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spacing w:line="360" w:lineRule="auto"/>
        <w:rPr>
          <w:rFonts w:hint="eastAsia" w:ascii="宋体" w:hAnsi="宋体" w:cs="宋体"/>
          <w:sz w:val="60"/>
          <w:szCs w:val="60"/>
        </w:rPr>
      </w:pPr>
      <w:r>
        <w:rPr>
          <w:rFonts w:hint="eastAsia" w:ascii="宋体" w:hAnsi="宋体" w:cs="宋体"/>
          <w:sz w:val="32"/>
          <w:szCs w:val="32"/>
        </w:rPr>
        <w:t xml:space="preserve"> </w:t>
      </w:r>
      <w:r>
        <w:rPr>
          <w:rFonts w:hint="eastAsia" w:ascii="宋体" w:hAnsi="宋体" w:cs="宋体"/>
          <w:sz w:val="60"/>
          <w:szCs w:val="60"/>
        </w:rPr>
      </w:r>
      <w:r/>
    </w:p>
    <w:p>
      <w:pPr>
        <w:pStyle w:val="905"/>
        <w:jc w:val="center"/>
        <w:rPr>
          <w:rFonts w:hint="eastAsia" w:ascii="宋体" w:hAnsi="宋体" w:cs="宋体"/>
          <w:b/>
          <w:bCs/>
          <w:sz w:val="60"/>
          <w:szCs w:val="60"/>
        </w:rPr>
      </w:pPr>
      <w:r>
        <w:rPr>
          <w:rFonts w:hint="eastAsia" w:ascii="宋体" w:hAnsi="宋体" w:cs="宋体"/>
          <w:b/>
          <w:bCs/>
          <w:sz w:val="60"/>
          <w:szCs w:val="60"/>
        </w:rPr>
      </w:r>
      <w:r/>
    </w:p>
    <w:p>
      <w:pPr>
        <w:pStyle w:val="905"/>
        <w:jc w:val="center"/>
        <w:rPr>
          <w:rFonts w:hint="eastAsia" w:ascii="宋体" w:hAnsi="宋体" w:cs="宋体"/>
          <w:b/>
          <w:bCs/>
          <w:sz w:val="60"/>
          <w:szCs w:val="60"/>
        </w:rPr>
      </w:pPr>
      <w:r>
        <w:rPr>
          <w:rFonts w:hint="eastAsia" w:ascii="宋体" w:hAnsi="宋体" w:cs="宋体"/>
          <w:b/>
          <w:bCs/>
          <w:sz w:val="60"/>
          <w:szCs w:val="60"/>
        </w:rPr>
      </w:r>
      <w:r/>
    </w:p>
    <w:p>
      <w:pPr>
        <w:pStyle w:val="905"/>
        <w:jc w:val="center"/>
        <w:rPr>
          <w:rFonts w:hint="eastAsia" w:ascii="宋体" w:hAnsi="宋体" w:cs="宋体"/>
          <w:b/>
          <w:bCs/>
          <w:sz w:val="60"/>
          <w:szCs w:val="60"/>
        </w:rPr>
      </w:pPr>
      <w:r>
        <w:rPr>
          <w:rFonts w:hint="eastAsia" w:ascii="宋体" w:hAnsi="宋体" w:cs="宋体"/>
          <w:b/>
          <w:bCs/>
          <w:sz w:val="60"/>
          <w:szCs w:val="60"/>
        </w:rPr>
      </w:r>
      <w:r/>
    </w:p>
    <w:p>
      <w:pPr>
        <w:pStyle w:val="905"/>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rPr>
          <w:rFonts w:hint="eastAsia" w:ascii="宋体" w:hAnsi="宋体" w:cs="宋体"/>
          <w:b/>
          <w:bCs/>
          <w:sz w:val="72"/>
          <w:szCs w:val="72"/>
        </w:rPr>
      </w:r>
      <w:r/>
    </w:p>
    <w:p>
      <w:pPr>
        <w:pStyle w:val="905"/>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905"/>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905"/>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905"/>
        <w:jc w:val="left"/>
        <w:spacing w:line="480" w:lineRule="auto"/>
        <w:tabs>
          <w:tab w:val="left" w:pos="5609" w:leader="none"/>
        </w:tabs>
        <w:rPr>
          <w:rFonts w:ascii="宋体" w:hAnsi="宋体" w:cs="宋体"/>
          <w:bCs/>
          <w:sz w:val="32"/>
          <w:szCs w:val="32"/>
        </w:rPr>
      </w:pPr>
      <w:r>
        <w:rPr>
          <w:rFonts w:hint="eastAsia" w:ascii="宋体" w:hAnsi="宋体" w:cs="宋体"/>
          <w:bCs/>
          <w:sz w:val="32"/>
          <w:szCs w:val="32"/>
        </w:rPr>
        <w:t xml:space="preserve">项目名称：实训教学基地二期工程（第一批）7-8层装修改造项目项目编号：JSZC-320400-CZHZ-C2026-0016</w:t>
      </w:r>
      <w:r>
        <w:rPr>
          <w:rFonts w:ascii="宋体" w:hAnsi="宋体" w:cs="宋体"/>
          <w:bCs/>
          <w:sz w:val="32"/>
          <w:szCs w:val="32"/>
        </w:rPr>
      </w:r>
      <w:r/>
    </w:p>
    <w:p>
      <w:pPr>
        <w:pStyle w:val="905"/>
        <w:jc w:val="left"/>
        <w:spacing w:line="48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采 购 人：常州信息职业技术学院</w:t>
      </w:r>
      <w:r>
        <w:rPr>
          <w:rFonts w:hint="eastAsia" w:ascii="宋体" w:hAnsi="宋体" w:cs="宋体"/>
          <w:bCs/>
          <w:sz w:val="32"/>
          <w:szCs w:val="32"/>
        </w:rPr>
      </w:r>
      <w:r/>
    </w:p>
    <w:p>
      <w:pPr>
        <w:pStyle w:val="905"/>
        <w:jc w:val="left"/>
        <w:spacing w:line="48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sz w:val="32"/>
          <w:szCs w:val="32"/>
        </w:rPr>
        <w:t xml:space="preserve">江苏恒卓工程管理咨询有限公司</w:t>
      </w:r>
      <w:r>
        <w:rPr>
          <w:rFonts w:hint="eastAsia" w:ascii="宋体" w:hAnsi="宋体" w:cs="宋体"/>
          <w:bCs/>
          <w:sz w:val="36"/>
          <w:szCs w:val="36"/>
        </w:rPr>
      </w:r>
      <w:r/>
    </w:p>
    <w:p>
      <w:pPr>
        <w:pStyle w:val="905"/>
        <w:jc w:val="left"/>
        <w:widowControl/>
        <w:rPr>
          <w:rFonts w:hint="eastAsia" w:ascii="宋体" w:hAnsi="宋体" w:cs="宋体"/>
          <w:b/>
          <w:bCs/>
          <w:sz w:val="44"/>
        </w:rPr>
      </w:pPr>
      <w:r>
        <w:rPr>
          <w:rFonts w:hint="eastAsia" w:ascii="宋体" w:hAnsi="宋体" w:cs="宋体"/>
          <w:b/>
          <w:bCs/>
          <w:sz w:val="44"/>
        </w:rPr>
      </w:r>
      <w:r/>
    </w:p>
    <w:p>
      <w:pPr>
        <w:pStyle w:val="905"/>
        <w:jc w:val="left"/>
        <w:widowControl/>
        <w:rPr>
          <w:rFonts w:hint="eastAsia" w:ascii="宋体" w:hAnsi="宋体" w:cs="宋体"/>
          <w:b/>
          <w:bCs/>
          <w:sz w:val="44"/>
        </w:rPr>
      </w:pPr>
      <w:r>
        <w:rPr>
          <w:rFonts w:hint="eastAsia" w:ascii="宋体" w:hAnsi="宋体" w:cs="宋体"/>
          <w:b/>
          <w:bCs/>
          <w:sz w:val="44"/>
        </w:rPr>
      </w:r>
      <w:r/>
    </w:p>
    <w:p>
      <w:pPr>
        <w:pStyle w:val="905"/>
        <w:jc w:val="center"/>
        <w:spacing w:line="360" w:lineRule="auto"/>
        <w:rPr>
          <w:rFonts w:hint="eastAsia" w:ascii="宋体" w:hAnsi="宋体" w:cs="宋体"/>
          <w:sz w:val="32"/>
          <w:szCs w:val="32"/>
        </w:rPr>
        <w:outlineLvl w:val="0"/>
      </w:pPr>
      <w:r>
        <w:rPr>
          <w:rFonts w:hint="eastAsia" w:ascii="宋体" w:hAnsi="宋体" w:cs="宋体"/>
          <w:b/>
          <w:bCs/>
          <w:sz w:val="44"/>
        </w:rPr>
        <w:br w:type="page" w:clear="all"/>
      </w:r>
      <w:bookmarkStart w:id="0" w:name="_Toc104818925"/>
      <w:r>
        <w:rPr>
          <w:rFonts w:hint="eastAsia" w:ascii="宋体" w:hAnsi="宋体" w:cs="宋体"/>
          <w:b/>
          <w:sz w:val="32"/>
          <w:szCs w:val="32"/>
        </w:rPr>
        <w:t xml:space="preserve">第一章   采购邀请</w:t>
      </w:r>
      <w:bookmarkEnd w:id="0"/>
      <w:r/>
      <w:bookmarkStart w:id="1" w:name="_Toc35393621"/>
      <w:r/>
      <w:bookmarkStart w:id="2" w:name="_Toc35393790"/>
      <w:r/>
      <w:bookmarkStart w:id="3" w:name="_Toc28359079"/>
      <w:r/>
      <w:bookmarkStart w:id="4" w:name="_Toc28359002"/>
      <w:r/>
      <w:bookmarkStart w:id="5" w:name="_Hlk24379207"/>
      <w:r>
        <w:rPr>
          <w:rFonts w:hint="eastAsia" w:ascii="宋体" w:hAnsi="宋体" w:cs="宋体"/>
          <w:sz w:val="32"/>
          <w:szCs w:val="32"/>
        </w:rPr>
      </w:r>
      <w:r/>
    </w:p>
    <w:p>
      <w:pPr>
        <w:pStyle w:val="907"/>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1"/>
      <w:r/>
      <w:bookmarkEnd w:id="2"/>
      <w:r/>
      <w:bookmarkEnd w:id="3"/>
      <w:r/>
      <w:bookmarkEnd w:id="4"/>
      <w:r>
        <w:rPr>
          <w:rFonts w:hint="eastAsia" w:ascii="宋体" w:hAnsi="宋体" w:eastAsia="宋体" w:cs="宋体"/>
          <w:sz w:val="21"/>
          <w:szCs w:val="21"/>
        </w:rPr>
      </w:r>
      <w:r/>
    </w:p>
    <w:p>
      <w:pPr>
        <w:pStyle w:val="905"/>
        <w:ind w:firstLine="420"/>
        <w:spacing w:line="440" w:lineRule="exact"/>
        <w:rPr>
          <w:rFonts w:ascii="宋体" w:hAnsi="宋体" w:cs="宋体"/>
          <w:szCs w:val="21"/>
        </w:rPr>
      </w:pPr>
      <w:r/>
      <w:bookmarkEnd w:id="5"/>
      <w:r/>
      <w:bookmarkStart w:id="6" w:name="_Toc35393791"/>
      <w:r/>
      <w:bookmarkStart w:id="7" w:name="_Toc35393622"/>
      <w:r/>
      <w:bookmarkStart w:id="8" w:name="_Toc28359080"/>
      <w:r/>
      <w:bookmarkStart w:id="9" w:name="_Toc28359003"/>
      <w:r>
        <w:rPr>
          <w:rFonts w:hint="eastAsia" w:ascii="宋体" w:hAnsi="宋体" w:cs="宋体"/>
          <w:szCs w:val="21"/>
        </w:rPr>
        <w:t xml:space="preserve">1.项目编号：JSZC-320400-CZHZ-C2026-0016</w:t>
      </w:r>
      <w:r>
        <w:rPr>
          <w:rFonts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2.项目名称：实训教学基地二期工程（第一批）7-8层装修改造项目</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905"/>
        <w:ind w:firstLine="420"/>
        <w:spacing w:line="420" w:lineRule="exact"/>
        <w:rPr>
          <w:rFonts w:ascii="宋体" w:hAnsi="宋体" w:cs="宋体"/>
          <w:b/>
          <w:bCs/>
          <w:szCs w:val="21"/>
        </w:rPr>
      </w:pPr>
      <w:r>
        <w:rPr>
          <w:rFonts w:hint="eastAsia" w:ascii="宋体" w:hAnsi="宋体" w:cs="宋体"/>
          <w:szCs w:val="21"/>
        </w:rPr>
        <w:t xml:space="preserve">4.预算金额：328.00万元</w:t>
      </w:r>
      <w:r>
        <w:rPr>
          <w:rFonts w:ascii="宋体" w:hAnsi="宋体" w:cs="宋体"/>
          <w:b/>
          <w:bCs/>
          <w:szCs w:val="21"/>
        </w:rPr>
      </w:r>
      <w:r/>
    </w:p>
    <w:p>
      <w:pPr>
        <w:pStyle w:val="905"/>
        <w:ind w:firstLine="420"/>
        <w:spacing w:line="440" w:lineRule="exact"/>
        <w:widowControl/>
        <w:rPr>
          <w:rFonts w:ascii="宋体" w:hAnsi="宋体" w:cs="宋体"/>
          <w:szCs w:val="21"/>
        </w:rPr>
      </w:pPr>
      <w:r>
        <w:rPr>
          <w:rFonts w:hint="eastAsia" w:ascii="宋体" w:hAnsi="宋体" w:cs="宋体"/>
          <w:szCs w:val="21"/>
        </w:rPr>
        <w:t xml:space="preserve">5.最高限价：3147112.15元</w:t>
      </w:r>
      <w:r>
        <w:rPr>
          <w:rFonts w:ascii="宋体" w:hAnsi="宋体" w:cs="宋体"/>
          <w:szCs w:val="21"/>
        </w:rPr>
      </w:r>
      <w:r/>
    </w:p>
    <w:p>
      <w:pPr>
        <w:pStyle w:val="905"/>
        <w:ind w:firstLine="420"/>
        <w:spacing w:line="440" w:lineRule="exact"/>
        <w:widowControl/>
        <w:rPr>
          <w:rFonts w:hint="eastAsia" w:ascii="宋体" w:hAnsi="宋体" w:eastAsia="宋体" w:cs="宋体"/>
          <w:color w:val="000000"/>
          <w:szCs w:val="21"/>
          <w:highlight w:val="none"/>
          <w:lang w:eastAsia="zh-CN"/>
        </w:rPr>
      </w:pPr>
      <w:r>
        <w:rPr>
          <w:rFonts w:hint="eastAsia" w:ascii="宋体" w:hAnsi="宋体" w:cs="宋体"/>
          <w:szCs w:val="21"/>
        </w:rPr>
        <w:t xml:space="preserve">6.采购需求：本项目为实训教学基地二期工程（第一批）7-8层装修改造项目，包括但不限于招标文件及其</w:t>
      </w:r>
      <w:r>
        <w:rPr>
          <w:rFonts w:hint="eastAsia" w:ascii="宋体" w:hAnsi="宋体" w:cs="宋体"/>
          <w:color w:val="000000"/>
          <w:szCs w:val="21"/>
          <w:highlight w:val="none"/>
        </w:rPr>
        <w:t xml:space="preserve">基本技术要求范围内相应工程开工前的准备（包括现场踏勘、技术核对等）、技术资料、施工、技术服务、主管单位验收、质保期及维保服务和招标文件所要求的相关服务等全部内容</w:t>
      </w:r>
      <w:r>
        <w:rPr>
          <w:rFonts w:hint="eastAsia" w:ascii="宋体" w:hAnsi="宋体" w:cs="宋体"/>
          <w:color w:val="000000"/>
          <w:szCs w:val="21"/>
          <w:highlight w:val="none"/>
          <w:lang w:eastAsia="zh-CN"/>
        </w:rPr>
        <w:t xml:space="preserve">，</w:t>
      </w:r>
      <w:r>
        <w:rPr>
          <w:rFonts w:hint="eastAsia"/>
          <w:color w:val="000000"/>
          <w:highlight w:val="none"/>
        </w:rPr>
        <w:t xml:space="preserve">办理建筑工程施工许可证、质监及安监手续，完成竣工备案、城建归档等事宜。</w:t>
      </w:r>
      <w:r>
        <w:rPr>
          <w:rFonts w:hint="eastAsia" w:ascii="宋体" w:hAnsi="宋体" w:eastAsia="宋体" w:cs="宋体"/>
          <w:color w:val="000000"/>
          <w:szCs w:val="21"/>
          <w:highlight w:val="none"/>
          <w:lang w:eastAsia="zh-CN"/>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7.合同履行期限：自收到监理发出开工指令后</w:t>
      </w:r>
      <w:r>
        <w:rPr>
          <w:rFonts w:hint="eastAsia" w:ascii="宋体" w:hAnsi="宋体" w:cs="宋体"/>
          <w:color w:val="000000"/>
          <w:szCs w:val="21"/>
          <w:highlight w:val="none"/>
          <w:lang w:val="en-US" w:eastAsia="zh-CN"/>
        </w:rPr>
        <w:t xml:space="preserve">150天</w:t>
      </w:r>
      <w:r>
        <w:rPr>
          <w:rFonts w:hint="eastAsia" w:ascii="宋体" w:hAnsi="宋体" w:cs="宋体"/>
          <w:color w:val="000000"/>
          <w:szCs w:val="21"/>
          <w:highlight w:val="none"/>
        </w:rPr>
        <w:t xml:space="preserve">内完成。施工工期必须严格服从采购人或监理的安排，满足工程进度的要求。</w:t>
      </w:r>
      <w:r>
        <w:rPr>
          <w:rFonts w:hint="eastAsia" w:ascii="宋体" w:hAnsi="宋体" w:cs="宋体"/>
          <w:color w:val="000000"/>
          <w:szCs w:val="21"/>
          <w:highlight w:val="none"/>
        </w:rPr>
      </w:r>
      <w:r/>
    </w:p>
    <w:p>
      <w:pPr>
        <w:pStyle w:val="905"/>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8.本项目是否接受联合体：□是  ■否。</w:t>
      </w:r>
      <w:r>
        <w:rPr>
          <w:rFonts w:ascii="宋体" w:hAnsi="宋体" w:cs="宋体"/>
          <w:color w:val="000000"/>
          <w:szCs w:val="21"/>
          <w:highlight w:val="none"/>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9.本项目是否接受进口产品响应：□是  ■否。</w:t>
      </w:r>
      <w:r>
        <w:rPr>
          <w:rFonts w:hint="eastAsia" w:ascii="宋体" w:hAnsi="宋体" w:cs="宋体"/>
          <w:color w:val="000000"/>
          <w:szCs w:val="21"/>
          <w:highlight w:val="none"/>
        </w:rPr>
      </w:r>
      <w:r/>
    </w:p>
    <w:p>
      <w:pPr>
        <w:pStyle w:val="907"/>
        <w:jc w:val="left"/>
        <w:spacing w:before="0" w:line="440" w:lineRule="exact"/>
        <w:tabs>
          <w:tab w:val="right" w:pos="8937"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6"/>
      <w:r/>
      <w:bookmarkEnd w:id="7"/>
      <w:r/>
      <w:bookmarkEnd w:id="8"/>
      <w:r/>
      <w:bookmarkEnd w:id="9"/>
      <w:r>
        <w:rPr>
          <w:rFonts w:hint="eastAsia" w:ascii="宋体" w:hAnsi="宋体" w:eastAsia="宋体" w:cs="宋体"/>
          <w:color w:val="000000"/>
          <w:sz w:val="21"/>
          <w:szCs w:val="21"/>
          <w:highlight w:val="none"/>
        </w:rPr>
      </w:r>
      <w:r/>
    </w:p>
    <w:p>
      <w:pPr>
        <w:pStyle w:val="905"/>
        <w:ind w:firstLine="420"/>
        <w:spacing w:line="440" w:lineRule="exact"/>
        <w:rPr>
          <w:rFonts w:hint="eastAsia" w:ascii="宋体" w:hAnsi="宋体" w:cs="宋体"/>
          <w:color w:val="000000"/>
          <w:szCs w:val="21"/>
          <w:highlight w:val="none"/>
        </w:rPr>
      </w:pPr>
      <w:r/>
      <w:bookmarkStart w:id="10" w:name="_Toc28359004"/>
      <w:r/>
      <w:bookmarkStart w:id="11" w:name="_Toc28359081"/>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1.1未被“信用中国”网站（WWW.creditchina.gov.cn）和“中国政府采购网”网站（www.ccgp.gov.cn）列入失信被执行人、重大税收违法失信主体、政府采购严重失信行为记录名单；</w:t>
      </w:r>
      <w:r>
        <w:rPr>
          <w:rFonts w:hint="eastAsia" w:ascii="宋体" w:hAnsi="宋体" w:cs="宋体"/>
          <w:color w:val="000000"/>
          <w:szCs w:val="21"/>
          <w:highlight w:val="none"/>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905"/>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905"/>
        <w:ind w:firstLine="420"/>
        <w:spacing w:line="440" w:lineRule="exact"/>
        <w:rPr>
          <w:rFonts w:hint="eastAsia" w:ascii="宋体" w:hAnsi="宋体" w:cs="宋体"/>
          <w:szCs w:val="21"/>
        </w:rPr>
      </w:pPr>
      <w:r>
        <w:rPr>
          <w:rFonts w:hint="eastAsia" w:ascii="宋体" w:hAnsi="宋体" w:cs="宋体"/>
          <w:color w:val="000000"/>
          <w:szCs w:val="21"/>
          <w:highlight w:val="none"/>
        </w:rPr>
        <w:t xml:space="preserve">■本项目专门面向  ■中小 □小微企业  采购。</w:t>
      </w:r>
      <w:r>
        <w:rPr>
          <w:rFonts w:hint="eastAsia" w:ascii="宋体" w:hAnsi="宋体" w:cs="宋体"/>
          <w:szCs w:val="21"/>
        </w:rPr>
        <w:t xml:space="preserve">即：提供的货物全部由符合政策要求的中小/小微企业制造、服务全部由符合政策要求的中小/小微企业承接。</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2.2 其它落实政府采购政策的资格要求</w:t>
      </w:r>
      <w:r>
        <w:rPr>
          <w:szCs w:val="21"/>
        </w:rPr>
        <w:t xml:space="preserve">（如有）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05"/>
        <w:ind w:firstLine="420"/>
        <w:spacing w:line="440" w:lineRule="exact"/>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05"/>
        <w:ind w:firstLine="420"/>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3.1本项目是否接受分支机构参与响应：□是   ■否。</w:t>
      </w:r>
      <w:r>
        <w:rPr>
          <w:rFonts w:hint="eastAsia" w:ascii="宋体" w:hAnsi="宋体" w:cs="宋体"/>
          <w:szCs w:val="21"/>
        </w:rPr>
      </w:r>
      <w:r/>
    </w:p>
    <w:p>
      <w:pPr>
        <w:pStyle w:val="905"/>
        <w:ind w:firstLine="420"/>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 本项目是否属于政府购买服务：</w:t>
      </w:r>
      <w:r>
        <w:rPr>
          <w:rFonts w:hint="eastAsia" w:ascii="宋体" w:hAnsi="宋体" w:cs="宋体"/>
          <w:szCs w:val="21"/>
        </w:rPr>
      </w:r>
      <w:r/>
    </w:p>
    <w:p>
      <w:pPr>
        <w:pStyle w:val="905"/>
        <w:ind w:left="991" w:firstLine="2"/>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p>
      <w:pPr>
        <w:pStyle w:val="905"/>
        <w:ind w:left="991" w:firstLine="2"/>
        <w:spacing w:line="44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rPr>
        <w:t xml:space="preserve">□是，公益一类事业单位、使用事业编制且由财政拨款保障的群团组织，不得作为承接主体。</w:t>
      </w:r>
      <w:r>
        <w:rPr>
          <w:rFonts w:hint="eastAsia" w:ascii="宋体" w:hAnsi="宋体" w:cs="宋体"/>
          <w:szCs w:val="21"/>
          <w:highlight w:val="none"/>
        </w:rPr>
      </w:r>
      <w:r/>
    </w:p>
    <w:p>
      <w:pPr>
        <w:pStyle w:val="905"/>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3.3其他特定资格要求：</w:t>
      </w:r>
      <w:bookmarkEnd w:id="10"/>
      <w:r/>
      <w:bookmarkEnd w:id="11"/>
      <w:r/>
      <w:bookmarkStart w:id="12" w:name="_Toc35393623"/>
      <w:r/>
      <w:bookmarkStart w:id="13" w:name="_Toc35393792"/>
      <w:r>
        <w:rPr>
          <w:rFonts w:hint="eastAsia" w:ascii="宋体" w:hAnsi="宋体" w:cs="宋体"/>
          <w:b/>
          <w:bCs/>
          <w:szCs w:val="21"/>
          <w:highlight w:val="none"/>
        </w:rPr>
      </w:r>
      <w:r/>
    </w:p>
    <w:p>
      <w:pPr>
        <w:pStyle w:val="905"/>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3.3.1供应商具有有效的建筑工程施工总承包叁级及以上资质且具有有效的安全生产许可证；</w:t>
      </w:r>
      <w:r>
        <w:rPr>
          <w:rFonts w:ascii="宋体" w:hAnsi="宋体" w:cs="宋体"/>
          <w:b/>
          <w:bCs/>
          <w:szCs w:val="21"/>
          <w:highlight w:val="none"/>
        </w:rPr>
      </w:r>
      <w:r/>
    </w:p>
    <w:p>
      <w:pPr>
        <w:pStyle w:val="905"/>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3.3.2项目经理具有有效的建筑工程贰级及以上注册建造师资格，同时具有有效的安全生产考核合格证书（B 证），无在建工程（提供无在建承诺）；</w:t>
      </w:r>
      <w:r>
        <w:rPr>
          <w:rFonts w:hint="eastAsia" w:ascii="宋体" w:hAnsi="宋体" w:cs="宋体"/>
          <w:b/>
          <w:bCs/>
          <w:szCs w:val="21"/>
          <w:highlight w:val="none"/>
        </w:rPr>
      </w:r>
      <w:r/>
    </w:p>
    <w:p>
      <w:pPr>
        <w:pStyle w:val="907"/>
        <w:ind w:left="0" w:firstLine="422"/>
        <w:jc w:val="left"/>
        <w:spacing w:before="0" w:line="440" w:lineRule="exact"/>
        <w:widowControl/>
        <w:tabs>
          <w:tab w:val="right" w:pos="8937"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提供社保机构出具的供应商为项目经理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eastAsia="宋体" w:cs="宋体"/>
          <w:sz w:val="21"/>
          <w:szCs w:val="21"/>
          <w:highlight w:val="none"/>
        </w:rPr>
      </w:r>
      <w:r/>
    </w:p>
    <w:p>
      <w:pPr>
        <w:pStyle w:val="907"/>
        <w:jc w:val="left"/>
        <w:spacing w:before="0" w:line="440" w:lineRule="exact"/>
        <w:widowControl/>
        <w:tabs>
          <w:tab w:val="right" w:pos="8937"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bookmarkEnd w:id="12"/>
      <w:r/>
      <w:bookmarkEnd w:id="13"/>
      <w:r>
        <w:rPr>
          <w:rFonts w:hint="eastAsia" w:ascii="宋体" w:hAnsi="宋体" w:eastAsia="宋体" w:cs="宋体"/>
          <w:sz w:val="21"/>
          <w:szCs w:val="21"/>
          <w:highlight w:val="none"/>
        </w:rPr>
      </w:r>
      <w:r/>
    </w:p>
    <w:p>
      <w:pPr>
        <w:pStyle w:val="905"/>
        <w:ind w:firstLine="420"/>
        <w:spacing w:line="440" w:lineRule="exact"/>
        <w:rPr>
          <w:rFonts w:hint="eastAsia" w:ascii="宋体" w:hAnsi="宋体" w:cs="宋体"/>
          <w:szCs w:val="21"/>
          <w:lang w:bidi="ar"/>
        </w:rPr>
      </w:pPr>
      <w:r>
        <w:rPr>
          <w:rFonts w:hint="eastAsia" w:ascii="宋体" w:hAnsi="宋体" w:cs="宋体"/>
          <w:szCs w:val="21"/>
          <w:lang w:bidi="ar"/>
        </w:rPr>
        <w:t xml:space="preserve">1.时间：</w:t>
      </w:r>
      <w:r>
        <w:rPr>
          <w:rFonts w:hint="eastAsia" w:ascii="宋体" w:hAnsi="宋体" w:cs="宋体"/>
          <w:szCs w:val="21"/>
          <w:u w:val="single"/>
        </w:rPr>
        <w:t xml:space="preserve">自本公告发布之日起5个工作日。</w:t>
      </w:r>
      <w:r>
        <w:rPr>
          <w:rFonts w:hint="eastAsia" w:ascii="宋体" w:hAnsi="宋体" w:cs="宋体"/>
          <w:szCs w:val="21"/>
          <w:lang w:bidi="ar"/>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2.地点：政府采购一体化平台“苏采云”</w:t>
      </w:r>
      <w:r>
        <w:rPr>
          <w:rFonts w:hint="eastAsia" w:ascii="宋体" w:hAnsi="宋体" w:cs="宋体"/>
          <w:szCs w:val="21"/>
        </w:rPr>
      </w:r>
      <w:r/>
    </w:p>
    <w:p>
      <w:pPr>
        <w:pStyle w:val="905"/>
        <w:ind w:firstLine="420"/>
        <w:spacing w:line="440" w:lineRule="exact"/>
        <w:rPr>
          <w:rFonts w:hint="eastAsia" w:ascii="宋体" w:hAnsi="宋体" w:cs="宋体"/>
          <w:szCs w:val="21"/>
          <w:lang w:bidi="ar"/>
        </w:rPr>
      </w:pPr>
      <w:r>
        <w:rPr>
          <w:rFonts w:hint="eastAsia" w:ascii="宋体" w:hAnsi="宋体" w:cs="宋体"/>
          <w:szCs w:val="21"/>
        </w:rPr>
        <w:t xml:space="preserve">3.方式：在“苏采云”平台自行免费下载磋商文件。</w:t>
      </w:r>
      <w:r>
        <w:rPr>
          <w:rFonts w:hint="eastAsia" w:ascii="宋体" w:hAnsi="宋体" w:cs="宋体"/>
          <w:szCs w:val="21"/>
          <w:lang w:bidi="ar"/>
        </w:rPr>
      </w:r>
      <w:r/>
    </w:p>
    <w:p>
      <w:pPr>
        <w:pStyle w:val="905"/>
        <w:ind w:firstLine="420"/>
        <w:jc w:val="left"/>
        <w:spacing w:line="440" w:lineRule="exact"/>
        <w:widowControl/>
        <w:rPr>
          <w:rFonts w:hint="eastAsia" w:ascii="宋体" w:hAnsi="宋体" w:cs="宋体"/>
          <w:szCs w:val="21"/>
        </w:rPr>
      </w:pPr>
      <w:r>
        <w:rPr>
          <w:rFonts w:hint="eastAsia" w:ascii="宋体" w:hAnsi="宋体" w:cs="宋体"/>
          <w:szCs w:val="21"/>
          <w:lang w:bidi="ar"/>
        </w:rPr>
        <w:t xml:space="preserve">4.售价：</w:t>
      </w:r>
      <w:bookmarkStart w:id="14" w:name="_Toc28359005"/>
      <w:r/>
      <w:bookmarkStart w:id="15" w:name="_Toc28359082"/>
      <w:r/>
      <w:bookmarkStart w:id="16" w:name="_Toc35393624"/>
      <w:r/>
      <w:bookmarkStart w:id="17" w:name="_Toc35393793"/>
      <w:r>
        <w:rPr>
          <w:rFonts w:hint="eastAsia" w:ascii="宋体" w:hAnsi="宋体" w:cs="宋体"/>
          <w:szCs w:val="21"/>
          <w:lang w:bidi="ar"/>
        </w:rPr>
        <w:t xml:space="preserve">/</w:t>
      </w:r>
      <w:r>
        <w:rPr>
          <w:rFonts w:hint="eastAsia" w:ascii="宋体" w:hAnsi="宋体" w:cs="宋体"/>
          <w:szCs w:val="21"/>
        </w:rPr>
      </w:r>
      <w:r/>
    </w:p>
    <w:p>
      <w:pPr>
        <w:pStyle w:val="907"/>
        <w:jc w:val="left"/>
        <w:spacing w:before="0" w:line="440" w:lineRule="exact"/>
        <w:widowControl/>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四、</w:t>
      </w:r>
      <w:bookmarkEnd w:id="14"/>
      <w:r/>
      <w:bookmarkEnd w:id="15"/>
      <w:r/>
      <w:bookmarkEnd w:id="16"/>
      <w:r/>
      <w:bookmarkEnd w:id="17"/>
      <w:r>
        <w:rPr>
          <w:rFonts w:hint="eastAsia" w:ascii="宋体" w:hAnsi="宋体" w:eastAsia="宋体" w:cs="宋体"/>
          <w:sz w:val="21"/>
          <w:szCs w:val="21"/>
        </w:rPr>
        <w:t xml:space="preserve">响应文件提交</w:t>
      </w:r>
      <w:r>
        <w:rPr>
          <w:rFonts w:hint="eastAsia" w:ascii="宋体" w:hAnsi="宋体" w:eastAsia="宋体" w:cs="宋体"/>
          <w:sz w:val="21"/>
          <w:szCs w:val="21"/>
        </w:rPr>
      </w:r>
      <w:r/>
    </w:p>
    <w:p>
      <w:pPr>
        <w:pStyle w:val="905"/>
        <w:ind w:firstLine="420"/>
        <w:spacing w:line="440" w:lineRule="exact"/>
        <w:rPr>
          <w:rFonts w:hint="eastAsia" w:ascii="宋体" w:hAnsi="宋体" w:cs="宋体"/>
          <w:bCs/>
          <w:szCs w:val="21"/>
          <w:u w:val="single"/>
        </w:rPr>
      </w:pPr>
      <w:r>
        <w:rPr>
          <w:rFonts w:hint="eastAsia" w:ascii="宋体" w:hAnsi="宋体" w:cs="宋体"/>
          <w:szCs w:val="21"/>
          <w:lang w:bidi="ar"/>
        </w:rPr>
        <w:t xml:space="preserve">截止时间：</w:t>
      </w:r>
      <w:r>
        <w:rPr>
          <w:rFonts w:hint="eastAsia" w:ascii="宋体" w:hAnsi="宋体" w:cs="宋体"/>
          <w:szCs w:val="21"/>
          <w:u w:val="single"/>
        </w:rPr>
        <w:t xml:space="preserve">2026</w:t>
      </w:r>
      <w:r>
        <w:rPr>
          <w:rFonts w:hint="eastAsia" w:ascii="宋体" w:hAnsi="宋体" w:cs="宋体"/>
          <w:szCs w:val="21"/>
          <w:u w:val="single"/>
          <w:lang w:bidi="ar"/>
        </w:rPr>
        <w:t xml:space="preserve">年</w:t>
      </w:r>
      <w:r>
        <w:rPr>
          <w:rFonts w:hint="eastAsia" w:ascii="宋体" w:hAnsi="宋体" w:cs="宋体"/>
          <w:szCs w:val="21"/>
          <w:u w:val="single"/>
          <w:lang w:val="en-US" w:eastAsia="zh-CN" w:bidi="ar"/>
        </w:rPr>
        <w:t xml:space="preserve">06</w:t>
      </w:r>
      <w:r>
        <w:rPr>
          <w:rFonts w:hint="eastAsia" w:ascii="宋体" w:hAnsi="宋体" w:cs="宋体"/>
          <w:szCs w:val="21"/>
          <w:u w:val="single"/>
          <w:lang w:bidi="ar"/>
        </w:rPr>
        <w:t xml:space="preserve">月</w:t>
      </w:r>
      <w:r>
        <w:rPr>
          <w:rFonts w:hint="eastAsia" w:ascii="宋体" w:hAnsi="宋体" w:cs="宋体"/>
          <w:szCs w:val="21"/>
          <w:u w:val="single"/>
          <w:lang w:val="en-US" w:eastAsia="zh-CN" w:bidi="ar"/>
        </w:rPr>
        <w:t xml:space="preserve">03</w:t>
      </w:r>
      <w:r>
        <w:rPr>
          <w:rFonts w:hint="eastAsia" w:ascii="宋体" w:hAnsi="宋体" w:cs="宋体"/>
          <w:szCs w:val="21"/>
          <w:u w:val="single"/>
          <w:lang w:bidi="ar"/>
        </w:rPr>
        <w:t xml:space="preserve">日</w:t>
      </w:r>
      <w:r>
        <w:rPr>
          <w:rFonts w:hint="eastAsia" w:ascii="宋体" w:hAnsi="宋体" w:cs="宋体"/>
          <w:szCs w:val="21"/>
          <w:u w:val="single"/>
          <w:lang w:val="en-US" w:eastAsia="zh-CN" w:bidi="ar"/>
        </w:rPr>
        <w:t xml:space="preserve">09</w:t>
      </w:r>
      <w:r>
        <w:rPr>
          <w:rFonts w:hint="eastAsia" w:ascii="宋体" w:hAnsi="宋体" w:cs="宋体"/>
          <w:szCs w:val="21"/>
          <w:u w:val="single"/>
          <w:lang w:bidi="ar"/>
        </w:rPr>
        <w:t xml:space="preserve">点</w:t>
      </w:r>
      <w:r>
        <w:rPr>
          <w:rFonts w:hint="eastAsia" w:ascii="宋体" w:hAnsi="宋体" w:cs="宋体"/>
          <w:szCs w:val="21"/>
          <w:u w:val="single"/>
          <w:lang w:val="en-US" w:eastAsia="zh-CN"/>
        </w:rPr>
        <w:t xml:space="preserve">3</w:t>
      </w:r>
      <w:r>
        <w:rPr>
          <w:rFonts w:hint="eastAsia" w:ascii="宋体" w:hAnsi="宋体" w:cs="宋体"/>
          <w:szCs w:val="21"/>
          <w:u w:val="single"/>
        </w:rPr>
        <w:t xml:space="preserve">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05"/>
        <w:ind w:firstLine="420"/>
        <w:spacing w:line="440" w:lineRule="exact"/>
        <w:rPr>
          <w:rFonts w:hint="eastAsia" w:ascii="宋体" w:hAnsi="宋体" w:cs="宋体"/>
          <w:szCs w:val="21"/>
          <w:u w:val="single"/>
          <w:lang w:val="zh-TW"/>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rPr>
          <w:rFonts w:hint="eastAsia" w:ascii="宋体" w:hAnsi="宋体" w:cs="宋体"/>
          <w:szCs w:val="21"/>
          <w:u w:val="single"/>
          <w:lang w:val="zh-TW"/>
        </w:rPr>
      </w:r>
      <w:r/>
    </w:p>
    <w:p>
      <w:pPr>
        <w:pStyle w:val="907"/>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五、开启</w:t>
      </w:r>
      <w:r>
        <w:rPr>
          <w:rFonts w:hint="eastAsia" w:ascii="宋体" w:hAnsi="宋体" w:eastAsia="宋体" w:cs="宋体"/>
          <w:sz w:val="21"/>
          <w:szCs w:val="21"/>
        </w:rPr>
      </w:r>
      <w:r/>
    </w:p>
    <w:p>
      <w:pPr>
        <w:pStyle w:val="905"/>
        <w:ind w:firstLine="420"/>
        <w:spacing w:line="440" w:lineRule="exact"/>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rPr>
        <w:t xml:space="preserve">2026</w:t>
      </w:r>
      <w:r>
        <w:rPr>
          <w:rFonts w:hint="eastAsia" w:ascii="宋体" w:hAnsi="宋体" w:cs="宋体"/>
          <w:szCs w:val="21"/>
          <w:u w:val="single"/>
          <w:lang w:bidi="ar"/>
        </w:rPr>
        <w:t xml:space="preserve">年</w:t>
      </w:r>
      <w:r>
        <w:rPr>
          <w:rFonts w:hint="eastAsia" w:ascii="宋体" w:hAnsi="宋体" w:cs="宋体"/>
          <w:szCs w:val="21"/>
          <w:u w:val="single"/>
          <w:lang w:val="en-US" w:eastAsia="zh-CN" w:bidi="ar"/>
        </w:rPr>
        <w:t xml:space="preserve">06</w:t>
      </w:r>
      <w:r>
        <w:rPr>
          <w:rFonts w:hint="eastAsia" w:ascii="宋体" w:hAnsi="宋体" w:cs="宋体"/>
          <w:szCs w:val="21"/>
          <w:u w:val="single"/>
          <w:lang w:bidi="ar"/>
        </w:rPr>
        <w:t xml:space="preserve">月</w:t>
      </w:r>
      <w:r>
        <w:rPr>
          <w:rFonts w:hint="eastAsia" w:ascii="宋体" w:hAnsi="宋体" w:cs="宋体"/>
          <w:szCs w:val="21"/>
          <w:u w:val="single"/>
          <w:lang w:val="en-US" w:eastAsia="zh-CN" w:bidi="ar"/>
        </w:rPr>
        <w:t xml:space="preserve">03</w:t>
      </w:r>
      <w:r>
        <w:rPr>
          <w:rFonts w:hint="eastAsia" w:ascii="宋体" w:hAnsi="宋体" w:cs="宋体"/>
          <w:szCs w:val="21"/>
          <w:u w:val="single"/>
          <w:lang w:bidi="ar"/>
        </w:rPr>
        <w:t xml:space="preserve">日</w:t>
      </w:r>
      <w:r>
        <w:rPr>
          <w:rFonts w:hint="eastAsia" w:ascii="宋体" w:hAnsi="宋体" w:cs="宋体"/>
          <w:szCs w:val="21"/>
          <w:u w:val="single"/>
          <w:lang w:val="en-US" w:eastAsia="zh-CN" w:bidi="ar"/>
        </w:rPr>
        <w:t xml:space="preserve">09</w:t>
      </w:r>
      <w:r>
        <w:rPr>
          <w:rFonts w:hint="eastAsia" w:ascii="宋体" w:hAnsi="宋体" w:cs="宋体"/>
          <w:szCs w:val="21"/>
          <w:u w:val="single"/>
          <w:lang w:bidi="ar"/>
        </w:rPr>
        <w:t xml:space="preserve">点</w:t>
      </w:r>
      <w:r>
        <w:rPr>
          <w:rFonts w:hint="eastAsia" w:ascii="宋体" w:hAnsi="宋体" w:cs="宋体"/>
          <w:szCs w:val="21"/>
          <w:u w:val="single"/>
          <w:lang w:val="en-US" w:eastAsia="zh-CN"/>
        </w:rPr>
        <w:t xml:space="preserve">3</w:t>
      </w:r>
      <w:r>
        <w:rPr>
          <w:rFonts w:hint="eastAsia" w:ascii="宋体" w:hAnsi="宋体" w:cs="宋体"/>
          <w:szCs w:val="21"/>
          <w:u w:val="single"/>
        </w:rPr>
        <w:t xml:space="preserve">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05"/>
        <w:ind w:firstLine="420"/>
        <w:spacing w:line="440" w:lineRule="exact"/>
        <w:rPr>
          <w:rFonts w:hint="eastAsia" w:ascii="宋体" w:hAnsi="宋体" w:cs="宋体"/>
          <w:szCs w:val="21"/>
          <w:u w:val="single"/>
          <w:lang w:val="zh-TW"/>
        </w:rPr>
      </w:pPr>
      <w:r>
        <w:rPr>
          <w:rFonts w:hint="eastAsia" w:ascii="宋体" w:hAnsi="宋体" w:cs="宋体"/>
          <w:szCs w:val="21"/>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rPr>
          <w:rFonts w:hint="eastAsia" w:ascii="宋体" w:hAnsi="宋体" w:cs="宋体"/>
          <w:szCs w:val="21"/>
          <w:u w:val="single"/>
          <w:lang w:val="zh-TW"/>
        </w:rPr>
      </w:r>
      <w:r/>
    </w:p>
    <w:p>
      <w:pPr>
        <w:pStyle w:val="907"/>
        <w:jc w:val="left"/>
        <w:spacing w:before="0" w:line="440" w:lineRule="exact"/>
        <w:tabs>
          <w:tab w:val="right" w:pos="8937" w:leader="dot"/>
        </w:tabs>
        <w:rPr>
          <w:rFonts w:hint="eastAsia" w:ascii="宋体" w:hAnsi="宋体" w:eastAsia="宋体" w:cs="宋体"/>
          <w:sz w:val="21"/>
          <w:szCs w:val="21"/>
        </w:rPr>
      </w:pPr>
      <w:r/>
      <w:bookmarkStart w:id="18" w:name="_Toc35393625"/>
      <w:r/>
      <w:bookmarkStart w:id="19" w:name="_Toc28359084"/>
      <w:r/>
      <w:bookmarkStart w:id="20" w:name="_Toc28359007"/>
      <w:r/>
      <w:bookmarkStart w:id="21" w:name="_Toc35393794"/>
      <w:r>
        <w:rPr>
          <w:rFonts w:hint="eastAsia" w:ascii="宋体" w:hAnsi="宋体" w:eastAsia="宋体" w:cs="宋体"/>
          <w:sz w:val="21"/>
          <w:szCs w:val="21"/>
        </w:rPr>
        <w:t xml:space="preserve">六、公告期限</w:t>
      </w:r>
      <w:bookmarkEnd w:id="18"/>
      <w:r/>
      <w:bookmarkEnd w:id="19"/>
      <w:r/>
      <w:bookmarkEnd w:id="20"/>
      <w:r/>
      <w:bookmarkEnd w:id="21"/>
      <w:r>
        <w:rPr>
          <w:rFonts w:hint="eastAsia" w:ascii="宋体" w:hAnsi="宋体" w:eastAsia="宋体" w:cs="宋体"/>
          <w:sz w:val="21"/>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自本公告发布之日起5个工作日。</w:t>
      </w:r>
      <w:bookmarkStart w:id="22" w:name="_Toc35393795"/>
      <w:r/>
      <w:bookmarkStart w:id="23" w:name="_Toc35393626"/>
      <w:r>
        <w:rPr>
          <w:rFonts w:hint="eastAsia" w:ascii="宋体" w:hAnsi="宋体" w:cs="宋体"/>
          <w:szCs w:val="21"/>
        </w:rPr>
      </w:r>
      <w:r/>
    </w:p>
    <w:p>
      <w:pPr>
        <w:pStyle w:val="907"/>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七、其他补充事宜</w:t>
      </w:r>
      <w:bookmarkEnd w:id="22"/>
      <w:r/>
      <w:bookmarkEnd w:id="23"/>
      <w:r>
        <w:rPr>
          <w:rFonts w:hint="eastAsia" w:ascii="宋体" w:hAnsi="宋体" w:eastAsia="宋体" w:cs="宋体"/>
          <w:sz w:val="21"/>
          <w:szCs w:val="21"/>
        </w:rPr>
      </w:r>
      <w:r/>
    </w:p>
    <w:p>
      <w:pPr>
        <w:pStyle w:val="905"/>
        <w:ind w:firstLine="420"/>
        <w:spacing w:line="440" w:lineRule="exact"/>
        <w:rPr>
          <w:rFonts w:hint="eastAsia" w:ascii="宋体" w:hAnsi="宋体" w:cs="宋体"/>
          <w:szCs w:val="21"/>
        </w:rPr>
      </w:pPr>
      <w:r/>
      <w:bookmarkStart w:id="24" w:name="_Toc35393627"/>
      <w:r/>
      <w:bookmarkStart w:id="25" w:name="_Toc28359085"/>
      <w:r/>
      <w:bookmarkStart w:id="26" w:name="_Toc28359008"/>
      <w:r/>
      <w:bookmarkStart w:id="27" w:name="_Toc35393796"/>
      <w:r>
        <w:rPr>
          <w:rFonts w:hint="eastAsia" w:ascii="宋体" w:hAnsi="宋体" w:cs="宋体"/>
          <w:szCs w:val="21"/>
        </w:rPr>
        <w:t xml:space="preserve">1.关于常州市中小企业政府采购信用融资：</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2.1办理CA认证证书</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2.2注册</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2.3控件、客户端下载</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2.4 获取电子磋商文件</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2.5编制电子响应文件</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2.6提交电子响应文件</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2.7电子开标</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2.8注意事项</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rPr>
          <w:rFonts w:hint="eastAsia" w:ascii="宋体" w:hAnsi="宋体" w:cs="宋体"/>
          <w:szCs w:val="21"/>
        </w:rPr>
      </w:r>
      <w:r/>
    </w:p>
    <w:p>
      <w:pPr>
        <w:pStyle w:val="907"/>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4"/>
      <w:r/>
      <w:bookmarkEnd w:id="25"/>
      <w:r/>
      <w:bookmarkEnd w:id="26"/>
      <w:r/>
      <w:bookmarkEnd w:id="27"/>
      <w:r>
        <w:rPr>
          <w:rFonts w:hint="eastAsia" w:ascii="宋体" w:hAnsi="宋体" w:eastAsia="宋体" w:cs="宋体"/>
          <w:sz w:val="21"/>
          <w:szCs w:val="21"/>
        </w:rPr>
      </w:r>
      <w:r/>
    </w:p>
    <w:p>
      <w:pPr>
        <w:pStyle w:val="905"/>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ascii="宋体" w:hAnsi="宋体" w:cs="宋体"/>
          <w:b/>
          <w:szCs w:val="21"/>
        </w:rPr>
      </w:r>
      <w:r/>
    </w:p>
    <w:p>
      <w:pPr>
        <w:pStyle w:val="905"/>
        <w:ind w:firstLine="420"/>
        <w:jc w:val="left"/>
        <w:spacing w:line="440" w:lineRule="exact"/>
        <w:rPr>
          <w:rFonts w:hint="eastAsia" w:ascii="宋体" w:hAnsi="宋体" w:cs="宋体"/>
          <w:szCs w:val="21"/>
        </w:rPr>
      </w:pPr>
      <w:r/>
      <w:bookmarkStart w:id="28" w:name="_Toc28359086"/>
      <w:r/>
      <w:bookmarkStart w:id="29" w:name="_Toc28359009"/>
      <w:r>
        <w:rPr>
          <w:rFonts w:hint="eastAsia" w:ascii="宋体" w:hAnsi="宋体" w:cs="宋体"/>
          <w:szCs w:val="21"/>
        </w:rPr>
        <w:t xml:space="preserve">名    称：常州信息职业技术学院</w:t>
      </w:r>
      <w:r>
        <w:rPr>
          <w:rFonts w:hint="eastAsia" w:ascii="宋体" w:hAnsi="宋体" w:cs="宋体"/>
          <w:szCs w:val="21"/>
        </w:rPr>
      </w:r>
      <w:r/>
    </w:p>
    <w:p>
      <w:pPr>
        <w:pStyle w:val="905"/>
        <w:ind w:firstLine="420"/>
        <w:jc w:val="left"/>
        <w:spacing w:line="440" w:lineRule="exact"/>
        <w:rPr>
          <w:rFonts w:hint="eastAsia" w:ascii="宋体" w:hAnsi="宋体" w:cs="宋体"/>
          <w:szCs w:val="21"/>
        </w:rPr>
      </w:pPr>
      <w:r>
        <w:rPr>
          <w:rFonts w:hint="eastAsia" w:ascii="宋体" w:hAnsi="宋体" w:cs="宋体"/>
          <w:szCs w:val="21"/>
        </w:rPr>
        <w:t xml:space="preserve">地    址：常州市武进区科教城鸣新中路22号</w:t>
      </w:r>
      <w:r>
        <w:rPr>
          <w:rFonts w:hint="eastAsia" w:ascii="宋体" w:hAnsi="宋体" w:cs="宋体"/>
          <w:szCs w:val="21"/>
        </w:rPr>
      </w:r>
      <w:r/>
    </w:p>
    <w:p>
      <w:pPr>
        <w:pStyle w:val="905"/>
        <w:ind w:firstLine="420"/>
        <w:jc w:val="left"/>
        <w:spacing w:line="440" w:lineRule="exact"/>
        <w:rPr>
          <w:rFonts w:hint="eastAsia" w:ascii="宋体" w:hAnsi="宋体" w:cs="宋体"/>
          <w:szCs w:val="21"/>
        </w:rPr>
      </w:pPr>
      <w:r>
        <w:rPr>
          <w:rFonts w:hint="eastAsia" w:ascii="宋体" w:hAnsi="宋体" w:cs="宋体"/>
          <w:szCs w:val="21"/>
        </w:rPr>
        <w:t xml:space="preserve">联系方式：何老师；0519-86338034</w:t>
      </w:r>
      <w:r>
        <w:rPr>
          <w:rFonts w:hint="eastAsia" w:ascii="宋体" w:hAnsi="宋体" w:cs="宋体"/>
          <w:szCs w:val="21"/>
        </w:rPr>
      </w:r>
      <w:r/>
    </w:p>
    <w:p>
      <w:pPr>
        <w:pStyle w:val="905"/>
        <w:ind w:firstLine="420"/>
        <w:jc w:val="left"/>
        <w:spacing w:line="440" w:lineRule="exact"/>
        <w:rPr>
          <w:rFonts w:ascii="宋体" w:hAnsi="宋体" w:cs="宋体"/>
          <w:szCs w:val="21"/>
          <w:u w:val="single"/>
        </w:rPr>
      </w:pPr>
      <w:r>
        <w:rPr>
          <w:rFonts w:hint="eastAsia" w:ascii="宋体" w:hAnsi="宋体" w:cs="宋体"/>
          <w:szCs w:val="21"/>
        </w:rPr>
        <w:t xml:space="preserve">其它联系方式：0519-86338021　邮箱：ccitjw@163.com </w:t>
      </w:r>
      <w:r>
        <w:rPr>
          <w:rFonts w:ascii="宋体" w:hAnsi="宋体" w:cs="宋体"/>
          <w:szCs w:val="21"/>
          <w:u w:val="single"/>
        </w:rPr>
      </w:r>
      <w:r/>
    </w:p>
    <w:p>
      <w:pPr>
        <w:pStyle w:val="905"/>
        <w:ind w:firstLine="422"/>
        <w:jc w:val="left"/>
        <w:spacing w:line="440" w:lineRule="exact"/>
        <w:rPr>
          <w:rFonts w:ascii="宋体" w:hAnsi="宋体" w:cs="宋体"/>
          <w:b/>
          <w:szCs w:val="21"/>
        </w:rPr>
      </w:pPr>
      <w:r>
        <w:rPr>
          <w:rFonts w:hint="eastAsia" w:ascii="宋体" w:hAnsi="宋体" w:cs="宋体"/>
          <w:b/>
          <w:szCs w:val="21"/>
        </w:rPr>
        <w:t xml:space="preserve">2.采购代理机构信息</w:t>
      </w:r>
      <w:bookmarkEnd w:id="28"/>
      <w:r/>
      <w:bookmarkEnd w:id="29"/>
      <w:r>
        <w:rPr>
          <w:rFonts w:ascii="宋体" w:hAnsi="宋体" w:cs="宋体"/>
          <w:b/>
          <w:szCs w:val="21"/>
        </w:rPr>
      </w:r>
      <w:r/>
    </w:p>
    <w:p>
      <w:pPr>
        <w:pStyle w:val="905"/>
        <w:ind w:firstLine="420"/>
        <w:jc w:val="left"/>
        <w:spacing w:line="440" w:lineRule="exact"/>
        <w:rPr>
          <w:rFonts w:hint="eastAsia" w:ascii="宋体" w:hAnsi="宋体" w:cs="宋体"/>
          <w:szCs w:val="21"/>
        </w:rPr>
      </w:pPr>
      <w:r/>
      <w:bookmarkStart w:id="30" w:name="_Toc28359087"/>
      <w:r/>
      <w:bookmarkStart w:id="31" w:name="_Toc28359010"/>
      <w:r>
        <w:rPr>
          <w:rFonts w:hint="eastAsia" w:ascii="宋体" w:hAnsi="宋体" w:cs="宋体"/>
          <w:szCs w:val="21"/>
        </w:rPr>
        <w:t xml:space="preserve">名    称：江苏恒卓工程管理咨询有限公司</w:t>
      </w:r>
      <w:r>
        <w:rPr>
          <w:rFonts w:hint="eastAsia" w:ascii="宋体" w:hAnsi="宋体" w:cs="宋体"/>
          <w:szCs w:val="21"/>
        </w:rPr>
      </w:r>
      <w:r/>
    </w:p>
    <w:p>
      <w:pPr>
        <w:pStyle w:val="905"/>
        <w:ind w:firstLine="420"/>
        <w:jc w:val="left"/>
        <w:spacing w:line="440" w:lineRule="exact"/>
        <w:rPr>
          <w:rFonts w:ascii="宋体" w:hAnsi="宋体" w:cs="宋体"/>
          <w:szCs w:val="21"/>
        </w:rPr>
      </w:pPr>
      <w:r>
        <w:rPr>
          <w:rFonts w:hint="eastAsia" w:ascii="宋体" w:hAnsi="宋体" w:cs="宋体"/>
          <w:szCs w:val="21"/>
        </w:rPr>
        <w:t xml:space="preserve">地    址：常州市北塘河路8号恒生科技园44-2栋（一号大门往北一百米）</w:t>
      </w:r>
      <w:r>
        <w:rPr>
          <w:rFonts w:ascii="宋体" w:hAnsi="宋体" w:cs="宋体"/>
          <w:szCs w:val="21"/>
        </w:rPr>
      </w:r>
      <w:r/>
    </w:p>
    <w:p>
      <w:pPr>
        <w:pStyle w:val="905"/>
        <w:ind w:firstLine="420"/>
        <w:jc w:val="left"/>
        <w:spacing w:line="440" w:lineRule="exact"/>
        <w:rPr>
          <w:rFonts w:ascii="宋体" w:hAnsi="宋体" w:cs="宋体"/>
          <w:szCs w:val="21"/>
        </w:rPr>
      </w:pPr>
      <w:r>
        <w:rPr>
          <w:rFonts w:hint="eastAsia" w:ascii="宋体" w:hAnsi="宋体" w:cs="宋体"/>
          <w:szCs w:val="21"/>
        </w:rPr>
        <w:t xml:space="preserve">联系方式：0519-83999268</w:t>
      </w:r>
      <w:r>
        <w:rPr>
          <w:rFonts w:ascii="宋体" w:hAnsi="宋体" w:cs="宋体"/>
          <w:szCs w:val="21"/>
        </w:rPr>
      </w:r>
      <w:r/>
    </w:p>
    <w:p>
      <w:pPr>
        <w:pStyle w:val="905"/>
        <w:ind w:firstLine="422"/>
        <w:spacing w:line="440" w:lineRule="exact"/>
        <w:rPr>
          <w:rFonts w:ascii="宋体" w:hAnsi="宋体" w:cs="宋体"/>
          <w:b/>
          <w:szCs w:val="21"/>
        </w:rPr>
      </w:pPr>
      <w:r>
        <w:rPr>
          <w:rFonts w:hint="eastAsia" w:ascii="宋体" w:hAnsi="宋体" w:cs="宋体"/>
          <w:b/>
          <w:szCs w:val="21"/>
        </w:rPr>
        <w:t xml:space="preserve">3.项目联系方式</w:t>
      </w:r>
      <w:bookmarkEnd w:id="30"/>
      <w:r/>
      <w:bookmarkEnd w:id="31"/>
      <w:r>
        <w:rPr>
          <w:rFonts w:ascii="宋体" w:hAnsi="宋体" w:cs="宋体"/>
          <w:b/>
          <w:szCs w:val="21"/>
        </w:rPr>
      </w:r>
      <w:r/>
    </w:p>
    <w:p>
      <w:pPr>
        <w:pStyle w:val="947"/>
        <w:ind w:firstLine="420"/>
        <w:spacing w:line="440" w:lineRule="exact"/>
        <w:rPr>
          <w:rFonts w:hAnsi="宋体" w:cs="宋体"/>
          <w:szCs w:val="21"/>
        </w:rPr>
      </w:pPr>
      <w:r>
        <w:rPr>
          <w:rFonts w:hAnsi="宋体" w:cs="宋体"/>
          <w:szCs w:val="21"/>
        </w:rPr>
        <w:t xml:space="preserve">项目联系人：周工</w:t>
      </w:r>
      <w:r>
        <w:rPr>
          <w:rFonts w:hAnsi="宋体" w:cs="宋体"/>
          <w:szCs w:val="21"/>
        </w:rPr>
      </w:r>
      <w:r/>
    </w:p>
    <w:p>
      <w:pPr>
        <w:pStyle w:val="947"/>
        <w:ind w:firstLine="420"/>
        <w:spacing w:line="440" w:lineRule="exact"/>
        <w:rPr>
          <w:rFonts w:hAnsi="宋体" w:cs="宋体"/>
          <w:szCs w:val="21"/>
        </w:rPr>
      </w:pPr>
      <w:r>
        <w:rPr>
          <w:rFonts w:hAnsi="宋体" w:cs="宋体"/>
          <w:szCs w:val="21"/>
        </w:rPr>
        <w:t xml:space="preserve">电      话：0519-83999268</w:t>
      </w:r>
      <w:r>
        <w:rPr>
          <w:rFonts w:hAnsi="宋体" w:cs="宋体"/>
          <w:szCs w:val="21"/>
        </w:rPr>
      </w:r>
      <w:r/>
    </w:p>
    <w:p>
      <w:pPr>
        <w:pStyle w:val="905"/>
        <w:ind w:firstLine="5880"/>
        <w:jc w:val="right"/>
        <w:spacing w:line="360" w:lineRule="auto"/>
        <w:rPr>
          <w:rFonts w:hint="eastAsia" w:ascii="宋体" w:hAnsi="宋体" w:cs="宋体"/>
          <w:sz w:val="24"/>
        </w:rPr>
      </w:pPr>
      <w:r>
        <w:rPr>
          <w:rFonts w:hint="eastAsia" w:ascii="宋体" w:hAnsi="宋体" w:cs="宋体"/>
          <w:sz w:val="24"/>
        </w:rPr>
      </w:r>
      <w:r/>
    </w:p>
    <w:p>
      <w:pPr>
        <w:pStyle w:val="905"/>
        <w:jc w:val="center"/>
        <w:spacing w:line="360" w:lineRule="auto"/>
        <w:rPr>
          <w:rFonts w:hint="eastAsia" w:ascii="宋体" w:hAnsi="宋体" w:cs="宋体"/>
          <w:b/>
          <w:sz w:val="36"/>
          <w:szCs w:val="36"/>
        </w:rPr>
        <w:outlineLvl w:val="0"/>
      </w:pPr>
      <w:r/>
      <w:bookmarkStart w:id="32" w:name="_Toc512937850"/>
      <w:r/>
      <w:bookmarkStart w:id="33" w:name="_Toc127161488"/>
      <w:r/>
      <w:bookmarkStart w:id="34" w:name="_Toc127151777"/>
      <w:r/>
      <w:bookmarkStart w:id="35" w:name="_Toc104818926"/>
      <w:r/>
      <w:bookmarkStart w:id="36" w:name="_Toc195842950"/>
      <w:r/>
      <w:bookmarkStart w:id="37" w:name="_Toc226965856"/>
      <w:r/>
      <w:bookmarkStart w:id="38" w:name="_Toc353873938"/>
      <w:r/>
      <w:bookmarkStart w:id="39" w:name="_Toc353825548"/>
      <w:r/>
      <w:bookmarkStart w:id="40" w:name="_Toc305158854"/>
      <w:r/>
      <w:bookmarkStart w:id="41" w:name="_Toc264969275"/>
      <w:r/>
      <w:bookmarkStart w:id="42" w:name="_Toc305158928"/>
      <w:r/>
      <w:bookmarkStart w:id="43" w:name="_Toc265228423"/>
      <w:r/>
      <w:bookmarkStart w:id="44" w:name="_Toc150774783"/>
      <w:r>
        <w:rPr>
          <w:rFonts w:hint="eastAsia" w:ascii="宋体" w:hAnsi="宋体" w:cs="宋体"/>
          <w:b/>
          <w:sz w:val="36"/>
          <w:szCs w:val="36"/>
        </w:rPr>
      </w:r>
      <w:r/>
    </w:p>
    <w:p>
      <w:pPr>
        <w:pStyle w:val="905"/>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pStyle w:val="905"/>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sz w:val="32"/>
          <w:szCs w:val="32"/>
        </w:rPr>
      </w:r>
      <w:r/>
    </w:p>
    <w:p>
      <w:pPr>
        <w:pStyle w:val="907"/>
        <w:ind w:left="0"/>
        <w:spacing w:before="0" w:line="360" w:lineRule="auto"/>
        <w:tabs>
          <w:tab w:val="center" w:pos="4592" w:leader="none"/>
          <w:tab w:val="left" w:pos="7860" w:leader="none"/>
          <w:tab w:val="right" w:pos="8937" w:leader="dot"/>
        </w:tabs>
        <w:rPr>
          <w:rFonts w:hint="eastAsia" w:ascii="宋体" w:hAnsi="宋体" w:eastAsia="宋体" w:cs="宋体"/>
          <w:b w:val="0"/>
          <w:sz w:val="28"/>
          <w:szCs w:val="28"/>
        </w:rPr>
      </w:pPr>
      <w:r/>
      <w:bookmarkStart w:id="45" w:name="_Toc195842884"/>
      <w:r/>
      <w:bookmarkStart w:id="46" w:name="_Toc164229360"/>
      <w:r/>
      <w:bookmarkStart w:id="47" w:name="_Toc151193617"/>
      <w:r/>
      <w:bookmarkStart w:id="48" w:name="_Toc520356144"/>
      <w:r/>
      <w:bookmarkStart w:id="49" w:name="_Toc150774724"/>
      <w:r/>
      <w:bookmarkStart w:id="50" w:name="_Toc150509270"/>
      <w:r/>
      <w:bookmarkStart w:id="51" w:name="_Toc164229214"/>
      <w:r/>
      <w:bookmarkStart w:id="52" w:name="_Toc226309763"/>
      <w:r/>
      <w:bookmarkStart w:id="53" w:name="_Toc127151519"/>
      <w:r/>
      <w:bookmarkStart w:id="54" w:name="_Toc127161433"/>
      <w:r/>
      <w:bookmarkStart w:id="55" w:name="_Toc226337215"/>
      <w:r/>
      <w:bookmarkStart w:id="56" w:name="_Toc150480757"/>
      <w:r/>
      <w:bookmarkStart w:id="57" w:name="_Toc127151720"/>
      <w:r/>
      <w:bookmarkStart w:id="58" w:name="_Toc226965792"/>
      <w:r/>
      <w:bookmarkStart w:id="59" w:name="_Toc151193761"/>
      <w:r/>
      <w:bookmarkStart w:id="60" w:name="_Toc142311021"/>
      <w:r/>
      <w:bookmarkStart w:id="61" w:name="_Toc226965709"/>
      <w:r/>
      <w:bookmarkStart w:id="62" w:name="_Toc151190146"/>
      <w:r/>
      <w:bookmarkStart w:id="63" w:name="_Toc149720812"/>
      <w:r/>
      <w:bookmarkStart w:id="64" w:name="_Toc164351613"/>
      <w:r/>
      <w:bookmarkStart w:id="65" w:name="_Toc151193689"/>
      <w:r/>
      <w:bookmarkStart w:id="66" w:name="_Toc164608633"/>
      <w:r/>
      <w:bookmarkStart w:id="67" w:name="_Toc151193833"/>
      <w:r/>
      <w:bookmarkStart w:id="68" w:name="_Toc151193907"/>
      <w:r/>
      <w:bookmarkStart w:id="69" w:name="_Toc150774619"/>
      <w:r/>
      <w:bookmarkStart w:id="70" w:name="_Toc164608788"/>
      <w:r>
        <w:rPr>
          <w:rFonts w:hint="eastAsia" w:ascii="宋体" w:hAnsi="宋体" w:eastAsia="宋体" w:cs="宋体"/>
          <w:sz w:val="28"/>
          <w:szCs w:val="28"/>
        </w:rPr>
        <w:t xml:space="preserve">第一节 供应商须知资料表</w:t>
      </w:r>
      <w:r>
        <w:rPr>
          <w:rFonts w:hint="eastAsia" w:ascii="宋体" w:hAnsi="宋体" w:eastAsia="宋体" w:cs="宋体"/>
          <w:b w:val="0"/>
          <w:sz w:val="28"/>
          <w:szCs w:val="28"/>
        </w:rPr>
      </w:r>
      <w:r/>
    </w:p>
    <w:p>
      <w:pPr>
        <w:pStyle w:val="905"/>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rPr>
          <w:rFonts w:hint="eastAsia" w:ascii="宋体" w:hAnsi="宋体" w:cs="宋体"/>
          <w:szCs w:val="21"/>
        </w:rPr>
      </w:r>
      <w:r/>
    </w:p>
    <w:p>
      <w:pPr>
        <w:pStyle w:val="905"/>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905"/>
              <w:jc w:val="center"/>
              <w:spacing w:before="84" w:after="84"/>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905"/>
              <w:jc w:val="center"/>
              <w:spacing w:before="84" w:after="84"/>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305" w:type="dxa"/>
            <w:vAlign w:val="center"/>
            <w:textDirection w:val="lrTb"/>
            <w:noWrap w:val="false"/>
          </w:tcPr>
          <w:p>
            <w:pPr>
              <w:pStyle w:val="905"/>
              <w:jc w:val="center"/>
              <w:spacing w:before="84" w:after="84"/>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1</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305" w:type="dxa"/>
            <w:vAlign w:val="center"/>
            <w:textDirection w:val="lrTb"/>
            <w:noWrap w:val="false"/>
          </w:tcPr>
          <w:p>
            <w:pPr>
              <w:pStyle w:val="905"/>
              <w:jc w:val="left"/>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05"/>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服务</w:t>
            </w:r>
            <w:r>
              <w:rPr>
                <w:rFonts w:hint="eastAsia" w:ascii="宋体" w:hAnsi="宋体" w:cs="宋体"/>
                <w:szCs w:val="21"/>
              </w:rPr>
            </w:r>
            <w:r/>
          </w:p>
          <w:p>
            <w:pPr>
              <w:pStyle w:val="905"/>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货物</w:t>
            </w:r>
            <w:r>
              <w:rPr>
                <w:rFonts w:hint="eastAsia" w:ascii="宋体" w:hAnsi="宋体" w:cs="宋体"/>
                <w:szCs w:val="21"/>
              </w:rPr>
            </w:r>
            <w:r/>
          </w:p>
          <w:p>
            <w:pPr>
              <w:pStyle w:val="905"/>
              <w:jc w:val="left"/>
              <w:spacing w:before="84" w:after="84"/>
              <w:rPr>
                <w:rFonts w:hint="eastAsia" w:ascii="宋体" w:hAnsi="宋体" w:cs="宋体"/>
                <w:szCs w:val="21"/>
                <w:u w:val="single"/>
              </w:rPr>
            </w:pPr>
            <w:r>
              <w:rPr>
                <w:rFonts w:hint="eastAsia" w:ascii="宋体" w:hAnsi="宋体" w:cs="宋体"/>
                <w:b/>
                <w:szCs w:val="21"/>
              </w:rPr>
              <w:t xml:space="preserve">■</w:t>
            </w:r>
            <w:r>
              <w:rPr>
                <w:rFonts w:hint="eastAsia" w:ascii="宋体" w:hAnsi="宋体" w:cs="宋体"/>
                <w:szCs w:val="21"/>
              </w:rPr>
              <w:t xml:space="preserve">工程</w:t>
            </w:r>
            <w:r>
              <w:rPr>
                <w:rFonts w:hint="eastAsia" w:ascii="宋体" w:hAnsi="宋体" w:cs="宋体"/>
                <w:szCs w:val="21"/>
                <w:u w:val="single"/>
              </w:rPr>
            </w:r>
            <w:r/>
          </w:p>
        </w:tc>
      </w:tr>
      <w:tr>
        <w:trPr>
          <w:trHeight w:val="1158"/>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2</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305" w:type="dxa"/>
            <w:vAlign w:val="center"/>
            <w:textDirection w:val="lrTb"/>
            <w:noWrap w:val="false"/>
          </w:tcPr>
          <w:p>
            <w:pPr>
              <w:pStyle w:val="905"/>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05"/>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是</w:t>
            </w:r>
            <w:r>
              <w:rPr>
                <w:rFonts w:hint="eastAsia" w:ascii="宋体" w:hAnsi="宋体" w:cs="宋体"/>
                <w:szCs w:val="21"/>
              </w:rPr>
            </w:r>
            <w:r/>
          </w:p>
          <w:p>
            <w:pPr>
              <w:pStyle w:val="905"/>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567"/>
        </w:trPr>
        <w:tc>
          <w:tcPr>
            <w:tcW w:w="988" w:type="dxa"/>
            <w:vAlign w:val="center"/>
            <w:vMerge w:val="restart"/>
            <w:textDirection w:val="lrTb"/>
            <w:noWrap w:val="false"/>
          </w:tcPr>
          <w:p>
            <w:pPr>
              <w:pStyle w:val="947"/>
              <w:jc w:val="center"/>
              <w:spacing w:before="84" w:after="84"/>
              <w:rPr>
                <w:rFonts w:hAnsi="宋体" w:cs="宋体"/>
                <w:szCs w:val="21"/>
              </w:rPr>
            </w:pPr>
            <w:r>
              <w:rPr>
                <w:rFonts w:hAnsi="宋体" w:cs="宋体"/>
                <w:szCs w:val="21"/>
              </w:rPr>
              <w:t xml:space="preserve">3</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305" w:type="dxa"/>
            <w:vAlign w:val="center"/>
            <w:textDirection w:val="lrTb"/>
            <w:noWrap w:val="false"/>
          </w:tcPr>
          <w:p>
            <w:pPr>
              <w:pStyle w:val="905"/>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rPr>
                <w:rFonts w:hint="eastAsia" w:ascii="宋体" w:hAnsi="宋体" w:cs="宋体"/>
                <w:szCs w:val="21"/>
              </w:rPr>
            </w:r>
            <w:r/>
          </w:p>
          <w:p>
            <w:pPr>
              <w:pStyle w:val="905"/>
              <w:jc w:val="left"/>
              <w:spacing w:before="84" w:after="84"/>
              <w:rPr>
                <w:rFonts w:hint="eastAsia" w:ascii="宋体" w:hAnsi="宋体" w:cs="宋体"/>
                <w:bCs/>
                <w:szCs w:val="21"/>
              </w:rPr>
            </w:pPr>
            <w:r>
              <w:rPr>
                <w:rFonts w:hint="eastAsia" w:ascii="宋体" w:hAnsi="宋体" w:cs="宋体"/>
                <w:szCs w:val="21"/>
              </w:rPr>
              <w:t xml:space="preserve">□</w:t>
            </w: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bCs/>
                <w:szCs w:val="21"/>
              </w:rPr>
            </w:r>
            <w:r/>
          </w:p>
          <w:p>
            <w:pPr>
              <w:pStyle w:val="947"/>
              <w:spacing w:before="84" w:after="84"/>
              <w:rPr>
                <w:rFonts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rPr>
                <w:rFonts w:hAnsi="宋体" w:cs="宋体"/>
                <w:szCs w:val="21"/>
              </w:rPr>
            </w:r>
            <w:r/>
          </w:p>
        </w:tc>
      </w:tr>
      <w:tr>
        <w:trPr>
          <w:trHeight w:val="567"/>
        </w:trPr>
        <w:tc>
          <w:tcPr>
            <w:tcW w:w="988" w:type="dxa"/>
            <w:vAlign w:val="center"/>
            <w:vMerge w:val="continue"/>
            <w:textDirection w:val="lrTb"/>
            <w:noWrap w:val="false"/>
          </w:tcPr>
          <w:p>
            <w:pPr>
              <w:pStyle w:val="947"/>
              <w:jc w:val="center"/>
              <w:spacing w:before="84" w:after="84"/>
              <w:rPr>
                <w:rFonts w:hAnsi="宋体" w:cs="宋体"/>
                <w:szCs w:val="21"/>
              </w:rPr>
            </w:pP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305" w:type="dxa"/>
            <w:vAlign w:val="center"/>
            <w:textDirection w:val="lrTb"/>
            <w:noWrap w:val="false"/>
          </w:tcPr>
          <w:p>
            <w:pPr>
              <w:pStyle w:val="905"/>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rPr>
                <w:rFonts w:hint="eastAsia" w:ascii="宋体" w:hAnsi="宋体" w:cs="宋体"/>
                <w:szCs w:val="21"/>
              </w:rPr>
            </w:r>
            <w:r/>
          </w:p>
          <w:p>
            <w:pPr>
              <w:pStyle w:val="905"/>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szCs w:val="21"/>
              </w:rPr>
            </w:r>
            <w:r/>
          </w:p>
          <w:p>
            <w:pPr>
              <w:pStyle w:val="905"/>
              <w:jc w:val="left"/>
              <w:spacing w:before="84" w:after="84"/>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4</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是否专门面向中小企业</w:t>
            </w:r>
            <w:r>
              <w:rPr>
                <w:rFonts w:hint="eastAsia" w:ascii="宋体" w:hAnsi="宋体" w:cs="宋体"/>
                <w:color w:val="000000"/>
                <w:szCs w:val="21"/>
                <w:highlight w:val="none"/>
              </w:rPr>
            </w:r>
            <w:r/>
          </w:p>
        </w:tc>
        <w:tc>
          <w:tcPr>
            <w:tcW w:w="7305" w:type="dxa"/>
            <w:vAlign w:val="center"/>
            <w:textDirection w:val="lrTb"/>
            <w:noWrap w:val="false"/>
          </w:tcPr>
          <w:p>
            <w:pPr>
              <w:pStyle w:val="905"/>
              <w:jc w:val="left"/>
              <w:spacing w:before="84" w:after="84"/>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本项目专门面向中小企业采购，在评审时不再对小微企业执行价格评审优惠政策。</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本项目非专门面向中小企业采购，对于符合规定的小微企业报价给予</w:t>
            </w:r>
            <w:r>
              <w:rPr>
                <w:rFonts w:hint="eastAsia" w:ascii="宋体" w:hAnsi="宋体" w:cs="宋体"/>
                <w:b/>
                <w:bCs/>
                <w:color w:val="000000"/>
                <w:szCs w:val="21"/>
                <w:highlight w:val="none"/>
                <w:u w:val="single"/>
              </w:rPr>
              <w:t xml:space="preserve">5%</w:t>
            </w:r>
            <w:r>
              <w:rPr>
                <w:rFonts w:hint="eastAsia" w:ascii="宋体" w:hAnsi="宋体" w:cs="宋体"/>
                <w:color w:val="000000"/>
                <w:szCs w:val="21"/>
                <w:highlight w:val="none"/>
              </w:rPr>
              <w:t xml:space="preserve">的扣除，用扣除后的价格参与评审。</w:t>
            </w:r>
            <w:r>
              <w:rPr>
                <w:rFonts w:hint="eastAsia" w:ascii="宋体" w:hAnsi="宋体" w:cs="宋体"/>
                <w:color w:val="000000"/>
                <w:szCs w:val="21"/>
                <w:highlight w:val="none"/>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5</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bidi="ar"/>
              </w:rPr>
              <w:t xml:space="preserve">建筑业。</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6</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报价的特殊规定：</w:t>
            </w:r>
            <w:r>
              <w:rPr>
                <w:rFonts w:hint="eastAsia" w:ascii="宋体" w:hAnsi="宋体" w:cs="宋体"/>
                <w:color w:val="000000"/>
                <w:szCs w:val="21"/>
              </w:rPr>
            </w:r>
            <w:r/>
          </w:p>
          <w:p>
            <w:pPr>
              <w:pStyle w:val="905"/>
              <w:jc w:val="left"/>
              <w:spacing w:before="84" w:after="84"/>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无</w:t>
            </w:r>
            <w:r>
              <w:rPr>
                <w:rFonts w:hint="eastAsia" w:ascii="宋体" w:hAnsi="宋体" w:cs="宋体"/>
                <w:color w:val="000000"/>
                <w:szCs w:val="21"/>
              </w:rPr>
            </w:r>
            <w:r/>
          </w:p>
          <w:p>
            <w:pPr>
              <w:pStyle w:val="905"/>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有，具体情形：</w:t>
            </w:r>
            <w:r>
              <w:rPr>
                <w:rFonts w:hint="eastAsia" w:ascii="宋体" w:hAnsi="宋体" w:cs="宋体"/>
                <w:b/>
                <w:bCs/>
                <w:color w:val="000000"/>
                <w:szCs w:val="21"/>
                <w:u w:val="single"/>
              </w:rPr>
              <w:t xml:space="preserve">供应商报价时单价及总价均不得高于最高限价，否则作为无效响应处理。</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7</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磋商保证金</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免收</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8</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自提交响应文件的截止之日起算</w:t>
            </w:r>
            <w:r>
              <w:rPr>
                <w:rFonts w:hint="eastAsia" w:ascii="宋体" w:hAnsi="宋体" w:cs="宋体"/>
                <w:b/>
                <w:bCs/>
                <w:color w:val="000000"/>
                <w:szCs w:val="21"/>
                <w:u w:val="single"/>
              </w:rPr>
              <w:t xml:space="preserve">60</w:t>
            </w:r>
            <w:r>
              <w:rPr>
                <w:rFonts w:hint="eastAsia" w:ascii="宋体" w:hAnsi="宋体" w:cs="宋体"/>
                <w:color w:val="000000"/>
                <w:szCs w:val="21"/>
              </w:rPr>
              <w:t xml:space="preserve">日历天。</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9</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305" w:type="dxa"/>
            <w:vAlign w:val="center"/>
            <w:textDirection w:val="lrTb"/>
            <w:noWrap w:val="false"/>
          </w:tcPr>
          <w:p>
            <w:pPr>
              <w:pStyle w:val="905"/>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本项目是否允许分包： </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消火栓系统、喷淋系统等消防部分工程由具有消防设施工程专业承包贰级及以上资质的单位实施，如供应商不具备相应资质，须分包给具有相应资质的单位实施并在响应文件中提供拟分包情况说明及分包意向协议；具体分包要求详见合同内容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w:t>
            </w:r>
            <w:r>
              <w:rPr>
                <w:rFonts w:hint="eastAsia" w:ascii="宋体" w:hAnsi="宋体" w:cs="宋体"/>
                <w:color w:val="000000"/>
                <w:szCs w:val="21"/>
                <w:highlight w:val="none"/>
                <w:u w:val="single"/>
              </w:rPr>
              <w:t xml:space="preserve"> 具体内容详见合同</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若供应商同时具有建筑工程施工总承包叁级及以上资质和消防设施工程专业承包贰级及以上资质，则须在响应文件中提供消防设施工程专业承包贰级及以上资质及安全生产许可证（证书须在有效期内）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tc>
      </w:tr>
      <w:tr>
        <w:trPr>
          <w:trHeight w:val="40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10</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澄清</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任何要求对磋商文件进行澄清的供应商，应在磋商截止期5日前按磋商公告中的通讯地址，以书面形式通知代理机构。</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11</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磋商报价次数</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Cs w:val="21"/>
              </w:rPr>
            </w:r>
            <w:r/>
          </w:p>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2、最后报价中的单价按总价同比例下调。</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接受询问和质疑的联系方式</w:t>
            </w:r>
            <w:r>
              <w:rPr>
                <w:rFonts w:hint="eastAsia" w:ascii="宋体" w:hAnsi="宋体" w:cs="宋体"/>
                <w:color w:val="000000"/>
                <w:szCs w:val="21"/>
              </w:rPr>
            </w:r>
            <w:r/>
          </w:p>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lang w:bidi="ar"/>
              </w:rPr>
              <w:t xml:space="preserve">江苏恒卓工程管理咨询有限公司</w:t>
            </w:r>
            <w:r>
              <w:rPr>
                <w:rFonts w:hint="eastAsia" w:ascii="宋体" w:hAnsi="宋体" w:cs="宋体"/>
                <w:color w:val="000000"/>
                <w:szCs w:val="21"/>
              </w:rPr>
              <w:t xml:space="preserve">；</w:t>
            </w:r>
            <w:r>
              <w:rPr>
                <w:rFonts w:hint="eastAsia" w:ascii="宋体" w:hAnsi="宋体" w:cs="宋体"/>
                <w:color w:val="000000"/>
                <w:szCs w:val="21"/>
              </w:rPr>
            </w:r>
            <w:r/>
          </w:p>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bidi="ar"/>
              </w:rPr>
              <w:t xml:space="preserve">0519-83999268</w:t>
            </w:r>
            <w:r>
              <w:rPr>
                <w:rFonts w:hint="eastAsia" w:ascii="宋体" w:hAnsi="宋体" w:cs="宋体"/>
                <w:color w:val="000000"/>
                <w:szCs w:val="21"/>
              </w:rPr>
              <w:t xml:space="preserve">；</w:t>
            </w:r>
            <w:r>
              <w:rPr>
                <w:rFonts w:hint="eastAsia" w:ascii="宋体" w:hAnsi="宋体" w:cs="宋体"/>
                <w:color w:val="000000"/>
                <w:szCs w:val="21"/>
              </w:rPr>
            </w:r>
            <w:r/>
          </w:p>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lang w:bidi="ar"/>
              </w:rPr>
              <w:t xml:space="preserve">常州市北塘河路8号恒生科技园44-2栋4F（一号大门往北一百米）</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13</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rPr>
            </w:pPr>
            <w:r>
              <w:rPr>
                <w:rFonts w:hint="eastAsia" w:ascii="宋体" w:hAnsi="宋体" w:cs="宋体"/>
                <w:color w:val="000000"/>
                <w:szCs w:val="21"/>
              </w:rPr>
              <w:t xml:space="preserve">纸质中标（成交）文件</w:t>
            </w:r>
            <w:r>
              <w:rPr>
                <w:rFonts w:hint="eastAsia" w:ascii="宋体" w:hAnsi="宋体" w:cs="宋体"/>
                <w:color w:val="000000"/>
                <w:szCs w:val="21"/>
              </w:rPr>
            </w:r>
            <w:r/>
          </w:p>
        </w:tc>
        <w:tc>
          <w:tcPr>
            <w:tcW w:w="7305" w:type="dxa"/>
            <w:vAlign w:val="center"/>
            <w:textDirection w:val="lrTb"/>
            <w:noWrap w:val="false"/>
          </w:tcPr>
          <w:p>
            <w:pPr>
              <w:pStyle w:val="905"/>
              <w:jc w:val="left"/>
              <w:spacing w:before="84" w:after="84"/>
              <w:rPr>
                <w:rFonts w:hint="eastAsia" w:ascii="宋体" w:hAnsi="宋体" w:cs="宋体"/>
                <w:color w:val="000000"/>
                <w:szCs w:val="21"/>
              </w:rPr>
            </w:pPr>
            <w:r>
              <w:rPr>
                <w:rFonts w:hint="eastAsia" w:ascii="宋体" w:hAnsi="宋体" w:cs="宋体"/>
                <w:color w:val="000000"/>
                <w:szCs w:val="21"/>
              </w:rPr>
              <w:t xml:space="preserve">成交供应商在签订合同前需递交与电子投标文件内容一致的纸质投标文件三份（需打印清晰，标注目录及页码），作为项目归档使用。（递交方式可采用邮寄或现场送达，联系方式见《第一章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color w:val="000000"/>
                <w:szCs w:val="21"/>
              </w:rPr>
            </w:r>
            <w:r/>
          </w:p>
        </w:tc>
      </w:tr>
      <w:tr>
        <w:trPr>
          <w:trHeight w:val="567"/>
        </w:trPr>
        <w:tc>
          <w:tcPr>
            <w:tcW w:w="988" w:type="dxa"/>
            <w:vAlign w:val="center"/>
            <w:textDirection w:val="lrTb"/>
            <w:noWrap w:val="false"/>
          </w:tcPr>
          <w:p>
            <w:pPr>
              <w:pStyle w:val="947"/>
              <w:jc w:val="center"/>
              <w:spacing w:before="84" w:after="84"/>
              <w:rPr>
                <w:rFonts w:hAnsi="宋体" w:cs="宋体"/>
                <w:szCs w:val="21"/>
              </w:rPr>
            </w:pPr>
            <w:r>
              <w:rPr>
                <w:rFonts w:hAnsi="宋体" w:cs="宋体"/>
                <w:szCs w:val="21"/>
              </w:rPr>
              <w:t xml:space="preserve">14</w:t>
            </w:r>
            <w:r>
              <w:rPr>
                <w:rFonts w:hAnsi="宋体" w:cs="宋体"/>
                <w:szCs w:val="21"/>
              </w:rPr>
            </w:r>
            <w:r/>
          </w:p>
        </w:tc>
        <w:tc>
          <w:tcPr>
            <w:tcW w:w="1701" w:type="dxa"/>
            <w:vAlign w:val="center"/>
            <w:textDirection w:val="lrTb"/>
            <w:noWrap w:val="false"/>
          </w:tcPr>
          <w:p>
            <w:pPr>
              <w:pStyle w:val="905"/>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305" w:type="dxa"/>
            <w:vAlign w:val="center"/>
            <w:textDirection w:val="lrTb"/>
            <w:noWrap w:val="false"/>
          </w:tcPr>
          <w:p>
            <w:pPr>
              <w:pStyle w:val="905"/>
              <w:jc w:val="left"/>
              <w:spacing w:before="84" w:after="84"/>
              <w:rPr>
                <w:rFonts w:ascii="宋体" w:hAnsi="宋体" w:cs="宋体"/>
                <w:color w:val="000000"/>
                <w:szCs w:val="21"/>
                <w:highlight w:val="none"/>
              </w:rPr>
            </w:pPr>
            <w:r>
              <w:rPr>
                <w:rFonts w:hint="eastAsia" w:ascii="宋体" w:hAnsi="宋体" w:cs="宋体"/>
                <w:color w:val="000000"/>
                <w:szCs w:val="21"/>
                <w:highlight w:val="none"/>
              </w:rPr>
              <w:t xml:space="preserve">收费对象：</w:t>
            </w:r>
            <w:r>
              <w:rPr>
                <w:rFonts w:ascii="宋体" w:hAnsi="宋体" w:cs="宋体"/>
                <w:color w:val="000000"/>
                <w:szCs w:val="21"/>
                <w:highlight w:val="none"/>
              </w:rPr>
            </w:r>
            <w:r/>
          </w:p>
          <w:p>
            <w:pPr>
              <w:pStyle w:val="905"/>
              <w:jc w:val="left"/>
              <w:spacing w:before="84" w:after="84"/>
              <w:rPr>
                <w:rFonts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采购人</w:t>
            </w:r>
            <w:r>
              <w:rPr>
                <w:rFonts w:ascii="宋体" w:hAnsi="宋体" w:cs="宋体"/>
                <w:color w:val="000000"/>
                <w:szCs w:val="21"/>
                <w:highlight w:val="none"/>
              </w:rPr>
            </w:r>
            <w:r/>
          </w:p>
          <w:p>
            <w:pPr>
              <w:pStyle w:val="905"/>
              <w:jc w:val="left"/>
              <w:spacing w:before="84" w:after="84"/>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中标人</w:t>
            </w:r>
            <w:r>
              <w:rPr>
                <w:rFonts w:ascii="宋体" w:hAnsi="宋体" w:cs="宋体"/>
                <w:color w:val="000000"/>
                <w:szCs w:val="21"/>
                <w:highlight w:val="none"/>
              </w:rPr>
            </w:r>
            <w:r/>
          </w:p>
          <w:p>
            <w:pPr>
              <w:pStyle w:val="905"/>
              <w:jc w:val="left"/>
              <w:spacing w:before="84" w:after="84"/>
              <w:rPr>
                <w:rFonts w:ascii="宋体" w:hAnsi="宋体" w:cs="宋体"/>
                <w:color w:val="000000"/>
                <w:szCs w:val="21"/>
                <w:highlight w:val="none"/>
              </w:rPr>
            </w:pPr>
            <w:r>
              <w:rPr>
                <w:rFonts w:hint="eastAsia" w:ascii="宋体" w:hAnsi="宋体" w:cs="宋体"/>
                <w:color w:val="000000"/>
                <w:szCs w:val="21"/>
                <w:highlight w:val="none"/>
              </w:rPr>
              <w:t xml:space="preserve">收费标准：</w:t>
            </w:r>
            <w:r>
              <w:rPr>
                <w:rFonts w:ascii="宋体" w:hAnsi="宋体" w:cs="宋体"/>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2409"/>
            </w:tblGrid>
            <w:tr>
              <w:trPr>
                <w:trHeight w:val="1853"/>
              </w:trPr>
              <w:tc>
                <w:tcPr>
                  <w:tcW w:w="2886" w:type="dxa"/>
                  <w:vAlign w:val="top"/>
                  <w:textDirection w:val="lrTb"/>
                  <w:noWrap w:val="false"/>
                </w:tcPr>
                <w:p>
                  <w:pPr>
                    <w:pStyle w:val="905"/>
                    <w:ind w:firstLine="945"/>
                    <w:spacing w:line="440" w:lineRule="exact"/>
                    <w:rPr>
                      <w:rFonts w:ascii="宋体" w:hAnsi="宋体" w:cs="宋体"/>
                      <w:bCs/>
                      <w:color w:val="000000"/>
                      <w:szCs w:val="21"/>
                      <w:highlight w:val="none"/>
                    </w:rPr>
                  </w:pP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-3809</wp:posOffset>
                            </wp:positionV>
                            <wp:extent cx="1430020" cy="169100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430020" cy="16910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27.0pt,-0.3pt" to="139.6pt,132.9pt" filled="f" strokecolor="#000000"/>
                        </w:pict>
                      </mc:Fallback>
                    </mc:AlternateContent>
                  </w: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-111759</wp:posOffset>
                            </wp:positionH>
                            <wp:positionV relativeFrom="paragraph">
                              <wp:posOffset>-3809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8pt,-0.3pt" to="-8.7pt,-0.3pt" filled="f" strokecolor="#000000"/>
                        </w:pict>
                      </mc:Fallback>
                    </mc:AlternateContent>
                  </w:r>
                  <w:r>
                    <w:rPr>
                      <w:rFonts w:hint="eastAsia" w:ascii="宋体" w:hAnsi="宋体" w:cs="宋体"/>
                      <w:bCs/>
                      <w:color w:val="000000"/>
                      <w:szCs w:val="21"/>
                      <w:highlight w:val="none"/>
                    </w:rPr>
                    <w:t xml:space="preserve">服</w:t>
                  </w:r>
                  <w:r>
                    <w:rPr>
                      <w:rFonts w:ascii="宋体" w:hAnsi="宋体" w:cs="宋体"/>
                      <w:bCs/>
                      <w:color w:val="000000"/>
                      <w:szCs w:val="21"/>
                      <w:highlight w:val="none"/>
                    </w:rPr>
                  </w:r>
                  <w:r/>
                </w:p>
                <w:p>
                  <w:pPr>
                    <w:pStyle w:val="905"/>
                    <w:ind w:firstLine="21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费　　　   务</w:t>
                  </w:r>
                  <w:r>
                    <w:rPr>
                      <w:rFonts w:ascii="宋体" w:hAnsi="宋体" w:cs="宋体"/>
                      <w:bCs/>
                      <w:color w:val="000000"/>
                      <w:szCs w:val="21"/>
                      <w:highlight w:val="none"/>
                    </w:rPr>
                  </w:r>
                  <w:r/>
                </w:p>
                <w:p>
                  <w:pPr>
                    <w:pStyle w:val="905"/>
                    <w:ind w:firstLine="1260"/>
                    <w:spacing w:line="440" w:lineRule="exact"/>
                    <w:rPr>
                      <w:rFonts w:ascii="宋体" w:hAnsi="宋体" w:cs="宋体"/>
                      <w:bCs/>
                      <w:color w:val="000000"/>
                      <w:szCs w:val="21"/>
                      <w:highlight w:val="none"/>
                    </w:rPr>
                  </w:pP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-81914</wp:posOffset>
                            </wp:positionH>
                            <wp:positionV relativeFrom="paragraph">
                              <wp:posOffset>90805</wp:posOffset>
                            </wp:positionV>
                            <wp:extent cx="1845310" cy="1037590"/>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845310" cy="103759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flip:xy;visibility:visible;" from="-6.4pt,7.1pt" to="138.9pt,88.9pt" filled="f" strokecolor="#000000"/>
                        </w:pict>
                      </mc:Fallback>
                    </mc:AlternateContent>
                  </w:r>
                  <w:r>
                    <w:rPr>
                      <w:rFonts w:hint="eastAsia" w:ascii="宋体" w:hAnsi="宋体" w:cs="宋体"/>
                      <w:bCs/>
                      <w:color w:val="000000"/>
                      <w:szCs w:val="21"/>
                      <w:highlight w:val="none"/>
                    </w:rPr>
                    <w:t xml:space="preserve">　  类</w:t>
                  </w:r>
                  <w:r>
                    <w:rPr>
                      <w:rFonts w:ascii="宋体" w:hAnsi="宋体" w:cs="宋体"/>
                      <w:bCs/>
                      <w:color w:val="000000"/>
                      <w:szCs w:val="21"/>
                      <w:highlight w:val="none"/>
                    </w:rPr>
                  </w:r>
                  <w:r/>
                </w:p>
                <w:p>
                  <w:pPr>
                    <w:pStyle w:val="905"/>
                    <w:ind w:firstLine="105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率　     型</w:t>
                  </w:r>
                  <w:r>
                    <w:rPr>
                      <w:rFonts w:ascii="宋体" w:hAnsi="宋体" w:cs="宋体"/>
                      <w:bCs/>
                      <w:color w:val="000000"/>
                      <w:szCs w:val="21"/>
                      <w:highlight w:val="none"/>
                    </w:rPr>
                  </w:r>
                  <w:r/>
                </w:p>
                <w:p>
                  <w:pPr>
                    <w:pStyle w:val="905"/>
                    <w:ind w:firstLine="105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905"/>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中标金额（万元）</w:t>
                  </w:r>
                  <w:r>
                    <w:rPr>
                      <w:rFonts w:ascii="宋体" w:hAnsi="宋体" w:cs="宋体"/>
                      <w:bCs/>
                      <w:color w:val="000000"/>
                      <w:szCs w:val="21"/>
                      <w:highlight w:val="none"/>
                    </w:rPr>
                  </w:r>
                  <w:r/>
                </w:p>
              </w:tc>
              <w:tc>
                <w:tcPr>
                  <w:tcW w:w="2409" w:type="dxa"/>
                  <w:vAlign w:val="center"/>
                  <w:textDirection w:val="lrTb"/>
                  <w:noWrap w:val="false"/>
                </w:tcPr>
                <w:p>
                  <w:pPr>
                    <w:pStyle w:val="905"/>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工程类</w:t>
                  </w:r>
                  <w:r>
                    <w:rPr>
                      <w:rFonts w:ascii="宋体" w:hAnsi="宋体" w:cs="宋体"/>
                      <w:bCs/>
                      <w:color w:val="000000"/>
                      <w:szCs w:val="21"/>
                      <w:highlight w:val="none"/>
                    </w:rPr>
                  </w:r>
                  <w:r/>
                </w:p>
              </w:tc>
            </w:tr>
            <w:tr>
              <w:trPr/>
              <w:tc>
                <w:tcPr>
                  <w:tcW w:w="2886" w:type="dxa"/>
                  <w:vAlign w:val="top"/>
                  <w:textDirection w:val="lrTb"/>
                  <w:noWrap w:val="false"/>
                </w:tcPr>
                <w:p>
                  <w:pPr>
                    <w:pStyle w:val="905"/>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ascii="宋体" w:hAnsi="宋体" w:cs="宋体"/>
                      <w:color w:val="000000"/>
                      <w:szCs w:val="21"/>
                      <w:highlight w:val="none"/>
                    </w:rPr>
                  </w:r>
                  <w:r/>
                </w:p>
              </w:tc>
              <w:tc>
                <w:tcPr>
                  <w:tcW w:w="2409" w:type="dxa"/>
                  <w:vAlign w:val="top"/>
                  <w:textDirection w:val="lrTb"/>
                  <w:noWrap w:val="false"/>
                </w:tcPr>
                <w:p>
                  <w:pPr>
                    <w:pStyle w:val="905"/>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c>
                <w:tcPr>
                  <w:tcW w:w="2886" w:type="dxa"/>
                  <w:vAlign w:val="top"/>
                  <w:textDirection w:val="lrTb"/>
                  <w:noWrap w:val="false"/>
                </w:tcPr>
                <w:p>
                  <w:pPr>
                    <w:pStyle w:val="905"/>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100-500</w:t>
                  </w:r>
                  <w:r>
                    <w:rPr>
                      <w:rFonts w:ascii="宋体" w:hAnsi="宋体" w:cs="宋体"/>
                      <w:color w:val="000000"/>
                      <w:szCs w:val="21"/>
                      <w:highlight w:val="none"/>
                    </w:rPr>
                  </w:r>
                  <w:r/>
                </w:p>
              </w:tc>
              <w:tc>
                <w:tcPr>
                  <w:tcW w:w="2409" w:type="dxa"/>
                  <w:vAlign w:val="top"/>
                  <w:textDirection w:val="lrTb"/>
                  <w:noWrap w:val="false"/>
                </w:tcPr>
                <w:p>
                  <w:pPr>
                    <w:pStyle w:val="905"/>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0.7%</w:t>
                  </w:r>
                  <w:r>
                    <w:rPr>
                      <w:rFonts w:ascii="宋体" w:hAnsi="宋体" w:cs="宋体"/>
                      <w:color w:val="000000"/>
                      <w:szCs w:val="21"/>
                      <w:highlight w:val="none"/>
                    </w:rPr>
                  </w:r>
                  <w:r/>
                </w:p>
              </w:tc>
            </w:tr>
            <w:tr>
              <w:trPr>
                <w:trHeight w:val="310"/>
              </w:trPr>
              <w:tc>
                <w:tcPr>
                  <w:tcW w:w="2886" w:type="dxa"/>
                  <w:vAlign w:val="top"/>
                  <w:textDirection w:val="lrTb"/>
                  <w:noWrap w:val="false"/>
                </w:tcPr>
                <w:p>
                  <w:pPr>
                    <w:pStyle w:val="905"/>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2409" w:type="dxa"/>
                  <w:vAlign w:val="top"/>
                  <w:textDirection w:val="lrTb"/>
                  <w:noWrap w:val="false"/>
                </w:tcPr>
                <w:p>
                  <w:pPr>
                    <w:pStyle w:val="905"/>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c>
                <w:tcPr>
                  <w:gridSpan w:val="2"/>
                  <w:tcW w:w="5295" w:type="dxa"/>
                  <w:vAlign w:val="top"/>
                  <w:textDirection w:val="lrTb"/>
                  <w:noWrap w:val="false"/>
                </w:tcPr>
                <w:p>
                  <w:pPr>
                    <w:pStyle w:val="905"/>
                    <w:jc w:val="left"/>
                    <w:spacing w:before="84" w:after="84" w:line="300" w:lineRule="exact"/>
                    <w:rPr>
                      <w:rFonts w:ascii="宋体" w:hAnsi="宋体" w:cs="宋体"/>
                      <w:color w:val="000000"/>
                      <w:szCs w:val="21"/>
                      <w:highlight w:val="none"/>
                    </w:rPr>
                  </w:pPr>
                  <w:r>
                    <w:rPr>
                      <w:rFonts w:hint="eastAsia" w:ascii="宋体" w:hAnsi="宋体" w:cs="宋体"/>
                      <w:color w:val="000000"/>
                      <w:szCs w:val="21"/>
                      <w:highlight w:val="none"/>
                    </w:rPr>
                    <w:t xml:space="preserve">备注：（1）成交服务收费按差额定率累进法计算。 </w:t>
                  </w:r>
                  <w:r>
                    <w:rPr>
                      <w:rFonts w:ascii="宋体" w:hAnsi="宋体" w:cs="宋体"/>
                      <w:color w:val="000000"/>
                      <w:szCs w:val="21"/>
                      <w:highlight w:val="none"/>
                    </w:rPr>
                  </w:r>
                  <w:r/>
                </w:p>
                <w:p>
                  <w:pPr>
                    <w:pStyle w:val="905"/>
                    <w:jc w:val="left"/>
                    <w:spacing w:before="84" w:after="84" w:line="300" w:lineRule="exact"/>
                    <w:rPr>
                      <w:rFonts w:ascii="宋体" w:hAnsi="宋体" w:cs="宋体"/>
                      <w:color w:val="000000"/>
                      <w:szCs w:val="21"/>
                      <w:highlight w:val="none"/>
                    </w:rPr>
                  </w:pPr>
                  <w:r>
                    <w:rPr>
                      <w:rFonts w:hint="eastAsia" w:ascii="宋体" w:hAnsi="宋体" w:cs="宋体"/>
                      <w:color w:val="000000"/>
                      <w:szCs w:val="21"/>
                      <w:highlight w:val="none"/>
                    </w:rPr>
                    <w:t xml:space="preserve">（2）成交服务费按上表收费标准的41%收取。</w:t>
                  </w:r>
                  <w:r>
                    <w:rPr>
                      <w:rFonts w:ascii="宋体" w:hAnsi="宋体" w:cs="宋体"/>
                      <w:color w:val="000000"/>
                      <w:szCs w:val="21"/>
                      <w:highlight w:val="none"/>
                    </w:rPr>
                  </w:r>
                  <w:r/>
                </w:p>
                <w:p>
                  <w:pPr>
                    <w:pStyle w:val="905"/>
                    <w:jc w:val="left"/>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（3）成交服务收费按上述计算方法不足人民币3000元的，按人民币3000元收取。</w:t>
                  </w:r>
                  <w:r>
                    <w:rPr>
                      <w:rFonts w:ascii="宋体" w:hAnsi="宋体" w:cs="宋体"/>
                      <w:color w:val="000000"/>
                      <w:szCs w:val="21"/>
                      <w:highlight w:val="none"/>
                    </w:rPr>
                  </w:r>
                  <w:r/>
                </w:p>
              </w:tc>
            </w:tr>
          </w:tbl>
          <w:p>
            <w:pPr>
              <w:pStyle w:val="905"/>
              <w:jc w:val="left"/>
              <w:spacing w:before="84" w:after="84"/>
              <w:rPr>
                <w:rFonts w:hint="eastAsia" w:ascii="宋体" w:hAnsi="宋体" w:cs="宋体"/>
                <w:color w:val="000000"/>
                <w:szCs w:val="21"/>
                <w:highlight w:val="none"/>
                <w:u w:val="single"/>
                <w:lang w:bidi="ar"/>
              </w:rPr>
            </w:pPr>
            <w:r>
              <w:rPr>
                <w:rFonts w:ascii="宋体" w:hAnsi="宋体" w:cs="宋体"/>
                <w:color w:val="000000"/>
                <w:szCs w:val="21"/>
                <w:highlight w:val="none"/>
              </w:rPr>
              <w:t xml:space="preserve">收款单位：</w:t>
            </w:r>
            <w:r>
              <w:rPr>
                <w:rFonts w:hint="eastAsia" w:ascii="宋体" w:hAnsi="宋体" w:cs="宋体"/>
                <w:color w:val="000000"/>
                <w:szCs w:val="21"/>
                <w:highlight w:val="none"/>
                <w:u w:val="single"/>
                <w:lang w:bidi="ar"/>
              </w:rPr>
              <w:t xml:space="preserve">江苏恒卓工程管理咨询有限公司</w:t>
            </w:r>
            <w:r>
              <w:rPr>
                <w:rFonts w:hint="eastAsia" w:ascii="宋体" w:hAnsi="宋体" w:cs="宋体"/>
                <w:color w:val="000000"/>
                <w:szCs w:val="21"/>
                <w:highlight w:val="none"/>
                <w:u w:val="single"/>
                <w:lang w:bidi="ar"/>
              </w:rPr>
            </w:r>
            <w:r/>
          </w:p>
          <w:p>
            <w:pPr>
              <w:pStyle w:val="905"/>
              <w:jc w:val="left"/>
              <w:spacing w:before="84" w:after="84"/>
              <w:rPr>
                <w:rFonts w:ascii="宋体" w:hAnsi="宋体" w:cs="宋体"/>
                <w:color w:val="000000"/>
                <w:szCs w:val="21"/>
                <w:highlight w:val="none"/>
                <w:u w:val="single"/>
                <w:lang w:bidi="ar"/>
              </w:rPr>
            </w:pPr>
            <w:r>
              <w:rPr>
                <w:rFonts w:ascii="宋体" w:hAnsi="宋体" w:cs="宋体"/>
                <w:color w:val="000000"/>
                <w:szCs w:val="21"/>
                <w:highlight w:val="none"/>
              </w:rPr>
              <w:t xml:space="preserve">收款银行：</w:t>
            </w:r>
            <w:r>
              <w:rPr>
                <w:rFonts w:hint="eastAsia" w:ascii="宋体" w:hAnsi="宋体" w:cs="宋体"/>
                <w:color w:val="000000"/>
                <w:szCs w:val="21"/>
                <w:highlight w:val="none"/>
                <w:u w:val="single"/>
                <w:lang w:bidi="ar"/>
              </w:rPr>
              <w:t xml:space="preserve">江苏江南农村商业银行股份有限公司常州市青龙支行</w:t>
            </w:r>
            <w:r>
              <w:rPr>
                <w:rFonts w:ascii="宋体" w:hAnsi="宋体" w:cs="宋体"/>
                <w:color w:val="000000"/>
                <w:szCs w:val="21"/>
                <w:highlight w:val="none"/>
                <w:u w:val="single"/>
                <w:lang w:bidi="ar"/>
              </w:rPr>
              <w:t xml:space="preserve">     </w:t>
            </w:r>
            <w:r>
              <w:rPr>
                <w:rFonts w:ascii="宋体" w:hAnsi="宋体" w:cs="宋体"/>
                <w:color w:val="000000"/>
                <w:szCs w:val="21"/>
                <w:highlight w:val="none"/>
                <w:u w:val="single"/>
                <w:lang w:bidi="ar"/>
              </w:rPr>
            </w:r>
            <w:r/>
          </w:p>
          <w:p>
            <w:pPr>
              <w:pStyle w:val="905"/>
              <w:jc w:val="left"/>
              <w:spacing w:before="84" w:after="84"/>
              <w:rPr>
                <w:rFonts w:hint="eastAsia"/>
                <w:color w:val="000000"/>
                <w:szCs w:val="21"/>
                <w:highlight w:val="none"/>
              </w:rPr>
            </w:pPr>
            <w:r>
              <w:rPr>
                <w:rFonts w:ascii="宋体" w:hAnsi="宋体" w:cs="宋体"/>
                <w:color w:val="000000"/>
                <w:szCs w:val="21"/>
                <w:highlight w:val="none"/>
              </w:rPr>
              <w:t xml:space="preserve">银行账号：</w:t>
            </w:r>
            <w:r>
              <w:rPr>
                <w:rFonts w:hint="eastAsia" w:ascii="宋体" w:hAnsi="宋体" w:cs="宋体"/>
                <w:color w:val="000000"/>
                <w:szCs w:val="21"/>
                <w:highlight w:val="none"/>
                <w:u w:val="single"/>
                <w:lang w:bidi="ar"/>
              </w:rPr>
              <w:t xml:space="preserve">89801116012010000004083</w:t>
            </w:r>
            <w:r>
              <w:rPr>
                <w:rFonts w:ascii="宋体" w:hAnsi="宋体" w:cs="宋体"/>
                <w:color w:val="000000"/>
                <w:szCs w:val="21"/>
                <w:highlight w:val="none"/>
                <w:u w:val="single"/>
                <w:lang w:bidi="ar"/>
              </w:rPr>
              <w:t xml:space="preserve"> </w:t>
            </w:r>
            <w:r>
              <w:rPr>
                <w:rFonts w:hint="eastAsia"/>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color w:val="000000"/>
                <w:szCs w:val="21"/>
                <w:highlight w:val="none"/>
                <w:u w:val="single"/>
              </w:rPr>
              <w:t xml:space="preserve">领取成交通知书前</w:t>
            </w:r>
            <w:r>
              <w:rPr>
                <w:rFonts w:hint="eastAsia" w:ascii="宋体" w:hAnsi="宋体" w:cs="宋体"/>
                <w:color w:val="000000"/>
                <w:szCs w:val="21"/>
                <w:highlight w:val="none"/>
              </w:rPr>
            </w:r>
            <w:r/>
          </w:p>
          <w:p>
            <w:pPr>
              <w:pStyle w:val="905"/>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其他相关说明：</w:t>
            </w:r>
            <w:r>
              <w:rPr>
                <w:rFonts w:hint="eastAsia" w:ascii="宋体" w:hAnsi="宋体" w:cs="宋体"/>
                <w:color w:val="000000"/>
                <w:szCs w:val="21"/>
                <w:highlight w:val="none"/>
                <w:u w:val="single"/>
              </w:rPr>
              <w:t xml:space="preserve">代理费应包含在竞标报价中。</w:t>
            </w:r>
            <w:r>
              <w:rPr>
                <w:rFonts w:hint="eastAsia" w:ascii="宋体" w:hAnsi="宋体" w:cs="宋体"/>
                <w:color w:val="000000"/>
                <w:szCs w:val="21"/>
                <w:highlight w:val="none"/>
              </w:rPr>
            </w:r>
            <w:r/>
          </w:p>
        </w:tc>
      </w:tr>
    </w:tbl>
    <w:p>
      <w:pPr>
        <w:pStyle w:val="905"/>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991"/>
        <w:rPr>
          <w:rFonts w:hint="eastAsia" w:cs="宋体"/>
          <w:sz w:val="24"/>
        </w:rPr>
      </w:pPr>
      <w:r>
        <w:rPr>
          <w:rFonts w:hint="eastAsia" w:cs="宋体"/>
          <w:sz w:val="24"/>
        </w:rPr>
      </w:r>
      <w:r/>
    </w:p>
    <w:p>
      <w:pPr>
        <w:pStyle w:val="905"/>
        <w:rPr>
          <w:rFonts w:hint="eastAsia" w:ascii="宋体" w:hAnsi="宋体" w:cs="宋体"/>
          <w:sz w:val="24"/>
        </w:rPr>
      </w:pPr>
      <w:r>
        <w:rPr>
          <w:rFonts w:hint="eastAsia" w:ascii="宋体" w:hAnsi="宋体" w:cs="宋体"/>
          <w:sz w:val="24"/>
        </w:rPr>
      </w:r>
      <w:r/>
    </w:p>
    <w:p>
      <w:pPr>
        <w:pStyle w:val="991"/>
        <w:rPr>
          <w:rFonts w:hint="eastAsia"/>
        </w:rPr>
      </w:pPr>
      <w:r>
        <w:rPr>
          <w:rFonts w:hint="eastAsia"/>
        </w:rPr>
      </w:r>
      <w:r/>
    </w:p>
    <w:p>
      <w:pPr>
        <w:pStyle w:val="991"/>
        <w:rPr>
          <w:rFonts w:hint="eastAsia"/>
        </w:rPr>
      </w:pPr>
      <w:r>
        <w:rPr>
          <w:rFonts w:hint="eastAsia"/>
        </w:rPr>
      </w:r>
      <w:r/>
    </w:p>
    <w:p>
      <w:pPr>
        <w:pStyle w:val="991"/>
        <w:rPr>
          <w:rFonts w:hint="eastAsia"/>
        </w:rPr>
      </w:pPr>
      <w:r>
        <w:rPr>
          <w:rFonts w:hint="eastAsia"/>
        </w:rPr>
      </w:r>
      <w:r/>
    </w:p>
    <w:p>
      <w:pPr>
        <w:pStyle w:val="991"/>
        <w:rPr>
          <w:rFonts w:hint="eastAsia"/>
        </w:rPr>
      </w:pPr>
      <w:r>
        <w:rPr>
          <w:rFonts w:hint="eastAsia"/>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r>
      <w:r/>
    </w:p>
    <w:p>
      <w:pPr>
        <w:pStyle w:val="991"/>
        <w:ind w:left="0" w:firstLine="0"/>
        <w:jc w:val="center"/>
        <w:rPr>
          <w:rFonts w:hint="eastAsia"/>
          <w:b/>
          <w:bCs/>
          <w:sz w:val="28"/>
          <w:szCs w:val="28"/>
        </w:rPr>
      </w:pPr>
      <w:r>
        <w:rPr>
          <w:rFonts w:hint="eastAsia"/>
          <w:b/>
          <w:bCs/>
          <w:sz w:val="28"/>
          <w:szCs w:val="28"/>
        </w:rPr>
        <w:t xml:space="preserve">第二节 说  明</w:t>
      </w:r>
      <w:r>
        <w:rPr>
          <w:rFonts w:hint="eastAsia"/>
          <w:b/>
          <w:bCs/>
          <w:sz w:val="28"/>
          <w:szCs w:val="28"/>
        </w:rPr>
      </w:r>
      <w:r/>
    </w:p>
    <w:p>
      <w:pPr>
        <w:pStyle w:val="991"/>
        <w:ind w:left="0" w:firstLine="0"/>
        <w:jc w:val="center"/>
        <w:spacing w:before="0"/>
        <w:rPr>
          <w:rFonts w:hint="eastAsia" w:cs="宋体"/>
          <w:b/>
          <w:bCs/>
          <w:szCs w:val="21"/>
        </w:rPr>
      </w:pPr>
      <w:r>
        <w:rPr>
          <w:rFonts w:hint="eastAsia" w:cs="宋体"/>
          <w:b/>
          <w:bCs/>
          <w:sz w:val="28"/>
          <w:szCs w:val="28"/>
        </w:rPr>
        <w:t xml:space="preserve">一、总则</w:t>
      </w:r>
      <w:r>
        <w:rPr>
          <w:rFonts w:hint="eastAsia" w:cs="宋体"/>
          <w:b/>
          <w:bCs/>
          <w:szCs w:val="21"/>
        </w:rPr>
      </w:r>
      <w:r/>
    </w:p>
    <w:p>
      <w:pPr>
        <w:pStyle w:val="991"/>
        <w:ind w:left="0" w:firstLine="0"/>
        <w:spacing w:before="0"/>
        <w:rPr>
          <w:rFonts w:hint="eastAsia" w:cs="宋体"/>
          <w:b/>
          <w:bCs/>
          <w:szCs w:val="21"/>
        </w:rPr>
      </w:pPr>
      <w:r>
        <w:rPr>
          <w:rFonts w:hint="eastAsia" w:cs="宋体"/>
          <w:b/>
          <w:bCs/>
          <w:szCs w:val="21"/>
        </w:rPr>
        <w:t xml:space="preserve">1、采购方式</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2、合格的供应商</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2.1满足磋商公告中供应商资格要求的规定。</w:t>
      </w:r>
      <w:r>
        <w:rPr>
          <w:rFonts w:hint="eastAsia" w:cs="宋体"/>
          <w:szCs w:val="21"/>
        </w:rPr>
      </w:r>
      <w:r/>
    </w:p>
    <w:p>
      <w:pPr>
        <w:pStyle w:val="991"/>
        <w:ind w:left="0" w:firstLine="0"/>
        <w:spacing w:before="0"/>
        <w:rPr>
          <w:rFonts w:hint="eastAsia" w:cs="宋体"/>
          <w:szCs w:val="21"/>
        </w:rPr>
      </w:pPr>
      <w:r>
        <w:rPr>
          <w:rFonts w:hint="eastAsia" w:cs="宋体"/>
          <w:szCs w:val="21"/>
        </w:rPr>
        <w:t xml:space="preserve">2.2 满足本磋商文件实质性要求和条件的规定。</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3、适用法律</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4、磋商费用</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4.1供应商应自行承担所有与参加本次磋商有关的费用，无论磋商过程中的做法和结果如何，江苏恒卓工程管理咨询有限公司（以下简称代理机构）在任何情况下均无义务和责任承担这些费用。</w:t>
      </w:r>
      <w:r>
        <w:rPr>
          <w:rFonts w:hint="eastAsia" w:cs="宋体"/>
          <w:szCs w:val="21"/>
        </w:rPr>
      </w:r>
      <w:r/>
    </w:p>
    <w:p>
      <w:pPr>
        <w:pStyle w:val="991"/>
        <w:ind w:left="0" w:firstLine="0"/>
        <w:spacing w:before="0"/>
        <w:rPr>
          <w:rFonts w:hint="eastAsia" w:cs="宋体"/>
          <w:szCs w:val="21"/>
        </w:rPr>
      </w:pPr>
      <w:r>
        <w:rPr>
          <w:rFonts w:hint="eastAsia" w:cs="宋体"/>
          <w:szCs w:val="21"/>
        </w:rPr>
        <w:t xml:space="preserve">4.2本次磋商代理机构和采购人不收取标书工本费。</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5、磋商文件的约束力</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rPr>
          <w:rFonts w:hint="eastAsia" w:cs="宋体"/>
          <w:szCs w:val="21"/>
        </w:rPr>
      </w:r>
      <w:r/>
    </w:p>
    <w:p>
      <w:pPr>
        <w:pStyle w:val="991"/>
        <w:ind w:left="0" w:firstLine="0"/>
        <w:jc w:val="center"/>
        <w:spacing w:before="0"/>
        <w:rPr>
          <w:rFonts w:hint="eastAsia" w:cs="宋体"/>
          <w:b/>
          <w:bCs/>
          <w:sz w:val="28"/>
          <w:szCs w:val="28"/>
        </w:rPr>
      </w:pPr>
      <w:r>
        <w:rPr>
          <w:rFonts w:hint="eastAsia" w:cs="宋体"/>
          <w:b/>
          <w:bCs/>
          <w:sz w:val="28"/>
          <w:szCs w:val="28"/>
        </w:rPr>
      </w:r>
      <w:r/>
    </w:p>
    <w:p>
      <w:pPr>
        <w:pStyle w:val="991"/>
        <w:ind w:left="0" w:firstLine="0"/>
        <w:jc w:val="center"/>
        <w:spacing w:before="0"/>
        <w:rPr>
          <w:rFonts w:hint="eastAsia" w:cs="宋体"/>
          <w:b/>
          <w:bCs/>
          <w:sz w:val="28"/>
          <w:szCs w:val="28"/>
        </w:rPr>
      </w:pPr>
      <w:r>
        <w:rPr>
          <w:rFonts w:hint="eastAsia" w:cs="宋体"/>
          <w:b/>
          <w:bCs/>
          <w:sz w:val="28"/>
          <w:szCs w:val="28"/>
        </w:rPr>
        <w:t xml:space="preserve">二、磋商文件</w:t>
      </w:r>
      <w:r>
        <w:rPr>
          <w:rFonts w:hint="eastAsia" w:cs="宋体"/>
          <w:b/>
          <w:bCs/>
          <w:sz w:val="28"/>
          <w:szCs w:val="28"/>
        </w:rPr>
      </w:r>
      <w:r/>
    </w:p>
    <w:p>
      <w:pPr>
        <w:pStyle w:val="991"/>
        <w:ind w:left="0" w:firstLine="0"/>
        <w:spacing w:before="0"/>
        <w:rPr>
          <w:rFonts w:hint="eastAsia" w:cs="宋体"/>
          <w:b/>
          <w:bCs/>
          <w:szCs w:val="21"/>
        </w:rPr>
      </w:pPr>
      <w:r>
        <w:rPr>
          <w:rFonts w:hint="eastAsia" w:cs="宋体"/>
          <w:b/>
          <w:bCs/>
          <w:szCs w:val="21"/>
        </w:rPr>
        <w:t xml:space="preserve">6、磋商文件构成</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6.1磋商文件由以下部分组成：</w:t>
      </w:r>
      <w:r>
        <w:rPr>
          <w:rFonts w:hint="eastAsia" w:cs="宋体"/>
          <w:szCs w:val="21"/>
        </w:rPr>
      </w:r>
      <w:r/>
    </w:p>
    <w:p>
      <w:pPr>
        <w:pStyle w:val="991"/>
        <w:ind w:left="0" w:firstLine="0"/>
        <w:spacing w:before="0"/>
        <w:rPr>
          <w:rFonts w:hint="eastAsia" w:cs="宋体"/>
          <w:szCs w:val="21"/>
        </w:rPr>
      </w:pPr>
      <w:r>
        <w:rPr>
          <w:rFonts w:hint="eastAsia" w:cs="宋体"/>
          <w:szCs w:val="21"/>
        </w:rPr>
        <w:t xml:space="preserve">（1）磋商邀请</w:t>
      </w:r>
      <w:r>
        <w:rPr>
          <w:rFonts w:hint="eastAsia" w:cs="宋体"/>
          <w:szCs w:val="21"/>
        </w:rPr>
      </w:r>
      <w:r/>
    </w:p>
    <w:p>
      <w:pPr>
        <w:pStyle w:val="991"/>
        <w:ind w:left="0" w:firstLine="0"/>
        <w:spacing w:before="0"/>
        <w:rPr>
          <w:rFonts w:hint="eastAsia" w:cs="宋体"/>
          <w:szCs w:val="21"/>
        </w:rPr>
      </w:pPr>
      <w:r>
        <w:rPr>
          <w:rFonts w:hint="eastAsia" w:cs="宋体"/>
          <w:szCs w:val="21"/>
        </w:rPr>
        <w:t xml:space="preserve">（2）供应商须知</w:t>
      </w:r>
      <w:r>
        <w:rPr>
          <w:rFonts w:hint="eastAsia" w:cs="宋体"/>
          <w:szCs w:val="21"/>
        </w:rPr>
      </w:r>
      <w:r/>
    </w:p>
    <w:p>
      <w:pPr>
        <w:pStyle w:val="991"/>
        <w:ind w:left="0" w:firstLine="0"/>
        <w:spacing w:before="0"/>
        <w:rPr>
          <w:rFonts w:hint="eastAsia" w:cs="宋体"/>
          <w:szCs w:val="21"/>
        </w:rPr>
      </w:pPr>
      <w:r>
        <w:rPr>
          <w:rFonts w:hint="eastAsia" w:cs="宋体"/>
          <w:szCs w:val="21"/>
        </w:rPr>
        <w:t xml:space="preserve">（3）资格审查</w:t>
      </w:r>
      <w:r>
        <w:rPr>
          <w:rFonts w:hint="eastAsia" w:cs="宋体"/>
          <w:szCs w:val="21"/>
        </w:rPr>
      </w:r>
      <w:r/>
    </w:p>
    <w:p>
      <w:pPr>
        <w:pStyle w:val="991"/>
        <w:ind w:left="0" w:firstLine="0"/>
        <w:spacing w:before="0"/>
        <w:rPr>
          <w:rFonts w:hint="eastAsia" w:cs="宋体"/>
          <w:szCs w:val="21"/>
        </w:rPr>
      </w:pPr>
      <w:r>
        <w:rPr>
          <w:rFonts w:hint="eastAsia" w:cs="宋体"/>
          <w:szCs w:val="21"/>
        </w:rPr>
        <w:t xml:space="preserve">（4）评标程序、评标方法和评审标准</w:t>
      </w:r>
      <w:r>
        <w:rPr>
          <w:rFonts w:hint="eastAsia" w:cs="宋体"/>
          <w:szCs w:val="21"/>
        </w:rPr>
      </w:r>
      <w:r/>
    </w:p>
    <w:p>
      <w:pPr>
        <w:pStyle w:val="991"/>
        <w:ind w:left="0" w:firstLine="0"/>
        <w:spacing w:before="0"/>
        <w:rPr>
          <w:rFonts w:hint="eastAsia" w:cs="宋体"/>
          <w:szCs w:val="21"/>
        </w:rPr>
      </w:pPr>
      <w:r>
        <w:rPr>
          <w:rFonts w:hint="eastAsia" w:cs="宋体"/>
          <w:szCs w:val="21"/>
        </w:rPr>
        <w:t xml:space="preserve">（5）采购需求</w:t>
      </w:r>
      <w:r>
        <w:rPr>
          <w:rFonts w:hint="eastAsia" w:cs="宋体"/>
          <w:szCs w:val="21"/>
        </w:rPr>
      </w:r>
      <w:r/>
    </w:p>
    <w:p>
      <w:pPr>
        <w:pStyle w:val="991"/>
        <w:ind w:left="0" w:firstLine="0"/>
        <w:spacing w:before="0"/>
        <w:rPr>
          <w:rFonts w:hint="eastAsia" w:cs="宋体"/>
          <w:szCs w:val="21"/>
        </w:rPr>
      </w:pPr>
      <w:r>
        <w:rPr>
          <w:rFonts w:hint="eastAsia" w:cs="宋体"/>
          <w:szCs w:val="21"/>
        </w:rPr>
        <w:t xml:space="preserve">（6）拟签订的合同文本</w:t>
      </w:r>
      <w:r>
        <w:rPr>
          <w:rFonts w:hint="eastAsia" w:cs="宋体"/>
          <w:szCs w:val="21"/>
        </w:rPr>
      </w:r>
      <w:r/>
    </w:p>
    <w:p>
      <w:pPr>
        <w:pStyle w:val="991"/>
        <w:ind w:left="0" w:firstLine="0"/>
        <w:spacing w:before="0"/>
        <w:rPr>
          <w:rFonts w:hint="eastAsia" w:cs="宋体"/>
          <w:szCs w:val="21"/>
        </w:rPr>
      </w:pPr>
      <w:r>
        <w:rPr>
          <w:rFonts w:hint="eastAsia" w:cs="宋体"/>
          <w:szCs w:val="21"/>
        </w:rPr>
        <w:t xml:space="preserve">（7）响应文件的组成及提交须知</w:t>
      </w:r>
      <w:r>
        <w:rPr>
          <w:rFonts w:hint="eastAsia" w:cs="宋体"/>
          <w:szCs w:val="21"/>
        </w:rPr>
      </w:r>
      <w:r/>
    </w:p>
    <w:p>
      <w:pPr>
        <w:pStyle w:val="991"/>
        <w:ind w:left="0" w:firstLine="0"/>
        <w:spacing w:before="0"/>
        <w:rPr>
          <w:rFonts w:hint="eastAsia" w:cs="宋体"/>
          <w:szCs w:val="21"/>
        </w:rPr>
      </w:pPr>
      <w:r>
        <w:rPr>
          <w:rFonts w:hint="eastAsia" w:cs="宋体"/>
          <w:szCs w:val="21"/>
        </w:rPr>
        <w:t xml:space="preserve">（8）响应文件格式</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7、磋商文件的澄清</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8、磋商文件的澄清和修改</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szCs w:val="21"/>
        </w:rPr>
      </w:r>
      <w:r/>
    </w:p>
    <w:p>
      <w:pPr>
        <w:pStyle w:val="991"/>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rPr>
          <w:rFonts w:hint="eastAsia" w:cs="宋体"/>
          <w:szCs w:val="21"/>
        </w:rPr>
      </w:r>
      <w:r/>
    </w:p>
    <w:p>
      <w:pPr>
        <w:pStyle w:val="991"/>
        <w:ind w:left="0" w:firstLine="0"/>
        <w:jc w:val="center"/>
        <w:spacing w:before="0"/>
        <w:rPr>
          <w:rFonts w:hint="eastAsia" w:cs="宋体"/>
          <w:b/>
          <w:bCs/>
          <w:sz w:val="28"/>
          <w:szCs w:val="28"/>
        </w:rPr>
      </w:pPr>
      <w:r>
        <w:rPr>
          <w:rFonts w:hint="eastAsia" w:cs="宋体"/>
          <w:b/>
          <w:bCs/>
          <w:sz w:val="28"/>
          <w:szCs w:val="28"/>
        </w:rPr>
      </w:r>
      <w:r/>
    </w:p>
    <w:p>
      <w:pPr>
        <w:pStyle w:val="991"/>
        <w:ind w:left="0" w:firstLine="0"/>
        <w:jc w:val="center"/>
        <w:spacing w:before="0"/>
        <w:rPr>
          <w:rFonts w:hint="eastAsia" w:cs="宋体"/>
          <w:b/>
          <w:bCs/>
          <w:sz w:val="28"/>
          <w:szCs w:val="28"/>
        </w:rPr>
      </w:pPr>
      <w:r>
        <w:rPr>
          <w:rFonts w:hint="eastAsia" w:cs="宋体"/>
          <w:b/>
          <w:bCs/>
          <w:sz w:val="28"/>
          <w:szCs w:val="28"/>
        </w:rPr>
        <w:t xml:space="preserve">三、响应文件的编制</w:t>
      </w:r>
      <w:r>
        <w:rPr>
          <w:rFonts w:hint="eastAsia" w:cs="宋体"/>
          <w:b/>
          <w:bCs/>
          <w:sz w:val="28"/>
          <w:szCs w:val="28"/>
        </w:rPr>
      </w:r>
      <w:r/>
    </w:p>
    <w:p>
      <w:pPr>
        <w:pStyle w:val="991"/>
        <w:ind w:left="0" w:firstLine="0"/>
        <w:spacing w:before="0"/>
        <w:rPr>
          <w:rFonts w:hint="eastAsia" w:cs="宋体"/>
          <w:b/>
          <w:bCs/>
          <w:szCs w:val="21"/>
        </w:rPr>
      </w:pPr>
      <w:r>
        <w:rPr>
          <w:rFonts w:hint="eastAsia" w:cs="宋体"/>
          <w:b/>
          <w:bCs/>
          <w:szCs w:val="21"/>
        </w:rPr>
        <w:t xml:space="preserve">9、响应文件的语言及度量衡单位</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rPr>
          <w:rFonts w:hint="eastAsia" w:cs="宋体"/>
          <w:szCs w:val="21"/>
        </w:rPr>
      </w:r>
      <w:r/>
    </w:p>
    <w:p>
      <w:pPr>
        <w:pStyle w:val="991"/>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10、响应文件构成</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rPr>
          <w:rFonts w:hint="eastAsia" w:cs="宋体"/>
          <w:szCs w:val="21"/>
        </w:rPr>
      </w:r>
      <w:r/>
    </w:p>
    <w:p>
      <w:pPr>
        <w:pStyle w:val="991"/>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11、证明磋商响应标的符合磋商文件规定的文件</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rPr>
          <w:rFonts w:hint="eastAsia" w:cs="宋体"/>
          <w:szCs w:val="21"/>
        </w:rPr>
      </w:r>
      <w:r/>
    </w:p>
    <w:p>
      <w:pPr>
        <w:pStyle w:val="991"/>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12、报价明细表</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12.1供应商应按照磋商文件规定格式填报报价明细表。</w:t>
      </w:r>
      <w:r>
        <w:rPr>
          <w:rFonts w:hint="eastAsia" w:cs="宋体"/>
          <w:szCs w:val="21"/>
        </w:rPr>
      </w:r>
      <w:r/>
    </w:p>
    <w:p>
      <w:pPr>
        <w:pStyle w:val="991"/>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13、技术要求响应及偏离表、商务要求响应及偏离表</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rPr>
          <w:rFonts w:hint="eastAsia" w:cs="宋体"/>
          <w:szCs w:val="21"/>
        </w:rPr>
      </w:r>
      <w:r/>
    </w:p>
    <w:p>
      <w:pPr>
        <w:pStyle w:val="991"/>
        <w:ind w:left="0" w:firstLine="0"/>
        <w:spacing w:before="0"/>
        <w:rPr>
          <w:rFonts w:hint="eastAsia" w:cs="宋体"/>
          <w:szCs w:val="21"/>
        </w:rPr>
      </w:pPr>
      <w:r>
        <w:rPr>
          <w:rFonts w:hint="eastAsia" w:cs="宋体"/>
          <w:szCs w:val="21"/>
        </w:rPr>
        <w:t xml:space="preserve">13.2供应商可在响应文件中提供认为需要的其他技术文件或说明。</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14、服务承诺、培训计划、人员安排及其他</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rPr>
          <w:rFonts w:hint="eastAsia" w:cs="宋体"/>
          <w:szCs w:val="21"/>
        </w:rPr>
      </w:r>
      <w:r/>
    </w:p>
    <w:p>
      <w:pPr>
        <w:pStyle w:val="991"/>
        <w:ind w:left="0" w:firstLine="0"/>
        <w:spacing w:before="0"/>
        <w:rPr>
          <w:rFonts w:hint="eastAsia" w:cs="宋体"/>
          <w:szCs w:val="21"/>
        </w:rPr>
      </w:pPr>
      <w:r>
        <w:rPr>
          <w:rFonts w:hint="eastAsia" w:cs="宋体"/>
          <w:szCs w:val="21"/>
        </w:rPr>
        <w:t xml:space="preserve">14.2供应商需根据磋商文件要求提供培训计划。</w:t>
      </w:r>
      <w:r>
        <w:rPr>
          <w:rFonts w:hint="eastAsia" w:cs="宋体"/>
          <w:szCs w:val="21"/>
        </w:rPr>
      </w:r>
      <w:r/>
    </w:p>
    <w:p>
      <w:pPr>
        <w:pStyle w:val="991"/>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15、磋商响应函</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15.1供应商应按照磋商文件中提供的格式完整、正确填写磋商响应函。</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16、磋商有效期</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17、磋商有效期的延长</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szCs w:val="21"/>
        </w:rPr>
      </w:r>
      <w:r/>
    </w:p>
    <w:p>
      <w:pPr>
        <w:pStyle w:val="991"/>
        <w:ind w:left="0" w:firstLine="0"/>
        <w:jc w:val="center"/>
        <w:spacing w:before="0"/>
        <w:rPr>
          <w:rFonts w:hint="eastAsia" w:cs="宋体"/>
          <w:b/>
          <w:bCs/>
          <w:sz w:val="28"/>
          <w:szCs w:val="28"/>
        </w:rPr>
      </w:pPr>
      <w:r>
        <w:rPr>
          <w:rFonts w:hint="eastAsia" w:cs="宋体"/>
          <w:b/>
          <w:bCs/>
          <w:sz w:val="28"/>
          <w:szCs w:val="28"/>
        </w:rPr>
      </w:r>
      <w:r/>
    </w:p>
    <w:p>
      <w:pPr>
        <w:pStyle w:val="991"/>
        <w:ind w:left="0" w:firstLine="0"/>
        <w:jc w:val="center"/>
        <w:spacing w:before="0"/>
        <w:rPr>
          <w:rFonts w:hint="eastAsia" w:cs="宋体"/>
          <w:b/>
          <w:bCs/>
          <w:sz w:val="28"/>
          <w:szCs w:val="28"/>
        </w:rPr>
      </w:pPr>
      <w:r>
        <w:rPr>
          <w:rFonts w:hint="eastAsia" w:cs="宋体"/>
          <w:b/>
          <w:bCs/>
          <w:sz w:val="28"/>
          <w:szCs w:val="28"/>
        </w:rPr>
        <w:t xml:space="preserve">四、响应文件的递交</w:t>
      </w:r>
      <w:r>
        <w:rPr>
          <w:rFonts w:hint="eastAsia" w:cs="宋体"/>
          <w:b/>
          <w:bCs/>
          <w:sz w:val="28"/>
          <w:szCs w:val="28"/>
        </w:rPr>
      </w:r>
      <w:r/>
    </w:p>
    <w:p>
      <w:pPr>
        <w:pStyle w:val="991"/>
        <w:ind w:left="0" w:firstLine="0"/>
        <w:spacing w:before="0"/>
        <w:rPr>
          <w:rFonts w:hint="eastAsia" w:cs="宋体"/>
          <w:b/>
          <w:bCs/>
          <w:szCs w:val="21"/>
        </w:rPr>
      </w:pPr>
      <w:r>
        <w:rPr>
          <w:rFonts w:hint="eastAsia" w:cs="宋体"/>
          <w:b/>
          <w:bCs/>
          <w:szCs w:val="21"/>
        </w:rPr>
        <w:t xml:space="preserve">18、电子磋商响应文件的递交</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19、提交响应文件截止时间</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szCs w:val="21"/>
        </w:rPr>
      </w:r>
      <w:r/>
    </w:p>
    <w:p>
      <w:pPr>
        <w:pStyle w:val="991"/>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20、响应文件的拒收</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21、响应文件的撤回和修改</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21.1响应文件的撤回</w:t>
      </w:r>
      <w:r>
        <w:rPr>
          <w:rFonts w:hint="eastAsia" w:cs="宋体"/>
          <w:szCs w:val="21"/>
        </w:rPr>
      </w:r>
      <w:r/>
    </w:p>
    <w:p>
      <w:pPr>
        <w:pStyle w:val="991"/>
        <w:ind w:left="0" w:firstLine="0"/>
        <w:spacing w:before="0"/>
        <w:rPr>
          <w:rFonts w:hint="eastAsia" w:cs="宋体"/>
          <w:szCs w:val="21"/>
        </w:rPr>
      </w:pPr>
      <w:r>
        <w:rPr>
          <w:rFonts w:hint="eastAsia" w:cs="宋体"/>
          <w:szCs w:val="21"/>
        </w:rPr>
        <w:t xml:space="preserve">21.1.1 电子响应文件的撤回</w:t>
      </w:r>
      <w:r>
        <w:rPr>
          <w:rFonts w:hint="eastAsia" w:cs="宋体"/>
          <w:szCs w:val="21"/>
        </w:rPr>
      </w:r>
      <w:r/>
    </w:p>
    <w:p>
      <w:pPr>
        <w:pStyle w:val="991"/>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rPr>
          <w:rFonts w:hint="eastAsia" w:cs="宋体"/>
          <w:szCs w:val="21"/>
        </w:rPr>
      </w:r>
      <w:r/>
    </w:p>
    <w:p>
      <w:pPr>
        <w:pStyle w:val="991"/>
        <w:ind w:left="0" w:firstLine="0"/>
        <w:spacing w:before="0"/>
        <w:rPr>
          <w:rFonts w:hint="eastAsia" w:cs="宋体"/>
          <w:szCs w:val="21"/>
        </w:rPr>
      </w:pPr>
      <w:r>
        <w:rPr>
          <w:rFonts w:hint="eastAsia" w:cs="宋体"/>
          <w:szCs w:val="21"/>
        </w:rPr>
        <w:t xml:space="preserve">21.1.2供应商撤回电子响应文件，则认为其不再参与本项目磋商活动。</w:t>
      </w:r>
      <w:r>
        <w:rPr>
          <w:rFonts w:hint="eastAsia" w:cs="宋体"/>
          <w:szCs w:val="21"/>
        </w:rPr>
      </w:r>
      <w:r/>
    </w:p>
    <w:p>
      <w:pPr>
        <w:pStyle w:val="991"/>
        <w:ind w:left="0" w:firstLine="0"/>
        <w:spacing w:before="0"/>
        <w:rPr>
          <w:rFonts w:hint="eastAsia" w:cs="宋体"/>
          <w:szCs w:val="21"/>
        </w:rPr>
      </w:pPr>
      <w:r>
        <w:rPr>
          <w:rFonts w:hint="eastAsia" w:cs="宋体"/>
          <w:szCs w:val="21"/>
        </w:rPr>
        <w:t xml:space="preserve">21.2响应文件的修改</w:t>
      </w:r>
      <w:r>
        <w:rPr>
          <w:rFonts w:hint="eastAsia" w:cs="宋体"/>
          <w:szCs w:val="21"/>
        </w:rPr>
      </w:r>
      <w:r/>
    </w:p>
    <w:p>
      <w:pPr>
        <w:pStyle w:val="991"/>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rPr>
          <w:rFonts w:hint="eastAsia" w:cs="宋体"/>
          <w:szCs w:val="21"/>
        </w:rPr>
      </w:r>
      <w:r/>
    </w:p>
    <w:p>
      <w:pPr>
        <w:pStyle w:val="991"/>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rPr>
          <w:rFonts w:hint="eastAsia" w:cs="宋体"/>
          <w:szCs w:val="21"/>
        </w:rPr>
      </w:r>
      <w:r/>
    </w:p>
    <w:p>
      <w:pPr>
        <w:pStyle w:val="991"/>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rPr>
          <w:rFonts w:hint="eastAsia" w:cs="宋体"/>
          <w:szCs w:val="21"/>
        </w:rPr>
      </w:r>
      <w:r/>
    </w:p>
    <w:p>
      <w:pPr>
        <w:pStyle w:val="991"/>
        <w:ind w:left="0" w:firstLine="0"/>
        <w:jc w:val="center"/>
        <w:spacing w:before="0"/>
        <w:rPr>
          <w:rFonts w:hint="eastAsia" w:cs="宋体"/>
          <w:b/>
          <w:bCs/>
          <w:sz w:val="28"/>
          <w:szCs w:val="28"/>
        </w:rPr>
      </w:pPr>
      <w:r>
        <w:rPr>
          <w:rFonts w:hint="eastAsia" w:cs="宋体"/>
          <w:b/>
          <w:bCs/>
          <w:sz w:val="28"/>
          <w:szCs w:val="28"/>
        </w:rPr>
      </w:r>
      <w:r/>
    </w:p>
    <w:p>
      <w:pPr>
        <w:pStyle w:val="991"/>
        <w:ind w:left="0" w:firstLine="0"/>
        <w:jc w:val="center"/>
        <w:spacing w:before="0"/>
        <w:rPr>
          <w:rFonts w:hint="eastAsia" w:cs="宋体"/>
          <w:b/>
          <w:bCs/>
          <w:sz w:val="28"/>
          <w:szCs w:val="28"/>
        </w:rPr>
      </w:pPr>
      <w:r>
        <w:rPr>
          <w:rFonts w:hint="eastAsia" w:cs="宋体"/>
          <w:b/>
          <w:bCs/>
          <w:sz w:val="28"/>
          <w:szCs w:val="28"/>
        </w:rPr>
        <w:t xml:space="preserve">五、响应文件的解密与评审</w:t>
      </w:r>
      <w:r>
        <w:rPr>
          <w:rFonts w:hint="eastAsia" w:cs="宋体"/>
          <w:b/>
          <w:bCs/>
          <w:sz w:val="28"/>
          <w:szCs w:val="28"/>
        </w:rPr>
      </w:r>
      <w:r/>
    </w:p>
    <w:p>
      <w:pPr>
        <w:pStyle w:val="991"/>
        <w:ind w:left="0" w:firstLine="0"/>
        <w:spacing w:before="0"/>
        <w:rPr>
          <w:rFonts w:hint="eastAsia" w:cs="宋体"/>
          <w:b/>
          <w:bCs/>
          <w:szCs w:val="21"/>
        </w:rPr>
      </w:pPr>
      <w:r>
        <w:rPr>
          <w:rFonts w:hint="eastAsia" w:cs="宋体"/>
          <w:b/>
          <w:bCs/>
          <w:szCs w:val="21"/>
        </w:rPr>
        <w:t xml:space="preserve">22、响应文件解密</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23、磋商小组</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rPr>
          <w:rFonts w:hint="eastAsia" w:cs="宋体"/>
          <w:szCs w:val="21"/>
        </w:rPr>
      </w:r>
      <w:r/>
    </w:p>
    <w:p>
      <w:pPr>
        <w:pStyle w:val="991"/>
        <w:ind w:left="0" w:firstLine="0"/>
        <w:spacing w:before="0"/>
        <w:rPr>
          <w:rFonts w:hint="eastAsia" w:cs="宋体"/>
          <w:szCs w:val="21"/>
        </w:rPr>
      </w:pPr>
      <w:r>
        <w:rPr>
          <w:rFonts w:hint="eastAsia" w:cs="宋体"/>
          <w:szCs w:val="21"/>
        </w:rPr>
        <w:t xml:space="preserve">23.2磋商小组独立工作，负责评审所有响应文件并确定成交候选人。</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24、评审过程的保密与公正</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rPr>
          <w:rFonts w:hint="eastAsia" w:cs="宋体"/>
          <w:szCs w:val="21"/>
        </w:rPr>
      </w:r>
      <w:r/>
    </w:p>
    <w:p>
      <w:pPr>
        <w:pStyle w:val="991"/>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rPr>
          <w:rFonts w:hint="eastAsia" w:cs="宋体"/>
          <w:szCs w:val="21"/>
        </w:rPr>
      </w:r>
      <w:r/>
    </w:p>
    <w:p>
      <w:pPr>
        <w:pStyle w:val="991"/>
        <w:ind w:left="0" w:firstLine="0"/>
        <w:spacing w:before="0"/>
        <w:rPr>
          <w:rFonts w:hint="eastAsia" w:cs="宋体"/>
          <w:szCs w:val="21"/>
        </w:rPr>
      </w:pPr>
      <w:r>
        <w:rPr>
          <w:rFonts w:hint="eastAsia" w:cs="宋体"/>
          <w:szCs w:val="21"/>
        </w:rPr>
        <w:t xml:space="preserve">24.3在项目评审期间，代理机构将设专门人员与供应商联系。</w:t>
      </w:r>
      <w:r>
        <w:rPr>
          <w:rFonts w:hint="eastAsia" w:cs="宋体"/>
          <w:szCs w:val="21"/>
        </w:rPr>
      </w:r>
      <w:r/>
    </w:p>
    <w:p>
      <w:pPr>
        <w:pStyle w:val="991"/>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25、评审过程中的的澄清</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szCs w:val="21"/>
        </w:rPr>
      </w:r>
      <w:r/>
    </w:p>
    <w:p>
      <w:pPr>
        <w:pStyle w:val="991"/>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szCs w:val="21"/>
        </w:rPr>
      </w:r>
      <w:r/>
    </w:p>
    <w:p>
      <w:pPr>
        <w:pStyle w:val="991"/>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26、对响应文件的审查</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26.1响应文件审查分为资格审查和符合性审查。</w:t>
      </w:r>
      <w:r>
        <w:rPr>
          <w:rFonts w:hint="eastAsia" w:cs="宋体"/>
          <w:szCs w:val="21"/>
        </w:rPr>
      </w:r>
      <w:r/>
    </w:p>
    <w:p>
      <w:pPr>
        <w:pStyle w:val="991"/>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rPr>
          <w:rFonts w:hint="eastAsia" w:cs="宋体"/>
          <w:szCs w:val="21"/>
        </w:rPr>
      </w:r>
      <w:r/>
    </w:p>
    <w:p>
      <w:pPr>
        <w:pStyle w:val="991"/>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rPr>
          <w:rFonts w:hint="eastAsia" w:cs="宋体"/>
          <w:szCs w:val="21"/>
        </w:rPr>
      </w:r>
      <w:r/>
    </w:p>
    <w:p>
      <w:pPr>
        <w:pStyle w:val="991"/>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szCs w:val="21"/>
        </w:rPr>
      </w:r>
      <w:r/>
    </w:p>
    <w:p>
      <w:pPr>
        <w:pStyle w:val="991"/>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szCs w:val="21"/>
        </w:rPr>
      </w:r>
      <w:r/>
    </w:p>
    <w:p>
      <w:pPr>
        <w:pStyle w:val="991"/>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szCs w:val="21"/>
        </w:rPr>
      </w:r>
      <w:r/>
    </w:p>
    <w:p>
      <w:pPr>
        <w:pStyle w:val="991"/>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26.3未实质性响应磋商文件的情形</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26.3.1供应商在苏采云系统规定的时间内未成功解密电子响应文件的。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26.3.2供应商未按照磋商文件要求上传电子响应文件的。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26.3.3同一供应商提交两个（含两个）以上不同的响应文件或者最后报价的。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26.3.4供应商不具备磋商文件中规定资格要求的。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26.3.5供应商的最后报价超过了采购预算。</w:t>
      </w:r>
      <w:r>
        <w:rPr>
          <w:rFonts w:hint="eastAsia" w:cs="宋体"/>
          <w:szCs w:val="21"/>
        </w:rPr>
      </w:r>
      <w:r/>
    </w:p>
    <w:p>
      <w:pPr>
        <w:pStyle w:val="991"/>
        <w:ind w:left="0" w:firstLine="0"/>
        <w:spacing w:before="0"/>
        <w:rPr>
          <w:rFonts w:hint="eastAsia" w:cs="宋体"/>
          <w:szCs w:val="21"/>
        </w:rPr>
      </w:pPr>
      <w:r>
        <w:rPr>
          <w:rFonts w:hint="eastAsia" w:cs="宋体"/>
          <w:szCs w:val="21"/>
        </w:rPr>
        <w:t xml:space="preserve">26.3.6不符合磋商文件中规定的实质性要求和条件的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26.3.7供应商被 “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rPr>
          <w:rFonts w:hint="eastAsia" w:cs="宋体"/>
          <w:szCs w:val="21"/>
        </w:rPr>
      </w:r>
      <w:r/>
    </w:p>
    <w:p>
      <w:pPr>
        <w:pStyle w:val="991"/>
        <w:ind w:left="0" w:firstLine="0"/>
        <w:spacing w:before="0"/>
        <w:rPr>
          <w:rFonts w:hint="eastAsia" w:cs="宋体"/>
          <w:szCs w:val="21"/>
        </w:rPr>
      </w:pPr>
      <w:r>
        <w:rPr>
          <w:rFonts w:hint="eastAsia" w:cs="宋体"/>
          <w:szCs w:val="21"/>
        </w:rPr>
        <w:t xml:space="preserve">26.3.8  响应文件含有采购人不能接受的附加条件的。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szCs w:val="21"/>
        </w:rPr>
      </w:r>
      <w:r/>
    </w:p>
    <w:p>
      <w:pPr>
        <w:pStyle w:val="991"/>
        <w:ind w:left="0" w:firstLine="0"/>
        <w:spacing w:before="0"/>
        <w:rPr>
          <w:rFonts w:hint="eastAsia" w:cs="宋体"/>
          <w:szCs w:val="21"/>
        </w:rPr>
      </w:pPr>
      <w:r>
        <w:rPr>
          <w:rFonts w:hint="eastAsia" w:cs="宋体"/>
          <w:szCs w:val="21"/>
        </w:rPr>
        <w:t xml:space="preserve">26.3.10响应文件未按照磋商文件要求加盖CA电子公章的。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26.4未实质性响应磋商文件的响应文件按无效响应处理。</w:t>
      </w:r>
      <w:r>
        <w:rPr>
          <w:rFonts w:hint="eastAsia" w:cs="宋体"/>
          <w:szCs w:val="21"/>
        </w:rPr>
      </w:r>
      <w:r/>
    </w:p>
    <w:p>
      <w:pPr>
        <w:pStyle w:val="991"/>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szCs w:val="21"/>
        </w:rPr>
      </w:r>
      <w:r/>
    </w:p>
    <w:p>
      <w:pPr>
        <w:pStyle w:val="991"/>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rPr>
          <w:rFonts w:hint="eastAsia" w:cs="宋体"/>
          <w:szCs w:val="21"/>
        </w:rPr>
      </w:r>
      <w:r/>
    </w:p>
    <w:p>
      <w:pPr>
        <w:pStyle w:val="991"/>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rPr>
          <w:rFonts w:hint="eastAsia" w:cs="宋体"/>
          <w:b/>
          <w:bCs/>
          <w:szCs w:val="21"/>
        </w:rPr>
      </w:r>
      <w:r/>
    </w:p>
    <w:p>
      <w:pPr>
        <w:pStyle w:val="991"/>
        <w:ind w:left="0" w:firstLine="0"/>
        <w:spacing w:before="0"/>
        <w:rPr>
          <w:rFonts w:hint="eastAsia" w:cs="宋体"/>
          <w:b/>
          <w:bCs/>
          <w:szCs w:val="21"/>
        </w:rPr>
      </w:pPr>
      <w:r>
        <w:rPr>
          <w:rFonts w:hint="eastAsia" w:cs="宋体"/>
          <w:b/>
          <w:bCs/>
          <w:szCs w:val="21"/>
        </w:rPr>
        <w:t xml:space="preserve">27、磋商程序及评审方法和评审标准</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27.1磋商程序</w:t>
      </w:r>
      <w:r>
        <w:rPr>
          <w:rFonts w:hint="eastAsia" w:cs="宋体"/>
          <w:szCs w:val="21"/>
        </w:rPr>
      </w:r>
      <w:r/>
    </w:p>
    <w:p>
      <w:pPr>
        <w:pStyle w:val="991"/>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szCs w:val="21"/>
        </w:rPr>
      </w:r>
      <w:r/>
    </w:p>
    <w:p>
      <w:pPr>
        <w:pStyle w:val="991"/>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szCs w:val="21"/>
        </w:rPr>
      </w:r>
      <w:r/>
    </w:p>
    <w:p>
      <w:pPr>
        <w:pStyle w:val="991"/>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27.1.3供应商未在磋商小组规定的时间内在苏采云系统中提交最后报价的视为放弃磋商，其响应文件按无效响应处理，最后报价格式表须加盖CA电子章</w:t>
      </w:r>
      <w:r>
        <w:rPr>
          <w:rFonts w:hint="eastAsia" w:cs="宋体"/>
          <w:szCs w:val="21"/>
          <w:lang w:eastAsia="zh-CN"/>
        </w:rPr>
        <w:t xml:space="preserve">，</w:t>
      </w:r>
      <w:r>
        <w:rPr>
          <w:rFonts w:hint="eastAsia" w:cs="宋体"/>
          <w:szCs w:val="21"/>
        </w:rPr>
        <w:t xml:space="preserve">否则视为未提交最后报价。已提交响应文件的供应商，在提交最后报价之前，可以根据磋商情况退出磋商，并在苏采云系统中提交“退出磋商函”并加盖CA电子公章。</w:t>
      </w:r>
      <w:r>
        <w:rPr>
          <w:rFonts w:hint="eastAsia" w:cs="宋体"/>
          <w:szCs w:val="21"/>
        </w:rPr>
      </w:r>
      <w:r/>
    </w:p>
    <w:p>
      <w:pPr>
        <w:pStyle w:val="991"/>
        <w:ind w:left="0" w:firstLine="0"/>
        <w:spacing w:before="0"/>
        <w:rPr>
          <w:rFonts w:hint="eastAsia" w:cs="宋体"/>
          <w:szCs w:val="21"/>
        </w:rPr>
      </w:pPr>
      <w:r>
        <w:rPr>
          <w:rFonts w:hint="eastAsia" w:cs="宋体"/>
          <w:szCs w:val="21"/>
        </w:rPr>
        <w:t xml:space="preserve">27.2 评审方法和评审标准</w:t>
      </w:r>
      <w:r>
        <w:rPr>
          <w:rFonts w:hint="eastAsia" w:cs="宋体"/>
          <w:szCs w:val="21"/>
        </w:rPr>
      </w:r>
      <w:r/>
    </w:p>
    <w:p>
      <w:pPr>
        <w:pStyle w:val="991"/>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szCs w:val="21"/>
        </w:rPr>
      </w:r>
      <w:r/>
    </w:p>
    <w:p>
      <w:pPr>
        <w:pStyle w:val="991"/>
        <w:ind w:left="0" w:firstLine="0"/>
        <w:spacing w:before="0"/>
        <w:rPr>
          <w:rFonts w:hint="eastAsia" w:cs="宋体"/>
          <w:szCs w:val="21"/>
        </w:rPr>
      </w:pPr>
      <w:r>
        <w:rPr>
          <w:rFonts w:hint="eastAsia" w:cs="宋体"/>
          <w:szCs w:val="21"/>
        </w:rPr>
        <w:t xml:space="preserve">27.2.2评审标准</w:t>
      </w:r>
      <w:r>
        <w:rPr>
          <w:rFonts w:hint="eastAsia" w:cs="宋体"/>
          <w:szCs w:val="21"/>
        </w:rPr>
      </w:r>
      <w:r/>
    </w:p>
    <w:p>
      <w:pPr>
        <w:pStyle w:val="991"/>
        <w:ind w:left="0" w:firstLine="0"/>
        <w:spacing w:before="0"/>
        <w:rPr>
          <w:rFonts w:hint="eastAsia" w:cs="宋体"/>
          <w:szCs w:val="21"/>
        </w:rPr>
      </w:pPr>
      <w:r>
        <w:rPr>
          <w:rFonts w:hint="eastAsia" w:cs="宋体"/>
          <w:szCs w:val="21"/>
        </w:rPr>
        <w:t xml:space="preserve">见本磋商文件第四章规定。</w:t>
      </w:r>
      <w:r>
        <w:rPr>
          <w:rFonts w:hint="eastAsia" w:cs="宋体"/>
          <w:szCs w:val="21"/>
        </w:rPr>
      </w:r>
      <w:r/>
    </w:p>
    <w:p>
      <w:pPr>
        <w:pStyle w:val="991"/>
        <w:ind w:left="0" w:firstLine="0"/>
        <w:spacing w:before="0"/>
        <w:rPr>
          <w:rFonts w:hint="eastAsia" w:cs="宋体"/>
          <w:szCs w:val="21"/>
        </w:rPr>
      </w:pPr>
      <w:r>
        <w:rPr>
          <w:rFonts w:hint="eastAsia" w:cs="宋体"/>
          <w:szCs w:val="21"/>
        </w:rPr>
        <w:t xml:space="preserve">27.3采购活动终止的情况</w:t>
      </w:r>
      <w:r>
        <w:rPr>
          <w:rFonts w:hint="eastAsia" w:cs="宋体"/>
          <w:szCs w:val="21"/>
        </w:rPr>
      </w:r>
      <w:r/>
    </w:p>
    <w:p>
      <w:pPr>
        <w:pStyle w:val="991"/>
        <w:ind w:left="0" w:firstLine="0"/>
        <w:spacing w:before="0"/>
        <w:rPr>
          <w:rFonts w:hint="eastAsia" w:cs="宋体"/>
          <w:szCs w:val="21"/>
        </w:rPr>
      </w:pPr>
      <w:r>
        <w:rPr>
          <w:rFonts w:hint="eastAsia" w:cs="宋体"/>
          <w:szCs w:val="21"/>
        </w:rPr>
        <w:t xml:space="preserve">出现下列情形之一的，本次竞争性磋商采购活动将被终止：</w:t>
      </w:r>
      <w:r>
        <w:rPr>
          <w:rFonts w:hint="eastAsia" w:cs="宋体"/>
          <w:szCs w:val="21"/>
        </w:rPr>
      </w:r>
      <w:r/>
    </w:p>
    <w:p>
      <w:pPr>
        <w:pStyle w:val="991"/>
        <w:ind w:left="0" w:firstLine="0"/>
        <w:spacing w:before="0"/>
        <w:rPr>
          <w:rFonts w:hint="eastAsia" w:cs="宋体"/>
          <w:szCs w:val="21"/>
        </w:rPr>
      </w:pPr>
      <w:r>
        <w:rPr>
          <w:rFonts w:hint="eastAsia" w:cs="宋体"/>
          <w:szCs w:val="21"/>
        </w:rPr>
        <w:t xml:space="preserve">27.3.1因情况变化，不再符合规定的竞争性磋商采购方式适用情形的。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27.3.2出现影响采购公正的违法、违规行为的。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rPr>
          <w:rFonts w:hint="eastAsia" w:cs="宋体"/>
          <w:szCs w:val="21"/>
        </w:rPr>
      </w:r>
      <w:r/>
    </w:p>
    <w:p>
      <w:pPr>
        <w:pStyle w:val="991"/>
        <w:ind w:left="0" w:firstLine="0"/>
        <w:jc w:val="center"/>
        <w:spacing w:before="0"/>
        <w:rPr>
          <w:rFonts w:hint="eastAsia" w:cs="宋体"/>
          <w:b/>
          <w:bCs/>
          <w:sz w:val="28"/>
          <w:szCs w:val="28"/>
        </w:rPr>
      </w:pPr>
      <w:r>
        <w:rPr>
          <w:rFonts w:hint="eastAsia" w:cs="宋体"/>
          <w:b/>
          <w:bCs/>
          <w:sz w:val="28"/>
          <w:szCs w:val="28"/>
        </w:rPr>
      </w:r>
      <w:r/>
    </w:p>
    <w:p>
      <w:pPr>
        <w:pStyle w:val="991"/>
        <w:ind w:left="0" w:firstLine="0"/>
        <w:jc w:val="center"/>
        <w:spacing w:before="0"/>
        <w:rPr>
          <w:rFonts w:hint="eastAsia" w:cs="宋体"/>
          <w:b/>
          <w:bCs/>
          <w:sz w:val="28"/>
          <w:szCs w:val="28"/>
        </w:rPr>
      </w:pPr>
      <w:r>
        <w:rPr>
          <w:rFonts w:hint="eastAsia" w:cs="宋体"/>
          <w:b/>
          <w:bCs/>
          <w:sz w:val="28"/>
          <w:szCs w:val="28"/>
        </w:rPr>
        <w:t xml:space="preserve">六、成交</w:t>
      </w:r>
      <w:r>
        <w:rPr>
          <w:rFonts w:hint="eastAsia" w:cs="宋体"/>
          <w:b/>
          <w:bCs/>
          <w:sz w:val="28"/>
          <w:szCs w:val="28"/>
        </w:rPr>
      </w:r>
      <w:r/>
    </w:p>
    <w:p>
      <w:pPr>
        <w:pStyle w:val="991"/>
        <w:ind w:left="0" w:firstLine="0"/>
        <w:spacing w:before="0"/>
        <w:rPr>
          <w:rFonts w:hint="eastAsia" w:cs="宋体"/>
          <w:b/>
          <w:bCs/>
          <w:szCs w:val="21"/>
        </w:rPr>
      </w:pPr>
      <w:r>
        <w:rPr>
          <w:rFonts w:hint="eastAsia" w:cs="宋体"/>
          <w:b/>
          <w:bCs/>
          <w:szCs w:val="21"/>
        </w:rPr>
        <w:t xml:space="preserve">28、确定成交单位</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szCs w:val="21"/>
        </w:rPr>
      </w:r>
      <w:r/>
    </w:p>
    <w:p>
      <w:pPr>
        <w:pStyle w:val="991"/>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szCs w:val="21"/>
        </w:rPr>
      </w:r>
      <w:r/>
    </w:p>
    <w:p>
      <w:pPr>
        <w:pStyle w:val="991"/>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rPr>
          <w:rFonts w:hint="eastAsia" w:cs="宋体"/>
          <w:szCs w:val="21"/>
        </w:rPr>
      </w:r>
      <w:r/>
    </w:p>
    <w:p>
      <w:pPr>
        <w:pStyle w:val="991"/>
        <w:ind w:left="0" w:firstLine="0"/>
        <w:spacing w:before="0"/>
        <w:rPr>
          <w:rFonts w:hint="eastAsia" w:cs="宋体"/>
          <w:szCs w:val="21"/>
        </w:rPr>
      </w:pPr>
      <w:r>
        <w:rPr>
          <w:rFonts w:hint="eastAsia" w:cs="宋体"/>
          <w:szCs w:val="21"/>
        </w:rPr>
        <w:t xml:space="preserve">28.3.1提供虚假材料谋取成交的。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28.3.2与评审专家、采购人、其他供应商或者代理机构工作人员恶意串通的。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rPr>
          <w:rFonts w:hint="eastAsia" w:cs="宋体"/>
          <w:szCs w:val="21"/>
        </w:rPr>
      </w:r>
      <w:r/>
    </w:p>
    <w:p>
      <w:pPr>
        <w:pStyle w:val="991"/>
        <w:ind w:left="0" w:firstLine="0"/>
        <w:spacing w:before="0"/>
        <w:rPr>
          <w:rFonts w:hint="eastAsia" w:cs="宋体"/>
          <w:szCs w:val="21"/>
        </w:rPr>
      </w:pPr>
      <w:r>
        <w:rPr>
          <w:rFonts w:hint="eastAsia" w:cs="宋体"/>
          <w:szCs w:val="21"/>
        </w:rPr>
        <w:t xml:space="preserve">28.3.6将政府采购合同转包的。</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29、质疑处理</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rPr>
          <w:rFonts w:hint="eastAsia" w:cs="宋体"/>
          <w:szCs w:val="21"/>
        </w:rPr>
      </w:r>
      <w:r/>
    </w:p>
    <w:p>
      <w:pPr>
        <w:pStyle w:val="991"/>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szCs w:val="21"/>
        </w:rPr>
      </w:r>
      <w:r/>
    </w:p>
    <w:p>
      <w:pPr>
        <w:pStyle w:val="991"/>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rPr>
          <w:rFonts w:hint="eastAsia" w:cs="宋体"/>
          <w:szCs w:val="21"/>
        </w:rPr>
      </w:r>
      <w:r/>
    </w:p>
    <w:p>
      <w:pPr>
        <w:pStyle w:val="991"/>
        <w:ind w:left="0" w:firstLine="0"/>
        <w:spacing w:before="0"/>
        <w:rPr>
          <w:rFonts w:hint="eastAsia" w:cs="宋体"/>
          <w:szCs w:val="21"/>
        </w:rPr>
      </w:pPr>
      <w:r>
        <w:rPr>
          <w:rFonts w:hint="eastAsia" w:cs="宋体"/>
          <w:szCs w:val="21"/>
        </w:rPr>
        <w:t xml:space="preserve">29.2.2对采购过程提出质疑的，为各采购程序环节结束之日。</w:t>
      </w:r>
      <w:r>
        <w:rPr>
          <w:rFonts w:hint="eastAsia" w:cs="宋体"/>
          <w:szCs w:val="21"/>
        </w:rPr>
      </w:r>
      <w:r/>
    </w:p>
    <w:p>
      <w:pPr>
        <w:pStyle w:val="991"/>
        <w:ind w:left="0" w:firstLine="0"/>
        <w:spacing w:before="0"/>
        <w:rPr>
          <w:rFonts w:hint="eastAsia" w:cs="宋体"/>
          <w:szCs w:val="21"/>
        </w:rPr>
      </w:pPr>
      <w:r>
        <w:rPr>
          <w:rFonts w:hint="eastAsia" w:cs="宋体"/>
          <w:szCs w:val="21"/>
        </w:rPr>
        <w:t xml:space="preserve">29.2.3对成交结果提出质疑的，为成交结果公告期限届满之日。</w:t>
      </w:r>
      <w:r>
        <w:rPr>
          <w:rFonts w:hint="eastAsia" w:cs="宋体"/>
          <w:szCs w:val="21"/>
        </w:rPr>
      </w:r>
      <w:r/>
    </w:p>
    <w:p>
      <w:pPr>
        <w:pStyle w:val="991"/>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szCs w:val="21"/>
        </w:rPr>
      </w:r>
      <w:r/>
    </w:p>
    <w:p>
      <w:pPr>
        <w:pStyle w:val="991"/>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szCs w:val="21"/>
        </w:rPr>
      </w:r>
      <w:r/>
    </w:p>
    <w:p>
      <w:pPr>
        <w:pStyle w:val="991"/>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szCs w:val="21"/>
        </w:rPr>
      </w:r>
      <w:r/>
    </w:p>
    <w:p>
      <w:pPr>
        <w:pStyle w:val="991"/>
        <w:ind w:left="0" w:firstLine="0"/>
        <w:spacing w:before="0"/>
        <w:rPr>
          <w:rFonts w:hint="eastAsia" w:cs="宋体"/>
          <w:b/>
          <w:bCs/>
          <w:szCs w:val="21"/>
        </w:rPr>
      </w:pPr>
      <w:r>
        <w:rPr>
          <w:rFonts w:hint="eastAsia" w:cs="宋体"/>
          <w:b/>
          <w:bCs/>
          <w:szCs w:val="21"/>
        </w:rPr>
        <w:t xml:space="preserve">代理机构质疑接收部门为：综合办</w:t>
      </w:r>
      <w:r>
        <w:rPr>
          <w:rFonts w:hint="eastAsia" w:cs="宋体"/>
          <w:b/>
          <w:bCs/>
          <w:szCs w:val="21"/>
        </w:rPr>
      </w:r>
      <w:r/>
    </w:p>
    <w:p>
      <w:pPr>
        <w:pStyle w:val="991"/>
        <w:ind w:left="0" w:firstLine="0"/>
        <w:spacing w:before="0"/>
        <w:rPr>
          <w:rFonts w:hint="eastAsia" w:cs="宋体"/>
          <w:b/>
          <w:bCs/>
          <w:szCs w:val="21"/>
        </w:rPr>
      </w:pPr>
      <w:r>
        <w:rPr>
          <w:rFonts w:hint="eastAsia" w:cs="宋体"/>
          <w:b/>
          <w:bCs/>
          <w:szCs w:val="21"/>
        </w:rPr>
        <w:t xml:space="preserve">联系地址：常州市北塘河路8号恒生科技园44-2栋（一号大门往北一百米）；</w:t>
      </w:r>
      <w:r>
        <w:rPr>
          <w:rFonts w:hint="eastAsia" w:cs="宋体"/>
          <w:b/>
          <w:bCs/>
          <w:szCs w:val="21"/>
        </w:rPr>
      </w:r>
      <w:r/>
    </w:p>
    <w:p>
      <w:pPr>
        <w:pStyle w:val="991"/>
        <w:ind w:left="0" w:firstLine="0"/>
        <w:spacing w:before="0"/>
        <w:rPr>
          <w:rFonts w:hint="eastAsia" w:cs="宋体"/>
          <w:b/>
          <w:bCs/>
          <w:szCs w:val="21"/>
        </w:rPr>
      </w:pPr>
      <w:r>
        <w:rPr>
          <w:rFonts w:hint="eastAsia" w:cs="宋体"/>
          <w:b/>
          <w:bCs/>
          <w:szCs w:val="21"/>
        </w:rPr>
        <w:t xml:space="preserve">联系电话：0519-83999268；</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29.5 以下情形的质疑不予受理</w:t>
      </w:r>
      <w:r>
        <w:rPr>
          <w:rFonts w:hint="eastAsia" w:cs="宋体"/>
          <w:szCs w:val="21"/>
        </w:rPr>
      </w:r>
      <w:r/>
    </w:p>
    <w:p>
      <w:pPr>
        <w:pStyle w:val="991"/>
        <w:ind w:left="0" w:firstLine="0"/>
        <w:spacing w:before="0"/>
        <w:rPr>
          <w:rFonts w:hint="eastAsia" w:cs="宋体"/>
          <w:szCs w:val="21"/>
        </w:rPr>
      </w:pPr>
      <w:r>
        <w:rPr>
          <w:rFonts w:hint="eastAsia" w:cs="宋体"/>
          <w:szCs w:val="21"/>
        </w:rPr>
        <w:t xml:space="preserve">29.5.1 内容不符合《政府采购质疑和投诉办法》第十二条规定的质疑。</w:t>
      </w:r>
      <w:r>
        <w:rPr>
          <w:rFonts w:hint="eastAsia" w:cs="宋体"/>
          <w:szCs w:val="21"/>
        </w:rPr>
      </w:r>
      <w:r/>
    </w:p>
    <w:p>
      <w:pPr>
        <w:pStyle w:val="991"/>
        <w:ind w:left="0" w:firstLine="0"/>
        <w:spacing w:before="0"/>
        <w:rPr>
          <w:rFonts w:hint="eastAsia" w:cs="宋体"/>
          <w:szCs w:val="21"/>
        </w:rPr>
      </w:pPr>
      <w:r>
        <w:rPr>
          <w:rFonts w:hint="eastAsia" w:cs="宋体"/>
          <w:szCs w:val="21"/>
        </w:rPr>
        <w:t xml:space="preserve">29.5.2 超出政府采购法定期限的质疑。</w:t>
      </w:r>
      <w:r>
        <w:rPr>
          <w:rFonts w:hint="eastAsia" w:cs="宋体"/>
          <w:szCs w:val="21"/>
        </w:rPr>
      </w:r>
      <w:r/>
    </w:p>
    <w:p>
      <w:pPr>
        <w:pStyle w:val="991"/>
        <w:ind w:left="0" w:firstLine="0"/>
        <w:spacing w:before="0"/>
        <w:rPr>
          <w:rFonts w:hint="eastAsia" w:cs="宋体"/>
          <w:szCs w:val="21"/>
        </w:rPr>
      </w:pPr>
      <w:r>
        <w:rPr>
          <w:rFonts w:hint="eastAsia" w:cs="宋体"/>
          <w:szCs w:val="21"/>
        </w:rPr>
        <w:t xml:space="preserve">29.5.3 以传真、电子邮件等方式递交的非原件形式的质疑。</w:t>
      </w:r>
      <w:r>
        <w:rPr>
          <w:rFonts w:hint="eastAsia" w:cs="宋体"/>
          <w:szCs w:val="21"/>
        </w:rPr>
      </w:r>
      <w:r/>
    </w:p>
    <w:p>
      <w:pPr>
        <w:pStyle w:val="991"/>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rPr>
          <w:rFonts w:hint="eastAsia" w:cs="宋体"/>
          <w:szCs w:val="21"/>
        </w:rPr>
      </w:r>
      <w:r/>
    </w:p>
    <w:p>
      <w:pPr>
        <w:pStyle w:val="991"/>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rPr>
          <w:rFonts w:hint="eastAsia" w:cs="宋体"/>
          <w:szCs w:val="21"/>
        </w:rPr>
      </w:r>
      <w:r/>
    </w:p>
    <w:p>
      <w:pPr>
        <w:pStyle w:val="991"/>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30、成交通知书</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30.1成交结果确定后，代理机构将向成交供应商发出成交通知书。</w:t>
      </w:r>
      <w:r>
        <w:rPr>
          <w:rFonts w:hint="eastAsia" w:cs="宋体"/>
          <w:szCs w:val="21"/>
        </w:rPr>
      </w:r>
      <w:r/>
    </w:p>
    <w:p>
      <w:pPr>
        <w:pStyle w:val="991"/>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szCs w:val="21"/>
        </w:rPr>
      </w:r>
      <w:r/>
    </w:p>
    <w:p>
      <w:pPr>
        <w:pStyle w:val="991"/>
        <w:ind w:left="0" w:firstLine="0"/>
        <w:jc w:val="center"/>
        <w:spacing w:before="0"/>
        <w:rPr>
          <w:rFonts w:hint="eastAsia" w:cs="宋体"/>
          <w:b/>
          <w:bCs/>
          <w:sz w:val="28"/>
          <w:szCs w:val="28"/>
        </w:rPr>
      </w:pPr>
      <w:r>
        <w:rPr>
          <w:rFonts w:hint="eastAsia" w:cs="宋体"/>
          <w:b/>
          <w:bCs/>
          <w:sz w:val="28"/>
          <w:szCs w:val="28"/>
        </w:rPr>
      </w:r>
      <w:r/>
    </w:p>
    <w:p>
      <w:pPr>
        <w:pStyle w:val="991"/>
        <w:ind w:left="0" w:firstLine="0"/>
        <w:jc w:val="center"/>
        <w:spacing w:before="0"/>
        <w:rPr>
          <w:rFonts w:hint="eastAsia" w:cs="宋体"/>
          <w:b/>
          <w:bCs/>
          <w:sz w:val="28"/>
          <w:szCs w:val="28"/>
        </w:rPr>
      </w:pPr>
      <w:r>
        <w:rPr>
          <w:rFonts w:hint="eastAsia" w:cs="宋体"/>
          <w:b/>
          <w:bCs/>
          <w:sz w:val="28"/>
          <w:szCs w:val="28"/>
        </w:rPr>
        <w:t xml:space="preserve">七、授予合同</w:t>
      </w:r>
      <w:r>
        <w:rPr>
          <w:rFonts w:hint="eastAsia" w:cs="宋体"/>
          <w:b/>
          <w:bCs/>
          <w:sz w:val="28"/>
          <w:szCs w:val="28"/>
        </w:rPr>
      </w:r>
      <w:r/>
    </w:p>
    <w:p>
      <w:pPr>
        <w:pStyle w:val="991"/>
        <w:ind w:left="0" w:firstLine="0"/>
        <w:spacing w:before="0"/>
        <w:rPr>
          <w:rFonts w:hint="eastAsia" w:cs="宋体"/>
          <w:b/>
          <w:bCs/>
          <w:szCs w:val="21"/>
        </w:rPr>
      </w:pPr>
      <w:r>
        <w:rPr>
          <w:rFonts w:hint="eastAsia" w:cs="宋体"/>
          <w:b/>
          <w:bCs/>
          <w:szCs w:val="21"/>
        </w:rPr>
        <w:t xml:space="preserve">31. 签订合同</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rPr>
          <w:rFonts w:hint="eastAsia" w:cs="宋体"/>
          <w:szCs w:val="21"/>
        </w:rPr>
      </w:r>
      <w:r/>
    </w:p>
    <w:p>
      <w:pPr>
        <w:pStyle w:val="991"/>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rPr>
          <w:rFonts w:hint="eastAsia" w:cs="宋体"/>
          <w:szCs w:val="21"/>
        </w:rPr>
      </w:r>
      <w:r/>
    </w:p>
    <w:p>
      <w:pPr>
        <w:pStyle w:val="991"/>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32、标的物的追加</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szCs w:val="21"/>
        </w:rPr>
      </w:r>
      <w:r/>
    </w:p>
    <w:p>
      <w:pPr>
        <w:pStyle w:val="905"/>
        <w:rPr>
          <w:rFonts w:hint="eastAsia" w:cs="宋体"/>
          <w:szCs w:val="21"/>
        </w:rPr>
      </w:pPr>
      <w:r>
        <w:rPr>
          <w:rFonts w:hint="eastAsia" w:cs="宋体"/>
          <w:szCs w:val="21"/>
        </w:rPr>
      </w:r>
      <w:r/>
    </w:p>
    <w:p>
      <w:pPr>
        <w:pStyle w:val="991"/>
        <w:numPr>
          <w:ilvl w:val="0"/>
          <w:numId w:val="8"/>
        </w:numPr>
        <w:ind w:left="0" w:firstLine="0"/>
        <w:jc w:val="center"/>
        <w:spacing w:before="0"/>
        <w:rPr>
          <w:rFonts w:hint="eastAsia" w:cs="宋体"/>
          <w:b/>
          <w:bCs/>
          <w:sz w:val="28"/>
          <w:szCs w:val="28"/>
        </w:rPr>
      </w:pPr>
      <w:r>
        <w:rPr>
          <w:rFonts w:hint="eastAsia" w:cs="宋体"/>
          <w:b/>
          <w:bCs/>
          <w:sz w:val="28"/>
          <w:szCs w:val="28"/>
        </w:rPr>
        <w:t xml:space="preserve">政府采购政策（包括但不限于下列具体政策要求）</w:t>
      </w:r>
      <w:r>
        <w:rPr>
          <w:rFonts w:hint="eastAsia" w:cs="宋体"/>
          <w:b/>
          <w:bCs/>
          <w:sz w:val="28"/>
          <w:szCs w:val="28"/>
        </w:rPr>
      </w:r>
      <w:r/>
    </w:p>
    <w:p>
      <w:pPr>
        <w:pStyle w:val="991"/>
        <w:ind w:left="0" w:firstLine="0"/>
        <w:spacing w:before="0"/>
        <w:rPr>
          <w:rFonts w:cs="宋体"/>
          <w:b/>
          <w:bCs/>
          <w:szCs w:val="21"/>
        </w:rPr>
      </w:pPr>
      <w:r>
        <w:rPr>
          <w:rFonts w:hint="eastAsia" w:cs="宋体"/>
          <w:b/>
          <w:bCs/>
          <w:szCs w:val="21"/>
        </w:rPr>
        <w:t xml:space="preserve">33、进口产品</w:t>
      </w:r>
      <w:r>
        <w:rPr>
          <w:rFonts w:cs="宋体"/>
          <w:b/>
          <w:bCs/>
          <w:szCs w:val="21"/>
        </w:rPr>
      </w:r>
      <w:r/>
    </w:p>
    <w:p>
      <w:pPr>
        <w:pStyle w:val="991"/>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Cs w:val="21"/>
        </w:rPr>
      </w:r>
      <w:r/>
    </w:p>
    <w:p>
      <w:pPr>
        <w:pStyle w:val="991"/>
        <w:ind w:left="0" w:firstLine="0"/>
        <w:spacing w:before="0"/>
        <w:rPr>
          <w:rFonts w:cs="宋体"/>
          <w:b/>
          <w:bCs/>
          <w:szCs w:val="21"/>
        </w:rPr>
      </w:pPr>
      <w:r>
        <w:rPr>
          <w:rFonts w:hint="eastAsia" w:cs="宋体"/>
          <w:b/>
          <w:bCs/>
          <w:szCs w:val="21"/>
        </w:rPr>
        <w:t xml:space="preserve">34、中小企业、监狱企业及残疾人福利性单位</w:t>
      </w:r>
      <w:r>
        <w:rPr>
          <w:rFonts w:cs="宋体"/>
          <w:b/>
          <w:bCs/>
          <w:szCs w:val="21"/>
        </w:rPr>
      </w:r>
      <w:r/>
    </w:p>
    <w:p>
      <w:pPr>
        <w:pStyle w:val="991"/>
        <w:ind w:left="0" w:firstLine="0"/>
        <w:spacing w:before="0"/>
        <w:rPr>
          <w:rFonts w:cs="宋体"/>
          <w:szCs w:val="21"/>
        </w:rPr>
      </w:pPr>
      <w:r>
        <w:rPr>
          <w:rFonts w:hint="eastAsia" w:cs="宋体"/>
          <w:szCs w:val="21"/>
        </w:rPr>
        <w:t xml:space="preserve">34.1中小企业定义：</w:t>
      </w:r>
      <w:r>
        <w:rPr>
          <w:rFonts w:cs="宋体"/>
          <w:szCs w:val="21"/>
        </w:rPr>
      </w:r>
      <w:r/>
    </w:p>
    <w:p>
      <w:pPr>
        <w:pStyle w:val="991"/>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szCs w:val="21"/>
        </w:rPr>
      </w:r>
      <w:r/>
    </w:p>
    <w:p>
      <w:pPr>
        <w:pStyle w:val="991"/>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rPr>
          <w:rFonts w:hint="eastAsia" w:cs="宋体"/>
          <w:szCs w:val="21"/>
        </w:rPr>
      </w:r>
      <w:r/>
    </w:p>
    <w:p>
      <w:pPr>
        <w:pStyle w:val="991"/>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rPr>
          <w:rFonts w:hint="eastAsia" w:cs="宋体"/>
          <w:szCs w:val="21"/>
        </w:rPr>
      </w:r>
      <w:r/>
    </w:p>
    <w:p>
      <w:pPr>
        <w:pStyle w:val="991"/>
        <w:ind w:left="0" w:firstLine="0"/>
        <w:spacing w:before="0"/>
        <w:rPr>
          <w:rFonts w:hint="eastAsia" w:cs="宋体"/>
          <w:szCs w:val="21"/>
        </w:rPr>
      </w:pPr>
      <w:r>
        <w:rPr>
          <w:rFonts w:hint="eastAsia" w:cs="宋体"/>
          <w:szCs w:val="21"/>
        </w:rPr>
        <w:t xml:space="preserve">（2）在工程采购项目中，工程由中小企业承建，即工程施工单位为中小企业；</w:t>
      </w:r>
      <w:r>
        <w:rPr>
          <w:rFonts w:hint="eastAsia" w:cs="宋体"/>
          <w:szCs w:val="21"/>
        </w:rPr>
      </w:r>
      <w:r/>
    </w:p>
    <w:p>
      <w:pPr>
        <w:pStyle w:val="991"/>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rPr>
          <w:rFonts w:hint="eastAsia" w:cs="宋体"/>
          <w:szCs w:val="21"/>
        </w:rPr>
      </w:r>
      <w:r/>
    </w:p>
    <w:p>
      <w:pPr>
        <w:pStyle w:val="991"/>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rPr>
          <w:rFonts w:hint="eastAsia" w:cs="宋体"/>
          <w:szCs w:val="21"/>
        </w:rPr>
      </w:r>
      <w:r/>
    </w:p>
    <w:p>
      <w:pPr>
        <w:pStyle w:val="991"/>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rPr>
          <w:rFonts w:hint="eastAsia" w:cs="宋体"/>
          <w:szCs w:val="21"/>
        </w:rPr>
      </w:r>
      <w:r/>
    </w:p>
    <w:p>
      <w:pPr>
        <w:pStyle w:val="991"/>
        <w:ind w:left="0" w:firstLine="0"/>
        <w:spacing w:before="0"/>
        <w:rPr>
          <w:rFonts w:hint="eastAsia" w:cs="宋体"/>
          <w:szCs w:val="21"/>
        </w:rPr>
      </w:pPr>
      <w:r>
        <w:rPr>
          <w:rFonts w:hint="eastAsia" w:cs="宋体"/>
          <w:szCs w:val="21"/>
        </w:rPr>
        <w:t xml:space="preserve">34.2监狱企业定义：</w:t>
      </w:r>
      <w:r>
        <w:rPr>
          <w:rFonts w:hint="eastAsia" w:cs="宋体"/>
          <w:szCs w:val="21"/>
        </w:rPr>
      </w:r>
      <w:r/>
    </w:p>
    <w:p>
      <w:pPr>
        <w:pStyle w:val="991"/>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Cs w:val="21"/>
        </w:rPr>
      </w:r>
      <w:r/>
    </w:p>
    <w:p>
      <w:pPr>
        <w:pStyle w:val="991"/>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rPr>
          <w:rFonts w:cs="宋体"/>
          <w:szCs w:val="21"/>
        </w:rPr>
      </w:r>
      <w:r/>
    </w:p>
    <w:p>
      <w:pPr>
        <w:pStyle w:val="991"/>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rPr>
          <w:rFonts w:cs="宋体"/>
          <w:szCs w:val="21"/>
        </w:rPr>
      </w:r>
      <w:r/>
    </w:p>
    <w:p>
      <w:pPr>
        <w:pStyle w:val="991"/>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rPr>
          <w:rFonts w:hint="eastAsia" w:cs="宋体"/>
          <w:szCs w:val="21"/>
        </w:rPr>
      </w:r>
      <w:r/>
    </w:p>
    <w:p>
      <w:pPr>
        <w:pStyle w:val="991"/>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rPr>
          <w:rFonts w:hint="eastAsia" w:cs="宋体"/>
          <w:szCs w:val="21"/>
        </w:rPr>
      </w:r>
      <w:r/>
    </w:p>
    <w:p>
      <w:pPr>
        <w:pStyle w:val="991"/>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rPr>
          <w:rFonts w:hint="eastAsia" w:cs="宋体"/>
          <w:szCs w:val="21"/>
        </w:rPr>
      </w:r>
      <w:r/>
    </w:p>
    <w:p>
      <w:pPr>
        <w:pStyle w:val="991"/>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szCs w:val="21"/>
        </w:rPr>
      </w:r>
      <w:r/>
    </w:p>
    <w:p>
      <w:pPr>
        <w:pStyle w:val="991"/>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szCs w:val="21"/>
        </w:rPr>
      </w:r>
      <w:r/>
    </w:p>
    <w:p>
      <w:pPr>
        <w:pStyle w:val="991"/>
        <w:ind w:left="0" w:firstLine="0"/>
        <w:spacing w:before="0"/>
        <w:rPr>
          <w:rFonts w:cs="宋体"/>
          <w:szCs w:val="21"/>
        </w:rPr>
      </w:pPr>
      <w:r>
        <w:rPr>
          <w:rFonts w:hint="eastAsia" w:cs="宋体"/>
          <w:szCs w:val="21"/>
        </w:rPr>
        <w:t xml:space="preserve">34.4本项目是否专门面向中小企业预留采购份额见第一章《投标邀请》。</w:t>
      </w:r>
      <w:r>
        <w:rPr>
          <w:rFonts w:cs="宋体"/>
          <w:szCs w:val="21"/>
        </w:rPr>
      </w:r>
      <w:r/>
    </w:p>
    <w:p>
      <w:pPr>
        <w:pStyle w:val="991"/>
        <w:ind w:left="0" w:firstLine="0"/>
        <w:spacing w:before="0"/>
        <w:rPr>
          <w:rFonts w:cs="宋体"/>
          <w:szCs w:val="21"/>
        </w:rPr>
      </w:pPr>
      <w:r>
        <w:rPr>
          <w:rFonts w:hint="eastAsia" w:cs="宋体"/>
          <w:szCs w:val="21"/>
        </w:rPr>
        <w:t xml:space="preserve">34.5采购标的对应的中小企业划分标准所属行业见《投标人须知资料表》。</w:t>
      </w:r>
      <w:r>
        <w:rPr>
          <w:rFonts w:cs="宋体"/>
          <w:szCs w:val="21"/>
        </w:rPr>
      </w:r>
      <w:r/>
    </w:p>
    <w:p>
      <w:pPr>
        <w:pStyle w:val="991"/>
        <w:ind w:left="0" w:firstLine="0"/>
        <w:spacing w:before="0"/>
        <w:rPr>
          <w:rFonts w:cs="宋体"/>
          <w:szCs w:val="21"/>
        </w:rPr>
      </w:pPr>
      <w:r>
        <w:rPr>
          <w:rFonts w:hint="eastAsia" w:cs="宋体"/>
          <w:szCs w:val="21"/>
        </w:rPr>
        <w:t xml:space="preserve">34.6小微企业价格评审优惠的政策调整：见第四章《评标方法和评标标准》。</w:t>
      </w:r>
      <w:r>
        <w:rPr>
          <w:rFonts w:cs="宋体"/>
          <w:szCs w:val="21"/>
        </w:rPr>
      </w:r>
      <w:r/>
    </w:p>
    <w:p>
      <w:pPr>
        <w:pStyle w:val="991"/>
        <w:ind w:left="0" w:firstLine="0"/>
        <w:spacing w:before="0"/>
        <w:rPr>
          <w:rFonts w:cs="宋体"/>
          <w:b/>
          <w:bCs/>
          <w:szCs w:val="21"/>
        </w:rPr>
      </w:pPr>
      <w:r>
        <w:rPr>
          <w:rFonts w:hint="eastAsia" w:cs="宋体"/>
          <w:b/>
          <w:bCs/>
          <w:szCs w:val="21"/>
        </w:rPr>
        <w:t xml:space="preserve">35、政府采购节能产品、环境标志产品</w:t>
      </w:r>
      <w:r>
        <w:rPr>
          <w:rFonts w:cs="宋体"/>
          <w:b/>
          <w:bCs/>
          <w:szCs w:val="21"/>
        </w:rPr>
      </w:r>
      <w:r/>
    </w:p>
    <w:p>
      <w:pPr>
        <w:pStyle w:val="991"/>
        <w:ind w:left="0" w:firstLine="0"/>
        <w:spacing w:before="0"/>
        <w:rPr>
          <w:rFonts w:cs="宋体"/>
          <w:szCs w:val="21"/>
        </w:rPr>
      </w:pPr>
      <w:r>
        <w:rPr>
          <w:rFonts w:hint="eastAsia" w:cs="宋体"/>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szCs w:val="21"/>
        </w:rPr>
      </w:r>
      <w:r/>
    </w:p>
    <w:p>
      <w:pPr>
        <w:pStyle w:val="991"/>
        <w:ind w:left="0" w:firstLine="0"/>
        <w:spacing w:before="0"/>
        <w:rPr>
          <w:rFonts w:cs="宋体"/>
          <w:szCs w:val="21"/>
        </w:rPr>
      </w:pPr>
      <w:r>
        <w:rPr>
          <w:rFonts w:hint="eastAsia" w:cs="宋体"/>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szCs w:val="21"/>
        </w:rPr>
      </w:r>
      <w:r/>
    </w:p>
    <w:p>
      <w:pPr>
        <w:pStyle w:val="991"/>
        <w:ind w:left="0" w:firstLine="0"/>
        <w:spacing w:before="0"/>
        <w:rPr>
          <w:rFonts w:cs="宋体"/>
          <w:szCs w:val="21"/>
        </w:rPr>
      </w:pPr>
      <w:r>
        <w:rPr>
          <w:rFonts w:hint="eastAsia" w:cs="宋体"/>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szCs w:val="21"/>
        </w:rPr>
        <w:t xml:space="preserve">否则投标无效；</w:t>
      </w:r>
      <w:r>
        <w:rPr>
          <w:rFonts w:cs="宋体"/>
          <w:szCs w:val="21"/>
        </w:rPr>
      </w:r>
      <w:r/>
    </w:p>
    <w:p>
      <w:pPr>
        <w:pStyle w:val="991"/>
        <w:ind w:left="0" w:firstLine="0"/>
        <w:spacing w:before="0"/>
        <w:rPr>
          <w:rFonts w:cs="宋体"/>
          <w:szCs w:val="21"/>
        </w:rPr>
      </w:pPr>
      <w:r>
        <w:rPr>
          <w:rFonts w:hint="eastAsia" w:cs="宋体"/>
          <w:szCs w:val="21"/>
        </w:rPr>
        <w:t xml:space="preserve">35.4非政府强制采购的节能产品或环境标志产品，依据品目清单和认证证书实施政府优先采购。优先采购的具体规定见第四章《评标方法和评标标准》（如涉及）。</w:t>
      </w:r>
      <w:r>
        <w:rPr>
          <w:rFonts w:cs="宋体"/>
          <w:szCs w:val="21"/>
        </w:rPr>
      </w:r>
      <w:r/>
    </w:p>
    <w:p>
      <w:pPr>
        <w:pStyle w:val="991"/>
        <w:ind w:left="0" w:firstLine="0"/>
        <w:spacing w:before="0"/>
        <w:rPr>
          <w:rFonts w:cs="宋体"/>
          <w:szCs w:val="21"/>
        </w:rPr>
      </w:pPr>
      <w:r>
        <w:rPr>
          <w:rFonts w:hint="eastAsia" w:cs="宋体"/>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szCs w:val="21"/>
        </w:rPr>
      </w:r>
      <w:r/>
    </w:p>
    <w:p>
      <w:pPr>
        <w:pStyle w:val="991"/>
        <w:ind w:left="0" w:firstLine="0"/>
        <w:spacing w:before="0"/>
        <w:rPr>
          <w:rFonts w:cs="宋体"/>
          <w:b/>
          <w:bCs/>
          <w:szCs w:val="21"/>
        </w:rPr>
      </w:pPr>
      <w:r>
        <w:rPr>
          <w:rFonts w:hint="eastAsia" w:cs="宋体"/>
          <w:b/>
          <w:bCs/>
          <w:szCs w:val="21"/>
        </w:rPr>
        <w:t xml:space="preserve">36、支持乡村产业振兴管理</w:t>
      </w:r>
      <w:r>
        <w:rPr>
          <w:rFonts w:cs="宋体"/>
          <w:b/>
          <w:bCs/>
          <w:szCs w:val="21"/>
        </w:rPr>
      </w:r>
      <w:r/>
    </w:p>
    <w:p>
      <w:pPr>
        <w:pStyle w:val="991"/>
        <w:ind w:left="0" w:firstLine="0"/>
        <w:spacing w:before="0"/>
        <w:rPr>
          <w:rFonts w:hint="eastAsia" w:cs="宋体"/>
          <w:szCs w:val="21"/>
        </w:rPr>
      </w:pPr>
      <w:r>
        <w:rPr>
          <w:rFonts w:hint="eastAsia" w:cs="宋体"/>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szCs w:val="21"/>
        </w:rPr>
      </w:r>
      <w:r/>
    </w:p>
    <w:p>
      <w:pPr>
        <w:pStyle w:val="991"/>
        <w:ind w:left="0" w:firstLine="0"/>
        <w:spacing w:before="0"/>
        <w:rPr>
          <w:rFonts w:cs="宋体"/>
          <w:b/>
          <w:bCs/>
          <w:szCs w:val="21"/>
        </w:rPr>
      </w:pPr>
      <w:r>
        <w:rPr>
          <w:rFonts w:hint="eastAsia" w:cs="宋体"/>
          <w:b/>
          <w:bCs/>
          <w:szCs w:val="21"/>
        </w:rPr>
        <w:t xml:space="preserve">37、正版软件</w:t>
      </w:r>
      <w:r>
        <w:rPr>
          <w:rFonts w:cs="宋体"/>
          <w:b/>
          <w:bCs/>
          <w:szCs w:val="21"/>
        </w:rPr>
      </w:r>
      <w:r/>
    </w:p>
    <w:p>
      <w:pPr>
        <w:pStyle w:val="991"/>
        <w:ind w:left="0" w:firstLine="0"/>
        <w:spacing w:before="0"/>
        <w:rPr>
          <w:rFonts w:hint="eastAsia" w:cs="宋体"/>
          <w:szCs w:val="21"/>
        </w:rPr>
      </w:pPr>
      <w:r>
        <w:rPr>
          <w:rFonts w:hint="eastAsia" w:cs="宋体"/>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rPr>
        <w:t xml:space="preserve">否则投标无效。</w:t>
      </w:r>
      <w:r>
        <w:rPr>
          <w:rFonts w:hint="eastAsia"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szCs w:val="21"/>
        </w:rPr>
      </w:r>
      <w:r/>
    </w:p>
    <w:p>
      <w:pPr>
        <w:pStyle w:val="991"/>
        <w:ind w:left="0" w:firstLine="0"/>
        <w:spacing w:before="0"/>
        <w:rPr>
          <w:rFonts w:cs="宋体"/>
          <w:szCs w:val="21"/>
        </w:rPr>
      </w:pPr>
      <w:r>
        <w:rPr>
          <w:rFonts w:hint="eastAsia"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szCs w:val="21"/>
        </w:rPr>
      </w:r>
      <w:r/>
    </w:p>
    <w:p>
      <w:pPr>
        <w:pStyle w:val="991"/>
        <w:ind w:left="0" w:firstLine="0"/>
        <w:spacing w:before="0"/>
        <w:rPr>
          <w:rFonts w:cs="宋体"/>
          <w:b/>
          <w:bCs/>
          <w:szCs w:val="21"/>
        </w:rPr>
      </w:pPr>
      <w:r>
        <w:rPr>
          <w:rFonts w:hint="eastAsia" w:cs="宋体"/>
          <w:b/>
          <w:bCs/>
          <w:szCs w:val="21"/>
        </w:rPr>
        <w:t xml:space="preserve">38、政府采购创新产品政策</w:t>
      </w:r>
      <w:r>
        <w:rPr>
          <w:rFonts w:cs="宋体"/>
          <w:b/>
          <w:bCs/>
          <w:szCs w:val="21"/>
        </w:rPr>
      </w:r>
      <w:r/>
    </w:p>
    <w:p>
      <w:pPr>
        <w:pStyle w:val="991"/>
        <w:ind w:left="0" w:firstLine="0"/>
        <w:spacing w:before="0"/>
        <w:rPr>
          <w:rFonts w:hint="eastAsia" w:cs="宋体"/>
          <w:szCs w:val="21"/>
        </w:rPr>
      </w:pPr>
      <w:r>
        <w:rPr>
          <w:rFonts w:hint="eastAsia"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szCs w:val="21"/>
        </w:rPr>
      </w:r>
      <w:r/>
    </w:p>
    <w:p>
      <w:pPr>
        <w:pStyle w:val="991"/>
        <w:ind w:left="0" w:firstLine="0"/>
        <w:spacing w:before="0"/>
        <w:rPr>
          <w:rFonts w:cs="宋体"/>
          <w:b/>
          <w:bCs/>
          <w:szCs w:val="21"/>
        </w:rPr>
      </w:pPr>
      <w:r>
        <w:rPr>
          <w:rFonts w:hint="eastAsia" w:cs="宋体"/>
          <w:b/>
          <w:bCs/>
          <w:szCs w:val="21"/>
        </w:rPr>
        <w:t xml:space="preserve">39、绿色采购政策</w:t>
      </w:r>
      <w:r>
        <w:rPr>
          <w:rFonts w:cs="宋体"/>
          <w:b/>
          <w:bCs/>
          <w:szCs w:val="21"/>
        </w:rPr>
      </w:r>
      <w:r/>
    </w:p>
    <w:p>
      <w:pPr>
        <w:pStyle w:val="991"/>
        <w:ind w:left="0" w:firstLine="0"/>
        <w:spacing w:before="0"/>
        <w:rPr>
          <w:rFonts w:hint="eastAsia" w:cs="宋体"/>
          <w:b/>
          <w:bCs/>
          <w:szCs w:val="21"/>
        </w:rPr>
      </w:pPr>
      <w:r>
        <w:rPr>
          <w:rFonts w:hint="eastAsia" w:cs="宋体"/>
          <w:b/>
          <w:bCs/>
          <w:szCs w:val="21"/>
        </w:rPr>
        <w:t xml:space="preserve">39.1绿色数据中心政策 </w:t>
      </w:r>
      <w:r>
        <w:rPr>
          <w:rFonts w:hint="eastAsia" w:cs="宋体"/>
          <w:b/>
          <w:bCs/>
          <w:szCs w:val="21"/>
        </w:rPr>
      </w:r>
      <w:r/>
    </w:p>
    <w:p>
      <w:pPr>
        <w:pStyle w:val="991"/>
        <w:ind w:left="0" w:firstLine="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szCs w:val="21"/>
        </w:rPr>
      </w:r>
      <w:r/>
    </w:p>
    <w:p>
      <w:pPr>
        <w:pStyle w:val="991"/>
        <w:ind w:left="0" w:firstLine="0"/>
        <w:spacing w:before="0"/>
        <w:rPr>
          <w:rFonts w:hint="eastAsia" w:cs="宋体"/>
          <w:szCs w:val="21"/>
        </w:rPr>
      </w:pPr>
      <w:r>
        <w:rPr>
          <w:rFonts w:hint="eastAsia" w:cs="宋体"/>
          <w:szCs w:val="21"/>
        </w:rPr>
        <w:t xml:space="preserve">39.2推广应用绿色建材</w:t>
      </w:r>
      <w:r>
        <w:rPr>
          <w:rFonts w:hint="eastAsia" w:cs="宋体"/>
          <w:szCs w:val="21"/>
        </w:rPr>
      </w:r>
      <w:r/>
    </w:p>
    <w:p>
      <w:pPr>
        <w:pStyle w:val="991"/>
        <w:ind w:left="0" w:firstLine="0"/>
        <w:spacing w:before="0"/>
        <w:rPr>
          <w:rFonts w:cs="宋体"/>
          <w:szCs w:val="21"/>
        </w:rPr>
      </w:pPr>
      <w:r>
        <w:rPr>
          <w:rFonts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rPr>
        <w:t xml:space="preserve">，</w:t>
      </w:r>
      <w:r>
        <w:rPr>
          <w:rFonts w:cs="宋体"/>
          <w:szCs w:val="21"/>
        </w:rPr>
        <w:t xml:space="preserve">依据相关需求标准确定采购需求，在采购文件和采购合同中载明具体需求、履约验收条款和违约责任。</w:t>
      </w:r>
      <w:r>
        <w:rPr>
          <w:rFonts w:cs="宋体"/>
          <w:szCs w:val="21"/>
        </w:rPr>
      </w:r>
      <w:r/>
    </w:p>
    <w:p>
      <w:pPr>
        <w:pStyle w:val="991"/>
        <w:ind w:left="0" w:firstLine="0"/>
        <w:spacing w:before="0"/>
        <w:rPr>
          <w:rFonts w:hint="eastAsia" w:cs="宋体"/>
          <w:szCs w:val="21"/>
        </w:rPr>
      </w:pPr>
      <w:r>
        <w:rPr>
          <w:rFonts w:hint="eastAsia" w:cs="宋体"/>
          <w:szCs w:val="21"/>
        </w:rPr>
        <w:t xml:space="preserve">39.3优先使用低挥发性有机化合物产品</w:t>
      </w:r>
      <w:r>
        <w:rPr>
          <w:rFonts w:hint="eastAsia" w:cs="宋体"/>
          <w:szCs w:val="21"/>
        </w:rPr>
      </w:r>
      <w:r/>
    </w:p>
    <w:p>
      <w:pPr>
        <w:pStyle w:val="991"/>
        <w:ind w:left="0" w:firstLine="0"/>
        <w:spacing w:before="0"/>
        <w:rPr>
          <w:rFonts w:hint="eastAsia" w:cs="宋体"/>
          <w:szCs w:val="21"/>
        </w:rPr>
      </w:pPr>
      <w:r>
        <w:rPr>
          <w:rFonts w:hint="eastAsia"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40、电子履约保函政策</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为进一步优化政府采购营商环境，规范我省政府采购履约保证金管理，持续降低供应商参与政府采购成本，根据</w:t>
      </w:r>
      <w:r>
        <w:rPr>
          <w:rFonts w:hint="eastAsia" w:cs="宋体"/>
          <w:szCs w:val="21"/>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s="宋体"/>
          <w:szCs w:val="21"/>
        </w:rPr>
      </w:r>
      <w:r/>
    </w:p>
    <w:p>
      <w:pPr>
        <w:pStyle w:val="991"/>
        <w:ind w:left="0" w:firstLine="0"/>
        <w:spacing w:before="0"/>
        <w:rPr>
          <w:rFonts w:hint="eastAsia" w:cs="宋体"/>
          <w:b/>
          <w:bCs/>
          <w:szCs w:val="21"/>
        </w:rPr>
      </w:pPr>
      <w:r>
        <w:rPr>
          <w:rFonts w:hint="eastAsia" w:cs="宋体"/>
          <w:b/>
          <w:bCs/>
          <w:szCs w:val="21"/>
        </w:rPr>
        <w:t xml:space="preserve">九、履约保证金</w:t>
      </w:r>
      <w:r>
        <w:rPr>
          <w:rFonts w:hint="eastAsia" w:cs="宋体"/>
          <w:b/>
          <w:bCs/>
          <w:szCs w:val="21"/>
        </w:rPr>
      </w:r>
      <w:r/>
    </w:p>
    <w:p>
      <w:pPr>
        <w:pStyle w:val="991"/>
        <w:ind w:left="0" w:firstLine="0"/>
        <w:spacing w:before="0"/>
        <w:rPr>
          <w:rFonts w:hint="eastAsia" w:cs="宋体"/>
          <w:szCs w:val="21"/>
        </w:rPr>
      </w:pPr>
      <w:r>
        <w:rPr>
          <w:rFonts w:hint="eastAsia" w:cs="宋体"/>
          <w:szCs w:val="21"/>
        </w:rPr>
        <w:t xml:space="preserve">41、履约保证金缴纳数额为中标合同价的5%；</w:t>
      </w:r>
      <w:r>
        <w:rPr>
          <w:rFonts w:hint="eastAsia" w:cs="宋体"/>
          <w:szCs w:val="21"/>
        </w:rPr>
      </w:r>
      <w:r/>
    </w:p>
    <w:p>
      <w:pPr>
        <w:pStyle w:val="991"/>
        <w:ind w:left="0" w:firstLine="0"/>
        <w:spacing w:before="0"/>
        <w:rPr>
          <w:rFonts w:hint="eastAsia" w:cs="宋体"/>
          <w:szCs w:val="21"/>
          <w:highlight w:val="none"/>
        </w:rPr>
      </w:pPr>
      <w:r>
        <w:rPr>
          <w:rFonts w:hint="eastAsia" w:cs="宋体"/>
          <w:szCs w:val="21"/>
        </w:rPr>
        <w:t xml:space="preserve">42、履约保证金递交形式：支票、汇票、本</w:t>
      </w:r>
      <w:r>
        <w:rPr>
          <w:rFonts w:hint="eastAsia" w:cs="宋体"/>
          <w:szCs w:val="21"/>
          <w:highlight w:val="none"/>
        </w:rPr>
        <w:t xml:space="preserve">票或履约保函（保险）（鼓励使用电子保函）形式；</w:t>
      </w:r>
      <w:r>
        <w:rPr>
          <w:rFonts w:hint="eastAsia" w:cs="宋体"/>
          <w:szCs w:val="21"/>
          <w:highlight w:val="none"/>
        </w:rPr>
      </w:r>
      <w:r/>
    </w:p>
    <w:p>
      <w:pPr>
        <w:pStyle w:val="991"/>
        <w:ind w:left="0" w:firstLine="0"/>
        <w:spacing w:before="0"/>
        <w:rPr>
          <w:rFonts w:hint="eastAsia" w:cs="宋体"/>
          <w:szCs w:val="21"/>
          <w:highlight w:val="none"/>
        </w:rPr>
      </w:pPr>
      <w:r>
        <w:rPr>
          <w:rFonts w:hint="eastAsia" w:cs="宋体"/>
          <w:szCs w:val="21"/>
          <w:highlight w:val="none"/>
        </w:rPr>
        <w:t xml:space="preserve">43、履约保证金退还方式：支票、汇票、本票或履约保函（保险）形式；</w:t>
      </w:r>
      <w:r>
        <w:rPr>
          <w:rFonts w:hint="eastAsia" w:cs="宋体"/>
          <w:szCs w:val="21"/>
          <w:highlight w:val="none"/>
        </w:rPr>
      </w:r>
      <w:r/>
    </w:p>
    <w:p>
      <w:pPr>
        <w:pStyle w:val="991"/>
        <w:ind w:left="0" w:firstLine="0"/>
        <w:spacing w:before="0"/>
        <w:rPr>
          <w:rFonts w:hint="eastAsia" w:cs="宋体"/>
          <w:szCs w:val="21"/>
          <w:highlight w:val="none"/>
        </w:rPr>
      </w:pPr>
      <w:r>
        <w:rPr>
          <w:rFonts w:hint="eastAsia" w:cs="宋体"/>
          <w:szCs w:val="21"/>
          <w:highlight w:val="none"/>
        </w:rPr>
        <w:t xml:space="preserve">44、履约保证金退还时间：</w:t>
      </w:r>
      <w:r>
        <w:rPr>
          <w:rFonts w:hint="eastAsia" w:cs="宋体"/>
          <w:szCs w:val="21"/>
          <w:highlight w:val="none"/>
          <w:lang w:val="en-US" w:eastAsia="zh-CN"/>
        </w:rPr>
        <w:t xml:space="preserve">在</w:t>
      </w:r>
      <w:r>
        <w:rPr>
          <w:rFonts w:hint="eastAsia" w:cs="宋体"/>
          <w:szCs w:val="21"/>
          <w:highlight w:val="none"/>
        </w:rPr>
        <w:t xml:space="preserve">工程竣工、经</w:t>
      </w:r>
      <w:r>
        <w:rPr>
          <w:rFonts w:hint="eastAsia" w:cs="宋体"/>
          <w:szCs w:val="21"/>
          <w:highlight w:val="none"/>
          <w:lang w:val="en-US" w:eastAsia="zh-CN"/>
        </w:rPr>
        <w:t xml:space="preserve">采购人</w:t>
      </w:r>
      <w:r>
        <w:rPr>
          <w:rFonts w:hint="eastAsia" w:cs="宋体"/>
          <w:szCs w:val="21"/>
          <w:highlight w:val="none"/>
        </w:rPr>
        <w:t xml:space="preserve">验收合格且书面确认后退还履约保证金（无息）；</w:t>
      </w:r>
      <w:r>
        <w:rPr>
          <w:rFonts w:hint="eastAsia" w:cs="宋体"/>
          <w:szCs w:val="21"/>
          <w:highlight w:val="none"/>
        </w:rPr>
      </w:r>
      <w:r/>
    </w:p>
    <w:p>
      <w:pPr>
        <w:pStyle w:val="991"/>
        <w:ind w:left="0" w:firstLine="0"/>
        <w:spacing w:before="0"/>
        <w:rPr>
          <w:rFonts w:hint="eastAsia" w:cs="宋体"/>
          <w:szCs w:val="21"/>
        </w:rPr>
      </w:pPr>
      <w:r>
        <w:rPr>
          <w:rFonts w:hint="eastAsia" w:cs="宋体"/>
          <w:szCs w:val="21"/>
          <w:highlight w:val="none"/>
        </w:rPr>
        <w:t xml:space="preserve">45、履约保证金退还条件：项目结束且经过采购</w:t>
      </w:r>
      <w:r>
        <w:rPr>
          <w:rFonts w:hint="eastAsia" w:cs="宋体"/>
          <w:szCs w:val="21"/>
        </w:rPr>
        <w:t xml:space="preserve">人、中标人双方确认，扣除中标人应承担的款项后（若有）；</w:t>
      </w:r>
      <w:r>
        <w:rPr>
          <w:rFonts w:hint="eastAsia" w:cs="宋体"/>
          <w:szCs w:val="21"/>
        </w:rPr>
      </w:r>
      <w:r/>
    </w:p>
    <w:p>
      <w:pPr>
        <w:pStyle w:val="991"/>
        <w:ind w:left="0" w:firstLine="0"/>
        <w:spacing w:before="0"/>
        <w:rPr>
          <w:rFonts w:hint="eastAsia" w:cs="宋体"/>
          <w:szCs w:val="21"/>
        </w:rPr>
        <w:sectPr>
          <w:headerReference w:type="default" r:id="rId9"/>
          <w:headerReference w:type="first" r:id="rId10"/>
          <w:footerReference w:type="default" r:id="rId15"/>
          <w:footerReference w:type="first" r:id="rId16"/>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cs="宋体"/>
          <w:szCs w:val="21"/>
        </w:rPr>
        <w:t xml:space="preserve">46、履约保证金不予退还的情形：若中标人未能履约或合同期内中标人给采购人造成的损失超出履约保证金的额度，采购人有权不予退还。</w:t>
      </w:r>
      <w:r>
        <w:rPr>
          <w:rFonts w:hint="eastAsia" w:cs="宋体"/>
          <w:szCs w:val="21"/>
        </w:rPr>
      </w:r>
      <w:r/>
    </w:p>
    <w:p>
      <w:pPr>
        <w:pStyle w:val="905"/>
        <w:jc w:val="center"/>
        <w:spacing w:line="480" w:lineRule="auto"/>
        <w:rPr>
          <w:b/>
          <w:color w:val="000000"/>
          <w:sz w:val="32"/>
          <w:szCs w:val="32"/>
        </w:rPr>
      </w:pPr>
      <w:r/>
      <w:bookmarkStart w:id="71" w:name="_Toc265228392"/>
      <w:r/>
      <w:bookmarkStart w:id="72" w:name="_Toc305158896"/>
      <w:r/>
      <w:bookmarkStart w:id="73" w:name="_Toc142311056"/>
      <w:r/>
      <w:bookmarkStart w:id="74" w:name="_Toc353825544"/>
      <w:r/>
      <w:bookmarkStart w:id="75" w:name="_Toc127151554"/>
      <w:r/>
      <w:bookmarkStart w:id="76" w:name="_Toc353873934"/>
      <w:r/>
      <w:bookmarkStart w:id="77" w:name="_Toc226965827"/>
      <w:r/>
      <w:bookmarkStart w:id="78" w:name="_Toc226337250"/>
      <w:r/>
      <w:bookmarkStart w:id="79" w:name="_Toc150480792"/>
      <w:r/>
      <w:bookmarkStart w:id="80" w:name="_Toc353873664"/>
      <w:r/>
      <w:bookmarkStart w:id="81" w:name="_Toc104818927"/>
      <w:r/>
      <w:bookmarkStart w:id="82" w:name="_Toc150774759"/>
      <w:r/>
      <w:bookmarkStart w:id="83" w:name="_Toc264969244"/>
      <w:r/>
      <w:bookmarkStart w:id="84" w:name="_Toc305158822"/>
      <w:r>
        <w:rPr>
          <w:rFonts w:hint="eastAsia"/>
          <w:b/>
          <w:color w:val="000000"/>
          <w:sz w:val="32"/>
          <w:szCs w:val="32"/>
        </w:rPr>
        <w:t xml:space="preserve">常州信息职业技术学院</w:t>
      </w:r>
      <w:r>
        <w:rPr>
          <w:b/>
          <w:color w:val="000000"/>
          <w:sz w:val="32"/>
          <w:szCs w:val="32"/>
        </w:rPr>
      </w:r>
      <w:r/>
    </w:p>
    <w:p>
      <w:pPr>
        <w:pStyle w:val="905"/>
        <w:jc w:val="center"/>
        <w:spacing w:line="480" w:lineRule="auto"/>
        <w:rPr>
          <w:b/>
          <w:color w:val="000000"/>
          <w:sz w:val="32"/>
          <w:szCs w:val="32"/>
        </w:rPr>
      </w:pPr>
      <w:r>
        <w:rPr>
          <w:rFonts w:hint="eastAsia"/>
          <w:b/>
          <w:color w:val="000000"/>
          <w:sz w:val="32"/>
          <w:szCs w:val="32"/>
        </w:rPr>
        <w:t xml:space="preserve">采购项目履约保证金缴纳联络单</w:t>
      </w:r>
      <w:r>
        <w:rPr>
          <w:b/>
          <w:color w:val="000000"/>
          <w:sz w:val="32"/>
          <w:szCs w:val="32"/>
        </w:rPr>
      </w:r>
      <w:r/>
    </w:p>
    <w:p>
      <w:pPr>
        <w:pStyle w:val="905"/>
        <w:spacing w:before="156" w:after="156" w:line="360" w:lineRule="auto"/>
        <w:rPr>
          <w:b/>
          <w:bCs/>
          <w:color w:val="000000"/>
          <w:szCs w:val="21"/>
        </w:rPr>
      </w:pPr>
      <w:r>
        <w:rPr>
          <w:b/>
          <w:bCs/>
          <w:color w:val="000000"/>
          <w:szCs w:val="21"/>
        </w:rPr>
        <w:t xml:space="preserve">重要提醒：</w:t>
      </w:r>
      <w:r>
        <w:rPr>
          <w:b/>
          <w:bCs/>
          <w:color w:val="000000"/>
          <w:szCs w:val="21"/>
        </w:rPr>
      </w:r>
      <w:r/>
    </w:p>
    <w:p>
      <w:pPr>
        <w:pStyle w:val="905"/>
        <w:spacing w:before="156" w:after="156" w:line="360" w:lineRule="auto"/>
      </w:pPr>
      <w:r>
        <w:t xml:space="preserve">中标供应商持本</w:t>
      </w:r>
      <w:r>
        <w:rPr>
          <w:rFonts w:hint="eastAsia"/>
        </w:rPr>
        <w:t xml:space="preserve">单</w:t>
      </w:r>
      <w:r>
        <w:t xml:space="preserve">、采购项目《中标通知书》在</w:t>
      </w:r>
      <w:r>
        <w:rPr>
          <w:b/>
          <w:bCs/>
          <w:u w:val="single"/>
        </w:rPr>
        <w:t xml:space="preserve">合同签订前</w:t>
      </w:r>
      <w:r>
        <w:rPr>
          <w:rFonts w:hint="eastAsia"/>
        </w:rPr>
        <w:t xml:space="preserve">到</w:t>
      </w:r>
      <w:r>
        <w:t xml:space="preserve">常信院财务处缴纳履约保证金，领取缴费收据。</w:t>
      </w:r>
      <w:r/>
    </w:p>
    <w:p>
      <w:pPr>
        <w:pStyle w:val="905"/>
        <w:spacing w:before="120" w:line="22" w:lineRule="atLeast"/>
        <w:tabs>
          <w:tab w:val="left" w:pos="567" w:leader="none"/>
        </w:tabs>
        <w:rPr>
          <w:rFonts w:ascii="宋体" w:hAnsi="宋体"/>
          <w:sz w:val="24"/>
        </w:rPr>
      </w:pPr>
      <w:r>
        <w:rPr>
          <w:rFonts w:ascii="宋体" w:hAnsi="宋体"/>
          <w:sz w:val="24"/>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461"/>
        <w:gridCol w:w="2054"/>
        <w:gridCol w:w="1404"/>
        <w:gridCol w:w="1266"/>
        <w:gridCol w:w="1337"/>
      </w:tblGrid>
      <w:tr>
        <w:trPr>
          <w:trHeight w:val="1067"/>
        </w:trPr>
        <w:tc>
          <w:tcPr>
            <w:tcW w:w="1444"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中标供应商名称</w:t>
            </w:r>
            <w:r>
              <w:rPr>
                <w:rFonts w:ascii="宋体" w:hAnsi="宋体"/>
                <w:color w:val="000000"/>
                <w:szCs w:val="21"/>
              </w:rPr>
            </w:r>
            <w:r/>
          </w:p>
        </w:tc>
        <w:tc>
          <w:tcPr>
            <w:tcW w:w="1205"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采购项目名称</w:t>
            </w:r>
            <w:r>
              <w:rPr>
                <w:rFonts w:ascii="宋体" w:hAnsi="宋体"/>
                <w:color w:val="000000"/>
                <w:szCs w:val="21"/>
              </w:rPr>
            </w:r>
            <w:r/>
          </w:p>
        </w:tc>
        <w:tc>
          <w:tcPr>
            <w:gridSpan w:val="2"/>
            <w:tcW w:w="2603"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r>
      <w:tr>
        <w:trPr>
          <w:trHeight w:val="1067"/>
        </w:trPr>
        <w:tc>
          <w:tcPr>
            <w:tcW w:w="1444"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中标供应商联系人</w:t>
            </w:r>
            <w:r>
              <w:rPr>
                <w:rFonts w:ascii="宋体" w:hAnsi="宋体"/>
                <w:color w:val="000000"/>
                <w:szCs w:val="21"/>
              </w:rPr>
            </w:r>
            <w:r/>
          </w:p>
        </w:tc>
        <w:tc>
          <w:tcPr>
            <w:tcW w:w="1205"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中标供应商联系电话</w:t>
            </w:r>
            <w:r>
              <w:rPr>
                <w:rFonts w:ascii="宋体" w:hAnsi="宋体"/>
                <w:color w:val="000000"/>
                <w:szCs w:val="21"/>
              </w:rPr>
            </w:r>
            <w:r/>
          </w:p>
        </w:tc>
        <w:tc>
          <w:tcPr>
            <w:gridSpan w:val="2"/>
            <w:tcW w:w="2603"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r>
      <w:tr>
        <w:trPr>
          <w:trHeight w:val="510"/>
        </w:trPr>
        <w:tc>
          <w:tcPr>
            <w:tcW w:w="1444"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中标价</w:t>
            </w:r>
            <w:r>
              <w:rPr>
                <w:rFonts w:ascii="宋体" w:hAnsi="宋体"/>
                <w:color w:val="000000"/>
                <w:szCs w:val="21"/>
              </w:rPr>
            </w:r>
            <w:r/>
          </w:p>
          <w:p>
            <w:pPr>
              <w:pStyle w:val="905"/>
              <w:jc w:val="center"/>
              <w:rPr>
                <w:rFonts w:ascii="宋体" w:hAnsi="宋体"/>
                <w:color w:val="000000"/>
                <w:szCs w:val="21"/>
              </w:rPr>
            </w:pPr>
            <w:r>
              <w:rPr>
                <w:rFonts w:hint="eastAsia" w:ascii="宋体" w:hAnsi="宋体"/>
                <w:color w:val="000000"/>
                <w:szCs w:val="21"/>
              </w:rPr>
              <w:t xml:space="preserve">（精确到元）</w:t>
            </w:r>
            <w:r>
              <w:rPr>
                <w:rFonts w:ascii="宋体" w:hAnsi="宋体"/>
                <w:color w:val="000000"/>
                <w:szCs w:val="21"/>
              </w:rPr>
            </w:r>
            <w:r/>
          </w:p>
        </w:tc>
        <w:tc>
          <w:tcPr>
            <w:tcW w:w="1205"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pStyle w:val="905"/>
              <w:jc w:val="center"/>
              <w:rPr>
                <w:rFonts w:ascii="宋体" w:hAnsi="宋体"/>
                <w:color w:val="000000"/>
                <w:szCs w:val="21"/>
              </w:rPr>
            </w:pPr>
            <w:r>
              <w:rPr>
                <w:rFonts w:hint="eastAsia" w:ascii="宋体" w:hAnsi="宋体"/>
                <w:color w:val="000000"/>
                <w:szCs w:val="21"/>
              </w:rPr>
              <w:t xml:space="preserve">招标文件上的采购项目编号</w:t>
            </w:r>
            <w:r>
              <w:rPr>
                <w:rFonts w:ascii="宋体" w:hAnsi="宋体"/>
                <w:color w:val="000000"/>
                <w:szCs w:val="21"/>
              </w:rPr>
            </w:r>
            <w:r/>
          </w:p>
        </w:tc>
        <w:tc>
          <w:tcPr>
            <w:gridSpan w:val="2"/>
            <w:tcW w:w="2603"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r>
      <w:tr>
        <w:trPr>
          <w:trHeight w:val="510"/>
        </w:trPr>
        <w:tc>
          <w:tcPr>
            <w:tcW w:w="1444" w:type="dxa"/>
            <w:vAlign w:val="center"/>
            <w:vMerge w:val="restart"/>
            <w:textDirection w:val="lrTb"/>
            <w:noWrap w:val="false"/>
          </w:tcPr>
          <w:p>
            <w:pPr>
              <w:pStyle w:val="905"/>
              <w:jc w:val="center"/>
              <w:rPr>
                <w:rFonts w:ascii="宋体" w:hAnsi="宋体"/>
                <w:color w:val="000000"/>
                <w:szCs w:val="21"/>
              </w:rPr>
            </w:pPr>
            <w:r>
              <w:rPr>
                <w:rFonts w:hint="eastAsia" w:ascii="宋体" w:hAnsi="宋体"/>
                <w:color w:val="000000"/>
                <w:szCs w:val="21"/>
              </w:rPr>
              <w:t xml:space="preserve">使用部门</w:t>
            </w:r>
            <w:r>
              <w:rPr>
                <w:rFonts w:ascii="宋体" w:hAnsi="宋体"/>
                <w:color w:val="000000"/>
                <w:szCs w:val="21"/>
              </w:rPr>
            </w:r>
            <w:r/>
          </w:p>
          <w:p>
            <w:pPr>
              <w:pStyle w:val="905"/>
              <w:jc w:val="center"/>
              <w:rPr>
                <w:rFonts w:ascii="宋体" w:hAnsi="宋体"/>
                <w:color w:val="000000"/>
                <w:szCs w:val="21"/>
              </w:rPr>
            </w:pPr>
            <w:r>
              <w:rPr>
                <w:rFonts w:ascii="宋体" w:hAnsi="宋体"/>
                <w:color w:val="000000"/>
                <w:szCs w:val="21"/>
              </w:rPr>
              <w:t xml:space="preserve">意见</w:t>
            </w:r>
            <w:r>
              <w:rPr>
                <w:rFonts w:ascii="宋体" w:hAnsi="宋体"/>
                <w:color w:val="000000"/>
                <w:szCs w:val="21"/>
              </w:rPr>
            </w:r>
            <w:r/>
          </w:p>
          <w:p>
            <w:pPr>
              <w:pStyle w:val="905"/>
              <w:jc w:val="center"/>
              <w:rPr>
                <w:rFonts w:ascii="宋体" w:hAnsi="宋体"/>
                <w:color w:val="000000"/>
                <w:szCs w:val="21"/>
              </w:rPr>
            </w:pPr>
            <w:r>
              <w:rPr>
                <w:rFonts w:ascii="宋体" w:hAnsi="宋体"/>
                <w:color w:val="000000"/>
                <w:szCs w:val="21"/>
              </w:rPr>
              <w:t xml:space="preserve">（部门盖章）</w:t>
            </w:r>
            <w:r>
              <w:rPr>
                <w:rFonts w:ascii="宋体" w:hAnsi="宋体"/>
                <w:color w:val="000000"/>
                <w:szCs w:val="21"/>
              </w:rPr>
            </w:r>
            <w:r/>
          </w:p>
        </w:tc>
        <w:tc>
          <w:tcPr>
            <w:tcW w:w="1205" w:type="dxa"/>
            <w:vAlign w:val="center"/>
            <w:textDirection w:val="lrTb"/>
            <w:noWrap w:val="false"/>
          </w:tcPr>
          <w:p>
            <w:pPr>
              <w:pStyle w:val="905"/>
              <w:jc w:val="center"/>
              <w:rPr>
                <w:rFonts w:ascii="宋体" w:hAnsi="宋体"/>
                <w:color w:val="000000"/>
                <w:szCs w:val="21"/>
              </w:rPr>
            </w:pPr>
            <w:r>
              <w:rPr>
                <w:rFonts w:hint="eastAsia" w:ascii="宋体" w:hAnsi="宋体"/>
                <w:color w:val="000000"/>
                <w:szCs w:val="21"/>
              </w:rPr>
              <w:t xml:space="preserve">使用部门经办人</w:t>
            </w:r>
            <w:r>
              <w:rPr>
                <w:rFonts w:ascii="宋体" w:hAnsi="宋体"/>
                <w:color w:val="000000"/>
                <w:szCs w:val="21"/>
              </w:rPr>
            </w:r>
            <w:r/>
          </w:p>
        </w:tc>
        <w:tc>
          <w:tcPr>
            <w:tcW w:w="824"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c>
          <w:tcPr>
            <w:tcW w:w="743"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联系电话</w:t>
            </w:r>
            <w:r>
              <w:rPr>
                <w:rFonts w:ascii="宋体" w:hAnsi="宋体"/>
                <w:color w:val="000000"/>
                <w:szCs w:val="21"/>
              </w:rPr>
            </w:r>
            <w:r/>
          </w:p>
        </w:tc>
        <w:tc>
          <w:tcPr>
            <w:tcW w:w="784" w:type="dxa"/>
            <w:vAlign w:val="center"/>
            <w:textDirection w:val="lrTb"/>
            <w:noWrap w:val="false"/>
          </w:tcPr>
          <w:p>
            <w:pPr>
              <w:pStyle w:val="905"/>
              <w:jc w:val="center"/>
              <w:rPr>
                <w:rFonts w:ascii="宋体" w:hAnsi="宋体"/>
                <w:color w:val="000000"/>
                <w:szCs w:val="21"/>
              </w:rPr>
            </w:pPr>
            <w:r>
              <w:rPr>
                <w:rFonts w:ascii="宋体" w:hAnsi="宋体"/>
                <w:color w:val="000000"/>
                <w:szCs w:val="21"/>
              </w:rPr>
            </w:r>
            <w:r/>
          </w:p>
        </w:tc>
      </w:tr>
      <w:tr>
        <w:trPr>
          <w:trHeight w:val="1737"/>
        </w:trPr>
        <w:tc>
          <w:tcPr>
            <w:tcW w:w="1444" w:type="dxa"/>
            <w:vAlign w:val="center"/>
            <w:vMerge w:val="continue"/>
            <w:textDirection w:val="lrTb"/>
            <w:noWrap w:val="false"/>
          </w:tcPr>
          <w:p>
            <w:pPr>
              <w:pStyle w:val="905"/>
              <w:jc w:val="center"/>
              <w:rPr>
                <w:rFonts w:ascii="宋体" w:hAnsi="宋体"/>
                <w:color w:val="000000"/>
                <w:szCs w:val="21"/>
              </w:rPr>
            </w:pPr>
            <w:r>
              <w:rPr>
                <w:rFonts w:ascii="宋体" w:hAnsi="宋体"/>
                <w:color w:val="000000"/>
                <w:szCs w:val="21"/>
              </w:rPr>
            </w:r>
            <w:r/>
          </w:p>
        </w:tc>
        <w:tc>
          <w:tcPr>
            <w:gridSpan w:val="4"/>
            <w:tcW w:w="6061" w:type="dxa"/>
            <w:vAlign w:val="center"/>
            <w:textDirection w:val="lrTb"/>
            <w:noWrap w:val="false"/>
          </w:tcPr>
          <w:p>
            <w:pPr>
              <w:pStyle w:val="905"/>
              <w:ind w:left="2940" w:hanging="2520"/>
              <w:rPr>
                <w:rFonts w:ascii="宋体" w:hAnsi="宋体"/>
                <w:color w:val="000000"/>
                <w:szCs w:val="21"/>
              </w:rPr>
            </w:pPr>
            <w:r>
              <w:rPr>
                <w:rFonts w:hint="eastAsia" w:ascii="宋体" w:hAnsi="宋体"/>
                <w:color w:val="000000"/>
                <w:szCs w:val="21"/>
              </w:rPr>
              <w:t xml:space="preserve">经初核，本项目需缴纳履约保证金（依照招标文件约定金额）为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     </w:t>
            </w:r>
            <w:r>
              <w:rPr>
                <w:rFonts w:ascii="宋体" w:hAnsi="宋体"/>
                <w:color w:val="000000"/>
                <w:szCs w:val="21"/>
              </w:rPr>
            </w:r>
            <w:r/>
          </w:p>
          <w:p>
            <w:pPr>
              <w:pStyle w:val="905"/>
              <w:ind w:firstLine="420"/>
              <w:rPr>
                <w:rFonts w:ascii="宋体" w:hAnsi="宋体"/>
                <w:color w:val="000000"/>
                <w:szCs w:val="21"/>
              </w:rPr>
            </w:pPr>
            <w:r>
              <w:rPr>
                <w:rFonts w:hint="eastAsia" w:ascii="宋体" w:hAnsi="宋体"/>
                <w:color w:val="000000"/>
                <w:szCs w:val="21"/>
              </w:rPr>
              <w:t xml:space="preserve">大写金额：</w:t>
            </w:r>
            <w:r>
              <w:rPr>
                <w:rFonts w:ascii="宋体" w:hAnsi="宋体"/>
                <w:color w:val="000000"/>
                <w:szCs w:val="21"/>
              </w:rPr>
            </w:r>
            <w:r/>
          </w:p>
          <w:p>
            <w:pPr>
              <w:pStyle w:val="905"/>
              <w:rPr>
                <w:rFonts w:ascii="宋体" w:hAnsi="宋体"/>
                <w:color w:val="000000"/>
                <w:szCs w:val="21"/>
              </w:rPr>
            </w:pPr>
            <w:r>
              <w:rPr>
                <w:rFonts w:ascii="宋体" w:hAnsi="宋体"/>
                <w:color w:val="000000"/>
                <w:szCs w:val="21"/>
              </w:rPr>
              <w:t xml:space="preserve">使用部门负责人签字：</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（部门盖章）</w:t>
            </w:r>
            <w:r>
              <w:rPr>
                <w:rFonts w:ascii="宋体" w:hAnsi="宋体"/>
                <w:color w:val="000000"/>
                <w:szCs w:val="21"/>
              </w:rPr>
            </w:r>
            <w:r/>
          </w:p>
        </w:tc>
      </w:tr>
      <w:tr>
        <w:trPr>
          <w:trHeight w:val="1881"/>
        </w:trPr>
        <w:tc>
          <w:tcPr>
            <w:tcW w:w="1444" w:type="dxa"/>
            <w:vAlign w:val="center"/>
            <w:textDirection w:val="lrTb"/>
            <w:noWrap w:val="false"/>
          </w:tcPr>
          <w:p>
            <w:pPr>
              <w:pStyle w:val="905"/>
              <w:jc w:val="center"/>
              <w:rPr>
                <w:rFonts w:ascii="宋体" w:hAnsi="宋体"/>
                <w:color w:val="000000"/>
                <w:szCs w:val="21"/>
              </w:rPr>
            </w:pPr>
            <w:r>
              <w:rPr>
                <w:rFonts w:ascii="宋体" w:hAnsi="宋体"/>
                <w:color w:val="000000"/>
                <w:szCs w:val="21"/>
              </w:rPr>
              <w:t xml:space="preserve">招标采购管理中心</w:t>
            </w:r>
            <w:r>
              <w:rPr>
                <w:rFonts w:ascii="宋体" w:hAnsi="宋体"/>
                <w:color w:val="000000"/>
                <w:szCs w:val="21"/>
              </w:rPr>
            </w:r>
            <w:r/>
          </w:p>
          <w:p>
            <w:pPr>
              <w:pStyle w:val="905"/>
              <w:jc w:val="center"/>
              <w:rPr>
                <w:rFonts w:ascii="宋体" w:hAnsi="宋体"/>
                <w:color w:val="000000"/>
                <w:szCs w:val="21"/>
              </w:rPr>
            </w:pPr>
            <w:r>
              <w:rPr>
                <w:rFonts w:ascii="宋体" w:hAnsi="宋体"/>
                <w:color w:val="000000"/>
                <w:szCs w:val="21"/>
              </w:rPr>
              <w:t xml:space="preserve">意见</w:t>
            </w:r>
            <w:r>
              <w:rPr>
                <w:rFonts w:ascii="宋体" w:hAnsi="宋体"/>
                <w:color w:val="000000"/>
                <w:szCs w:val="21"/>
              </w:rPr>
            </w:r>
            <w:r/>
          </w:p>
          <w:p>
            <w:pPr>
              <w:pStyle w:val="905"/>
              <w:jc w:val="center"/>
              <w:rPr>
                <w:rFonts w:ascii="宋体" w:hAnsi="宋体"/>
                <w:color w:val="000000"/>
                <w:szCs w:val="21"/>
              </w:rPr>
            </w:pPr>
            <w:r>
              <w:rPr>
                <w:rFonts w:ascii="宋体" w:hAnsi="宋体"/>
                <w:color w:val="000000"/>
                <w:szCs w:val="21"/>
              </w:rPr>
              <w:t xml:space="preserve">（部门盖章）</w:t>
            </w:r>
            <w:r>
              <w:rPr>
                <w:rFonts w:ascii="宋体" w:hAnsi="宋体"/>
                <w:color w:val="000000"/>
                <w:szCs w:val="21"/>
              </w:rPr>
            </w:r>
            <w:r/>
          </w:p>
        </w:tc>
        <w:tc>
          <w:tcPr>
            <w:gridSpan w:val="4"/>
            <w:tcW w:w="6061" w:type="dxa"/>
            <w:vAlign w:val="center"/>
            <w:textDirection w:val="lrTb"/>
            <w:noWrap w:val="false"/>
          </w:tcPr>
          <w:p>
            <w:pPr>
              <w:pStyle w:val="905"/>
              <w:ind w:left="2100" w:hanging="1680"/>
              <w:rPr>
                <w:rFonts w:ascii="宋体" w:hAnsi="宋体"/>
                <w:color w:val="000000"/>
                <w:szCs w:val="21"/>
              </w:rPr>
            </w:pPr>
            <w:r>
              <w:rPr>
                <w:rFonts w:hint="eastAsia" w:ascii="宋体" w:hAnsi="宋体"/>
                <w:color w:val="000000"/>
                <w:szCs w:val="21"/>
              </w:rPr>
              <w:t xml:space="preserve">经复核，本项目需缴纳履约保证金（依照招标文件约定金额）为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元。  </w:t>
            </w:r>
            <w:r>
              <w:rPr>
                <w:rFonts w:ascii="宋体" w:hAnsi="宋体"/>
                <w:color w:val="000000"/>
                <w:szCs w:val="21"/>
              </w:rPr>
            </w:r>
            <w:r/>
          </w:p>
          <w:p>
            <w:pPr>
              <w:pStyle w:val="905"/>
              <w:ind w:firstLine="420"/>
              <w:rPr>
                <w:rFonts w:ascii="宋体" w:hAnsi="宋体"/>
                <w:color w:val="000000"/>
                <w:szCs w:val="21"/>
              </w:rPr>
            </w:pPr>
            <w:r>
              <w:rPr>
                <w:rFonts w:hint="eastAsia" w:ascii="宋体" w:hAnsi="宋体"/>
                <w:color w:val="000000"/>
                <w:szCs w:val="21"/>
              </w:rPr>
              <w:t xml:space="preserve">大写金额：</w:t>
            </w:r>
            <w:r>
              <w:rPr>
                <w:rFonts w:ascii="宋体" w:hAnsi="宋体"/>
                <w:color w:val="000000"/>
                <w:szCs w:val="21"/>
              </w:rPr>
            </w:r>
            <w:r/>
          </w:p>
          <w:p>
            <w:pPr>
              <w:pStyle w:val="905"/>
              <w:rPr>
                <w:rFonts w:ascii="宋体" w:hAnsi="宋体"/>
                <w:color w:val="000000"/>
                <w:szCs w:val="21"/>
              </w:rPr>
            </w:pPr>
            <w:r>
              <w:rPr>
                <w:rFonts w:ascii="宋体" w:hAnsi="宋体"/>
                <w:color w:val="000000"/>
                <w:szCs w:val="21"/>
              </w:rPr>
              <w:t xml:space="preserve">部门负责人签字：</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（部门盖章）</w:t>
            </w:r>
            <w:r>
              <w:rPr>
                <w:rFonts w:ascii="宋体" w:hAnsi="宋体"/>
                <w:color w:val="000000"/>
                <w:szCs w:val="21"/>
              </w:rPr>
            </w:r>
            <w:r/>
          </w:p>
        </w:tc>
      </w:tr>
      <w:tr>
        <w:trPr>
          <w:trHeight w:val="1984"/>
        </w:trPr>
        <w:tc>
          <w:tcPr>
            <w:tcW w:w="1444" w:type="dxa"/>
            <w:vAlign w:val="center"/>
            <w:textDirection w:val="lrTb"/>
            <w:noWrap w:val="false"/>
          </w:tcPr>
          <w:p>
            <w:pPr>
              <w:pStyle w:val="905"/>
              <w:rPr>
                <w:rFonts w:ascii="宋体" w:hAnsi="宋体"/>
                <w:color w:val="000000"/>
                <w:szCs w:val="21"/>
              </w:rPr>
            </w:pPr>
            <w:r>
              <w:rPr>
                <w:rFonts w:ascii="宋体" w:hAnsi="宋体"/>
                <w:color w:val="000000"/>
                <w:szCs w:val="21"/>
              </w:rPr>
            </w:r>
            <w:r/>
          </w:p>
          <w:p>
            <w:pPr>
              <w:pStyle w:val="905"/>
              <w:jc w:val="center"/>
              <w:rPr>
                <w:rFonts w:ascii="宋体" w:hAnsi="宋体"/>
                <w:color w:val="000000"/>
                <w:szCs w:val="21"/>
              </w:rPr>
            </w:pPr>
            <w:r>
              <w:rPr>
                <w:rFonts w:ascii="宋体" w:hAnsi="宋体"/>
                <w:color w:val="000000"/>
                <w:szCs w:val="21"/>
              </w:rPr>
              <w:t xml:space="preserve">履约保证金缴</w:t>
            </w:r>
            <w:r>
              <w:rPr>
                <w:rFonts w:hint="eastAsia" w:ascii="宋体" w:hAnsi="宋体"/>
                <w:color w:val="000000"/>
                <w:szCs w:val="21"/>
              </w:rPr>
              <w:t xml:space="preserve">纳</w:t>
            </w:r>
            <w:r>
              <w:rPr>
                <w:rFonts w:ascii="宋体" w:hAnsi="宋体"/>
                <w:color w:val="000000"/>
                <w:szCs w:val="21"/>
              </w:rPr>
              <w:t xml:space="preserve">账户</w:t>
            </w:r>
            <w:r>
              <w:rPr>
                <w:rFonts w:ascii="宋体" w:hAnsi="宋体"/>
                <w:color w:val="000000"/>
                <w:szCs w:val="21"/>
              </w:rPr>
            </w:r>
            <w:r/>
          </w:p>
        </w:tc>
        <w:tc>
          <w:tcPr>
            <w:gridSpan w:val="4"/>
            <w:tcW w:w="6061" w:type="dxa"/>
            <w:vAlign w:val="center"/>
            <w:textDirection w:val="lrTb"/>
            <w:noWrap w:val="false"/>
          </w:tcPr>
          <w:p>
            <w:pPr>
              <w:pStyle w:val="905"/>
              <w:rPr>
                <w:rFonts w:ascii="宋体" w:hAnsi="宋体"/>
                <w:color w:val="000000"/>
                <w:szCs w:val="21"/>
              </w:rPr>
            </w:pPr>
            <w:r>
              <w:rPr>
                <w:rFonts w:ascii="宋体" w:hAnsi="宋体"/>
                <w:color w:val="000000"/>
                <w:szCs w:val="21"/>
              </w:rPr>
            </w:r>
            <w:r/>
          </w:p>
          <w:p>
            <w:pPr>
              <w:pStyle w:val="905"/>
              <w:rPr>
                <w:rFonts w:ascii="宋体" w:hAnsi="宋体"/>
                <w:color w:val="000000"/>
                <w:szCs w:val="21"/>
              </w:rPr>
            </w:pPr>
            <w:r>
              <w:rPr>
                <w:rFonts w:hint="eastAsia" w:ascii="宋体" w:hAnsi="宋体"/>
                <w:color w:val="000000"/>
                <w:szCs w:val="21"/>
              </w:rPr>
              <w:t xml:space="preserve">单位名称：常州信息职业技术学院</w:t>
            </w:r>
            <w:r>
              <w:rPr>
                <w:rFonts w:ascii="宋体" w:hAnsi="宋体"/>
                <w:color w:val="000000"/>
                <w:szCs w:val="21"/>
              </w:rPr>
            </w:r>
            <w:r/>
          </w:p>
          <w:p>
            <w:pPr>
              <w:pStyle w:val="905"/>
              <w:rPr>
                <w:rFonts w:ascii="宋体" w:hAnsi="宋体"/>
                <w:color w:val="000000"/>
                <w:szCs w:val="21"/>
              </w:rPr>
            </w:pPr>
            <w:r>
              <w:rPr>
                <w:rFonts w:hint="eastAsia" w:ascii="宋体" w:hAnsi="宋体"/>
                <w:color w:val="000000"/>
                <w:szCs w:val="21"/>
              </w:rPr>
              <w:t xml:space="preserve">开户银行：中国建设银行股份有限公司常州白云支行</w:t>
            </w:r>
            <w:r>
              <w:rPr>
                <w:rFonts w:ascii="宋体" w:hAnsi="宋体"/>
                <w:color w:val="000000"/>
                <w:szCs w:val="21"/>
              </w:rPr>
            </w:r>
            <w:r/>
          </w:p>
          <w:p>
            <w:pPr>
              <w:pStyle w:val="905"/>
              <w:rPr>
                <w:rFonts w:ascii="宋体" w:hAnsi="宋体"/>
                <w:color w:val="000000"/>
                <w:szCs w:val="21"/>
              </w:rPr>
            </w:pPr>
            <w:r>
              <w:rPr>
                <w:rFonts w:hint="eastAsia" w:ascii="宋体" w:hAnsi="宋体"/>
                <w:color w:val="000000"/>
                <w:szCs w:val="21"/>
              </w:rPr>
              <w:t xml:space="preserve">账    号：32050162803609096789</w:t>
            </w:r>
            <w:r>
              <w:rPr>
                <w:rFonts w:ascii="宋体" w:hAnsi="宋体"/>
                <w:color w:val="000000"/>
                <w:szCs w:val="21"/>
              </w:rPr>
            </w:r>
            <w:r/>
          </w:p>
          <w:p>
            <w:pPr>
              <w:pStyle w:val="905"/>
              <w:rPr>
                <w:rFonts w:ascii="宋体" w:hAnsi="宋体"/>
                <w:color w:val="000000"/>
                <w:szCs w:val="21"/>
              </w:rPr>
            </w:pPr>
            <w:r>
              <w:rPr>
                <w:rFonts w:hint="eastAsia" w:ascii="宋体" w:hAnsi="宋体"/>
                <w:color w:val="000000"/>
                <w:szCs w:val="21"/>
              </w:rPr>
              <w:t xml:space="preserve">联系人：王杏              联系电话：86338027</w:t>
            </w:r>
            <w:r>
              <w:rPr>
                <w:rFonts w:ascii="宋体" w:hAnsi="宋体"/>
                <w:color w:val="000000"/>
                <w:szCs w:val="21"/>
              </w:rPr>
            </w:r>
            <w:r/>
          </w:p>
          <w:p>
            <w:pPr>
              <w:pStyle w:val="905"/>
              <w:jc w:val="right"/>
              <w:rPr>
                <w:rFonts w:ascii="宋体" w:hAnsi="宋体"/>
                <w:color w:val="000000"/>
                <w:szCs w:val="21"/>
              </w:rPr>
            </w:pPr>
            <w:r>
              <w:rPr>
                <w:rFonts w:ascii="宋体" w:hAnsi="宋体"/>
                <w:color w:val="000000"/>
                <w:szCs w:val="21"/>
              </w:rPr>
            </w:r>
            <w:r/>
          </w:p>
        </w:tc>
      </w:tr>
    </w:tbl>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第三章   资格审查</w:t>
      </w:r>
      <w:r>
        <w:rPr>
          <w:rFonts w:hint="eastAsia" w:ascii="宋体" w:hAnsi="宋体" w:cs="宋体"/>
          <w:b/>
          <w:sz w:val="32"/>
          <w:szCs w:val="32"/>
        </w:rPr>
      </w:r>
      <w:r/>
    </w:p>
    <w:p>
      <w:pPr>
        <w:pStyle w:val="907"/>
        <w:ind w:left="0"/>
        <w:spacing w:before="0" w:line="360" w:lineRule="auto"/>
        <w:tabs>
          <w:tab w:val="right" w:pos="8937" w:leader="dot"/>
        </w:tabs>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rPr>
          <w:rFonts w:hint="eastAsia" w:ascii="宋体" w:hAnsi="宋体" w:eastAsia="宋体" w:cs="宋体"/>
          <w:b w:val="0"/>
          <w:sz w:val="28"/>
          <w:szCs w:val="28"/>
        </w:rPr>
      </w:r>
      <w:r/>
    </w:p>
    <w:p>
      <w:pPr>
        <w:pStyle w:val="991"/>
        <w:ind w:left="0" w:firstLine="420"/>
        <w:spacing w:before="0"/>
        <w:rPr>
          <w:rFonts w:hint="eastAsia" w:cs="宋体"/>
          <w:szCs w:val="21"/>
        </w:rPr>
      </w:pPr>
      <w:r>
        <w:rPr>
          <w:rFonts w:hint="eastAsia" w:cs="宋体"/>
          <w:szCs w:val="21"/>
        </w:rPr>
        <w:t xml:space="preserve">一、响应文件开启后，磋商小组将根据《资格审查要求》中的规定，对供应商进行资格审查，并形成资格审查结果。</w:t>
      </w:r>
      <w:r>
        <w:rPr>
          <w:rFonts w:hint="eastAsia" w:cs="宋体"/>
          <w:szCs w:val="21"/>
        </w:rPr>
      </w:r>
      <w:r/>
    </w:p>
    <w:p>
      <w:pPr>
        <w:pStyle w:val="991"/>
        <w:ind w:left="0" w:firstLine="420"/>
        <w:spacing w:before="0"/>
        <w:rPr>
          <w:rFonts w:hint="eastAsia" w:cs="宋体"/>
          <w:szCs w:val="21"/>
        </w:rPr>
      </w:pPr>
      <w:r>
        <w:rPr>
          <w:rFonts w:hint="eastAsia" w:cs="宋体"/>
          <w:szCs w:val="21"/>
        </w:rPr>
        <w:t xml:space="preserve">二、《资格审查要求》中对格式有要求的，除磋商文件另有规定外，均为“实质性格式”文件。</w:t>
      </w:r>
      <w:r>
        <w:rPr>
          <w:rFonts w:hint="eastAsia" w:cs="宋体"/>
          <w:szCs w:val="21"/>
        </w:rPr>
      </w:r>
      <w:r/>
    </w:p>
    <w:p>
      <w:pPr>
        <w:pStyle w:val="991"/>
        <w:ind w:left="0" w:firstLine="420"/>
        <w:spacing w:before="0"/>
        <w:rPr>
          <w:rFonts w:hint="eastAsia" w:cs="宋体"/>
          <w:szCs w:val="21"/>
        </w:rPr>
      </w:pPr>
      <w:r>
        <w:rPr>
          <w:rFonts w:hint="eastAsia" w:cs="宋体"/>
          <w:szCs w:val="21"/>
        </w:rPr>
        <w:t xml:space="preserve">三、供应商《资格证明文件》有任何一项不符合《资格审查要求》的，资格审查不合格，其响应无效。</w:t>
      </w:r>
      <w:r>
        <w:rPr>
          <w:rFonts w:hint="eastAsia" w:cs="宋体"/>
          <w:szCs w:val="21"/>
        </w:rPr>
      </w:r>
      <w:r/>
    </w:p>
    <w:p>
      <w:pPr>
        <w:pStyle w:val="991"/>
        <w:ind w:left="0" w:firstLine="420"/>
        <w:spacing w:before="0"/>
        <w:rPr>
          <w:rFonts w:hint="eastAsia" w:cs="宋体"/>
          <w:szCs w:val="21"/>
        </w:rPr>
      </w:pPr>
      <w:r>
        <w:rPr>
          <w:rFonts w:hint="eastAsia" w:cs="宋体"/>
          <w:szCs w:val="21"/>
        </w:rPr>
        <w:t xml:space="preserve">四、资格审查合格的供应商不足3家的，不进行评审。</w:t>
      </w:r>
      <w:r>
        <w:rPr>
          <w:rFonts w:hint="eastAsia" w:cs="宋体"/>
          <w:szCs w:val="21"/>
        </w:rPr>
      </w:r>
      <w:r/>
    </w:p>
    <w:p>
      <w:pPr>
        <w:pStyle w:val="907"/>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r>
      <w:r/>
    </w:p>
    <w:p>
      <w:pPr>
        <w:pStyle w:val="907"/>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rPr>
          <w:rFonts w:hint="eastAsia" w:ascii="宋体" w:hAnsi="宋体" w:eastAsia="宋体" w:cs="宋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19"/>
        <w:gridCol w:w="4426"/>
        <w:gridCol w:w="1502"/>
      </w:tblGrid>
      <w:tr>
        <w:trPr>
          <w:cantSplit/>
          <w:trHeight w:val="468"/>
          <w:tblHeader/>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7" w:type="dxa"/>
            <w:vAlign w:val="center"/>
            <w:textDirection w:val="lrTb"/>
            <w:noWrap w:val="false"/>
          </w:tcPr>
          <w:p>
            <w:pPr>
              <w:pStyle w:val="905"/>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905"/>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905"/>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7"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rPr>
                <w:rFonts w:hint="eastAsia" w:ascii="宋体" w:hAnsi="宋体" w:cs="宋体"/>
                <w:szCs w:val="21"/>
              </w:rPr>
            </w:r>
            <w:r/>
          </w:p>
        </w:tc>
        <w:tc>
          <w:tcPr>
            <w:tcW w:w="2596"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881" w:type="dxa"/>
            <w:vAlign w:val="center"/>
            <w:textDirection w:val="lrTb"/>
            <w:noWrap w:val="false"/>
          </w:tcPr>
          <w:p>
            <w:pPr>
              <w:pStyle w:val="905"/>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cantSplit/>
          <w:trHeight w:val="468"/>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7"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rPr>
                <w:rFonts w:hint="eastAsia" w:ascii="宋体" w:hAnsi="宋体" w:cs="宋体"/>
                <w:szCs w:val="21"/>
              </w:rPr>
            </w:r>
            <w:r/>
          </w:p>
        </w:tc>
        <w:tc>
          <w:tcPr>
            <w:tcW w:w="2596" w:type="dxa"/>
            <w:vAlign w:val="center"/>
            <w:textDirection w:val="lrTb"/>
            <w:noWrap w:val="false"/>
          </w:tcPr>
          <w:p>
            <w:pPr>
              <w:pStyle w:val="905"/>
              <w:spacing w:line="320" w:lineRule="exact"/>
              <w:rPr>
                <w:rFonts w:hint="eastAsia" w:ascii="宋体" w:hAnsi="宋体" w:cs="宋体"/>
                <w:szCs w:val="21"/>
              </w:rPr>
            </w:pPr>
            <w:r>
              <w:rPr>
                <w:rFonts w:hint="eastAsia" w:ascii="宋体" w:hAnsi="宋体" w:cs="宋体"/>
                <w:bCs/>
                <w:szCs w:val="21"/>
              </w:rPr>
              <w:t xml:space="preserve">《资格承诺声明函》</w:t>
            </w:r>
            <w:r>
              <w:rPr>
                <w:rFonts w:hint="eastAsia" w:ascii="宋体" w:hAnsi="宋体" w:cs="宋体"/>
                <w:szCs w:val="21"/>
              </w:rPr>
            </w:r>
            <w:r/>
          </w:p>
        </w:tc>
        <w:tc>
          <w:tcPr>
            <w:tcW w:w="881"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7"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96"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rPr>
                <w:rFonts w:hint="eastAsia" w:ascii="宋体" w:hAnsi="宋体" w:cs="宋体"/>
                <w:szCs w:val="21"/>
              </w:rPr>
            </w:r>
            <w:r/>
          </w:p>
          <w:p>
            <w:pPr>
              <w:pStyle w:val="905"/>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rPr>
                <w:rFonts w:hint="eastAsia" w:ascii="宋体" w:hAnsi="宋体" w:cs="宋体"/>
                <w:szCs w:val="21"/>
              </w:rPr>
            </w:r>
            <w:r/>
          </w:p>
          <w:p>
            <w:pPr>
              <w:pStyle w:val="905"/>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rPr>
                <w:rFonts w:hint="eastAsia" w:ascii="宋体" w:hAnsi="宋体" w:cs="宋体"/>
                <w:szCs w:val="21"/>
              </w:rPr>
            </w:r>
            <w:r/>
          </w:p>
          <w:p>
            <w:pPr>
              <w:pStyle w:val="905"/>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重大税收违法失信主体、政府采购严重违法失信行为记录名单的供应商，其响应无效。联合体形式参加的，联合体成员存在不良信用记录，视同联合体存在不良信用记录。</w:t>
            </w:r>
            <w:r>
              <w:rPr>
                <w:rFonts w:hint="eastAsia" w:ascii="宋体" w:hAnsi="宋体" w:cs="宋体"/>
                <w:bCs/>
                <w:szCs w:val="21"/>
              </w:rPr>
            </w:r>
            <w:r/>
          </w:p>
        </w:tc>
        <w:tc>
          <w:tcPr>
            <w:tcW w:w="881"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7"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rPr>
                <w:rFonts w:hint="eastAsia" w:ascii="宋体" w:hAnsi="宋体" w:cs="宋体"/>
                <w:szCs w:val="21"/>
              </w:rPr>
            </w:r>
            <w:r/>
          </w:p>
          <w:p>
            <w:pPr>
              <w:pStyle w:val="1091"/>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905"/>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szCs w:val="21"/>
              </w:rPr>
            </w:r>
            <w:r/>
          </w:p>
          <w:p>
            <w:pPr>
              <w:pStyle w:val="1091"/>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r>
            <w:r/>
          </w:p>
        </w:tc>
        <w:tc>
          <w:tcPr>
            <w:tcW w:w="1067" w:type="dxa"/>
            <w:vAlign w:val="center"/>
            <w:textDirection w:val="lrTb"/>
            <w:noWrap w:val="false"/>
          </w:tcPr>
          <w:p>
            <w:pPr>
              <w:pStyle w:val="905"/>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rPr>
                <w:rFonts w:hint="eastAsia" w:ascii="宋体" w:hAnsi="宋体" w:cs="宋体"/>
                <w:b/>
                <w:szCs w:val="21"/>
              </w:rPr>
            </w:r>
            <w:r/>
          </w:p>
        </w:tc>
        <w:tc>
          <w:tcPr>
            <w:tcW w:w="2596" w:type="dxa"/>
            <w:vAlign w:val="center"/>
            <w:textDirection w:val="lrTb"/>
            <w:noWrap w:val="false"/>
          </w:tcPr>
          <w:p>
            <w:pPr>
              <w:pStyle w:val="905"/>
              <w:jc w:val="left"/>
              <w:spacing w:line="320" w:lineRule="exact"/>
              <w:widowControl/>
              <w:rPr>
                <w:rFonts w:hint="eastAsia" w:ascii="宋体" w:hAnsi="宋体" w:cs="宋体"/>
                <w:b/>
                <w:bCs/>
                <w:szCs w:val="21"/>
              </w:rPr>
            </w:pPr>
            <w:r>
              <w:rPr>
                <w:rFonts w:hint="eastAsia" w:ascii="宋体" w:hAnsi="宋体" w:cs="宋体"/>
                <w:b/>
                <w:bCs/>
                <w:szCs w:val="21"/>
              </w:rPr>
              <w:t xml:space="preserve">见第一章《采购邀请》</w:t>
            </w:r>
            <w:r>
              <w:rPr>
                <w:rFonts w:hint="eastAsia" w:ascii="宋体" w:hAnsi="宋体" w:cs="宋体"/>
                <w:b/>
                <w:bCs/>
                <w:szCs w:val="21"/>
              </w:rPr>
            </w:r>
            <w:r/>
          </w:p>
        </w:tc>
        <w:tc>
          <w:tcPr>
            <w:tcW w:w="881" w:type="dxa"/>
            <w:vAlign w:val="center"/>
            <w:textDirection w:val="lrTb"/>
            <w:noWrap w:val="false"/>
          </w:tcPr>
          <w:p>
            <w:pPr>
              <w:pStyle w:val="905"/>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如有，提供相关证书电子扫描件</w:t>
            </w:r>
            <w:r>
              <w:rPr>
                <w:rFonts w:hint="eastAsia" w:ascii="宋体" w:hAnsi="宋体" w:cs="宋体"/>
                <w:b/>
                <w:bCs/>
                <w:szCs w:val="21"/>
              </w:rPr>
            </w:r>
            <w:r/>
          </w:p>
        </w:tc>
      </w:tr>
      <w:tr>
        <w:trPr>
          <w:cantSplit/>
          <w:trHeight w:val="4548"/>
        </w:trPr>
        <w:tc>
          <w:tcPr>
            <w:tcW w:w="454" w:type="dxa"/>
            <w:vAlign w:val="center"/>
            <w:textDirection w:val="lrTb"/>
            <w:noWrap w:val="false"/>
          </w:tcPr>
          <w:p>
            <w:pPr>
              <w:pStyle w:val="905"/>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67"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c>
          <w:tcPr>
            <w:tcW w:w="2596"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szCs w:val="21"/>
              </w:rPr>
            </w:r>
            <w:r/>
          </w:p>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rPr>
                <w:rFonts w:hint="eastAsia" w:ascii="宋体" w:hAnsi="宋体" w:cs="宋体"/>
                <w:szCs w:val="21"/>
              </w:rPr>
            </w:r>
            <w:r/>
          </w:p>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szCs w:val="21"/>
              </w:rPr>
            </w:r>
            <w:r/>
          </w:p>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rPr>
                <w:rFonts w:hint="eastAsia" w:ascii="宋体" w:hAnsi="宋体" w:cs="宋体"/>
                <w:szCs w:val="21"/>
              </w:rPr>
            </w:r>
            <w:r/>
          </w:p>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rPr>
                <w:rFonts w:hint="eastAsia" w:ascii="宋体" w:hAnsi="宋体" w:cs="宋体"/>
                <w:szCs w:val="21"/>
              </w:rPr>
            </w:r>
            <w:r/>
          </w:p>
        </w:tc>
        <w:tc>
          <w:tcPr>
            <w:tcW w:w="881"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rPr>
                <w:rFonts w:hint="eastAsia" w:ascii="宋体" w:hAnsi="宋体" w:cs="宋体"/>
                <w:szCs w:val="21"/>
              </w:rPr>
            </w:r>
            <w:r/>
          </w:p>
        </w:tc>
      </w:tr>
    </w:tbl>
    <w:p>
      <w:pPr>
        <w:pStyle w:val="905"/>
        <w:rPr>
          <w:rFonts w:hint="eastAsia"/>
        </w:rPr>
      </w:pPr>
      <w:r>
        <w:rPr>
          <w:rFonts w:hint="eastAsia"/>
        </w:rPr>
      </w:r>
      <w:r/>
    </w:p>
    <w:p>
      <w:pPr>
        <w:pStyle w:val="905"/>
        <w:ind w:firstLine="420"/>
        <w:spacing w:line="360" w:lineRule="auto"/>
        <w:tabs>
          <w:tab w:val="left" w:pos="1080" w:leader="none"/>
        </w:tabs>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sz w:val="32"/>
          <w:szCs w:val="32"/>
        </w:rPr>
      </w:r>
      <w:r>
        <w:rPr>
          <w:rFonts w:hint="eastAsia" w:ascii="宋体" w:hAnsi="宋体" w:cs="宋体"/>
          <w:b/>
          <w:sz w:val="32"/>
          <w:szCs w:val="32"/>
        </w:rP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p>
    <w:p>
      <w:pPr>
        <w:pStyle w:val="905"/>
        <w:jc w:val="center"/>
        <w:spacing w:line="360" w:lineRule="auto"/>
        <w:rPr>
          <w:rFonts w:hint="eastAsia" w:ascii="宋体" w:hAnsi="宋体" w:cs="宋体"/>
          <w:b/>
          <w:bCs/>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rPr>
          <w:rFonts w:hint="eastAsia" w:ascii="宋体" w:hAnsi="宋体" w:cs="宋体"/>
          <w:b/>
          <w:sz w:val="32"/>
          <w:szCs w:val="32"/>
        </w:rPr>
      </w:r>
      <w:r/>
    </w:p>
    <w:p>
      <w:pPr>
        <w:pStyle w:val="907"/>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rPr>
          <w:rFonts w:hint="eastAsia" w:ascii="宋体" w:hAnsi="宋体" w:eastAsia="宋体" w:cs="宋体"/>
          <w:sz w:val="28"/>
          <w:szCs w:val="28"/>
        </w:rPr>
      </w:r>
      <w:r/>
    </w:p>
    <w:p>
      <w:pPr>
        <w:pStyle w:val="991"/>
        <w:ind w:left="0" w:firstLine="42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rPr>
          <w:rFonts w:hint="eastAsia" w:cs="宋体"/>
          <w:szCs w:val="21"/>
        </w:rPr>
      </w:r>
      <w:r/>
    </w:p>
    <w:p>
      <w:pPr>
        <w:pStyle w:val="991"/>
        <w:ind w:left="0" w:firstLine="42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szCs w:val="21"/>
        </w:rPr>
      </w:r>
      <w:r/>
    </w:p>
    <w:p>
      <w:pPr>
        <w:pStyle w:val="907"/>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rPr>
          <w:rFonts w:hint="eastAsia" w:ascii="宋体" w:hAnsi="宋体" w:eastAsia="宋体" w:cs="宋体"/>
          <w:sz w:val="28"/>
          <w:szCs w:val="28"/>
        </w:rPr>
      </w:r>
      <w:r/>
    </w:p>
    <w:p>
      <w:pPr>
        <w:pStyle w:val="907"/>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一、符合性审查要求</w:t>
      </w:r>
      <w:r>
        <w:rPr>
          <w:rFonts w:hint="eastAsia" w:ascii="宋体" w:hAnsi="宋体" w:eastAsia="宋体" w:cs="宋体"/>
          <w:sz w:val="28"/>
          <w:szCs w:val="28"/>
        </w:rPr>
      </w:r>
      <w:r/>
    </w:p>
    <w:tbl>
      <w:tblPr>
        <w:tblW w:w="560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390"/>
        <w:gridCol w:w="4563"/>
        <w:gridCol w:w="1820"/>
      </w:tblGrid>
      <w:tr>
        <w:trPr>
          <w:trHeight w:val="300"/>
        </w:trPr>
        <w:tc>
          <w:tcPr>
            <w:tcW w:w="410" w:type="dxa"/>
            <w:vAlign w:val="center"/>
            <w:textDirection w:val="lrTb"/>
            <w:noWrap w:val="false"/>
          </w:tcPr>
          <w:p>
            <w:pPr>
              <w:pStyle w:val="905"/>
              <w:jc w:val="center"/>
              <w:spacing w:line="320" w:lineRule="exact"/>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0" w:type="dxa"/>
            <w:vAlign w:val="center"/>
            <w:textDirection w:val="lrTb"/>
            <w:noWrap w:val="false"/>
          </w:tcPr>
          <w:p>
            <w:pPr>
              <w:pStyle w:val="905"/>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387" w:type="dxa"/>
            <w:vAlign w:val="center"/>
            <w:textDirection w:val="lrTb"/>
            <w:noWrap w:val="false"/>
          </w:tcPr>
          <w:p>
            <w:pPr>
              <w:pStyle w:val="905"/>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52" w:type="dxa"/>
            <w:vAlign w:val="center"/>
            <w:textDirection w:val="lrTb"/>
            <w:noWrap w:val="false"/>
          </w:tcPr>
          <w:p>
            <w:pPr>
              <w:pStyle w:val="905"/>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50" w:type="dxa"/>
            <w:vAlign w:val="center"/>
            <w:textDirection w:val="lrTb"/>
            <w:noWrap w:val="false"/>
          </w:tcPr>
          <w:p>
            <w:pPr>
              <w:pStyle w:val="905"/>
              <w:jc w:val="left"/>
              <w:spacing w:before="109" w:after="109"/>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2387" w:type="dxa"/>
            <w:vAlign w:val="center"/>
            <w:textDirection w:val="lrTb"/>
            <w:noWrap w:val="false"/>
          </w:tcPr>
          <w:p>
            <w:pPr>
              <w:pStyle w:val="905"/>
              <w:jc w:val="left"/>
              <w:spacing w:before="109" w:after="109"/>
              <w:widowControl/>
              <w:rPr>
                <w:rFonts w:hint="eastAsia" w:ascii="宋体" w:hAnsi="宋体" w:cs="宋体"/>
                <w:szCs w:val="21"/>
              </w:rPr>
            </w:pPr>
            <w:r>
              <w:rPr>
                <w:rFonts w:hint="eastAsia" w:ascii="宋体" w:hAnsi="宋体" w:cs="宋体"/>
                <w:szCs w:val="21"/>
              </w:rPr>
              <w:t xml:space="preserve">按磋商文件要求提供响应函、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952"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磋商供应商管理关系或控股关系信息情况表</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bCs/>
                <w:szCs w:val="21"/>
              </w:rPr>
              <w:t xml:space="preserve">磋商供应商管理关系或控股关系信息情况表</w:t>
            </w:r>
            <w:r>
              <w:rPr>
                <w:rFonts w:hint="eastAsia" w:ascii="宋体" w:hAnsi="宋体" w:cs="宋体"/>
                <w:szCs w:val="21"/>
              </w:rPr>
            </w:r>
            <w:r/>
          </w:p>
        </w:tc>
        <w:tc>
          <w:tcPr>
            <w:tcW w:w="952"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政府采购供应商信用承诺书</w:t>
            </w:r>
            <w:r>
              <w:rPr>
                <w:rFonts w:hint="eastAsia" w:ascii="宋体" w:hAnsi="宋体" w:cs="宋体"/>
                <w:szCs w:val="21"/>
              </w:rPr>
            </w:r>
            <w:r/>
          </w:p>
        </w:tc>
        <w:tc>
          <w:tcPr>
            <w:tcW w:w="2387" w:type="dxa"/>
            <w:vAlign w:val="center"/>
            <w:textDirection w:val="lrTb"/>
            <w:noWrap w:val="false"/>
          </w:tcPr>
          <w:p>
            <w:pPr>
              <w:pStyle w:val="905"/>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rPr>
                <w:rFonts w:hint="eastAsia" w:ascii="宋体" w:hAnsi="宋体" w:cs="宋体"/>
                <w:bCs/>
                <w:szCs w:val="21"/>
              </w:rPr>
            </w:r>
            <w:r/>
          </w:p>
        </w:tc>
        <w:tc>
          <w:tcPr>
            <w:tcW w:w="952" w:type="dxa"/>
            <w:vAlign w:val="center"/>
            <w:textDirection w:val="lrTb"/>
            <w:noWrap w:val="false"/>
          </w:tcPr>
          <w:p>
            <w:pPr>
              <w:pStyle w:val="905"/>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响应完整性</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报价未超过最高限价（单价及总价）或预算价的；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报价唯一性</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szCs w:val="21"/>
              </w:rPr>
              <w:t xml:space="preserve">；</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rPr>
              <w:t xml:space="preserve">报价合理性</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签署、加盖公章</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实质性格式</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★号条款响应</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250"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（如有）</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250" w:type="dxa"/>
            <w:vAlign w:val="center"/>
            <w:textDirection w:val="lrTb"/>
            <w:noWrap w:val="false"/>
          </w:tcPr>
          <w:p>
            <w:pPr>
              <w:pStyle w:val="905"/>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250" w:type="dxa"/>
            <w:vAlign w:val="center"/>
            <w:textDirection w:val="lrTb"/>
            <w:noWrap w:val="false"/>
          </w:tcPr>
          <w:p>
            <w:pPr>
              <w:pStyle w:val="905"/>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rPr>
                <w:rFonts w:hint="eastAsia" w:ascii="宋体" w:hAnsi="宋体" w:cs="宋体"/>
                <w:szCs w:val="21"/>
              </w:rPr>
            </w:r>
            <w:r/>
          </w:p>
          <w:p>
            <w:pPr>
              <w:pStyle w:val="905"/>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416"/>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125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串通响应</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W w:w="125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附加条件</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响应文件未含有采购人不能接受的附加条件的；</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905"/>
              <w:jc w:val="center"/>
              <w:spacing w:line="32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1250" w:type="dxa"/>
            <w:vAlign w:val="center"/>
            <w:textDirection w:val="lrTb"/>
            <w:noWrap w:val="false"/>
          </w:tcPr>
          <w:p>
            <w:pPr>
              <w:pStyle w:val="905"/>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rPr>
                <w:rFonts w:hint="eastAsia" w:ascii="宋体" w:hAnsi="宋体" w:cs="宋体"/>
                <w:szCs w:val="21"/>
              </w:rPr>
            </w:r>
            <w:r/>
          </w:p>
        </w:tc>
        <w:tc>
          <w:tcPr>
            <w:tcW w:w="2387"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rPr>
                <w:rFonts w:hint="eastAsia" w:ascii="宋体" w:hAnsi="宋体" w:cs="宋体"/>
                <w:szCs w:val="21"/>
              </w:rPr>
            </w:r>
            <w:r/>
          </w:p>
        </w:tc>
        <w:tc>
          <w:tcPr>
            <w:tcW w:w="952" w:type="dxa"/>
            <w:vAlign w:val="center"/>
            <w:textDirection w:val="lrTb"/>
            <w:noWrap w:val="false"/>
          </w:tcPr>
          <w:p>
            <w:pPr>
              <w:pStyle w:val="905"/>
              <w:jc w:val="left"/>
              <w:spacing w:line="320" w:lineRule="exact"/>
              <w:widowControl/>
              <w:rPr>
                <w:rFonts w:hint="eastAsia" w:ascii="宋体" w:hAnsi="宋体" w:cs="宋体"/>
                <w:szCs w:val="21"/>
              </w:rPr>
            </w:pPr>
            <w:r>
              <w:rPr>
                <w:rFonts w:hint="eastAsia" w:ascii="宋体" w:hAnsi="宋体" w:cs="宋体"/>
                <w:szCs w:val="21"/>
              </w:rPr>
            </w:r>
            <w:r/>
          </w:p>
        </w:tc>
      </w:tr>
    </w:tbl>
    <w:p>
      <w:pPr>
        <w:pStyle w:val="905"/>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pStyle w:val="905"/>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rPr>
          <w:rFonts w:hint="eastAsia" w:ascii="宋体" w:hAnsi="宋体" w:cs="宋体"/>
          <w:b/>
          <w:bCs/>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rPr>
          <w:rFonts w:hint="eastAsia" w:ascii="宋体" w:hAnsi="宋体" w:cs="宋体"/>
          <w:szCs w:val="21"/>
        </w:rPr>
      </w:r>
      <w:r/>
    </w:p>
    <w:p>
      <w:pPr>
        <w:pStyle w:val="905"/>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rPr>
          <w:rFonts w:hint="eastAsia" w:ascii="宋体" w:hAnsi="宋体" w:cs="宋体"/>
          <w:b/>
          <w:bCs/>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rPr>
          <w:rFonts w:hint="eastAsia" w:ascii="宋体" w:hAnsi="宋体" w:cs="宋体"/>
          <w:szCs w:val="21"/>
        </w:rPr>
      </w:r>
      <w:r/>
    </w:p>
    <w:p>
      <w:pPr>
        <w:pStyle w:val="905"/>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rPr>
          <w:rFonts w:hint="eastAsia" w:ascii="宋体" w:hAnsi="宋体" w:cs="宋体"/>
          <w:b/>
          <w:bCs/>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rPr>
          <w:rFonts w:hint="eastAsia" w:ascii="宋体" w:hAnsi="宋体" w:cs="宋体"/>
          <w:szCs w:val="21"/>
        </w:rPr>
      </w:r>
      <w:r/>
    </w:p>
    <w:p>
      <w:pPr>
        <w:pStyle w:val="905"/>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rPr>
          <w:rFonts w:hint="eastAsia" w:ascii="宋体" w:hAnsi="宋体" w:cs="宋体"/>
          <w:b/>
          <w:bCs/>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rPr>
          <w:rFonts w:hint="eastAsia" w:ascii="宋体" w:hAnsi="宋体" w:cs="宋体"/>
          <w:szCs w:val="21"/>
        </w:rPr>
      </w:r>
      <w:r/>
    </w:p>
    <w:p>
      <w:pPr>
        <w:pStyle w:val="905"/>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rPr>
          <w:rFonts w:hint="eastAsia" w:ascii="宋体" w:hAnsi="宋体" w:cs="宋体"/>
          <w:b/>
          <w:bCs/>
          <w:szCs w:val="21"/>
        </w:rPr>
      </w:r>
      <w:r/>
    </w:p>
    <w:p>
      <w:pPr>
        <w:pStyle w:val="90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szCs w:val="21"/>
        </w:rPr>
      </w:r>
      <w:r/>
    </w:p>
    <w:p>
      <w:pPr>
        <w:pStyle w:val="907"/>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第三节 评标方法</w:t>
      </w:r>
      <w:r>
        <w:rPr>
          <w:rFonts w:hint="eastAsia" w:ascii="宋体" w:hAnsi="宋体" w:eastAsia="宋体" w:cs="宋体"/>
          <w:sz w:val="28"/>
          <w:szCs w:val="28"/>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二、每部分的得分保留小数点后两位，合计得分保留小数点后两位，第三位四舍五入。</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三、政府采购政策功能落实</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1、小微型企业价格扣除</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（1）供应商需按照采购文件的要求提供相应的《中小企业声明函》。</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（2）企业标准请参照《关于印发中小企业划型标准规定的通知》（工信部联企业[2011]300号）文件规定自行填写。</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2、残疾人福利单位价格扣除</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（1）残疾人福利性单位视同小型、微型企业。</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（2）残疾人福利单位需按照采购文件的要求提供《残疾人福利性单位声明函》。</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（3）残疾人福利单位标准请参照《关于促进残疾人就业政府采购政策的通知》（财库〔2017〕141号）。</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3、监狱和戒毒企业价格扣除</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（1）监狱和戒毒企业（简称监狱企业）视同小型、微型企业。</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（3）监狱企业标准请参照《关于政府采购支持监狱企业发展有关问题的通知》（财库[2014]68号）。</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4、残疾人福利单位、监狱企业属于小型、微型企业的，不重复享受政策。</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5%的价格扣除，用扣除后的价格参与评审。</w:t>
      </w:r>
      <w:r>
        <w:rPr>
          <w:rFonts w:hint="eastAsia" w:ascii="宋体" w:hAnsi="宋体" w:cs="宋体"/>
          <w:szCs w:val="21"/>
        </w:rPr>
      </w:r>
      <w:r/>
    </w:p>
    <w:p>
      <w:pPr>
        <w:pStyle w:val="905"/>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6、联合体各方均为小型、微型企业（残疾人福利单位、监狱企业）的，联合体享受5%价格扣除，用扣除后的价格参与评审。</w:t>
      </w:r>
      <w:r>
        <w:rPr>
          <w:rFonts w:hint="eastAsia" w:ascii="宋体" w:hAnsi="宋体" w:cs="宋体"/>
          <w:szCs w:val="21"/>
        </w:rPr>
      </w:r>
      <w:r/>
    </w:p>
    <w:p>
      <w:pPr>
        <w:ind w:firstLine="560"/>
        <w:spacing w:line="360" w:lineRule="auto"/>
        <w:tabs>
          <w:tab w:val="left" w:pos="360" w:leader="none"/>
        </w:tabs>
        <w:rPr>
          <w:rFonts w:hint="eastAsia" w:ascii="宋体" w:hAnsi="宋体" w:cs="宋体"/>
          <w:sz w:val="28"/>
          <w:szCs w:val="28"/>
        </w:rPr>
        <w:outlineLvl w:val="1"/>
      </w:pPr>
      <w:r>
        <w:rPr>
          <w:rFonts w:hint="eastAsia" w:ascii="宋体" w:hAnsi="宋体" w:cs="宋体"/>
          <w:sz w:val="28"/>
          <w:szCs w:val="28"/>
        </w:rPr>
      </w:r>
      <w:r>
        <w:rPr>
          <w:rFonts w:hint="eastAsia" w:ascii="宋体" w:hAnsi="宋体" w:cs="宋体"/>
          <w:sz w:val="28"/>
          <w:szCs w:val="28"/>
        </w:rPr>
      </w:r>
    </w:p>
    <w:p>
      <w:pPr>
        <w:pStyle w:val="905"/>
        <w:ind w:firstLine="560"/>
        <w:spacing w:line="360" w:lineRule="auto"/>
        <w:tabs>
          <w:tab w:val="left" w:pos="360" w:leader="none"/>
        </w:tabs>
        <w:rPr>
          <w:rFonts w:hint="eastAsia" w:ascii="宋体" w:hAnsi="宋体" w:cs="宋体"/>
          <w:sz w:val="28"/>
          <w:szCs w:val="28"/>
        </w:rPr>
        <w:outlineLvl w:val="1"/>
      </w:pPr>
      <w:r>
        <w:rPr>
          <w:rFonts w:hint="eastAsia" w:ascii="宋体" w:hAnsi="宋体" w:cs="宋体"/>
          <w:sz w:val="28"/>
          <w:szCs w:val="28"/>
        </w:rPr>
      </w:r>
      <w:r/>
    </w:p>
    <w:p>
      <w:pPr>
        <w:pStyle w:val="907"/>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第四节 评审标准</w:t>
      </w:r>
      <w:r>
        <w:rPr>
          <w:rFonts w:hint="eastAsia" w:ascii="宋体" w:hAnsi="宋体" w:eastAsia="宋体" w:cs="宋体"/>
          <w:sz w:val="28"/>
          <w:szCs w:val="28"/>
        </w:rPr>
      </w:r>
      <w:r/>
    </w:p>
    <w:tbl>
      <w:tblPr>
        <w:tblW w:w="10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326"/>
        <w:gridCol w:w="709"/>
        <w:gridCol w:w="4111"/>
        <w:gridCol w:w="3324"/>
      </w:tblGrid>
      <w:tr>
        <w:trPr/>
        <w:tc>
          <w:tcPr>
            <w:tcW w:w="798"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09"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111"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3324" w:type="dxa"/>
            <w:vAlign w:val="center"/>
            <w:textDirection w:val="lrTb"/>
            <w:noWrap w:val="false"/>
          </w:tcPr>
          <w:p>
            <w:pPr>
              <w:pStyle w:val="1156"/>
              <w:spacing w:before="0" w:after="0" w:line="34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631"/>
        </w:trPr>
        <w:tc>
          <w:tcPr>
            <w:tcW w:w="798"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价格分</w:t>
            </w:r>
            <w:r>
              <w:rPr>
                <w:rFonts w:hint="eastAsia" w:ascii="宋体" w:hAnsi="宋体" w:cs="宋体"/>
                <w:b/>
                <w:szCs w:val="21"/>
              </w:rPr>
            </w:r>
            <w:r/>
          </w:p>
        </w:tc>
        <w:tc>
          <w:tcPr>
            <w:tcW w:w="709" w:type="dxa"/>
            <w:vAlign w:val="center"/>
            <w:textDirection w:val="lrTb"/>
            <w:noWrap w:val="false"/>
          </w:tcPr>
          <w:p>
            <w:pPr>
              <w:pStyle w:val="905"/>
              <w:ind w:firstLine="28"/>
              <w:jc w:val="center"/>
              <w:spacing w:line="340" w:lineRule="exact"/>
              <w:rPr>
                <w:rFonts w:ascii="宋体" w:hAnsi="宋体" w:cs="宋体"/>
                <w:b/>
                <w:szCs w:val="21"/>
              </w:rPr>
            </w:pPr>
            <w:r>
              <w:rPr>
                <w:rFonts w:hint="eastAsia" w:ascii="宋体" w:hAnsi="宋体" w:cs="宋体"/>
                <w:b/>
                <w:szCs w:val="21"/>
              </w:rPr>
              <w:t xml:space="preserve">30</w:t>
            </w:r>
            <w:r>
              <w:rPr>
                <w:rFonts w:ascii="宋体" w:hAnsi="宋体" w:cs="宋体"/>
                <w:b/>
                <w:szCs w:val="21"/>
              </w:rPr>
            </w:r>
            <w:r/>
          </w:p>
        </w:tc>
        <w:tc>
          <w:tcPr>
            <w:tcW w:w="4111" w:type="dxa"/>
            <w:vAlign w:val="center"/>
            <w:textDirection w:val="lrTb"/>
            <w:noWrap w:val="false"/>
          </w:tcPr>
          <w:p>
            <w:pPr>
              <w:pStyle w:val="905"/>
              <w:spacing w:line="340" w:lineRule="exact"/>
              <w:rPr>
                <w:rFonts w:hint="eastAsia" w:ascii="宋体" w:hAnsi="宋体" w:cs="宋体"/>
                <w:bCs/>
                <w:szCs w:val="21"/>
              </w:rPr>
            </w:pPr>
            <w:r>
              <w:rPr>
                <w:rFonts w:hint="eastAsia" w:ascii="宋体" w:hAnsi="宋体" w:cs="宋体"/>
                <w:bCs/>
                <w:szCs w:val="21"/>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cs="宋体"/>
                <w:bCs/>
                <w:szCs w:val="21"/>
              </w:rPr>
            </w:r>
            <w:r/>
          </w:p>
          <w:p>
            <w:pPr>
              <w:pStyle w:val="905"/>
              <w:spacing w:line="340" w:lineRule="exact"/>
              <w:rPr>
                <w:rFonts w:hint="eastAsia" w:ascii="宋体" w:hAnsi="宋体" w:cs="宋体"/>
                <w:szCs w:val="21"/>
              </w:rPr>
            </w:pPr>
            <w:r>
              <w:rPr>
                <w:rFonts w:hint="eastAsia" w:ascii="宋体" w:hAnsi="宋体" w:cs="宋体"/>
                <w:bCs/>
                <w:szCs w:val="21"/>
              </w:rPr>
              <w:t xml:space="preserve">磋商报价得分=（磋商基准价/最后磋商报价）×30%×100。</w:t>
            </w:r>
            <w:r>
              <w:rPr>
                <w:rFonts w:hint="eastAsia" w:ascii="宋体" w:hAnsi="宋体" w:cs="宋体"/>
                <w:szCs w:val="21"/>
              </w:rPr>
            </w:r>
            <w:r/>
          </w:p>
        </w:tc>
        <w:tc>
          <w:tcPr>
            <w:tcW w:w="3324" w:type="dxa"/>
            <w:vAlign w:val="center"/>
            <w:textDirection w:val="lrTb"/>
            <w:noWrap w:val="false"/>
          </w:tcPr>
          <w:p>
            <w:pPr>
              <w:pStyle w:val="905"/>
              <w:ind w:left="-38"/>
              <w:spacing w:line="340" w:lineRule="exact"/>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技术分</w:t>
            </w:r>
            <w:r>
              <w:rPr>
                <w:rFonts w:hint="eastAsia" w:ascii="宋体" w:hAnsi="宋体" w:cs="宋体"/>
                <w:b/>
                <w:szCs w:val="21"/>
              </w:rPr>
            </w:r>
            <w:r/>
          </w:p>
        </w:tc>
        <w:tc>
          <w:tcPr>
            <w:tcW w:w="709" w:type="dxa"/>
            <w:vAlign w:val="center"/>
            <w:textDirection w:val="lrTb"/>
            <w:noWrap w:val="false"/>
          </w:tcPr>
          <w:p>
            <w:pPr>
              <w:pStyle w:val="905"/>
              <w:ind w:firstLine="28"/>
              <w:jc w:val="center"/>
              <w:spacing w:line="340" w:lineRule="exact"/>
              <w:rPr>
                <w:rFonts w:ascii="宋体" w:hAnsi="宋体" w:cs="宋体"/>
                <w:b/>
                <w:szCs w:val="21"/>
              </w:rPr>
            </w:pPr>
            <w:r>
              <w:rPr>
                <w:rFonts w:hint="eastAsia" w:ascii="宋体" w:hAnsi="宋体" w:cs="宋体"/>
                <w:b/>
                <w:szCs w:val="21"/>
              </w:rPr>
              <w:t xml:space="preserve">15</w:t>
            </w:r>
            <w:r>
              <w:rPr>
                <w:rFonts w:ascii="宋体" w:hAnsi="宋体" w:cs="宋体"/>
                <w:b/>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c>
          <w:tcPr>
            <w:tcW w:w="3324" w:type="dxa"/>
            <w:vAlign w:val="center"/>
            <w:textDirection w:val="lrTb"/>
            <w:noWrap w:val="false"/>
          </w:tcPr>
          <w:p>
            <w:pPr>
              <w:pStyle w:val="905"/>
              <w:ind w:left="-38"/>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总体概述</w:t>
            </w:r>
            <w:r>
              <w:rPr>
                <w:rFonts w:hint="eastAsia" w:ascii="宋体" w:hAnsi="宋体" w:cs="宋体"/>
                <w:szCs w:val="21"/>
              </w:rPr>
            </w:r>
            <w:r/>
          </w:p>
        </w:tc>
        <w:tc>
          <w:tcPr>
            <w:tcW w:w="709"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4111" w:type="dxa"/>
            <w:vAlign w:val="center"/>
            <w:textDirection w:val="lrTb"/>
            <w:noWrap w:val="false"/>
          </w:tcPr>
          <w:p>
            <w:pPr>
              <w:pStyle w:val="905"/>
              <w:jc w:val="left"/>
              <w:spacing w:line="340" w:lineRule="exact"/>
              <w:rPr>
                <w:rFonts w:hint="eastAsia" w:ascii="宋体" w:hAnsi="宋体" w:cs="宋体"/>
                <w:szCs w:val="21"/>
              </w:rPr>
            </w:pPr>
            <w:r>
              <w:rPr>
                <w:rFonts w:hint="eastAsia" w:ascii="宋体" w:hAnsi="宋体" w:cs="宋体"/>
                <w:szCs w:val="21"/>
              </w:rPr>
              <w:t xml:space="preserve">总体概述：包括但不限于工程概况、施工组织总体设想、方案的针对性及施工段的划分：</w:t>
            </w:r>
            <w:r>
              <w:rPr>
                <w:rFonts w:hint="eastAsia" w:ascii="宋体" w:hAnsi="宋体" w:cs="宋体"/>
                <w:szCs w:val="21"/>
              </w:rPr>
            </w:r>
            <w:r/>
          </w:p>
          <w:p>
            <w:pPr>
              <w:pStyle w:val="905"/>
              <w:jc w:val="left"/>
              <w:spacing w:line="340" w:lineRule="exact"/>
              <w:rPr>
                <w:rFonts w:hint="eastAsia" w:ascii="宋体" w:hAnsi="宋体" w:cs="宋体"/>
                <w:szCs w:val="21"/>
              </w:rPr>
            </w:pPr>
            <w:r>
              <w:rPr>
                <w:rFonts w:hint="eastAsia" w:ascii="宋体" w:hAnsi="宋体" w:cs="宋体"/>
                <w:szCs w:val="21"/>
              </w:rPr>
              <w:t xml:space="preserve">方案先进、完整、可行，主导工程内容、施工方法明确、详尽、合理，能完全满足项目实施要求，得3分；</w:t>
            </w:r>
            <w:r>
              <w:rPr>
                <w:rFonts w:hint="eastAsia" w:ascii="宋体" w:hAnsi="宋体" w:cs="宋体"/>
                <w:szCs w:val="21"/>
              </w:rPr>
            </w:r>
            <w:r/>
          </w:p>
          <w:p>
            <w:pPr>
              <w:pStyle w:val="905"/>
              <w:jc w:val="left"/>
              <w:spacing w:line="340" w:lineRule="exact"/>
              <w:rPr>
                <w:rFonts w:hint="eastAsia" w:ascii="宋体" w:hAnsi="宋体" w:cs="宋体"/>
                <w:szCs w:val="21"/>
              </w:rPr>
            </w:pPr>
            <w:r>
              <w:rPr>
                <w:rFonts w:hint="eastAsia" w:ascii="宋体" w:hAnsi="宋体" w:cs="宋体"/>
                <w:szCs w:val="21"/>
              </w:rPr>
              <w:t xml:space="preserve">方案较先进、完整、可行，主导工程内容、施工方法较明确、详尽、合理，能基本满足项目实施要求，得2分；</w:t>
            </w:r>
            <w:r>
              <w:rPr>
                <w:rFonts w:hint="eastAsia" w:ascii="宋体" w:hAnsi="宋体" w:cs="宋体"/>
                <w:szCs w:val="21"/>
              </w:rPr>
            </w:r>
            <w:r/>
          </w:p>
          <w:p>
            <w:pPr>
              <w:pStyle w:val="905"/>
              <w:jc w:val="left"/>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905"/>
              <w:jc w:val="left"/>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施工进度计划和各阶段进度的保证措施</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施工进度计划和各阶段进度的保证措施,包括但不限于组织措施、技术措施、物资安排措施：</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方案完整、可行，工期满足要求，工期提前有保证措施，进度计划与工期安排衔接对应，能完全满足项目实施要求，得3分；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方案较具体、可行，工期基本满足要求，进度计划与工期安排衔接基本对应，能基本满足项目实施要求，得2分；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关键施工技术、工艺及工程项目实施的重点、难点和解决方案</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方案完整、可行，能完全满足项目实施要求，得3分；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方案较具体、可行，能基本满足项目实施要求，得2分；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施工质量保证措施</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施工质量保证措施，包括但不限于质量管理制度、质量通病的针对性措施、施工前中后全过程质量控制措施等：</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方案完整、可行，能完全满足项目实施要求，得3分；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方案较具体、可行，能基本满足项目实施要求，得2分；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rPr>
              <w:t xml:space="preserve">安全生产的保证措施</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安全生产的保证措施，包括但不限于组织保障措施、安全保障体系、安全管理制度、安全技术交底、培训等：</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方案完整、可行，能完全满足项目实施要求，得3分；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方案较具体、可行，能基本满足项目实施要求，得2分；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905"/>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09" w:type="dxa"/>
            <w:vAlign w:val="center"/>
            <w:textDirection w:val="lrTb"/>
            <w:noWrap w:val="false"/>
          </w:tcPr>
          <w:p>
            <w:pPr>
              <w:pStyle w:val="905"/>
              <w:jc w:val="center"/>
              <w:spacing w:line="340" w:lineRule="exact"/>
              <w:widowControl/>
              <w:rPr>
                <w:rFonts w:ascii="宋体" w:hAnsi="宋体" w:cs="宋体"/>
                <w:b/>
                <w:bCs/>
                <w:szCs w:val="21"/>
              </w:rPr>
            </w:pPr>
            <w:r>
              <w:rPr>
                <w:rFonts w:hint="eastAsia" w:ascii="宋体" w:hAnsi="宋体" w:cs="宋体"/>
                <w:b/>
                <w:bCs/>
                <w:szCs w:val="21"/>
              </w:rPr>
              <w:t xml:space="preserve">55</w:t>
            </w:r>
            <w:r>
              <w:rPr>
                <w:rFonts w:ascii="宋体" w:hAnsi="宋体" w:cs="宋体"/>
                <w:b/>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vMerge w:val="restart"/>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326" w:type="dxa"/>
            <w:vAlign w:val="center"/>
            <w:vMerge w:val="restart"/>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highlight w:val="none"/>
              </w:rPr>
            </w:pPr>
            <w:r>
              <w:rPr>
                <w:rFonts w:hint="eastAsia" w:ascii="宋体" w:hAnsi="宋体" w:cs="宋体"/>
                <w:szCs w:val="21"/>
                <w:highlight w:val="none"/>
              </w:rPr>
              <w:t xml:space="preserve">1.供应商业绩：提供供应商自2023年01月01日（含）以来承担过类似的已完工工程项目的有1个得2分，最高得10分。</w:t>
            </w:r>
            <w:r>
              <w:rPr>
                <w:rFonts w:hint="eastAsia" w:ascii="宋体" w:hAnsi="宋体" w:cs="宋体"/>
                <w:szCs w:val="21"/>
                <w:highlight w:val="none"/>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时间以合同中显示为准，提供完整有效合同、有效的验收材料并加盖供应商公章。未按要求提供或材料不清晰或无法证明的不得分。</w:t>
            </w:r>
            <w:r>
              <w:rPr>
                <w:rFonts w:hint="eastAsia" w:ascii="宋体" w:hAnsi="宋体" w:cs="宋体"/>
                <w:b/>
                <w:bCs/>
                <w:szCs w:val="21"/>
              </w:rPr>
              <w:t xml:space="preserve">项目经理业绩和供应商业绩可以兼得。</w:t>
            </w:r>
            <w:r>
              <w:rPr>
                <w:rFonts w:hint="eastAsia" w:ascii="宋体" w:hAnsi="宋体" w:cs="宋体"/>
                <w:szCs w:val="21"/>
              </w:rPr>
            </w:r>
            <w:r/>
          </w:p>
        </w:tc>
      </w:tr>
      <w:tr>
        <w:trPr/>
        <w:tc>
          <w:tcPr>
            <w:tcW w:w="798" w:type="dxa"/>
            <w:vAlign w:val="center"/>
            <w:vMerge w:val="continue"/>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r>
            <w:r/>
          </w:p>
        </w:tc>
        <w:tc>
          <w:tcPr>
            <w:tcW w:w="1326" w:type="dxa"/>
            <w:vAlign w:val="center"/>
            <w:vMerge w:val="continue"/>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highlight w:val="none"/>
              </w:rPr>
            </w:pPr>
            <w:r>
              <w:rPr>
                <w:rFonts w:hint="eastAsia" w:ascii="宋体" w:hAnsi="宋体" w:cs="宋体"/>
                <w:szCs w:val="21"/>
                <w:highlight w:val="none"/>
              </w:rPr>
              <w:t xml:space="preserve">2.项目经理业绩：提供拟派项目经理自2023年01月01日（含）以来承担过类似的已完工工程项目的有1个得2分，最高得10分。</w:t>
            </w:r>
            <w:r>
              <w:rPr>
                <w:rFonts w:hint="eastAsia" w:ascii="宋体" w:hAnsi="宋体" w:cs="宋体"/>
                <w:szCs w:val="21"/>
                <w:highlight w:val="none"/>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时间、项目经理以合同中显示为准，提供完整有效合同、有效的验收材料并加盖供应商公章。如合同中未注明项目经理还需另外提供相关证明材料。未按要求提供或材料不清晰或无法证明的不得分。</w:t>
            </w:r>
            <w:r>
              <w:rPr>
                <w:rFonts w:hint="eastAsia" w:ascii="宋体" w:hAnsi="宋体" w:cs="宋体"/>
                <w:b/>
                <w:bCs/>
                <w:szCs w:val="21"/>
              </w:rPr>
              <w:t xml:space="preserve">项目经理业绩和供应商业绩可以兼得。</w:t>
            </w: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1326"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认证证书</w:t>
            </w:r>
            <w:r>
              <w:rPr>
                <w:rFonts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供应商具备有效的质量管理体系认证证书、环境管理体系认证证书、职业健康安全管理体系认证证书，每提供一份得2分，最高得6分。</w:t>
            </w:r>
            <w:r>
              <w:rPr>
                <w:rFonts w:hint="eastAsia" w:ascii="宋体" w:hAnsi="宋体" w:cs="宋体"/>
                <w:szCs w:val="21"/>
              </w:rPr>
            </w:r>
            <w:r/>
          </w:p>
        </w:tc>
        <w:tc>
          <w:tcPr>
            <w:tcW w:w="3324"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提供证书以及证书在国家认监委网站查询状态为“有效”截图并加盖供应商公章，未按要求提供或材料不清晰或无法证明的不得分。</w:t>
            </w:r>
            <w:r>
              <w:rPr>
                <w:rFonts w:hint="eastAsia" w:ascii="宋体" w:hAnsi="宋体" w:cs="宋体"/>
                <w:szCs w:val="21"/>
              </w:rPr>
            </w:r>
            <w:r/>
          </w:p>
        </w:tc>
      </w:tr>
      <w:tr>
        <w:trPr/>
        <w:tc>
          <w:tcPr>
            <w:tcW w:w="798"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拟投入项目经理证书</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hint="eastAsia" w:ascii="宋体" w:hAnsi="宋体" w:eastAsia="宋体" w:cs="宋体"/>
                <w:bCs/>
                <w:szCs w:val="21"/>
                <w:lang w:eastAsia="zh-CN"/>
              </w:rPr>
            </w:pPr>
            <w:r>
              <w:rPr>
                <w:rFonts w:hint="eastAsia" w:ascii="宋体" w:hAnsi="宋体" w:cs="宋体"/>
                <w:bCs/>
                <w:szCs w:val="21"/>
                <w:lang w:val="en-US" w:eastAsia="zh-CN"/>
              </w:rPr>
              <w:t xml:space="preserve">4</w:t>
            </w:r>
            <w:r>
              <w:rPr>
                <w:rFonts w:hint="eastAsia" w:ascii="宋体" w:hAnsi="宋体" w:eastAsia="宋体" w:cs="宋体"/>
                <w:bCs/>
                <w:szCs w:val="21"/>
                <w:lang w:eastAsia="zh-CN"/>
              </w:rPr>
            </w:r>
            <w:r/>
          </w:p>
        </w:tc>
        <w:tc>
          <w:tcPr>
            <w:tcW w:w="4111" w:type="dxa"/>
            <w:vAlign w:val="center"/>
            <w:textDirection w:val="lrTb"/>
            <w:noWrap w:val="false"/>
          </w:tcPr>
          <w:p>
            <w:pPr>
              <w:pStyle w:val="905"/>
              <w:spacing w:line="340" w:lineRule="exact"/>
              <w:rPr>
                <w:rFonts w:hint="eastAsia" w:ascii="宋体" w:hAnsi="宋体" w:cs="宋体"/>
                <w:szCs w:val="21"/>
                <w:highlight w:val="none"/>
              </w:rPr>
            </w:pPr>
            <w:r>
              <w:rPr>
                <w:rFonts w:hint="eastAsia" w:ascii="宋体" w:hAnsi="宋体" w:cs="宋体"/>
                <w:szCs w:val="21"/>
                <w:highlight w:val="none"/>
              </w:rPr>
              <w:t xml:space="preserve">项目经理具有建设工程类高级及以上职称的得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分；项目经理具有建设工程类中级职称的得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cs="宋体"/>
                <w:szCs w:val="21"/>
                <w:highlight w:val="none"/>
              </w:rPr>
            </w:r>
            <w:r/>
          </w:p>
        </w:tc>
        <w:tc>
          <w:tcPr>
            <w:tcW w:w="3324" w:type="dxa"/>
            <w:vAlign w:val="center"/>
            <w:vMerge w:val="restart"/>
            <w:textDirection w:val="lrTb"/>
            <w:noWrap w:val="false"/>
          </w:tcPr>
          <w:p>
            <w:pPr>
              <w:pStyle w:val="905"/>
              <w:spacing w:line="340" w:lineRule="exact"/>
              <w:rPr>
                <w:rFonts w:hint="eastAsia" w:ascii="宋体" w:hAnsi="宋体" w:cs="宋体"/>
                <w:szCs w:val="21"/>
                <w:lang w:val="zh-TW"/>
              </w:rPr>
            </w:pPr>
            <w:r>
              <w:rPr>
                <w:rFonts w:hint="eastAsia" w:ascii="宋体" w:hAnsi="宋体" w:cs="宋体"/>
                <w:szCs w:val="21"/>
                <w:lang w:val="zh-TW"/>
              </w:rPr>
              <w:t xml:space="preserve">提供①相关证书、②社保机构出具的供应商为其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cs="宋体"/>
                <w:szCs w:val="21"/>
              </w:rPr>
              <w:t xml:space="preserve">以上材料加盖供应商公章，未按要求提供或材料不清晰或无法证明的不得分。</w:t>
            </w:r>
            <w:r>
              <w:rPr>
                <w:rFonts w:hint="eastAsia" w:ascii="宋体" w:hAnsi="宋体" w:cs="宋体"/>
                <w:szCs w:val="21"/>
                <w:lang w:val="zh-TW"/>
              </w:rPr>
            </w:r>
            <w:r/>
          </w:p>
        </w:tc>
      </w:tr>
      <w:tr>
        <w:trPr>
          <w:trHeight w:val="1716"/>
        </w:trPr>
        <w:tc>
          <w:tcPr>
            <w:tcW w:w="798"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项目组其他成员</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eastAsia="宋体" w:cs="宋体"/>
                <w:bCs/>
                <w:szCs w:val="21"/>
                <w:lang w:val="en-US" w:eastAsia="zh-CN"/>
              </w:rPr>
            </w:pP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3</w:t>
            </w:r>
            <w:r>
              <w:rPr>
                <w:rFonts w:ascii="宋体" w:hAnsi="宋体" w:eastAsia="宋体" w:cs="宋体"/>
                <w:bCs/>
                <w:szCs w:val="21"/>
                <w:lang w:val="en-US" w:eastAsia="zh-CN"/>
              </w:rPr>
            </w:r>
            <w:r/>
          </w:p>
        </w:tc>
        <w:tc>
          <w:tcPr>
            <w:tcW w:w="4111" w:type="dxa"/>
            <w:vAlign w:val="center"/>
            <w:textDirection w:val="lrTb"/>
            <w:noWrap w:val="false"/>
          </w:tcPr>
          <w:p>
            <w:pPr>
              <w:pStyle w:val="905"/>
              <w:spacing w:line="340" w:lineRule="exact"/>
              <w:rPr>
                <w:rFonts w:hint="eastAsia" w:ascii="宋体" w:hAnsi="宋体" w:cs="宋体"/>
                <w:szCs w:val="21"/>
                <w:highlight w:val="none"/>
              </w:rPr>
            </w:pPr>
            <w:r>
              <w:rPr>
                <w:rFonts w:hint="eastAsia" w:ascii="宋体" w:hAnsi="宋体" w:cs="宋体"/>
                <w:szCs w:val="21"/>
                <w:highlight w:val="none"/>
              </w:rPr>
              <w:t xml:space="preserve">1.项目组其他成员（除项目经理）具有建筑工程专业一级建造师证书的得3分；具有建筑工程专业二级建造师证书的得2分，本项</w:t>
            </w:r>
            <w:r>
              <w:rPr>
                <w:rFonts w:hint="eastAsia" w:ascii="宋体" w:hAnsi="宋体" w:cs="宋体"/>
                <w:szCs w:val="21"/>
                <w:highlight w:val="none"/>
                <w:lang w:val="en-US" w:eastAsia="zh-CN"/>
              </w:rPr>
              <w:t xml:space="preserve">最高得</w:t>
            </w:r>
            <w:r>
              <w:rPr>
                <w:rFonts w:hint="eastAsia" w:ascii="宋体" w:hAnsi="宋体" w:cs="宋体"/>
                <w:szCs w:val="21"/>
                <w:highlight w:val="none"/>
              </w:rPr>
              <w:t xml:space="preserve">5分。</w:t>
            </w:r>
            <w:r>
              <w:rPr>
                <w:rFonts w:hint="eastAsia" w:ascii="宋体" w:hAnsi="宋体" w:cs="宋体"/>
                <w:szCs w:val="21"/>
                <w:highlight w:val="none"/>
              </w:rPr>
            </w:r>
            <w:r/>
          </w:p>
          <w:p>
            <w:pPr>
              <w:pStyle w:val="905"/>
              <w:spacing w:line="340" w:lineRule="exact"/>
              <w:rPr>
                <w:rFonts w:ascii="宋体" w:hAnsi="宋体" w:cs="宋体"/>
                <w:szCs w:val="21"/>
                <w:highlight w:val="none"/>
              </w:rPr>
            </w:pPr>
            <w:r>
              <w:rPr>
                <w:rFonts w:hint="eastAsia" w:ascii="宋体" w:hAnsi="宋体" w:cs="宋体"/>
                <w:szCs w:val="21"/>
                <w:highlight w:val="none"/>
              </w:rPr>
              <w:t xml:space="preserve">2.项目组其他成员（除项目经理）具有机电工程专业一级建造师证书的得3分；具有机电工程专业二级建造师证书的得2分，本项</w:t>
            </w:r>
            <w:r>
              <w:rPr>
                <w:rFonts w:hint="eastAsia" w:ascii="宋体" w:hAnsi="宋体" w:cs="宋体"/>
                <w:szCs w:val="21"/>
                <w:highlight w:val="none"/>
                <w:lang w:val="en-US" w:eastAsia="zh-CN"/>
              </w:rPr>
              <w:t xml:space="preserve">最高得</w:t>
            </w:r>
            <w:r>
              <w:rPr>
                <w:rFonts w:hint="eastAsia" w:ascii="宋体" w:hAnsi="宋体" w:cs="宋体"/>
                <w:szCs w:val="21"/>
                <w:highlight w:val="none"/>
              </w:rPr>
              <w:t xml:space="preserve">5分。</w:t>
            </w:r>
            <w:r>
              <w:rPr>
                <w:rFonts w:ascii="宋体" w:hAnsi="宋体" w:cs="宋体"/>
                <w:szCs w:val="21"/>
                <w:highlight w:val="none"/>
              </w:rPr>
            </w:r>
            <w:r/>
          </w:p>
          <w:p>
            <w:pPr>
              <w:pStyle w:val="905"/>
              <w:spacing w:line="34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3.项目组其他成员（除项目经理）具有建设工程类中级及以上职称的，每有一个得1分，最高得3分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val="en-US" w:eastAsia="zh-CN"/>
              </w:rPr>
            </w:r>
            <w:r/>
          </w:p>
        </w:tc>
        <w:tc>
          <w:tcPr>
            <w:tcW w:w="3324" w:type="dxa"/>
            <w:vAlign w:val="center"/>
            <w:vMerge w:val="continue"/>
            <w:textDirection w:val="lrTb"/>
            <w:noWrap w:val="false"/>
          </w:tcPr>
          <w:p>
            <w:pPr>
              <w:pStyle w:val="905"/>
              <w:spacing w:line="340" w:lineRule="exact"/>
              <w:rPr>
                <w:rFonts w:hint="eastAsia" w:ascii="宋体" w:hAnsi="宋体" w:cs="宋体"/>
                <w:szCs w:val="21"/>
                <w:lang w:val="zh-TW"/>
              </w:rPr>
            </w:pPr>
            <w:r>
              <w:rPr>
                <w:rFonts w:hint="eastAsia" w:ascii="宋体" w:hAnsi="宋体" w:cs="宋体"/>
                <w:szCs w:val="21"/>
                <w:lang w:val="zh-TW"/>
              </w:rPr>
            </w:r>
            <w:r/>
          </w:p>
        </w:tc>
      </w:tr>
      <w:tr>
        <w:trPr>
          <w:trHeight w:val="1031"/>
        </w:trPr>
        <w:tc>
          <w:tcPr>
            <w:tcW w:w="798" w:type="dxa"/>
            <w:vAlign w:val="center"/>
            <w:textDirection w:val="lrTb"/>
            <w:noWrap w:val="false"/>
          </w:tcPr>
          <w:p>
            <w:pPr>
              <w:pStyle w:val="905"/>
              <w:ind w:firstLine="28"/>
              <w:jc w:val="center"/>
              <w:spacing w:line="340" w:lineRule="exact"/>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W w:w="1326"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709" w:type="dxa"/>
            <w:vAlign w:val="center"/>
            <w:textDirection w:val="lrTb"/>
            <w:noWrap w:val="false"/>
          </w:tcPr>
          <w:p>
            <w:pPr>
              <w:pStyle w:val="905"/>
              <w:jc w:val="center"/>
              <w:spacing w:line="340" w:lineRule="exact"/>
              <w:widowControl/>
              <w:rPr>
                <w:rFonts w:ascii="宋体" w:hAnsi="宋体" w:cs="宋体"/>
                <w:bCs/>
                <w:szCs w:val="21"/>
              </w:rPr>
            </w:pPr>
            <w:r>
              <w:rPr>
                <w:rFonts w:hint="eastAsia" w:ascii="宋体" w:hAnsi="宋体" w:cs="宋体"/>
                <w:bCs/>
                <w:szCs w:val="21"/>
              </w:rPr>
              <w:t xml:space="preserve">12</w:t>
            </w:r>
            <w:r>
              <w:rPr>
                <w:rFonts w:ascii="宋体" w:hAnsi="宋体" w:cs="宋体"/>
                <w:bCs/>
                <w:szCs w:val="21"/>
              </w:rPr>
            </w:r>
            <w:r/>
          </w:p>
        </w:tc>
        <w:tc>
          <w:tcPr>
            <w:tcW w:w="4111"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t xml:space="preserve">在采购文件质保期要求为2年的基础上，每延长一年得3分，最高得12分。</w:t>
            </w:r>
            <w:r>
              <w:rPr>
                <w:rFonts w:hint="eastAsia" w:ascii="宋体" w:hAnsi="宋体" w:cs="宋体"/>
                <w:szCs w:val="21"/>
              </w:rPr>
            </w:r>
            <w:r/>
          </w:p>
        </w:tc>
        <w:tc>
          <w:tcPr>
            <w:tcW w:w="3324" w:type="dxa"/>
            <w:vAlign w:val="center"/>
            <w:textDirection w:val="lrTb"/>
            <w:noWrap w:val="false"/>
          </w:tcPr>
          <w:p>
            <w:pPr>
              <w:pStyle w:val="905"/>
              <w:spacing w:line="340" w:lineRule="exact"/>
              <w:rPr>
                <w:rFonts w:ascii="宋体" w:hAnsi="宋体" w:cs="宋体"/>
                <w:szCs w:val="21"/>
              </w:rPr>
            </w:pPr>
            <w:r>
              <w:rPr>
                <w:rFonts w:hint="eastAsia" w:ascii="宋体" w:hAnsi="宋体" w:cs="宋体"/>
                <w:szCs w:val="21"/>
                <w:lang w:val="zh-TW"/>
              </w:rPr>
              <w:t xml:space="preserve">提供承诺书原件扫描件（格式自拟）并加盖供应商公章，</w:t>
            </w:r>
            <w:r>
              <w:rPr>
                <w:rFonts w:hint="eastAsia" w:ascii="宋体" w:hAnsi="宋体" w:cs="宋体"/>
                <w:szCs w:val="21"/>
              </w:rPr>
              <w:t xml:space="preserve">未按要求提供的不得分。</w:t>
            </w:r>
            <w:r>
              <w:rPr>
                <w:rFonts w:ascii="宋体" w:hAnsi="宋体" w:cs="宋体"/>
                <w:szCs w:val="21"/>
              </w:rPr>
            </w:r>
            <w:r/>
          </w:p>
        </w:tc>
      </w:tr>
      <w:tr>
        <w:trPr>
          <w:trHeight w:val="506"/>
        </w:trPr>
        <w:tc>
          <w:tcPr>
            <w:gridSpan w:val="2"/>
            <w:tcW w:w="2124"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09" w:type="dxa"/>
            <w:vAlign w:val="center"/>
            <w:textDirection w:val="lrTb"/>
            <w:noWrap w:val="false"/>
          </w:tcPr>
          <w:p>
            <w:pPr>
              <w:pStyle w:val="905"/>
              <w:ind w:firstLine="28"/>
              <w:jc w:val="center"/>
              <w:spacing w:line="340" w:lineRule="exact"/>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7435" w:type="dxa"/>
            <w:vAlign w:val="center"/>
            <w:textDirection w:val="lrTb"/>
            <w:noWrap w:val="false"/>
          </w:tcPr>
          <w:p>
            <w:pPr>
              <w:pStyle w:val="905"/>
              <w:spacing w:line="340" w:lineRule="exact"/>
              <w:rPr>
                <w:rFonts w:hint="eastAsia" w:ascii="宋体" w:hAnsi="宋体" w:cs="宋体"/>
                <w:szCs w:val="21"/>
              </w:rPr>
            </w:pPr>
            <w:r>
              <w:rPr>
                <w:rFonts w:hint="eastAsia" w:ascii="宋体" w:hAnsi="宋体" w:cs="宋体"/>
                <w:szCs w:val="21"/>
              </w:rPr>
            </w:r>
            <w:r/>
          </w:p>
        </w:tc>
      </w:tr>
    </w:tbl>
    <w:p>
      <w:pPr>
        <w:pStyle w:val="905"/>
        <w:spacing w:line="360" w:lineRule="auto"/>
        <w:rPr>
          <w:rFonts w:hint="eastAsia" w:ascii="宋体" w:hAnsi="宋体" w:cs="宋体"/>
          <w:b/>
          <w:bCs/>
          <w:szCs w:val="21"/>
        </w:rPr>
        <w:outlineLvl w:val="0"/>
      </w:pPr>
      <w:r>
        <w:rPr>
          <w:rFonts w:hint="eastAsia" w:ascii="宋体" w:hAnsi="宋体" w:cs="宋体"/>
          <w:b/>
          <w:bCs/>
          <w:szCs w:val="21"/>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szCs w:val="21"/>
        </w:rPr>
      </w:r>
      <w:r/>
    </w:p>
    <w:p>
      <w:pPr>
        <w:pStyle w:val="905"/>
        <w:jc w:val="center"/>
        <w:spacing w:line="360" w:lineRule="auto"/>
        <w:rPr>
          <w:rFonts w:hint="eastAsia" w:ascii="宋体" w:hAnsi="宋体" w:cs="宋体"/>
          <w:b/>
          <w:sz w:val="32"/>
          <w:szCs w:val="32"/>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104818928"/>
      <w:r/>
      <w:bookmarkStart w:id="86" w:name="_Toc127151555"/>
      <w:r/>
      <w:bookmarkStart w:id="87" w:name="_Toc353825545"/>
      <w:r/>
      <w:bookmarkStart w:id="88" w:name="_Toc305158897"/>
      <w:r/>
      <w:bookmarkStart w:id="89" w:name="_Toc264969245"/>
      <w:r/>
      <w:bookmarkStart w:id="90" w:name="_Toc150480793"/>
      <w:r/>
      <w:bookmarkStart w:id="91" w:name="_Toc226337251"/>
      <w:r/>
      <w:bookmarkStart w:id="92" w:name="_Toc353873935"/>
      <w:r/>
      <w:bookmarkStart w:id="93" w:name="_Toc353873665"/>
      <w:r/>
      <w:bookmarkStart w:id="94" w:name="_Toc226965828"/>
      <w:r/>
      <w:bookmarkStart w:id="95" w:name="_Toc142311057"/>
      <w:r/>
      <w:bookmarkStart w:id="96" w:name="_Toc195842920"/>
      <w:r/>
      <w:bookmarkStart w:id="97" w:name="_Toc305158823"/>
      <w:r/>
      <w:bookmarkStart w:id="98" w:name="_Toc150774760"/>
      <w:r/>
      <w:bookmarkStart w:id="99" w:name="_Toc265228393"/>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sz w:val="24"/>
        </w:rPr>
        <w:outlineLvl w:val="0"/>
      </w:pPr>
      <w:r>
        <w:rPr>
          <w:rFonts w:hint="eastAsia" w:ascii="宋体" w:hAnsi="宋体" w:cs="宋体"/>
          <w:b/>
          <w:sz w:val="32"/>
          <w:szCs w:val="32"/>
        </w:rPr>
        <w:t xml:space="preserve">第五章   采购需求</w:t>
      </w:r>
      <w:bookmarkEnd w:id="85"/>
      <w:r>
        <w:rPr>
          <w:rFonts w:hint="eastAsia" w:ascii="宋体" w:hAnsi="宋体" w:cs="宋体"/>
          <w:sz w:val="24"/>
        </w:rPr>
      </w:r>
      <w:r/>
    </w:p>
    <w:p>
      <w:pPr>
        <w:pStyle w:val="905"/>
        <w:ind w:firstLine="422"/>
        <w:spacing w:line="440" w:lineRule="exact"/>
        <w:rPr>
          <w:rFonts w:hint="eastAsia" w:ascii="宋体" w:hAnsi="宋体" w:cs="宋体"/>
          <w:b/>
          <w:bCs/>
          <w:szCs w:val="21"/>
        </w:rPr>
      </w:pPr>
      <w:r/>
      <w:bookmarkStart w:id="100" w:name="_Toc104818929"/>
      <w:r>
        <w:rPr>
          <w:rFonts w:hint="eastAsia" w:ascii="宋体" w:hAnsi="宋体" w:cs="宋体"/>
          <w:b/>
          <w:bCs/>
          <w:szCs w:val="21"/>
        </w:rPr>
        <w:t xml:space="preserve">一、采购标的</w:t>
      </w:r>
      <w:r>
        <w:rPr>
          <w:rFonts w:hint="eastAsia" w:ascii="宋体" w:hAnsi="宋体" w:cs="宋体"/>
          <w:b/>
          <w:bCs/>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1.项目名称：实训教学基地二期工程（第一批）7-8层装修改造项目</w:t>
      </w:r>
      <w:r>
        <w:rPr>
          <w:rFonts w:hint="eastAsia" w:ascii="宋体" w:hAnsi="宋体" w:cs="宋体"/>
          <w:szCs w:val="21"/>
        </w:rPr>
      </w:r>
      <w:r/>
    </w:p>
    <w:p>
      <w:pPr>
        <w:pStyle w:val="905"/>
        <w:ind w:firstLine="420"/>
        <w:spacing w:line="440" w:lineRule="exact"/>
        <w:rPr>
          <w:rFonts w:hint="eastAsia" w:ascii="宋体" w:hAnsi="宋体" w:cs="宋体"/>
          <w:szCs w:val="21"/>
        </w:rPr>
      </w:pPr>
      <w:r>
        <w:rPr>
          <w:rFonts w:hint="eastAsia" w:ascii="宋体" w:hAnsi="宋体" w:cs="宋体"/>
          <w:szCs w:val="21"/>
        </w:rPr>
        <w:t xml:space="preserve">2.采购方式：竞争性磋商</w:t>
      </w:r>
      <w:r>
        <w:rPr>
          <w:rFonts w:hint="eastAsia" w:ascii="宋体" w:hAnsi="宋体" w:cs="宋体"/>
          <w:szCs w:val="21"/>
        </w:rPr>
      </w:r>
      <w:r/>
    </w:p>
    <w:p>
      <w:pPr>
        <w:pStyle w:val="905"/>
        <w:ind w:firstLine="420"/>
        <w:spacing w:line="420" w:lineRule="exact"/>
        <w:rPr>
          <w:rFonts w:ascii="宋体" w:hAnsi="宋体" w:cs="宋体"/>
          <w:b/>
          <w:bCs/>
          <w:szCs w:val="21"/>
        </w:rPr>
      </w:pPr>
      <w:r>
        <w:rPr>
          <w:rFonts w:hint="eastAsia" w:ascii="宋体" w:hAnsi="宋体" w:cs="宋体"/>
          <w:szCs w:val="21"/>
        </w:rPr>
        <w:t xml:space="preserve">3.预算金额：328.00万元</w:t>
      </w:r>
      <w:r>
        <w:rPr>
          <w:rFonts w:ascii="宋体" w:hAnsi="宋体" w:cs="宋体"/>
          <w:b/>
          <w:bCs/>
          <w:szCs w:val="21"/>
        </w:rPr>
      </w:r>
      <w:r/>
    </w:p>
    <w:p>
      <w:pPr>
        <w:pStyle w:val="905"/>
        <w:ind w:firstLine="420"/>
        <w:spacing w:line="440" w:lineRule="exact"/>
        <w:widowControl/>
        <w:rPr>
          <w:rFonts w:ascii="宋体" w:hAnsi="宋体" w:cs="宋体"/>
          <w:szCs w:val="21"/>
        </w:rPr>
      </w:pPr>
      <w:r>
        <w:rPr>
          <w:rFonts w:hint="eastAsia" w:ascii="宋体" w:hAnsi="宋体" w:cs="宋体"/>
          <w:szCs w:val="21"/>
        </w:rPr>
        <w:t xml:space="preserve">4.最高限价：3147112.15元</w:t>
      </w:r>
      <w:r>
        <w:rPr>
          <w:rFonts w:ascii="宋体" w:hAnsi="宋体" w:cs="宋体"/>
          <w:szCs w:val="21"/>
        </w:rPr>
      </w:r>
      <w:r/>
    </w:p>
    <w:p>
      <w:pPr>
        <w:pStyle w:val="905"/>
        <w:ind w:firstLine="420"/>
        <w:spacing w:line="440" w:lineRule="exact"/>
        <w:widowControl/>
        <w:rPr>
          <w:rFonts w:hint="eastAsia" w:ascii="宋体" w:hAnsi="宋体" w:cs="宋体"/>
          <w:color w:val="000000"/>
          <w:szCs w:val="21"/>
          <w:highlight w:val="none"/>
        </w:rPr>
      </w:pPr>
      <w:r>
        <w:rPr>
          <w:rFonts w:hint="eastAsia" w:ascii="宋体" w:hAnsi="宋体" w:cs="宋体"/>
          <w:szCs w:val="21"/>
        </w:rPr>
        <w:t xml:space="preserve">5.采购需求：本项目为实训教学基地二期工程（第一批）7-8层装修改造项目，包括但不限于招标文件及其基本技术要求范围内相应工程开工前的准备（包括现场踏勘、技术核对等）、技术资料、施工</w:t>
      </w:r>
      <w:r>
        <w:rPr>
          <w:rFonts w:hint="eastAsia" w:ascii="宋体" w:hAnsi="宋体" w:cs="宋体"/>
          <w:color w:val="000000"/>
          <w:szCs w:val="21"/>
          <w:highlight w:val="none"/>
        </w:rPr>
        <w:t xml:space="preserve">、技术服务、主管单位验收、质保期及维保服务和招标文件所要求的相关服务等全部内容</w:t>
      </w:r>
      <w:r>
        <w:rPr>
          <w:rFonts w:hint="eastAsia" w:ascii="宋体" w:hAnsi="宋体" w:cs="宋体"/>
          <w:color w:val="000000"/>
          <w:szCs w:val="21"/>
          <w:highlight w:val="none"/>
          <w:lang w:eastAsia="zh-CN"/>
        </w:rPr>
        <w:t xml:space="preserve">，</w:t>
      </w:r>
      <w:r>
        <w:rPr>
          <w:rFonts w:hint="eastAsia"/>
          <w:color w:val="000000"/>
          <w:highlight w:val="none"/>
        </w:rPr>
        <w:t xml:space="preserve">办理建筑工程施工许可证、质监及安监手续，完成竣工备案、城建归档等事宜。</w:t>
      </w:r>
      <w:r>
        <w:rPr>
          <w:rFonts w:hint="eastAsia" w:ascii="宋体" w:hAnsi="宋体" w:cs="宋体"/>
          <w:color w:val="000000"/>
          <w:szCs w:val="21"/>
          <w:highlight w:val="none"/>
        </w:rPr>
      </w:r>
      <w:r/>
    </w:p>
    <w:p>
      <w:pPr>
        <w:pStyle w:val="905"/>
        <w:ind w:firstLine="42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6.建设规模及内容：项目位于武进区鸣新中路22号常州信息学院内，对工业互联网大楼7层、8层建筑面积约3000平方米进行装修改造，包括室内装修、消防改造等内容，建成后用于实训教学基地。</w:t>
      </w:r>
      <w:r>
        <w:rPr>
          <w:rFonts w:ascii="宋体" w:hAnsi="宋体" w:cs="宋体"/>
          <w:color w:val="000000"/>
          <w:szCs w:val="21"/>
          <w:highlight w:val="none"/>
        </w:rPr>
      </w:r>
      <w:r/>
    </w:p>
    <w:p>
      <w:pPr>
        <w:pStyle w:val="905"/>
        <w:ind w:firstLine="422"/>
        <w:spacing w:line="4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二、商务要求</w:t>
      </w:r>
      <w:r>
        <w:rPr>
          <w:rFonts w:hint="eastAsia" w:ascii="宋体" w:hAnsi="宋体" w:cs="宋体"/>
          <w:b/>
          <w:bCs/>
          <w:color w:val="000000"/>
          <w:szCs w:val="21"/>
          <w:highlight w:val="none"/>
        </w:rPr>
      </w:r>
      <w:r/>
    </w:p>
    <w:p>
      <w:pPr>
        <w:pStyle w:val="905"/>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1.合同履行期限：</w:t>
      </w:r>
      <w:r>
        <w:rPr>
          <w:rFonts w:hint="eastAsia" w:ascii="宋体" w:hAnsi="宋体" w:cs="宋体"/>
          <w:color w:val="000000"/>
          <w:szCs w:val="21"/>
          <w:highlight w:val="none"/>
        </w:rPr>
        <w:t xml:space="preserve">自收到监理发出开工指令后</w:t>
      </w:r>
      <w:r>
        <w:rPr>
          <w:rFonts w:hint="eastAsia" w:ascii="宋体" w:hAnsi="宋体" w:cs="宋体"/>
          <w:color w:val="000000"/>
          <w:szCs w:val="21"/>
          <w:highlight w:val="none"/>
          <w:lang w:val="en-US" w:eastAsia="zh-CN"/>
        </w:rPr>
        <w:t xml:space="preserve">150天</w:t>
      </w:r>
      <w:r>
        <w:rPr>
          <w:rFonts w:hint="eastAsia" w:ascii="宋体" w:hAnsi="宋体" w:cs="宋体"/>
          <w:color w:val="000000"/>
          <w:szCs w:val="21"/>
          <w:highlight w:val="none"/>
        </w:rPr>
        <w:t xml:space="preserve">内完成。施工工期必须严格服从采购人或监理的安排，满足工程进度的要求。</w:t>
      </w:r>
      <w:r>
        <w:rPr>
          <w:rFonts w:hint="eastAsia" w:ascii="宋体" w:hAnsi="宋体" w:cs="宋体"/>
          <w:b/>
          <w:bCs/>
          <w:color w:val="000000"/>
          <w:szCs w:val="21"/>
          <w:highlight w:val="none"/>
        </w:rPr>
      </w:r>
      <w:r/>
    </w:p>
    <w:p>
      <w:pPr>
        <w:pStyle w:val="905"/>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2.服务地点：</w:t>
      </w:r>
      <w:r>
        <w:rPr>
          <w:rFonts w:hint="eastAsia" w:ascii="宋体" w:hAnsi="宋体" w:cs="宋体"/>
          <w:color w:val="000000"/>
          <w:szCs w:val="21"/>
          <w:highlight w:val="none"/>
        </w:rPr>
        <w:t xml:space="preserve">常州信息职业技术学院内。</w:t>
      </w:r>
      <w:r>
        <w:rPr>
          <w:rFonts w:hint="eastAsia" w:ascii="宋体" w:hAnsi="宋体" w:cs="宋体"/>
          <w:color w:val="000000"/>
          <w:szCs w:val="21"/>
          <w:highlight w:val="none"/>
        </w:rPr>
      </w:r>
      <w:r/>
    </w:p>
    <w:p>
      <w:pPr>
        <w:pStyle w:val="905"/>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3.付款方式</w:t>
      </w:r>
      <w:r>
        <w:rPr>
          <w:rFonts w:hint="eastAsia" w:ascii="宋体" w:hAnsi="宋体" w:cs="宋体"/>
          <w:b/>
          <w:bCs/>
          <w:color w:val="000000"/>
          <w:szCs w:val="21"/>
          <w:highlight w:val="none"/>
        </w:rPr>
      </w:r>
      <w:r/>
    </w:p>
    <w:p>
      <w:pPr>
        <w:pStyle w:val="90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3.1本合同项下所有款项均以人民币支付。</w:t>
      </w:r>
      <w:r>
        <w:rPr>
          <w:rFonts w:hint="eastAsia" w:ascii="宋体" w:hAnsi="宋体" w:cs="宋体"/>
          <w:bCs/>
          <w:color w:val="000000"/>
          <w:szCs w:val="21"/>
          <w:highlight w:val="none"/>
        </w:rPr>
      </w:r>
      <w:r/>
    </w:p>
    <w:p>
      <w:pPr>
        <w:pStyle w:val="90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3.2乙方向甲方提交下列文件材料，经甲方审核无误后支付采购资金：</w:t>
      </w:r>
      <w:r>
        <w:rPr>
          <w:rFonts w:hint="eastAsia" w:ascii="宋体" w:hAnsi="宋体" w:cs="宋体"/>
          <w:bCs/>
          <w:color w:val="000000"/>
          <w:szCs w:val="21"/>
          <w:highlight w:val="none"/>
        </w:rPr>
      </w:r>
      <w:r/>
    </w:p>
    <w:p>
      <w:pPr>
        <w:pStyle w:val="90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（1）经甲方确认的增值税普通发票；</w:t>
      </w:r>
      <w:r>
        <w:rPr>
          <w:rFonts w:hint="eastAsia" w:ascii="宋体" w:hAnsi="宋体" w:cs="宋体"/>
          <w:bCs/>
          <w:color w:val="000000"/>
          <w:szCs w:val="21"/>
          <w:highlight w:val="none"/>
        </w:rPr>
      </w:r>
      <w:r/>
    </w:p>
    <w:p>
      <w:pPr>
        <w:pStyle w:val="905"/>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（2）其他材料。</w:t>
      </w:r>
      <w:r>
        <w:rPr>
          <w:rFonts w:hint="eastAsia" w:ascii="宋体" w:hAnsi="宋体" w:cs="宋体"/>
          <w:bCs/>
          <w:color w:val="000000"/>
          <w:szCs w:val="21"/>
          <w:highlight w:val="none"/>
        </w:rPr>
      </w:r>
      <w:r/>
    </w:p>
    <w:p>
      <w:pPr>
        <w:pStyle w:val="905"/>
        <w:ind w:firstLine="420"/>
        <w:spacing w:line="42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3.3支付方式：合同签订后10个工作日内支付合同价的10%（含相应的农民工工资）；工程结束（工程完工场地废弃物清除、垃圾全部外运）验收合格后10个工作日内付至合同价的80%（含相应的农民工工资）；成交供应商在一个月内根据采购人要求整理并报送项目结算资料，积极配合审计，审计完成后，采购人在10个工作日内向成交供应商支付到审定价的100%（扣除已支付款项），付款前提是成交供应商将审定价的3%作为质保金汇至采购人账户，在质保期满无异议后10个工作日向乙方无息退还。</w:t>
      </w:r>
      <w:r>
        <w:rPr>
          <w:rFonts w:ascii="宋体" w:hAnsi="宋体" w:cs="宋体"/>
          <w:b/>
          <w:bCs/>
          <w:color w:val="000000"/>
          <w:szCs w:val="21"/>
          <w:highlight w:val="none"/>
        </w:rPr>
      </w:r>
      <w:r/>
    </w:p>
    <w:p>
      <w:pPr>
        <w:pStyle w:val="905"/>
        <w:ind w:firstLine="422"/>
        <w:spacing w:line="42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4.质保期：不少于2年。</w:t>
      </w:r>
      <w:r>
        <w:rPr>
          <w:rFonts w:ascii="宋体" w:hAnsi="宋体" w:cs="宋体"/>
          <w:b/>
          <w:bCs/>
          <w:color w:val="000000"/>
          <w:szCs w:val="21"/>
          <w:highlight w:val="none"/>
        </w:rPr>
      </w:r>
      <w:r/>
    </w:p>
    <w:p>
      <w:pPr>
        <w:pStyle w:val="905"/>
        <w:ind w:firstLine="422"/>
        <w:spacing w:line="420" w:lineRule="exact"/>
        <w:rPr>
          <w:rFonts w:hint="eastAsia" w:ascii="宋体" w:hAnsi="宋体" w:cs="宋体"/>
          <w:b/>
          <w:bCs/>
          <w:szCs w:val="21"/>
        </w:rPr>
      </w:pPr>
      <w:r>
        <w:rPr>
          <w:rFonts w:hint="eastAsia" w:ascii="宋体" w:hAnsi="宋体" w:cs="宋体"/>
          <w:b/>
          <w:bCs/>
          <w:szCs w:val="21"/>
        </w:rPr>
        <w:t xml:space="preserve">三、施工要求</w:t>
      </w:r>
      <w:r>
        <w:rPr>
          <w:rFonts w:hint="eastAsia" w:ascii="宋体" w:hAnsi="宋体" w:cs="宋体"/>
          <w:b/>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1.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cs="宋体"/>
          <w:bCs/>
          <w:szCs w:val="21"/>
        </w:rPr>
      </w:r>
      <w:r/>
    </w:p>
    <w:p>
      <w:pPr>
        <w:pStyle w:val="905"/>
        <w:ind w:firstLine="420"/>
        <w:spacing w:line="400" w:lineRule="exact"/>
        <w:rPr>
          <w:rFonts w:hint="eastAsia" w:ascii="宋体" w:hAnsi="宋体" w:cs="宋体"/>
          <w:b/>
          <w:szCs w:val="21"/>
        </w:rPr>
      </w:pPr>
      <w:r>
        <w:rPr>
          <w:rFonts w:hint="eastAsia" w:ascii="宋体" w:hAnsi="宋体" w:cs="宋体"/>
          <w:bCs/>
          <w:szCs w:val="21"/>
        </w:rPr>
        <w:t xml:space="preserve">2.做好施工时工程的防护措施，所有现场人员需购置保险，施工人员在高空作业时须系安全带，确保施工安全，一切责任事故由成交供应商承担。每次施工完毕，及时清运所有垃圾。如垃圾清理不及时，将扣除审计价的2%。</w:t>
      </w:r>
      <w:r>
        <w:rPr>
          <w:rFonts w:hint="eastAsia" w:ascii="宋体" w:hAnsi="宋体" w:cs="宋体"/>
          <w:b/>
          <w:szCs w:val="21"/>
        </w:rPr>
      </w:r>
      <w:r/>
    </w:p>
    <w:p>
      <w:pPr>
        <w:pStyle w:val="905"/>
        <w:ind w:firstLine="420"/>
        <w:spacing w:line="400" w:lineRule="exact"/>
        <w:rPr>
          <w:rFonts w:hint="eastAsia" w:ascii="宋体" w:hAnsi="宋体" w:cs="宋体"/>
          <w:bCs/>
          <w:szCs w:val="21"/>
          <w:highlight w:val="none"/>
        </w:rPr>
      </w:pPr>
      <w:r>
        <w:rPr>
          <w:rFonts w:hint="eastAsia" w:ascii="宋体" w:hAnsi="宋体" w:cs="宋体"/>
          <w:bCs/>
          <w:szCs w:val="21"/>
        </w:rPr>
        <w:t xml:space="preserve">3.本项目施工期间不能影响正常教学和办公，成交供应商需合理施工组织，且必须做好施工区域隔离，确保师生安全。如学校有重大活动需求乙方暂停施工，成交供应商须无条件服从，且不得影响工期。</w:t>
      </w:r>
      <w:r>
        <w:rPr>
          <w:rFonts w:hint="eastAsia" w:ascii="宋体" w:hAnsi="宋体" w:cs="宋体"/>
          <w:bCs/>
          <w:szCs w:val="21"/>
          <w:highlight w:val="none"/>
        </w:rPr>
      </w:r>
      <w:r/>
    </w:p>
    <w:p>
      <w:pPr>
        <w:pStyle w:val="905"/>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4.务必做好现场成品保护，否则需免费修复到位。</w:t>
      </w:r>
      <w:r>
        <w:rPr>
          <w:rFonts w:hint="eastAsia" w:ascii="宋体" w:hAnsi="宋体" w:cs="宋体"/>
          <w:bCs/>
          <w:szCs w:val="21"/>
          <w:highlight w:val="none"/>
        </w:rPr>
      </w:r>
      <w:r/>
    </w:p>
    <w:p>
      <w:pPr>
        <w:pStyle w:val="905"/>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5.本项目执行严格打卡考勤制度，要求见合同。 </w:t>
      </w:r>
      <w:r>
        <w:rPr>
          <w:rFonts w:hint="eastAsia" w:ascii="宋体" w:hAnsi="宋体" w:cs="宋体"/>
          <w:bCs/>
          <w:szCs w:val="21"/>
          <w:highlight w:val="none"/>
        </w:rPr>
      </w:r>
      <w:r/>
    </w:p>
    <w:p>
      <w:pPr>
        <w:pStyle w:val="905"/>
        <w:ind w:firstLine="422"/>
        <w:spacing w:line="420" w:lineRule="exact"/>
        <w:rPr>
          <w:rFonts w:hint="eastAsia" w:ascii="宋体" w:hAnsi="宋体" w:cs="宋体"/>
          <w:b/>
          <w:szCs w:val="21"/>
          <w:highlight w:val="none"/>
        </w:rPr>
      </w:pPr>
      <w:r>
        <w:rPr>
          <w:rFonts w:hint="eastAsia" w:ascii="宋体" w:hAnsi="宋体" w:cs="宋体"/>
          <w:b/>
          <w:bCs/>
          <w:szCs w:val="21"/>
          <w:highlight w:val="none"/>
        </w:rPr>
        <w:t xml:space="preserve">6.成交供应商成交后需按照</w:t>
      </w:r>
      <w:r>
        <w:rPr>
          <w:rFonts w:hint="eastAsia" w:ascii="宋体" w:hAnsi="宋体" w:cs="宋体"/>
          <w:b/>
          <w:bCs/>
          <w:szCs w:val="21"/>
          <w:highlight w:val="none"/>
          <w:lang w:val="en-US" w:eastAsia="zh-CN"/>
        </w:rPr>
        <w:t xml:space="preserve">编制说明中</w:t>
      </w:r>
      <w:r>
        <w:rPr>
          <w:rFonts w:hint="eastAsia" w:ascii="宋体" w:hAnsi="宋体" w:cs="宋体"/>
          <w:b/>
          <w:bCs/>
          <w:szCs w:val="21"/>
          <w:highlight w:val="none"/>
        </w:rPr>
        <w:t xml:space="preserve">材料选型提供样品，经采购人确认后封存，如成交供应商提供物料未达到采购人要求，需更换至采购人设计要求的物料。</w:t>
      </w:r>
      <w:r>
        <w:rPr>
          <w:rFonts w:hint="eastAsia" w:ascii="宋体" w:hAnsi="宋体" w:cs="宋体"/>
          <w:b/>
          <w:szCs w:val="21"/>
          <w:highlight w:val="none"/>
        </w:rPr>
      </w:r>
      <w:r/>
    </w:p>
    <w:p>
      <w:pPr>
        <w:pStyle w:val="905"/>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四、报价方式</w:t>
      </w:r>
      <w:r>
        <w:rPr>
          <w:rFonts w:hint="eastAsia" w:ascii="宋体" w:hAnsi="宋体" w:cs="宋体"/>
          <w:b/>
          <w:szCs w:val="21"/>
          <w:highlight w:val="none"/>
        </w:rPr>
      </w:r>
      <w:r/>
    </w:p>
    <w:p>
      <w:pPr>
        <w:pStyle w:val="905"/>
        <w:ind w:firstLine="420"/>
        <w:spacing w:line="400" w:lineRule="exact"/>
        <w:rPr>
          <w:rFonts w:hint="eastAsia" w:ascii="宋体" w:hAnsi="宋体" w:cs="宋体"/>
          <w:bCs/>
          <w:szCs w:val="21"/>
        </w:rPr>
      </w:pPr>
      <w:r>
        <w:rPr>
          <w:rFonts w:hint="eastAsia" w:ascii="宋体" w:hAnsi="宋体" w:cs="宋体"/>
          <w:bCs/>
          <w:szCs w:val="21"/>
          <w:highlight w:val="none"/>
        </w:rPr>
        <w:t xml:space="preserve">本工程投标报价采用工程量清单报价。供应商应按代理机构提供的</w:t>
      </w:r>
      <w:r>
        <w:rPr>
          <w:rFonts w:hint="eastAsia" w:ascii="宋体" w:hAnsi="宋体" w:cs="宋体"/>
          <w:bCs/>
          <w:szCs w:val="21"/>
        </w:rPr>
        <w:t xml:space="preserve">工程量清单编制响应报价文件。</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本工程采用固定单价</w:t>
      </w:r>
      <w:r>
        <w:rPr>
          <w:rFonts w:hint="eastAsia" w:ascii="宋体" w:hAnsi="宋体" w:cs="宋体"/>
          <w:bCs/>
          <w:szCs w:val="21"/>
        </w:rPr>
        <w:t xml:space="preserve">，响应报价为供应商在响应文件中提出的各项支付金额的总和。</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2.供应商所填报的各项基价中的各种材料单价在合同实施期间不因市场价格变化因素而变动，供应商在报综合单价时应考虑各种风险因素和自己的承受能力。</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3.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参照常州市工程造价计算程序确定结算单价并按投标时的让利幅度进行优惠计算，其中主要材料价格依采购任现场签证报请采购人造价审计后确定。</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4</w:t>
      </w:r>
      <w:r>
        <w:rPr>
          <w:rFonts w:hint="eastAsia" w:ascii="宋体" w:hAnsi="宋体" w:cs="宋体"/>
          <w:bCs/>
          <w:szCs w:val="21"/>
          <w:lang w:val="en-US" w:eastAsia="zh-CN"/>
        </w:rPr>
        <w:t xml:space="preserve">.</w:t>
      </w:r>
      <w:r>
        <w:rPr>
          <w:rFonts w:hint="eastAsia" w:ascii="宋体" w:hAnsi="宋体" w:cs="宋体"/>
          <w:bCs/>
          <w:szCs w:val="21"/>
        </w:rPr>
        <w:t xml:space="preserve">响应报价的编制要求：</w:t>
      </w:r>
      <w:r>
        <w:rPr>
          <w:rFonts w:hint="eastAsia" w:ascii="宋体" w:hAnsi="宋体" w:cs="宋体"/>
          <w:bCs/>
          <w:szCs w:val="21"/>
        </w:rPr>
      </w:r>
      <w:r/>
    </w:p>
    <w:p>
      <w:pPr>
        <w:pStyle w:val="905"/>
        <w:ind w:firstLine="420"/>
        <w:spacing w:line="400" w:lineRule="exact"/>
        <w:rPr>
          <w:rFonts w:hint="eastAsia" w:ascii="宋体" w:hAnsi="宋体" w:cs="宋体"/>
          <w:bCs/>
          <w:szCs w:val="21"/>
          <w:highlight w:val="none"/>
        </w:rPr>
      </w:pPr>
      <w:r>
        <w:rPr>
          <w:rFonts w:hint="eastAsia" w:ascii="宋体" w:hAnsi="宋体" w:cs="宋体"/>
          <w:bCs/>
          <w:szCs w:val="21"/>
        </w:rPr>
        <w:t xml:space="preserve">（1）响应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w:t>
      </w:r>
      <w:r>
        <w:rPr>
          <w:rFonts w:hint="eastAsia" w:ascii="宋体" w:hAnsi="宋体" w:cs="宋体"/>
          <w:bCs/>
          <w:szCs w:val="21"/>
          <w:highlight w:val="none"/>
        </w:rPr>
        <w:t xml:space="preserve">起的价格调整风险。 </w:t>
      </w:r>
      <w:r>
        <w:rPr>
          <w:rFonts w:hint="eastAsia" w:ascii="宋体" w:hAnsi="宋体" w:cs="宋体"/>
          <w:bCs/>
          <w:szCs w:val="21"/>
          <w:highlight w:val="none"/>
        </w:rPr>
      </w:r>
      <w:r/>
    </w:p>
    <w:p>
      <w:pPr>
        <w:pStyle w:val="905"/>
        <w:ind w:firstLine="420"/>
        <w:spacing w:line="400" w:lineRule="exact"/>
        <w:rPr>
          <w:rFonts w:hint="eastAsia" w:ascii="宋体" w:hAnsi="宋体" w:cs="宋体"/>
          <w:bCs/>
          <w:szCs w:val="21"/>
        </w:rPr>
      </w:pPr>
      <w:r>
        <w:rPr>
          <w:rFonts w:hint="eastAsia" w:ascii="宋体" w:hAnsi="宋体" w:cs="宋体"/>
          <w:bCs/>
          <w:szCs w:val="21"/>
          <w:highlight w:val="none"/>
        </w:rPr>
        <w:t xml:space="preserve">（2）供应商应根据竞争性磋商文件（含图纸及工程量清单等）的有关要求，施工现场实际情况及拟定的施工方案或施工组织设计，依据企业定额和市场价格信息或参照建设行政主管部门发布的计价定额编制投标报价，供应商对响应报价的任何优惠让利均应体现在各分部分项工程、措施项目和其他项目的综合单价中，不可竞争</w:t>
      </w:r>
      <w:r>
        <w:rPr>
          <w:rFonts w:hint="eastAsia" w:ascii="宋体" w:hAnsi="宋体" w:cs="宋体"/>
          <w:bCs/>
          <w:szCs w:val="21"/>
        </w:rPr>
        <w:t xml:space="preserve">费不得优惠让利。  </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（3）其他项目清单中的暂列金额，虽在开标时计入供应商的报价中，但不应视为供应商所有。  </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4）工程量清单中的工程数量是按《建设工程工程量清单计价规范》（GB50500-2013）工程量计算规则进行计算的，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 </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5）不可竞争费的计取按常建【2014】279号文规定和清单、纪要的规定执行，具体为现场安全文明施工措施费、规费、税金、暂列金额、暂估价（费率见附件工程量清单），不得更改。特别强调：为进一步提升施工现场管理，要求施工过程中的围墙（围挡）、工地施工过程管理、渣土装载运输等，应认真落实执行相关配套文件精神，有关费用供应商须在项目措施费中落实。 </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（6）供应商应按采购人提供的工程量清单填报价格，填写的项目编码、项目名称、项目特征、计量单位、工程量必须与采购人提供的一致。</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7）分部分项工程费应依据最新计价规范综合单价组成内容，按分部分项工程量清单项目的特征描述确定综合单价。综合单价中应考虑投标文件中要求供应商承担的风险费用。暂估单价的材料，按暂估的单价计入综合单价。 </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rPr>
        <w:t xml:space="preserve">（8）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5</w:t>
      </w:r>
      <w:r>
        <w:rPr>
          <w:rFonts w:hint="eastAsia" w:ascii="宋体" w:hAnsi="宋体" w:cs="宋体"/>
          <w:bCs/>
          <w:szCs w:val="21"/>
          <w:lang w:val="en-US" w:eastAsia="zh-CN"/>
        </w:rPr>
        <w:t xml:space="preserve">.</w:t>
      </w:r>
      <w:r>
        <w:rPr>
          <w:rFonts w:hint="eastAsia" w:ascii="宋体" w:hAnsi="宋体" w:cs="宋体"/>
          <w:bCs/>
          <w:szCs w:val="21"/>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rPr>
          <w:rFonts w:hint="eastAsia" w:ascii="宋体" w:hAnsi="宋体" w:cs="宋体"/>
          <w:bCs/>
          <w:szCs w:val="21"/>
        </w:rPr>
      </w:r>
      <w:r/>
    </w:p>
    <w:p>
      <w:pPr>
        <w:pStyle w:val="905"/>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6</w:t>
      </w:r>
      <w:r>
        <w:rPr>
          <w:rFonts w:hint="eastAsia" w:ascii="宋体" w:hAnsi="宋体" w:cs="宋体"/>
          <w:bCs/>
          <w:szCs w:val="21"/>
          <w:lang w:val="en-US" w:eastAsia="zh-CN"/>
        </w:rPr>
        <w:t xml:space="preserve">.</w:t>
      </w:r>
      <w:r>
        <w:rPr>
          <w:rFonts w:hint="eastAsia" w:ascii="宋体" w:hAnsi="宋体" w:cs="宋体"/>
          <w:bCs/>
          <w:szCs w:val="21"/>
        </w:rPr>
        <w:t xml:space="preserve">采购人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及采购人的指令完成工程量清单中未填入单价或总额价的工程细目，但不能得到支付与结算。</w:t>
      </w:r>
      <w:r>
        <w:rPr>
          <w:rFonts w:hint="eastAsia" w:ascii="宋体" w:hAnsi="宋体" w:cs="宋体"/>
          <w:bCs/>
          <w:szCs w:val="21"/>
        </w:rPr>
      </w:r>
      <w:r/>
    </w:p>
    <w:p>
      <w:pPr>
        <w:pStyle w:val="905"/>
        <w:ind w:firstLine="422"/>
        <w:spacing w:line="400" w:lineRule="exact"/>
        <w:rPr>
          <w:rFonts w:hint="eastAsia" w:ascii="宋体" w:hAnsi="宋体" w:cs="宋体"/>
          <w:b/>
          <w:szCs w:val="21"/>
        </w:rPr>
      </w:pPr>
      <w:r>
        <w:rPr>
          <w:rFonts w:hint="eastAsia" w:ascii="宋体" w:hAnsi="宋体" w:cs="宋体"/>
          <w:b/>
          <w:szCs w:val="21"/>
          <w:lang w:val="en-US" w:eastAsia="zh-CN"/>
        </w:rPr>
        <w:t xml:space="preserve">7</w:t>
      </w:r>
      <w:r>
        <w:rPr>
          <w:rFonts w:hint="eastAsia" w:ascii="宋体" w:hAnsi="宋体" w:cs="宋体"/>
          <w:b/>
          <w:szCs w:val="21"/>
          <w:lang w:val="en-US" w:eastAsia="zh-CN"/>
        </w:rPr>
        <w:t xml:space="preserve">.</w:t>
      </w:r>
      <w:r>
        <w:rPr>
          <w:rFonts w:hint="eastAsia" w:ascii="宋体" w:hAnsi="宋体" w:cs="宋体"/>
          <w:b/>
          <w:szCs w:val="21"/>
        </w:rPr>
        <w:t xml:space="preserve">最后报价可竞争部分综合单价以磋商响应文件中的首次报价为依据，按下浮率同比例下浮。下浮率=【磋商响应文件中的首次报价（扣除专业工程暂估价、暂列金额）-成交金额（扣除专业工程暂估价、暂列金额）】/【磋商响应文件中的首次报价（扣除专业工程暂估价、暂列金额）】</w:t>
      </w:r>
      <w:r>
        <w:rPr>
          <w:rFonts w:hint="eastAsia" w:ascii="宋体" w:hAnsi="宋体" w:cs="宋体"/>
          <w:b/>
          <w:szCs w:val="21"/>
        </w:rPr>
      </w:r>
      <w:r/>
    </w:p>
    <w:p>
      <w:pPr>
        <w:pStyle w:val="905"/>
        <w:ind w:firstLine="422"/>
        <w:spacing w:line="400" w:lineRule="exact"/>
        <w:rPr>
          <w:rFonts w:hint="eastAsia" w:ascii="宋体" w:hAnsi="宋体" w:cs="宋体"/>
          <w:b/>
          <w:szCs w:val="21"/>
        </w:rPr>
      </w:pPr>
      <w:r>
        <w:rPr>
          <w:rFonts w:hint="eastAsia" w:ascii="宋体" w:hAnsi="宋体" w:cs="宋体"/>
          <w:b/>
          <w:szCs w:val="21"/>
        </w:rPr>
        <w:t xml:space="preserve">本工程结算实行固定单价制，按实际工程量进行结算。</w:t>
      </w:r>
      <w:r>
        <w:rPr>
          <w:rFonts w:hint="eastAsia" w:ascii="宋体" w:hAnsi="宋体" w:cs="宋体"/>
          <w:b/>
          <w:szCs w:val="21"/>
        </w:rPr>
      </w:r>
      <w:r/>
    </w:p>
    <w:p>
      <w:pPr>
        <w:pStyle w:val="905"/>
        <w:ind w:firstLine="422"/>
        <w:spacing w:line="400" w:lineRule="exact"/>
        <w:rPr>
          <w:rFonts w:hint="eastAsia" w:ascii="宋体" w:hAnsi="宋体" w:cs="宋体"/>
          <w:b/>
          <w:szCs w:val="21"/>
          <w:u w:val="single"/>
        </w:rPr>
      </w:pPr>
      <w:r>
        <w:rPr>
          <w:rFonts w:hint="eastAsia" w:ascii="宋体" w:hAnsi="宋体" w:cs="宋体"/>
          <w:b/>
          <w:szCs w:val="21"/>
          <w:u w:val="single"/>
        </w:rPr>
        <w:t xml:space="preserve">本工程的设定的最高限价为：3147112.15元；供应商报价时单价及总价均不得高于最高限价，否则作为无效响应处理。</w:t>
      </w:r>
      <w:r>
        <w:rPr>
          <w:rFonts w:hint="eastAsia" w:ascii="宋体" w:hAnsi="宋体" w:cs="宋体"/>
          <w:b/>
          <w:szCs w:val="21"/>
          <w:u w:val="single"/>
        </w:rPr>
      </w:r>
      <w:r/>
    </w:p>
    <w:p>
      <w:pPr>
        <w:pStyle w:val="905"/>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五、本项目编制说明、控制价清单、工程量清单、图纸下载链接</w:t>
      </w:r>
      <w:r>
        <w:rPr>
          <w:rFonts w:hint="eastAsia" w:ascii="宋体" w:hAnsi="宋体" w:cs="宋体"/>
          <w:b/>
          <w:szCs w:val="21"/>
          <w:highlight w:val="none"/>
        </w:rPr>
      </w:r>
      <w:r/>
    </w:p>
    <w:p>
      <w:pPr>
        <w:pStyle w:val="905"/>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链接：https://pan.baidu.com/s/1vj1kv-ovnqIchzVNfZhTdg?pwd=ku3n</w:t>
      </w:r>
      <w:r>
        <w:rPr>
          <w:rFonts w:hint="eastAsia" w:ascii="宋体" w:hAnsi="宋体" w:cs="宋体"/>
          <w:bCs/>
          <w:szCs w:val="21"/>
          <w:highlight w:val="none"/>
        </w:rPr>
      </w:r>
      <w:r/>
    </w:p>
    <w:p>
      <w:pPr>
        <w:pStyle w:val="905"/>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提取码：ku3n </w:t>
      </w:r>
      <w:r>
        <w:rPr>
          <w:rFonts w:hint="eastAsia" w:ascii="宋体" w:hAnsi="宋体" w:cs="宋体"/>
          <w:bCs/>
          <w:szCs w:val="21"/>
          <w:highlight w:val="none"/>
        </w:rPr>
      </w:r>
      <w:r/>
    </w:p>
    <w:p>
      <w:pPr>
        <w:pStyle w:val="905"/>
        <w:ind w:firstLine="420"/>
        <w:spacing w:line="400" w:lineRule="exact"/>
        <w:rPr>
          <w:rFonts w:hint="eastAsia" w:ascii="宋体" w:hAnsi="宋体" w:cs="宋体"/>
          <w:bCs/>
          <w:szCs w:val="21"/>
        </w:rPr>
      </w:pPr>
      <w:r>
        <w:rPr>
          <w:rFonts w:hint="eastAsia" w:ascii="宋体" w:hAnsi="宋体" w:cs="宋体"/>
          <w:bCs/>
          <w:szCs w:val="21"/>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jc w:val="center"/>
        <w:spacing w:line="360" w:lineRule="auto"/>
        <w:rPr>
          <w:rFonts w:ascii="宋体" w:hAnsi="宋体" w:cs="宋体"/>
          <w:b/>
          <w:bCs/>
          <w:sz w:val="32"/>
          <w:szCs w:val="32"/>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pStyle w:val="905"/>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第六章   </w:t>
      </w:r>
      <w:bookmarkEnd w:id="100"/>
      <w:r/>
      <w:bookmarkStart w:id="101" w:name="_Toc104818930"/>
      <w:r>
        <w:rPr>
          <w:rFonts w:hint="eastAsia" w:ascii="宋体" w:hAnsi="宋体" w:cs="宋体"/>
          <w:b/>
          <w:sz w:val="32"/>
          <w:szCs w:val="32"/>
        </w:rPr>
        <w:t xml:space="preserve">合同草案条款</w:t>
      </w:r>
      <w:r>
        <w:rPr>
          <w:rFonts w:ascii="宋体" w:hAnsi="宋体" w:cs="宋体"/>
          <w:b/>
          <w:sz w:val="32"/>
          <w:szCs w:val="32"/>
        </w:rPr>
      </w:r>
      <w:r/>
    </w:p>
    <w:p>
      <w:pPr>
        <w:pStyle w:val="905"/>
        <w:spacing w:line="360" w:lineRule="auto"/>
        <w:rPr>
          <w:rFonts w:hint="eastAsia" w:ascii="宋体" w:hAnsi="宋体"/>
          <w:szCs w:val="21"/>
        </w:rPr>
      </w:pPr>
      <w:r>
        <w:rPr>
          <w:rFonts w:hint="eastAsia" w:ascii="宋体" w:hAnsi="宋体"/>
          <w:szCs w:val="21"/>
        </w:rPr>
      </w:r>
      <w:r/>
    </w:p>
    <w:p>
      <w:pPr>
        <w:pStyle w:val="905"/>
        <w:rPr>
          <w:rFonts w:hint="eastAsia" w:ascii="宋体" w:hAnsi="宋体"/>
          <w:b/>
          <w:sz w:val="28"/>
          <w:szCs w:val="28"/>
        </w:rPr>
      </w:pPr>
      <w:r>
        <w:rPr>
          <w:rFonts w:hint="eastAsia" w:ascii="宋体" w:hAnsi="宋体"/>
          <w:b/>
          <w:sz w:val="28"/>
          <w:szCs w:val="28"/>
        </w:rPr>
        <w:t xml:space="preserve">项目编号：</w:t>
      </w:r>
      <w:r>
        <w:rPr>
          <w:rFonts w:hint="eastAsia" w:ascii="宋体" w:hAnsi="宋体"/>
          <w:b/>
          <w:sz w:val="28"/>
          <w:szCs w:val="28"/>
        </w:rPr>
      </w:r>
      <w:r/>
    </w:p>
    <w:p>
      <w:pPr>
        <w:pStyle w:val="905"/>
        <w:spacing w:line="324" w:lineRule="auto"/>
        <w:rPr>
          <w:rFonts w:hint="eastAsia" w:ascii="宋体" w:hAnsi="宋体"/>
          <w:b/>
          <w:sz w:val="28"/>
          <w:szCs w:val="28"/>
        </w:rPr>
      </w:pPr>
      <w:r>
        <w:rPr>
          <w:rFonts w:hint="eastAsia" w:ascii="宋体" w:hAnsi="宋体"/>
          <w:b/>
          <w:sz w:val="28"/>
          <w:szCs w:val="28"/>
        </w:rPr>
      </w:r>
      <w:r/>
    </w:p>
    <w:p>
      <w:pPr>
        <w:pStyle w:val="905"/>
        <w:jc w:val="left"/>
        <w:spacing w:before="100" w:beforeAutospacing="1" w:after="100" w:afterAutospacing="1" w:line="360" w:lineRule="atLeast"/>
        <w:widowControl/>
        <w:rPr>
          <w:rFonts w:hint="eastAsia" w:ascii="宋体" w:hAnsi="宋体" w:cs="宋体"/>
          <w:b/>
          <w:sz w:val="48"/>
          <w:szCs w:val="48"/>
        </w:rPr>
      </w:pPr>
      <w:r>
        <w:rPr>
          <w:rFonts w:hint="eastAsia" w:ascii="宋体" w:hAnsi="宋体" w:cs="宋体"/>
          <w:b/>
          <w:sz w:val="28"/>
          <w:szCs w:val="28"/>
        </w:rPr>
        <w:t xml:space="preserve">                                </w:t>
      </w:r>
      <w:r>
        <w:rPr>
          <w:rFonts w:hint="eastAsia" w:ascii="宋体" w:hAnsi="宋体" w:cs="宋体"/>
          <w:b/>
          <w:sz w:val="48"/>
          <w:szCs w:val="48"/>
        </w:rPr>
      </w:r>
      <w:r/>
    </w:p>
    <w:p>
      <w:pPr>
        <w:pStyle w:val="905"/>
        <w:jc w:val="center"/>
        <w:spacing w:before="100" w:beforeAutospacing="1" w:after="100" w:afterAutospacing="1" w:line="360" w:lineRule="atLeast"/>
        <w:widowControl/>
        <w:rPr>
          <w:rFonts w:hint="eastAsia" w:ascii="宋体" w:hAnsi="宋体" w:cs="宋体"/>
          <w:b/>
          <w:sz w:val="52"/>
          <w:szCs w:val="52"/>
        </w:rPr>
      </w:pPr>
      <w:r>
        <w:rPr>
          <w:rFonts w:hint="eastAsia" w:ascii="宋体" w:hAnsi="宋体" w:cs="宋体"/>
          <w:b/>
          <w:sz w:val="52"/>
          <w:szCs w:val="52"/>
        </w:rPr>
        <w:t xml:space="preserve">实训教学基地二期工程（第一批）7-8层装修改造项目</w:t>
      </w:r>
      <w:r>
        <w:rPr>
          <w:rFonts w:hint="eastAsia" w:ascii="宋体" w:hAnsi="宋体" w:cs="宋体"/>
          <w:b/>
          <w:sz w:val="52"/>
          <w:szCs w:val="52"/>
        </w:rPr>
      </w:r>
      <w:r/>
    </w:p>
    <w:p>
      <w:pPr>
        <w:pStyle w:val="905"/>
        <w:jc w:val="center"/>
        <w:spacing w:before="100" w:beforeAutospacing="1" w:after="100" w:afterAutospacing="1" w:line="360" w:lineRule="atLeast"/>
        <w:widowControl/>
        <w:rPr>
          <w:rFonts w:hint="eastAsia" w:ascii="宋体" w:hAnsi="宋体" w:cs="宋体"/>
          <w:b/>
          <w:sz w:val="52"/>
          <w:szCs w:val="52"/>
        </w:rPr>
      </w:pPr>
      <w:r>
        <w:rPr>
          <w:rFonts w:hint="eastAsia" w:ascii="宋体" w:hAnsi="宋体" w:cs="宋体"/>
          <w:b/>
          <w:sz w:val="52"/>
          <w:szCs w:val="52"/>
        </w:rPr>
        <w:t xml:space="preserve">施工合同</w:t>
      </w:r>
      <w:r>
        <w:rPr>
          <w:rFonts w:hint="eastAsia" w:ascii="宋体" w:hAnsi="宋体" w:cs="宋体"/>
          <w:b/>
          <w:sz w:val="52"/>
          <w:szCs w:val="52"/>
        </w:rPr>
      </w:r>
      <w:r/>
    </w:p>
    <w:p>
      <w:pPr>
        <w:pStyle w:val="905"/>
        <w:jc w:val="center"/>
        <w:spacing w:before="100" w:beforeAutospacing="1" w:after="100" w:afterAutospacing="1" w:line="360" w:lineRule="atLeast"/>
        <w:widowControl/>
        <w:rPr>
          <w:rFonts w:hint="eastAsia" w:ascii="宋体" w:hAnsi="宋体" w:cs="宋体"/>
          <w:b/>
          <w:sz w:val="48"/>
          <w:szCs w:val="48"/>
        </w:rPr>
      </w:pPr>
      <w:r>
        <w:rPr>
          <w:rFonts w:hint="eastAsia" w:ascii="宋体" w:hAnsi="宋体" w:cs="宋体"/>
          <w:b/>
          <w:sz w:val="48"/>
          <w:szCs w:val="48"/>
        </w:rPr>
      </w:r>
      <w:r/>
    </w:p>
    <w:p>
      <w:pPr>
        <w:pStyle w:val="905"/>
        <w:rPr>
          <w:rFonts w:hint="eastAsia"/>
          <w:sz w:val="35"/>
        </w:rPr>
      </w:pPr>
      <w:r>
        <w:rPr>
          <w:rFonts w:hint="eastAsia"/>
          <w:sz w:val="35"/>
        </w:rPr>
      </w:r>
      <w:r/>
    </w:p>
    <w:p>
      <w:pPr>
        <w:pStyle w:val="905"/>
        <w:rPr>
          <w:rFonts w:hint="eastAsia"/>
          <w:sz w:val="35"/>
        </w:rPr>
      </w:pPr>
      <w:r>
        <w:rPr>
          <w:rFonts w:hint="eastAsia"/>
          <w:sz w:val="35"/>
        </w:rPr>
      </w:r>
      <w:r/>
    </w:p>
    <w:p>
      <w:pPr>
        <w:pStyle w:val="905"/>
        <w:ind w:firstLine="1400"/>
        <w:spacing w:before="100" w:beforeAutospacing="1" w:after="100" w:afterAutospacing="1" w:line="360" w:lineRule="atLeast"/>
        <w:widowControl/>
        <w:rPr>
          <w:rFonts w:ascii="宋体" w:hAnsi="宋体" w:cs="宋体"/>
          <w:b/>
          <w:sz w:val="52"/>
          <w:szCs w:val="52"/>
        </w:rPr>
      </w:pPr>
      <w:r>
        <w:rPr>
          <w:rFonts w:hint="eastAsia" w:ascii="宋体" w:hAnsi="宋体" w:cs="宋体"/>
          <w:sz w:val="35"/>
        </w:rPr>
        <w:t xml:space="preserve">项目名称：</w:t>
      </w:r>
      <w:r>
        <w:rPr>
          <w:rFonts w:hint="eastAsia"/>
          <w:sz w:val="35"/>
          <w:u w:val="single"/>
        </w:rPr>
        <w:t xml:space="preserve">                     </w:t>
      </w:r>
      <w:r>
        <w:rPr>
          <w:rFonts w:ascii="宋体" w:hAnsi="宋体" w:cs="宋体"/>
          <w:b/>
          <w:sz w:val="52"/>
          <w:szCs w:val="52"/>
        </w:rPr>
      </w:r>
      <w:r/>
    </w:p>
    <w:p>
      <w:pPr>
        <w:pStyle w:val="905"/>
        <w:ind w:firstLine="1400"/>
        <w:spacing w:before="100" w:beforeAutospacing="1" w:after="100" w:afterAutospacing="1" w:line="360" w:lineRule="atLeast"/>
        <w:widowControl/>
        <w:rPr>
          <w:rFonts w:hint="eastAsia" w:ascii="宋体" w:hAnsi="宋体" w:cs="宋体"/>
          <w:sz w:val="35"/>
        </w:rPr>
      </w:pPr>
      <w:r>
        <w:rPr>
          <w:rFonts w:hint="eastAsia" w:ascii="宋体" w:hAnsi="宋体" w:cs="宋体"/>
          <w:sz w:val="35"/>
        </w:rPr>
        <w:t xml:space="preserve">发 包 人：</w:t>
      </w:r>
      <w:r>
        <w:rPr>
          <w:rFonts w:hint="eastAsia"/>
          <w:sz w:val="35"/>
          <w:u w:val="single"/>
        </w:rPr>
        <w:t xml:space="preserve">                     </w:t>
      </w:r>
      <w:r>
        <w:rPr>
          <w:rFonts w:hint="eastAsia" w:ascii="宋体" w:hAnsi="宋体" w:cs="宋体"/>
          <w:sz w:val="35"/>
        </w:rPr>
        <w:t xml:space="preserve">                     </w:t>
      </w:r>
      <w:r>
        <w:rPr>
          <w:rFonts w:hint="eastAsia" w:ascii="宋体" w:hAnsi="宋体" w:cs="宋体"/>
          <w:sz w:val="35"/>
        </w:rPr>
      </w:r>
      <w:r/>
    </w:p>
    <w:p>
      <w:pPr>
        <w:pStyle w:val="905"/>
        <w:ind w:firstLine="1400"/>
        <w:spacing w:before="100" w:beforeAutospacing="1" w:after="100" w:afterAutospacing="1" w:line="360" w:lineRule="atLeast"/>
        <w:widowControl/>
        <w:rPr>
          <w:rFonts w:ascii="宋体" w:hAnsi="宋体" w:cs="宋体"/>
          <w:sz w:val="35"/>
        </w:rPr>
      </w:pPr>
      <w:r>
        <w:rPr>
          <w:rFonts w:hint="eastAsia" w:ascii="宋体" w:hAnsi="宋体" w:cs="宋体"/>
          <w:sz w:val="35"/>
        </w:rPr>
        <w:t xml:space="preserve">承 包 人：</w:t>
      </w:r>
      <w:r>
        <w:rPr>
          <w:rFonts w:hint="eastAsia"/>
          <w:sz w:val="35"/>
          <w:u w:val="single"/>
        </w:rPr>
        <w:t xml:space="preserve">                     </w:t>
      </w:r>
      <w:r>
        <w:rPr>
          <w:rFonts w:hint="eastAsia" w:ascii="宋体" w:hAnsi="宋体" w:cs="宋体"/>
          <w:sz w:val="35"/>
        </w:rPr>
        <w:t xml:space="preserve">                     </w:t>
      </w:r>
      <w:r>
        <w:rPr>
          <w:rFonts w:ascii="宋体" w:hAnsi="宋体" w:cs="宋体"/>
          <w:sz w:val="35"/>
        </w:rPr>
      </w:r>
      <w:r/>
    </w:p>
    <w:p>
      <w:pPr>
        <w:pStyle w:val="905"/>
        <w:ind w:firstLine="1400"/>
        <w:spacing w:before="100" w:beforeAutospacing="1" w:after="100" w:afterAutospacing="1" w:line="360" w:lineRule="atLeast"/>
        <w:widowControl/>
        <w:rPr>
          <w:rFonts w:hint="eastAsia" w:ascii="宋体" w:hAnsi="宋体" w:cs="宋体"/>
          <w:sz w:val="35"/>
        </w:rPr>
      </w:pPr>
      <w:r>
        <w:rPr>
          <w:rFonts w:hint="eastAsia" w:ascii="宋体" w:hAnsi="宋体" w:cs="宋体"/>
          <w:sz w:val="35"/>
        </w:rPr>
        <w:t xml:space="preserve">日    期：</w:t>
      </w:r>
      <w:r>
        <w:rPr>
          <w:rFonts w:hint="eastAsia"/>
          <w:sz w:val="35"/>
          <w:u w:val="single"/>
        </w:rPr>
        <w:t xml:space="preserve">                     </w:t>
      </w:r>
      <w:r>
        <w:rPr>
          <w:rFonts w:hint="eastAsia" w:ascii="宋体" w:hAnsi="宋体" w:cs="宋体"/>
          <w:sz w:val="35"/>
        </w:rPr>
        <w:t xml:space="preserve">                     </w:t>
      </w:r>
      <w:r>
        <w:rPr>
          <w:rFonts w:hint="eastAsia" w:ascii="宋体" w:hAnsi="宋体" w:cs="宋体"/>
          <w:sz w:val="35"/>
        </w:rPr>
      </w:r>
      <w:r/>
    </w:p>
    <w:p>
      <w:pPr>
        <w:pStyle w:val="905"/>
        <w:ind w:firstLine="1400"/>
        <w:spacing w:line="360" w:lineRule="atLeast"/>
        <w:rPr>
          <w:rFonts w:hint="eastAsia"/>
          <w:sz w:val="35"/>
        </w:rPr>
        <w:sectPr>
          <w:headerReference w:type="default" r:id="rId11"/>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sz w:val="35"/>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发包人：常州信息职业技术学院（以下简称甲方）</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承包人：                    （以下简称乙方）</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依照《中华人民共和国民法典》、《中华人民共和国建筑法》及其他有关法律、行政法规，经双方友好协商，遵循平等、自愿、公平和诚实信用的原则，双方就本工程合作项目协商一致，订立本合同。</w:t>
      </w:r>
      <w:r>
        <w:rPr>
          <w:rFonts w:hint="eastAsia"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第一条  工程概况</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1.工程名称：</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2.工程地点：</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3.工程承包范围和内容：工程量清单及采购文件范围内的全部内容。</w:t>
      </w:r>
      <w:r>
        <w:rPr>
          <w:rFonts w:hint="eastAsia"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第二条  工程期限</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1.本工程开工日期为     年  月  日。</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2.本工程竣工日期为     年  月  日。</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3.合同工期总天数（日历天数）   天，从开工日到完工日计算。</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4.工期相关约定：</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开工日期暂定为【】年【】月【】日，具体开工日期以甲方书面通知为准。工程整体竣工日期暂定为【】年【】月【】日，竣工日期为本工程经甲方验收合格及配合甲方完成相关部门的备案（如需）并移交甲方使用之日。</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前述工期为绝对工期，为乙方完成本工程中的（拆除、施工、设备安装、材料更换、软硬件调试、技术检测、系统升级、通过验收等）等所有工作所需的全部时间，除非因法律规定的不可抗力因素或甲方事先书面同意。</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不可抗力包括因战争、动乱、空中飞行物体坠落或其他非甲方乙方责任造成的爆炸、火灾，以及风雨、雪、洪、震等自然灾害以及因国家公共政策导致停工的情形，如疫情影响。因不可抗力延误的工期相应顺延。</w:t>
      </w:r>
      <w:r>
        <w:rPr>
          <w:rFonts w:hint="eastAsia" w:ascii="宋体" w:hAnsi="宋体" w:cs="宋体"/>
          <w:szCs w:val="21"/>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szCs w:val="21"/>
        </w:rPr>
        <w:t xml:space="preserve">（4）如甲方决定不再继续施工的，乙方应按</w:t>
      </w:r>
      <w:r>
        <w:rPr>
          <w:rFonts w:hint="eastAsia" w:ascii="宋体" w:hAnsi="宋体" w:cs="宋体"/>
          <w:color w:val="000000"/>
          <w:szCs w:val="21"/>
          <w:highlight w:val="none"/>
        </w:rPr>
        <w:t xml:space="preserve">照甲方要求停工、撤离人员、设备等工作，双方按照实际发生的工程价款进行结算，甲方不向乙方支付任何工期索赔及费用索赔。</w:t>
      </w:r>
      <w:r>
        <w:rPr>
          <w:rFonts w:hint="eastAsia" w:ascii="宋体" w:hAnsi="宋体" w:cs="宋体"/>
          <w:color w:val="000000"/>
          <w:szCs w:val="21"/>
          <w:highlight w:val="none"/>
        </w:rPr>
      </w:r>
      <w:r/>
    </w:p>
    <w:p>
      <w:pPr>
        <w:pStyle w:val="90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第三条  履约保证金</w:t>
      </w:r>
      <w:r>
        <w:rPr>
          <w:rFonts w:hint="eastAsia" w:ascii="宋体" w:hAnsi="宋体" w:cs="宋体"/>
          <w:b/>
          <w:bCs/>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签订本合同前，乙方应向甲方交纳履约保证金（合同价的5%），金额为：人民币【】元（大写：￥【】元）（），作为乙方妥善履行合同义务的担保。如发生乙方违约，甲方有权从履约保证金中扣除乙方应承担的赔偿金或违约金。乙方应在甲方扣款后2个工作日内补足履约保证金。工程竣工、经甲方验收合格且书面确认后【】日内，甲方退还乙方履约保证金余额（不计息）；乙方应同时退还甲方履约保证金收据原件。</w:t>
      </w:r>
      <w:r>
        <w:rPr>
          <w:rFonts w:hint="eastAsia" w:ascii="宋体" w:hAnsi="宋体" w:cs="宋体"/>
          <w:color w:val="000000"/>
          <w:szCs w:val="21"/>
          <w:highlight w:val="none"/>
        </w:rPr>
      </w:r>
      <w:r/>
    </w:p>
    <w:p>
      <w:pPr>
        <w:pStyle w:val="90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第四条  工程合同造价</w:t>
      </w:r>
      <w:r>
        <w:rPr>
          <w:rFonts w:hint="eastAsia" w:ascii="宋体" w:hAnsi="宋体" w:cs="宋体"/>
          <w:b/>
          <w:bCs/>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1.工程合同预算金额为</w:t>
      </w:r>
      <w:r>
        <w:rPr>
          <w:rFonts w:hint="eastAsia" w:ascii="宋体" w:hAnsi="宋体" w:cs="宋体"/>
          <w:color w:val="000000"/>
          <w:szCs w:val="21"/>
          <w:highlight w:val="none"/>
          <w:u w:val="single"/>
        </w:rPr>
        <w:t xml:space="preserve">人民币（小写）：￥：   元  即人民币（大写）：      </w:t>
      </w:r>
      <w:r>
        <w:rPr>
          <w:rFonts w:hint="eastAsia" w:ascii="宋体" w:hAnsi="宋体" w:cs="宋体"/>
          <w:color w:val="000000"/>
          <w:szCs w:val="21"/>
          <w:highlight w:val="none"/>
        </w:rPr>
        <w:t xml:space="preserve">；合同单价不变，工程量按实调整，据实结算，最终以审定价为准。</w:t>
      </w:r>
      <w:r>
        <w:rPr>
          <w:rFonts w:hint="eastAsia" w:ascii="宋体" w:hAnsi="宋体" w:cs="宋体"/>
          <w:color w:val="000000"/>
          <w:szCs w:val="21"/>
          <w:highlight w:val="none"/>
        </w:rPr>
      </w:r>
      <w:r/>
    </w:p>
    <w:p>
      <w:pPr>
        <w:pStyle w:val="90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第五条  合同价款结算及支付</w:t>
      </w:r>
      <w:r>
        <w:rPr>
          <w:rFonts w:hint="eastAsia" w:ascii="宋体" w:hAnsi="宋体" w:cs="宋体"/>
          <w:b/>
          <w:bCs/>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（一）合同价款结算</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双方商定本工程：此项目采用的是固定单价形式，报价包含采购范围相应服务的提供、人员（包括工资和补贴）、办公场所及设施、保险、劳保、管理、各种税费、利润、税金、政策性文件规定及合同包含的所有风险、责任等各项应有费用，以及为完成该项服务项目所涉及到的一切相关费用。  </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2、关于变更估价的约定：乙方必须严格按照甲方要求施工，原则上不再变更，在施工过程中，若甲方提出变更，按如下计算。</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变更项目清单计价综合单价的结算方法：投标报价中已有适用于变更工程的价格，按投标的综合单价结算；投标报价中无适用或类似于变更工程的价格，由乙方提出适当的变更价格（乙方根据江苏省相关工程计价表编制并按投标时的下浮幅度优惠让利，其中材料价格按投标报价当月信息指导价，信息指导价中没有的材料价格确定按照暂定价材料价格的确定方式确定），经监理人、审计、甲方审定后执行，此调整费用只计税金，不计其他费用。</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优惠让利幅度=1-（投标书中总分部分项工程量清单费用+总措施项目清单费用[扣除暂定价、现场安全文明施工措施费]）/（控制价中总分部分项工程量清单费用+总措施项目清单费用[扣除暂定价、现场安全文明施工措施费]）</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乙方提出适当的 措施费变更要求，经甲方确认后调整。</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所有涉及工程结算的签证单上必须有乙方、甲方的签字和盖章，方可作为竣工结算的依据，签证单上必须明确签证的原因、位置、尺寸、数量、材料、人工、机械台班、价格和签证时间及签证实施时的现场图片等内容，并附有签证费用计算书及综合单价分析，如须办理签证手续的工作内容在完成后七天内未提交签证资料的，则甲方不予签认。</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（5）工程变更增加内容必须在变更图纸或变更通知书发出后14天内提交相关资料，逾期未提供的则视为包含在其他清单项目中，甲方不予签认。</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（6）施工过程中工程变更签证严格按照甲方规定执行，手续未经甲方办理完成，乙方提前施工，不予认可、不予结算。</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3.关于临时用电、用水：甲方指定用水，用电的接入点，</w:t>
      </w:r>
      <w:r>
        <w:rPr>
          <w:rFonts w:hint="eastAsia" w:ascii="宋体" w:hAnsi="宋体" w:cs="宋体"/>
          <w:b/>
          <w:bCs/>
          <w:color w:val="000000"/>
          <w:szCs w:val="21"/>
          <w:highlight w:val="none"/>
        </w:rPr>
        <w:t xml:space="preserve">现场施工用水电费用由乙方按结算金额的1.5%缴纳，</w:t>
      </w:r>
      <w:r>
        <w:rPr>
          <w:rFonts w:hint="eastAsia" w:ascii="宋体" w:hAnsi="宋体" w:cs="宋体"/>
          <w:color w:val="000000"/>
          <w:szCs w:val="21"/>
          <w:highlight w:val="none"/>
        </w:rPr>
        <w:t xml:space="preserve">费用交至甲方指定账户。</w:t>
      </w:r>
      <w:r>
        <w:rPr>
          <w:rFonts w:hint="eastAsia" w:ascii="宋体" w:hAnsi="宋体" w:cs="宋体"/>
          <w:color w:val="000000"/>
          <w:szCs w:val="21"/>
          <w:highlight w:val="none"/>
        </w:rPr>
      </w:r>
      <w:r/>
    </w:p>
    <w:p>
      <w:pPr>
        <w:pStyle w:val="90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4.审计费支付约定：审计费用按核减额的5%计算，核减额按审计最终审定金额与施工单位报送的结算额之间的差额计算，其中（1）单项工程核减率大于 6%（含）的建设工程项目，其审计费用由施工单位全额承担，并由建设单位从施工单位工程款中扣除；（2）单项工程核减率小于 6%的建设工程项目，审计费由学校全额承担。</w:t>
      </w:r>
      <w:r>
        <w:rPr>
          <w:rFonts w:hint="eastAsia" w:ascii="宋体" w:hAnsi="宋体" w:cs="宋体"/>
          <w:b/>
          <w:bCs/>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（二）付款方式</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1.合同签订后10个工作日内支付合同价的10%（含相应的农民工工资）；</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2.工程结束（工程完工场地废弃物清除、垃圾全部外运）验收合格后10个工作日内付至合同价的80%（含相应的农民工工资）；</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在一个月内根据甲方要求整理并报送项目结算资料，积极配合审计，审计完成后，甲方在10个工作日内向乙方支付到审定价的100%（扣除已支付款项），付款前提是乙方将审定价的3%作为质保金汇至甲方账户，在质保期满无异议后10个工作日向乙方无息退还。</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4.最后一次付款前，乙方必须按要求结清水电费及审计费（如有）。</w:t>
      </w:r>
      <w:r>
        <w:rPr>
          <w:rFonts w:hint="eastAsia" w:ascii="宋体" w:hAnsi="宋体" w:cs="宋体"/>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5.付款前，乙方必须提供相当于甲方付款金额或全额金额的、符合国家财税规定并满足甲方财务要求的税务发票，甲方见票办理付款。如乙方不能按时开具，甲方有权拒绝支付，由此造成的后果均由乙方承担。</w:t>
      </w:r>
      <w:r>
        <w:rPr>
          <w:rFonts w:hint="eastAsia" w:ascii="宋体" w:hAnsi="宋体" w:cs="宋体"/>
          <w:color w:val="000000"/>
          <w:szCs w:val="21"/>
          <w:highlight w:val="none"/>
        </w:rPr>
      </w:r>
      <w:r/>
    </w:p>
    <w:p>
      <w:pPr>
        <w:pStyle w:val="905"/>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第六条 材料、设备供应</w:t>
      </w:r>
      <w:r>
        <w:rPr>
          <w:rFonts w:hint="eastAsia" w:ascii="宋体" w:hAnsi="宋体" w:cs="宋体"/>
          <w:b/>
          <w:bCs/>
          <w:color w:val="000000"/>
          <w:szCs w:val="21"/>
          <w:highlight w:val="none"/>
        </w:rPr>
      </w:r>
      <w:r/>
    </w:p>
    <w:p>
      <w:pPr>
        <w:pStyle w:val="905"/>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1.本工程所需的全部材料、设备、成品、半成品等由乙方自行采购并供应至甲方指定的工程地点。</w:t>
      </w:r>
      <w:r>
        <w:rPr>
          <w:rFonts w:hint="eastAsia" w:ascii="宋体" w:hAnsi="宋体" w:cs="宋体"/>
          <w:color w:val="000000"/>
          <w:szCs w:val="21"/>
          <w:highlight w:val="none"/>
        </w:rPr>
      </w:r>
      <w:r/>
    </w:p>
    <w:p>
      <w:pPr>
        <w:pStyle w:val="905"/>
        <w:ind w:firstLine="422"/>
        <w:spacing w:line="42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2.乙方需按照</w:t>
      </w:r>
      <w:r>
        <w:rPr>
          <w:rFonts w:hint="eastAsia" w:ascii="宋体" w:hAnsi="宋体" w:cs="宋体"/>
          <w:b/>
          <w:bCs/>
          <w:color w:val="000000"/>
          <w:szCs w:val="21"/>
          <w:highlight w:val="none"/>
          <w:lang w:val="en-US" w:eastAsia="zh-CN"/>
        </w:rPr>
        <w:t xml:space="preserve">编制说明中</w:t>
      </w:r>
      <w:r>
        <w:rPr>
          <w:rFonts w:hint="eastAsia" w:ascii="宋体" w:hAnsi="宋体" w:cs="宋体"/>
          <w:b/>
          <w:bCs/>
          <w:color w:val="000000"/>
          <w:szCs w:val="21"/>
          <w:highlight w:val="none"/>
        </w:rPr>
        <w:t xml:space="preserve">材料选型</w:t>
      </w:r>
      <w:r>
        <w:rPr>
          <w:rFonts w:hint="eastAsia" w:ascii="宋体" w:hAnsi="宋体" w:cs="宋体"/>
          <w:b/>
          <w:bCs/>
          <w:color w:val="000000"/>
          <w:szCs w:val="21"/>
          <w:highlight w:val="none"/>
        </w:rPr>
        <w:t xml:space="preserve">提供样品，经甲方确认后封存，如乙方提供物料未达到甲方要求，需更换至甲方设计要求的物料。</w:t>
      </w:r>
      <w:r>
        <w:rPr>
          <w:rFonts w:hint="eastAsia" w:ascii="宋体" w:hAnsi="宋体" w:cs="宋体"/>
          <w:color w:val="000000"/>
          <w:szCs w:val="21"/>
          <w:highlight w:val="none"/>
        </w:rPr>
      </w:r>
      <w:r/>
    </w:p>
    <w:p>
      <w:pPr>
        <w:pStyle w:val="905"/>
        <w:ind w:firstLine="420"/>
        <w:spacing w:line="400" w:lineRule="exact"/>
        <w:rPr>
          <w:rFonts w:hint="eastAsia" w:ascii="宋体" w:hAnsi="宋体" w:cs="宋体"/>
          <w:szCs w:val="21"/>
        </w:rPr>
      </w:pPr>
      <w:r>
        <w:rPr>
          <w:rFonts w:hint="eastAsia" w:ascii="宋体" w:hAnsi="宋体" w:cs="宋体"/>
          <w:color w:val="000000"/>
          <w:szCs w:val="21"/>
          <w:highlight w:val="none"/>
        </w:rPr>
        <w:t xml:space="preserve">3.乙方负责本合同项下所有材料、设备的全部运输、保管工作，并自行选择合理的运输方式和合理的运输路线。乙方应当对设备和材料进行妥善包装，并确保包装符合耐粗暴</w:t>
      </w:r>
      <w:r>
        <w:rPr>
          <w:rFonts w:hint="eastAsia" w:ascii="宋体" w:hAnsi="宋体" w:cs="宋体"/>
          <w:szCs w:val="21"/>
        </w:rPr>
        <w:t xml:space="preserve">搬运及防火、防水、防潮、防震、防撞等运输安全要求。因运输、保管不善发生毁损或丢失的，乙方应责任自负，由此产生的费用由乙方承担，工期不予顺延。</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乙方提供的设备、材料、成品、半成品均应为全新的、未曾使用过的，应具备厂家的技术标定、符合国家和行业等相关技术标准。乙方供应的设备、材料、成品、半成品均须有原出厂证明和质量证书，且必须在使用前进行试验检验，试验检验合格、经双方确认后方能使用，试验检验费用由乙方负担。</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5.乙方提供的所有设备和材料均应符合消防规范和防火性能及环保要求，否则乙方对因此造成的甲方和第三方的损失承担赔偿责任。</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6.未经甲方许可，乙方不得擅自使用代替的设备或材料。否则，无论工程是否竣工，甲方均有权要求乙方进行更换，工期不予顺延，且乙方应自行承担更换的费用和赔偿甲方遭受的全部经济损失。</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7.材料送检：施工方提供产品的合格证；在施工的过程中甲方抽样送检，如果检测合格则甲方承担相应的检测费用；若检测不合格施工方承担相应的检测费用外，将不合格的产品全部更换成合格的产品。</w:t>
      </w:r>
      <w:r>
        <w:rPr>
          <w:rFonts w:hint="eastAsia"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第七条  双方一般权利义务</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1.项目经理</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（1）发包人项目经理      姓名：         联系电话：</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（2）承包人项目经理      姓名：         联系电话：</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2.甲方职责</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（1）在施工期间甲方及时将设计变更以书面形式通知乙方，并做好现场签证工作。</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（2）甲方提供施工场地、施工用的水源和电源。</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（3）甲方提供必要的施工资料、环境，并配合乙方解决施工过程中遇到的问题，不影响乙方施工的进行。</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（4）如确实需要拆改原建筑物结构或设备管线，负责到有关部门办理相应审批手续。</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（5）协调有关部门做好现场保卫、消防等工作。</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（6）按照合同付款要求办理相关付款手续。</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3.乙方职责</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参加甲方组织的施工图纸或作法说明的现场交底，中标通知书发出3天内拟定施工方案和进度计划，以书面形式交甲方审定。待甲方审定后，乙方方可施工。因乙方施工方案迟延交甲方审定，影响开工时间的，乙方须按每日 2000元承担违约金。</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乙方在校内施工，必须遵守甲方的相关规定制度，若出现违规、不安全、不文明行为且限期内未整改完成累计三次的，甲方有权解除本合同，乙方的履约保证金不予退还，乙方除应按照本合同的要求撤场外，给甲方造成损失的，还应当承担赔偿责任。</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乙方应遵守国家、地方政府、有关部门对施工现场管理的规定，妥善保护好施工现场周围建筑、装修、设备、管线等不受损坏，对施工中造成的损坏由乙方负责修复或赔偿，施工中未经甲方同意或有关部门批准，乙方不得随意拆改原建筑物结构及各种设备管线。</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（4）乙方保证乙方及其人员具有承揽本合同项下业务的资格、资质和许可，自行办理政府审批手续（如需）并承担费用，且不得影响本合同的履行。</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乙方应合法用工，依法为其人员缴纳社会保险等，无论出现何种情形，乙方均不得拖欠乙方人员工资（特别是农民工工资）。如发生拖欠农民工工资情况，甲方有权直接用工程款支付农民工工资，而不需征得乙方同意，同时甲方享有追索乙方违约责任的权利。同时，如因乙方拖欠人员工资等原因造成劳资纠纷出现农民工聚集施工现场或其他形式对甲方的正常秩序造成影响的，乙方应向甲方支付工程价款10%的违约金作为赔偿。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（6）乙方应承担本合同范围内的施工人员、材料设备的保险费用及责任，对施工人员的人身安全及财产安全负责，甲方不对此承担责任。如出现人身伤害事故或财产损坏丢失事件，一切责任由乙方负责。</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7）乙方是本工程范围内的现场消防安全管理直接责任单位，应配合和服从甲方的消防安全管理，确保施工过程中不发生任何消防事故。由于乙方在施工过程中违反有关安全操作规定、消防安全管理规定，导致发生安全事故或火灾事故的，乙方应承担由此引发的一切赔偿责任，包括但不限于消防部门对甲方的罚款、甲方或第三方的任何损失（包括但不限于财产损失和人身的损害）。</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8）乙方应文明施工，做好安全防范，在施工过程中因乙方原因造成任何的第三方损失和损害（包括但不限于财产损失和人身损害），均由乙方负责赔偿。如由于上述原因导致第三方向甲方述索赔，则甲方有权要求乙方向甲方赔偿因此遭受的任何损失（包括但不限于由此产生的诉讼费、律师费、损害赔偿金）。</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9）在本工程移交甲方使用后，因工程质量原因致使本工程造成甲方或第三方损害（包括但不限于财产损失和人身损害），均由乙方负责赔偿。如由于上述原因导致第三方向甲方索赔，则甲方有权要求乙方向甲方赔偿因此遭受的任何损失（包括但不限于由此产生的诉讼费、律师费、损害赔偿金）。</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10）保证施工场地清洁符合环境卫生管理的有关规定，交工前做到工完场清，乙方施工中产生的垃圾由乙方负责外运并承担相应费用，承担因自身原因违反有关规定造成的损失和罚款。如未按要求清理干净，则由甲方组织人员进行清理，相关费用由乙方承担，费用从工程款中扣回。</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11）严格按照甲方提供的图纸施工，严格执行施工规范、安全操作规程、防火安全规定，乙方必须为高空施工作业人员购买高空作业保险，做好各项质量检查记录，参加竣工验收。合同履行期间，发生的乙方人员受伤、或者对其他第三人造成人身伤害、财物损失、意外情况等，均有乙方承担责任，与甲方无关。</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（12）乙方应在施工之前与后管处签订《安全施工协议》，与保卫处签订动火证方可进行施工。</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13）因本工程为修缮改造工程，工程竣工未移交甲方之前，乙方负责对现场的一切原有设施和工程成品进行保护，若有财物遗失或财物损害，乙方必须修复原状，否则甲方有权在工程款中予以扣除相应的修复金额。</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（14）如乙方擅自解除本合同或不履行合同义务或履行义务不符合合同约定的，应按本合同总价款的 3 %向甲方方支付违约金并应继续按约履行；若经甲方催告后仍拒不履行或不按约履行的，则甲方有权解除本合同，并乙方尚应按本合同总价款的5%向甲方支付违约金，若甲方实际损失大于此违约金，则乙方还应向甲方承担赔偿责任。</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（15）施工现场不提供工人住宿，由乙方在校外自行考虑。</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（16）场内所有易于扬尘材料都要覆盖到位，费用在投标报价中考虑，不再另行计算。</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（17）本工程不得转包，一经发现，甲方将立即取消乙方的承包资格，根据具体情况乙方应承担 5  万元的违约金，并追究其由此造成的相应后果。</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（18）乙方必须充分考虑节后复工、农忙期间施工、冬雨季施工、夜间施工的赶工保障措施，相关费用投标报价中应充分考虑，不另计费用。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（19）材料种类（建筑、安装等）在最终实施时可能产生设计变更，施工前需对主要材料申报样板，并由甲方、监理人确认品牌、种类、规格、部位后方可采购进场。</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（20）乙方必须执行公司标准化做法，按甲方要求，关键工序、复杂节点、新材料、新做法等必须做到样板先行，施工前必须由甲方、监理人评审通过后再大面积实施。</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21）为保证施工期间的安全，乙方需搭设施工期间区域维护，不得以任何借口影响周边日常活动（乙方需重点考虑扬尘、噪音等文明施工常效管理），否则甲方将按实际情况要求乙方按0.5万元/次的违约金并承担由此造成的相应损失。</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（22）乙方的工程报量、进度款申请、签证等手续必须配合甲方项目管理系统的实施。</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（23）乙方负责完成各项检测及调试，申报验收手续并保证验收合格通过。</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（24）对于甲方要求乙方实施的其他零星、附属工程。乙方不得拒绝实施。否则应承担5万元/次的违约金。同时对于在施工过程中的变更，临时性增加或减少、调整的工作量的多少，乙方都无条件配合执行。</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（25）乙方所用建筑材料必须提供国家认可的正规发票，以便发包方办理政府部门相关手续，乙方开票所需相关费用已包含在投标报价中，不再另行计取。</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26）合同履行期间，因乙方引起或诱发的致使甲方无端承担相应法律责任或其他经济责任等权益损失（包括但不限于甲方为平息事端、维权或采取其他应对举措所产生的相应费用，譬如诉讼费用、律师代理费用、评估鉴定费用等）俱由乙方全部承担。另，明确表示前述经济损失款项自产生时直接自双方最终结算审定的“应付款项”中径自予以直接扣减。</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（27）</w:t>
      </w:r>
      <w:r>
        <w:rPr>
          <w:rFonts w:hint="eastAsia" w:ascii="宋体" w:hAnsi="宋体" w:cs="宋体"/>
          <w:b/>
          <w:bCs/>
          <w:szCs w:val="21"/>
        </w:rPr>
        <w:t xml:space="preserve">施工期间必须有建造师或技术负责人在现场监督管理，现场检查若发现有离岗现场，发现一次扣除2000元违约金。</w:t>
      </w:r>
      <w:r>
        <w:rPr>
          <w:rFonts w:hint="eastAsia" w:ascii="宋体" w:hAnsi="宋体" w:cs="宋体"/>
          <w:szCs w:val="21"/>
        </w:rPr>
        <w:t xml:space="preserve">乙方未提交劳动合同，以及没有为项目经理缴纳社会保险证明的违约责任由乙方承担。建造师必须参加现场的工地例会、专题例会，如若未能达到该承诺，甲方将每次扣除 1000元。乙方在投标书中所列的建造师未经甲方同意不得擅自更换，若未经甲方同意擅自更换，乙方属于重大违约，甲方有权立即解除合同，并向乙方追究由此给甲方带来的相应损失，扣款将在同期工程款中扣除</w:t>
      </w:r>
      <w:r>
        <w:rPr>
          <w:rFonts w:hint="eastAsia" w:ascii="宋体" w:hAnsi="宋体" w:cs="宋体"/>
          <w:szCs w:val="21"/>
        </w:rPr>
        <w:t xml:space="preserve">。如确有特殊原因需更换项目经理，需承担违约金 20000元并经甲方同意(意外事故、突发重病等甲方认可的特殊原因除外)， 且更换后的建造师资历条件不得低于原中标建造师， 且符合原招标公告中的资质要求。本工程中标的建造师无法胜任或者不能积极配合监理人及甲方正常工作的，经甲方提出后，必须在 3 日内调离本工程， 同时乙方应在 3 日内用甲方批准的建造师代替上述调离的中标建造师， 否则向甲方支付 10000 元/天违约金；若拒不整改，甲方有权解除合同，将乙方清退出场，解除合同的同时不免除乙方应当承担的上述违约责任。</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（28）本工程投标书中的各主要施工管理人员（技术负责人、施工员、安全员、质量员和材料员）无法胜任或者不能积极配合监理人及甲方正常工作的，经甲方提出后，必须在3日内调离本工程，同时乙方应在 3 日内用甲方批准的上述各主要施工管理人员代替上述调离的主要施工管理人员， 否则向甲方支付3000元/人天违约金。乙方在投标书中所列项目组人员未经甲方同意不得擅自更换，若未经甲方同意擅自更换，乙方属于重大违约，甲方有权立即解除合同，并向乙方追究由此给甲方带来的相应损失，扣款将在同期工程款中扣除。</w:t>
      </w:r>
      <w:r>
        <w:rPr>
          <w:rFonts w:hint="eastAsia" w:ascii="宋体" w:hAnsi="宋体" w:cs="宋体"/>
          <w:b/>
          <w:bCs/>
          <w:szCs w:val="21"/>
        </w:rPr>
        <w:t xml:space="preserve">乙方必须承诺安全员常驻现场（安全员每周驻现场时间不得少于 5 天、每天在现场时间不得少于 8 小时，必须参加现场的工地例会、专题例会），如若未能达到该承诺，甲方将每人每次扣除1000元。</w:t>
      </w:r>
      <w:r>
        <w:rPr>
          <w:rFonts w:hint="eastAsia" w:ascii="宋体" w:hAnsi="宋体" w:cs="宋体"/>
          <w:szCs w:val="21"/>
        </w:rPr>
      </w:r>
      <w:r/>
    </w:p>
    <w:p>
      <w:pPr>
        <w:pStyle w:val="905"/>
        <w:ind w:firstLine="420"/>
        <w:spacing w:line="400" w:lineRule="exact"/>
        <w:rPr>
          <w:rFonts w:ascii="宋体" w:hAnsi="宋体" w:cs="宋体"/>
          <w:szCs w:val="21"/>
        </w:rPr>
      </w:pPr>
      <w:r>
        <w:rPr>
          <w:rFonts w:hint="eastAsia" w:ascii="宋体" w:hAnsi="宋体" w:cs="宋体"/>
          <w:szCs w:val="21"/>
        </w:rPr>
        <w:t xml:space="preserve">（29）施工结束，乙方需对本工程跟踪保修服务，并在4小时内到现场维修，满足甲方要求，在质保期内由于乙方造成的质量问题，乙方应提供免费服务，超出质保期的，乙方仅收取成本，但仍提供保修服务。</w:t>
      </w:r>
      <w:r>
        <w:rPr>
          <w:rFonts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第八条  施工管理及变更</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1.乙方应编制工程的施工进度计划，提交给甲方，并严格按进度施工。</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材料进场应至少提前一个工作日通知甲方，并协助甲方进行验收，乙方应出示完整的质量证明材料，验收合格后才能用于工程施工。若乙方使用材料与所提供样品不符，则由乙方重新返工且须重新组织甲方验收，所造成的损失由乙方负责，工期不顺延。对施工单位未经甲方同意擅自变更材料的，甲方可不予结算。</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施工过程中涉及的现场签证，须在工程现场及时完成，经甲方确认后实施。未经确认的现场签证在工程结算时不予调整。对涉及隐蔽过程的现场签证，需留有影像资料。未经检查验收的隐蔽工程项目，结算时一律不予认可。</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工程质量等级为合格工程，乙方应严格按照工程量清单及甲方要求送样、经甲方代表确认后方可施工，质量必须达到国家现行的相关施工验收或规范标准要求。如国家标准、行业标准及甲方对乙方提出的技术要求不一致的，以较高要求的标准或技术要求为准。</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若乙方施工质量、进度、安全、文明等因素达不到合同和规范要求，甲方有权要求乙方限期进行整改，费用由乙方承担、工期不予顺延，乙方未在期限内整改完成的，每发生一次，乙方应承担工程价款2%的违约金，甲方有权从工程结算中直接扣除。</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6.甲方对于乙方施工期间的表现做相应的信誉评价，信誉评价考核结果可以作为选择施工单位的重要因素。</w:t>
      </w:r>
      <w:r>
        <w:rPr>
          <w:rFonts w:hint="eastAsia"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第九条  竣工验收、保修</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本工程以施工图纸、作法说明、设计变更、甲方要求和《建筑工程施工质量验收统一标准》（GB50300——2001）、《建筑装饰装修工程施工质量验收规范》（GB50210——2001）、《建筑电气工程施工质量验收规范》（GB50503——2002）等国家制订的施工及验收规范为质量评定验收标准。本工程质量应达到国家质量评定标准。</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工程具备竣工验收条件，乙方按国家工程竣工验收有关规定，向甲方提供完整竣工资料及竣工验收报告。如验收过程中存在质量等问题，乙方应及时整改，并在整改完毕后再次组织甲方验收，直至经过甲方验收合格并经甲方书面确认为止，并办理移交甲方、配合甲方完成相关部门备案（如需）等手续。</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工程经竣工验收（中间交工验收）达到合格标准后，由甲方在验收报告上签字，作为乙方交工的证明文件。甲乙双方应及时办理隐蔽工程和中间工程的检查与验收手续。乙方对隐蔽工程和中间工程应提前二个工作日书面通知并组织甲方验收，如果未通过验收，甲方有权要求乙方整改并重新进行验收，由此产生的全部费用均由乙方承担，工期不予顺延。</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4.工程竣工验收通过，乙方送交竣工验收报告的日期为实际竣工日期。工程按甲方要求整改后通过竣工验收的，实际竣工日期为乙方整改后提请甲方验收的日期。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5.乙方竣工验收时需提供完整的工程资料三套，乙方对涉及本工程的各类图纸、资料、文档等文件严格保密，未经甲方允许，不得透露给第三方。</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甲方验收并不免除乙方对工程的质量保证责任，即使本工程通过甲方验收，但甲方当地（包括施工地）有关主管部门对本工程范围内的内容进行检查并提出整改要求的，乙方应按照相关部门的要求和期限进行整改并承担相应责任，上述整改产生的费用包含在本次工程价款中，甲方无需另行向乙方支付任何费用，且乙方应向甲方支付甲方因整改产生的任何损失，包括但不限于相关部门的罚金、第三方向甲方的追偿。</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7.工程竣工验收后，施工单位须在1个月内将完整的竣工结算资料（一式三份）报送甲方后勤管理处。未在规定期限内报送完整竣工结算资料的，在竣工结算资料报送完整后，甲方后勤管理处将至少延迟3个月向审计处报送结算资料，由此导致工程款支付延迟的，甲方不承担任何责任。乙方不配合审计或无故不予确认审计结果的，经甲方书面催告仍未纠正的，视为乙方对甲方审计结果的确认。</w:t>
      </w:r>
      <w:r>
        <w:rPr>
          <w:rFonts w:hint="eastAsia"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第十条 保修</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1.保修期限：本工程的保修期限为【  】个月，自工程竣工验收合格且甲方在竣工验收单书面确认之日起计算。</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2.保修范围：除甲方使用过程中人为损坏、自然灾害或不可抗力因素损坏外，其他任何损坏均属乙方免费保修责任范围。</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3.保修费用：保修期内乙方免费保修，甲方及任何其他方无需另行支付任何费用（包括但不限于维修、更换部件的费用）。</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4.保修期内乙方应在接到甲方报修通知后【 24 】小时内派人修理，如乙方拒绝或迟延履行保修义务，甲方有权委托第三方执行，费用由甲方直接从工程质量保证金中扣除，不足部分由乙方额外承担。上述扣除工程质量保证金情形发生后，乙方应在甲方指定日期内将工程质量保证金补齐。</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5.保修期内乙方向甲方提供免费的技术咨询服务，负责解答甲方就本工程及其它相关事宜提出的各项问题。</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6.保修期外，乙方仍应按照上述响应的时间负责保修责任，维修、更换部件或零配件等服务价格均按成本价计算。</w:t>
      </w:r>
      <w:r>
        <w:rPr>
          <w:rFonts w:hint="eastAsia" w:ascii="宋体" w:hAnsi="宋体" w:cs="宋体"/>
          <w:szCs w:val="21"/>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第十一条 违约责任</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1.任何一方未能按照本合同约定全面履行义务的，均属违约。一方违约给对方造成经济损失的，应向对方承担赔偿责任。</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2.乙方违约的情形，工期不予顺延，由此产生任何费用由乙方自行承担。</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3.由于乙方原因，逾期竣工，每逾期一天，乙方支付甲方 1000元/天滞纳金，第 8 天起每天支付3000元；由于乙方原因，造成节点工期延误（节点工期按经过甲方审核通过的施工进度计划执行），乙方支付甲方1000元/天滞纳金；逾期超过15日的，甲方有权解除本合同。</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4.乙方擅自终止本合同的，或乙方未经甲方书面认可，擅自将工程转包或分包给第三方的，甲方有权立即解除本合同。</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因乙方违约导致本合同提前终止的（包括甲方行使合同解除权的情况），乙方自愿放弃已完成工作量工程款的结算，还应向甲方支付工程价款20%的违约金，且乙方还应向甲方支付因逾期竣工按日产生的违约金（如发生乙方逾期竣工的情形）。如上述违约金仍不足以弥补甲方损失的，甲方有权就不足部分向乙方追偿。</w:t>
      </w:r>
      <w:r>
        <w:rPr>
          <w:rFonts w:hint="eastAsia" w:ascii="宋体" w:hAnsi="宋体" w:cs="宋体"/>
          <w:szCs w:val="21"/>
        </w:rPr>
      </w:r>
      <w:r/>
    </w:p>
    <w:p>
      <w:pPr>
        <w:pStyle w:val="905"/>
        <w:ind w:firstLine="420"/>
        <w:spacing w:line="400" w:lineRule="exact"/>
        <w:rPr>
          <w:rFonts w:ascii="宋体" w:hAnsi="宋体" w:cs="宋体"/>
          <w:szCs w:val="21"/>
        </w:rPr>
      </w:pPr>
      <w:r>
        <w:rPr>
          <w:rFonts w:hint="eastAsia" w:ascii="宋体" w:hAnsi="宋体" w:cs="宋体"/>
          <w:szCs w:val="21"/>
        </w:rPr>
        <w:t xml:space="preserve">6.因乙方违约而依据本合同应向甲方支付违约金或赔偿金的，甲方有权从应付乙方的工程价款中直接予以相应扣除，乙方不持异议。工程价款不足抵扣的，甲方有权就不足部分继续向乙方追偿。</w:t>
      </w:r>
      <w:r>
        <w:rPr>
          <w:rFonts w:ascii="宋体" w:hAnsi="宋体" w:cs="宋体"/>
          <w:szCs w:val="21"/>
        </w:rPr>
      </w:r>
      <w:r/>
    </w:p>
    <w:p>
      <w:pPr>
        <w:pStyle w:val="905"/>
        <w:ind w:firstLine="420"/>
        <w:spacing w:line="40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保修期内因质量原因，乙方违约不履行维修服务的，承诺保修期间及保修期满后三年内不得参与学校任何采购活动</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905"/>
        <w:ind w:firstLine="422"/>
        <w:spacing w:line="400" w:lineRule="exact"/>
        <w:rPr>
          <w:rFonts w:hint="eastAsia" w:ascii="宋体" w:hAnsi="宋体" w:cs="宋体"/>
          <w:b/>
          <w:bCs/>
          <w:szCs w:val="21"/>
        </w:rPr>
      </w:pPr>
      <w:r>
        <w:rPr>
          <w:rFonts w:hint="eastAsia" w:ascii="宋体" w:hAnsi="宋体" w:cs="宋体"/>
          <w:b/>
          <w:bCs/>
          <w:szCs w:val="21"/>
        </w:rPr>
        <w:t xml:space="preserve">第十二条  争议解决方式</w:t>
      </w:r>
      <w:r>
        <w:rPr>
          <w:rFonts w:hint="eastAsia" w:ascii="宋体" w:hAnsi="宋体" w:cs="宋体"/>
          <w:b/>
          <w:bCs/>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本合同在履行期间，双方发生争议时，在不影响工程进度的前提下，双方可协商解决。双方不愿意通过协商或者协商不成时，任何一方应向常州仲裁委员会申请仲裁。</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第十三条  通知送达</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1.通知途径：双方确认下列联系人、通讯地址、通讯方式为各方履行合同、解决争议时接收其他方商业文件信函或司法机关（法院、仲裁机构）诉讼、仲裁文书的有效联系方式。</w:t>
      </w:r>
      <w:r>
        <w:rPr>
          <w:rFonts w:hint="eastAsia" w:ascii="宋体" w:hAnsi="宋体" w:cs="宋体"/>
          <w:szCs w:val="21"/>
        </w:rPr>
      </w:r>
      <w:r/>
    </w:p>
    <w:p>
      <w:pPr>
        <w:pStyle w:val="905"/>
        <w:ind w:firstLine="420"/>
        <w:spacing w:line="400" w:lineRule="exact"/>
        <w:rPr>
          <w:rFonts w:hint="eastAsia" w:ascii="宋体" w:hAnsi="宋体" w:cs="宋体"/>
          <w:szCs w:val="21"/>
          <w:highlight w:val="none"/>
        </w:rPr>
      </w:pPr>
      <w:r>
        <w:rPr>
          <w:rFonts w:hint="eastAsia" w:ascii="宋体" w:hAnsi="宋体" w:cs="宋体"/>
          <w:szCs w:val="21"/>
        </w:rPr>
        <w:t xml:space="preserve">甲方联系人：          ，地址：                  。</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①电话：             。</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乙方联系人：          ，地址：                  。</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①电话：             。</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2.上述联系方式适用至本合同履行完毕或争议经过一审、二审至案件执行终结时止，除非各方依本条第3款告知变更。</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3.任何一方的联系方式需要变更的，应提前五个工作日向合同其他方和司法机关送交书面变更告知书（若争议已经进入司法程序）。</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4.甲乙双方承诺：上述确认的联系人、通讯地址、通讯方式均真实有效，足以接收到各类文书。如有虚假或错误，导致的商业信函和诉讼文书不能送达的法律后果由自己承担。</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合同各方均明知：因在本合同中提供的联系方式不准确、或者联系方式变更后未及时依程序告知对方和司法机关、当事人或指定的联系人拒绝签收等原因，导致商业信函、诉讼文书未能被当事人实际接收时，按以下方式处理：</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（1）邮寄送达的，以文书退回或被他人代签之日视为送达之日；</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（2）以电子邮件发送的，以电子邮件向指定邮箱发出之日视为送达之日；</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（3）以短信或微信发送的，以短信或微信向指定接收号码发出之日视为送达之日；</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（4）直接送达的，以送达人当场在送达回证上记明情况之日视为送达之日。</w:t>
      </w:r>
      <w:r>
        <w:rPr>
          <w:rFonts w:hint="eastAsia" w:ascii="宋体" w:hAnsi="宋体" w:cs="宋体"/>
          <w:szCs w:val="21"/>
          <w:highlight w:val="none"/>
        </w:rPr>
      </w:r>
      <w:r/>
    </w:p>
    <w:p>
      <w:pPr>
        <w:pStyle w:val="905"/>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第十四条  其它</w:t>
      </w:r>
      <w:r>
        <w:rPr>
          <w:rFonts w:hint="eastAsia" w:ascii="宋体" w:hAnsi="宋体" w:cs="宋体"/>
          <w:b/>
          <w:bCs/>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1.本合同中所指的工程价款在未审计前指工程合同预算金额，审计后指审计结算金额。</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2.允许分包的专业工程包括：详见须知表。</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分包还应遵循以下约定： </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(1)签订合同后，乙方应当将分包单位的相关资料提交给甲方和监理人，乙方应保证分包工作不得再次分包。</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(2)未经甲方和监理人审批同意的分包工程和分包人，甲方有权拒绝验收分包工程和支付相应款项，并有权要求乙方限期整改，逾期未整改的，甲方有权解除合同并追究乙方违约责任。</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(3)未经甲方书面同意，如发现有擅自分包行为，乙方应收回分包工程，并按分包工程合同价款的20%计取违约金，以上金额甲方有权在履约保证金中予以扣除，也可以在支付工程价款中予以扣除。 </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如发现有违法分包行为，甲方有权限令乙方改正或解除合同，并按分包工程合同价款的20%计取违约金，以上金额甲方有权在履约保证金中予以扣除，也可以在支付工程价款中予以扣除。违法分包包括但不限于：将主体结构分包、分包给无资质单位、将工程肢解后分别发包给不同单位、再次分包等情形。</w:t>
      </w:r>
      <w:r>
        <w:rPr>
          <w:rFonts w:hint="eastAsia" w:ascii="宋体" w:hAnsi="宋体" w:cs="宋体"/>
          <w:szCs w:val="21"/>
          <w:highlight w:val="none"/>
        </w:rPr>
      </w:r>
      <w:r/>
    </w:p>
    <w:p>
      <w:pPr>
        <w:pStyle w:val="905"/>
        <w:ind w:firstLine="420"/>
        <w:spacing w:line="400" w:lineRule="exact"/>
        <w:rPr>
          <w:rFonts w:ascii="宋体" w:hAnsi="宋体" w:cs="宋体"/>
          <w:szCs w:val="21"/>
          <w:highlight w:val="none"/>
        </w:rPr>
      </w:pPr>
      <w:r>
        <w:rPr>
          <w:rFonts w:hint="eastAsia" w:ascii="宋体" w:hAnsi="宋体" w:cs="宋体"/>
          <w:szCs w:val="21"/>
          <w:highlight w:val="none"/>
        </w:rPr>
        <w:t xml:space="preserve">(5)如发现有转包行为，甲方有权限令乙方改正或解除合同，并按本合同总金额的30%计取违约金，以上金额甲方有权在履约保证金中予以扣除，也可以在支付工程价款中予以扣除。</w:t>
      </w:r>
      <w:r>
        <w:rPr>
          <w:rFonts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3.总承包管理</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3.1本工程实行总承包管理，乙方为本工程的总承包管理单位，对工程施工质量、安全、工期等负总责。提供甲方采购设备的存放场地及负责保管（如有），设备、电气等的预留预埋施工由总包负责，相关费用已经包括在报价中。</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对专业承包工程进行安全文明施工管理、保安治安管理、施工协调、进度管理及配合等；及时对已完分包工程的分项工程验收和成品保护、检查和接受工程技术资料，保证本项目的工期、质量达到本合同要求。其他专业承包工程均纳入乙方的总承包管理，乙方应对各专业工程承包单位的施工作业予以配合和管理，保证其他专业承包工程的正常施工。</w:t>
      </w:r>
      <w:r>
        <w:rPr>
          <w:rFonts w:hint="eastAsia" w:ascii="宋体" w:hAnsi="宋体" w:cs="宋体"/>
          <w:szCs w:val="21"/>
          <w:highlight w:val="none"/>
        </w:rPr>
      </w:r>
      <w:r/>
    </w:p>
    <w:p>
      <w:pPr>
        <w:pStyle w:val="905"/>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甲乙双方均应严格遵守《中华人民共和国反不正当竞争法》《关于禁止商业贿赂行为的暂行规定》《中华人民共和国刑法》《关于办理商业贿赂刑事案件适用法律若干问题的意见》等关于禁止商业贿赂行为的规定，坚决拒绝商业贿赂、行贿及其他不正当之商业行为。</w:t>
      </w:r>
      <w:r>
        <w:rPr>
          <w:rFonts w:hint="eastAsia" w:ascii="宋体" w:hAnsi="宋体" w:cs="宋体"/>
          <w:szCs w:val="21"/>
          <w:highlight w:val="none"/>
        </w:rPr>
      </w:r>
      <w:r/>
    </w:p>
    <w:p>
      <w:pPr>
        <w:pStyle w:val="905"/>
        <w:ind w:firstLine="420"/>
        <w:spacing w:line="400" w:lineRule="exact"/>
        <w:rPr>
          <w:rFonts w:hint="eastAsia" w:ascii="宋体" w:hAnsi="宋体" w:cs="宋体"/>
          <w:szCs w:val="21"/>
        </w:rPr>
      </w:pPr>
      <w:r>
        <w:rPr>
          <w:rFonts w:hint="eastAsia" w:ascii="宋体" w:hAnsi="宋体" w:cs="宋体"/>
          <w:szCs w:val="21"/>
          <w:highlight w:val="none"/>
        </w:rPr>
        <w:t xml:space="preserve">5.本合同终止后（包括本工</w:t>
      </w:r>
      <w:r>
        <w:rPr>
          <w:rFonts w:hint="eastAsia" w:ascii="宋体" w:hAnsi="宋体" w:cs="宋体"/>
          <w:szCs w:val="21"/>
        </w:rPr>
        <w:t xml:space="preserve">程甲方验收合格且移交甲方使用和任何本合同项下的提前终止情况）乙方应在甲方指定的时间内自担费用按照甲方的要求对施工场所进行清理、撤离人员及机械设备，乙方不得以任何形式占用场地，否则甲方有权代为履行上述清理行为，所需费用均由乙方承担。如乙方未能在甲方指定期间内清理施工现场达到甲方的要求，则每逾期一日，乙方应按照1000元/天的标准向甲方支付违约金。</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6.本合同甲乙双方签字盖章生效。合同一式 柒 份，其中甲方执 肆 份，乙方执 贰 份，代理机构执 壹 份，具有同等法律效力。</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7.附件</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(1)施工图纸或作法说明 （ √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(2)工程项目一览表     （ √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(3)工程投标书         （ √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(4)采购文件    </w:t>
      </w:r>
      <w:r>
        <w:rPr>
          <w:rFonts w:hint="eastAsia" w:ascii="宋体" w:hAnsi="宋体" w:cs="宋体"/>
          <w:szCs w:val="21"/>
          <w:lang w:val="en-US" w:eastAsia="zh-CN"/>
        </w:rPr>
        <w:t xml:space="preserve">      </w:t>
      </w:r>
      <w:r>
        <w:rPr>
          <w:rFonts w:hint="eastAsia" w:ascii="宋体" w:hAnsi="宋体" w:cs="宋体"/>
          <w:szCs w:val="21"/>
        </w:rPr>
        <w:t xml:space="preserve"> （ √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(5)会议纪要           （ √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(6)设计变更           （ √ ）</w:t>
      </w:r>
      <w:r>
        <w:rPr>
          <w:rFonts w:hint="eastAsia" w:ascii="宋体" w:hAnsi="宋体" w:cs="宋体"/>
          <w:szCs w:val="21"/>
        </w:rPr>
      </w:r>
      <w:r/>
    </w:p>
    <w:p>
      <w:pPr>
        <w:pStyle w:val="905"/>
        <w:ind w:firstLine="420"/>
        <w:spacing w:line="400" w:lineRule="exact"/>
        <w:rPr>
          <w:rFonts w:hint="eastAsia" w:ascii="宋体" w:hAnsi="宋体" w:cs="宋体"/>
          <w:szCs w:val="21"/>
        </w:rPr>
      </w:pPr>
      <w:r>
        <w:rPr>
          <w:rFonts w:hint="eastAsia" w:ascii="宋体" w:hAnsi="宋体" w:cs="宋体"/>
          <w:szCs w:val="21"/>
        </w:rPr>
        <w:t xml:space="preserve">(7)其他               （ √ ）</w:t>
      </w:r>
      <w:r>
        <w:rPr>
          <w:rFonts w:hint="eastAsia" w:ascii="宋体" w:hAnsi="宋体" w:cs="宋体"/>
          <w:szCs w:val="21"/>
        </w:rPr>
      </w:r>
      <w:r/>
      <w:r>
        <w:rPr>
          <w:rFonts w:hint="eastAsia" w:ascii="宋体" w:hAnsi="宋体" w:cs="宋体"/>
          <w:szCs w:val="21"/>
        </w:rPr>
      </w:r>
      <w:r/>
      <w:r>
        <w:rPr>
          <w:rFonts w:hint="eastAsia" w:ascii="宋体" w:hAnsi="宋体" w:cs="宋体"/>
          <w:szCs w:val="21"/>
        </w:rPr>
      </w:r>
    </w:p>
    <w:p>
      <w:pPr>
        <w:pStyle w:val="905"/>
        <w:ind w:left="420"/>
        <w:spacing w:line="480" w:lineRule="exact"/>
        <w:rPr>
          <w:rFonts w:hint="eastAsia"/>
          <w:szCs w:val="21"/>
        </w:rPr>
      </w:pPr>
      <w:r>
        <w:rPr>
          <w:rFonts w:hint="eastAsia"/>
          <w:szCs w:val="21"/>
        </w:rPr>
      </w:r>
      <w:r/>
    </w:p>
    <w:p>
      <w:pPr>
        <w:pStyle w:val="905"/>
        <w:ind w:left="420"/>
        <w:spacing w:line="480" w:lineRule="exact"/>
        <w:rPr>
          <w:rFonts w:hint="eastAsia" w:ascii="宋体" w:hAnsi="宋体"/>
          <w:szCs w:val="21"/>
        </w:rPr>
      </w:pPr>
      <w:r>
        <w:rPr>
          <w:rFonts w:hint="eastAsia"/>
          <w:szCs w:val="21"/>
        </w:rPr>
        <w:t xml:space="preserve">甲方（章）</w:t>
      </w:r>
      <w:r>
        <w:rPr>
          <w:rFonts w:hint="eastAsia" w:ascii="宋体" w:hAnsi="宋体"/>
          <w:szCs w:val="21"/>
        </w:rPr>
        <w:t xml:space="preserve">：</w:t>
      </w:r>
      <w:r>
        <w:rPr>
          <w:rFonts w:ascii="宋体" w:hAnsi="宋体"/>
          <w:szCs w:val="21"/>
        </w:rPr>
        <w:t xml:space="preserve">  </w:t>
      </w:r>
      <w:r>
        <w:rPr>
          <w:rFonts w:hint="eastAsia" w:ascii="宋体" w:hAnsi="宋体"/>
          <w:szCs w:val="21"/>
        </w:rPr>
        <w:t xml:space="preserve">                    </w:t>
      </w:r>
      <w:r>
        <w:rPr>
          <w:rFonts w:hint="eastAsia"/>
          <w:szCs w:val="21"/>
        </w:rPr>
        <w:t xml:space="preserve">乙方（章）</w:t>
      </w:r>
      <w:r>
        <w:rPr>
          <w:rFonts w:hint="eastAsia" w:ascii="宋体" w:hAnsi="宋体"/>
          <w:szCs w:val="21"/>
        </w:rPr>
        <w:t xml:space="preserve">：</w:t>
      </w:r>
      <w:r>
        <w:rPr>
          <w:rFonts w:hint="eastAsia" w:ascii="宋体" w:hAnsi="宋体"/>
          <w:szCs w:val="21"/>
        </w:rPr>
      </w:r>
      <w:r/>
    </w:p>
    <w:p>
      <w:pPr>
        <w:pStyle w:val="905"/>
        <w:ind w:left="420"/>
        <w:spacing w:line="480" w:lineRule="exact"/>
        <w:rPr>
          <w:rFonts w:ascii="宋体" w:hAnsi="宋体"/>
          <w:szCs w:val="21"/>
        </w:rPr>
      </w:pPr>
      <w:r>
        <w:rPr>
          <w:rFonts w:ascii="宋体" w:hAnsi="宋体"/>
          <w:szCs w:val="21"/>
        </w:rPr>
        <w:t xml:space="preserve">法定代表人</w:t>
      </w:r>
      <w:r>
        <w:rPr>
          <w:rFonts w:hint="eastAsia" w:ascii="宋体" w:hAnsi="宋体"/>
          <w:szCs w:val="21"/>
        </w:rPr>
        <w:t xml:space="preserve">（签字）：              法定代表人（签字）：</w:t>
      </w:r>
      <w:r>
        <w:rPr>
          <w:rFonts w:ascii="宋体" w:hAnsi="宋体"/>
          <w:szCs w:val="21"/>
        </w:rPr>
      </w:r>
      <w:r/>
    </w:p>
    <w:p>
      <w:pPr>
        <w:pStyle w:val="905"/>
        <w:ind w:left="420"/>
        <w:spacing w:line="480" w:lineRule="exact"/>
        <w:rPr>
          <w:rFonts w:ascii="宋体"/>
          <w:szCs w:val="21"/>
        </w:rPr>
      </w:pPr>
      <w:r>
        <w:rPr>
          <w:rFonts w:hint="eastAsia" w:ascii="宋体" w:hAnsi="宋体"/>
          <w:szCs w:val="21"/>
        </w:rPr>
        <w:t xml:space="preserve">授权代表（签字）：</w:t>
      </w:r>
      <w:r>
        <w:rPr>
          <w:rFonts w:ascii="宋体" w:hAnsi="宋体"/>
          <w:szCs w:val="21"/>
        </w:rPr>
        <w:t xml:space="preserve">                </w:t>
      </w:r>
      <w:r>
        <w:rPr>
          <w:rFonts w:hint="eastAsia" w:ascii="宋体" w:hAnsi="宋体"/>
          <w:szCs w:val="21"/>
        </w:rPr>
        <w:t xml:space="preserve">授权代表（签字）：</w:t>
      </w:r>
      <w:r>
        <w:rPr>
          <w:rFonts w:ascii="宋体"/>
          <w:szCs w:val="21"/>
        </w:rPr>
      </w:r>
      <w:r/>
    </w:p>
    <w:p>
      <w:pPr>
        <w:pStyle w:val="905"/>
        <w:ind w:firstLine="420"/>
        <w:spacing w:line="480" w:lineRule="exact"/>
        <w:rPr>
          <w:rFonts w:asci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        地</w:t>
      </w:r>
      <w:r>
        <w:rPr>
          <w:rFonts w:ascii="宋体" w:hAnsi="宋体"/>
          <w:szCs w:val="21"/>
        </w:rPr>
        <w:t xml:space="preserve">    </w:t>
      </w:r>
      <w:r>
        <w:rPr>
          <w:rFonts w:hint="eastAsia" w:ascii="宋体" w:hAnsi="宋体"/>
          <w:szCs w:val="21"/>
        </w:rPr>
        <w:t xml:space="preserve">址：</w:t>
      </w:r>
      <w:r>
        <w:rPr>
          <w:rFonts w:ascii="宋体"/>
          <w:szCs w:val="21"/>
        </w:rPr>
      </w:r>
      <w:r/>
    </w:p>
    <w:p>
      <w:pPr>
        <w:pStyle w:val="905"/>
        <w:ind w:firstLine="420"/>
        <w:spacing w:line="480" w:lineRule="exact"/>
        <w:rPr>
          <w:rFonts w:ascii="宋体"/>
          <w:szCs w:val="21"/>
        </w:rPr>
      </w:pPr>
      <w:r>
        <w:rPr>
          <w:rFonts w:hint="eastAsia" w:ascii="宋体" w:hAnsi="宋体"/>
          <w:szCs w:val="21"/>
        </w:rPr>
        <w:t xml:space="preserve">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rPr>
          <w:rFonts w:ascii="宋体" w:hAnsi="宋体"/>
          <w:szCs w:val="21"/>
        </w:rPr>
        <w:t xml:space="preserve">                </w:t>
      </w:r>
      <w:r>
        <w:rPr>
          <w:rFonts w:hint="eastAsia" w:ascii="宋体" w:hAnsi="宋体"/>
          <w:szCs w:val="21"/>
        </w:rPr>
        <w:t xml:space="preserve">        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rPr>
          <w:rFonts w:ascii="宋体"/>
          <w:szCs w:val="21"/>
        </w:rPr>
      </w:r>
      <w:r/>
    </w:p>
    <w:p>
      <w:pPr>
        <w:pStyle w:val="905"/>
        <w:ind w:firstLine="420"/>
        <w:spacing w:line="480" w:lineRule="exact"/>
        <w:rPr>
          <w:rFonts w:ascii="宋体"/>
          <w:szCs w:val="21"/>
        </w:rPr>
      </w:pP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名： </w:t>
      </w:r>
      <w:r>
        <w:rPr>
          <w:rFonts w:ascii="宋体" w:hAnsi="宋体"/>
          <w:szCs w:val="21"/>
        </w:rPr>
        <w:t xml:space="preserve">                </w:t>
      </w:r>
      <w:r>
        <w:rPr>
          <w:rFonts w:hint="eastAsia" w:ascii="宋体" w:hAnsi="宋体"/>
          <w:szCs w:val="21"/>
        </w:rPr>
        <w:t xml:space="preserve">        户</w:t>
      </w:r>
      <w:r>
        <w:rPr>
          <w:rFonts w:ascii="宋体" w:hAnsi="宋体"/>
          <w:szCs w:val="21"/>
        </w:rPr>
        <w:t xml:space="preserve">    </w:t>
      </w:r>
      <w:r>
        <w:rPr>
          <w:rFonts w:hint="eastAsia" w:ascii="宋体" w:hAnsi="宋体"/>
          <w:szCs w:val="21"/>
        </w:rPr>
        <w:t xml:space="preserve">名：</w:t>
      </w:r>
      <w:r>
        <w:rPr>
          <w:rFonts w:ascii="宋体"/>
          <w:szCs w:val="21"/>
        </w:rPr>
      </w:r>
      <w:r/>
    </w:p>
    <w:p>
      <w:pPr>
        <w:pStyle w:val="905"/>
        <w:ind w:firstLine="420"/>
        <w:spacing w:line="480" w:lineRule="exact"/>
        <w:rPr>
          <w:rFonts w:hint="eastAsia"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ascii="宋体" w:hAnsi="宋体"/>
          <w:szCs w:val="21"/>
        </w:rPr>
        <w:t xml:space="preserve">                </w:t>
      </w:r>
      <w:r>
        <w:rPr>
          <w:rFonts w:hint="eastAsia" w:ascii="宋体" w:hAnsi="宋体"/>
          <w:szCs w:val="21"/>
        </w:rPr>
        <w:t xml:space="preserve">        账</w:t>
      </w:r>
      <w:r>
        <w:rPr>
          <w:rFonts w:ascii="宋体" w:hAnsi="宋体"/>
          <w:szCs w:val="21"/>
        </w:rPr>
        <w:t xml:space="preserve">    </w:t>
      </w:r>
      <w:r>
        <w:rPr>
          <w:rFonts w:hint="eastAsia" w:ascii="宋体" w:hAnsi="宋体"/>
          <w:szCs w:val="21"/>
        </w:rPr>
        <w:t xml:space="preserve">号：</w:t>
      </w:r>
      <w:r>
        <w:rPr>
          <w:rFonts w:hint="eastAsia" w:ascii="宋体" w:hAnsi="宋体"/>
          <w:szCs w:val="21"/>
        </w:rPr>
      </w:r>
      <w:r/>
    </w:p>
    <w:p>
      <w:pPr>
        <w:pStyle w:val="905"/>
        <w:spacing w:line="480" w:lineRule="exact"/>
        <w:rPr>
          <w:rFonts w:ascii="宋体"/>
          <w:szCs w:val="21"/>
        </w:rPr>
      </w:pPr>
      <w:r>
        <w:rPr>
          <w:rFonts w:ascii="宋体"/>
          <w:szCs w:val="21"/>
        </w:rPr>
      </w:r>
      <w:r/>
    </w:p>
    <w:p>
      <w:pPr>
        <w:pStyle w:val="905"/>
        <w:ind w:firstLine="420"/>
        <w:spacing w:line="360" w:lineRule="auto"/>
        <w:rPr>
          <w:rFonts w:ascii="宋体" w:hAnsi="宋体"/>
          <w:szCs w:val="21"/>
        </w:rPr>
      </w:pPr>
      <w:r>
        <w:rPr>
          <w:rFonts w:hint="eastAsia" w:ascii="宋体" w:hAnsi="宋体"/>
          <w:szCs w:val="21"/>
        </w:rPr>
        <w:t xml:space="preserve">               签订日期：【</w:t>
      </w:r>
      <w:r>
        <w:rPr>
          <w:rFonts w:ascii="宋体" w:hAnsi="宋体"/>
          <w:szCs w:val="21"/>
        </w:rPr>
        <w:t xml:space="preserve">   </w:t>
      </w:r>
      <w:r>
        <w:rPr>
          <w:rFonts w:hint="eastAsia" w:ascii="宋体" w:hAnsi="宋体"/>
          <w:szCs w:val="21"/>
        </w:rPr>
        <w:t xml:space="preserve">】年【   】月【   】日                                       </w:t>
      </w:r>
      <w:r>
        <w:rPr>
          <w:rFonts w:ascii="宋体" w:hAnsi="宋体"/>
          <w:szCs w:val="21"/>
        </w:rPr>
      </w:r>
      <w:r/>
    </w:p>
    <w:p>
      <w:pPr>
        <w:pStyle w:val="905"/>
        <w:spacing w:line="440" w:lineRule="exact"/>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spacing w:line="380" w:lineRule="exact"/>
        <w:rPr>
          <w:rFonts w:hint="eastAsia" w:ascii="宋体" w:hAnsi="宋体" w:cs="宋体"/>
          <w:b/>
          <w:bCs/>
          <w:szCs w:val="21"/>
        </w:rPr>
      </w:pPr>
      <w:r>
        <w:rPr>
          <w:rFonts w:hint="eastAsia" w:ascii="宋体" w:hAnsi="宋体" w:cs="宋体"/>
          <w:b/>
          <w:bCs/>
          <w:szCs w:val="21"/>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spacing w:line="360" w:lineRule="auto"/>
        <w:rPr>
          <w:rFonts w:hint="eastAsia" w:ascii="宋体" w:hAnsi="宋体" w:cs="宋体"/>
          <w:b/>
          <w:sz w:val="32"/>
          <w:szCs w:val="32"/>
        </w:rPr>
        <w:outlineLvl w:val="0"/>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17"/>
        <w:rPr>
          <w:rFonts w:hint="eastAsia" w:ascii="宋体" w:hAnsi="宋体" w:cs="宋体"/>
          <w:b/>
          <w:sz w:val="32"/>
          <w:szCs w:val="32"/>
        </w:rPr>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第七章   响应文件的组成及提交须知</w:t>
      </w:r>
      <w:r>
        <w:rPr>
          <w:rFonts w:hint="eastAsia" w:ascii="宋体" w:hAnsi="宋体" w:cs="宋体"/>
          <w:b/>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05"/>
              <w:jc w:val="center"/>
              <w:spacing w:line="320" w:lineRule="exact"/>
              <w:rPr>
                <w:rFonts w:ascii="宋体" w:hAnsi="宋体" w:cs="宋体"/>
                <w:b/>
                <w:szCs w:val="21"/>
              </w:rPr>
            </w:pPr>
            <w:r/>
            <w:bookmarkStart w:id="102" w:name="_Toc86202633"/>
            <w:r>
              <w:rPr>
                <w:rFonts w:hint="eastAsia" w:ascii="宋体" w:hAnsi="宋体" w:cs="宋体"/>
                <w:b/>
                <w:szCs w:val="21"/>
                <w:lang w:bidi="ar"/>
              </w:rPr>
              <w:t xml:space="preserve">名称</w:t>
            </w:r>
            <w:bookmarkEnd w:id="102"/>
            <w:r>
              <w:rPr>
                <w:rFonts w:ascii="宋体" w:hAnsi="宋体" w:cs="宋体"/>
                <w:b/>
                <w:szCs w:val="21"/>
              </w:rPr>
            </w:r>
            <w:r/>
          </w:p>
        </w:tc>
        <w:tc>
          <w:tcPr>
            <w:tcW w:w="2502" w:type="dxa"/>
            <w:vAlign w:val="center"/>
            <w:textDirection w:val="lrTb"/>
            <w:noWrap w:val="false"/>
          </w:tcPr>
          <w:p>
            <w:pPr>
              <w:pStyle w:val="905"/>
              <w:jc w:val="center"/>
              <w:spacing w:line="320" w:lineRule="exact"/>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905"/>
              <w:jc w:val="center"/>
              <w:spacing w:line="320" w:lineRule="exact"/>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215"/>
        </w:trPr>
        <w:tc>
          <w:tcPr>
            <w:tcW w:w="1150" w:type="dxa"/>
            <w:vAlign w:val="center"/>
            <w:vMerge w:val="restart"/>
            <w:textDirection w:val="lrTb"/>
            <w:noWrap w:val="false"/>
          </w:tcPr>
          <w:p>
            <w:pPr>
              <w:pStyle w:val="905"/>
              <w:ind w:left="211" w:hanging="211"/>
              <w:spacing w:line="320" w:lineRule="exact"/>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W w:w="2502" w:type="dxa"/>
            <w:vAlign w:val="center"/>
            <w:vMerge w:val="restart"/>
            <w:textDirection w:val="lrTb"/>
            <w:noWrap w:val="false"/>
          </w:tcPr>
          <w:p>
            <w:pPr>
              <w:pStyle w:val="905"/>
              <w:jc w:val="center"/>
              <w:spacing w:line="320" w:lineRule="exact"/>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trHeight w:val="237"/>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905"/>
              <w:spacing w:line="320" w:lineRule="exact"/>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b/>
                <w:bCs/>
                <w:szCs w:val="21"/>
              </w:rPr>
            </w:pPr>
            <w:r>
              <w:rPr>
                <w:rFonts w:hint="eastAsia" w:ascii="宋体" w:hAnsi="宋体" w:cs="宋体"/>
                <w:b/>
                <w:bCs/>
                <w:szCs w:val="21"/>
              </w:rPr>
              <w:t xml:space="preserve">△法定代表人资格证明书、授权委托书（如有）</w:t>
            </w:r>
            <w:r>
              <w:rPr>
                <w:rFonts w:ascii="宋体" w:hAnsi="宋体" w:cs="宋体"/>
                <w:b/>
                <w:bCs/>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经“信用中国”网站查询未被列入信用记录失信被执行人、重大税收违法失信主体、政府采购严重违法失信行为记录名单</w:t>
            </w:r>
            <w:r>
              <w:rPr>
                <w:rFonts w:ascii="宋体" w:hAnsi="宋体" w:cs="宋体"/>
                <w:szCs w:val="21"/>
              </w:rPr>
            </w:r>
            <w:r/>
          </w:p>
        </w:tc>
      </w:tr>
      <w:tr>
        <w:trPr>
          <w:trHeight w:val="285"/>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275"/>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rPr>
                <w:rFonts w:ascii="宋体" w:hAnsi="宋体" w:cs="宋体"/>
                <w:szCs w:val="21"/>
              </w:rPr>
            </w:r>
            <w:r/>
          </w:p>
        </w:tc>
      </w:tr>
      <w:tr>
        <w:trPr>
          <w:trHeight w:val="315"/>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90"/>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905"/>
              <w:spacing w:line="320" w:lineRule="exact"/>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trHeight w:val="280"/>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ind w:firstLine="422"/>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hint="eastAsia" w:ascii="宋体" w:hAnsi="宋体" w:cs="宋体"/>
                <w:szCs w:val="21"/>
              </w:rPr>
            </w:pPr>
            <w:r>
              <w:rPr>
                <w:rFonts w:hint="eastAsia" w:ascii="宋体" w:hAnsi="宋体" w:cs="宋体"/>
                <w:szCs w:val="21"/>
              </w:rPr>
              <w:t xml:space="preserve">*报价明细表</w:t>
            </w:r>
            <w:r>
              <w:rPr>
                <w:rFonts w:hint="eastAsia" w:ascii="宋体" w:hAnsi="宋体" w:cs="宋体"/>
                <w:b/>
                <w:bCs/>
                <w:szCs w:val="21"/>
              </w:rPr>
              <w:t xml:space="preserve">（如有）</w:t>
            </w:r>
            <w:r>
              <w:rPr>
                <w:rFonts w:hint="eastAsia"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05"/>
              <w:spacing w:line="320" w:lineRule="exact"/>
              <w:rPr>
                <w:rFonts w:ascii="宋体" w:hAnsi="宋体" w:cs="宋体"/>
                <w:b/>
                <w:bCs/>
                <w:szCs w:val="21"/>
              </w:rPr>
            </w:pPr>
            <w:r>
              <w:rPr>
                <w:rFonts w:ascii="宋体" w:hAnsi="宋体" w:cs="宋体"/>
                <w:b/>
                <w:bCs/>
                <w:szCs w:val="21"/>
              </w:rPr>
            </w:r>
            <w:r/>
          </w:p>
        </w:tc>
        <w:tc>
          <w:tcPr>
            <w:tcW w:w="6043" w:type="dxa"/>
            <w:vAlign w:val="top"/>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trHeight w:val="533"/>
        </w:trPr>
        <w:tc>
          <w:tcPr>
            <w:tcW w:w="1150" w:type="dxa"/>
            <w:vAlign w:val="center"/>
            <w:vMerge w:val="continue"/>
            <w:textDirection w:val="lrTb"/>
            <w:noWrap w:val="false"/>
          </w:tcPr>
          <w:p>
            <w:pPr>
              <w:pStyle w:val="905"/>
              <w:spacing w:line="320" w:lineRule="exact"/>
              <w:rPr>
                <w:rFonts w:ascii="宋体" w:hAnsi="宋体" w:cs="宋体"/>
                <w:szCs w:val="21"/>
              </w:rPr>
            </w:pPr>
            <w:r>
              <w:rPr>
                <w:rFonts w:ascii="宋体" w:hAnsi="宋体" w:cs="宋体"/>
                <w:szCs w:val="21"/>
              </w:rPr>
            </w:r>
            <w:r/>
          </w:p>
        </w:tc>
        <w:tc>
          <w:tcPr>
            <w:tcW w:w="2502" w:type="dxa"/>
            <w:vAlign w:val="top"/>
            <w:textDirection w:val="lrTb"/>
            <w:noWrap w:val="false"/>
          </w:tcPr>
          <w:p>
            <w:pPr>
              <w:pStyle w:val="905"/>
              <w:spacing w:line="320" w:lineRule="exact"/>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W w:w="6043" w:type="dxa"/>
            <w:vAlign w:val="top"/>
            <w:textDirection w:val="lrTb"/>
            <w:noWrap w:val="false"/>
          </w:tcPr>
          <w:p>
            <w:pPr>
              <w:pStyle w:val="905"/>
              <w:spacing w:line="320" w:lineRule="exact"/>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c>
          <w:tcPr>
            <w:tcW w:w="1150" w:type="dxa"/>
            <w:vAlign w:val="center"/>
            <w:textDirection w:val="lrTb"/>
            <w:noWrap w:val="false"/>
          </w:tcPr>
          <w:p>
            <w:pPr>
              <w:pStyle w:val="905"/>
              <w:spacing w:line="320" w:lineRule="exact"/>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05"/>
              <w:spacing w:line="320" w:lineRule="exact"/>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905"/>
              <w:jc w:val="left"/>
              <w:keepNext/>
              <w:spacing w:line="320" w:lineRule="exact"/>
              <w:rPr>
                <w:rFonts w:ascii="宋体" w:hAnsi="宋体"/>
                <w:b/>
                <w:bCs/>
                <w:szCs w:val="21"/>
                <w:highlight w:val="none"/>
                <w:u w:val="single"/>
              </w:rPr>
              <w:outlineLvl w:val="0"/>
            </w:pPr>
            <w:r/>
            <w:bookmarkStart w:id="103" w:name="_Toc152674434"/>
            <w:r/>
            <w:bookmarkStart w:id="104" w:name="_Toc152674371"/>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w:t>
            </w:r>
            <w:r>
              <w:rPr>
                <w:rFonts w:hint="eastAsia" w:ascii="宋体" w:hAnsi="宋体" w:cs="宋体"/>
                <w:b/>
                <w:bCs/>
                <w:szCs w:val="21"/>
                <w:highlight w:val="none"/>
                <w:u w:val="single"/>
                <w:lang w:bidi="ar"/>
              </w:rPr>
              <w:t xml:space="preserve">件、评分标准要求及磋商文件给定格式等内容为准。</w:t>
            </w:r>
            <w:bookmarkEnd w:id="103"/>
            <w:r/>
            <w:bookmarkEnd w:id="104"/>
            <w:r>
              <w:rPr>
                <w:rFonts w:ascii="宋体" w:hAnsi="宋体"/>
                <w:b/>
                <w:bCs/>
                <w:szCs w:val="21"/>
                <w:highlight w:val="none"/>
                <w:u w:val="single"/>
              </w:rPr>
            </w:r>
            <w:r/>
          </w:p>
          <w:p>
            <w:pPr>
              <w:pStyle w:val="905"/>
              <w:jc w:val="left"/>
              <w:keepNext/>
              <w:spacing w:line="32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2.带“△”项材料如未按“第三章 资格审查”——“第二节 资格审查要求”/“第四章 评审程序、评审方法和评审标准”——“第二节 符合性审查及评审要求”要求提交，将作资格审查或符合性审查不通过处理，带“*”项材料如未按要求提交，将作无效响应处理。</w:t>
            </w:r>
            <w:r>
              <w:rPr>
                <w:rFonts w:ascii="宋体" w:hAnsi="宋体" w:cs="宋体"/>
                <w:b/>
                <w:bCs/>
                <w:szCs w:val="21"/>
                <w:highlight w:val="none"/>
                <w:u w:val="single"/>
                <w:lang w:bidi="ar"/>
              </w:rPr>
            </w:r>
            <w:r/>
          </w:p>
          <w:p>
            <w:pPr>
              <w:pStyle w:val="905"/>
              <w:jc w:val="left"/>
              <w:keepNext/>
              <w:spacing w:line="320" w:lineRule="exact"/>
              <w:rPr>
                <w:rFonts w:ascii="宋体" w:hAnsi="宋体" w:cs="宋体"/>
                <w:b/>
                <w:bCs/>
                <w:szCs w:val="21"/>
                <w:u w:val="single"/>
                <w:lang w:bidi="ar"/>
              </w:rPr>
              <w:outlineLvl w:val="0"/>
            </w:pPr>
            <w:r/>
            <w:bookmarkStart w:id="105" w:name="_Toc152674436"/>
            <w:r/>
            <w:bookmarkStart w:id="106" w:name="_Toc152674373"/>
            <w:r>
              <w:rPr>
                <w:rFonts w:hint="eastAsia" w:ascii="宋体" w:hAnsi="宋体" w:cs="宋体"/>
                <w:b/>
                <w:bCs/>
                <w:szCs w:val="21"/>
                <w:highlight w:val="none"/>
                <w:u w:val="single"/>
                <w:lang w:bidi="ar"/>
              </w:rPr>
              <w:t xml:space="preserve">3.供应商应严格按照以上顺序</w:t>
            </w:r>
            <w:r>
              <w:rPr>
                <w:rFonts w:hint="eastAsia" w:ascii="宋体" w:hAnsi="宋体" w:cs="宋体"/>
                <w:b/>
                <w:bCs/>
                <w:szCs w:val="21"/>
                <w:u w:val="single"/>
                <w:lang w:bidi="ar"/>
              </w:rPr>
              <w:t xml:space="preserve">及要求对应上传响应文件，混乱的编排、上传、文件资料不清晰可辨导致响应文件被误读或查找不到相应内容，将导致资格审查不通过、评分项不得分、无效响应等严重后果。</w:t>
            </w:r>
            <w:bookmarkEnd w:id="105"/>
            <w:r/>
            <w:bookmarkEnd w:id="106"/>
            <w:r>
              <w:rPr>
                <w:rFonts w:ascii="宋体" w:hAnsi="宋体" w:cs="宋体"/>
                <w:b/>
                <w:bCs/>
                <w:szCs w:val="21"/>
                <w:u w:val="single"/>
                <w:lang w:bidi="ar"/>
              </w:rPr>
            </w:r>
            <w:r/>
          </w:p>
          <w:p>
            <w:pPr>
              <w:pStyle w:val="905"/>
              <w:jc w:val="left"/>
              <w:keepNext/>
              <w:spacing w:line="320" w:lineRule="exact"/>
              <w:rPr>
                <w:rFonts w:ascii="宋体" w:hAnsi="宋体" w:cs="宋体"/>
                <w:b/>
                <w:bCs/>
                <w:szCs w:val="21"/>
                <w:u w:val="single"/>
                <w:lang w:bidi="ar"/>
              </w:rPr>
              <w:outlineLvl w:val="0"/>
            </w:pPr>
            <w:r/>
            <w:bookmarkStart w:id="107" w:name="_Toc152674437"/>
            <w:r/>
            <w:bookmarkStart w:id="108" w:name="_Toc152674374"/>
            <w:r>
              <w:rPr>
                <w:rFonts w:hint="eastAsia" w:ascii="宋体" w:hAnsi="宋体" w:cs="宋体"/>
                <w:b/>
                <w:bCs/>
                <w:szCs w:val="21"/>
                <w:u w:val="single"/>
                <w:lang w:bidi="ar"/>
              </w:rPr>
              <w:t xml:space="preserve">4.响应文件应按照磋商文件要求的格式填写，无相应内容填写可填写“无”等明确的回答。</w:t>
            </w:r>
            <w:bookmarkEnd w:id="107"/>
            <w:r/>
            <w:bookmarkEnd w:id="108"/>
            <w:r>
              <w:rPr>
                <w:rFonts w:ascii="宋体" w:hAnsi="宋体" w:cs="宋体"/>
                <w:b/>
                <w:bCs/>
                <w:szCs w:val="21"/>
                <w:u w:val="single"/>
                <w:lang w:bidi="ar"/>
              </w:rPr>
            </w:r>
            <w:r/>
          </w:p>
          <w:p>
            <w:pPr>
              <w:pStyle w:val="905"/>
              <w:jc w:val="left"/>
              <w:keepNext/>
              <w:spacing w:line="320" w:lineRule="exact"/>
              <w:rPr>
                <w:rFonts w:ascii="宋体" w:hAnsi="宋体" w:cs="宋体"/>
                <w:b/>
                <w:szCs w:val="21"/>
              </w:rPr>
              <w:outlineLvl w:val="0"/>
            </w:pPr>
            <w:r/>
            <w:bookmarkStart w:id="109" w:name="_Toc152674438"/>
            <w:r/>
            <w:bookmarkStart w:id="110" w:name="_Toc152674375"/>
            <w:r>
              <w:rPr>
                <w:rFonts w:hint="eastAsia" w:ascii="宋体" w:hAnsi="宋体" w:cs="宋体"/>
                <w:b/>
                <w:bCs/>
                <w:szCs w:val="21"/>
                <w:u w:val="single"/>
                <w:lang w:bidi="ar"/>
              </w:rPr>
              <w:t xml:space="preserve">5.响应文件所附格式中要求填写的全部信息都必须正面回答并保证是真实准确的。</w:t>
            </w:r>
            <w:bookmarkEnd w:id="109"/>
            <w:r/>
            <w:bookmarkEnd w:id="110"/>
            <w:r>
              <w:rPr>
                <w:rFonts w:ascii="宋体" w:hAnsi="宋体" w:cs="宋体"/>
                <w:b/>
                <w:szCs w:val="21"/>
              </w:rPr>
            </w:r>
            <w:r/>
          </w:p>
        </w:tc>
      </w:tr>
    </w:tbl>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第八章   响应文件格式</w:t>
      </w:r>
      <w:r>
        <w:rPr>
          <w:rFonts w:hint="eastAsia" w:ascii="宋体" w:hAnsi="宋体" w:cs="宋体"/>
          <w:b/>
          <w:sz w:val="32"/>
          <w:szCs w:val="32"/>
        </w:rPr>
      </w:r>
      <w:r/>
    </w:p>
    <w:p>
      <w:pPr>
        <w:pStyle w:val="905"/>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rPr>
          <w:rFonts w:hint="eastAsia" w:ascii="宋体" w:hAnsi="宋体" w:cs="宋体"/>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rPr>
          <w:rFonts w:hint="eastAsia" w:ascii="宋体" w:hAnsi="宋体" w:cs="宋体"/>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rPr>
          <w:rFonts w:hint="eastAsia" w:ascii="宋体" w:hAnsi="宋体" w:cs="宋体"/>
          <w:bCs/>
          <w:szCs w:val="21"/>
        </w:rPr>
      </w:r>
      <w:r/>
    </w:p>
    <w:p>
      <w:pPr>
        <w:pStyle w:val="905"/>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05"/>
        <w:rPr>
          <w:rFonts w:hint="eastAsia" w:ascii="宋体" w:hAnsi="宋体" w:cs="宋体"/>
          <w:b/>
          <w:spacing w:val="20"/>
          <w:sz w:val="24"/>
        </w:rPr>
      </w:pPr>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1"/>
      <w:r>
        <w:rPr>
          <w:rFonts w:hint="eastAsia" w:ascii="宋体" w:hAnsi="宋体" w:cs="宋体"/>
          <w:b/>
          <w:spacing w:val="20"/>
          <w:sz w:val="24"/>
        </w:rPr>
      </w:r>
      <w:r/>
    </w:p>
    <w:p>
      <w:pPr>
        <w:pStyle w:val="908"/>
        <w:rPr>
          <w:rFonts w:hint="eastAsia" w:hAnsi="宋体" w:cs="宋体"/>
          <w:b w:val="0"/>
          <w:spacing w:val="20"/>
        </w:rPr>
      </w:pPr>
      <w:r>
        <w:rPr>
          <w:rFonts w:hint="eastAsia" w:hAnsi="宋体" w:cs="宋体"/>
          <w:b w:val="0"/>
          <w:spacing w:val="20"/>
        </w:rPr>
      </w:r>
      <w:r/>
    </w:p>
    <w:p>
      <w:pPr>
        <w:pStyle w:val="905"/>
        <w:rPr>
          <w:rFonts w:hint="eastAsia" w:ascii="宋体" w:hAnsi="宋体" w:cs="宋体"/>
          <w:b/>
          <w:spacing w:val="20"/>
          <w:sz w:val="24"/>
        </w:rPr>
      </w:pPr>
      <w:r>
        <w:rPr>
          <w:rFonts w:hint="eastAsia" w:ascii="宋体" w:hAnsi="宋体" w:cs="宋体"/>
          <w:b/>
          <w:spacing w:val="20"/>
          <w:sz w:val="24"/>
        </w:rPr>
      </w:r>
      <w:r/>
    </w:p>
    <w:p>
      <w:pPr>
        <w:pStyle w:val="908"/>
        <w:rPr>
          <w:rFonts w:hint="eastAsia"/>
        </w:rPr>
      </w:pPr>
      <w:r>
        <w:rPr>
          <w:rFonts w:hint="eastAsia"/>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91"/>
        <w:rPr>
          <w:rFonts w:hint="eastAsia"/>
        </w:rPr>
      </w:pPr>
      <w:r>
        <w:rPr>
          <w:rFonts w:hint="eastAsia"/>
        </w:rPr>
      </w:r>
      <w:r/>
    </w:p>
    <w:p>
      <w:pPr>
        <w:pStyle w:val="905"/>
        <w:rPr>
          <w:rFonts w:hint="eastAsia" w:ascii="宋体" w:hAnsi="宋体" w:cs="宋体"/>
          <w:b/>
          <w:spacing w:val="20"/>
          <w:sz w:val="24"/>
        </w:rPr>
      </w:pPr>
      <w:r>
        <w:rPr>
          <w:rFonts w:hint="eastAsia" w:ascii="宋体" w:hAnsi="宋体" w:cs="宋体"/>
          <w:b/>
          <w:spacing w:val="20"/>
          <w:sz w:val="24"/>
        </w:rPr>
      </w:r>
      <w:r/>
    </w:p>
    <w:p>
      <w:pPr>
        <w:pStyle w:val="991"/>
        <w:rPr>
          <w:rFonts w:hint="eastAsia" w:cs="宋体"/>
          <w:b/>
          <w:spacing w:val="20"/>
          <w:sz w:val="24"/>
        </w:rPr>
      </w:pPr>
      <w:r>
        <w:rPr>
          <w:rFonts w:hint="eastAsia" w:cs="宋体"/>
          <w:b/>
          <w:spacing w:val="20"/>
          <w:sz w:val="24"/>
        </w:rPr>
      </w:r>
      <w:r/>
    </w:p>
    <w:p>
      <w:pPr>
        <w:pStyle w:val="905"/>
        <w:rPr>
          <w:rFonts w:hint="eastAsia" w:ascii="宋体" w:hAnsi="宋体" w:cs="宋体"/>
          <w:b/>
          <w:spacing w:val="20"/>
          <w:sz w:val="24"/>
        </w:rPr>
      </w:pPr>
      <w:r>
        <w:rPr>
          <w:rFonts w:hint="eastAsia" w:ascii="宋体" w:hAnsi="宋体" w:cs="宋体"/>
          <w:b/>
          <w:spacing w:val="20"/>
          <w:sz w:val="24"/>
        </w:rPr>
      </w:r>
      <w:r/>
    </w:p>
    <w:p>
      <w:pPr>
        <w:pStyle w:val="991"/>
        <w:rPr>
          <w:rFonts w:hint="eastAsia"/>
        </w:rPr>
      </w:pPr>
      <w:r>
        <w:rPr>
          <w:rFonts w:hint="eastAsia"/>
        </w:rPr>
      </w:r>
      <w:r/>
    </w:p>
    <w:p>
      <w:pPr>
        <w:pStyle w:val="905"/>
        <w:rPr>
          <w:rFonts w:hint="eastAsia" w:ascii="宋体" w:hAnsi="宋体" w:cs="宋体"/>
          <w:b/>
          <w:spacing w:val="20"/>
          <w:sz w:val="24"/>
        </w:rPr>
      </w:pPr>
      <w:r>
        <w:rPr>
          <w:rFonts w:hint="eastAsia" w:ascii="宋体" w:hAnsi="宋体" w:cs="宋体"/>
          <w:b/>
          <w:spacing w:val="20"/>
          <w:sz w:val="24"/>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rPr>
          <w:rFonts w:hint="eastAsia" w:ascii="宋体" w:hAnsi="宋体" w:cs="宋体"/>
          <w:b/>
          <w:bCs/>
          <w:szCs w:val="21"/>
        </w:rPr>
      </w:r>
      <w:r/>
    </w:p>
    <w:p>
      <w:pPr>
        <w:pStyle w:val="905"/>
        <w:jc w:val="center"/>
        <w:rPr>
          <w:rFonts w:hint="eastAsia" w:ascii="宋体" w:hAnsi="宋体" w:cs="宋体"/>
          <w:szCs w:val="21"/>
        </w:rPr>
      </w:pPr>
      <w:r>
        <w:rPr>
          <w:rFonts w:hint="eastAsia" w:ascii="宋体" w:hAnsi="宋体" w:cs="宋体"/>
          <w:szCs w:val="21"/>
        </w:rPr>
      </w:r>
      <w:r/>
    </w:p>
    <w:p>
      <w:pPr>
        <w:pStyle w:val="905"/>
        <w:jc w:val="center"/>
        <w:rPr>
          <w:rFonts w:hint="eastAsia" w:ascii="宋体" w:hAnsi="宋体" w:cs="宋体"/>
          <w:b/>
          <w:spacing w:val="60"/>
          <w:sz w:val="72"/>
          <w:szCs w:val="72"/>
        </w:rPr>
      </w:pPr>
      <w:r>
        <w:rPr>
          <w:rFonts w:hint="eastAsia" w:ascii="宋体" w:hAnsi="宋体" w:cs="宋体"/>
          <w:b/>
          <w:spacing w:val="60"/>
          <w:sz w:val="72"/>
          <w:szCs w:val="72"/>
        </w:rPr>
      </w:r>
      <w:r/>
    </w:p>
    <w:p>
      <w:pPr>
        <w:pStyle w:val="905"/>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rPr>
          <w:rFonts w:hint="eastAsia" w:ascii="宋体" w:hAnsi="宋体" w:cs="宋体"/>
          <w:b/>
          <w:spacing w:val="60"/>
          <w:sz w:val="84"/>
          <w:szCs w:val="84"/>
        </w:rPr>
      </w:r>
      <w:r/>
    </w:p>
    <w:p>
      <w:pPr>
        <w:pStyle w:val="905"/>
        <w:jc w:val="center"/>
        <w:rPr>
          <w:rFonts w:hint="eastAsia" w:ascii="宋体" w:hAnsi="宋体" w:cs="宋体"/>
          <w:b/>
          <w:spacing w:val="60"/>
          <w:sz w:val="52"/>
          <w:szCs w:val="52"/>
        </w:rPr>
      </w:pPr>
      <w:r>
        <w:rPr>
          <w:rFonts w:hint="eastAsia" w:ascii="宋体" w:hAnsi="宋体" w:cs="宋体"/>
          <w:b/>
          <w:spacing w:val="60"/>
          <w:sz w:val="52"/>
          <w:szCs w:val="52"/>
        </w:rPr>
      </w:r>
      <w:r/>
    </w:p>
    <w:p>
      <w:pPr>
        <w:pStyle w:val="905"/>
        <w:ind w:firstLine="542"/>
        <w:rPr>
          <w:rFonts w:hint="eastAsia" w:ascii="宋体" w:hAnsi="宋体" w:cs="宋体"/>
          <w:b/>
          <w:spacing w:val="20"/>
          <w:sz w:val="32"/>
          <w:szCs w:val="32"/>
        </w:rPr>
      </w:pPr>
      <w:r>
        <w:rPr>
          <w:rFonts w:hint="eastAsia" w:ascii="宋体" w:hAnsi="宋体" w:cs="宋体"/>
          <w:b/>
          <w:spacing w:val="20"/>
          <w:sz w:val="32"/>
          <w:szCs w:val="32"/>
        </w:rPr>
      </w:r>
      <w:r/>
    </w:p>
    <w:p>
      <w:pPr>
        <w:pStyle w:val="905"/>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905"/>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905"/>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905"/>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rPr>
          <w:rFonts w:hint="eastAsia" w:ascii="宋体" w:hAnsi="宋体" w:cs="宋体"/>
          <w:b/>
          <w:sz w:val="36"/>
          <w:u w:val="single"/>
        </w:rPr>
      </w:r>
      <w:r/>
    </w:p>
    <w:p>
      <w:pPr>
        <w:pStyle w:val="905"/>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905"/>
        <w:jc w:val="center"/>
        <w:spacing w:line="360" w:lineRule="auto"/>
        <w:rPr>
          <w:rFonts w:hint="eastAsia" w:ascii="宋体" w:hAnsi="宋体" w:cs="宋体"/>
          <w:b/>
          <w:sz w:val="32"/>
          <w:szCs w:val="32"/>
        </w:rPr>
      </w:pPr>
      <w:r>
        <w:rPr>
          <w:rFonts w:hint="eastAsia" w:ascii="宋体" w:hAnsi="宋体" w:cs="宋体"/>
          <w:b/>
          <w:sz w:val="32"/>
          <w:szCs w:val="32"/>
        </w:rPr>
      </w:r>
      <w:r/>
    </w:p>
    <w:p>
      <w:pPr>
        <w:pStyle w:val="905"/>
        <w:spacing w:line="360" w:lineRule="auto"/>
        <w:rPr>
          <w:rFonts w:hint="eastAsia" w:ascii="宋体" w:hAnsi="宋体" w:cs="宋体"/>
          <w:b/>
        </w:rPr>
      </w:pPr>
      <w:r>
        <w:rPr>
          <w:rFonts w:hint="eastAsia" w:ascii="宋体" w:hAnsi="宋体" w:cs="宋体"/>
          <w:b/>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8"/>
        <w:rPr>
          <w:rFonts w:hint="eastAsia"/>
        </w:rPr>
      </w:pPr>
      <w:r>
        <w:rPr>
          <w:rFonts w:hint="eastAsia"/>
        </w:rPr>
      </w:r>
      <w:r/>
    </w:p>
    <w:p>
      <w:pPr>
        <w:pStyle w:val="905"/>
        <w:spacing w:line="360" w:lineRule="auto"/>
        <w:rPr>
          <w:rFonts w:hint="eastAsia" w:ascii="宋体" w:hAnsi="宋体" w:cs="宋体"/>
          <w:sz w:val="24"/>
          <w:szCs w:val="20"/>
        </w:rPr>
        <w:outlineLvl w:val="2"/>
      </w:pPr>
      <w:r>
        <w:rPr>
          <w:rFonts w:hint="eastAsia" w:ascii="宋体" w:hAnsi="宋体" w:cs="宋体"/>
          <w:sz w:val="24"/>
          <w:szCs w:val="20"/>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rPr>
          <w:rFonts w:hint="eastAsia" w:ascii="宋体" w:hAnsi="宋体" w:cs="宋体"/>
          <w:b/>
          <w:bCs/>
          <w:sz w:val="32"/>
          <w:szCs w:val="32"/>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（一）供应商在提交响应文件时，应按照投标工具（苏采云客户端）的提示流程编制提交报价一览表，报价一览表格式以投标工具中的为准。</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报价明细表（实质性格式）</w:t>
      </w:r>
      <w:r>
        <w:rPr>
          <w:rFonts w:hint="eastAsia" w:ascii="宋体" w:hAnsi="宋体" w:cs="宋体"/>
          <w:b/>
          <w:bCs/>
          <w:sz w:val="32"/>
          <w:szCs w:val="32"/>
        </w:rPr>
      </w:r>
      <w:r/>
    </w:p>
    <w:p>
      <w:pPr>
        <w:pStyle w:val="905"/>
        <w:jc w:val="center"/>
        <w:spacing w:line="360" w:lineRule="auto"/>
        <w:rPr>
          <w:rFonts w:ascii="宋体" w:hAnsi="宋体" w:cs="宋体"/>
          <w:b/>
          <w:bCs/>
          <w:szCs w:val="21"/>
        </w:rPr>
        <w:outlineLvl w:val="2"/>
      </w:pPr>
      <w:r>
        <w:rPr>
          <w:rFonts w:hint="eastAsia"/>
          <w:szCs w:val="21"/>
        </w:rPr>
        <w:t xml:space="preserve">按附件工程量清单进行报价</w:t>
      </w:r>
      <w:r>
        <w:rPr>
          <w:rFonts w:ascii="宋体" w:hAnsi="宋体" w:cs="宋体"/>
          <w:b/>
          <w:bCs/>
          <w:szCs w:val="21"/>
        </w:rPr>
      </w:r>
      <w:r/>
    </w:p>
    <w:p>
      <w:pPr>
        <w:pStyle w:val="905"/>
        <w:jc w:val="center"/>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17"/>
        <w:rPr>
          <w:rFonts w:hint="eastAsia"/>
        </w:rPr>
      </w:pPr>
      <w:r>
        <w:rPr>
          <w:rFonts w:hint="eastAsia"/>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三、中小企业声明函（实质性格式）</w:t>
      </w:r>
      <w:r>
        <w:rPr>
          <w:rFonts w:hint="eastAsia" w:ascii="宋体" w:hAnsi="宋体" w:cs="宋体"/>
          <w:b/>
          <w:bCs/>
          <w:sz w:val="32"/>
          <w:szCs w:val="32"/>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rPr>
          <w:rFonts w:hint="eastAsia" w:ascii="宋体" w:hAnsi="宋体" w:cs="宋体"/>
          <w:b/>
          <w:bCs/>
          <w:szCs w:val="21"/>
        </w:rPr>
      </w:r>
      <w:r/>
    </w:p>
    <w:p>
      <w:pPr>
        <w:pStyle w:val="905"/>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rPr>
          <w:rFonts w:hint="eastAsia" w:ascii="宋体" w:hAnsi="宋体" w:cs="楷体"/>
          <w:b/>
          <w:sz w:val="32"/>
          <w:szCs w:val="32"/>
        </w:rPr>
      </w:r>
      <w:r/>
    </w:p>
    <w:p>
      <w:pPr>
        <w:pStyle w:val="905"/>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szCs w:val="21"/>
        </w:rPr>
      </w:r>
      <w:r/>
    </w:p>
    <w:p>
      <w:pPr>
        <w:pStyle w:val="991"/>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91"/>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91"/>
        <w:ind w:firstLine="480"/>
        <w:spacing w:before="0"/>
        <w:rPr>
          <w:rFonts w:hint="eastAsia" w:cs="宋体"/>
          <w:szCs w:val="21"/>
        </w:rPr>
      </w:pPr>
      <w:r>
        <w:rPr>
          <w:rFonts w:hint="eastAsia" w:cs="宋体"/>
          <w:szCs w:val="21"/>
        </w:rPr>
        <w:t xml:space="preserve">……</w:t>
      </w:r>
      <w:r>
        <w:rPr>
          <w:rFonts w:hint="eastAsia" w:cs="宋体"/>
          <w:szCs w:val="21"/>
        </w:rPr>
      </w:r>
      <w:r/>
    </w:p>
    <w:p>
      <w:pPr>
        <w:pStyle w:val="991"/>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905"/>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05"/>
        <w:ind w:firstLine="4200"/>
        <w:spacing w:line="360" w:lineRule="auto"/>
        <w:rPr>
          <w:rFonts w:hint="eastAsia" w:ascii="宋体" w:hAnsi="宋体" w:cs="宋体"/>
          <w:szCs w:val="21"/>
        </w:rPr>
      </w:pPr>
      <w:r>
        <w:rPr>
          <w:rFonts w:hint="eastAsia" w:ascii="宋体" w:hAnsi="宋体" w:cs="宋体"/>
          <w:szCs w:val="21"/>
        </w:rPr>
      </w:r>
      <w:r/>
    </w:p>
    <w:p>
      <w:pPr>
        <w:pStyle w:val="905"/>
        <w:ind w:firstLine="3570"/>
        <w:spacing w:line="360" w:lineRule="auto"/>
        <w:rPr>
          <w:rFonts w:hint="eastAsia" w:ascii="宋体" w:hAnsi="宋体" w:cs="宋体"/>
          <w:bCs/>
          <w:szCs w:val="21"/>
        </w:rPr>
      </w:pPr>
      <w:r/>
      <w:bookmarkStart w:id="111" w:name="_Hlk149920075"/>
      <w:r>
        <w:rPr>
          <w:rFonts w:hint="eastAsia" w:ascii="宋体" w:hAnsi="宋体" w:cs="宋体"/>
          <w:bCs/>
          <w:szCs w:val="21"/>
        </w:rPr>
        <w:t xml:space="preserve">供应商名称：</w:t>
      </w:r>
      <w:r>
        <w:rPr>
          <w:rFonts w:hint="eastAsia" w:ascii="宋体" w:hAnsi="宋体" w:cs="宋体"/>
          <w:szCs w:val="21"/>
        </w:rPr>
        <w:t xml:space="preserve">（加盖CA电子公章）</w:t>
      </w:r>
      <w:bookmarkEnd w:id="111"/>
      <w:r>
        <w:rPr>
          <w:rFonts w:hint="eastAsia" w:ascii="宋体" w:hAnsi="宋体" w:cs="宋体"/>
          <w:szCs w:val="21"/>
        </w:rPr>
        <w:t xml:space="preserve"> </w:t>
      </w:r>
      <w:r>
        <w:rPr>
          <w:rFonts w:hint="eastAsia" w:ascii="宋体" w:hAnsi="宋体" w:cs="宋体"/>
          <w:bCs/>
          <w:szCs w:val="21"/>
        </w:rPr>
        <w:t xml:space="preserve"> </w:t>
      </w:r>
      <w:r>
        <w:rPr>
          <w:rFonts w:hint="eastAsia" w:ascii="宋体" w:hAnsi="宋体" w:cs="宋体"/>
          <w:bCs/>
          <w:szCs w:val="21"/>
        </w:rPr>
      </w:r>
      <w:r/>
    </w:p>
    <w:p>
      <w:pPr>
        <w:pStyle w:val="905"/>
        <w:ind w:firstLine="4200"/>
        <w:spacing w:line="360" w:lineRule="auto"/>
        <w:rPr>
          <w:rFonts w:hint="eastAsia" w:ascii="宋体" w:hAnsi="宋体" w:cs="宋体"/>
          <w:szCs w:val="21"/>
        </w:rPr>
      </w:pPr>
      <w:r>
        <w:rPr>
          <w:rFonts w:hint="eastAsia" w:ascii="宋体" w:hAnsi="宋体" w:cs="宋体"/>
          <w:szCs w:val="21"/>
        </w:rPr>
        <w:t xml:space="preserve">日期：年 月 日</w:t>
      </w:r>
      <w:r>
        <w:rPr>
          <w:rFonts w:hint="eastAsia" w:ascii="宋体" w:hAnsi="宋体" w:cs="宋体"/>
          <w:szCs w:val="21"/>
        </w:rPr>
      </w:r>
      <w:r/>
    </w:p>
    <w:p>
      <w:pPr>
        <w:pStyle w:val="905"/>
        <w:spacing w:line="360" w:lineRule="auto"/>
        <w:rPr>
          <w:rFonts w:hint="eastAsia" w:ascii="宋体" w:hAnsi="宋体" w:cs="宋体"/>
          <w:b/>
          <w:bCs/>
          <w:szCs w:val="21"/>
        </w:rPr>
        <w:outlineLvl w:val="2"/>
      </w:pPr>
      <w:r>
        <w:rPr>
          <w:rFonts w:hint="eastAsia" w:ascii="宋体" w:hAnsi="宋体" w:cs="宋体"/>
          <w:szCs w:val="21"/>
        </w:rPr>
        <w:t xml:space="preserve">注：1、从业人员、营业收入和资产总额填报上一年度数据，无上一年度数据的新成立企业可不填报。</w:t>
      </w:r>
      <w:r>
        <w:rPr>
          <w:rFonts w:hint="eastAsia" w:ascii="宋体" w:hAnsi="宋体" w:cs="宋体"/>
          <w:b/>
          <w:bCs/>
          <w:szCs w:val="21"/>
        </w:rPr>
      </w:r>
      <w:r/>
    </w:p>
    <w:p>
      <w:pPr>
        <w:pStyle w:val="905"/>
        <w:spacing w:line="360" w:lineRule="auto"/>
        <w:rPr>
          <w:rFonts w:hint="eastAsia" w:ascii="宋体" w:hAnsi="宋体" w:cs="宋体"/>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905"/>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905"/>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905"/>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991"/>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91"/>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991"/>
        <w:ind w:firstLine="480"/>
        <w:spacing w:before="0"/>
        <w:rPr>
          <w:rFonts w:hint="eastAsia" w:cs="宋体"/>
          <w:szCs w:val="21"/>
        </w:rPr>
      </w:pPr>
      <w:r>
        <w:rPr>
          <w:rFonts w:hint="eastAsia" w:cs="宋体"/>
          <w:szCs w:val="21"/>
        </w:rPr>
        <w:t xml:space="preserve">……</w:t>
      </w:r>
      <w:r>
        <w:rPr>
          <w:rFonts w:hint="eastAsia" w:cs="宋体"/>
          <w:szCs w:val="21"/>
        </w:rPr>
      </w:r>
      <w:r/>
    </w:p>
    <w:p>
      <w:pPr>
        <w:pStyle w:val="991"/>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905"/>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05"/>
        <w:ind w:firstLine="4200"/>
        <w:spacing w:line="360" w:lineRule="auto"/>
        <w:rPr>
          <w:rFonts w:hint="eastAsia" w:ascii="宋体" w:hAnsi="宋体" w:cs="宋体"/>
          <w:szCs w:val="21"/>
        </w:rPr>
      </w:pPr>
      <w:r>
        <w:rPr>
          <w:rFonts w:hint="eastAsia" w:ascii="宋体" w:hAnsi="宋体" w:cs="宋体"/>
          <w:szCs w:val="21"/>
        </w:rPr>
      </w:r>
      <w:r/>
    </w:p>
    <w:p>
      <w:pPr>
        <w:pStyle w:val="905"/>
        <w:ind w:firstLine="3570"/>
        <w:spacing w:line="360" w:lineRule="auto"/>
        <w:rPr>
          <w:rFonts w:hint="eastAsia" w:ascii="宋体" w:hAnsi="宋体" w:cs="宋体"/>
          <w:bCs/>
          <w:szCs w:val="21"/>
        </w:rPr>
      </w:pPr>
      <w:r>
        <w:rPr>
          <w:rFonts w:hint="eastAsia" w:ascii="宋体" w:hAnsi="宋体" w:cs="宋体"/>
          <w:bCs/>
          <w:szCs w:val="21"/>
        </w:rPr>
        <w:t xml:space="preserve">供应商名称：</w:t>
      </w:r>
      <w:r>
        <w:rPr>
          <w:rFonts w:hint="eastAsia" w:ascii="宋体" w:hAnsi="宋体" w:cs="宋体"/>
          <w:szCs w:val="21"/>
        </w:rPr>
        <w:t xml:space="preserve">（加盖CA电子公章） </w:t>
      </w:r>
      <w:r>
        <w:rPr>
          <w:rFonts w:hint="eastAsia" w:ascii="宋体" w:hAnsi="宋体" w:cs="宋体"/>
          <w:bCs/>
          <w:szCs w:val="21"/>
        </w:rPr>
        <w:t xml:space="preserve"> </w:t>
      </w:r>
      <w:r>
        <w:rPr>
          <w:rFonts w:hint="eastAsia" w:ascii="宋体" w:hAnsi="宋体" w:cs="宋体"/>
          <w:bCs/>
          <w:szCs w:val="21"/>
        </w:rPr>
      </w:r>
      <w:r/>
    </w:p>
    <w:p>
      <w:pPr>
        <w:pStyle w:val="905"/>
        <w:ind w:firstLine="420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991"/>
        <w:ind w:firstLine="400"/>
        <w:rPr>
          <w:rFonts w:hint="eastAsia" w:cs="宋体"/>
          <w:szCs w:val="21"/>
        </w:rPr>
      </w:pPr>
      <w:r>
        <w:rPr>
          <w:rFonts w:hint="eastAsia" w:cs="宋体"/>
          <w:szCs w:val="21"/>
        </w:rPr>
      </w:r>
      <w:r/>
    </w:p>
    <w:p>
      <w:pPr>
        <w:pStyle w:val="939"/>
        <w:spacing w:line="360" w:lineRule="auto"/>
        <w:tabs>
          <w:tab w:val="left" w:pos="567" w:leader="none"/>
        </w:tabs>
        <w:rPr>
          <w:rFonts w:hint="eastAsia" w:cs="宋体"/>
          <w:sz w:val="21"/>
          <w:szCs w:val="21"/>
        </w:rPr>
      </w:pPr>
      <w:r>
        <w:rPr>
          <w:rFonts w:hint="eastAsia" w:cs="宋体"/>
          <w:sz w:val="21"/>
          <w:szCs w:val="21"/>
        </w:rPr>
        <w:t xml:space="preserve">注：1、从业人员、营业收入和资产总额填报上一年度数据，无上一年度数据的新成立企业可不填报。</w:t>
      </w:r>
      <w:r>
        <w:rPr>
          <w:rFonts w:hint="eastAsia" w:cs="宋体"/>
          <w:sz w:val="21"/>
          <w:szCs w:val="21"/>
        </w:rPr>
      </w:r>
      <w:r/>
    </w:p>
    <w:p>
      <w:pPr>
        <w:pStyle w:val="905"/>
        <w:spacing w:line="360" w:lineRule="auto"/>
        <w:rPr>
          <w:rFonts w:hint="eastAsia" w:ascii="宋体" w:hAnsi="宋体" w:cs="宋体"/>
          <w:b/>
          <w:bCs/>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val="0"/>
        </w:rPr>
      </w:pPr>
      <w:r>
        <w:rPr>
          <w:rFonts w:hint="eastAsia" w:hAnsi="宋体" w:cs="宋体"/>
          <w:b w:val="0"/>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highlight w:val="none"/>
        </w:rPr>
      </w:r>
      <w:r>
        <w:rPr>
          <w:rFonts w:hint="eastAsia" w:ascii="宋体" w:hAnsi="宋体" w:cs="宋体"/>
          <w:b/>
          <w:bCs/>
          <w:sz w:val="32"/>
          <w:szCs w:val="32"/>
          <w:highlight w:val="none"/>
        </w:rPr>
      </w:r>
    </w:p>
    <w:p>
      <w:pPr>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highlight w:val="none"/>
        </w:rPr>
      </w:r>
      <w:r>
        <w:rPr>
          <w:rFonts w:hint="eastAsia" w:ascii="宋体" w:hAnsi="宋体" w:cs="宋体"/>
          <w:b/>
          <w:bCs/>
          <w:sz w:val="32"/>
          <w:szCs w:val="32"/>
          <w:highlight w:val="none"/>
        </w:rPr>
      </w:r>
    </w:p>
    <w:p>
      <w:pPr>
        <w:pStyle w:val="905"/>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rPr>
        <w:t xml:space="preserve">四、残疾人福利性单位声明函</w:t>
      </w:r>
      <w:bookmarkEnd w:id="112"/>
      <w:r>
        <w:rPr>
          <w:rFonts w:hint="eastAsia" w:ascii="宋体" w:hAnsi="宋体" w:cs="宋体"/>
          <w:b/>
          <w:bCs/>
          <w:sz w:val="32"/>
          <w:szCs w:val="32"/>
        </w:rPr>
      </w:r>
      <w:r/>
    </w:p>
    <w:p>
      <w:pPr>
        <w:pStyle w:val="905"/>
        <w:rPr>
          <w:rFonts w:hint="eastAsia" w:ascii="宋体" w:hAnsi="宋体" w:cs="宋体"/>
          <w:b/>
          <w:bCs/>
          <w:szCs w:val="21"/>
        </w:rPr>
      </w:pPr>
      <w:r>
        <w:rPr>
          <w:rFonts w:hint="eastAsia" w:ascii="宋体" w:hAnsi="宋体" w:cs="宋体"/>
          <w:b/>
          <w:bCs/>
          <w:szCs w:val="21"/>
        </w:rPr>
      </w:r>
      <w:r/>
    </w:p>
    <w:p>
      <w:pPr>
        <w:pStyle w:val="905"/>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05"/>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05"/>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05"/>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05"/>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05"/>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05"/>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905"/>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rPr>
          <w:rFonts w:hint="eastAsia" w:ascii="宋体" w:hAnsi="宋体" w:cs="宋体"/>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ascii="宋体" w:hAnsi="宋体" w:cs="宋体"/>
          <w:b/>
          <w:bCs/>
          <w:sz w:val="32"/>
          <w:szCs w:val="32"/>
        </w:rPr>
        <w:outlineLvl w:val="2"/>
      </w:pPr>
      <w:r>
        <w:rPr>
          <w:rFonts w:hint="eastAsia" w:ascii="宋体" w:hAnsi="宋体" w:cs="宋体"/>
          <w:b/>
          <w:bCs/>
          <w:sz w:val="32"/>
          <w:szCs w:val="32"/>
        </w:rPr>
        <w:t xml:space="preserve">五、项目实施方案</w:t>
      </w:r>
      <w:r>
        <w:rPr>
          <w:rFonts w:ascii="宋体" w:hAnsi="宋体" w:cs="宋体"/>
          <w:b/>
          <w:bCs/>
          <w:sz w:val="32"/>
          <w:szCs w:val="32"/>
        </w:rPr>
      </w:r>
      <w:r/>
    </w:p>
    <w:p>
      <w:pPr>
        <w:pStyle w:val="905"/>
        <w:rPr>
          <w:rFonts w:hint="eastAsia" w:ascii="宋体" w:hAnsi="宋体" w:cs="宋体"/>
          <w:b/>
          <w:bCs/>
          <w:szCs w:val="21"/>
        </w:rPr>
      </w:pPr>
      <w:r>
        <w:rPr>
          <w:rFonts w:hint="eastAsia" w:ascii="宋体" w:hAnsi="宋体" w:cs="宋体"/>
          <w:b/>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根据本项目评审标准自拟。</w:t>
      </w:r>
      <w:r>
        <w:rPr>
          <w:rFonts w:hint="eastAsia" w:ascii="宋体" w:hAnsi="宋体" w:cs="宋体"/>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905"/>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905"/>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rPr>
      </w:pPr>
      <w:r>
        <w:rPr>
          <w:rFonts w:hint="eastAsia"/>
        </w:rPr>
      </w:r>
      <w:r/>
    </w:p>
    <w:p>
      <w:pPr>
        <w:pStyle w:val="908"/>
        <w:rPr>
          <w:rFonts w:hint="eastAsia"/>
        </w:rPr>
      </w:pPr>
      <w:r>
        <w:rPr>
          <w:rFonts w:hint="eastAsia"/>
        </w:rPr>
      </w:r>
      <w:r/>
    </w:p>
    <w:p>
      <w:pPr>
        <w:pStyle w:val="905"/>
        <w:rPr>
          <w:rFonts w:hint="eastAsia"/>
        </w:rPr>
      </w:pPr>
      <w:r>
        <w:rPr>
          <w:rFonts w:hint="eastAsia"/>
        </w:rPr>
      </w:r>
      <w:r/>
    </w:p>
    <w:p>
      <w:pPr>
        <w:pStyle w:val="908"/>
        <w:rPr>
          <w:rFonts w:hint="eastAsia"/>
        </w:rPr>
      </w:pPr>
      <w:r>
        <w:rPr>
          <w:rFonts w:hint="eastAsia"/>
        </w:rPr>
      </w:r>
      <w:r/>
    </w:p>
    <w:p>
      <w:pPr>
        <w:pStyle w:val="905"/>
        <w:rPr>
          <w:rFonts w:hint="eastAsia"/>
        </w:rPr>
      </w:pPr>
      <w:r>
        <w:rPr>
          <w:rFonts w:hint="eastAsia"/>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六、基本服务承诺书</w:t>
      </w:r>
      <w:r>
        <w:rPr>
          <w:rFonts w:hint="eastAsia" w:ascii="宋体" w:hAnsi="宋体" w:cs="宋体"/>
          <w:b/>
          <w:bCs/>
          <w:sz w:val="32"/>
          <w:szCs w:val="32"/>
        </w:rPr>
      </w:r>
      <w:r/>
    </w:p>
    <w:p>
      <w:pPr>
        <w:pStyle w:val="905"/>
        <w:rPr>
          <w:rFonts w:hint="eastAsia"/>
        </w:rPr>
      </w:pPr>
      <w:r>
        <w:rPr>
          <w:rFonts w:hint="eastAsia"/>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rPr>
          <w:rFonts w:hint="eastAsia" w:ascii="宋体" w:hAnsi="宋体" w:cs="宋体"/>
          <w:b/>
          <w:bCs/>
          <w:szCs w:val="21"/>
        </w:rPr>
      </w:r>
      <w:r/>
    </w:p>
    <w:p>
      <w:pPr>
        <w:pStyle w:val="905"/>
        <w:rPr>
          <w:rFonts w:hint="eastAsia"/>
        </w:rPr>
      </w:pPr>
      <w:r>
        <w:rPr>
          <w:rFonts w:hint="eastAsia"/>
        </w:rPr>
      </w:r>
      <w:r/>
    </w:p>
    <w:p>
      <w:pPr>
        <w:pStyle w:val="905"/>
        <w:ind w:right="360"/>
        <w:spacing w:line="360" w:lineRule="auto"/>
        <w:rPr>
          <w:rFonts w:hint="eastAsia" w:ascii="宋体" w:hAnsi="宋体" w:cs="宋体"/>
          <w:szCs w:val="21"/>
          <w:u w:val="single"/>
        </w:rPr>
      </w:pPr>
      <w:r>
        <w:rPr>
          <w:rFonts w:hint="eastAsia" w:ascii="宋体" w:hAnsi="宋体" w:cs="宋体"/>
          <w:szCs w:val="21"/>
          <w:u w:val="single"/>
        </w:rPr>
      </w:r>
      <w:r/>
    </w:p>
    <w:p>
      <w:pPr>
        <w:pStyle w:val="905"/>
        <w:ind w:right="360"/>
        <w:spacing w:line="360" w:lineRule="auto"/>
        <w:rPr>
          <w:rFonts w:hint="eastAsia" w:ascii="宋体" w:hAnsi="宋体" w:cs="宋体"/>
          <w:szCs w:val="21"/>
          <w:u w:val="single"/>
        </w:rPr>
      </w:pPr>
      <w:r>
        <w:rPr>
          <w:rFonts w:hint="eastAsia" w:ascii="宋体" w:hAnsi="宋体" w:cs="宋体"/>
          <w:szCs w:val="21"/>
          <w:u w:val="single"/>
        </w:rPr>
      </w:r>
      <w:r/>
    </w:p>
    <w:p>
      <w:pPr>
        <w:pStyle w:val="905"/>
        <w:ind w:right="360"/>
        <w:spacing w:line="360" w:lineRule="auto"/>
        <w:rPr>
          <w:rFonts w:hint="eastAsia" w:ascii="宋体" w:hAnsi="宋体" w:cs="宋体"/>
          <w:szCs w:val="21"/>
          <w:u w:val="single"/>
        </w:rPr>
      </w:pPr>
      <w:r>
        <w:rPr>
          <w:rFonts w:hint="eastAsia" w:ascii="宋体" w:hAnsi="宋体" w:cs="宋体"/>
          <w:szCs w:val="21"/>
          <w:u w:val="single"/>
        </w:rPr>
      </w:r>
      <w:r/>
    </w:p>
    <w:p>
      <w:pPr>
        <w:pStyle w:val="905"/>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905"/>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rPr>
          <w:rFonts w:hint="eastAsia" w:ascii="宋体" w:hAnsi="宋体" w:cs="宋体"/>
          <w:szCs w:val="21"/>
          <w:u w:val="single"/>
        </w:rPr>
      </w:r>
      <w:r/>
    </w:p>
    <w:p>
      <w:pPr>
        <w:pStyle w:val="905"/>
        <w:rPr>
          <w:rFonts w:hint="eastAsia"/>
        </w:rPr>
      </w:pPr>
      <w:r>
        <w:rPr>
          <w:rFonts w:hint="eastAsia"/>
        </w:rPr>
      </w:r>
      <w:r/>
    </w:p>
    <w:p>
      <w:pPr>
        <w:pStyle w:val="905"/>
        <w:rPr>
          <w:rFonts w:hint="eastAsia"/>
        </w:rPr>
      </w:pPr>
      <w:r>
        <w:rPr>
          <w:rFonts w:hint="eastAsia"/>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七、法定代表人资格证明书（实质性格式）、授权委托书（如有，实质性格式）</w:t>
      </w:r>
      <w:r>
        <w:rPr>
          <w:rFonts w:hint="eastAsia" w:ascii="宋体" w:hAnsi="宋体" w:cs="宋体"/>
          <w:b/>
          <w:bCs/>
          <w:sz w:val="32"/>
          <w:szCs w:val="32"/>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905"/>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rPr>
          <w:rFonts w:ascii="宋体" w:hAnsi="宋体" w:cs="宋体"/>
          <w:szCs w:val="21"/>
          <w:u w:val="single"/>
        </w:rPr>
      </w:r>
      <w:r/>
    </w:p>
    <w:p>
      <w:pPr>
        <w:pStyle w:val="905"/>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u w:val="single"/>
        </w:rPr>
      </w:r>
      <w:r/>
    </w:p>
    <w:p>
      <w:pPr>
        <w:pStyle w:val="905"/>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rPr>
          <w:rFonts w:hint="eastAsia" w:ascii="宋体" w:hAnsi="宋体" w:cs="宋体"/>
          <w:szCs w:val="21"/>
        </w:rPr>
      </w:r>
      <w:r/>
    </w:p>
    <w:p>
      <w:pPr>
        <w:pStyle w:val="905"/>
        <w:spacing w:line="56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905"/>
        <w:spacing w:line="560" w:lineRule="exact"/>
        <w:rPr>
          <w:rFonts w:hint="eastAsia" w:ascii="宋体" w:hAnsi="宋体" w:cs="宋体"/>
          <w:szCs w:val="21"/>
        </w:rPr>
      </w:pPr>
      <w:r>
        <w:rPr>
          <w:rFonts w:hint="eastAsia" w:ascii="宋体" w:hAnsi="宋体" w:cs="宋体"/>
          <w:szCs w:val="21"/>
        </w:rPr>
      </w:r>
      <w:r/>
    </w:p>
    <w:p>
      <w:pPr>
        <w:pStyle w:val="939"/>
        <w:ind w:right="-46"/>
        <w:spacing w:line="583" w:lineRule="auto"/>
        <w:tabs>
          <w:tab w:val="left" w:pos="567" w:leader="none"/>
        </w:tabs>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rPr>
          <w:rFonts w:hint="eastAsia"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905"/>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05"/>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05"/>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905"/>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05"/>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05"/>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905"/>
        <w:ind w:firstLine="420"/>
        <w:spacing w:line="400" w:lineRule="exact"/>
        <w:tabs>
          <w:tab w:val="left" w:pos="360" w:leader="none"/>
        </w:tabs>
        <w:rPr>
          <w:rFonts w:hint="eastAsia" w:ascii="宋体" w:hAnsi="宋体"/>
          <w:szCs w:val="21"/>
        </w:rPr>
      </w:pPr>
      <w:r>
        <w:rPr>
          <w:rFonts w:hint="eastAsia" w:ascii="宋体" w:hAnsi="宋体"/>
          <w:szCs w:val="21"/>
        </w:rPr>
      </w:r>
      <w:r/>
    </w:p>
    <w:p>
      <w:pPr>
        <w:pStyle w:val="905"/>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905"/>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905"/>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rPr>
          <w:rFonts w:hint="eastAsia" w:ascii="宋体" w:hAnsi="宋体"/>
          <w:szCs w:val="21"/>
        </w:rPr>
      </w:r>
      <w:r/>
    </w:p>
    <w:p>
      <w:pPr>
        <w:pStyle w:val="905"/>
        <w:ind w:firstLine="420"/>
        <w:spacing w:line="400" w:lineRule="exact"/>
        <w:tabs>
          <w:tab w:val="left" w:pos="360" w:leader="none"/>
        </w:tabs>
        <w:rPr>
          <w:rFonts w:hint="eastAsia" w:ascii="宋体" w:hAnsi="宋体"/>
          <w:szCs w:val="21"/>
        </w:rPr>
      </w:pPr>
      <w:r>
        <w:rPr>
          <w:rFonts w:hint="eastAsia" w:ascii="宋体" w:hAnsi="宋体"/>
          <w:szCs w:val="21"/>
        </w:rPr>
      </w:r>
      <w:r/>
    </w:p>
    <w:p>
      <w:pPr>
        <w:pStyle w:val="905"/>
        <w:ind w:firstLine="420"/>
        <w:spacing w:line="400" w:lineRule="exact"/>
        <w:tabs>
          <w:tab w:val="left" w:pos="360" w:leader="none"/>
        </w:tabs>
        <w:rPr>
          <w:rFonts w:hint="eastAsia" w:ascii="宋体" w:hAnsi="宋体"/>
          <w:szCs w:val="21"/>
        </w:rPr>
      </w:pPr>
      <w:r>
        <w:rPr>
          <w:rFonts w:hint="eastAsia" w:ascii="宋体" w:hAnsi="宋体"/>
          <w:szCs w:val="21"/>
        </w:rPr>
      </w:r>
      <w:r/>
    </w:p>
    <w:p>
      <w:pPr>
        <w:pStyle w:val="905"/>
        <w:ind w:firstLine="420"/>
        <w:spacing w:line="400" w:lineRule="exact"/>
        <w:tabs>
          <w:tab w:val="left" w:pos="360" w:leader="none"/>
        </w:tabs>
        <w:rPr>
          <w:rFonts w:hint="eastAsia" w:ascii="宋体" w:hAnsi="宋体"/>
          <w:szCs w:val="21"/>
        </w:rPr>
      </w:pPr>
      <w:r>
        <w:rPr>
          <w:rFonts w:hint="eastAsia" w:ascii="宋体" w:hAnsi="宋体"/>
          <w:szCs w:val="21"/>
        </w:rPr>
      </w:r>
      <w:r/>
    </w:p>
    <w:p>
      <w:pPr>
        <w:pStyle w:val="905"/>
        <w:ind w:firstLine="420"/>
        <w:spacing w:line="400" w:lineRule="exact"/>
        <w:tabs>
          <w:tab w:val="left" w:pos="360" w:leader="none"/>
        </w:tabs>
        <w:rPr>
          <w:rFonts w:hint="eastAsia" w:ascii="宋体" w:hAnsi="宋体"/>
          <w:szCs w:val="21"/>
        </w:rPr>
      </w:pPr>
      <w:r>
        <w:rPr>
          <w:rFonts w:hint="eastAsia" w:ascii="宋体" w:hAnsi="宋体"/>
          <w:szCs w:val="21"/>
        </w:rPr>
      </w:r>
      <w:r/>
    </w:p>
    <w:p>
      <w:pPr>
        <w:pStyle w:val="908"/>
        <w:rPr>
          <w:rFonts w:hint="eastAsia" w:hAnsi="宋体"/>
          <w:sz w:val="21"/>
          <w:szCs w:val="21"/>
        </w:rPr>
      </w:pPr>
      <w:r>
        <w:rPr>
          <w:rFonts w:hint="eastAsia" w:hAnsi="宋体"/>
          <w:sz w:val="21"/>
          <w:szCs w:val="21"/>
        </w:rPr>
      </w:r>
      <w:r/>
    </w:p>
    <w:p>
      <w:pPr>
        <w:pStyle w:val="905"/>
        <w:rPr>
          <w:rFonts w:hint="eastAsia" w:ascii="宋体" w:hAnsi="宋体"/>
          <w:szCs w:val="21"/>
        </w:rPr>
      </w:pPr>
      <w:r>
        <w:rPr>
          <w:rFonts w:hint="eastAsia" w:ascii="宋体" w:hAnsi="宋体"/>
          <w:szCs w:val="21"/>
        </w:rPr>
      </w:r>
      <w:r/>
    </w:p>
    <w:p>
      <w:pPr>
        <w:pStyle w:val="905"/>
        <w:rPr>
          <w:rFonts w:hint="eastAsia" w:ascii="宋体" w:hAnsi="宋体"/>
          <w:szCs w:val="21"/>
        </w:rPr>
      </w:pPr>
      <w:r>
        <w:rPr>
          <w:rFonts w:hint="eastAsia" w:ascii="宋体" w:hAnsi="宋体"/>
          <w:szCs w:val="21"/>
        </w:rPr>
      </w:r>
      <w:r/>
    </w:p>
    <w:p>
      <w:pPr>
        <w:pStyle w:val="905"/>
        <w:jc w:val="center"/>
        <w:spacing w:line="360" w:lineRule="exact"/>
        <w:rPr>
          <w:rFonts w:hint="eastAsia" w:ascii="宋体" w:hAnsi="宋体" w:cs="宋体"/>
          <w:b/>
          <w:sz w:val="28"/>
          <w:szCs w:val="28"/>
        </w:rPr>
      </w:pPr>
      <w:r>
        <w:rPr>
          <w:rFonts w:hint="eastAsia" w:ascii="宋体" w:hAnsi="宋体" w:cs="宋体"/>
          <w:b/>
          <w:sz w:val="28"/>
          <w:szCs w:val="28"/>
        </w:rPr>
      </w:r>
      <w:r/>
    </w:p>
    <w:p>
      <w:pPr>
        <w:pStyle w:val="905"/>
        <w:jc w:val="center"/>
        <w:spacing w:line="360" w:lineRule="exact"/>
        <w:rPr>
          <w:rFonts w:hint="eastAsia" w:ascii="宋体" w:hAnsi="宋体" w:cs="宋体"/>
          <w:b/>
          <w:sz w:val="28"/>
          <w:szCs w:val="28"/>
        </w:rPr>
      </w:pPr>
      <w:r>
        <w:rPr>
          <w:rFonts w:hint="eastAsia" w:ascii="宋体" w:hAnsi="宋体" w:cs="宋体"/>
          <w:b/>
          <w:sz w:val="28"/>
          <w:szCs w:val="28"/>
        </w:rPr>
        <w:t xml:space="preserve">授权委托书</w:t>
      </w:r>
      <w:r>
        <w:rPr>
          <w:rFonts w:hint="eastAsia" w:ascii="宋体" w:hAnsi="宋体" w:cs="宋体"/>
          <w:b/>
          <w:sz w:val="28"/>
          <w:szCs w:val="28"/>
        </w:rPr>
      </w:r>
      <w:r/>
    </w:p>
    <w:p>
      <w:pPr>
        <w:pStyle w:val="905"/>
        <w:ind w:left="1260"/>
        <w:rPr>
          <w:rFonts w:hint="eastAsia" w:ascii="宋体" w:hAnsi="宋体" w:cs="宋体"/>
        </w:rPr>
      </w:pPr>
      <w:r>
        <w:rPr>
          <w:rFonts w:hint="eastAsia" w:ascii="宋体" w:hAnsi="宋体" w:cs="宋体"/>
        </w:rPr>
      </w:r>
      <w:r/>
    </w:p>
    <w:p>
      <w:pPr>
        <w:pStyle w:val="905"/>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szCs w:val="21"/>
        </w:rPr>
      </w:r>
      <w:r/>
    </w:p>
    <w:p>
      <w:pPr>
        <w:pStyle w:val="905"/>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rPr>
          <w:rFonts w:hint="eastAsia" w:ascii="宋体" w:hAnsi="宋体" w:cs="宋体"/>
          <w:szCs w:val="21"/>
        </w:rPr>
      </w:r>
      <w:r/>
    </w:p>
    <w:p>
      <w:pPr>
        <w:pStyle w:val="905"/>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rPr>
          <w:rFonts w:hint="eastAsia" w:ascii="宋体" w:hAnsi="宋体" w:cs="宋体"/>
          <w:szCs w:val="21"/>
        </w:rPr>
      </w:r>
      <w:r/>
    </w:p>
    <w:p>
      <w:pPr>
        <w:pStyle w:val="905"/>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05"/>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05"/>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08"/>
        <w:rPr>
          <w:rFonts w:hint="eastAsia" w:hAnsi="宋体"/>
          <w:sz w:val="21"/>
          <w:szCs w:val="21"/>
        </w:rPr>
      </w:pPr>
      <w:r>
        <w:rPr>
          <w:rFonts w:hint="eastAsia" w:hAnsi="宋体"/>
          <w:sz w:val="21"/>
          <w:szCs w:val="21"/>
        </w:rPr>
      </w:r>
      <w:r/>
    </w:p>
    <w:p>
      <w:pPr>
        <w:pStyle w:val="905"/>
        <w:rPr>
          <w:rFonts w:hint="eastAsia" w:ascii="宋体" w:hAnsi="宋体"/>
          <w:szCs w:val="21"/>
        </w:rPr>
      </w:pPr>
      <w:r>
        <w:rPr>
          <w:rFonts w:hint="eastAsia" w:ascii="宋体" w:hAnsi="宋体"/>
          <w:szCs w:val="21"/>
        </w:rPr>
      </w:r>
      <w:r/>
    </w:p>
    <w:p>
      <w:pPr>
        <w:pStyle w:val="905"/>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905"/>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905"/>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05"/>
        <w:rPr>
          <w:rFonts w:hint="eastAsia" w:ascii="宋体" w:hAnsi="宋体"/>
          <w:szCs w:val="21"/>
        </w:rPr>
      </w:pPr>
      <w:r>
        <w:rPr>
          <w:rFonts w:hint="eastAsia" w:ascii="宋体" w:hAnsi="宋体"/>
          <w:szCs w:val="21"/>
        </w:rPr>
      </w:r>
      <w:r/>
    </w:p>
    <w:p>
      <w:pPr>
        <w:pStyle w:val="905"/>
        <w:spacing w:line="360" w:lineRule="auto"/>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5"/>
              <w:spacing w:line="360" w:lineRule="auto"/>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905"/>
              <w:spacing w:line="360" w:lineRule="auto"/>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szCs w:val="21"/>
              </w:rPr>
            </w:pPr>
            <w:r>
              <w:rPr>
                <w:rFonts w:hint="eastAsia" w:ascii="宋体" w:hAnsi="宋体" w:cs="宋体"/>
                <w:szCs w:val="21"/>
              </w:rPr>
            </w:r>
            <w:r/>
          </w:p>
          <w:p>
            <w:pPr>
              <w:pStyle w:val="905"/>
              <w:spacing w:line="360" w:lineRule="auto"/>
              <w:rPr>
                <w:rFonts w:hint="eastAsia" w:ascii="宋体" w:hAnsi="宋体" w:cs="宋体"/>
                <w:szCs w:val="21"/>
              </w:rPr>
            </w:pPr>
            <w:r>
              <w:rPr>
                <w:rFonts w:hint="eastAsia" w:ascii="宋体" w:hAnsi="宋体" w:cs="宋体"/>
                <w:szCs w:val="21"/>
              </w:rPr>
            </w:r>
            <w:r/>
          </w:p>
        </w:tc>
      </w:tr>
    </w:tbl>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八、资格承诺声明函（实质性格式）</w:t>
      </w:r>
      <w:r>
        <w:rPr>
          <w:rFonts w:hint="eastAsia" w:ascii="宋体" w:hAnsi="宋体" w:cs="宋体"/>
          <w:b/>
          <w:bCs/>
          <w:sz w:val="32"/>
          <w:szCs w:val="32"/>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440" w:lineRule="exact"/>
        <w:rPr>
          <w:rFonts w:ascii="宋体" w:hAnsi="宋体" w:cs="楷体"/>
          <w:szCs w:val="21"/>
        </w:rPr>
      </w:pPr>
      <w:r>
        <w:rPr>
          <w:rFonts w:hint="eastAsia" w:ascii="宋体" w:hAnsi="宋体" w:cs="楷体"/>
          <w:szCs w:val="21"/>
        </w:rPr>
        <w:t xml:space="preserve">致本项目采购单位及江苏恒卓工程管理咨询有限公司：</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rPr>
          <w:rFonts w:ascii="宋体" w:hAnsi="宋体" w:cs="楷体"/>
          <w:szCs w:val="21"/>
        </w:rPr>
      </w:r>
      <w:r/>
    </w:p>
    <w:p>
      <w:pPr>
        <w:pStyle w:val="905"/>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rPr>
          <w:rFonts w:ascii="宋体" w:hAnsi="宋体" w:cs="楷体"/>
          <w:szCs w:val="21"/>
        </w:rPr>
      </w:r>
      <w:r/>
    </w:p>
    <w:p>
      <w:pPr>
        <w:pStyle w:val="905"/>
        <w:ind w:firstLine="420"/>
        <w:spacing w:line="440" w:lineRule="exact"/>
        <w:rPr>
          <w:rFonts w:ascii="宋体" w:hAnsi="宋体" w:cs="楷体"/>
          <w:szCs w:val="21"/>
        </w:rPr>
      </w:pPr>
      <w:r>
        <w:rPr>
          <w:rFonts w:ascii="宋体" w:hAnsi="宋体" w:cs="楷体"/>
          <w:szCs w:val="21"/>
        </w:rPr>
      </w:r>
      <w:r/>
    </w:p>
    <w:p>
      <w:pPr>
        <w:pStyle w:val="939"/>
        <w:spacing w:before="0" w:line="440" w:lineRule="exact"/>
        <w:tabs>
          <w:tab w:val="left" w:pos="567" w:leader="none"/>
        </w:tabs>
        <w:rPr>
          <w:rFonts w:cs="楷体"/>
          <w:sz w:val="21"/>
          <w:szCs w:val="21"/>
        </w:rPr>
      </w:pPr>
      <w:r/>
      <w:bookmarkStart w:id="113" w:name="_Hlk149916533"/>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905"/>
        <w:spacing w:line="440" w:lineRule="exact"/>
        <w:rPr>
          <w:rFonts w:hint="eastAsia" w:ascii="宋体" w:hAnsi="宋体" w:cs="楷体"/>
          <w:szCs w:val="21"/>
        </w:rPr>
      </w:pPr>
      <w:r/>
      <w:bookmarkEnd w:id="113"/>
      <w:r>
        <w:rPr>
          <w:rFonts w:hint="eastAsia" w:ascii="宋体" w:hAnsi="宋体" w:cs="楷体"/>
          <w:szCs w:val="21"/>
        </w:rPr>
        <w:t xml:space="preserve">法定代表人（负责人）：</w:t>
      </w:r>
      <w:r>
        <w:rPr>
          <w:rFonts w:hint="eastAsia" w:ascii="宋体" w:hAnsi="宋体" w:cs="楷体"/>
          <w:szCs w:val="21"/>
        </w:rPr>
      </w:r>
      <w:r/>
    </w:p>
    <w:p>
      <w:pPr>
        <w:pStyle w:val="905"/>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九、政府采购供应商信用承诺书（实质性格式）</w:t>
      </w:r>
      <w:r>
        <w:rPr>
          <w:rFonts w:hint="eastAsia" w:ascii="宋体" w:hAnsi="宋体" w:cs="宋体"/>
          <w:b/>
          <w:bCs/>
          <w:sz w:val="32"/>
          <w:szCs w:val="32"/>
        </w:rPr>
      </w:r>
      <w:r/>
    </w:p>
    <w:p>
      <w:pPr>
        <w:pStyle w:val="905"/>
        <w:ind w:firstLine="640"/>
        <w:rPr>
          <w:rFonts w:hint="eastAsia" w:ascii="宋体" w:hAnsi="宋体" w:cs="宋体"/>
        </w:rPr>
      </w:pPr>
      <w:r>
        <w:rPr>
          <w:rFonts w:hint="eastAsia" w:ascii="宋体" w:hAnsi="宋体" w:cs="宋体"/>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05"/>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39"/>
        <w:spacing w:before="0" w:line="440" w:lineRule="exact"/>
        <w:tabs>
          <w:tab w:val="left" w:pos="567" w:leader="none"/>
        </w:tabs>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905"/>
        <w:spacing w:line="440" w:lineRule="exact"/>
        <w:rPr>
          <w:rFonts w:hint="eastAsia" w:ascii="宋体" w:hAnsi="宋体" w:cs="楷体"/>
          <w:szCs w:val="21"/>
        </w:rPr>
      </w:pPr>
      <w:r>
        <w:rPr>
          <w:rFonts w:hint="eastAsia" w:ascii="宋体" w:hAnsi="宋体" w:cs="楷体"/>
          <w:szCs w:val="21"/>
        </w:rPr>
        <w:t xml:space="preserve">法定代表人（负责人）：</w:t>
      </w:r>
      <w:r>
        <w:rPr>
          <w:rFonts w:hint="eastAsia" w:ascii="宋体" w:hAnsi="宋体" w:cs="楷体"/>
          <w:szCs w:val="21"/>
        </w:rPr>
      </w:r>
      <w:r/>
    </w:p>
    <w:p>
      <w:pPr>
        <w:pStyle w:val="905"/>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rPr>
          <w:rFonts w:hint="eastAsia" w:ascii="宋体" w:hAnsi="宋体" w:cs="宋体"/>
          <w:b/>
          <w:bCs/>
          <w:sz w:val="32"/>
          <w:szCs w:val="32"/>
        </w:rPr>
      </w:r>
      <w:r/>
    </w:p>
    <w:p>
      <w:pPr>
        <w:pStyle w:val="905"/>
        <w:rPr>
          <w:rFonts w:hint="eastAsia" w:ascii="宋体" w:hAnsi="宋体" w:cs="宋体"/>
          <w:b/>
          <w:bCs/>
          <w:szCs w:val="21"/>
        </w:rPr>
      </w:pPr>
      <w:r>
        <w:rPr>
          <w:rFonts w:hint="eastAsia" w:ascii="宋体" w:hAnsi="宋体" w:cs="宋体"/>
          <w:b/>
          <w:bCs/>
          <w:szCs w:val="21"/>
        </w:rPr>
      </w:r>
      <w:r/>
    </w:p>
    <w:p>
      <w:pPr>
        <w:pStyle w:val="905"/>
        <w:jc w:val="left"/>
        <w:spacing w:line="440" w:lineRule="exact"/>
        <w:widowControl/>
        <w:rPr>
          <w:rFonts w:hint="eastAsia" w:ascii="宋体" w:hAnsi="宋体"/>
          <w:szCs w:val="21"/>
        </w:rPr>
      </w:pPr>
      <w:r>
        <w:rPr>
          <w:rFonts w:hint="eastAsia" w:ascii="宋体" w:hAnsi="宋体"/>
          <w:szCs w:val="21"/>
        </w:rPr>
        <w:t xml:space="preserve">致：</w:t>
      </w:r>
      <w:r>
        <w:rPr>
          <w:rFonts w:hint="eastAsia" w:ascii="宋体" w:hAnsi="宋体" w:cs="宋体"/>
          <w:szCs w:val="21"/>
        </w:rPr>
        <w:t xml:space="preserve">江苏恒卓工程管理咨询有限公司</w:t>
      </w:r>
      <w:r>
        <w:rPr>
          <w:rFonts w:hint="eastAsia" w:ascii="宋体" w:hAnsi="宋体"/>
          <w:szCs w:val="21"/>
        </w:rPr>
      </w:r>
      <w:r/>
    </w:p>
    <w:p>
      <w:pPr>
        <w:pStyle w:val="905"/>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rPr>
          <w:rFonts w:hint="eastAsia" w:ascii="宋体" w:hAnsi="宋体"/>
          <w:szCs w:val="21"/>
        </w:rPr>
      </w:r>
      <w:r/>
    </w:p>
    <w:p>
      <w:pPr>
        <w:pStyle w:val="905"/>
        <w:ind w:firstLine="420"/>
        <w:jc w:val="left"/>
        <w:spacing w:line="440" w:lineRule="exact"/>
        <w:rPr>
          <w:rFonts w:hint="eastAsia" w:ascii="宋体" w:hAnsi="宋体"/>
          <w:szCs w:val="21"/>
        </w:rPr>
      </w:pPr>
      <w:r>
        <w:rPr>
          <w:rFonts w:hint="eastAsia" w:ascii="宋体" w:hAnsi="宋体"/>
          <w:szCs w:val="21"/>
        </w:rPr>
        <w:t xml:space="preserve">据此函，签字人兹宣布同意如下：</w:t>
      </w:r>
      <w:r>
        <w:rPr>
          <w:rFonts w:hint="eastAsia" w:ascii="宋体" w:hAnsi="宋体"/>
          <w:szCs w:val="21"/>
        </w:rPr>
      </w:r>
      <w:r/>
    </w:p>
    <w:p>
      <w:pPr>
        <w:pStyle w:val="905"/>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hint="eastAsia" w:ascii="宋体" w:hAnsi="宋体"/>
          <w:szCs w:val="21"/>
        </w:rPr>
      </w:r>
      <w:r/>
    </w:p>
    <w:p>
      <w:pPr>
        <w:pStyle w:val="905"/>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905"/>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905"/>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905"/>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905"/>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905"/>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905"/>
        <w:ind w:left="420" w:firstLine="420"/>
        <w:jc w:val="left"/>
        <w:spacing w:line="44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05"/>
        <w:ind w:left="420" w:firstLine="420"/>
        <w:jc w:val="left"/>
        <w:spacing w:line="44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05"/>
        <w:ind w:left="420" w:firstLine="420"/>
        <w:jc w:val="left"/>
        <w:spacing w:line="44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05"/>
        <w:ind w:left="420" w:firstLine="420"/>
        <w:jc w:val="left"/>
        <w:spacing w:line="44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05"/>
        <w:ind w:left="420" w:firstLine="420"/>
        <w:jc w:val="left"/>
        <w:spacing w:line="440" w:lineRule="exac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905"/>
        <w:ind w:left="420" w:firstLine="420"/>
        <w:jc w:val="left"/>
        <w:spacing w:line="44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05"/>
        <w:ind w:left="420" w:firstLine="420"/>
        <w:jc w:val="left"/>
        <w:spacing w:line="440" w:lineRule="exact"/>
        <w:rPr>
          <w:rFonts w:ascii="宋体" w:hAnsi="宋体"/>
          <w:bCs/>
          <w:szCs w:val="21"/>
        </w:rPr>
      </w:pPr>
      <w:r>
        <w:rPr>
          <w:rFonts w:ascii="宋体" w:hAnsi="宋体"/>
          <w:bCs/>
          <w:szCs w:val="21"/>
        </w:rPr>
      </w:r>
      <w:r/>
    </w:p>
    <w:p>
      <w:pPr>
        <w:pStyle w:val="905"/>
        <w:ind w:left="420" w:firstLine="3570"/>
        <w:jc w:val="left"/>
        <w:spacing w:line="440" w:lineRule="exact"/>
        <w:rPr>
          <w:rFonts w:ascii="宋体" w:hAnsi="宋体"/>
          <w:szCs w:val="21"/>
        </w:rPr>
      </w:pPr>
      <w:r>
        <w:rPr>
          <w:rFonts w:hint="eastAsia" w:ascii="宋体" w:hAnsi="宋体"/>
          <w:szCs w:val="21"/>
        </w:rPr>
        <w:t xml:space="preserve">供应商名称：（加盖CA电子公章）</w:t>
      </w:r>
      <w:r>
        <w:rPr>
          <w:rFonts w:ascii="宋体" w:hAnsi="宋体"/>
          <w:szCs w:val="21"/>
        </w:rPr>
      </w:r>
      <w:r/>
    </w:p>
    <w:p>
      <w:pPr>
        <w:pStyle w:val="905"/>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5"/>
        <w:jc w:val="center"/>
        <w:spacing w:line="360" w:lineRule="auto"/>
        <w:rPr>
          <w:rFonts w:hint="eastAsia" w:ascii="宋体" w:hAnsi="宋体" w:eastAsia="宋体" w:cs="宋体"/>
          <w:b/>
          <w:bCs/>
          <w:color w:val="000000"/>
          <w:sz w:val="32"/>
          <w:szCs w:val="32"/>
        </w:rPr>
        <w:outlineLvl w:val="2"/>
      </w:pPr>
      <w:r>
        <w:rPr>
          <w:rFonts w:hint="eastAsia" w:ascii="宋体" w:hAnsi="宋体" w:cs="宋体"/>
          <w:b/>
          <w:bCs/>
          <w:sz w:val="32"/>
          <w:szCs w:val="32"/>
        </w:rPr>
        <w:t xml:space="preserve">十一、</w:t>
      </w:r>
      <w:r>
        <w:rPr>
          <w:rFonts w:hint="eastAsia" w:ascii="宋体" w:hAnsi="宋体" w:eastAsia="宋体" w:cs="宋体"/>
          <w:b/>
          <w:bCs/>
          <w:color w:val="000000"/>
          <w:sz w:val="32"/>
          <w:szCs w:val="32"/>
        </w:rPr>
        <w:t xml:space="preserve">拟分包情况说明及分包意向协议（类型一）（如需分包，实质性格式）（本表仅在供应商“为落实政府采购政策”而向中小企业分包时需要填写)</w:t>
      </w:r>
      <w:r>
        <w:rPr>
          <w:rFonts w:hint="eastAsia" w:ascii="宋体" w:hAnsi="宋体" w:eastAsia="宋体" w:cs="宋体"/>
          <w:b/>
          <w:bCs/>
          <w:color w:val="000000"/>
          <w:sz w:val="32"/>
          <w:szCs w:val="32"/>
        </w:rPr>
      </w:r>
      <w:r/>
    </w:p>
    <w:p>
      <w:pPr>
        <w:pStyle w:val="905"/>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拟分包情况说明</w:t>
      </w:r>
      <w:r>
        <w:rPr>
          <w:rFonts w:ascii="Times New Roman" w:hAnsi="Times New Roman" w:eastAsia="宋体" w:cs="Times New Roman"/>
          <w:b/>
          <w:color w:val="000000"/>
          <w:sz w:val="36"/>
          <w:szCs w:val="36"/>
        </w:rPr>
      </w:r>
      <w:r/>
    </w:p>
    <w:p>
      <w:pPr>
        <w:pStyle w:val="905"/>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905"/>
        <w:spacing w:line="360" w:lineRule="auto"/>
        <w:tabs>
          <w:tab w:val="left" w:pos="558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致：</w:t>
      </w:r>
      <w:r>
        <w:rPr>
          <w:rFonts w:ascii="Times New Roman" w:hAnsi="Times New Roman" w:eastAsia="宋体" w:cs="Times New Roman"/>
          <w:color w:val="000000"/>
          <w:sz w:val="21"/>
          <w:szCs w:val="21"/>
          <w:u w:val="single"/>
        </w:rPr>
        <w:t xml:space="preserve">（采购人或采购代理机构）</w:t>
      </w:r>
      <w:r>
        <w:rPr>
          <w:rFonts w:ascii="Times New Roman" w:hAnsi="Times New Roman" w:eastAsia="宋体" w:cs="Times New Roman"/>
          <w:color w:val="000000"/>
          <w:sz w:val="21"/>
          <w:szCs w:val="21"/>
        </w:rPr>
      </w:r>
      <w:r/>
    </w:p>
    <w:p>
      <w:pPr>
        <w:pStyle w:val="905"/>
        <w:ind w:firstLine="42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我单位参加贵单位组织采购的项目编号为_______的_________项目（填写采购项目名称）中___包（填写包号）的响应。拟签订分包合同的单位情况如下表所示，我单位承诺一旦在该项目中获得采购合同将按下表所列情况进行分包，同时承诺分包承担主体不再次分包。</w:t>
      </w:r>
      <w:r>
        <w:rPr>
          <w:rFonts w:ascii="Times New Roman" w:hAnsi="Times New Roman" w:eastAsia="宋体" w:cs="Times New Roman"/>
          <w:sz w:val="21"/>
          <w:szCs w:val="21"/>
        </w:rPr>
      </w:r>
      <w:r/>
    </w:p>
    <w:tbl>
      <w:tblPr>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7"/>
        <w:gridCol w:w="1286"/>
        <w:gridCol w:w="1512"/>
        <w:gridCol w:w="1125"/>
        <w:gridCol w:w="1560"/>
        <w:gridCol w:w="1497"/>
        <w:gridCol w:w="1563"/>
      </w:tblGrid>
      <w:tr>
        <w:trPr>
          <w:trHeight w:val="549"/>
        </w:trPr>
        <w:tc>
          <w:tcPr>
            <w:tcW w:w="456" w:type="dxa"/>
            <w:vAlign w:val="center"/>
            <w:textDirection w:val="lrTb"/>
            <w:noWrap w:val="false"/>
          </w:tcPr>
          <w:p>
            <w:pPr>
              <w:pStyle w:val="905"/>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序号</w:t>
            </w:r>
            <w:r>
              <w:rPr>
                <w:rFonts w:ascii="宋体" w:hAnsi="宋体" w:eastAsia="宋体" w:cs="宋体"/>
                <w:sz w:val="21"/>
                <w:szCs w:val="21"/>
                <w:lang w:val="en-US" w:eastAsia="en-US" w:bidi="ar-SA"/>
              </w:rPr>
            </w:r>
            <w:r/>
          </w:p>
        </w:tc>
        <w:tc>
          <w:tcPr>
            <w:tcW w:w="1287" w:type="dxa"/>
            <w:vAlign w:val="center"/>
            <w:textDirection w:val="lrTb"/>
            <w:noWrap w:val="false"/>
          </w:tcPr>
          <w:p>
            <w:pPr>
              <w:pStyle w:val="905"/>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分包承担</w:t>
            </w:r>
            <w:r>
              <w:rPr>
                <w:rFonts w:hint="eastAsia" w:ascii="宋体" w:hAnsi="宋体" w:eastAsia="宋体" w:cs="宋体"/>
                <w:sz w:val="21"/>
                <w:szCs w:val="21"/>
                <w:lang w:val="en-US" w:eastAsia="en-US" w:bidi="ar-SA"/>
              </w:rPr>
            </w:r>
            <w:r/>
          </w:p>
          <w:p>
            <w:pPr>
              <w:pStyle w:val="905"/>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主体名称</w:t>
            </w:r>
            <w:r>
              <w:rPr>
                <w:rFonts w:hint="eastAsia" w:ascii="宋体" w:hAnsi="宋体" w:eastAsia="宋体" w:cs="宋体"/>
                <w:sz w:val="21"/>
                <w:szCs w:val="21"/>
                <w:lang w:val="en-US" w:eastAsia="en-US" w:bidi="ar-SA"/>
              </w:rPr>
            </w:r>
            <w:r/>
          </w:p>
        </w:tc>
        <w:tc>
          <w:tcPr>
            <w:tcW w:w="1513" w:type="dxa"/>
            <w:vAlign w:val="center"/>
            <w:textDirection w:val="lrTb"/>
            <w:noWrap w:val="false"/>
          </w:tcPr>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分包承担</w:t>
            </w:r>
            <w:r>
              <w:rPr>
                <w:rFonts w:hint="eastAsia" w:ascii="宋体" w:hAnsi="宋体" w:eastAsia="宋体" w:cs="宋体"/>
                <w:sz w:val="21"/>
                <w:szCs w:val="21"/>
                <w:lang w:val="en-US" w:eastAsia="zh-CN" w:bidi="ar-SA"/>
              </w:rPr>
            </w:r>
            <w:r/>
          </w:p>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主体类型</w:t>
            </w:r>
            <w:r>
              <w:rPr>
                <w:rFonts w:hint="eastAsia" w:ascii="宋体" w:hAnsi="宋体" w:eastAsia="宋体" w:cs="宋体"/>
                <w:sz w:val="21"/>
                <w:szCs w:val="21"/>
                <w:lang w:val="en-US" w:eastAsia="zh-CN" w:bidi="ar-SA"/>
              </w:rPr>
            </w:r>
            <w:r/>
          </w:p>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（勾选）</w:t>
            </w:r>
            <w:r>
              <w:rPr>
                <w:rFonts w:hint="eastAsia" w:ascii="宋体" w:hAnsi="宋体" w:eastAsia="宋体" w:cs="宋体"/>
                <w:sz w:val="21"/>
                <w:szCs w:val="21"/>
                <w:lang w:val="en-US" w:eastAsia="zh-CN" w:bidi="ar-SA"/>
              </w:rPr>
            </w:r>
            <w:r/>
          </w:p>
        </w:tc>
        <w:tc>
          <w:tcPr>
            <w:tcW w:w="1125" w:type="dxa"/>
            <w:vAlign w:val="center"/>
            <w:textDirection w:val="lrTb"/>
            <w:noWrap w:val="false"/>
          </w:tcPr>
          <w:p>
            <w:pPr>
              <w:pStyle w:val="905"/>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资质等级</w:t>
            </w:r>
            <w:r>
              <w:rPr>
                <w:rFonts w:hint="eastAsia" w:ascii="宋体" w:hAnsi="宋体" w:eastAsia="宋体" w:cs="宋体"/>
                <w:sz w:val="21"/>
                <w:szCs w:val="21"/>
                <w:lang w:val="en-US" w:eastAsia="en-US" w:bidi="ar-SA"/>
              </w:rPr>
            </w:r>
            <w:r/>
          </w:p>
        </w:tc>
        <w:tc>
          <w:tcPr>
            <w:tcW w:w="1558" w:type="dxa"/>
            <w:vAlign w:val="center"/>
            <w:textDirection w:val="lrTb"/>
            <w:noWrap w:val="false"/>
          </w:tcPr>
          <w:p>
            <w:pPr>
              <w:pStyle w:val="905"/>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拟分包</w:t>
            </w:r>
            <w:r>
              <w:rPr>
                <w:rFonts w:hint="eastAsia" w:ascii="宋体" w:hAnsi="宋体" w:eastAsia="宋体" w:cs="宋体"/>
                <w:sz w:val="21"/>
                <w:szCs w:val="21"/>
                <w:lang w:val="en-US" w:eastAsia="en-US" w:bidi="ar-SA"/>
              </w:rPr>
            </w:r>
            <w:r/>
          </w:p>
          <w:p>
            <w:pPr>
              <w:pStyle w:val="905"/>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合同内容</w:t>
            </w:r>
            <w:r>
              <w:rPr>
                <w:rFonts w:hint="eastAsia" w:ascii="宋体" w:hAnsi="宋体" w:eastAsia="宋体" w:cs="宋体"/>
                <w:sz w:val="21"/>
                <w:szCs w:val="21"/>
                <w:lang w:val="en-US" w:eastAsia="en-US" w:bidi="ar-SA"/>
              </w:rPr>
            </w:r>
            <w:r/>
          </w:p>
        </w:tc>
        <w:tc>
          <w:tcPr>
            <w:tcW w:w="1498" w:type="dxa"/>
            <w:vAlign w:val="center"/>
            <w:textDirection w:val="lrTb"/>
            <w:noWrap w:val="false"/>
          </w:tcPr>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拟分包</w:t>
            </w:r>
            <w:r>
              <w:rPr>
                <w:rFonts w:hint="eastAsia" w:ascii="宋体" w:hAnsi="宋体" w:eastAsia="宋体" w:cs="宋体"/>
                <w:sz w:val="21"/>
                <w:szCs w:val="21"/>
                <w:lang w:val="en-US" w:eastAsia="zh-CN" w:bidi="ar-SA"/>
              </w:rPr>
            </w:r>
            <w:r/>
          </w:p>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合同金额</w:t>
            </w:r>
            <w:r>
              <w:rPr>
                <w:rFonts w:hint="eastAsia" w:ascii="宋体" w:hAnsi="宋体" w:eastAsia="宋体" w:cs="宋体"/>
                <w:sz w:val="21"/>
                <w:szCs w:val="21"/>
                <w:lang w:val="en-US" w:eastAsia="zh-CN" w:bidi="ar-SA"/>
              </w:rPr>
            </w:r>
            <w:r/>
          </w:p>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（人民币元）</w:t>
            </w:r>
            <w:r>
              <w:rPr>
                <w:rFonts w:hint="eastAsia" w:ascii="宋体" w:hAnsi="宋体" w:eastAsia="宋体" w:cs="宋体"/>
                <w:sz w:val="21"/>
                <w:szCs w:val="21"/>
                <w:lang w:val="en-US" w:eastAsia="zh-CN" w:bidi="ar-SA"/>
              </w:rPr>
            </w:r>
            <w:r/>
          </w:p>
        </w:tc>
        <w:tc>
          <w:tcPr>
            <w:tcW w:w="1564" w:type="dxa"/>
            <w:vAlign w:val="center"/>
            <w:textDirection w:val="lrTb"/>
            <w:noWrap w:val="false"/>
          </w:tcPr>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占该采购包</w:t>
            </w:r>
            <w:r>
              <w:rPr>
                <w:rFonts w:hint="eastAsia" w:ascii="宋体" w:hAnsi="宋体" w:eastAsia="宋体" w:cs="宋体"/>
                <w:sz w:val="21"/>
                <w:szCs w:val="21"/>
                <w:lang w:val="en-US" w:eastAsia="zh-CN" w:bidi="ar-SA"/>
              </w:rPr>
            </w:r>
            <w:r/>
          </w:p>
          <w:p>
            <w:pPr>
              <w:pStyle w:val="905"/>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预算金额的</w:t>
            </w:r>
            <w:r>
              <w:rPr>
                <w:rFonts w:hint="eastAsia" w:ascii="宋体" w:hAnsi="宋体" w:eastAsia="宋体" w:cs="宋体"/>
                <w:b/>
                <w:sz w:val="21"/>
                <w:szCs w:val="21"/>
                <w:lang w:val="en-US" w:eastAsia="zh-CN" w:bidi="ar-SA"/>
              </w:rPr>
            </w:r>
            <w:r/>
          </w:p>
          <w:p>
            <w:pPr>
              <w:pStyle w:val="90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比例（</w:t>
            </w:r>
            <w:r>
              <w:rPr>
                <w:rFonts w:ascii="Times New Roman" w:hAnsi="宋体" w:eastAsia="Times New Roman" w:cs="宋体"/>
                <w:sz w:val="21"/>
                <w:szCs w:val="21"/>
                <w:lang w:val="en-US" w:eastAsia="zh-CN" w:bidi="ar-SA"/>
              </w:rPr>
              <w:t xml:space="preserve">%</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620"/>
        </w:trPr>
        <w:tc>
          <w:tcPr>
            <w:tcW w:w="456" w:type="dxa"/>
            <w:vAlign w:val="center"/>
            <w:textDirection w:val="lrTb"/>
            <w:noWrap w:val="false"/>
          </w:tcPr>
          <w:p>
            <w:pPr>
              <w:pStyle w:val="905"/>
              <w:jc w:val="center"/>
              <w:widowControl w:val="off"/>
              <w:rPr>
                <w:rFonts w:hint="eastAsia"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t xml:space="preserve">1</w:t>
            </w:r>
            <w:r>
              <w:rPr>
                <w:rFonts w:hint="eastAsia" w:ascii="Times New Roman" w:hAnsi="宋体" w:eastAsia="宋体" w:cs="宋体"/>
                <w:sz w:val="21"/>
                <w:szCs w:val="21"/>
                <w:lang w:val="en-US" w:eastAsia="en-US" w:bidi="ar-SA"/>
              </w:rPr>
            </w:r>
            <w:r/>
          </w:p>
        </w:tc>
        <w:tc>
          <w:tcPr>
            <w:tcW w:w="1287" w:type="dxa"/>
            <w:vAlign w:val="center"/>
            <w:textDirection w:val="lrTb"/>
            <w:noWrap w:val="false"/>
          </w:tcPr>
          <w:p>
            <w:pPr>
              <w:pStyle w:val="905"/>
              <w:jc w:val="center"/>
              <w:widowControl w:val="off"/>
              <w:rPr>
                <w:rFonts w:ascii="Times New Roman" w:hAnsi="Times New Roman" w:eastAsia="宋体" w:cs="Times New Roman"/>
                <w:sz w:val="21"/>
                <w:szCs w:val="21"/>
                <w:lang w:val="en-US" w:eastAsia="en-US" w:bidi="ar-SA"/>
              </w:rPr>
            </w:pPr>
            <w:r>
              <w:rPr>
                <w:rFonts w:ascii="Times New Roman" w:hAnsi="Times New Roman" w:eastAsia="宋体" w:cs="Times New Roman"/>
                <w:sz w:val="21"/>
                <w:szCs w:val="21"/>
                <w:lang w:val="en-US" w:eastAsia="en-US" w:bidi="ar-SA"/>
              </w:rPr>
            </w:r>
            <w:r/>
          </w:p>
        </w:tc>
        <w:tc>
          <w:tcPr>
            <w:tcW w:w="1513" w:type="dxa"/>
            <w:vAlign w:val="center"/>
            <w:textDirection w:val="lrTb"/>
            <w:noWrap w:val="false"/>
          </w:tcPr>
          <w:p>
            <w:pPr>
              <w:pStyle w:val="905"/>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中型企业</w:t>
            </w:r>
            <w:r>
              <w:rPr>
                <w:rFonts w:ascii="Times New Roman" w:hAnsi="Times New Roman" w:eastAsia="宋体" w:cs="Times New Roman"/>
                <w:sz w:val="21"/>
                <w:szCs w:val="21"/>
                <w:lang w:val="en-US" w:eastAsia="zh-CN" w:bidi="ar-SA"/>
              </w:rPr>
            </w:r>
            <w:r/>
          </w:p>
          <w:p>
            <w:pPr>
              <w:pStyle w:val="905"/>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小微企业</w:t>
            </w:r>
            <w:r>
              <w:rPr>
                <w:rFonts w:ascii="Times New Roman" w:hAnsi="Times New Roman" w:eastAsia="宋体" w:cs="Times New Roman"/>
                <w:sz w:val="21"/>
                <w:szCs w:val="21"/>
                <w:lang w:val="en-US" w:eastAsia="zh-CN" w:bidi="ar-SA"/>
              </w:rPr>
            </w:r>
            <w:r/>
          </w:p>
        </w:tc>
        <w:tc>
          <w:tcPr>
            <w:tcW w:w="1125"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58"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498"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64"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r>
      <w:tr>
        <w:trPr>
          <w:trHeight w:val="620"/>
        </w:trPr>
        <w:tc>
          <w:tcPr>
            <w:tcW w:w="456"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t xml:space="preserve">2</w:t>
            </w:r>
            <w:r>
              <w:rPr>
                <w:rFonts w:ascii="Times New Roman" w:hAnsi="宋体" w:eastAsia="宋体" w:cs="宋体"/>
                <w:sz w:val="21"/>
                <w:szCs w:val="21"/>
                <w:lang w:val="en-US" w:eastAsia="zh-CN" w:bidi="ar-SA"/>
              </w:rPr>
            </w:r>
            <w:r/>
          </w:p>
        </w:tc>
        <w:tc>
          <w:tcPr>
            <w:tcW w:w="1287" w:type="dxa"/>
            <w:vAlign w:val="center"/>
            <w:textDirection w:val="lrTb"/>
            <w:noWrap w:val="false"/>
          </w:tcPr>
          <w:p>
            <w:pPr>
              <w:pStyle w:val="905"/>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513" w:type="dxa"/>
            <w:vAlign w:val="center"/>
            <w:textDirection w:val="lrTb"/>
            <w:noWrap w:val="false"/>
          </w:tcPr>
          <w:p>
            <w:pPr>
              <w:pStyle w:val="905"/>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中型企业</w:t>
            </w:r>
            <w:r>
              <w:rPr>
                <w:rFonts w:ascii="Times New Roman" w:hAnsi="Times New Roman" w:eastAsia="宋体" w:cs="Times New Roman"/>
                <w:sz w:val="21"/>
                <w:szCs w:val="21"/>
                <w:lang w:val="en-US" w:eastAsia="zh-CN" w:bidi="ar-SA"/>
              </w:rPr>
            </w:r>
            <w:r/>
          </w:p>
          <w:p>
            <w:pPr>
              <w:pStyle w:val="905"/>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小微企业</w:t>
            </w:r>
            <w:r>
              <w:rPr>
                <w:rFonts w:ascii="Times New Roman" w:hAnsi="Times New Roman" w:eastAsia="宋体" w:cs="Times New Roman"/>
                <w:sz w:val="21"/>
                <w:szCs w:val="21"/>
                <w:lang w:val="en-US" w:eastAsia="zh-CN" w:bidi="ar-SA"/>
              </w:rPr>
            </w:r>
            <w:r/>
          </w:p>
        </w:tc>
        <w:tc>
          <w:tcPr>
            <w:tcW w:w="1125"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58"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498"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64"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r>
      <w:tr>
        <w:trPr>
          <w:trHeight w:val="620"/>
        </w:trPr>
        <w:tc>
          <w:tcPr>
            <w:tcW w:w="456" w:type="dxa"/>
            <w:vAlign w:val="center"/>
            <w:textDirection w:val="lrTb"/>
            <w:noWrap w:val="false"/>
          </w:tcPr>
          <w:p>
            <w:pPr>
              <w:pStyle w:val="905"/>
              <w:jc w:val="center"/>
              <w:widowControl w:val="off"/>
              <w:rPr>
                <w:rFonts w:ascii="Times New Roman" w:hAnsi="宋体" w:eastAsia="宋体" w:cs="宋体"/>
                <w:sz w:val="21"/>
                <w:szCs w:val="21"/>
                <w:lang w:val="en-US" w:eastAsia="zh-CN" w:bidi="ar-SA"/>
              </w:rPr>
            </w:pPr>
            <w:r>
              <w:rPr>
                <w:rFonts w:hint="eastAsia" w:ascii="Times New Roman" w:hAnsi="宋体" w:eastAsia="宋体" w:cs="宋体"/>
                <w:sz w:val="21"/>
                <w:szCs w:val="21"/>
                <w:lang w:val="en-US" w:eastAsia="zh-CN" w:bidi="ar-SA"/>
              </w:rPr>
              <w:t xml:space="preserve">…</w:t>
            </w:r>
            <w:r>
              <w:rPr>
                <w:rFonts w:ascii="Times New Roman" w:hAnsi="宋体" w:eastAsia="宋体" w:cs="宋体"/>
                <w:sz w:val="21"/>
                <w:szCs w:val="21"/>
                <w:lang w:val="en-US" w:eastAsia="zh-CN" w:bidi="ar-SA"/>
              </w:rPr>
            </w:r>
            <w:r/>
          </w:p>
        </w:tc>
        <w:tc>
          <w:tcPr>
            <w:tcW w:w="1287" w:type="dxa"/>
            <w:vAlign w:val="center"/>
            <w:textDirection w:val="lrTb"/>
            <w:noWrap w:val="false"/>
          </w:tcPr>
          <w:p>
            <w:pPr>
              <w:pStyle w:val="905"/>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513" w:type="dxa"/>
            <w:vAlign w:val="center"/>
            <w:textDirection w:val="lrTb"/>
            <w:noWrap w:val="false"/>
          </w:tcPr>
          <w:p>
            <w:pPr>
              <w:pStyle w:val="905"/>
              <w:jc w:val="center"/>
              <w:widowControl w:val="off"/>
              <w:tabs>
                <w:tab w:val="left" w:pos="235" w:leader="none"/>
              </w:tabs>
              <w:rPr>
                <w:rFonts w:ascii="宋体" w:hAnsi="宋体" w:eastAsia="宋体" w:cs="宋体"/>
                <w:sz w:val="21"/>
                <w:szCs w:val="21"/>
                <w:lang w:val="en-US" w:eastAsia="en-US" w:bidi="ar-SA"/>
              </w:rPr>
            </w:pPr>
            <w:r>
              <w:rPr>
                <w:rFonts w:ascii="宋体" w:hAnsi="宋体" w:eastAsia="宋体" w:cs="宋体"/>
                <w:sz w:val="21"/>
                <w:szCs w:val="21"/>
                <w:lang w:val="en-US" w:eastAsia="en-US" w:bidi="ar-SA"/>
              </w:rPr>
            </w:r>
            <w:r/>
          </w:p>
        </w:tc>
        <w:tc>
          <w:tcPr>
            <w:tcW w:w="1125" w:type="dxa"/>
            <w:vAlign w:val="center"/>
            <w:textDirection w:val="lrTb"/>
            <w:noWrap w:val="false"/>
          </w:tcPr>
          <w:p>
            <w:pPr>
              <w:pStyle w:val="905"/>
              <w:jc w:val="center"/>
              <w:widowControl w:val="off"/>
              <w:rPr>
                <w:rFonts w:hint="eastAsia" w:ascii="Times New Roman" w:hAnsi="宋体" w:eastAsia="宋体" w:cs="宋体"/>
                <w:sz w:val="21"/>
                <w:szCs w:val="21"/>
                <w:lang w:val="en-US" w:eastAsia="en-US" w:bidi="ar-SA"/>
              </w:rPr>
            </w:pPr>
            <w:r>
              <w:rPr>
                <w:rFonts w:hint="eastAsia" w:ascii="Times New Roman" w:hAnsi="宋体" w:eastAsia="宋体" w:cs="宋体"/>
                <w:sz w:val="21"/>
                <w:szCs w:val="21"/>
                <w:lang w:val="en-US" w:eastAsia="en-US" w:bidi="ar-SA"/>
              </w:rPr>
            </w:r>
            <w:r/>
          </w:p>
        </w:tc>
        <w:tc>
          <w:tcPr>
            <w:tcW w:w="1558" w:type="dxa"/>
            <w:vAlign w:val="center"/>
            <w:textDirection w:val="lrTb"/>
            <w:noWrap w:val="false"/>
          </w:tcPr>
          <w:p>
            <w:pPr>
              <w:pStyle w:val="905"/>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498" w:type="dxa"/>
            <w:vAlign w:val="center"/>
            <w:textDirection w:val="lrTb"/>
            <w:noWrap w:val="false"/>
          </w:tcPr>
          <w:p>
            <w:pPr>
              <w:pStyle w:val="905"/>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564" w:type="dxa"/>
            <w:vAlign w:val="center"/>
            <w:textDirection w:val="lrTb"/>
            <w:noWrap w:val="false"/>
          </w:tcPr>
          <w:p>
            <w:pPr>
              <w:pStyle w:val="905"/>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r>
      <w:tr>
        <w:trPr>
          <w:trHeight w:val="620"/>
        </w:trPr>
        <w:tc>
          <w:tcPr>
            <w:gridSpan w:val="5"/>
            <w:tcW w:w="5942" w:type="dxa"/>
            <w:vAlign w:val="center"/>
            <w:textDirection w:val="lrTb"/>
            <w:noWrap w:val="false"/>
          </w:tcPr>
          <w:p>
            <w:pPr>
              <w:pStyle w:val="905"/>
              <w:ind w:right="57"/>
              <w:jc w:val="righ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合计：</w:t>
            </w:r>
            <w:r>
              <w:rPr>
                <w:rFonts w:ascii="宋体" w:hAnsi="宋体" w:eastAsia="宋体" w:cs="宋体"/>
                <w:sz w:val="21"/>
                <w:szCs w:val="21"/>
                <w:lang w:val="en-US" w:eastAsia="zh-CN" w:bidi="ar-SA"/>
              </w:rPr>
            </w:r>
            <w:r/>
          </w:p>
        </w:tc>
        <w:tc>
          <w:tcPr>
            <w:tcW w:w="1498" w:type="dxa"/>
            <w:vAlign w:val="center"/>
            <w:textDirection w:val="lrTb"/>
            <w:noWrap w:val="false"/>
          </w:tcPr>
          <w:p>
            <w:pPr>
              <w:pStyle w:val="905"/>
              <w:jc w:val="center"/>
              <w:widowControl w:val="off"/>
              <w:rPr>
                <w:rFonts w:hint="eastAsia" w:ascii="Times New Roman" w:hAnsi="宋体" w:eastAsia="宋体" w:cs="宋体"/>
                <w:sz w:val="21"/>
                <w:szCs w:val="21"/>
                <w:lang w:val="en-US" w:eastAsia="en-US" w:bidi="ar-SA"/>
              </w:rPr>
            </w:pPr>
            <w:r>
              <w:rPr>
                <w:rFonts w:hint="eastAsia" w:ascii="Times New Roman" w:hAnsi="宋体" w:eastAsia="宋体" w:cs="宋体"/>
                <w:sz w:val="21"/>
                <w:szCs w:val="21"/>
                <w:lang w:val="en-US" w:eastAsia="en-US" w:bidi="ar-SA"/>
              </w:rPr>
            </w:r>
            <w:r/>
          </w:p>
        </w:tc>
        <w:tc>
          <w:tcPr>
            <w:tcW w:w="1564" w:type="dxa"/>
            <w:vAlign w:val="center"/>
            <w:textDirection w:val="lrTb"/>
            <w:noWrap w:val="false"/>
          </w:tcPr>
          <w:p>
            <w:pPr>
              <w:pStyle w:val="905"/>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r>
    </w:tbl>
    <w:p>
      <w:pPr>
        <w:pStyle w:val="905"/>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905"/>
        <w:jc w:val="right"/>
        <w:spacing w:before="25" w:after="25" w:line="360" w:lineRule="auto"/>
        <w:rPr>
          <w:rFonts w:ascii="Times New Roman" w:hAnsi="Times New Roman" w:eastAsia="宋体" w:cs="Times New Roman"/>
          <w:color w:val="000000"/>
          <w:sz w:val="21"/>
          <w:szCs w:val="21"/>
          <w:lang w:val="zh-CN"/>
        </w:rPr>
      </w:pPr>
      <w:r>
        <w:rPr>
          <w:rFonts w:ascii="Times New Roman" w:hAnsi="Times New Roman" w:eastAsia="宋体" w:cs="Times New Roman"/>
          <w:color w:val="000000"/>
          <w:sz w:val="21"/>
          <w:szCs w:val="21"/>
        </w:rPr>
        <w:t xml:space="preserve">供应商名称（加盖公章）</w:t>
      </w:r>
      <w:r>
        <w:rPr>
          <w:rFonts w:ascii="Times New Roman" w:hAnsi="Times New Roman" w:eastAsia="宋体" w:cs="Times New Roman"/>
          <w:color w:val="000000"/>
          <w:sz w:val="21"/>
          <w:szCs w:val="21"/>
          <w:lang w:val="zh-CN"/>
        </w:rPr>
        <w:t xml:space="preserve">：____________</w:t>
      </w:r>
      <w:r>
        <w:rPr>
          <w:rFonts w:ascii="Times New Roman" w:hAnsi="Times New Roman" w:eastAsia="宋体" w:cs="Times New Roman"/>
          <w:color w:val="000000"/>
          <w:sz w:val="21"/>
          <w:szCs w:val="21"/>
          <w:lang w:val="zh-CN"/>
        </w:rPr>
      </w:r>
      <w:r/>
    </w:p>
    <w:p>
      <w:pPr>
        <w:pStyle w:val="905"/>
        <w:ind w:right="-57" w:firstLine="480"/>
        <w:jc w:val="right"/>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日期：_____年______月______日</w:t>
      </w:r>
      <w:r>
        <w:rPr>
          <w:rFonts w:ascii="Times New Roman" w:hAnsi="Times New Roman" w:eastAsia="宋体" w:cs="Times New Roman"/>
          <w:color w:val="000000"/>
          <w:sz w:val="21"/>
          <w:szCs w:val="21"/>
        </w:rPr>
      </w:r>
      <w:r/>
    </w:p>
    <w:p>
      <w:pPr>
        <w:pStyle w:val="905"/>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0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90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（1）本表仅在供应商“为落实政府采购政策”而向中小企业分包时填写，非因“为落实政府采购政策”而进行的分包请按照《</w:t>
      </w:r>
      <w:r>
        <w:rPr>
          <w:rFonts w:hint="eastAsia" w:ascii="宋体" w:hAnsi="宋体" w:eastAsia="宋体" w:cs="宋体"/>
          <w:color w:val="000000"/>
          <w:sz w:val="21"/>
          <w:szCs w:val="21"/>
        </w:rPr>
        <w:t xml:space="preserve">拟分包情况说明（类型二）</w:t>
      </w:r>
      <w:r>
        <w:rPr>
          <w:rFonts w:hint="eastAsia" w:ascii="宋体" w:hAnsi="宋体" w:eastAsia="宋体" w:cs="宋体"/>
          <w:sz w:val="21"/>
          <w:szCs w:val="21"/>
        </w:rPr>
        <w:t xml:space="preserve">》要求填写。</w:t>
      </w:r>
      <w:r>
        <w:rPr>
          <w:rFonts w:hint="eastAsia" w:ascii="宋体" w:hAnsi="宋体" w:eastAsia="宋体" w:cs="宋体"/>
          <w:sz w:val="21"/>
          <w:szCs w:val="21"/>
        </w:rPr>
      </w:r>
      <w:r/>
    </w:p>
    <w:p>
      <w:pPr>
        <w:pStyle w:val="905"/>
        <w:jc w:val="left"/>
        <w:spacing w:line="360" w:lineRule="auto"/>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（2）如磋商文件《供应商须知资料表》载明本项目分包承担主体应具备的相应资质条件，则供应商须在本表中列明分包承担主体的资质等级，并后附资质证书电子件，否则响应无效。</w:t>
      </w:r>
      <w:r>
        <w:rPr>
          <w:rFonts w:hint="eastAsia" w:ascii="宋体" w:hAnsi="宋体" w:eastAsia="宋体" w:cs="宋体"/>
          <w:b/>
          <w:bCs/>
          <w:color w:val="ff0000"/>
          <w:sz w:val="21"/>
          <w:szCs w:val="21"/>
        </w:rPr>
      </w:r>
      <w:r/>
    </w:p>
    <w:p>
      <w:pPr>
        <w:pStyle w:val="90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（3）供应商与上述拟分包承担主体签署的《分包意向协议》后附。</w:t>
      </w:r>
      <w:r>
        <w:rPr>
          <w:rFonts w:hint="eastAsia" w:ascii="宋体" w:hAnsi="宋体" w:eastAsia="宋体" w:cs="宋体"/>
          <w:sz w:val="21"/>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rPr>
          <w:b/>
          <w:color w:val="000000"/>
          <w:sz w:val="36"/>
          <w:szCs w:val="36"/>
        </w:rPr>
      </w:pPr>
      <w:r>
        <w:rPr>
          <w:rFonts w:hint="eastAsia"/>
          <w:b/>
          <w:color w:val="000000"/>
          <w:sz w:val="36"/>
          <w:szCs w:val="36"/>
        </w:rPr>
        <w:t xml:space="preserve">附：分包意向协议（如需分包，实质性格式）</w:t>
      </w:r>
      <w:r>
        <w:rPr>
          <w:b/>
          <w:color w:val="000000"/>
          <w:sz w:val="36"/>
          <w:szCs w:val="36"/>
        </w:rPr>
      </w:r>
      <w:r/>
    </w:p>
    <w:p>
      <w:pPr>
        <w:pStyle w:val="905"/>
        <w:jc w:val="center"/>
        <w:rPr>
          <w:color w:val="000000"/>
          <w:sz w:val="36"/>
          <w:szCs w:val="36"/>
        </w:rPr>
      </w:pPr>
      <w:r>
        <w:rPr>
          <w:color w:val="000000"/>
          <w:sz w:val="36"/>
          <w:szCs w:val="36"/>
        </w:rPr>
      </w:r>
      <w:r/>
    </w:p>
    <w:p>
      <w:pPr>
        <w:pStyle w:val="905"/>
        <w:ind w:firstLine="420"/>
        <w:jc w:val="left"/>
        <w:spacing w:line="360" w:lineRule="auto"/>
        <w:rPr>
          <w:rFonts w:hint="eastAsia" w:ascii="宋体" w:hAnsi="宋体" w:cs="宋体"/>
          <w:szCs w:val="21"/>
        </w:rPr>
      </w:pPr>
      <w:r>
        <w:rPr>
          <w:rFonts w:hint="eastAsia" w:ascii="宋体" w:hAnsi="宋体" w:cs="宋体"/>
          <w:szCs w:val="21"/>
        </w:rPr>
        <w:t xml:space="preserve">甲方（供应商）：________</w:t>
      </w:r>
      <w:r>
        <w:rPr>
          <w:rFonts w:hint="eastAsia" w:ascii="宋体" w:hAnsi="宋体" w:cs="宋体"/>
          <w:szCs w:val="21"/>
        </w:rPr>
      </w:r>
      <w:r/>
    </w:p>
    <w:p>
      <w:pPr>
        <w:pStyle w:val="905"/>
        <w:ind w:firstLine="420"/>
        <w:jc w:val="left"/>
        <w:spacing w:line="360" w:lineRule="auto"/>
        <w:rPr>
          <w:rFonts w:hint="eastAsia" w:ascii="宋体" w:hAnsi="宋体" w:cs="宋体"/>
          <w:szCs w:val="21"/>
        </w:rPr>
      </w:pPr>
      <w:r>
        <w:rPr>
          <w:rFonts w:hint="eastAsia" w:ascii="宋体" w:hAnsi="宋体" w:cs="宋体"/>
          <w:szCs w:val="21"/>
        </w:rPr>
        <w:t xml:space="preserve">乙方（拟分包单位）：________</w:t>
      </w:r>
      <w:r>
        <w:rPr>
          <w:rFonts w:hint="eastAsia" w:ascii="宋体" w:hAnsi="宋体" w:cs="宋体"/>
          <w:szCs w:val="21"/>
        </w:rPr>
      </w:r>
      <w:r/>
    </w:p>
    <w:p>
      <w:pPr>
        <w:pStyle w:val="905"/>
        <w:ind w:firstLine="420"/>
        <w:jc w:val="left"/>
        <w:spacing w:line="360" w:lineRule="auto"/>
        <w:rPr>
          <w:rFonts w:hint="eastAsia" w:ascii="宋体" w:hAnsi="宋体" w:cs="宋体"/>
          <w:szCs w:val="21"/>
        </w:rPr>
      </w:pPr>
      <w:r>
        <w:rPr>
          <w:rFonts w:hint="eastAsia" w:ascii="宋体" w:hAnsi="宋体" w:cs="宋体"/>
          <w:szCs w:val="21"/>
        </w:rPr>
        <w:t xml:space="preserve">甲方承诺，一旦在_________（采购项目名称）（项目编号/包号为：_______）采购项目中获得采购合同，将按照下述约定将合同项下部分内容分包给乙方：</w:t>
      </w:r>
      <w:r>
        <w:rPr>
          <w:rFonts w:hint="eastAsia" w:ascii="宋体" w:hAnsi="宋体" w:cs="宋体"/>
          <w:szCs w:val="21"/>
        </w:rPr>
      </w:r>
      <w:r/>
    </w:p>
    <w:p>
      <w:pPr>
        <w:pStyle w:val="905"/>
        <w:ind w:firstLine="420"/>
        <w:jc w:val="left"/>
        <w:spacing w:line="360" w:lineRule="auto"/>
        <w:rPr>
          <w:rFonts w:hint="eastAsia" w:ascii="宋体" w:hAnsi="宋体" w:cs="宋体"/>
          <w:szCs w:val="21"/>
        </w:rPr>
      </w:pPr>
      <w:r>
        <w:rPr>
          <w:rFonts w:hint="eastAsia" w:ascii="宋体" w:hAnsi="宋体" w:cs="宋体"/>
          <w:szCs w:val="21"/>
        </w:rPr>
        <w:t xml:space="preserve">1.分包内容：_____。</w:t>
      </w:r>
      <w:r>
        <w:rPr>
          <w:rFonts w:hint="eastAsia" w:ascii="宋体" w:hAnsi="宋体" w:cs="宋体"/>
          <w:szCs w:val="21"/>
        </w:rPr>
      </w:r>
      <w:r/>
    </w:p>
    <w:p>
      <w:pPr>
        <w:pStyle w:val="905"/>
        <w:ind w:firstLine="420"/>
        <w:jc w:val="left"/>
        <w:spacing w:line="360" w:lineRule="auto"/>
        <w:rPr>
          <w:rFonts w:hint="eastAsia" w:ascii="宋体" w:hAnsi="宋体" w:cs="宋体"/>
          <w:szCs w:val="21"/>
        </w:rPr>
      </w:pPr>
      <w:r>
        <w:rPr>
          <w:rFonts w:hint="eastAsia" w:ascii="宋体" w:hAnsi="宋体" w:cs="宋体"/>
          <w:szCs w:val="21"/>
        </w:rPr>
        <w:t xml:space="preserve">2.分包金额：_____，该金额占该采购包预算总金额的比例为___%。</w:t>
      </w:r>
      <w:r>
        <w:rPr>
          <w:rFonts w:hint="eastAsia" w:ascii="宋体" w:hAnsi="宋体" w:cs="宋体"/>
          <w:szCs w:val="21"/>
        </w:rPr>
      </w:r>
      <w:r/>
    </w:p>
    <w:p>
      <w:pPr>
        <w:pStyle w:val="905"/>
        <w:ind w:firstLine="420"/>
        <w:jc w:val="left"/>
        <w:spacing w:line="360" w:lineRule="auto"/>
        <w:rPr>
          <w:rFonts w:hint="eastAsia" w:ascii="宋体" w:hAnsi="宋体" w:cs="宋体"/>
          <w:bCs/>
          <w:color w:val="000000"/>
          <w:szCs w:val="21"/>
        </w:rPr>
      </w:pPr>
      <w:r>
        <w:rPr>
          <w:rFonts w:hint="eastAsia" w:ascii="宋体" w:hAnsi="宋体" w:cs="宋体"/>
          <w:szCs w:val="21"/>
        </w:rPr>
        <w:t xml:space="preserve">乙方承诺将在上述情况下与甲方签订分包合同。</w:t>
      </w:r>
      <w:r>
        <w:rPr>
          <w:rFonts w:hint="eastAsia" w:ascii="宋体" w:hAnsi="宋体" w:cs="宋体"/>
          <w:bCs/>
          <w:color w:val="000000"/>
          <w:szCs w:val="21"/>
        </w:rPr>
      </w:r>
      <w:r/>
    </w:p>
    <w:p>
      <w:pPr>
        <w:pStyle w:val="905"/>
        <w:ind w:firstLine="420"/>
        <w:jc w:val="left"/>
        <w:spacing w:line="360" w:lineRule="auto"/>
        <w:rPr>
          <w:rFonts w:hint="eastAsia" w:ascii="宋体" w:hAnsi="宋体" w:cs="宋体"/>
          <w:szCs w:val="21"/>
        </w:rPr>
      </w:pPr>
      <w:r>
        <w:rPr>
          <w:rFonts w:hint="eastAsia" w:ascii="宋体" w:hAnsi="宋体" w:cs="宋体"/>
          <w:szCs w:val="21"/>
        </w:rPr>
        <w:t xml:space="preserve">本协议自各方盖章之日起生效，如甲方未在该项目（采购包）成交，本协议自动终止。</w:t>
      </w:r>
      <w:r>
        <w:rPr>
          <w:rFonts w:hint="eastAsia" w:ascii="宋体" w:hAnsi="宋体" w:cs="宋体"/>
          <w:szCs w:val="21"/>
        </w:rPr>
      </w:r>
      <w:r/>
    </w:p>
    <w:p>
      <w:pPr>
        <w:pStyle w:val="905"/>
        <w:ind w:firstLine="471"/>
        <w:spacing w:line="360" w:lineRule="auto"/>
        <w:rPr>
          <w:rFonts w:hint="eastAsia" w:ascii="宋体" w:hAnsi="宋体" w:cs="宋体"/>
          <w:b/>
          <w:color w:val="000000"/>
          <w:szCs w:val="21"/>
        </w:rPr>
      </w:pPr>
      <w:r>
        <w:rPr>
          <w:rFonts w:hint="eastAsia" w:ascii="宋体" w:hAnsi="宋体" w:cs="宋体"/>
          <w:b/>
          <w:color w:val="000000"/>
          <w:szCs w:val="21"/>
        </w:rPr>
      </w:r>
      <w:r/>
    </w:p>
    <w:p>
      <w:pPr>
        <w:pStyle w:val="905"/>
        <w:ind w:firstLine="471"/>
        <w:spacing w:line="360" w:lineRule="auto"/>
        <w:rPr>
          <w:rFonts w:hint="eastAsia" w:ascii="宋体" w:hAnsi="宋体" w:cs="宋体"/>
          <w:b/>
          <w:color w:val="000000"/>
          <w:szCs w:val="21"/>
        </w:rPr>
      </w:pPr>
      <w:r>
        <w:rPr>
          <w:rFonts w:hint="eastAsia" w:ascii="宋体" w:hAnsi="宋体" w:cs="宋体"/>
          <w:color w:val="000000"/>
          <w:szCs w:val="21"/>
        </w:rPr>
        <w:t xml:space="preserve">甲方（盖章）：_________                 乙方（盖章）：_________</w:t>
      </w:r>
      <w:r>
        <w:rPr>
          <w:rFonts w:hint="eastAsia" w:ascii="宋体" w:hAnsi="宋体" w:cs="宋体"/>
          <w:b/>
          <w:color w:val="000000"/>
          <w:szCs w:val="21"/>
        </w:rPr>
      </w:r>
      <w:r/>
    </w:p>
    <w:p>
      <w:pPr>
        <w:pStyle w:val="905"/>
        <w:ind w:left="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905"/>
        <w:ind w:left="480"/>
        <w:jc w:val="right"/>
        <w:spacing w:line="360" w:lineRule="auto"/>
        <w:rPr>
          <w:rFonts w:hint="eastAsia" w:ascii="宋体" w:hAnsi="宋体" w:cs="宋体"/>
          <w:b/>
          <w:color w:val="000000"/>
          <w:szCs w:val="21"/>
        </w:rPr>
      </w:pPr>
      <w:r>
        <w:rPr>
          <w:rFonts w:hint="eastAsia" w:ascii="宋体" w:hAnsi="宋体" w:cs="宋体"/>
          <w:color w:val="000000"/>
          <w:szCs w:val="21"/>
        </w:rPr>
        <w:t xml:space="preserve">日期：_____年______月______日   </w:t>
      </w:r>
      <w:r>
        <w:rPr>
          <w:rFonts w:hint="eastAsia" w:ascii="宋体" w:hAnsi="宋体" w:cs="宋体"/>
          <w:b/>
          <w:color w:val="000000"/>
          <w:szCs w:val="21"/>
        </w:rPr>
      </w:r>
      <w:r/>
    </w:p>
    <w:p>
      <w:pPr>
        <w:pStyle w:val="905"/>
        <w:ind w:firstLine="480"/>
        <w:spacing w:line="360" w:lineRule="auto"/>
        <w:tabs>
          <w:tab w:val="left" w:pos="8280" w:leader="none"/>
        </w:tabs>
        <w:rPr>
          <w:rFonts w:hint="eastAsia" w:ascii="宋体" w:hAnsi="宋体" w:cs="宋体"/>
          <w:color w:val="000000"/>
          <w:szCs w:val="21"/>
        </w:rPr>
      </w:pPr>
      <w:r>
        <w:rPr>
          <w:rFonts w:hint="eastAsia" w:ascii="宋体" w:hAnsi="宋体" w:cs="宋体"/>
          <w:color w:val="000000"/>
          <w:szCs w:val="21"/>
        </w:rPr>
      </w:r>
      <w:r/>
    </w:p>
    <w:p>
      <w:pPr>
        <w:pStyle w:val="905"/>
        <w:ind w:firstLine="420"/>
        <w:spacing w:line="360" w:lineRule="auto"/>
        <w:rPr>
          <w:rFonts w:hint="eastAsia" w:ascii="宋体" w:hAnsi="宋体" w:cs="宋体"/>
          <w:b/>
          <w:bCs/>
          <w:szCs w:val="21"/>
        </w:rPr>
        <w:outlineLvl w:val="2"/>
      </w:pPr>
      <w:r>
        <w:rPr>
          <w:rFonts w:hint="eastAsia" w:ascii="宋体" w:hAnsi="宋体" w:cs="宋体"/>
          <w:color w:val="000000"/>
          <w:szCs w:val="21"/>
        </w:rPr>
        <w:t xml:space="preserve">说明：供应商须与所有拟分包单位分别签订《分包意向协议》，每单位签订一份，并在响应文件中提交全部协议原件的电子件，否则</w:t>
      </w:r>
      <w:r>
        <w:rPr>
          <w:rFonts w:hint="eastAsia" w:ascii="宋体" w:hAnsi="宋体" w:cs="宋体"/>
          <w:b/>
          <w:color w:val="000000"/>
          <w:szCs w:val="21"/>
        </w:rPr>
        <w:t xml:space="preserve">响应无效</w:t>
      </w:r>
      <w:r>
        <w:rPr>
          <w:rFonts w:hint="eastAsia" w:ascii="宋体" w:hAnsi="宋体" w:cs="宋体"/>
          <w:color w:val="000000"/>
          <w:szCs w:val="21"/>
        </w:rPr>
        <w:t xml:space="preserve">。</w:t>
      </w:r>
      <w:r>
        <w:rPr>
          <w:rFonts w:hint="eastAsia" w:ascii="宋体" w:hAnsi="宋体" w:cs="宋体"/>
          <w:b/>
          <w:bCs/>
          <w:szCs w:val="21"/>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十二、技术偏离表（实质性格式）</w:t>
      </w:r>
      <w:r>
        <w:rPr>
          <w:rFonts w:hint="eastAsia" w:ascii="宋体" w:hAnsi="宋体" w:cs="宋体"/>
          <w:b/>
          <w:bCs/>
          <w:sz w:val="32"/>
          <w:szCs w:val="32"/>
        </w:rPr>
      </w:r>
      <w:r/>
    </w:p>
    <w:p>
      <w:pPr>
        <w:pStyle w:val="905"/>
        <w:rPr>
          <w:rFonts w:hint="eastAsia" w:ascii="宋体" w:hAnsi="宋体" w:cs="宋体"/>
          <w:b/>
          <w:bCs/>
          <w:szCs w:val="21"/>
        </w:rPr>
      </w:pPr>
      <w:r>
        <w:rPr>
          <w:rFonts w:hint="eastAsia" w:ascii="宋体" w:hAnsi="宋体" w:cs="宋体"/>
          <w:b/>
          <w:bCs/>
          <w:szCs w:val="21"/>
        </w:rPr>
      </w:r>
      <w:r/>
    </w:p>
    <w:p>
      <w:pPr>
        <w:pStyle w:val="905"/>
        <w:spacing w:line="440" w:lineRule="exact"/>
        <w:rPr>
          <w:rFonts w:hint="eastAsia"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rPr>
          <w:rFonts w:hint="eastAsia" w:ascii="宋体" w:hAnsi="宋体" w:cs="宋体"/>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05"/>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序号</w:t>
            </w:r>
            <w:r>
              <w:rPr>
                <w:rFonts w:hint="eastAsia" w:ascii="宋体" w:hAnsi="宋体" w:cs="黑体"/>
                <w:bCs/>
                <w:szCs w:val="21"/>
              </w:rPr>
            </w:r>
            <w:r/>
          </w:p>
        </w:tc>
        <w:tc>
          <w:tcPr>
            <w:tcW w:w="2419" w:type="dxa"/>
            <w:vAlign w:val="center"/>
            <w:textDirection w:val="lrTb"/>
            <w:noWrap w:val="false"/>
          </w:tcPr>
          <w:p>
            <w:pPr>
              <w:pStyle w:val="905"/>
              <w:ind w:firstLine="42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名称及内容</w:t>
            </w:r>
            <w:r>
              <w:rPr>
                <w:rFonts w:hint="eastAsia" w:ascii="宋体" w:hAnsi="宋体" w:cs="黑体"/>
                <w:bCs/>
                <w:szCs w:val="21"/>
              </w:rPr>
            </w:r>
            <w:r/>
          </w:p>
        </w:tc>
        <w:tc>
          <w:tcPr>
            <w:tcW w:w="1559" w:type="dxa"/>
            <w:vAlign w:val="center"/>
            <w:textDirection w:val="lrTb"/>
            <w:noWrap w:val="false"/>
          </w:tcPr>
          <w:p>
            <w:pPr>
              <w:pStyle w:val="905"/>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磋商文件需求</w:t>
            </w:r>
            <w:r>
              <w:rPr>
                <w:rFonts w:hint="eastAsia" w:ascii="宋体" w:hAnsi="宋体" w:cs="黑体"/>
                <w:bCs/>
                <w:szCs w:val="21"/>
              </w:rPr>
            </w:r>
            <w:r/>
          </w:p>
        </w:tc>
        <w:tc>
          <w:tcPr>
            <w:tcW w:w="1418" w:type="dxa"/>
            <w:vAlign w:val="center"/>
            <w:textDirection w:val="lrTb"/>
            <w:noWrap w:val="false"/>
          </w:tcPr>
          <w:p>
            <w:pPr>
              <w:pStyle w:val="905"/>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响应文件需求</w:t>
            </w:r>
            <w:r>
              <w:rPr>
                <w:rFonts w:hint="eastAsia" w:ascii="宋体" w:hAnsi="宋体" w:cs="黑体"/>
                <w:bCs/>
                <w:szCs w:val="21"/>
              </w:rPr>
            </w:r>
            <w:r/>
          </w:p>
        </w:tc>
        <w:tc>
          <w:tcPr>
            <w:tcW w:w="2119" w:type="dxa"/>
            <w:vAlign w:val="center"/>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证明材料</w:t>
            </w:r>
            <w:r>
              <w:rPr>
                <w:rFonts w:hint="eastAsia" w:ascii="宋体" w:hAnsi="宋体" w:cs="黑体"/>
                <w:bCs/>
                <w:szCs w:val="21"/>
              </w:rPr>
            </w:r>
            <w:r/>
          </w:p>
        </w:tc>
        <w:tc>
          <w:tcPr>
            <w:tcW w:w="1710" w:type="dxa"/>
            <w:vAlign w:val="center"/>
            <w:textDirection w:val="lrTb"/>
            <w:noWrap w:val="false"/>
          </w:tcPr>
          <w:p>
            <w:pPr>
              <w:pStyle w:val="905"/>
              <w:ind w:firstLine="420"/>
              <w:spacing w:line="440" w:lineRule="exact"/>
              <w:rPr>
                <w:rFonts w:hint="eastAsia" w:ascii="宋体" w:hAnsi="宋体" w:cs="黑体"/>
                <w:bCs/>
                <w:szCs w:val="21"/>
              </w:rPr>
              <w:framePr w:vAnchor="text" w:hAnchor="page" w:x="1482" w:y="396"/>
            </w:pPr>
            <w:r>
              <w:rPr>
                <w:rFonts w:hint="eastAsia" w:ascii="宋体" w:hAnsi="宋体" w:cs="黑体"/>
                <w:bCs/>
                <w:szCs w:val="21"/>
              </w:rPr>
            </w:r>
            <w:r/>
          </w:p>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偏离情况</w:t>
            </w:r>
            <w:r>
              <w:rPr>
                <w:rFonts w:hint="eastAsia" w:ascii="宋体" w:hAnsi="宋体" w:cs="黑体"/>
                <w:bCs/>
                <w:szCs w:val="21"/>
              </w:rPr>
            </w:r>
            <w:r/>
          </w:p>
          <w:p>
            <w:pPr>
              <w:pStyle w:val="905"/>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rHeight w:val="90"/>
        </w:trPr>
        <w:tc>
          <w:tcPr>
            <w:tcW w:w="728"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1</w:t>
            </w:r>
            <w:r>
              <w:rPr>
                <w:rFonts w:hint="eastAsia" w:ascii="宋体" w:hAnsi="宋体" w:cs="黑体"/>
                <w:bCs/>
                <w:szCs w:val="21"/>
              </w:rPr>
            </w:r>
            <w:r/>
          </w:p>
        </w:tc>
        <w:tc>
          <w:tcPr>
            <w:tcW w:w="2419" w:type="dxa"/>
            <w:vAlign w:val="top"/>
            <w:textDirection w:val="lrTb"/>
            <w:noWrap w:val="false"/>
          </w:tcPr>
          <w:p>
            <w:pPr>
              <w:pStyle w:val="905"/>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c>
          <w:tcPr>
            <w:tcW w:w="728"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2</w:t>
            </w:r>
            <w:r>
              <w:rPr>
                <w:rFonts w:hint="eastAsia" w:ascii="宋体" w:hAnsi="宋体" w:cs="黑体"/>
                <w:bCs/>
                <w:szCs w:val="21"/>
              </w:rPr>
            </w:r>
            <w:r/>
          </w:p>
        </w:tc>
        <w:tc>
          <w:tcPr>
            <w:tcW w:w="24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05"/>
              <w:ind w:firstLine="63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c>
          <w:tcPr>
            <w:tcW w:w="728"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3</w:t>
            </w:r>
            <w:r>
              <w:rPr>
                <w:rFonts w:hint="eastAsia" w:ascii="宋体" w:hAnsi="宋体" w:cs="黑体"/>
                <w:bCs/>
                <w:szCs w:val="21"/>
              </w:rPr>
            </w:r>
            <w:r/>
          </w:p>
        </w:tc>
        <w:tc>
          <w:tcPr>
            <w:tcW w:w="24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05"/>
              <w:ind w:firstLine="63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rHeight w:val="65"/>
        </w:trPr>
        <w:tc>
          <w:tcPr>
            <w:tcW w:w="728"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w:t>
            </w:r>
            <w:r>
              <w:rPr>
                <w:rFonts w:hint="eastAsia" w:ascii="宋体" w:hAnsi="宋体" w:cs="黑体"/>
                <w:bCs/>
                <w:szCs w:val="21"/>
              </w:rPr>
            </w:r>
            <w:r/>
          </w:p>
        </w:tc>
        <w:tc>
          <w:tcPr>
            <w:tcW w:w="24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05"/>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05"/>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bl>
    <w:p>
      <w:pPr>
        <w:pStyle w:val="905"/>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05"/>
        <w:ind w:firstLine="3885"/>
        <w:spacing w:line="440" w:lineRule="exact"/>
        <w:rPr>
          <w:rFonts w:hint="eastAsia" w:ascii="宋体" w:hAnsi="宋体" w:cs="黑体"/>
          <w:bCs/>
          <w:szCs w:val="21"/>
          <w:lang w:bidi="ar"/>
        </w:rPr>
      </w:pPr>
      <w:r>
        <w:rPr>
          <w:rFonts w:hint="eastAsia" w:ascii="宋体" w:hAnsi="宋体" w:cs="黑体"/>
          <w:bCs/>
          <w:szCs w:val="21"/>
          <w:lang w:bidi="ar"/>
        </w:rPr>
      </w:r>
      <w:r/>
    </w:p>
    <w:p>
      <w:pPr>
        <w:pStyle w:val="905"/>
        <w:spacing w:line="440" w:lineRule="exact"/>
        <w:rPr>
          <w:rFonts w:hint="eastAsia" w:ascii="宋体" w:hAnsi="宋体" w:cs="黑体"/>
          <w:bCs/>
          <w:szCs w:val="21"/>
          <w:lang w:bidi="ar"/>
        </w:rPr>
      </w:pPr>
      <w:r/>
      <w:bookmarkStart w:id="114" w:name="_Hlk149916800"/>
      <w:r/>
      <w:bookmarkStart w:id="115" w:name="_Hlk149920299"/>
      <w:r>
        <w:rPr>
          <w:rFonts w:hint="eastAsia" w:ascii="宋体" w:hAnsi="宋体" w:cs="黑体"/>
          <w:bCs/>
          <w:szCs w:val="21"/>
          <w:lang w:bidi="ar"/>
        </w:rPr>
        <w:t xml:space="preserve">供应商名称：（加盖CA电子公章）</w:t>
      </w:r>
      <w:bookmarkEnd w:id="114"/>
      <w:r>
        <w:rPr>
          <w:rFonts w:hint="eastAsia" w:ascii="宋体" w:hAnsi="宋体" w:cs="黑体"/>
          <w:bCs/>
          <w:szCs w:val="21"/>
          <w:lang w:bidi="ar"/>
        </w:rPr>
        <w:t xml:space="preserve"> </w:t>
      </w:r>
      <w:bookmarkEnd w:id="115"/>
      <w:r>
        <w:rPr>
          <w:rFonts w:hint="eastAsia" w:ascii="宋体" w:hAnsi="宋体" w:cs="黑体"/>
          <w:bCs/>
          <w:szCs w:val="21"/>
          <w:lang w:bidi="ar"/>
        </w:rPr>
        <w:t xml:space="preserve"> </w:t>
      </w:r>
      <w:r>
        <w:rPr>
          <w:rFonts w:hint="eastAsia" w:ascii="宋体" w:hAnsi="宋体" w:cs="黑体"/>
          <w:bCs/>
          <w:szCs w:val="21"/>
          <w:lang w:bidi="ar"/>
        </w:rPr>
      </w:r>
      <w:r/>
    </w:p>
    <w:p>
      <w:pPr>
        <w:pStyle w:val="905"/>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905"/>
        <w:spacing w:line="440" w:lineRule="exact"/>
        <w:rPr>
          <w:rFonts w:hint="eastAsia" w:ascii="宋体" w:hAnsi="宋体"/>
          <w:b/>
          <w:szCs w:val="21"/>
        </w:rPr>
      </w:pPr>
      <w:r>
        <w:rPr>
          <w:rFonts w:hint="eastAsia" w:ascii="宋体" w:hAnsi="宋体"/>
          <w:b/>
          <w:szCs w:val="21"/>
        </w:rPr>
      </w:r>
      <w:r/>
    </w:p>
    <w:p>
      <w:pPr>
        <w:pStyle w:val="905"/>
        <w:spacing w:line="440" w:lineRule="exact"/>
        <w:rPr>
          <w:rFonts w:hint="eastAsia" w:ascii="宋体" w:hAnsi="宋体"/>
          <w:b/>
          <w:szCs w:val="21"/>
        </w:rPr>
      </w:pPr>
      <w:r>
        <w:rPr>
          <w:rFonts w:hint="eastAsia" w:ascii="宋体" w:hAnsi="宋体"/>
          <w:b/>
          <w:szCs w:val="21"/>
        </w:rPr>
      </w:r>
      <w:r/>
    </w:p>
    <w:p>
      <w:pPr>
        <w:pStyle w:val="905"/>
        <w:spacing w:line="440" w:lineRule="exact"/>
        <w:rPr>
          <w:rFonts w:hint="eastAsia" w:ascii="宋体" w:hAnsi="宋体"/>
          <w:b/>
          <w:szCs w:val="21"/>
        </w:rPr>
      </w:pPr>
      <w:r>
        <w:rPr>
          <w:rFonts w:hint="eastAsia" w:ascii="宋体" w:hAnsi="宋体"/>
          <w:b/>
          <w:szCs w:val="21"/>
        </w:rPr>
        <w:t xml:space="preserve">注意事项：</w:t>
      </w:r>
      <w:r>
        <w:rPr>
          <w:rFonts w:hint="eastAsia" w:ascii="宋体" w:hAnsi="宋体"/>
          <w:b/>
          <w:szCs w:val="21"/>
        </w:rPr>
      </w:r>
      <w:r/>
    </w:p>
    <w:p>
      <w:pPr>
        <w:pStyle w:val="905"/>
        <w:ind w:firstLine="422"/>
        <w:spacing w:line="440" w:lineRule="exact"/>
        <w:rPr>
          <w:rFonts w:hint="eastAsia" w:ascii="宋体" w:hAnsi="宋体"/>
          <w:b/>
          <w:szCs w:val="21"/>
        </w:rPr>
      </w:pPr>
      <w:r>
        <w:rPr>
          <w:rFonts w:hint="eastAsia" w:ascii="宋体" w:hAnsi="宋体"/>
          <w:b/>
          <w:szCs w:val="21"/>
        </w:rPr>
        <w:t xml:space="preserve">1、请按上表格式，依照磋商文件项目要求相应内容逐项响应。</w:t>
      </w:r>
      <w:r>
        <w:rPr>
          <w:rFonts w:hint="eastAsia" w:ascii="宋体" w:hAnsi="宋体"/>
          <w:b/>
          <w:szCs w:val="21"/>
        </w:rPr>
      </w:r>
      <w:r/>
    </w:p>
    <w:p>
      <w:pPr>
        <w:pStyle w:val="905"/>
        <w:ind w:firstLine="422"/>
        <w:spacing w:line="440" w:lineRule="exact"/>
        <w:rPr>
          <w:rFonts w:hint="eastAsia" w:ascii="宋体" w:hAnsi="宋体"/>
          <w:b/>
          <w:szCs w:val="21"/>
        </w:rPr>
      </w:pPr>
      <w:r>
        <w:rPr>
          <w:rFonts w:hint="eastAsia" w:ascii="宋体" w:hAnsi="宋体"/>
          <w:b/>
          <w:szCs w:val="21"/>
        </w:rPr>
        <w:t xml:space="preserve">2、如根据磋商文件要求需提供“证明材料”的，需填写证明材料名称；磋商文件未要求提供“证明材料”的，可不填写。</w:t>
      </w:r>
      <w:r>
        <w:rPr>
          <w:rFonts w:hint="eastAsia" w:ascii="宋体" w:hAnsi="宋体"/>
          <w:b/>
          <w:szCs w:val="21"/>
        </w:rPr>
      </w:r>
      <w:r/>
    </w:p>
    <w:p>
      <w:pPr>
        <w:pStyle w:val="905"/>
        <w:ind w:firstLine="422"/>
        <w:spacing w:line="440" w:lineRule="exact"/>
        <w:rPr>
          <w:rFonts w:hint="eastAsia" w:ascii="宋体" w:hAnsi="宋体"/>
          <w:b/>
          <w:szCs w:val="21"/>
        </w:rPr>
      </w:pPr>
      <w:r>
        <w:rPr>
          <w:rFonts w:hint="eastAsia" w:ascii="宋体" w:hAnsi="宋体"/>
          <w:b/>
          <w:szCs w:val="21"/>
        </w:rPr>
        <w:t xml:space="preserve">3、如供应商提供的货物或服务与磋商文件的要求存在偏离，偏离情况可填写“正偏离”或“负偏离”；如完全满足磋商文件要求，偏离情况填写“完全满足”即可。</w:t>
      </w:r>
      <w:r>
        <w:rPr>
          <w:rFonts w:hint="eastAsia" w:ascii="宋体" w:hAnsi="宋体"/>
          <w:b/>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hAnsi="宋体" w:cs="宋体"/>
          <w:b w:val="0"/>
          <w:bCs/>
          <w:szCs w:val="21"/>
        </w:rPr>
      </w:pPr>
      <w:r>
        <w:rPr>
          <w:rFonts w:hint="eastAsia" w:hAnsi="宋体" w:cs="宋体"/>
          <w:b w:val="0"/>
          <w:bCs/>
          <w:szCs w:val="21"/>
        </w:rPr>
      </w:r>
      <w:r/>
    </w:p>
    <w:p>
      <w:pPr>
        <w:pStyle w:val="905"/>
        <w:rPr>
          <w:rFonts w:hint="eastAsia" w:ascii="宋体" w:hAnsi="宋体" w:cs="宋体"/>
          <w:b/>
          <w:bCs/>
          <w:szCs w:val="21"/>
        </w:rPr>
      </w:pPr>
      <w:r>
        <w:rPr>
          <w:rFonts w:hint="eastAsia" w:ascii="宋体" w:hAnsi="宋体" w:cs="宋体"/>
          <w:b/>
          <w:bCs/>
          <w:szCs w:val="21"/>
        </w:rPr>
      </w:r>
      <w:r/>
    </w:p>
    <w:p>
      <w:pPr>
        <w:pStyle w:val="908"/>
        <w:rPr>
          <w:rFonts w:hint="eastAsia"/>
        </w:rPr>
      </w:pPr>
      <w:r>
        <w:rPr>
          <w:rFonts w:hint="eastAsia"/>
        </w:rPr>
      </w:r>
      <w:r/>
    </w:p>
    <w:p>
      <w:pPr>
        <w:pStyle w:val="905"/>
        <w:rPr>
          <w:rFonts w:hint="eastAsia"/>
        </w:rPr>
      </w:pPr>
      <w:r>
        <w:rPr>
          <w:rFonts w:hint="eastAsia"/>
        </w:rPr>
      </w:r>
      <w:r/>
    </w:p>
    <w:p>
      <w:pPr>
        <w:pStyle w:val="908"/>
        <w:rPr>
          <w:rFonts w:hint="eastAsia"/>
        </w:rPr>
      </w:pPr>
      <w:r>
        <w:rPr>
          <w:rFonts w:hint="eastAsia"/>
        </w:rPr>
      </w:r>
      <w:r/>
    </w:p>
    <w:p>
      <w:pPr>
        <w:pStyle w:val="905"/>
        <w:rPr>
          <w:rFonts w:hint="eastAsia"/>
        </w:rPr>
      </w:pPr>
      <w:r>
        <w:rPr>
          <w:rFonts w:hint="eastAsia"/>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十三、磋商供应商管理关系或控股关系信息情况表（实质性格式）</w:t>
      </w:r>
      <w:r>
        <w:rPr>
          <w:rFonts w:hint="eastAsia" w:ascii="宋体" w:hAnsi="宋体" w:cs="宋体"/>
          <w:b/>
          <w:bCs/>
          <w:sz w:val="32"/>
          <w:szCs w:val="32"/>
        </w:rPr>
      </w:r>
      <w:r/>
    </w:p>
    <w:p>
      <w:pPr>
        <w:pStyle w:val="905"/>
        <w:ind w:firstLine="560"/>
        <w:jc w:val="center"/>
        <w:spacing w:line="520" w:lineRule="exact"/>
        <w:rPr>
          <w:color w:val="000000"/>
          <w:szCs w:val="20"/>
        </w:rPr>
      </w:pPr>
      <w:r>
        <w:rPr>
          <w:rFonts w:hint="eastAsia" w:ascii="宋体" w:hAnsi="宋体" w:cs="宋体"/>
          <w:b/>
          <w:color w:val="000000"/>
          <w:sz w:val="28"/>
          <w:szCs w:val="28"/>
        </w:rPr>
        <w:t xml:space="preserve">磋商供应商管理关系或控股关系信息情况表</w:t>
      </w:r>
      <w:r>
        <w:rPr>
          <w:color w:val="000000"/>
          <w:szCs w:val="20"/>
        </w:rPr>
      </w:r>
      <w:r/>
    </w:p>
    <w:tbl>
      <w:tblPr>
        <w:tblW w:w="874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6"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tc>
        <w:tc>
          <w:tcPr>
            <w:tcW w:w="1994"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c>
          <w:tcPr>
            <w:tcW w:w="1453" w:type="dxa"/>
            <w:vAlign w:val="center"/>
            <w:textDirection w:val="lrTb"/>
            <w:noWrap w:val="false"/>
          </w:tcPr>
          <w:p>
            <w:pPr>
              <w:pStyle w:val="905"/>
              <w:jc w:val="left"/>
              <w:spacing w:line="520" w:lineRule="exact"/>
              <w:rPr>
                <w:rFonts w:hint="eastAsia" w:ascii="宋体" w:hAnsi="宋体" w:cs="宋体"/>
                <w:color w:val="000000"/>
                <w:szCs w:val="21"/>
              </w:rPr>
            </w:pPr>
            <w:r>
              <w:rPr>
                <w:rFonts w:hint="eastAsia" w:ascii="宋体" w:hAnsi="宋体" w:cs="宋体"/>
                <w:color w:val="000000"/>
                <w:szCs w:val="21"/>
              </w:rPr>
              <w:t xml:space="preserve">成立日期</w:t>
            </w:r>
            <w:r>
              <w:rPr>
                <w:rFonts w:hint="eastAsia" w:ascii="宋体" w:hAnsi="宋体" w:cs="宋体"/>
                <w:color w:val="000000"/>
                <w:szCs w:val="21"/>
              </w:rPr>
            </w:r>
            <w:r/>
          </w:p>
        </w:tc>
        <w:tc>
          <w:tcPr>
            <w:tcW w:w="2806"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trHeight w:val="412"/>
        </w:trPr>
        <w:tc>
          <w:tcPr>
            <w:tcW w:w="2496"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企业地址</w:t>
            </w:r>
            <w:r>
              <w:rPr>
                <w:rFonts w:hint="eastAsia" w:ascii="宋体" w:hAnsi="宋体" w:cs="宋体"/>
                <w:color w:val="000000"/>
                <w:szCs w:val="21"/>
              </w:rPr>
            </w:r>
            <w:r/>
          </w:p>
        </w:tc>
        <w:tc>
          <w:tcPr>
            <w:tcW w:w="1994"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c>
          <w:tcPr>
            <w:tcW w:w="1453" w:type="dxa"/>
            <w:vAlign w:val="center"/>
            <w:textDirection w:val="lrTb"/>
            <w:noWrap w:val="false"/>
          </w:tcPr>
          <w:p>
            <w:pPr>
              <w:pStyle w:val="905"/>
              <w:jc w:val="left"/>
              <w:spacing w:line="520" w:lineRule="exact"/>
              <w:rPr>
                <w:rFonts w:hint="eastAsia" w:ascii="宋体" w:hAnsi="宋体" w:cs="宋体"/>
                <w:color w:val="000000"/>
                <w:szCs w:val="21"/>
              </w:rPr>
            </w:pPr>
            <w:r>
              <w:rPr>
                <w:rFonts w:hint="eastAsia" w:ascii="宋体" w:hAnsi="宋体" w:cs="宋体"/>
                <w:color w:val="000000"/>
                <w:szCs w:val="21"/>
              </w:rPr>
              <w:t xml:space="preserve">注册资本</w:t>
            </w:r>
            <w:r>
              <w:rPr>
                <w:rFonts w:hint="eastAsia" w:ascii="宋体" w:hAnsi="宋体" w:cs="宋体"/>
                <w:color w:val="000000"/>
                <w:szCs w:val="21"/>
              </w:rPr>
            </w:r>
            <w:r/>
          </w:p>
        </w:tc>
        <w:tc>
          <w:tcPr>
            <w:tcW w:w="2806"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万元</w:t>
            </w:r>
            <w:r>
              <w:rPr>
                <w:rFonts w:hint="eastAsia" w:ascii="宋体" w:hAnsi="宋体" w:cs="宋体"/>
                <w:color w:val="000000"/>
                <w:szCs w:val="21"/>
              </w:rPr>
            </w:r>
            <w:r/>
          </w:p>
        </w:tc>
      </w:tr>
      <w:tr>
        <w:trPr>
          <w:cantSplit/>
          <w:trHeight w:val="412"/>
        </w:trPr>
        <w:tc>
          <w:tcPr>
            <w:tcW w:w="2496" w:type="dxa"/>
            <w:vAlign w:val="center"/>
            <w:textDirection w:val="lrTb"/>
            <w:noWrap w:val="false"/>
          </w:tcPr>
          <w:p>
            <w:pPr>
              <w:pStyle w:val="905"/>
              <w:jc w:val="left"/>
              <w:spacing w:line="520" w:lineRule="exact"/>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tc>
        <w:tc>
          <w:tcPr>
            <w:gridSpan w:val="3"/>
            <w:tcW w:w="6255"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trHeight w:val="412"/>
        </w:trPr>
        <w:tc>
          <w:tcPr>
            <w:tcW w:w="2496"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经营范围</w:t>
            </w:r>
            <w:r>
              <w:rPr>
                <w:rFonts w:hint="eastAsia" w:ascii="宋体" w:hAnsi="宋体" w:cs="宋体"/>
                <w:color w:val="000000"/>
                <w:szCs w:val="21"/>
              </w:rPr>
            </w:r>
            <w:r/>
          </w:p>
        </w:tc>
        <w:tc>
          <w:tcPr>
            <w:gridSpan w:val="3"/>
            <w:tcW w:w="6255"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trHeight w:val="77"/>
        </w:trPr>
        <w:tc>
          <w:tcPr>
            <w:tcW w:w="2496" w:type="dxa"/>
            <w:vAlign w:val="center"/>
            <w:textDirection w:val="lrTb"/>
            <w:noWrap w:val="false"/>
          </w:tcPr>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股东信息</w:t>
            </w:r>
            <w:r>
              <w:rPr>
                <w:rFonts w:hint="eastAsia" w:ascii="宋体" w:hAnsi="宋体" w:cs="宋体"/>
                <w:color w:val="000000"/>
                <w:szCs w:val="21"/>
              </w:rPr>
            </w:r>
            <w:r/>
          </w:p>
        </w:tc>
        <w:tc>
          <w:tcPr>
            <w:gridSpan w:val="3"/>
            <w:tcW w:w="6255" w:type="dxa"/>
            <w:vAlign w:val="center"/>
            <w:textDirection w:val="lrTb"/>
            <w:noWrap w:val="false"/>
          </w:tcPr>
          <w:p>
            <w:pPr>
              <w:pStyle w:val="905"/>
              <w:jc w:val="left"/>
              <w:spacing w:line="480" w:lineRule="exact"/>
              <w:rPr>
                <w:rFonts w:hint="eastAsia" w:ascii="宋体" w:hAnsi="宋体" w:cs="宋体"/>
                <w:color w:val="000000"/>
                <w:szCs w:val="21"/>
              </w:rPr>
            </w:pPr>
            <w:r>
              <w:rPr>
                <w:rFonts w:hint="eastAsia" w:ascii="宋体" w:hAnsi="宋体" w:cs="宋体"/>
                <w:color w:val="000000"/>
                <w:szCs w:val="21"/>
              </w:rPr>
              <w:t xml:space="preserve">股东1（姓名或单位名称）：</w:t>
            </w:r>
            <w:r>
              <w:rPr>
                <w:rFonts w:hint="eastAsia" w:ascii="宋体" w:hAnsi="宋体" w:cs="宋体"/>
                <w:color w:val="000000"/>
                <w:szCs w:val="21"/>
              </w:rPr>
            </w:r>
            <w:r/>
          </w:p>
          <w:p>
            <w:pPr>
              <w:pStyle w:val="905"/>
              <w:jc w:val="left"/>
              <w:spacing w:line="480" w:lineRule="exact"/>
              <w:rPr>
                <w:rFonts w:hint="eastAsia" w:ascii="宋体" w:hAnsi="宋体" w:cs="宋体"/>
                <w:color w:val="000000"/>
                <w:szCs w:val="21"/>
              </w:rPr>
            </w:pPr>
            <w:r>
              <w:rPr>
                <w:rFonts w:hint="eastAsia" w:ascii="宋体" w:hAnsi="宋体" w:cs="宋体"/>
                <w:color w:val="000000"/>
                <w:szCs w:val="21"/>
              </w:rPr>
              <w:t xml:space="preserve">股东1持股比例：</w:t>
            </w:r>
            <w:r>
              <w:rPr>
                <w:rFonts w:hint="eastAsia" w:ascii="宋体" w:hAnsi="宋体" w:cs="宋体"/>
                <w:color w:val="000000"/>
                <w:szCs w:val="21"/>
              </w:rPr>
            </w:r>
            <w:r/>
          </w:p>
          <w:p>
            <w:pPr>
              <w:pStyle w:val="905"/>
              <w:jc w:val="left"/>
              <w:spacing w:line="480" w:lineRule="exact"/>
              <w:rPr>
                <w:rFonts w:hint="eastAsia" w:ascii="宋体" w:hAnsi="宋体" w:cs="宋体"/>
                <w:color w:val="000000"/>
                <w:szCs w:val="21"/>
              </w:rPr>
            </w:pPr>
            <w:r>
              <w:rPr>
                <w:rFonts w:hint="eastAsia" w:ascii="宋体" w:hAnsi="宋体" w:cs="宋体"/>
                <w:color w:val="000000"/>
                <w:szCs w:val="21"/>
              </w:rPr>
            </w:r>
            <w:r/>
          </w:p>
          <w:p>
            <w:pPr>
              <w:pStyle w:val="905"/>
              <w:jc w:val="left"/>
              <w:spacing w:line="480" w:lineRule="exact"/>
              <w:rPr>
                <w:rFonts w:hint="eastAsia" w:ascii="宋体" w:hAnsi="宋体" w:cs="宋体"/>
                <w:color w:val="000000"/>
                <w:szCs w:val="21"/>
              </w:rPr>
            </w:pPr>
            <w:r>
              <w:rPr>
                <w:rFonts w:hint="eastAsia" w:ascii="宋体" w:hAnsi="宋体" w:cs="宋体"/>
                <w:color w:val="000000"/>
                <w:szCs w:val="21"/>
              </w:rPr>
              <w:t xml:space="preserve">股东2（姓名或单位名称）：</w:t>
            </w:r>
            <w:r>
              <w:rPr>
                <w:rFonts w:hint="eastAsia" w:ascii="宋体" w:hAnsi="宋体" w:cs="宋体"/>
                <w:color w:val="000000"/>
                <w:szCs w:val="21"/>
              </w:rPr>
            </w:r>
            <w:r/>
          </w:p>
          <w:p>
            <w:pPr>
              <w:pStyle w:val="905"/>
              <w:jc w:val="left"/>
              <w:spacing w:line="480" w:lineRule="exact"/>
              <w:rPr>
                <w:rFonts w:hint="eastAsia" w:ascii="宋体" w:hAnsi="宋体" w:cs="宋体"/>
                <w:color w:val="000000"/>
                <w:szCs w:val="21"/>
              </w:rPr>
            </w:pPr>
            <w:r>
              <w:rPr>
                <w:rFonts w:hint="eastAsia" w:ascii="宋体" w:hAnsi="宋体" w:cs="宋体"/>
                <w:color w:val="000000"/>
                <w:szCs w:val="21"/>
              </w:rPr>
              <w:t xml:space="preserve">股东2持股比例：</w:t>
            </w:r>
            <w:r>
              <w:rPr>
                <w:rFonts w:hint="eastAsia" w:ascii="宋体" w:hAnsi="宋体" w:cs="宋体"/>
                <w:color w:val="000000"/>
                <w:szCs w:val="21"/>
              </w:rPr>
            </w:r>
            <w:r/>
          </w:p>
          <w:p>
            <w:pPr>
              <w:pStyle w:val="905"/>
              <w:jc w:val="left"/>
              <w:spacing w:line="480" w:lineRule="exact"/>
              <w:rPr>
                <w:rFonts w:hint="eastAsia" w:ascii="宋体" w:hAnsi="宋体" w:cs="宋体"/>
                <w:color w:val="000000"/>
                <w:szCs w:val="21"/>
              </w:rPr>
            </w:pPr>
            <w:r>
              <w:rPr>
                <w:rFonts w:hint="eastAsia" w:ascii="宋体" w:hAnsi="宋体" w:cs="宋体"/>
                <w:color w:val="000000"/>
                <w:szCs w:val="21"/>
              </w:rPr>
            </w:r>
            <w:r/>
          </w:p>
          <w:p>
            <w:pPr>
              <w:pStyle w:val="905"/>
              <w:jc w:val="left"/>
              <w:spacing w:line="480" w:lineRule="exact"/>
              <w:rPr>
                <w:rFonts w:hint="eastAsia" w:ascii="宋体" w:hAnsi="宋体" w:cs="宋体"/>
                <w:color w:val="000000"/>
                <w:szCs w:val="21"/>
              </w:rPr>
            </w:pPr>
            <w:r>
              <w:rPr>
                <w:rFonts w:hint="eastAsia" w:ascii="宋体" w:hAnsi="宋体" w:cs="宋体"/>
                <w:color w:val="000000"/>
                <w:szCs w:val="21"/>
              </w:rPr>
              <w:t xml:space="preserve">（不够的可自行增加）</w:t>
            </w:r>
            <w:r>
              <w:rPr>
                <w:rFonts w:hint="eastAsia" w:ascii="宋体" w:hAnsi="宋体" w:cs="宋体"/>
                <w:color w:val="000000"/>
                <w:szCs w:val="21"/>
              </w:rPr>
            </w:r>
            <w:r/>
          </w:p>
        </w:tc>
      </w:tr>
      <w:tr>
        <w:trPr>
          <w:cantSplit/>
          <w:trHeight w:val="964"/>
        </w:trPr>
        <w:tc>
          <w:tcPr>
            <w:tcW w:w="2496" w:type="dxa"/>
            <w:vAlign w:val="center"/>
            <w:textDirection w:val="lrTb"/>
            <w:noWrap w:val="false"/>
          </w:tcPr>
          <w:p>
            <w:pPr>
              <w:pStyle w:val="905"/>
              <w:jc w:val="left"/>
              <w:spacing w:line="520" w:lineRule="exact"/>
              <w:rPr>
                <w:rFonts w:hint="eastAsia" w:ascii="宋体" w:hAnsi="宋体" w:cs="宋体"/>
                <w:color w:val="000000"/>
                <w:szCs w:val="21"/>
              </w:rPr>
            </w:pPr>
            <w:r>
              <w:rPr>
                <w:rFonts w:hint="eastAsia" w:ascii="宋体" w:hAnsi="宋体" w:cs="宋体"/>
                <w:color w:val="000000"/>
                <w:szCs w:val="21"/>
              </w:rPr>
              <w:t xml:space="preserve">公司是否有直接控股、管理关系的关联企业（在</w:t>
            </w:r>
            <w:r>
              <w:rPr>
                <w:rFonts w:ascii="Wingdings 2" w:hAnsi="Wingdings 2" w:eastAsia="Wingdings 2" w:cs="Wingdings 2"/>
                <w:color w:val="000000"/>
                <w:szCs w:val="21"/>
              </w:rPr>
              <w:t xml:space="preserve">£</w:t>
            </w:r>
            <w:r>
              <w:rPr>
                <w:rFonts w:hint="eastAsia" w:ascii="宋体" w:hAnsi="宋体" w:cs="宋体"/>
                <w:color w:val="000000"/>
                <w:szCs w:val="21"/>
              </w:rPr>
              <w:t xml:space="preserve"> 中进行勾选）</w:t>
            </w:r>
            <w:r>
              <w:rPr>
                <w:rFonts w:hint="eastAsia" w:ascii="宋体" w:hAnsi="宋体" w:cs="宋体"/>
                <w:color w:val="000000"/>
                <w:szCs w:val="21"/>
              </w:rPr>
            </w:r>
            <w:r/>
          </w:p>
        </w:tc>
        <w:tc>
          <w:tcPr>
            <w:gridSpan w:val="3"/>
            <w:tcW w:w="6255" w:type="dxa"/>
            <w:vAlign w:val="center"/>
            <w:textDirection w:val="lrTb"/>
            <w:noWrap w:val="false"/>
          </w:tcPr>
          <w:p>
            <w:pPr>
              <w:pStyle w:val="905"/>
              <w:jc w:val="left"/>
              <w:spacing w:line="500" w:lineRule="exact"/>
              <w:rPr>
                <w:rFonts w:hint="eastAsia"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 无直接控股、管理关系的关联企业</w:t>
            </w:r>
            <w:r>
              <w:rPr>
                <w:rFonts w:hint="eastAsia" w:ascii="宋体" w:hAnsi="宋体" w:cs="宋体"/>
                <w:color w:val="000000"/>
                <w:szCs w:val="21"/>
              </w:rPr>
            </w:r>
            <w:r/>
          </w:p>
          <w:p>
            <w:pPr>
              <w:pStyle w:val="905"/>
              <w:jc w:val="left"/>
              <w:spacing w:line="500" w:lineRule="exact"/>
              <w:rPr>
                <w:rFonts w:hint="eastAsia"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 有直接控股、管理关系的关联企业，关联信息如下：</w:t>
            </w:r>
            <w:r>
              <w:rPr>
                <w:rFonts w:hint="eastAsia" w:ascii="宋体" w:hAnsi="宋体" w:cs="宋体"/>
                <w:color w:val="000000"/>
                <w:szCs w:val="21"/>
              </w:rPr>
            </w:r>
            <w:r/>
          </w:p>
          <w:p>
            <w:pPr>
              <w:pStyle w:val="905"/>
              <w:jc w:val="left"/>
              <w:spacing w:line="500" w:lineRule="exact"/>
              <w:rPr>
                <w:rFonts w:hint="eastAsia" w:ascii="宋体" w:hAnsi="宋体" w:cs="宋体"/>
                <w:color w:val="000000"/>
                <w:szCs w:val="21"/>
              </w:rPr>
            </w:pPr>
            <w:r>
              <w:rPr>
                <w:rFonts w:hint="eastAsia" w:ascii="宋体" w:hAnsi="宋体" w:cs="宋体"/>
                <w:color w:val="000000"/>
                <w:szCs w:val="21"/>
              </w:rPr>
              <w:t xml:space="preserve">企业1名称：</w:t>
            </w:r>
            <w:r>
              <w:rPr>
                <w:rFonts w:hint="eastAsia" w:ascii="宋体" w:hAnsi="宋体" w:cs="宋体"/>
                <w:color w:val="000000"/>
                <w:szCs w:val="21"/>
              </w:rPr>
            </w:r>
            <w:r/>
          </w:p>
          <w:p>
            <w:pPr>
              <w:pStyle w:val="905"/>
              <w:jc w:val="left"/>
              <w:spacing w:line="500" w:lineRule="exact"/>
              <w:rPr>
                <w:rFonts w:hint="eastAsia" w:ascii="宋体" w:hAnsi="宋体" w:cs="宋体"/>
                <w:color w:val="000000"/>
                <w:szCs w:val="21"/>
              </w:rPr>
            </w:pPr>
            <w:r>
              <w:rPr>
                <w:rFonts w:hint="eastAsia" w:ascii="宋体" w:hAnsi="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905"/>
              <w:jc w:val="left"/>
              <w:spacing w:line="500" w:lineRule="exact"/>
              <w:rPr>
                <w:rFonts w:hint="eastAsia" w:ascii="宋体" w:hAnsi="宋体" w:cs="宋体"/>
                <w:color w:val="000000"/>
                <w:szCs w:val="21"/>
              </w:rPr>
            </w:pPr>
            <w:r>
              <w:rPr>
                <w:rFonts w:hint="eastAsia" w:ascii="宋体" w:hAnsi="宋体" w:cs="宋体"/>
                <w:color w:val="000000"/>
                <w:szCs w:val="21"/>
              </w:rPr>
              <w:t xml:space="preserve">企业2名称：</w:t>
            </w:r>
            <w:r>
              <w:rPr>
                <w:rFonts w:hint="eastAsia" w:ascii="宋体" w:hAnsi="宋体" w:cs="宋体"/>
                <w:color w:val="000000"/>
                <w:szCs w:val="21"/>
              </w:rPr>
            </w:r>
            <w:r/>
          </w:p>
          <w:p>
            <w:pPr>
              <w:pStyle w:val="905"/>
              <w:jc w:val="left"/>
              <w:spacing w:line="500" w:lineRule="exact"/>
              <w:rPr>
                <w:rFonts w:hint="eastAsia" w:ascii="宋体" w:hAnsi="宋体" w:cs="宋体"/>
                <w:color w:val="000000"/>
                <w:szCs w:val="21"/>
              </w:rPr>
            </w:pPr>
            <w:r>
              <w:rPr>
                <w:rFonts w:hint="eastAsia" w:ascii="宋体" w:hAnsi="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905"/>
              <w:jc w:val="left"/>
              <w:spacing w:line="500" w:lineRule="exact"/>
              <w:rPr>
                <w:rFonts w:hint="eastAsia" w:ascii="宋体" w:hAnsi="宋体" w:cs="宋体"/>
                <w:color w:val="000000"/>
                <w:szCs w:val="21"/>
              </w:rPr>
            </w:pPr>
            <w:r>
              <w:rPr>
                <w:rFonts w:hint="eastAsia" w:ascii="宋体" w:hAnsi="宋体" w:cs="宋体"/>
                <w:color w:val="000000"/>
                <w:szCs w:val="21"/>
              </w:rPr>
              <w:t xml:space="preserve">（不够的可自行增加）</w:t>
            </w:r>
            <w:r>
              <w:rPr>
                <w:rFonts w:hint="eastAsia" w:ascii="宋体" w:hAnsi="宋体" w:cs="宋体"/>
                <w:color w:val="000000"/>
                <w:szCs w:val="21"/>
              </w:rPr>
            </w:r>
            <w:r/>
          </w:p>
        </w:tc>
      </w:tr>
      <w:tr>
        <w:trPr>
          <w:cantSplit/>
          <w:trHeight w:val="2502"/>
        </w:trPr>
        <w:tc>
          <w:tcPr>
            <w:gridSpan w:val="4"/>
            <w:tcW w:w="8751" w:type="dxa"/>
            <w:vAlign w:val="center"/>
            <w:textDirection w:val="lrTb"/>
            <w:noWrap w:val="false"/>
          </w:tcPr>
          <w:p>
            <w:pPr>
              <w:pStyle w:val="905"/>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hint="eastAsia" w:ascii="宋体" w:hAnsi="宋体" w:cs="宋体"/>
                <w:color w:val="000000"/>
                <w:szCs w:val="21"/>
              </w:rPr>
            </w:r>
            <w:r/>
          </w:p>
          <w:p>
            <w:pPr>
              <w:pStyle w:val="905"/>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供应商（盖章）：</w:t>
            </w:r>
            <w:r>
              <w:rPr>
                <w:rFonts w:hint="eastAsia" w:ascii="宋体" w:hAnsi="宋体" w:cs="宋体"/>
                <w:color w:val="000000"/>
                <w:szCs w:val="21"/>
              </w:rPr>
            </w:r>
            <w:r/>
          </w:p>
          <w:p>
            <w:pPr>
              <w:pStyle w:val="905"/>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法定代表人（签字或盖章）：</w:t>
            </w:r>
            <w:r>
              <w:rPr>
                <w:rFonts w:hint="eastAsia" w:ascii="宋体" w:hAnsi="宋体" w:cs="宋体"/>
                <w:color w:val="000000"/>
                <w:szCs w:val="21"/>
              </w:rPr>
            </w:r>
            <w:r/>
          </w:p>
          <w:p>
            <w:pPr>
              <w:pStyle w:val="905"/>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                                              日期：   年  月  日</w:t>
            </w:r>
            <w:r>
              <w:rPr>
                <w:rFonts w:hint="eastAsia" w:ascii="宋体" w:hAnsi="宋体" w:cs="宋体"/>
                <w:color w:val="000000"/>
                <w:szCs w:val="21"/>
              </w:rPr>
            </w:r>
            <w:r/>
          </w:p>
        </w:tc>
      </w:tr>
    </w:tbl>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十四、其他格式材料</w:t>
      </w:r>
      <w:r>
        <w:rPr>
          <w:rFonts w:hint="eastAsia" w:ascii="宋体" w:hAnsi="宋体" w:cs="宋体"/>
          <w:b/>
          <w:bCs/>
          <w:sz w:val="32"/>
          <w:szCs w:val="32"/>
        </w:rPr>
      </w:r>
      <w:r/>
    </w:p>
    <w:p>
      <w:pPr>
        <w:pStyle w:val="905"/>
        <w:rPr>
          <w:rFonts w:hint="eastAsia"/>
        </w:rPr>
      </w:pPr>
      <w:r>
        <w:rPr>
          <w:rFonts w:hint="eastAsia"/>
        </w:rPr>
      </w:r>
      <w:r/>
    </w:p>
    <w:p>
      <w:pPr>
        <w:pStyle w:val="905"/>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rPr>
          <w:rFonts w:hint="eastAsia" w:ascii="宋体" w:hAnsi="宋体" w:cs="宋体"/>
          <w:b/>
          <w:bCs/>
          <w:sz w:val="32"/>
          <w:szCs w:val="32"/>
        </w:rPr>
      </w:r>
      <w:r/>
    </w:p>
    <w:p>
      <w:pPr>
        <w:pStyle w:val="905"/>
        <w:spacing w:line="360" w:lineRule="auto"/>
        <w:rPr>
          <w:rFonts w:ascii="宋体" w:hAnsi="宋体"/>
          <w:sz w:val="22"/>
        </w:rPr>
      </w:pPr>
      <w:r>
        <w:rPr>
          <w:rFonts w:ascii="宋体" w:hAnsi="宋体"/>
          <w:sz w:val="22"/>
        </w:rPr>
      </w:r>
      <w:r/>
    </w:p>
    <w:p>
      <w:pPr>
        <w:pStyle w:val="905"/>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45" w:type="dxa"/>
            <w:vAlign w:val="center"/>
            <w:textDirection w:val="lrTb"/>
            <w:noWrap w:val="false"/>
          </w:tcPr>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905"/>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05"/>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905"/>
        <w:spacing w:line="360" w:lineRule="auto"/>
        <w:tabs>
          <w:tab w:val="left" w:pos="9765" w:leader="none"/>
        </w:tabs>
        <w:rPr>
          <w:rFonts w:ascii="宋体" w:hAnsi="宋体" w:cs="宋体"/>
          <w:b/>
          <w:szCs w:val="21"/>
          <w:lang w:val="zh-CN"/>
        </w:rPr>
      </w:pPr>
      <w:r>
        <w:rPr>
          <w:rFonts w:ascii="宋体" w:hAnsi="宋体" w:cs="宋体"/>
          <w:b/>
          <w:szCs w:val="21"/>
          <w:lang w:val="zh-CN"/>
        </w:rPr>
      </w:r>
      <w:r/>
    </w:p>
    <w:p>
      <w:pPr>
        <w:pStyle w:val="905"/>
        <w:spacing w:line="360" w:lineRule="auto"/>
        <w:tabs>
          <w:tab w:val="left" w:pos="9765" w:leader="none"/>
        </w:tabs>
        <w:rPr>
          <w:rFonts w:ascii="宋体" w:hAnsi="宋体" w:cs="宋体"/>
          <w:b/>
          <w:szCs w:val="21"/>
        </w:rPr>
      </w:pPr>
      <w:r>
        <w:rPr>
          <w:rFonts w:ascii="宋体" w:hAnsi="宋体" w:cs="宋体"/>
          <w:b/>
          <w:szCs w:val="21"/>
        </w:rPr>
      </w:r>
      <w:r/>
    </w:p>
    <w:p>
      <w:pPr>
        <w:pStyle w:val="905"/>
        <w:spacing w:line="360" w:lineRule="auto"/>
        <w:rPr>
          <w:rFonts w:ascii="宋体" w:hAnsi="宋体"/>
          <w:szCs w:val="21"/>
        </w:rPr>
      </w:pPr>
      <w:r>
        <w:rPr>
          <w:rFonts w:ascii="宋体" w:hAnsi="宋体"/>
          <w:szCs w:val="21"/>
        </w:rPr>
      </w:r>
      <w:r/>
    </w:p>
    <w:p>
      <w:pPr>
        <w:pStyle w:val="905"/>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905"/>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908"/>
        <w:rPr>
          <w:rFonts w:hint="eastAsia"/>
          <w:sz w:val="21"/>
          <w:szCs w:val="21"/>
        </w:rPr>
      </w:pPr>
      <w:r>
        <w:rPr>
          <w:rFonts w:hint="eastAsia"/>
          <w:sz w:val="21"/>
          <w:szCs w:val="21"/>
        </w:rPr>
      </w:r>
      <w:r/>
    </w:p>
    <w:p>
      <w:pPr>
        <w:pStyle w:val="905"/>
        <w:rPr>
          <w:rFonts w:hint="eastAsia"/>
        </w:rPr>
      </w:pPr>
      <w:r>
        <w:rPr>
          <w:rFonts w:hint="eastAsia"/>
        </w:rPr>
      </w:r>
      <w:r/>
    </w:p>
    <w:p>
      <w:pPr>
        <w:pStyle w:val="908"/>
        <w:rPr>
          <w:rFonts w:hint="eastAsia"/>
        </w:rPr>
      </w:pPr>
      <w:r>
        <w:rPr>
          <w:rFonts w:hint="eastAsia"/>
        </w:rPr>
      </w:r>
      <w:r/>
    </w:p>
    <w:p>
      <w:pPr>
        <w:pStyle w:val="905"/>
        <w:rPr>
          <w:rFonts w:hint="eastAsia"/>
        </w:rPr>
      </w:pPr>
      <w:r>
        <w:rPr>
          <w:rFonts w:hint="eastAsia"/>
        </w:rPr>
      </w:r>
      <w:r/>
    </w:p>
    <w:p>
      <w:pPr>
        <w:pStyle w:val="908"/>
        <w:rPr>
          <w:rFonts w:hint="eastAsia"/>
        </w:rPr>
      </w:pPr>
      <w:r>
        <w:rPr>
          <w:rFonts w:hint="eastAsia"/>
        </w:rPr>
      </w:r>
      <w:r/>
    </w:p>
    <w:p>
      <w:pPr>
        <w:pStyle w:val="905"/>
        <w:rPr>
          <w:rFonts w:hint="eastAsia"/>
        </w:rPr>
      </w:pPr>
      <w:r>
        <w:rPr>
          <w:rFonts w:hint="eastAsia"/>
        </w:rPr>
      </w:r>
      <w:r/>
    </w:p>
    <w:p>
      <w:pPr>
        <w:pStyle w:val="908"/>
        <w:rPr>
          <w:rFonts w:hint="eastAsia"/>
        </w:rPr>
      </w:pPr>
      <w:r>
        <w:rPr>
          <w:rFonts w:hint="eastAsia"/>
        </w:rPr>
      </w:r>
      <w:r/>
    </w:p>
    <w:p>
      <w:pPr>
        <w:pStyle w:val="905"/>
        <w:rPr>
          <w:rFonts w:hint="eastAsia"/>
        </w:rPr>
      </w:pPr>
      <w:r>
        <w:rPr>
          <w:rFonts w:hint="eastAsia"/>
        </w:rPr>
      </w:r>
      <w:r/>
    </w:p>
    <w:p>
      <w:pPr>
        <w:pStyle w:val="908"/>
        <w:rPr>
          <w:rFonts w:hint="eastAsia"/>
        </w:rPr>
      </w:pPr>
      <w:r>
        <w:rPr>
          <w:rFonts w:hint="eastAsia"/>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360" w:lineRule="auto"/>
        <w:rPr>
          <w:rFonts w:ascii="宋体" w:hAnsi="宋体"/>
          <w:b/>
          <w:sz w:val="32"/>
          <w:szCs w:val="32"/>
        </w:rPr>
      </w:pPr>
      <w:r>
        <w:rPr>
          <w:rFonts w:hint="eastAsia" w:ascii="宋体" w:hAnsi="宋体"/>
          <w:b/>
          <w:sz w:val="32"/>
          <w:szCs w:val="32"/>
        </w:rPr>
        <w:t xml:space="preserve">2、相关业绩案例一览表</w:t>
      </w:r>
      <w:r>
        <w:rPr>
          <w:rFonts w:ascii="宋体" w:hAnsi="宋体"/>
          <w:b/>
          <w:sz w:val="32"/>
          <w:szCs w:val="32"/>
        </w:rPr>
      </w:r>
      <w:r/>
    </w:p>
    <w:p>
      <w:pPr>
        <w:pStyle w:val="905"/>
        <w:jc w:val="center"/>
        <w:spacing w:line="360" w:lineRule="auto"/>
        <w:rPr>
          <w:rFonts w:ascii="宋体" w:hAnsi="宋体"/>
          <w:b/>
          <w:sz w:val="28"/>
          <w:szCs w:val="30"/>
        </w:rPr>
      </w:pPr>
      <w:r>
        <w:rPr>
          <w:rFonts w:ascii="宋体" w:hAnsi="宋体"/>
          <w:b/>
          <w:sz w:val="28"/>
          <w:szCs w:val="30"/>
        </w:rPr>
      </w:r>
      <w:r/>
    </w:p>
    <w:p>
      <w:pPr>
        <w:pStyle w:val="905"/>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05"/>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pStyle w:val="905"/>
        <w:spacing w:line="360" w:lineRule="auto"/>
        <w:rPr>
          <w:rFonts w:hint="eastAsia" w:ascii="宋体" w:hAnsi="宋体" w:cs="宋体"/>
          <w:szCs w:val="21"/>
        </w:rPr>
      </w:pPr>
      <w:r>
        <w:rPr>
          <w:rFonts w:hint="eastAsia" w:ascii="宋体" w:hAnsi="宋体" w:cs="宋体"/>
          <w:szCs w:val="21"/>
        </w:rPr>
      </w:r>
      <w:r/>
    </w:p>
    <w:p>
      <w:pPr>
        <w:pStyle w:val="905"/>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905"/>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rPr>
          <w:rFonts w:hint="eastAsia" w:ascii="宋体" w:hAnsi="宋体" w:cs="黑体"/>
          <w:bCs/>
          <w:szCs w:val="21"/>
          <w:lang w:bidi="ar"/>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center"/>
        <w:spacing w:line="560" w:lineRule="exact"/>
        <w:rPr>
          <w:rFonts w:hint="eastAsia" w:ascii="宋体" w:hAnsi="宋体"/>
          <w:b/>
          <w:sz w:val="32"/>
          <w:szCs w:val="32"/>
        </w:rPr>
      </w:pPr>
      <w:r/>
      <w:bookmarkStart w:id="116" w:name="_Toc13222"/>
      <w:r>
        <w:rPr>
          <w:rFonts w:hint="eastAsia" w:ascii="宋体" w:hAnsi="宋体"/>
          <w:b/>
          <w:sz w:val="32"/>
          <w:szCs w:val="32"/>
        </w:rPr>
      </w:r>
      <w:r/>
    </w:p>
    <w:p>
      <w:pPr>
        <w:pStyle w:val="905"/>
        <w:jc w:val="center"/>
        <w:spacing w:line="560" w:lineRule="exact"/>
        <w:rPr>
          <w:rFonts w:hint="eastAsia" w:ascii="宋体" w:hAnsi="宋体"/>
          <w:b/>
          <w:sz w:val="32"/>
          <w:szCs w:val="32"/>
        </w:rPr>
      </w:pPr>
      <w:r>
        <w:rPr>
          <w:rFonts w:hint="eastAsia" w:ascii="宋体" w:hAnsi="宋体"/>
          <w:b/>
          <w:sz w:val="32"/>
          <w:szCs w:val="32"/>
        </w:rPr>
      </w:r>
      <w:r/>
    </w:p>
    <w:p>
      <w:pPr>
        <w:pStyle w:val="905"/>
        <w:jc w:val="center"/>
        <w:spacing w:line="560" w:lineRule="exact"/>
        <w:rPr>
          <w:rFonts w:hint="eastAsia" w:ascii="宋体" w:hAnsi="宋体"/>
          <w:b/>
          <w:sz w:val="32"/>
          <w:szCs w:val="32"/>
        </w:rPr>
      </w:pPr>
      <w:r>
        <w:rPr>
          <w:rFonts w:hint="eastAsia" w:ascii="宋体" w:hAnsi="宋体"/>
          <w:b/>
          <w:sz w:val="32"/>
          <w:szCs w:val="32"/>
        </w:rPr>
      </w:r>
      <w:r/>
    </w:p>
    <w:p>
      <w:pPr>
        <w:pStyle w:val="905"/>
        <w:jc w:val="center"/>
        <w:spacing w:line="560" w:lineRule="exact"/>
        <w:rPr>
          <w:rFonts w:hint="eastAsia" w:ascii="宋体" w:hAnsi="宋体"/>
          <w:b/>
          <w:sz w:val="32"/>
          <w:szCs w:val="32"/>
        </w:rPr>
      </w:pPr>
      <w:r>
        <w:rPr>
          <w:rFonts w:hint="eastAsia" w:ascii="宋体" w:hAnsi="宋体"/>
          <w:b/>
          <w:sz w:val="32"/>
          <w:szCs w:val="32"/>
        </w:rPr>
      </w:r>
      <w:r/>
    </w:p>
    <w:p>
      <w:pPr>
        <w:pStyle w:val="905"/>
        <w:jc w:val="center"/>
        <w:spacing w:line="360" w:lineRule="auto"/>
        <w:rPr>
          <w:rFonts w:hint="eastAsia" w:ascii="宋体" w:hAnsi="宋体"/>
          <w:b/>
          <w:sz w:val="32"/>
          <w:szCs w:val="32"/>
        </w:rPr>
      </w:pPr>
      <w:r/>
      <w:bookmarkEnd w:id="116"/>
      <w:r>
        <w:rPr>
          <w:rFonts w:hint="eastAsia" w:ascii="宋体" w:hAnsi="宋体"/>
          <w:b/>
          <w:sz w:val="32"/>
          <w:szCs w:val="32"/>
        </w:rPr>
        <w:t xml:space="preserve">3、关于磋商文件的询问内容</w:t>
      </w:r>
      <w:r>
        <w:rPr>
          <w:rFonts w:hint="eastAsia" w:ascii="宋体" w:hAnsi="宋体"/>
          <w:b/>
          <w:sz w:val="32"/>
          <w:szCs w:val="32"/>
        </w:rPr>
      </w:r>
      <w:r/>
    </w:p>
    <w:p>
      <w:pPr>
        <w:pStyle w:val="905"/>
        <w:jc w:val="left"/>
        <w:spacing w:line="360" w:lineRule="auto"/>
        <w:widowControl/>
        <w:rPr>
          <w:rFonts w:ascii="宋体" w:hAnsi="宋体"/>
          <w:sz w:val="24"/>
        </w:rPr>
      </w:pPr>
      <w:r>
        <w:rPr>
          <w:rFonts w:ascii="宋体" w:hAnsi="宋体"/>
          <w:sz w:val="24"/>
        </w:rPr>
      </w:r>
      <w:r/>
    </w:p>
    <w:p>
      <w:pPr>
        <w:pStyle w:val="905"/>
        <w:jc w:val="left"/>
        <w:spacing w:line="360" w:lineRule="auto"/>
        <w:widowControl/>
        <w:rPr>
          <w:rFonts w:ascii="宋体" w:hAnsi="宋体"/>
          <w:szCs w:val="21"/>
          <w:u w:val="single"/>
        </w:rPr>
      </w:pPr>
      <w:r>
        <w:rPr>
          <w:rFonts w:hint="eastAsia" w:ascii="宋体" w:hAnsi="宋体"/>
          <w:szCs w:val="21"/>
        </w:rPr>
        <w:t xml:space="preserve">项目名称：</w:t>
      </w:r>
      <w:r>
        <w:rPr>
          <w:rFonts w:ascii="宋体" w:hAnsi="宋体"/>
          <w:szCs w:val="21"/>
          <w:u w:val="single"/>
        </w:rPr>
      </w:r>
      <w:r/>
    </w:p>
    <w:p>
      <w:pPr>
        <w:pStyle w:val="905"/>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p>
      <w:pPr>
        <w:pStyle w:val="905"/>
        <w:jc w:val="left"/>
        <w:spacing w:line="360" w:lineRule="auto"/>
        <w:widowControl/>
        <w:rPr>
          <w:rFonts w:hint="eastAsia" w:ascii="宋体" w:hAnsi="宋体"/>
          <w:szCs w:val="21"/>
        </w:rPr>
      </w:pPr>
      <w:r>
        <w:rPr>
          <w:rFonts w:hint="eastAsia" w:ascii="宋体" w:hAnsi="宋体"/>
          <w:szCs w:val="21"/>
        </w:rPr>
        <w:t xml:space="preserve">内容：</w:t>
      </w:r>
      <w:r>
        <w:rPr>
          <w:rFonts w:hint="eastAsia" w:ascii="宋体" w:hAnsi="宋体"/>
          <w:szCs w:val="21"/>
        </w:rPr>
      </w:r>
      <w:r/>
    </w:p>
    <w:p>
      <w:pPr>
        <w:pStyle w:val="905"/>
        <w:jc w:val="left"/>
        <w:spacing w:line="360" w:lineRule="auto"/>
        <w:widowControl/>
        <w:rPr>
          <w:rFonts w:hint="eastAsia" w:ascii="宋体" w:hAnsi="宋体"/>
          <w:b/>
          <w:szCs w:val="21"/>
          <w:u w:val="single"/>
        </w:rPr>
      </w:pPr>
      <w:r>
        <w:rPr>
          <w:rFonts w:hint="eastAsia" w:ascii="宋体" w:hAnsi="宋体"/>
          <w:b/>
          <w:szCs w:val="21"/>
          <w:u w:val="single"/>
        </w:rPr>
      </w:r>
      <w:r/>
    </w:p>
    <w:p>
      <w:pPr>
        <w:pStyle w:val="905"/>
        <w:jc w:val="left"/>
        <w:spacing w:line="360" w:lineRule="auto"/>
        <w:widowControl/>
        <w:rPr>
          <w:rFonts w:hint="eastAsia" w:ascii="宋体" w:hAnsi="宋体"/>
          <w:b/>
          <w:szCs w:val="21"/>
          <w:u w:val="single"/>
        </w:rPr>
      </w:pPr>
      <w:r>
        <w:rPr>
          <w:rFonts w:hint="eastAsia" w:ascii="宋体" w:hAnsi="宋体"/>
          <w:b/>
          <w:szCs w:val="21"/>
          <w:u w:val="single"/>
        </w:rPr>
      </w:r>
      <w:r/>
    </w:p>
    <w:p>
      <w:pPr>
        <w:pStyle w:val="905"/>
        <w:jc w:val="left"/>
        <w:spacing w:line="360" w:lineRule="auto"/>
        <w:widowControl/>
        <w:rPr>
          <w:rFonts w:hint="eastAsia" w:ascii="宋体" w:hAnsi="宋体"/>
          <w:b/>
          <w:szCs w:val="21"/>
          <w:u w:val="single"/>
        </w:rPr>
      </w:pPr>
      <w:r>
        <w:rPr>
          <w:rFonts w:hint="eastAsia" w:ascii="宋体" w:hAnsi="宋体"/>
          <w:b/>
          <w:szCs w:val="21"/>
          <w:u w:val="single"/>
        </w:rPr>
      </w:r>
      <w:r/>
    </w:p>
    <w:p>
      <w:pPr>
        <w:pStyle w:val="905"/>
        <w:spacing w:line="360" w:lineRule="auto"/>
        <w:rPr>
          <w:rFonts w:hint="eastAsia" w:ascii="宋体" w:hAnsi="宋体"/>
          <w:szCs w:val="21"/>
        </w:rPr>
      </w:pPr>
      <w:r>
        <w:rPr>
          <w:rFonts w:hint="eastAsia" w:ascii="宋体" w:hAnsi="宋体"/>
          <w:szCs w:val="21"/>
        </w:rPr>
        <w:t xml:space="preserve">被授权人姓名：</w:t>
      </w:r>
      <w:r>
        <w:rPr>
          <w:rFonts w:ascii="宋体" w:hAnsi="宋体"/>
          <w:szCs w:val="21"/>
          <w:u w:val="single"/>
        </w:rPr>
        <w:t xml:space="preserve">                   </w:t>
      </w:r>
      <w:r>
        <w:rPr>
          <w:rFonts w:hint="eastAsia" w:ascii="宋体" w:hAnsi="宋体"/>
          <w:szCs w:val="21"/>
        </w:rPr>
      </w:r>
      <w:r/>
    </w:p>
    <w:p>
      <w:pPr>
        <w:pStyle w:val="905"/>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rPr>
          <w:rFonts w:ascii="宋体" w:hAnsi="宋体"/>
          <w:szCs w:val="21"/>
          <w:u w:val="single"/>
        </w:rPr>
      </w:r>
      <w:r/>
    </w:p>
    <w:p>
      <w:pPr>
        <w:pStyle w:val="905"/>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rPr>
          <w:rFonts w:ascii="宋体" w:hAnsi="宋体"/>
          <w:szCs w:val="21"/>
          <w:u w:val="single"/>
        </w:rPr>
      </w:r>
      <w:r/>
    </w:p>
    <w:p>
      <w:pPr>
        <w:pStyle w:val="1091"/>
        <w:spacing w:line="360" w:lineRule="auto"/>
        <w:rPr>
          <w:rFonts w:ascii="宋体" w:hAnsi="宋体"/>
          <w:color w:val="000000"/>
          <w:sz w:val="21"/>
          <w:szCs w:val="21"/>
        </w:rPr>
      </w:pPr>
      <w:r>
        <w:rPr>
          <w:rFonts w:ascii="宋体" w:hAnsi="宋体"/>
          <w:color w:val="000000"/>
          <w:sz w:val="21"/>
          <w:szCs w:val="21"/>
        </w:rPr>
      </w:r>
      <w:r/>
    </w:p>
    <w:p>
      <w:pPr>
        <w:pStyle w:val="1091"/>
        <w:spacing w:line="360" w:lineRule="auto"/>
        <w:rPr>
          <w:rFonts w:ascii="宋体" w:hAnsi="宋体"/>
          <w:color w:val="000000"/>
          <w:sz w:val="21"/>
          <w:szCs w:val="21"/>
        </w:rPr>
      </w:pPr>
      <w:r>
        <w:rPr>
          <w:rFonts w:ascii="宋体" w:hAnsi="宋体"/>
          <w:color w:val="000000"/>
          <w:sz w:val="21"/>
          <w:szCs w:val="21"/>
        </w:rPr>
      </w:r>
      <w:r/>
    </w:p>
    <w:p>
      <w:pPr>
        <w:pStyle w:val="1091"/>
        <w:spacing w:line="360" w:lineRule="auto"/>
        <w:rPr>
          <w:rFonts w:ascii="宋体" w:hAnsi="宋体"/>
          <w:color w:val="000000"/>
          <w:sz w:val="21"/>
          <w:szCs w:val="21"/>
        </w:rPr>
      </w:pPr>
      <w:r>
        <w:rPr>
          <w:rFonts w:ascii="宋体" w:hAnsi="宋体"/>
          <w:color w:val="000000"/>
          <w:sz w:val="21"/>
          <w:szCs w:val="21"/>
        </w:rPr>
      </w:r>
      <w:r/>
    </w:p>
    <w:p>
      <w:pPr>
        <w:pStyle w:val="1091"/>
        <w:spacing w:line="360" w:lineRule="auto"/>
        <w:rPr>
          <w:rFonts w:ascii="宋体" w:hAnsi="宋体"/>
          <w:color w:val="000000"/>
          <w:sz w:val="21"/>
          <w:szCs w:val="21"/>
        </w:rPr>
      </w:pPr>
      <w:r>
        <w:rPr>
          <w:rFonts w:ascii="宋体" w:hAnsi="宋体"/>
          <w:color w:val="000000"/>
          <w:sz w:val="21"/>
          <w:szCs w:val="21"/>
        </w:rPr>
      </w:r>
      <w:r/>
    </w:p>
    <w:p>
      <w:pPr>
        <w:pStyle w:val="905"/>
        <w:jc w:val="left"/>
        <w:spacing w:line="360" w:lineRule="auto"/>
        <w:widowControl/>
        <w:rPr>
          <w:rFonts w:ascii="宋体" w:hAnsi="宋体"/>
          <w:b/>
          <w:szCs w:val="21"/>
          <w:u w:val="single"/>
        </w:rPr>
      </w:pPr>
      <w:r>
        <w:rPr>
          <w:rFonts w:ascii="宋体" w:hAnsi="宋体"/>
          <w:b/>
          <w:szCs w:val="21"/>
          <w:u w:val="single"/>
        </w:rPr>
      </w:r>
      <w:r/>
    </w:p>
    <w:p>
      <w:pPr>
        <w:pStyle w:val="905"/>
        <w:jc w:val="left"/>
        <w:spacing w:line="360" w:lineRule="auto"/>
        <w:widowControl/>
        <w:rPr>
          <w:rFonts w:hint="eastAsia" w:ascii="宋体" w:hAnsi="宋体" w:cs="楷体"/>
          <w:szCs w:val="21"/>
        </w:rPr>
      </w:pPr>
      <w:r>
        <w:rPr>
          <w:rFonts w:hint="eastAsia" w:ascii="宋体" w:hAnsi="宋体" w:cs="黑体"/>
          <w:bCs/>
          <w:szCs w:val="21"/>
          <w:lang w:bidi="ar"/>
        </w:rPr>
        <w:t xml:space="preserve">供应商名称</w:t>
      </w:r>
      <w:r>
        <w:rPr>
          <w:rFonts w:hint="eastAsia" w:ascii="宋体" w:hAnsi="宋体"/>
          <w:bCs/>
          <w:szCs w:val="21"/>
        </w:rPr>
        <w:t xml:space="preserve">：</w:t>
      </w:r>
      <w:r>
        <w:rPr>
          <w:rFonts w:hint="eastAsia" w:ascii="宋体" w:hAnsi="宋体" w:cs="楷体"/>
          <w:szCs w:val="21"/>
        </w:rPr>
        <w:t xml:space="preserve">（加盖公章）</w:t>
      </w:r>
      <w:r>
        <w:rPr>
          <w:rFonts w:hint="eastAsia" w:ascii="宋体" w:hAnsi="宋体" w:cs="楷体"/>
          <w:szCs w:val="21"/>
        </w:rPr>
      </w:r>
      <w:r/>
    </w:p>
    <w:p>
      <w:pPr>
        <w:pStyle w:val="905"/>
        <w:jc w:val="left"/>
        <w:spacing w:line="360" w:lineRule="auto"/>
        <w:widowControl/>
        <w:rPr>
          <w:rFonts w:hint="eastAsia" w:ascii="宋体" w:hAnsi="宋体"/>
          <w:szCs w:val="21"/>
        </w:rPr>
      </w:pPr>
      <w:r>
        <w:rPr>
          <w:rFonts w:hint="eastAsia" w:ascii="宋体" w:hAnsi="宋体"/>
          <w:szCs w:val="21"/>
        </w:rPr>
        <w:t xml:space="preserve">法定代表人或被授权人（签名或盖章）：</w:t>
      </w:r>
      <w:r>
        <w:rPr>
          <w:rFonts w:hint="eastAsia" w:ascii="宋体" w:hAnsi="宋体"/>
          <w:szCs w:val="21"/>
        </w:rPr>
      </w:r>
      <w:r/>
    </w:p>
    <w:p>
      <w:pPr>
        <w:pStyle w:val="905"/>
        <w:spacing w:line="360" w:lineRule="auto"/>
        <w:rPr>
          <w:rFonts w:hint="eastAsia" w:ascii="宋体" w:hAnsi="宋体" w:cs="宋体"/>
          <w:b/>
          <w:bCs/>
          <w:szCs w:val="21"/>
        </w:rPr>
        <w:outlineLvl w:val="2"/>
      </w:pPr>
      <w:r>
        <w:rPr>
          <w:rFonts w:hint="eastAsia" w:ascii="宋体" w:hAnsi="宋体"/>
          <w:szCs w:val="21"/>
        </w:rPr>
        <w:t xml:space="preserve">时间：    年   月  日</w:t>
      </w:r>
      <w:r>
        <w:rPr>
          <w:rFonts w:hint="eastAsia" w:ascii="宋体" w:hAnsi="宋体" w:cs="宋体"/>
          <w:b/>
          <w:bCs/>
          <w:szCs w:val="21"/>
        </w:rPr>
      </w:r>
      <w:r/>
    </w:p>
    <w:p>
      <w:pPr>
        <w:pStyle w:val="905"/>
        <w:spacing w:line="360" w:lineRule="auto"/>
        <w:rPr>
          <w:rFonts w:hint="eastAsia" w:ascii="宋体" w:hAnsi="宋体" w:cs="宋体"/>
          <w:b/>
          <w:bCs/>
          <w:szCs w:val="21"/>
        </w:rPr>
        <w:outlineLvl w:val="2"/>
      </w:pPr>
      <w:r>
        <w:rPr>
          <w:rFonts w:hint="eastAsia" w:ascii="宋体" w:hAnsi="宋体" w:cs="宋体"/>
          <w:b/>
          <w:bCs/>
          <w:szCs w:val="21"/>
        </w:rPr>
      </w:r>
      <w:r/>
    </w:p>
    <w:p>
      <w:pPr>
        <w:pStyle w:val="905"/>
        <w:jc w:val="left"/>
        <w:widowControl/>
        <w:rPr>
          <w:rFonts w:hint="eastAsia" w:ascii="宋体" w:hAnsi="宋体" w:cs="宋体"/>
          <w:b/>
          <w:sz w:val="36"/>
          <w:szCs w:val="36"/>
        </w:rPr>
      </w:pPr>
      <w:r>
        <w:rPr>
          <w:rFonts w:hint="eastAsia" w:ascii="宋体" w:hAnsi="宋体" w:cs="宋体"/>
          <w:b/>
          <w:sz w:val="36"/>
          <w:szCs w:val="36"/>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956"/>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5"/>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5"/>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sz w:val="18"/>
        <w:szCs w:val="20"/>
      </w:rPr>
    </w:pPr>
    <w:r>
      <w:rPr>
        <w:rFonts w:ascii="宋体"/>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jc w:val="left"/>
                            <w:rPr>
                              <w:rFonts w:ascii="宋体"/>
                              <w:sz w:val="18"/>
                              <w:szCs w:val="20"/>
                            </w:rPr>
                          </w:pPr>
                          <w:r>
                            <w:rPr>
                              <w:rFonts w:ascii="宋体"/>
                              <w:sz w:val="18"/>
                              <w:szCs w:val="20"/>
                            </w:rPr>
                            <w:t xml:space="preserve">第 </w:t>
                          </w: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33</w:t>
                          </w:r>
                          <w:r>
                            <w:rPr>
                              <w:rFonts w:ascii="宋体"/>
                              <w:sz w:val="18"/>
                              <w:szCs w:val="20"/>
                            </w:rPr>
                            <w:fldChar w:fldCharType="end"/>
                          </w:r>
                          <w:r>
                            <w:rPr>
                              <w:rFonts w:ascii="宋体"/>
                              <w:sz w:val="18"/>
                              <w:szCs w:val="20"/>
                            </w:rPr>
                            <w:t xml:space="preserve"> 页 共 </w:t>
                          </w:r>
                          <w:r>
                            <w:rPr>
                              <w:rFonts w:ascii="宋体"/>
                              <w:sz w:val="18"/>
                              <w:szCs w:val="20"/>
                            </w:rPr>
                            <w:fldChar w:fldCharType="begin"/>
                          </w:r>
                          <w:r>
                            <w:rPr>
                              <w:rFonts w:ascii="宋体"/>
                              <w:sz w:val="18"/>
                              <w:szCs w:val="20"/>
                            </w:rPr>
                            <w:instrText xml:space="preserve"> NUMPAGES  \* MERGEFORMAT </w:instrText>
                          </w:r>
                          <w:r>
                            <w:rPr>
                              <w:rFonts w:ascii="宋体"/>
                              <w:sz w:val="18"/>
                              <w:szCs w:val="20"/>
                            </w:rPr>
                            <w:fldChar w:fldCharType="separate"/>
                          </w:r>
                          <w:r>
                            <w:rPr>
                              <w:rFonts w:ascii="宋体"/>
                              <w:sz w:val="18"/>
                              <w:szCs w:val="20"/>
                            </w:rPr>
                            <w:t xml:space="preserve">59</w:t>
                          </w:r>
                          <w:r>
                            <w:rPr>
                              <w:rFonts w:ascii="宋体"/>
                              <w:sz w:val="18"/>
                              <w:szCs w:val="20"/>
                            </w:rPr>
                            <w:fldChar w:fldCharType="end"/>
                          </w:r>
                          <w:r>
                            <w:rPr>
                              <w:rFonts w:ascii="宋体"/>
                              <w:sz w:val="18"/>
                              <w:szCs w:val="20"/>
                            </w:rPr>
                            <w:t xml:space="preserve"> 页</w:t>
                          </w:r>
                          <w:r>
                            <w:rPr>
                              <w:rFonts w:ascii="宋体"/>
                              <w:sz w:val="18"/>
                              <w:szCs w:val="20"/>
                            </w:rPr>
                          </w:r>
                          <w:r/>
                        </w:p>
                        <w:p>
                          <w:pPr>
                            <w:pStyle w:val="90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jc w:val="left"/>
                      <w:rPr>
                        <w:rFonts w:ascii="宋体"/>
                        <w:sz w:val="18"/>
                        <w:szCs w:val="20"/>
                      </w:rPr>
                    </w:pPr>
                    <w:r>
                      <w:rPr>
                        <w:rFonts w:ascii="宋体"/>
                        <w:sz w:val="18"/>
                        <w:szCs w:val="20"/>
                      </w:rPr>
                      <w:t xml:space="preserve">第 </w:t>
                    </w: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33</w:t>
                    </w:r>
                    <w:r>
                      <w:rPr>
                        <w:rFonts w:ascii="宋体"/>
                        <w:sz w:val="18"/>
                        <w:szCs w:val="20"/>
                      </w:rPr>
                      <w:fldChar w:fldCharType="end"/>
                    </w:r>
                    <w:r>
                      <w:rPr>
                        <w:rFonts w:ascii="宋体"/>
                        <w:sz w:val="18"/>
                        <w:szCs w:val="20"/>
                      </w:rPr>
                      <w:t xml:space="preserve"> 页 共 </w:t>
                    </w:r>
                    <w:r>
                      <w:rPr>
                        <w:rFonts w:ascii="宋体"/>
                        <w:sz w:val="18"/>
                        <w:szCs w:val="20"/>
                      </w:rPr>
                      <w:fldChar w:fldCharType="begin"/>
                    </w:r>
                    <w:r>
                      <w:rPr>
                        <w:rFonts w:ascii="宋体"/>
                        <w:sz w:val="18"/>
                        <w:szCs w:val="20"/>
                      </w:rPr>
                      <w:instrText xml:space="preserve"> NUMPAGES  \* MERGEFORMAT </w:instrText>
                    </w:r>
                    <w:r>
                      <w:rPr>
                        <w:rFonts w:ascii="宋体"/>
                        <w:sz w:val="18"/>
                        <w:szCs w:val="20"/>
                      </w:rPr>
                      <w:fldChar w:fldCharType="separate"/>
                    </w:r>
                    <w:r>
                      <w:rPr>
                        <w:rFonts w:ascii="宋体"/>
                        <w:sz w:val="18"/>
                        <w:szCs w:val="20"/>
                      </w:rPr>
                      <w:t xml:space="preserve">59</w:t>
                    </w:r>
                    <w:r>
                      <w:rPr>
                        <w:rFonts w:ascii="宋体"/>
                        <w:sz w:val="18"/>
                        <w:szCs w:val="20"/>
                      </w:rPr>
                      <w:fldChar w:fldCharType="end"/>
                    </w:r>
                    <w:r>
                      <w:rPr>
                        <w:rFonts w:ascii="宋体"/>
                        <w:sz w:val="18"/>
                        <w:szCs w:val="20"/>
                      </w:rPr>
                      <w:t xml:space="preserve"> 页</w:t>
                    </w:r>
                    <w:r>
                      <w:rPr>
                        <w:rFonts w:ascii="宋体"/>
                        <w:sz w:val="18"/>
                        <w:szCs w:val="20"/>
                      </w:rPr>
                    </w:r>
                    <w:r/>
                  </w:p>
                  <w:p>
                    <w:pPr>
                      <w:pStyle w:val="905"/>
                    </w:pPr>
                    <w:r/>
                    <w:r/>
                  </w:p>
                </w:txbxContent>
              </v:textbox>
            </v:shape>
          </w:pict>
        </mc:Fallback>
      </mc:AlternateContent>
    </w:r>
    <w:r>
      <w:rPr>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90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905"/>
                    </w:pPr>
                    <w:r/>
                    <w:r/>
                  </w:p>
                </w:txbxContent>
              </v:textbox>
            </v:shape>
          </w:pict>
        </mc:Fallback>
      </mc:AlternateContent>
    </w:r>
    <w:r>
      <w:rPr>
        <w:rFonts w:hint="eastAsia"/>
        <w:sz w:val="16"/>
      </w:rPr>
      <w:tab/>
    </w:r>
    <w:r>
      <w:rPr>
        <w:rFonts w:ascii="宋体" w:hAnsi="宋体" w:cs="宋体"/>
        <w:sz w:val="16"/>
        <w:szCs w:val="16"/>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1"/>
      </w:rPr>
      <w:framePr w:wrap="around" w:vAnchor="text" w:hAnchor="margin" w:xAlign="right" w:y="1"/>
    </w:pPr>
    <w:r>
      <w:rPr>
        <w:rStyle w:val="981"/>
      </w:rPr>
      <w:fldChar w:fldCharType="begin"/>
    </w:r>
    <w:r>
      <w:rPr>
        <w:rStyle w:val="981"/>
      </w:rPr>
      <w:instrText xml:space="preserve">PAGE  </w:instrText>
    </w:r>
    <w:r>
      <w:rPr>
        <w:rStyle w:val="981"/>
      </w:rPr>
      <w:fldChar w:fldCharType="end"/>
    </w:r>
    <w:r>
      <w:rPr>
        <w:rStyle w:val="981"/>
      </w:rPr>
    </w:r>
    <w:r/>
  </w:p>
  <w:p>
    <w:pPr>
      <w:pStyle w:val="956"/>
      <w:ind w:right="360"/>
      <w:tabs>
        <w:tab w:val="center" w:pos="4153" w:leader="none"/>
        <w:tab w:val="right" w:pos="8306" w:leader="none"/>
      </w:tabs>
    </w:pPr>
    <w:r/>
    <w:r/>
  </w:p>
  <w:p>
    <w:pPr>
      <w:pStyle w:val="9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tabs>
        <w:tab w:val="center" w:pos="4153" w:leader="none"/>
        <w:tab w:val="right" w:pos="8306" w:leader="none"/>
      </w:tabs>
    </w:pPr>
    <w:r>
      <w:rPr>
        <w:rFonts w:hint="eastAsia"/>
      </w:rPr>
      <w:t xml:space="preserve">江苏恒卓工程管理咨询有限公司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tabs>
        <w:tab w:val="center" w:pos="4153" w:leader="none"/>
        <w:tab w:val="right" w:pos="8306" w:leader="none"/>
      </w:tabs>
      <w:rPr>
        <w:rFonts w:hint="eastAsia"/>
      </w:rPr>
    </w:pPr>
    <w:r>
      <w:rPr>
        <w:rFonts w:hint="eastAsia"/>
      </w:rPr>
      <w:t xml:space="preserve">江苏恒卓工程管理咨询有限公司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tabs>
        <w:tab w:val="center" w:pos="4153" w:leader="none"/>
        <w:tab w:val="right" w:pos="8306" w:leader="none"/>
      </w:tabs>
    </w:pPr>
    <w:r>
      <w:rPr>
        <w:rFonts w:hint="eastAsia"/>
      </w:rPr>
      <w:t xml:space="preserve">江苏恒卓</w:t>
    </w:r>
    <w:r>
      <w:t xml:space="preserve">工程</w:t>
    </w:r>
    <w:r>
      <w:rPr>
        <w:rFonts w:hint="eastAsia"/>
      </w:rPr>
      <w:t xml:space="preserve">管理咨询</w:t>
    </w:r>
    <w:r>
      <w:t xml:space="preserve">有限公司</w:t>
    </w:r>
    <w:r>
      <w:rPr>
        <w:rFonts w:hint="eastAsia"/>
      </w:rPr>
      <w:t xml:space="preserve">竞争性磋商</w:t>
    </w:r>
    <w: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right" w:pos="8307" w:leader="none"/>
      </w:tabs>
      <w:rPr>
        <w:rFonts w:hint="eastAsia"/>
        <w:sz w:val="18"/>
      </w:rPr>
      <w:pBdr>
        <w:bottom w:val="single" w:color="000000" w:sz="4" w:space="0"/>
      </w:pBdr>
    </w:pPr>
    <w:r>
      <w:rPr>
        <w:rFonts w:hint="eastAsia"/>
        <w:sz w:val="18"/>
      </w:rPr>
      <w:t xml:space="preserve">江苏恒卓工程管理咨询有限公司</w:t>
    </w:r>
    <w:r>
      <w:rPr>
        <w:rFonts w:hint="eastAsia"/>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p>
    <w:pPr>
      <w:pStyle w:val="9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1"/>
      <w:isLgl w:val="false"/>
      <w:suff w:val="tab"/>
      <w:lvlText w:val="%1."/>
      <w:lvlJc w:val="left"/>
      <w:pPr>
        <w:pStyle w:val="905"/>
        <w:ind w:left="420" w:hanging="420"/>
      </w:pPr>
    </w:lvl>
    <w:lvl w:ilvl="1">
      <w:start w:val="1"/>
      <w:numFmt w:val="decimal"/>
      <w:isLgl w:val="false"/>
      <w:suff w:val="tab"/>
      <w:lvlText w:val="（%2）"/>
      <w:lvlJc w:val="left"/>
      <w:pPr>
        <w:pStyle w:val="905"/>
        <w:ind w:left="1140" w:hanging="720"/>
        <w:tabs>
          <w:tab w:val="num" w:pos="1140" w:leader="none"/>
        </w:tabs>
      </w:pPr>
      <w:rPr>
        <w:rFonts w:hint="eastAsia"/>
      </w:r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2">
    <w:multiLevelType w:val="hybridMultilevel"/>
    <w:lvl w:ilvl="0">
      <w:start w:val="1"/>
      <w:numFmt w:val="lowerLetter"/>
      <w:pStyle w:val="1096"/>
      <w:isLgl w:val="false"/>
      <w:suff w:val="tab"/>
      <w:lvlText w:val="%1)"/>
      <w:lvlJc w:val="left"/>
      <w:pPr>
        <w:pStyle w:val="905"/>
        <w:ind w:left="902" w:hanging="420"/>
      </w:pPr>
      <w:rPr>
        <w:color w:val="000000"/>
      </w:rPr>
    </w:lvl>
    <w:lvl w:ilvl="1">
      <w:start w:val="1"/>
      <w:numFmt w:val="lowerLetter"/>
      <w:isLgl w:val="false"/>
      <w:suff w:val="tab"/>
      <w:lvlText w:val="%2)"/>
      <w:lvlJc w:val="left"/>
      <w:pPr>
        <w:pStyle w:val="905"/>
        <w:ind w:left="1322" w:hanging="420"/>
      </w:pPr>
    </w:lvl>
    <w:lvl w:ilvl="2">
      <w:start w:val="1"/>
      <w:numFmt w:val="lowerRoman"/>
      <w:isLgl w:val="false"/>
      <w:suff w:val="tab"/>
      <w:lvlText w:val="%3."/>
      <w:lvlJc w:val="right"/>
      <w:pPr>
        <w:pStyle w:val="905"/>
        <w:ind w:left="1742" w:hanging="420"/>
      </w:pPr>
    </w:lvl>
    <w:lvl w:ilvl="3">
      <w:start w:val="1"/>
      <w:numFmt w:val="decimal"/>
      <w:isLgl w:val="false"/>
      <w:suff w:val="tab"/>
      <w:lvlText w:val="%4."/>
      <w:lvlJc w:val="left"/>
      <w:pPr>
        <w:pStyle w:val="905"/>
        <w:ind w:left="2162" w:hanging="420"/>
      </w:pPr>
    </w:lvl>
    <w:lvl w:ilvl="4">
      <w:start w:val="1"/>
      <w:numFmt w:val="lowerLetter"/>
      <w:isLgl w:val="false"/>
      <w:suff w:val="tab"/>
      <w:lvlText w:val="%5)"/>
      <w:lvlJc w:val="left"/>
      <w:pPr>
        <w:pStyle w:val="905"/>
        <w:ind w:left="2582" w:hanging="420"/>
      </w:pPr>
    </w:lvl>
    <w:lvl w:ilvl="5">
      <w:start w:val="1"/>
      <w:numFmt w:val="lowerRoman"/>
      <w:isLgl w:val="false"/>
      <w:suff w:val="tab"/>
      <w:lvlText w:val="%6."/>
      <w:lvlJc w:val="right"/>
      <w:pPr>
        <w:pStyle w:val="905"/>
        <w:ind w:left="3002" w:hanging="420"/>
      </w:pPr>
    </w:lvl>
    <w:lvl w:ilvl="6">
      <w:start w:val="1"/>
      <w:numFmt w:val="decimal"/>
      <w:isLgl w:val="false"/>
      <w:suff w:val="tab"/>
      <w:lvlText w:val="%7."/>
      <w:lvlJc w:val="left"/>
      <w:pPr>
        <w:pStyle w:val="905"/>
        <w:ind w:left="3422" w:hanging="420"/>
      </w:pPr>
    </w:lvl>
    <w:lvl w:ilvl="7">
      <w:start w:val="1"/>
      <w:numFmt w:val="lowerLetter"/>
      <w:isLgl w:val="false"/>
      <w:suff w:val="tab"/>
      <w:lvlText w:val="%8)"/>
      <w:lvlJc w:val="left"/>
      <w:pPr>
        <w:pStyle w:val="905"/>
        <w:ind w:left="3842" w:hanging="420"/>
      </w:pPr>
    </w:lvl>
    <w:lvl w:ilvl="8">
      <w:start w:val="1"/>
      <w:numFmt w:val="lowerRoman"/>
      <w:isLgl w:val="false"/>
      <w:suff w:val="tab"/>
      <w:lvlText w:val="%9."/>
      <w:lvlJc w:val="right"/>
      <w:pPr>
        <w:pStyle w:val="905"/>
        <w:ind w:left="4262" w:hanging="420"/>
      </w:pPr>
    </w:lvl>
  </w:abstractNum>
  <w:abstractNum w:abstractNumId="3">
    <w:multiLevelType w:val="hybridMultilevel"/>
    <w:lvl w:ilvl="0">
      <w:start w:val="1"/>
      <w:numFmt w:val="decimal"/>
      <w:pStyle w:val="1066"/>
      <w:isLgl w:val="false"/>
      <w:suff w:val="tab"/>
      <w:lvlText w:val="%1."/>
      <w:lvlJc w:val="left"/>
      <w:pPr>
        <w:pStyle w:val="9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5"/>
      <w:isLgl w:val="false"/>
      <w:suff w:val="nothing"/>
      <w:lvlText w:val="%1　"/>
      <w:lvlJc w:val="left"/>
      <w:pPr>
        <w:pStyle w:val="9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5"/>
        <w:ind w:left="-25" w:firstLine="0"/>
      </w:pPr>
      <w:rPr>
        <w:rFonts w:ascii="Times New Roman" w:hAnsi="Times New Roman" w:eastAsia="黑体"/>
        <w:b/>
        <w:i w:val="0"/>
        <w:sz w:val="28"/>
      </w:rPr>
    </w:lvl>
    <w:lvl w:ilvl="3">
      <w:start w:val="1"/>
      <w:numFmt w:val="decimal"/>
      <w:pStyle w:val="1051"/>
      <w:isLgl w:val="false"/>
      <w:suff w:val="nothing"/>
      <w:lvlText w:val="%1.%2.%3.%4　"/>
      <w:lvlJc w:val="left"/>
      <w:pPr>
        <w:pStyle w:val="9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5"/>
        <w:ind w:left="-25" w:firstLine="0"/>
      </w:pPr>
      <w:rPr>
        <w:rFonts w:ascii="Times New Roman" w:hAnsi="Times New Roman" w:eastAsia="宋体"/>
        <w:b/>
        <w:i w:val="0"/>
        <w:sz w:val="28"/>
      </w:rPr>
    </w:lvl>
    <w:lvl w:ilvl="6">
      <w:start w:val="1"/>
      <w:numFmt w:val="lowerLetter"/>
      <w:pStyle w:val="1072"/>
      <w:isLgl w:val="false"/>
      <w:suff w:val="tab"/>
      <w:lvlText w:val="%7) "/>
      <w:lvlJc w:val="left"/>
      <w:pPr>
        <w:pStyle w:val="905"/>
        <w:ind w:left="-125" w:firstLine="400"/>
        <w:tabs>
          <w:tab w:val="num" w:pos="635" w:leader="none"/>
        </w:tabs>
      </w:pPr>
      <w:rPr>
        <w:rFonts w:ascii="Times New Roman" w:hAnsi="Times New Roman" w:eastAsia="宋体"/>
        <w:b/>
        <w:i w:val="0"/>
        <w:color w:val="000000"/>
        <w:sz w:val="28"/>
        <w:u w:val="none"/>
      </w:rPr>
    </w:lvl>
    <w:lvl w:ilvl="7">
      <w:start w:val="1"/>
      <w:numFmt w:val="decimal"/>
      <w:pStyle w:val="1035"/>
      <w:isLgl w:val="false"/>
      <w:suff w:val="tab"/>
      <w:lvlText w:val="%8) "/>
      <w:lvlJc w:val="left"/>
      <w:pPr>
        <w:pStyle w:val="9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5"/>
        <w:ind w:left="768" w:hanging="360"/>
        <w:tabs>
          <w:tab w:val="num" w:pos="768" w:leader="none"/>
        </w:tabs>
      </w:pPr>
      <w:rPr>
        <w:rFonts w:hint="eastAsia"/>
      </w:rPr>
    </w:lvl>
    <w:lvl w:ilvl="1">
      <w:start w:val="1"/>
      <w:numFmt w:val="decimal"/>
      <w:pStyle w:val="1053"/>
      <w:isLgl w:val="false"/>
      <w:suff w:val="tab"/>
      <w:lvlText w:val="%2、"/>
      <w:lvlJc w:val="left"/>
      <w:pPr>
        <w:pStyle w:val="905"/>
        <w:ind w:left="1188" w:hanging="360"/>
        <w:tabs>
          <w:tab w:val="num" w:pos="1188" w:leader="none"/>
        </w:tabs>
      </w:pPr>
      <w:rPr>
        <w:rFonts w:hint="eastAsia"/>
      </w:rPr>
    </w:lvl>
    <w:lvl w:ilvl="2">
      <w:start w:val="1"/>
      <w:numFmt w:val="decimal"/>
      <w:isLgl w:val="false"/>
      <w:suff w:val="tab"/>
      <w:lvlText w:val="（%3）"/>
      <w:lvlJc w:val="left"/>
      <w:pPr>
        <w:pStyle w:val="905"/>
        <w:ind w:left="1968" w:hanging="720"/>
        <w:tabs>
          <w:tab w:val="num" w:pos="1968" w:leader="none"/>
        </w:tabs>
      </w:pPr>
      <w:rPr>
        <w:rFonts w:hint="eastAsia"/>
        <w:u w:val="none"/>
      </w:rPr>
    </w:lvl>
    <w:lvl w:ilvl="3">
      <w:start w:val="1"/>
      <w:numFmt w:val="decimal"/>
      <w:isLgl w:val="false"/>
      <w:suff w:val="tab"/>
      <w:lvlText w:val="%4."/>
      <w:lvlJc w:val="left"/>
      <w:pPr>
        <w:pStyle w:val="905"/>
        <w:ind w:left="2088" w:hanging="420"/>
        <w:tabs>
          <w:tab w:val="num" w:pos="2088" w:leader="none"/>
        </w:tabs>
      </w:pPr>
    </w:lvl>
    <w:lvl w:ilvl="4">
      <w:start w:val="1"/>
      <w:numFmt w:val="lowerLetter"/>
      <w:isLgl w:val="false"/>
      <w:suff w:val="tab"/>
      <w:lvlText w:val="%5)"/>
      <w:lvlJc w:val="left"/>
      <w:pPr>
        <w:pStyle w:val="905"/>
        <w:ind w:left="2508" w:hanging="420"/>
        <w:tabs>
          <w:tab w:val="num" w:pos="2508" w:leader="none"/>
        </w:tabs>
      </w:pPr>
    </w:lvl>
    <w:lvl w:ilvl="5">
      <w:start w:val="1"/>
      <w:numFmt w:val="lowerRoman"/>
      <w:isLgl w:val="false"/>
      <w:suff w:val="tab"/>
      <w:lvlText w:val="%6."/>
      <w:lvlJc w:val="right"/>
      <w:pPr>
        <w:pStyle w:val="905"/>
        <w:ind w:left="2928" w:hanging="420"/>
        <w:tabs>
          <w:tab w:val="num" w:pos="2928" w:leader="none"/>
        </w:tabs>
      </w:pPr>
    </w:lvl>
    <w:lvl w:ilvl="6">
      <w:start w:val="1"/>
      <w:numFmt w:val="decimal"/>
      <w:isLgl w:val="false"/>
      <w:suff w:val="tab"/>
      <w:lvlText w:val="%7."/>
      <w:lvlJc w:val="left"/>
      <w:pPr>
        <w:pStyle w:val="905"/>
        <w:ind w:left="3348" w:hanging="420"/>
        <w:tabs>
          <w:tab w:val="num" w:pos="3348" w:leader="none"/>
        </w:tabs>
      </w:pPr>
    </w:lvl>
    <w:lvl w:ilvl="7">
      <w:start w:val="1"/>
      <w:numFmt w:val="lowerLetter"/>
      <w:isLgl w:val="false"/>
      <w:suff w:val="tab"/>
      <w:lvlText w:val="%8)"/>
      <w:lvlJc w:val="left"/>
      <w:pPr>
        <w:pStyle w:val="905"/>
        <w:ind w:left="3768" w:hanging="420"/>
        <w:tabs>
          <w:tab w:val="num" w:pos="3768" w:leader="none"/>
        </w:tabs>
      </w:pPr>
    </w:lvl>
    <w:lvl w:ilvl="8">
      <w:start w:val="1"/>
      <w:numFmt w:val="lowerRoman"/>
      <w:isLgl w:val="false"/>
      <w:suff w:val="tab"/>
      <w:lvlText w:val="%9."/>
      <w:lvlJc w:val="right"/>
      <w:pPr>
        <w:pStyle w:val="905"/>
        <w:ind w:left="4188" w:hanging="420"/>
        <w:tabs>
          <w:tab w:val="num" w:pos="4188" w:leader="none"/>
        </w:tabs>
      </w:pPr>
    </w:lvl>
  </w:abstractNum>
  <w:abstractNum w:abstractNumId="6">
    <w:multiLevelType w:val="hybridMultilevel"/>
    <w:lvl w:ilvl="0">
      <w:start w:val="1"/>
      <w:numFmt w:val="decimal"/>
      <w:pStyle w:val="1020"/>
      <w:isLgl w:val="false"/>
      <w:suff w:val="tab"/>
      <w:lvlText w:val="%1)"/>
      <w:lvlJc w:val="left"/>
      <w:pPr>
        <w:pStyle w:val="905"/>
        <w:ind w:left="420" w:hanging="42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7">
    <w:multiLevelType w:val="hybridMultilevel"/>
    <w:lvl w:ilvl="0">
      <w:start w:val="1"/>
      <w:numFmt w:val="decimal"/>
      <w:pStyle w:val="1120"/>
      <w:isLgl w:val="false"/>
      <w:suff w:val="tab"/>
      <w:lvlText w:val="%1"/>
      <w:lvlJc w:val="left"/>
      <w:pPr>
        <w:pStyle w:val="905"/>
        <w:ind w:left="680" w:hanging="680"/>
      </w:pPr>
      <w:rPr>
        <w:rFonts w:hint="eastAsia" w:ascii="宋体" w:hAnsi="宋体" w:eastAsia="宋体"/>
      </w:rPr>
    </w:lvl>
    <w:lvl w:ilvl="1">
      <w:start w:val="1"/>
      <w:numFmt w:val="decimal"/>
      <w:pStyle w:val="1121"/>
      <w:isLgl w:val="false"/>
      <w:suff w:val="tab"/>
      <w:lvlText w:val="%1.%2"/>
      <w:lvlJc w:val="left"/>
      <w:pPr>
        <w:pStyle w:val="905"/>
        <w:ind w:left="851" w:hanging="851"/>
      </w:pPr>
      <w:rPr>
        <w:rFonts w:hint="eastAsia" w:ascii="宋体" w:hAnsi="宋体" w:eastAsia="宋体"/>
        <w:color w:val="000000"/>
      </w:rPr>
    </w:lvl>
    <w:lvl w:ilvl="2">
      <w:start w:val="1"/>
      <w:numFmt w:val="decimal"/>
      <w:pStyle w:val="1122"/>
      <w:isLgl w:val="false"/>
      <w:suff w:val="tab"/>
      <w:lvlText w:val="%1.%2.%3"/>
      <w:lvlJc w:val="left"/>
      <w:pPr>
        <w:pStyle w:val="905"/>
        <w:ind w:left="851" w:hanging="851"/>
      </w:pPr>
      <w:rPr>
        <w:rFonts w:hint="eastAsia"/>
      </w:rPr>
    </w:lvl>
    <w:lvl w:ilvl="3">
      <w:start w:val="1"/>
      <w:numFmt w:val="decimal"/>
      <w:isLgl w:val="false"/>
      <w:suff w:val="tab"/>
      <w:lvlText w:val="%1.%2.%3.%4"/>
      <w:lvlJc w:val="left"/>
      <w:pPr>
        <w:pStyle w:val="905"/>
        <w:ind w:left="680" w:hanging="680"/>
      </w:pPr>
      <w:rPr>
        <w:rFonts w:hint="eastAsia"/>
      </w:rPr>
    </w:lvl>
    <w:lvl w:ilvl="4">
      <w:start w:val="1"/>
      <w:numFmt w:val="decimal"/>
      <w:isLgl w:val="false"/>
      <w:suff w:val="tab"/>
      <w:lvlText w:val="%1.%2.%3.%4.%5"/>
      <w:lvlJc w:val="left"/>
      <w:pPr>
        <w:pStyle w:val="905"/>
        <w:ind w:left="680" w:hanging="680"/>
      </w:pPr>
      <w:rPr>
        <w:rFonts w:hint="eastAsia"/>
      </w:rPr>
    </w:lvl>
    <w:lvl w:ilvl="5">
      <w:start w:val="1"/>
      <w:numFmt w:val="decimal"/>
      <w:isLgl w:val="false"/>
      <w:suff w:val="tab"/>
      <w:lvlText w:val="%1.%2.%3.%4.%5.%6"/>
      <w:lvlJc w:val="left"/>
      <w:pPr>
        <w:pStyle w:val="905"/>
        <w:ind w:left="680" w:hanging="680"/>
      </w:pPr>
      <w:rPr>
        <w:rFonts w:hint="eastAsia"/>
      </w:rPr>
    </w:lvl>
    <w:lvl w:ilvl="6">
      <w:start w:val="1"/>
      <w:numFmt w:val="decimal"/>
      <w:isLgl w:val="false"/>
      <w:suff w:val="tab"/>
      <w:lvlText w:val="%1.%2.%3.%4.%5.%6.%7"/>
      <w:lvlJc w:val="left"/>
      <w:pPr>
        <w:pStyle w:val="905"/>
        <w:ind w:left="680" w:hanging="680"/>
      </w:pPr>
      <w:rPr>
        <w:rFonts w:hint="eastAsia"/>
      </w:rPr>
    </w:lvl>
    <w:lvl w:ilvl="7">
      <w:start w:val="1"/>
      <w:numFmt w:val="decimal"/>
      <w:isLgl w:val="false"/>
      <w:suff w:val="tab"/>
      <w:lvlText w:val="%1.%2.%3.%4.%5.%6.%7.%8"/>
      <w:lvlJc w:val="left"/>
      <w:pPr>
        <w:pStyle w:val="905"/>
        <w:ind w:left="680" w:hanging="680"/>
      </w:pPr>
      <w:rPr>
        <w:rFonts w:hint="eastAsia"/>
      </w:rPr>
    </w:lvl>
    <w:lvl w:ilvl="8">
      <w:start w:val="1"/>
      <w:numFmt w:val="decimal"/>
      <w:isLgl w:val="false"/>
      <w:suff w:val="tab"/>
      <w:lvlText w:val="%1.%2.%3.%4.%5.%6.%7.%8.%9"/>
      <w:lvlJc w:val="left"/>
      <w:pPr>
        <w:pStyle w:val="905"/>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5"/>
    <w:next w:val="9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5"/>
    <w:next w:val="9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5"/>
    <w:next w:val="9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5"/>
    <w:next w:val="9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5"/>
    <w:next w:val="9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5"/>
    <w:next w:val="9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5"/>
    <w:next w:val="9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5"/>
    <w:next w:val="9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5"/>
    <w:next w:val="9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5"/>
    <w:next w:val="9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5"/>
    <w:next w:val="9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5"/>
    <w:next w:val="905"/>
    <w:link w:val="38"/>
    <w:uiPriority w:val="29"/>
    <w:qFormat/>
    <w:pPr>
      <w:ind w:left="720" w:right="720"/>
    </w:pPr>
    <w:rPr>
      <w:i/>
    </w:rPr>
  </w:style>
  <w:style w:type="character" w:styleId="38">
    <w:name w:val="Quote Char"/>
    <w:link w:val="37"/>
    <w:uiPriority w:val="29"/>
    <w:rPr>
      <w:i/>
    </w:rPr>
  </w:style>
  <w:style w:type="paragraph" w:styleId="39">
    <w:name w:val="Intense Quote"/>
    <w:basedOn w:val="905"/>
    <w:next w:val="9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5"/>
    <w:next w:val="9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5"/>
    <w:next w:val="905"/>
    <w:uiPriority w:val="39"/>
    <w:unhideWhenUsed/>
    <w:pPr>
      <w:ind w:left="0" w:right="0" w:firstLine="0"/>
      <w:spacing w:after="57"/>
    </w:pPr>
  </w:style>
  <w:style w:type="paragraph" w:styleId="181">
    <w:name w:val="toc 2"/>
    <w:basedOn w:val="905"/>
    <w:next w:val="905"/>
    <w:uiPriority w:val="39"/>
    <w:unhideWhenUsed/>
    <w:pPr>
      <w:ind w:left="283" w:right="0" w:firstLine="0"/>
      <w:spacing w:after="57"/>
    </w:pPr>
  </w:style>
  <w:style w:type="paragraph" w:styleId="182">
    <w:name w:val="toc 3"/>
    <w:basedOn w:val="905"/>
    <w:next w:val="905"/>
    <w:uiPriority w:val="39"/>
    <w:unhideWhenUsed/>
    <w:pPr>
      <w:ind w:left="567" w:right="0" w:firstLine="0"/>
      <w:spacing w:after="57"/>
    </w:pPr>
  </w:style>
  <w:style w:type="paragraph" w:styleId="183">
    <w:name w:val="toc 4"/>
    <w:basedOn w:val="905"/>
    <w:next w:val="905"/>
    <w:uiPriority w:val="39"/>
    <w:unhideWhenUsed/>
    <w:pPr>
      <w:ind w:left="850" w:right="0" w:firstLine="0"/>
      <w:spacing w:after="57"/>
    </w:pPr>
  </w:style>
  <w:style w:type="paragraph" w:styleId="184">
    <w:name w:val="toc 5"/>
    <w:basedOn w:val="905"/>
    <w:next w:val="905"/>
    <w:uiPriority w:val="39"/>
    <w:unhideWhenUsed/>
    <w:pPr>
      <w:ind w:left="1134" w:right="0" w:firstLine="0"/>
      <w:spacing w:after="57"/>
    </w:pPr>
  </w:style>
  <w:style w:type="paragraph" w:styleId="185">
    <w:name w:val="toc 6"/>
    <w:basedOn w:val="905"/>
    <w:next w:val="905"/>
    <w:uiPriority w:val="39"/>
    <w:unhideWhenUsed/>
    <w:pPr>
      <w:ind w:left="1417" w:right="0" w:firstLine="0"/>
      <w:spacing w:after="57"/>
    </w:pPr>
  </w:style>
  <w:style w:type="paragraph" w:styleId="186">
    <w:name w:val="toc 7"/>
    <w:basedOn w:val="905"/>
    <w:next w:val="905"/>
    <w:uiPriority w:val="39"/>
    <w:unhideWhenUsed/>
    <w:pPr>
      <w:ind w:left="1701" w:right="0" w:firstLine="0"/>
      <w:spacing w:after="57"/>
    </w:pPr>
  </w:style>
  <w:style w:type="paragraph" w:styleId="187">
    <w:name w:val="toc 8"/>
    <w:basedOn w:val="905"/>
    <w:next w:val="905"/>
    <w:uiPriority w:val="39"/>
    <w:unhideWhenUsed/>
    <w:pPr>
      <w:ind w:left="1984" w:right="0" w:firstLine="0"/>
      <w:spacing w:after="57"/>
    </w:pPr>
  </w:style>
  <w:style w:type="paragraph" w:styleId="188">
    <w:name w:val="toc 9"/>
    <w:basedOn w:val="905"/>
    <w:next w:val="9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5"/>
    <w:next w:val="905"/>
    <w:uiPriority w:val="99"/>
    <w:unhideWhenUsed/>
    <w:pPr>
      <w:spacing w:after="0" w:afterAutospacing="0"/>
    </w:pPr>
  </w:style>
  <w:style w:type="paragraph" w:styleId="905" w:default="1">
    <w:name w:val="Normal"/>
    <w:next w:val="917"/>
    <w:link w:val="905"/>
    <w:qFormat/>
    <w:pPr>
      <w:jc w:val="both"/>
      <w:widowControl w:val="off"/>
    </w:pPr>
    <w:rPr>
      <w:sz w:val="21"/>
      <w:szCs w:val="24"/>
      <w:lang w:val="en-US" w:eastAsia="zh-CN" w:bidi="ar-SA"/>
    </w:rPr>
  </w:style>
  <w:style w:type="paragraph" w:styleId="906">
    <w:name w:val="标题 1"/>
    <w:basedOn w:val="905"/>
    <w:next w:val="905"/>
    <w:link w:val="918"/>
    <w:qFormat/>
    <w:pPr>
      <w:jc w:val="center"/>
      <w:keepLines/>
      <w:keepNext/>
      <w:spacing w:before="240" w:after="120" w:line="300" w:lineRule="auto"/>
      <w:outlineLvl w:val="0"/>
    </w:pPr>
    <w:rPr>
      <w:rFonts w:ascii="宋体"/>
      <w:b/>
      <w:sz w:val="32"/>
      <w:szCs w:val="20"/>
    </w:rPr>
  </w:style>
  <w:style w:type="paragraph" w:styleId="907">
    <w:name w:val="标题 2"/>
    <w:basedOn w:val="919"/>
    <w:next w:val="905"/>
    <w:link w:val="92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908">
    <w:name w:val="标题 3"/>
    <w:basedOn w:val="905"/>
    <w:next w:val="905"/>
    <w:link w:val="921"/>
    <w:qFormat/>
    <w:pPr>
      <w:jc w:val="left"/>
      <w:keepLines/>
      <w:keepNext/>
      <w:spacing w:before="360" w:after="120"/>
      <w:outlineLvl w:val="2"/>
    </w:pPr>
    <w:rPr>
      <w:rFonts w:ascii="宋体"/>
      <w:b/>
      <w:sz w:val="24"/>
      <w:szCs w:val="20"/>
      <w:u w:val="single"/>
    </w:rPr>
  </w:style>
  <w:style w:type="paragraph" w:styleId="909">
    <w:name w:val="标题 4"/>
    <w:basedOn w:val="905"/>
    <w:next w:val="905"/>
    <w:link w:val="922"/>
    <w:qFormat/>
    <w:pPr>
      <w:keepLines/>
      <w:keepNext/>
      <w:spacing w:before="280" w:after="290" w:line="376" w:lineRule="atLeast"/>
      <w:outlineLvl w:val="3"/>
    </w:pPr>
    <w:rPr>
      <w:rFonts w:ascii="Arial" w:hAnsi="Arial" w:eastAsia="黑体"/>
      <w:b/>
      <w:sz w:val="28"/>
      <w:szCs w:val="20"/>
    </w:rPr>
  </w:style>
  <w:style w:type="paragraph" w:styleId="910">
    <w:name w:val="标题 5"/>
    <w:basedOn w:val="905"/>
    <w:next w:val="905"/>
    <w:link w:val="923"/>
    <w:qFormat/>
    <w:pPr>
      <w:keepLines/>
      <w:keepNext/>
      <w:spacing w:before="280" w:after="290" w:line="376" w:lineRule="atLeast"/>
      <w:outlineLvl w:val="4"/>
    </w:pPr>
    <w:rPr>
      <w:b/>
      <w:sz w:val="28"/>
      <w:szCs w:val="20"/>
    </w:rPr>
  </w:style>
  <w:style w:type="paragraph" w:styleId="911">
    <w:name w:val="标题 6"/>
    <w:basedOn w:val="905"/>
    <w:next w:val="905"/>
    <w:link w:val="924"/>
    <w:qFormat/>
    <w:pPr>
      <w:keepLines/>
      <w:keepNext/>
      <w:spacing w:before="240" w:after="64" w:line="320" w:lineRule="atLeast"/>
      <w:outlineLvl w:val="5"/>
    </w:pPr>
    <w:rPr>
      <w:rFonts w:ascii="Arial" w:hAnsi="Arial" w:eastAsia="黑体"/>
      <w:b/>
      <w:sz w:val="24"/>
      <w:szCs w:val="20"/>
    </w:rPr>
  </w:style>
  <w:style w:type="paragraph" w:styleId="912">
    <w:name w:val="标题 7"/>
    <w:basedOn w:val="905"/>
    <w:next w:val="905"/>
    <w:link w:val="925"/>
    <w:qFormat/>
    <w:pPr>
      <w:keepLines/>
      <w:keepNext/>
      <w:spacing w:before="240" w:after="64" w:line="320" w:lineRule="atLeast"/>
      <w:outlineLvl w:val="6"/>
    </w:pPr>
    <w:rPr>
      <w:b/>
      <w:sz w:val="24"/>
      <w:szCs w:val="20"/>
    </w:rPr>
  </w:style>
  <w:style w:type="paragraph" w:styleId="913">
    <w:name w:val="标题 8"/>
    <w:basedOn w:val="905"/>
    <w:next w:val="905"/>
    <w:link w:val="926"/>
    <w:qFormat/>
    <w:pPr>
      <w:keepLines/>
      <w:keepNext/>
      <w:spacing w:before="240" w:after="64" w:line="320" w:lineRule="atLeast"/>
      <w:outlineLvl w:val="7"/>
    </w:pPr>
    <w:rPr>
      <w:rFonts w:ascii="Arial" w:hAnsi="Arial" w:eastAsia="黑体"/>
      <w:sz w:val="24"/>
      <w:szCs w:val="20"/>
    </w:rPr>
  </w:style>
  <w:style w:type="paragraph" w:styleId="914">
    <w:name w:val="标题 9"/>
    <w:basedOn w:val="905"/>
    <w:next w:val="905"/>
    <w:link w:val="927"/>
    <w:qFormat/>
    <w:pPr>
      <w:keepLines/>
      <w:keepNext/>
      <w:spacing w:before="240" w:after="64" w:line="320" w:lineRule="atLeast"/>
      <w:outlineLvl w:val="8"/>
    </w:pPr>
    <w:rPr>
      <w:rFonts w:ascii="Arial" w:hAnsi="Arial" w:eastAsia="黑体"/>
      <w:szCs w:val="20"/>
    </w:rPr>
  </w:style>
  <w:style w:type="character" w:styleId="915">
    <w:name w:val="默认段落字体"/>
    <w:next w:val="915"/>
    <w:link w:val="905"/>
    <w:uiPriority w:val="1"/>
    <w:unhideWhenUsed/>
    <w:qFormat/>
  </w:style>
  <w:style w:type="table" w:styleId="916">
    <w:name w:val="普通表格"/>
    <w:next w:val="916"/>
    <w:link w:val="905"/>
    <w:uiPriority w:val="99"/>
    <w:unhideWhenUsed/>
    <w:qFormat/>
    <w:tblPr/>
  </w:style>
  <w:style w:type="paragraph" w:styleId="917">
    <w:name w:val="正文首行缩进 21"/>
    <w:next w:val="917"/>
    <w:link w:val="905"/>
    <w:qFormat/>
    <w:pPr>
      <w:ind w:left="420" w:firstLine="420"/>
      <w:jc w:val="both"/>
      <w:spacing w:after="120" w:line="480" w:lineRule="exact"/>
      <w:widowControl w:val="off"/>
    </w:pPr>
    <w:rPr>
      <w:rFonts w:ascii="Calibri" w:hAnsi="Calibri"/>
      <w:sz w:val="24"/>
      <w:lang w:val="en-US" w:eastAsia="zh-CN" w:bidi="ar-SA"/>
    </w:rPr>
  </w:style>
  <w:style w:type="character" w:styleId="918">
    <w:name w:val="标题 1 字符"/>
    <w:next w:val="918"/>
    <w:link w:val="906"/>
    <w:qFormat/>
    <w:rPr>
      <w:rFonts w:ascii="宋体"/>
      <w:b/>
      <w:sz w:val="32"/>
    </w:rPr>
  </w:style>
  <w:style w:type="paragraph" w:styleId="919">
    <w:name w:val="目录 2"/>
    <w:basedOn w:val="905"/>
    <w:next w:val="905"/>
    <w:link w:val="905"/>
    <w:uiPriority w:val="39"/>
    <w:qFormat/>
    <w:pPr>
      <w:ind w:left="420"/>
      <w:spacing w:line="312" w:lineRule="auto"/>
      <w:tabs>
        <w:tab w:val="right" w:pos="8937" w:leader="dot"/>
      </w:tabs>
    </w:pPr>
  </w:style>
  <w:style w:type="character" w:styleId="920">
    <w:name w:val="标题 2 字符"/>
    <w:next w:val="920"/>
    <w:link w:val="907"/>
    <w:qFormat/>
    <w:rPr>
      <w:rFonts w:ascii="Arial" w:hAnsi="Arial" w:eastAsia="黑体"/>
      <w:b/>
      <w:sz w:val="30"/>
      <w:lang w:val="en-US" w:eastAsia="zh-CN" w:bidi="ar-SA"/>
    </w:rPr>
  </w:style>
  <w:style w:type="character" w:styleId="921">
    <w:name w:val="标题 3 字符"/>
    <w:next w:val="921"/>
    <w:link w:val="908"/>
    <w:qFormat/>
    <w:rPr>
      <w:rFonts w:ascii="宋体" w:eastAsia="宋体"/>
      <w:b/>
      <w:sz w:val="24"/>
      <w:u w:val="single"/>
      <w:lang w:val="en-US" w:eastAsia="zh-CN" w:bidi="ar-SA"/>
    </w:rPr>
  </w:style>
  <w:style w:type="character" w:styleId="922">
    <w:name w:val="标题 4 字符"/>
    <w:next w:val="922"/>
    <w:link w:val="909"/>
    <w:qFormat/>
    <w:rPr>
      <w:rFonts w:ascii="Arial" w:hAnsi="Arial" w:eastAsia="黑体"/>
      <w:b/>
      <w:sz w:val="28"/>
    </w:rPr>
  </w:style>
  <w:style w:type="character" w:styleId="923">
    <w:name w:val="标题 5 字符"/>
    <w:next w:val="923"/>
    <w:link w:val="910"/>
    <w:qFormat/>
    <w:rPr>
      <w:b/>
      <w:sz w:val="28"/>
    </w:rPr>
  </w:style>
  <w:style w:type="character" w:styleId="924">
    <w:name w:val="标题 6 字符"/>
    <w:next w:val="924"/>
    <w:link w:val="911"/>
    <w:qFormat/>
    <w:rPr>
      <w:rFonts w:ascii="Arial" w:hAnsi="Arial" w:eastAsia="黑体"/>
      <w:b/>
      <w:sz w:val="24"/>
    </w:rPr>
  </w:style>
  <w:style w:type="character" w:styleId="925">
    <w:name w:val="标题 7 字符"/>
    <w:next w:val="925"/>
    <w:link w:val="912"/>
    <w:qFormat/>
    <w:rPr>
      <w:b/>
      <w:sz w:val="24"/>
    </w:rPr>
  </w:style>
  <w:style w:type="character" w:styleId="926">
    <w:name w:val="标题 8 字符"/>
    <w:next w:val="926"/>
    <w:link w:val="913"/>
    <w:qFormat/>
    <w:rPr>
      <w:rFonts w:ascii="Arial" w:hAnsi="Arial" w:eastAsia="黑体"/>
      <w:sz w:val="24"/>
    </w:rPr>
  </w:style>
  <w:style w:type="character" w:styleId="927">
    <w:name w:val="标题 9 字符"/>
    <w:next w:val="927"/>
    <w:link w:val="914"/>
    <w:qFormat/>
    <w:rPr>
      <w:rFonts w:ascii="Arial" w:hAnsi="Arial" w:eastAsia="黑体"/>
      <w:sz w:val="21"/>
    </w:rPr>
  </w:style>
  <w:style w:type="paragraph" w:styleId="928">
    <w:name w:val="目录 7"/>
    <w:basedOn w:val="905"/>
    <w:next w:val="905"/>
    <w:link w:val="905"/>
    <w:qFormat/>
    <w:pPr>
      <w:ind w:left="2520"/>
    </w:pPr>
  </w:style>
  <w:style w:type="paragraph" w:styleId="929">
    <w:name w:val="引文目录"/>
    <w:basedOn w:val="905"/>
    <w:next w:val="905"/>
    <w:link w:val="905"/>
    <w:uiPriority w:val="99"/>
    <w:unhideWhenUsed/>
    <w:qFormat/>
    <w:pPr>
      <w:ind w:left="420"/>
    </w:pPr>
    <w:rPr>
      <w:rFonts w:ascii="Calibri" w:hAnsi="Calibri" w:eastAsia="宋体" w:cs="Times New Roman"/>
    </w:rPr>
  </w:style>
  <w:style w:type="paragraph" w:styleId="930">
    <w:name w:val="正文缩进"/>
    <w:basedOn w:val="905"/>
    <w:next w:val="905"/>
    <w:link w:val="931"/>
    <w:qFormat/>
    <w:pPr>
      <w:ind w:firstLine="420"/>
      <w:jc w:val="left"/>
    </w:pPr>
    <w:rPr>
      <w:rFonts w:ascii="宋体"/>
      <w:sz w:val="24"/>
    </w:rPr>
  </w:style>
  <w:style w:type="character" w:styleId="931">
    <w:name w:val="正文缩进 字符"/>
    <w:next w:val="931"/>
    <w:link w:val="930"/>
    <w:qFormat/>
    <w:rPr>
      <w:rFonts w:ascii="宋体" w:eastAsia="宋体"/>
      <w:sz w:val="24"/>
      <w:szCs w:val="24"/>
      <w:lang w:val="en-US" w:eastAsia="zh-CN" w:bidi="ar-SA"/>
    </w:rPr>
  </w:style>
  <w:style w:type="paragraph" w:styleId="932">
    <w:name w:val="题注"/>
    <w:basedOn w:val="905"/>
    <w:next w:val="905"/>
    <w:link w:val="905"/>
    <w:qFormat/>
    <w:pPr>
      <w:spacing w:line="480" w:lineRule="auto"/>
    </w:pPr>
    <w:rPr>
      <w:rFonts w:ascii="华文中宋" w:hAnsi="华文中宋" w:eastAsia="华文中宋"/>
      <w:sz w:val="36"/>
      <w:szCs w:val="20"/>
    </w:rPr>
  </w:style>
  <w:style w:type="paragraph" w:styleId="933">
    <w:name w:val="文档结构图"/>
    <w:basedOn w:val="905"/>
    <w:next w:val="933"/>
    <w:link w:val="934"/>
    <w:qFormat/>
    <w:pPr>
      <w:shd w:val="clear" w:color="auto" w:fill="000080"/>
    </w:pPr>
  </w:style>
  <w:style w:type="character" w:styleId="934">
    <w:name w:val="文档结构图 字符"/>
    <w:next w:val="934"/>
    <w:link w:val="933"/>
    <w:qFormat/>
    <w:rPr>
      <w:sz w:val="21"/>
      <w:szCs w:val="24"/>
      <w:shd w:val="clear" w:color="auto" w:fill="000080"/>
    </w:rPr>
  </w:style>
  <w:style w:type="paragraph" w:styleId="935">
    <w:name w:val="批注文字"/>
    <w:basedOn w:val="905"/>
    <w:next w:val="935"/>
    <w:link w:val="936"/>
    <w:uiPriority w:val="99"/>
    <w:qFormat/>
    <w:pPr>
      <w:jc w:val="left"/>
    </w:pPr>
  </w:style>
  <w:style w:type="character" w:styleId="936">
    <w:name w:val="批注文字 字符1"/>
    <w:next w:val="936"/>
    <w:link w:val="935"/>
    <w:uiPriority w:val="99"/>
    <w:qFormat/>
    <w:rPr>
      <w:sz w:val="21"/>
      <w:szCs w:val="24"/>
    </w:rPr>
  </w:style>
  <w:style w:type="paragraph" w:styleId="937">
    <w:name w:val="正文文本 3"/>
    <w:basedOn w:val="905"/>
    <w:next w:val="937"/>
    <w:link w:val="938"/>
    <w:qFormat/>
    <w:pPr>
      <w:spacing w:after="120"/>
    </w:pPr>
    <w:rPr>
      <w:sz w:val="16"/>
      <w:szCs w:val="16"/>
    </w:rPr>
  </w:style>
  <w:style w:type="character" w:styleId="938">
    <w:name w:val="正文文本 3 字符"/>
    <w:next w:val="938"/>
    <w:link w:val="937"/>
    <w:qFormat/>
    <w:rPr>
      <w:sz w:val="16"/>
      <w:szCs w:val="16"/>
    </w:rPr>
  </w:style>
  <w:style w:type="paragraph" w:styleId="939">
    <w:name w:val="正文文本"/>
    <w:basedOn w:val="905"/>
    <w:next w:val="939"/>
    <w:link w:val="940"/>
    <w:qFormat/>
    <w:pPr>
      <w:spacing w:before="120" w:line="22" w:lineRule="atLeast"/>
      <w:tabs>
        <w:tab w:val="left" w:pos="567" w:leader="none"/>
      </w:tabs>
    </w:pPr>
    <w:rPr>
      <w:rFonts w:ascii="宋体" w:hAnsi="宋体"/>
      <w:sz w:val="24"/>
    </w:rPr>
  </w:style>
  <w:style w:type="character" w:styleId="940">
    <w:name w:val="正文文本 字符"/>
    <w:next w:val="940"/>
    <w:link w:val="939"/>
    <w:qFormat/>
    <w:rPr>
      <w:rFonts w:ascii="宋体" w:hAnsi="宋体"/>
      <w:sz w:val="24"/>
      <w:szCs w:val="24"/>
    </w:rPr>
  </w:style>
  <w:style w:type="paragraph" w:styleId="941">
    <w:name w:val="正文文本缩进"/>
    <w:basedOn w:val="905"/>
    <w:next w:val="905"/>
    <w:link w:val="942"/>
    <w:qFormat/>
    <w:pPr>
      <w:ind w:firstLine="570"/>
      <w:spacing w:line="360" w:lineRule="auto"/>
    </w:pPr>
    <w:rPr>
      <w:sz w:val="24"/>
    </w:rPr>
  </w:style>
  <w:style w:type="character" w:styleId="942">
    <w:name w:val="正文文本缩进 字符"/>
    <w:next w:val="942"/>
    <w:link w:val="941"/>
    <w:qFormat/>
    <w:rPr>
      <w:rFonts w:eastAsia="宋体"/>
      <w:sz w:val="24"/>
      <w:szCs w:val="24"/>
      <w:lang w:val="en-US" w:eastAsia="zh-CN" w:bidi="ar-SA"/>
    </w:rPr>
  </w:style>
  <w:style w:type="paragraph" w:styleId="943">
    <w:name w:val="列表 2"/>
    <w:basedOn w:val="905"/>
    <w:next w:val="943"/>
    <w:link w:val="905"/>
    <w:qFormat/>
    <w:pPr>
      <w:ind w:left="100" w:hanging="200"/>
    </w:pPr>
  </w:style>
  <w:style w:type="paragraph" w:styleId="944">
    <w:name w:val="文本块"/>
    <w:basedOn w:val="905"/>
    <w:next w:val="944"/>
    <w:link w:val="905"/>
    <w:qFormat/>
    <w:pPr>
      <w:ind w:left="480" w:right="-341" w:firstLine="513"/>
      <w:widowControl/>
    </w:pPr>
    <w:rPr>
      <w:sz w:val="24"/>
      <w:szCs w:val="20"/>
    </w:rPr>
  </w:style>
  <w:style w:type="paragraph" w:styleId="945">
    <w:name w:val="目录 5"/>
    <w:basedOn w:val="905"/>
    <w:next w:val="905"/>
    <w:link w:val="905"/>
    <w:qFormat/>
    <w:pPr>
      <w:ind w:left="1680"/>
    </w:pPr>
  </w:style>
  <w:style w:type="paragraph" w:styleId="946">
    <w:name w:val="目录 3"/>
    <w:basedOn w:val="905"/>
    <w:next w:val="905"/>
    <w:link w:val="905"/>
    <w:uiPriority w:val="39"/>
    <w:qFormat/>
    <w:pPr>
      <w:ind w:left="840"/>
    </w:pPr>
  </w:style>
  <w:style w:type="paragraph" w:styleId="947">
    <w:name w:val="纯文本"/>
    <w:basedOn w:val="905"/>
    <w:next w:val="947"/>
    <w:link w:val="948"/>
    <w:qFormat/>
    <w:rPr>
      <w:rFonts w:hint="eastAsia" w:ascii="宋体" w:hAnsi="Courier New"/>
      <w:szCs w:val="20"/>
    </w:rPr>
  </w:style>
  <w:style w:type="character" w:styleId="948">
    <w:name w:val="纯文本 字符2"/>
    <w:next w:val="948"/>
    <w:link w:val="947"/>
    <w:qFormat/>
    <w:rPr>
      <w:rFonts w:hint="eastAsia" w:ascii="宋体" w:hAnsi="Courier New" w:eastAsia="宋体" w:cs="宋体"/>
      <w:sz w:val="21"/>
    </w:rPr>
  </w:style>
  <w:style w:type="paragraph" w:styleId="949">
    <w:name w:val="目录 8"/>
    <w:basedOn w:val="905"/>
    <w:next w:val="905"/>
    <w:link w:val="905"/>
    <w:qFormat/>
    <w:pPr>
      <w:ind w:left="2940"/>
    </w:pPr>
  </w:style>
  <w:style w:type="paragraph" w:styleId="950">
    <w:name w:val="日期"/>
    <w:basedOn w:val="905"/>
    <w:next w:val="905"/>
    <w:link w:val="951"/>
    <w:qFormat/>
    <w:pPr>
      <w:ind w:left="100"/>
    </w:pPr>
    <w:rPr>
      <w:rFonts w:ascii="仿宋_GB2312" w:hAnsi="宋体" w:eastAsia="仿宋_GB2312"/>
      <w:color w:val="000000"/>
      <w:sz w:val="24"/>
    </w:rPr>
  </w:style>
  <w:style w:type="character" w:styleId="951">
    <w:name w:val="日期 字符"/>
    <w:next w:val="951"/>
    <w:link w:val="950"/>
    <w:qFormat/>
    <w:rPr>
      <w:rFonts w:ascii="仿宋_GB2312" w:hAnsi="宋体" w:eastAsia="仿宋_GB2312"/>
      <w:color w:val="000000"/>
      <w:sz w:val="24"/>
      <w:szCs w:val="24"/>
    </w:rPr>
  </w:style>
  <w:style w:type="paragraph" w:styleId="952">
    <w:name w:val="正文文本缩进 2"/>
    <w:basedOn w:val="905"/>
    <w:next w:val="952"/>
    <w:link w:val="953"/>
    <w:qFormat/>
    <w:pPr>
      <w:ind w:firstLine="480"/>
    </w:pPr>
    <w:rPr>
      <w:rFonts w:ascii="仿宋_GB2312" w:eastAsia="仿宋_GB2312"/>
      <w:sz w:val="24"/>
    </w:rPr>
  </w:style>
  <w:style w:type="character" w:styleId="953">
    <w:name w:val="正文文本缩进 2 字符"/>
    <w:next w:val="953"/>
    <w:link w:val="952"/>
    <w:qFormat/>
    <w:rPr>
      <w:rFonts w:ascii="仿宋_GB2312" w:eastAsia="仿宋_GB2312"/>
      <w:sz w:val="24"/>
      <w:szCs w:val="24"/>
    </w:rPr>
  </w:style>
  <w:style w:type="paragraph" w:styleId="954">
    <w:name w:val="批注框文本"/>
    <w:basedOn w:val="905"/>
    <w:next w:val="954"/>
    <w:link w:val="955"/>
    <w:qFormat/>
    <w:rPr>
      <w:sz w:val="18"/>
      <w:szCs w:val="18"/>
    </w:rPr>
  </w:style>
  <w:style w:type="character" w:styleId="955">
    <w:name w:val="批注框文本 字符"/>
    <w:next w:val="955"/>
    <w:link w:val="954"/>
    <w:qFormat/>
    <w:rPr>
      <w:sz w:val="18"/>
      <w:szCs w:val="18"/>
    </w:rPr>
  </w:style>
  <w:style w:type="paragraph" w:styleId="956">
    <w:name w:val="页脚"/>
    <w:basedOn w:val="905"/>
    <w:next w:val="956"/>
    <w:link w:val="957"/>
    <w:uiPriority w:val="99"/>
    <w:qFormat/>
    <w:pPr>
      <w:jc w:val="left"/>
      <w:tabs>
        <w:tab w:val="center" w:pos="4153" w:leader="none"/>
        <w:tab w:val="right" w:pos="8306" w:leader="none"/>
      </w:tabs>
    </w:pPr>
    <w:rPr>
      <w:rFonts w:ascii="宋体"/>
      <w:sz w:val="18"/>
      <w:szCs w:val="20"/>
    </w:rPr>
  </w:style>
  <w:style w:type="character" w:styleId="957">
    <w:name w:val="页脚 字符"/>
    <w:next w:val="957"/>
    <w:link w:val="956"/>
    <w:uiPriority w:val="99"/>
    <w:qFormat/>
    <w:rPr>
      <w:rFonts w:ascii="宋体" w:eastAsia="宋体"/>
      <w:sz w:val="18"/>
      <w:lang w:val="en-US" w:eastAsia="zh-CN" w:bidi="ar-SA"/>
    </w:rPr>
  </w:style>
  <w:style w:type="paragraph" w:styleId="958">
    <w:name w:val="页眉"/>
    <w:basedOn w:val="905"/>
    <w:next w:val="958"/>
    <w:link w:val="959"/>
    <w:qFormat/>
    <w:pPr>
      <w:jc w:val="center"/>
      <w:tabs>
        <w:tab w:val="center" w:pos="4153" w:leader="none"/>
        <w:tab w:val="right" w:pos="8306" w:leader="none"/>
      </w:tabs>
      <w:pBdr>
        <w:bottom w:val="single" w:color="000000" w:sz="6" w:space="1"/>
      </w:pBdr>
    </w:pPr>
    <w:rPr>
      <w:sz w:val="18"/>
      <w:szCs w:val="18"/>
    </w:rPr>
  </w:style>
  <w:style w:type="character" w:styleId="959">
    <w:name w:val="页眉 字符"/>
    <w:next w:val="959"/>
    <w:link w:val="958"/>
    <w:qFormat/>
    <w:rPr>
      <w:rFonts w:eastAsia="宋体"/>
      <w:sz w:val="18"/>
      <w:szCs w:val="18"/>
      <w:lang w:val="en-US" w:eastAsia="zh-CN" w:bidi="ar-SA"/>
    </w:rPr>
  </w:style>
  <w:style w:type="paragraph" w:styleId="960">
    <w:name w:val="目录 1"/>
    <w:basedOn w:val="905"/>
    <w:next w:val="905"/>
    <w:link w:val="905"/>
    <w:uiPriority w:val="39"/>
    <w:qFormat/>
    <w:pPr>
      <w:spacing w:line="300" w:lineRule="auto"/>
      <w:tabs>
        <w:tab w:val="left" w:pos="1050" w:leader="none"/>
        <w:tab w:val="right" w:pos="8937" w:leader="dot"/>
      </w:tabs>
    </w:pPr>
    <w:rPr>
      <w:rFonts w:ascii="宋体" w:hAnsi="宋体"/>
      <w:b/>
      <w:sz w:val="24"/>
    </w:rPr>
  </w:style>
  <w:style w:type="paragraph" w:styleId="961">
    <w:name w:val="目录 4"/>
    <w:basedOn w:val="905"/>
    <w:next w:val="905"/>
    <w:link w:val="905"/>
    <w:qFormat/>
    <w:pPr>
      <w:ind w:left="1260"/>
    </w:pPr>
  </w:style>
  <w:style w:type="paragraph" w:styleId="962">
    <w:name w:val="副标题"/>
    <w:basedOn w:val="905"/>
    <w:next w:val="905"/>
    <w:link w:val="905"/>
    <w:uiPriority w:val="99"/>
    <w:qFormat/>
    <w:pPr>
      <w:jc w:val="center"/>
      <w:spacing w:after="60"/>
      <w:outlineLvl w:val="1"/>
    </w:pPr>
    <w:rPr>
      <w:rFonts w:ascii="Cambria" w:hAnsi="Cambria"/>
    </w:rPr>
  </w:style>
  <w:style w:type="paragraph" w:styleId="963">
    <w:name w:val="目录 6"/>
    <w:basedOn w:val="905"/>
    <w:next w:val="905"/>
    <w:link w:val="905"/>
    <w:qFormat/>
    <w:pPr>
      <w:ind w:left="2100"/>
    </w:pPr>
  </w:style>
  <w:style w:type="paragraph" w:styleId="964">
    <w:name w:val="正文文本缩进 3"/>
    <w:basedOn w:val="905"/>
    <w:next w:val="964"/>
    <w:link w:val="965"/>
    <w:qFormat/>
    <w:pPr>
      <w:ind w:left="720" w:firstLine="480"/>
      <w:jc w:val="left"/>
      <w:spacing w:before="120" w:line="22" w:lineRule="atLeast"/>
    </w:pPr>
    <w:rPr>
      <w:rFonts w:ascii="宋体"/>
      <w:sz w:val="24"/>
      <w:szCs w:val="20"/>
    </w:rPr>
  </w:style>
  <w:style w:type="character" w:styleId="965">
    <w:name w:val="正文文本缩进 3 字符"/>
    <w:next w:val="965"/>
    <w:link w:val="964"/>
    <w:qFormat/>
    <w:rPr>
      <w:rFonts w:ascii="宋体"/>
      <w:sz w:val="24"/>
    </w:rPr>
  </w:style>
  <w:style w:type="paragraph" w:styleId="966">
    <w:name w:val="目录 9"/>
    <w:basedOn w:val="905"/>
    <w:next w:val="905"/>
    <w:link w:val="905"/>
    <w:qFormat/>
    <w:pPr>
      <w:ind w:left="3360"/>
    </w:pPr>
  </w:style>
  <w:style w:type="paragraph" w:styleId="967">
    <w:name w:val="HTML 预设格式"/>
    <w:basedOn w:val="905"/>
    <w:next w:val="967"/>
    <w:link w:val="9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8">
    <w:name w:val="HTML 预设格式 字符"/>
    <w:next w:val="968"/>
    <w:link w:val="967"/>
    <w:qFormat/>
    <w:rPr>
      <w:rFonts w:ascii="宋体" w:hAnsi="宋体" w:cs="宋体"/>
      <w:sz w:val="24"/>
      <w:szCs w:val="24"/>
    </w:rPr>
  </w:style>
  <w:style w:type="paragraph" w:styleId="969">
    <w:name w:val="普通(网站)"/>
    <w:basedOn w:val="905"/>
    <w:next w:val="969"/>
    <w:link w:val="905"/>
    <w:uiPriority w:val="99"/>
    <w:unhideWhenUsed/>
    <w:qFormat/>
    <w:pPr>
      <w:jc w:val="left"/>
      <w:spacing w:before="100" w:beforeAutospacing="1" w:after="100" w:afterAutospacing="1"/>
      <w:widowControl/>
    </w:pPr>
    <w:rPr>
      <w:rFonts w:ascii="宋体" w:hAnsi="宋体" w:cs="宋体"/>
      <w:sz w:val="24"/>
    </w:rPr>
  </w:style>
  <w:style w:type="paragraph" w:styleId="970">
    <w:name w:val="索引 1"/>
    <w:basedOn w:val="905"/>
    <w:next w:val="905"/>
    <w:link w:val="905"/>
    <w:qFormat/>
    <w:rPr>
      <w:szCs w:val="20"/>
    </w:rPr>
  </w:style>
  <w:style w:type="paragraph" w:styleId="971">
    <w:name w:val="标题"/>
    <w:basedOn w:val="905"/>
    <w:next w:val="971"/>
    <w:link w:val="972"/>
    <w:qFormat/>
    <w:pPr>
      <w:jc w:val="center"/>
      <w:outlineLvl w:val="0"/>
    </w:pPr>
    <w:rPr>
      <w:b/>
      <w:sz w:val="32"/>
      <w:szCs w:val="20"/>
    </w:rPr>
  </w:style>
  <w:style w:type="character" w:styleId="972">
    <w:name w:val="标题 字符"/>
    <w:next w:val="972"/>
    <w:link w:val="971"/>
    <w:qFormat/>
    <w:rPr>
      <w:b/>
      <w:sz w:val="32"/>
    </w:rPr>
  </w:style>
  <w:style w:type="paragraph" w:styleId="973">
    <w:name w:val="批注主题"/>
    <w:basedOn w:val="935"/>
    <w:next w:val="935"/>
    <w:link w:val="974"/>
    <w:qFormat/>
    <w:rPr>
      <w:b/>
      <w:bCs/>
    </w:rPr>
  </w:style>
  <w:style w:type="character" w:styleId="974">
    <w:name w:val="批注主题 字符"/>
    <w:next w:val="974"/>
    <w:link w:val="973"/>
    <w:qFormat/>
    <w:rPr>
      <w:rFonts w:ascii="Times New Roman" w:hAnsi="Times New Roman" w:eastAsia="宋体" w:cs="Times New Roman"/>
      <w:b/>
      <w:bCs/>
      <w:sz w:val="21"/>
      <w:szCs w:val="24"/>
      <w:lang w:val="en-US" w:eastAsia="zh-CN" w:bidi="ar-SA"/>
    </w:rPr>
  </w:style>
  <w:style w:type="paragraph" w:styleId="975">
    <w:name w:val="正文首行缩进"/>
    <w:basedOn w:val="939"/>
    <w:next w:val="963"/>
    <w:link w:val="905"/>
    <w:qFormat/>
    <w:pPr>
      <w:ind w:firstLine="420"/>
      <w:tabs>
        <w:tab w:val="left" w:pos="567" w:leader="none"/>
      </w:tabs>
    </w:pPr>
    <w:rPr>
      <w:szCs w:val="20"/>
    </w:rPr>
  </w:style>
  <w:style w:type="paragraph" w:styleId="976">
    <w:name w:val="正文首行缩进 2"/>
    <w:basedOn w:val="941"/>
    <w:next w:val="905"/>
    <w:link w:val="977"/>
    <w:qFormat/>
    <w:pPr>
      <w:ind w:left="420" w:firstLine="420"/>
      <w:spacing w:after="120" w:line="480" w:lineRule="exact"/>
    </w:pPr>
    <w:rPr>
      <w:szCs w:val="20"/>
    </w:rPr>
  </w:style>
  <w:style w:type="character" w:styleId="977">
    <w:name w:val="正文文本首行缩进 2 字符"/>
    <w:next w:val="977"/>
    <w:link w:val="976"/>
    <w:qFormat/>
    <w:rPr>
      <w:rFonts w:eastAsia="宋体"/>
      <w:sz w:val="24"/>
      <w:szCs w:val="24"/>
      <w:lang w:val="en-US" w:eastAsia="zh-CN" w:bidi="ar-SA"/>
    </w:rPr>
  </w:style>
  <w:style w:type="table" w:styleId="978">
    <w:name w:val="网格型"/>
    <w:basedOn w:val="916"/>
    <w:next w:val="978"/>
    <w:link w:val="905"/>
    <w:uiPriority w:val="39"/>
    <w:qFormat/>
    <w:tblPr/>
  </w:style>
  <w:style w:type="table" w:styleId="979">
    <w:name w:val="中等深浅网格 1 - 强调文字颜色 2"/>
    <w:basedOn w:val="916"/>
    <w:next w:val="979"/>
    <w:link w:val="905"/>
    <w:qFormat/>
    <w:rPr>
      <w:sz w:val="21"/>
      <w:szCs w:val="24"/>
    </w:rPr>
    <w:tblPr/>
  </w:style>
  <w:style w:type="character" w:styleId="980">
    <w:name w:val="要点"/>
    <w:next w:val="980"/>
    <w:link w:val="905"/>
    <w:qFormat/>
    <w:rPr>
      <w:b/>
      <w:bCs/>
    </w:rPr>
  </w:style>
  <w:style w:type="character" w:styleId="981">
    <w:name w:val="页码"/>
    <w:next w:val="981"/>
    <w:link w:val="905"/>
    <w:qFormat/>
  </w:style>
  <w:style w:type="character" w:styleId="982">
    <w:name w:val="已访问的超链接"/>
    <w:next w:val="982"/>
    <w:link w:val="905"/>
    <w:qFormat/>
    <w:rPr>
      <w:color w:val="800080"/>
      <w:u w:val="single"/>
    </w:rPr>
  </w:style>
  <w:style w:type="character" w:styleId="983">
    <w:name w:val="强调"/>
    <w:next w:val="983"/>
    <w:link w:val="905"/>
    <w:qFormat/>
    <w:rPr>
      <w:color w:val="cc0033"/>
    </w:rPr>
  </w:style>
  <w:style w:type="character" w:styleId="984">
    <w:name w:val="超链接"/>
    <w:next w:val="984"/>
    <w:link w:val="905"/>
    <w:uiPriority w:val="99"/>
    <w:qFormat/>
    <w:rPr>
      <w:color w:val="0000ff"/>
      <w:u w:val="single"/>
    </w:rPr>
  </w:style>
  <w:style w:type="character" w:styleId="985">
    <w:name w:val="批注引用"/>
    <w:next w:val="985"/>
    <w:link w:val="905"/>
    <w:uiPriority w:val="99"/>
    <w:qFormat/>
    <w:rPr>
      <w:sz w:val="21"/>
      <w:szCs w:val="21"/>
    </w:rPr>
  </w:style>
  <w:style w:type="character" w:styleId="986">
    <w:name w:val="HTML 引文"/>
    <w:next w:val="986"/>
    <w:link w:val="905"/>
    <w:qFormat/>
    <w:rPr>
      <w:i/>
      <w:iCs/>
    </w:rPr>
  </w:style>
  <w:style w:type="paragraph" w:styleId="987">
    <w:name w:val="Normal_0"/>
    <w:next w:val="939"/>
    <w:link w:val="905"/>
    <w:qFormat/>
    <w:pPr>
      <w:jc w:val="both"/>
      <w:widowControl w:val="off"/>
    </w:pPr>
    <w:rPr>
      <w:rFonts w:ascii="Calibri" w:hAnsi="Calibri" w:eastAsia="Times New Roman"/>
      <w:lang w:val="en-US" w:eastAsia="zh-CN" w:bidi="ar-SA"/>
    </w:rPr>
  </w:style>
  <w:style w:type="character" w:styleId="988">
    <w:name w:val="批注文字 字符"/>
    <w:next w:val="988"/>
    <w:link w:val="905"/>
    <w:uiPriority w:val="99"/>
    <w:qFormat/>
    <w:rPr>
      <w:rFonts w:ascii="Times New Roman" w:hAnsi="Times New Roman" w:eastAsia="宋体" w:cs="Times New Roman"/>
      <w:sz w:val="24"/>
      <w:lang w:val="en-US" w:eastAsia="zh-CN" w:bidi="ar-SA"/>
    </w:rPr>
  </w:style>
  <w:style w:type="paragraph" w:styleId="989">
    <w:name w:val="正文_2_0"/>
    <w:next w:val="989"/>
    <w:link w:val="905"/>
    <w:qFormat/>
    <w:pPr>
      <w:spacing w:line="440" w:lineRule="exact"/>
      <w:widowControl w:val="off"/>
    </w:pPr>
    <w:rPr>
      <w:rFonts w:ascii="Calibri" w:hAnsi="Calibri"/>
      <w:lang w:val="en-US" w:eastAsia="zh-CN" w:bidi="ar-SA"/>
    </w:rPr>
  </w:style>
  <w:style w:type="paragraph" w:styleId="990">
    <w:name w:val="表格文字"/>
    <w:basedOn w:val="941"/>
    <w:next w:val="939"/>
    <w:link w:val="905"/>
    <w:qFormat/>
    <w:pPr>
      <w:ind w:firstLine="0"/>
      <w:spacing w:before="20" w:after="20" w:line="240" w:lineRule="auto"/>
    </w:pPr>
    <w:rPr>
      <w:rFonts w:ascii="Century Gothic" w:hAnsi="Century Gothic"/>
      <w:sz w:val="20"/>
      <w:szCs w:val="20"/>
    </w:rPr>
  </w:style>
  <w:style w:type="paragraph" w:styleId="991">
    <w:name w:val="正文1"/>
    <w:basedOn w:val="905"/>
    <w:next w:val="905"/>
    <w:link w:val="905"/>
    <w:qFormat/>
    <w:pPr>
      <w:ind w:left="420" w:firstLine="527"/>
      <w:spacing w:before="120" w:line="360" w:lineRule="auto"/>
    </w:pPr>
    <w:rPr>
      <w:rFonts w:ascii="宋体" w:hAnsi="宋体"/>
    </w:rPr>
  </w:style>
  <w:style w:type="character" w:styleId="992">
    <w:name w:val="c21"/>
    <w:next w:val="992"/>
    <w:link w:val="905"/>
    <w:qFormat/>
    <w:rPr>
      <w:rFonts w:ascii="ˎ̥" w:hAnsi="ˎ̥"/>
      <w:color w:val="000000"/>
      <w:sz w:val="20"/>
      <w:szCs w:val="20"/>
      <w:u w:val="none"/>
    </w:rPr>
  </w:style>
  <w:style w:type="character" w:styleId="993">
    <w:name w:val="title4"/>
    <w:next w:val="993"/>
    <w:link w:val="905"/>
    <w:qFormat/>
    <w:rPr>
      <w:b/>
      <w:bCs/>
      <w:color w:val="1d87b3"/>
      <w:sz w:val="15"/>
      <w:szCs w:val="15"/>
    </w:rPr>
  </w:style>
  <w:style w:type="character" w:styleId="994">
    <w:name w:val="标题 2 Char Char"/>
    <w:next w:val="994"/>
    <w:link w:val="905"/>
    <w:qFormat/>
    <w:rPr>
      <w:rFonts w:ascii="Arial" w:hAnsi="Arial" w:eastAsia="黑体"/>
      <w:b/>
      <w:bCs/>
      <w:sz w:val="32"/>
      <w:szCs w:val="32"/>
      <w:lang w:val="en-US" w:eastAsia="zh-CN" w:bidi="ar-SA"/>
    </w:rPr>
  </w:style>
  <w:style w:type="character" w:styleId="995">
    <w:name w:val="black1"/>
    <w:next w:val="995"/>
    <w:link w:val="905"/>
    <w:qFormat/>
    <w:rPr>
      <w:color w:val="000000"/>
    </w:rPr>
  </w:style>
  <w:style w:type="character" w:styleId="996">
    <w:name w:val="street-address"/>
    <w:next w:val="996"/>
    <w:link w:val="905"/>
    <w:qFormat/>
  </w:style>
  <w:style w:type="character" w:styleId="997">
    <w:name w:val="locality"/>
    <w:next w:val="997"/>
    <w:link w:val="905"/>
    <w:qFormat/>
  </w:style>
  <w:style w:type="character" w:styleId="998">
    <w:name w:val="正文文本缩进 Char1"/>
    <w:next w:val="998"/>
    <w:link w:val="999"/>
    <w:qFormat/>
    <w:rPr>
      <w:rFonts w:ascii="宋体" w:hAnsi="宋体" w:eastAsia="宋体"/>
      <w:sz w:val="24"/>
      <w:szCs w:val="24"/>
      <w:lang w:bidi="ar-SA"/>
    </w:rPr>
  </w:style>
  <w:style w:type="paragraph" w:styleId="999">
    <w:name w:val="正文文本缩进1"/>
    <w:basedOn w:val="905"/>
    <w:next w:val="999"/>
    <w:link w:val="998"/>
    <w:qFormat/>
    <w:pPr>
      <w:ind w:firstLine="480"/>
      <w:spacing w:line="480" w:lineRule="exact"/>
    </w:pPr>
    <w:rPr>
      <w:rFonts w:ascii="宋体" w:hAnsi="宋体"/>
      <w:sz w:val="24"/>
    </w:rPr>
  </w:style>
  <w:style w:type="character" w:styleId="1000">
    <w:name w:val="Char Char11"/>
    <w:next w:val="1000"/>
    <w:link w:val="905"/>
    <w:qFormat/>
    <w:rPr>
      <w:rFonts w:ascii="宋体" w:eastAsia="宋体"/>
      <w:b/>
      <w:sz w:val="24"/>
      <w:u w:val="single"/>
      <w:lang w:val="en-US" w:eastAsia="zh-CN" w:bidi="ar-SA"/>
    </w:rPr>
  </w:style>
  <w:style w:type="character" w:styleId="1001">
    <w:name w:val="txt"/>
    <w:next w:val="1001"/>
    <w:link w:val="905"/>
    <w:qFormat/>
  </w:style>
  <w:style w:type="character" w:styleId="1002">
    <w:name w:val="正文缩进 Char Char"/>
    <w:next w:val="1002"/>
    <w:link w:val="1003"/>
    <w:qFormat/>
    <w:rPr>
      <w:rFonts w:ascii="宋体" w:eastAsia="宋体"/>
      <w:color w:val="000000"/>
      <w:sz w:val="28"/>
      <w:lang w:bidi="ar-SA"/>
    </w:rPr>
  </w:style>
  <w:style w:type="paragraph" w:styleId="1003">
    <w:name w:val="正文缩进1"/>
    <w:basedOn w:val="905"/>
    <w:next w:val="1003"/>
    <w:link w:val="1002"/>
    <w:qFormat/>
    <w:pPr>
      <w:ind w:firstLine="567"/>
      <w:spacing w:line="480" w:lineRule="exact"/>
      <w:widowControl/>
    </w:pPr>
    <w:rPr>
      <w:rFonts w:ascii="宋体"/>
      <w:color w:val="000000"/>
      <w:sz w:val="28"/>
      <w:szCs w:val="20"/>
    </w:rPr>
  </w:style>
  <w:style w:type="character" w:styleId="1004">
    <w:name w:val="普通文字1 Char1"/>
    <w:next w:val="1004"/>
    <w:link w:val="905"/>
    <w:qFormat/>
    <w:rPr>
      <w:rFonts w:ascii="宋体" w:hAnsi="Courier New" w:eastAsia="宋体"/>
      <w:sz w:val="21"/>
      <w:lang w:val="en-US" w:eastAsia="zh-CN" w:bidi="ar-SA"/>
    </w:rPr>
  </w:style>
  <w:style w:type="character" w:styleId="1005">
    <w:name w:val="chanpin1"/>
    <w:next w:val="1005"/>
    <w:link w:val="905"/>
    <w:qFormat/>
    <w:rPr>
      <w:rFonts w:ascii="ˎ̥" w:hAnsi="ˎ̥"/>
      <w:color w:val="000000"/>
      <w:sz w:val="20"/>
      <w:szCs w:val="20"/>
      <w:u w:val="none"/>
    </w:rPr>
  </w:style>
  <w:style w:type="character" w:styleId="1006">
    <w:name w:val="列表段落 字符"/>
    <w:next w:val="1006"/>
    <w:link w:val="1007"/>
    <w:uiPriority w:val="34"/>
    <w:qFormat/>
    <w:rPr>
      <w:rFonts w:ascii="Calibri" w:hAnsi="Calibri" w:eastAsia="宋体"/>
      <w:sz w:val="21"/>
      <w:szCs w:val="22"/>
      <w:lang w:val="en-US" w:eastAsia="zh-CN" w:bidi="ar-SA"/>
    </w:rPr>
  </w:style>
  <w:style w:type="paragraph" w:styleId="1007">
    <w:name w:val="列表段落"/>
    <w:basedOn w:val="905"/>
    <w:next w:val="1007"/>
    <w:link w:val="1006"/>
    <w:uiPriority w:val="34"/>
    <w:qFormat/>
    <w:pPr>
      <w:ind w:firstLine="420"/>
    </w:pPr>
    <w:rPr>
      <w:rFonts w:ascii="Calibri" w:hAnsi="Calibri"/>
      <w:szCs w:val="22"/>
    </w:rPr>
  </w:style>
  <w:style w:type="character" w:styleId="1008">
    <w:name w:val="标题 3 Char Char"/>
    <w:next w:val="1008"/>
    <w:link w:val="905"/>
    <w:qFormat/>
    <w:rPr>
      <w:rFonts w:eastAsia="宋体"/>
      <w:b/>
      <w:bCs/>
      <w:sz w:val="32"/>
      <w:szCs w:val="32"/>
      <w:lang w:val="en-US" w:eastAsia="zh-CN" w:bidi="ar-SA"/>
    </w:rPr>
  </w:style>
  <w:style w:type="character" w:styleId="1009">
    <w:name w:val="段1 Char"/>
    <w:next w:val="1009"/>
    <w:link w:val="905"/>
    <w:qFormat/>
    <w:rPr>
      <w:rFonts w:ascii="宋体" w:eastAsia="宋体"/>
      <w:sz w:val="24"/>
      <w:lang w:val="en-US" w:eastAsia="zh-CN" w:bidi="ar-SA"/>
    </w:rPr>
  </w:style>
  <w:style w:type="character" w:styleId="1010">
    <w:name w:val="chanpin拷贝"/>
    <w:next w:val="1010"/>
    <w:link w:val="905"/>
    <w:qFormat/>
  </w:style>
  <w:style w:type="character" w:styleId="1011">
    <w:name w:val="纯文本 Char1"/>
    <w:next w:val="1011"/>
    <w:link w:val="905"/>
    <w:qFormat/>
    <w:rPr>
      <w:rFonts w:ascii="宋体" w:hAnsi="Courier New" w:eastAsia="宋体"/>
      <w:sz w:val="21"/>
      <w:lang w:val="en-US" w:eastAsia="zh-CN" w:bidi="ar-SA"/>
    </w:rPr>
  </w:style>
  <w:style w:type="character" w:styleId="1012">
    <w:name w:val="apple-style-span"/>
    <w:next w:val="1012"/>
    <w:link w:val="905"/>
    <w:qFormat/>
    <w:rPr>
      <w:rFonts w:cs="Times New Roman"/>
    </w:rPr>
  </w:style>
  <w:style w:type="paragraph" w:styleId="1013">
    <w:name w:val="二级条标题"/>
    <w:basedOn w:val="1014"/>
    <w:next w:val="905"/>
    <w:link w:val="905"/>
    <w:qFormat/>
    <w:pPr>
      <w:numPr>
        <w:ilvl w:val="0"/>
        <w:numId w:val="0"/>
      </w:numPr>
      <w:ind w:hanging="840"/>
      <w:tabs>
        <w:tab w:val="left" w:pos="360" w:leader="none"/>
        <w:tab w:val="left" w:pos="840" w:leader="none"/>
      </w:tabs>
      <w:outlineLvl w:val="2"/>
    </w:pPr>
    <w:rPr>
      <w:rFonts w:ascii="宋体" w:eastAsia="宋体"/>
      <w:b w:val="0"/>
    </w:rPr>
  </w:style>
  <w:style w:type="paragraph" w:styleId="1014">
    <w:name w:val="一级条标题"/>
    <w:basedOn w:val="1015"/>
    <w:next w:val="905"/>
    <w:link w:val="905"/>
    <w:qFormat/>
    <w:pPr>
      <w:numPr>
        <w:ilvl w:val="1"/>
      </w:numPr>
      <w:ind w:left="0" w:hanging="840"/>
      <w:tabs>
        <w:tab w:val="left" w:pos="360" w:leader="none"/>
        <w:tab w:val="left" w:pos="840" w:leader="none"/>
      </w:tabs>
      <w:outlineLvl w:val="1"/>
    </w:pPr>
  </w:style>
  <w:style w:type="paragraph" w:styleId="1015">
    <w:name w:val="章标题"/>
    <w:next w:val="905"/>
    <w:link w:val="9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6">
    <w:name w:val="font7"/>
    <w:basedOn w:val="905"/>
    <w:next w:val="1016"/>
    <w:link w:val="905"/>
    <w:qFormat/>
    <w:pPr>
      <w:jc w:val="left"/>
      <w:spacing w:before="100" w:beforeAutospacing="1" w:after="100" w:afterAutospacing="1"/>
      <w:widowControl/>
    </w:pPr>
    <w:rPr>
      <w:rFonts w:eastAsia="Arial Unicode MS"/>
      <w:b/>
      <w:bCs/>
      <w:color w:val="000000"/>
      <w:sz w:val="20"/>
      <w:szCs w:val="20"/>
    </w:rPr>
  </w:style>
  <w:style w:type="paragraph" w:styleId="1017">
    <w:name w:val="字元 字元"/>
    <w:basedOn w:val="905"/>
    <w:next w:val="1017"/>
    <w:link w:val="905"/>
    <w:qFormat/>
    <w:rPr>
      <w:rFonts w:ascii="Tahoma" w:hAnsi="Tahoma"/>
      <w:sz w:val="24"/>
      <w:szCs w:val="20"/>
    </w:rPr>
  </w:style>
  <w:style w:type="paragraph" w:styleId="1018">
    <w:name w:val="Char3 Char Char Char"/>
    <w:basedOn w:val="905"/>
    <w:next w:val="1018"/>
    <w:link w:val="905"/>
    <w:qFormat/>
    <w:rPr>
      <w:rFonts w:ascii="Tahoma" w:hAnsi="Tahoma"/>
      <w:sz w:val="24"/>
      <w:szCs w:val="20"/>
    </w:rPr>
  </w:style>
  <w:style w:type="paragraph" w:styleId="1019">
    <w:name w:val="font6"/>
    <w:basedOn w:val="905"/>
    <w:next w:val="1019"/>
    <w:link w:val="905"/>
    <w:qFormat/>
    <w:pPr>
      <w:jc w:val="left"/>
      <w:spacing w:before="100" w:beforeAutospacing="1" w:after="100" w:afterAutospacing="1"/>
      <w:widowControl/>
    </w:pPr>
    <w:rPr>
      <w:rFonts w:ascii="宋体" w:hAnsi="宋体" w:cs="宋体"/>
      <w:sz w:val="20"/>
      <w:szCs w:val="20"/>
    </w:rPr>
  </w:style>
  <w:style w:type="paragraph" w:styleId="1020">
    <w:name w:val="项目编号2"/>
    <w:basedOn w:val="1021"/>
    <w:next w:val="1020"/>
    <w:link w:val="905"/>
    <w:qFormat/>
    <w:pPr>
      <w:numPr>
        <w:numId w:val="3"/>
      </w:numPr>
    </w:pPr>
  </w:style>
  <w:style w:type="paragraph" w:styleId="1021">
    <w:name w:val="项目编号1"/>
    <w:basedOn w:val="905"/>
    <w:next w:val="1021"/>
    <w:link w:val="905"/>
    <w:qFormat/>
    <w:pPr>
      <w:numPr>
        <w:ilvl w:val="0"/>
        <w:numId w:val="2"/>
      </w:numPr>
      <w:spacing w:before="100" w:beforeAutospacing="1" w:after="100" w:afterAutospacing="1" w:line="360" w:lineRule="auto"/>
    </w:pPr>
    <w:rPr>
      <w:sz w:val="24"/>
    </w:rPr>
  </w:style>
  <w:style w:type="paragraph" w:styleId="1022">
    <w:name w:val="图中文字"/>
    <w:basedOn w:val="905"/>
    <w:next w:val="1022"/>
    <w:link w:val="905"/>
    <w:qFormat/>
    <w:pPr>
      <w:jc w:val="center"/>
      <w:spacing w:line="0" w:lineRule="atLeast"/>
    </w:pPr>
    <w:rPr>
      <w:sz w:val="24"/>
      <w:szCs w:val="20"/>
    </w:rPr>
  </w:style>
  <w:style w:type="paragraph" w:styleId="1023">
    <w:name w:val="xl46"/>
    <w:basedOn w:val="905"/>
    <w:next w:val="1023"/>
    <w:link w:val="9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4">
    <w:name w:val="xl25"/>
    <w:basedOn w:val="905"/>
    <w:next w:val="1024"/>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5">
    <w:name w:val="Char2"/>
    <w:basedOn w:val="905"/>
    <w:next w:val="1025"/>
    <w:link w:val="905"/>
    <w:qFormat/>
    <w:rPr>
      <w:rFonts w:ascii="Tahoma" w:hAnsi="Tahoma"/>
      <w:sz w:val="24"/>
      <w:szCs w:val="20"/>
    </w:rPr>
  </w:style>
  <w:style w:type="paragraph" w:styleId="1026">
    <w:name w:val="xl35"/>
    <w:basedOn w:val="905"/>
    <w:next w:val="1026"/>
    <w:link w:val="9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name w:val="xl40"/>
    <w:basedOn w:val="905"/>
    <w:next w:val="1027"/>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8">
    <w:name w:val="xl52"/>
    <w:basedOn w:val="905"/>
    <w:next w:val="1028"/>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9">
    <w:name w:val="xl43"/>
    <w:basedOn w:val="905"/>
    <w:next w:val="1029"/>
    <w:link w:val="9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0">
    <w:name w:val="background1"/>
    <w:basedOn w:val="905"/>
    <w:next w:val="1030"/>
    <w:link w:val="905"/>
    <w:qFormat/>
    <w:pPr>
      <w:jc w:val="left"/>
      <w:spacing w:before="100" w:beforeAutospacing="1" w:after="100" w:afterAutospacing="1"/>
      <w:widowControl/>
    </w:pPr>
    <w:rPr>
      <w:rFonts w:ascii="宋体" w:hAnsi="宋体" w:cs="宋体"/>
      <w:sz w:val="24"/>
    </w:rPr>
  </w:style>
  <w:style w:type="paragraph" w:styleId="1031">
    <w:name w:val="Char Char Char Char Char Char Char"/>
    <w:basedOn w:val="905"/>
    <w:next w:val="1031"/>
    <w:link w:val="905"/>
    <w:qFormat/>
    <w:pPr>
      <w:ind w:firstLine="200"/>
      <w:spacing w:line="360" w:lineRule="auto"/>
    </w:pPr>
    <w:rPr>
      <w:rFonts w:eastAsia="仿宋_GB2312"/>
      <w:sz w:val="24"/>
    </w:rPr>
  </w:style>
  <w:style w:type="paragraph" w:styleId="1032">
    <w:name w:val="xl38"/>
    <w:basedOn w:val="905"/>
    <w:next w:val="1032"/>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3">
    <w:name w:val="xl36"/>
    <w:basedOn w:val="905"/>
    <w:next w:val="1033"/>
    <w:link w:val="9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name w:val="正文 + 宋体"/>
    <w:basedOn w:val="905"/>
    <w:next w:val="1034"/>
    <w:link w:val="905"/>
    <w:qFormat/>
    <w:pPr>
      <w:ind w:left="360" w:hanging="360"/>
      <w:jc w:val="left"/>
      <w:widowControl/>
    </w:pPr>
    <w:rPr>
      <w:rFonts w:ascii="宋体" w:hAnsi="宋体" w:cs="宋体"/>
      <w:b/>
      <w:bCs/>
      <w:color w:val="000000"/>
      <w:sz w:val="18"/>
      <w:szCs w:val="18"/>
    </w:rPr>
  </w:style>
  <w:style w:type="paragraph" w:styleId="1035">
    <w:name w:val="正文列项_数字"/>
    <w:basedOn w:val="905"/>
    <w:next w:val="1035"/>
    <w:link w:val="905"/>
    <w:qFormat/>
    <w:pPr>
      <w:numPr>
        <w:ilvl w:val="7"/>
        <w:numId w:val="1"/>
      </w:numPr>
      <w:ind w:left="680" w:hanging="150"/>
      <w:spacing w:line="460" w:lineRule="exact"/>
      <w:tabs>
        <w:tab w:val="clear" w:pos="860" w:leader="none"/>
      </w:tabs>
      <w:outlineLvl w:val="7"/>
    </w:pPr>
    <w:rPr>
      <w:rFonts w:ascii="宋体"/>
      <w:sz w:val="28"/>
      <w:szCs w:val="20"/>
    </w:rPr>
  </w:style>
  <w:style w:type="paragraph" w:styleId="1036">
    <w:name w:val="xl39"/>
    <w:basedOn w:val="905"/>
    <w:next w:val="103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7">
    <w:name w:val="xl37"/>
    <w:basedOn w:val="905"/>
    <w:next w:val="1037"/>
    <w:link w:val="9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8">
    <w:name w:val="xl32"/>
    <w:basedOn w:val="905"/>
    <w:next w:val="1038"/>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name w:val="font8"/>
    <w:basedOn w:val="905"/>
    <w:next w:val="1039"/>
    <w:link w:val="905"/>
    <w:qFormat/>
    <w:pPr>
      <w:jc w:val="left"/>
      <w:spacing w:before="100" w:beforeAutospacing="1" w:after="100" w:afterAutospacing="1"/>
      <w:widowControl/>
    </w:pPr>
    <w:rPr>
      <w:sz w:val="36"/>
      <w:szCs w:val="36"/>
    </w:rPr>
  </w:style>
  <w:style w:type="paragraph" w:styleId="1040">
    <w:name w:val="Char"/>
    <w:basedOn w:val="905"/>
    <w:next w:val="1040"/>
    <w:link w:val="905"/>
    <w:qFormat/>
    <w:pPr>
      <w:tabs>
        <w:tab w:val="left" w:pos="360" w:leader="none"/>
      </w:tabs>
    </w:pPr>
    <w:rPr>
      <w:sz w:val="24"/>
    </w:rPr>
  </w:style>
  <w:style w:type="paragraph" w:styleId="1041">
    <w:name w:val="Char Char Char Char Char Char Char Char Char Char Char Char Char Char Char Char"/>
    <w:basedOn w:val="905"/>
    <w:next w:val="1041"/>
    <w:link w:val="905"/>
    <w:qFormat/>
    <w:pPr>
      <w:jc w:val="center"/>
      <w:spacing w:after="160" w:line="240" w:lineRule="exact"/>
      <w:widowControl/>
    </w:pPr>
    <w:rPr>
      <w:rFonts w:ascii="宋体" w:hAnsi="宋体"/>
      <w:b/>
      <w:sz w:val="30"/>
      <w:szCs w:val="30"/>
      <w:lang w:eastAsia="en-US"/>
    </w:rPr>
  </w:style>
  <w:style w:type="paragraph" w:styleId="1042">
    <w:name w:val="xl45"/>
    <w:basedOn w:val="905"/>
    <w:next w:val="1042"/>
    <w:link w:val="9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3">
    <w:name w:val="Char Char1 Char Char Char Char Char Char"/>
    <w:basedOn w:val="905"/>
    <w:next w:val="1043"/>
    <w:link w:val="905"/>
    <w:qFormat/>
    <w:pPr>
      <w:jc w:val="left"/>
      <w:spacing w:after="160" w:line="240" w:lineRule="exact"/>
      <w:widowControl/>
    </w:pPr>
    <w:rPr>
      <w:rFonts w:ascii="Verdana" w:hAnsi="Verdana" w:eastAsia="仿宋_GB2312"/>
      <w:sz w:val="24"/>
      <w:szCs w:val="20"/>
      <w:lang w:eastAsia="en-US"/>
    </w:rPr>
  </w:style>
  <w:style w:type="paragraph" w:styleId="1044">
    <w:name w:val="Char Char1"/>
    <w:basedOn w:val="933"/>
    <w:next w:val="1044"/>
    <w:link w:val="905"/>
    <w:qFormat/>
    <w:rPr>
      <w:rFonts w:ascii="Tahoma" w:hAnsi="Tahoma"/>
      <w:sz w:val="24"/>
    </w:rPr>
  </w:style>
  <w:style w:type="paragraph" w:styleId="1045">
    <w:name w:val="xl26"/>
    <w:basedOn w:val="905"/>
    <w:next w:val="1045"/>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6">
    <w:name w:val="xl30"/>
    <w:basedOn w:val="905"/>
    <w:next w:val="1046"/>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41"/>
    <w:basedOn w:val="905"/>
    <w:next w:val="1047"/>
    <w:link w:val="9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8">
    <w:name w:val="样式 宋体 五号 行距: 单倍行距"/>
    <w:basedOn w:val="905"/>
    <w:next w:val="1048"/>
    <w:link w:val="905"/>
    <w:qFormat/>
    <w:pPr>
      <w:jc w:val="left"/>
    </w:pPr>
    <w:rPr>
      <w:rFonts w:ascii="宋体" w:hAnsi="宋体"/>
      <w:szCs w:val="20"/>
    </w:rPr>
  </w:style>
  <w:style w:type="paragraph" w:styleId="1049">
    <w:name w:val="Char1 Char Char Char1"/>
    <w:basedOn w:val="905"/>
    <w:next w:val="1049"/>
    <w:link w:val="905"/>
    <w:qFormat/>
    <w:rPr>
      <w:rFonts w:ascii="Tahoma" w:hAnsi="Tahoma" w:cs="仿宋_GB2312"/>
      <w:sz w:val="24"/>
      <w:szCs w:val="28"/>
    </w:rPr>
  </w:style>
  <w:style w:type="paragraph" w:styleId="1050">
    <w:name w:val="四级条标题"/>
    <w:basedOn w:val="1051"/>
    <w:next w:val="905"/>
    <w:link w:val="905"/>
    <w:qFormat/>
    <w:pPr>
      <w:numPr>
        <w:ilvl w:val="4"/>
      </w:numPr>
      <w:ind w:left="0" w:hanging="840"/>
      <w:tabs>
        <w:tab w:val="left" w:pos="360" w:leader="none"/>
        <w:tab w:val="left" w:pos="840" w:leader="none"/>
      </w:tabs>
      <w:outlineLvl w:val="4"/>
    </w:pPr>
  </w:style>
  <w:style w:type="paragraph" w:styleId="1051">
    <w:name w:val="三级条标题"/>
    <w:basedOn w:val="1013"/>
    <w:next w:val="905"/>
    <w:link w:val="905"/>
    <w:qFormat/>
    <w:pPr>
      <w:numPr>
        <w:ilvl w:val="3"/>
        <w:numId w:val="1"/>
      </w:numPr>
      <w:ind w:left="0" w:hanging="840"/>
      <w:tabs>
        <w:tab w:val="left" w:pos="360" w:leader="none"/>
        <w:tab w:val="left" w:pos="840" w:leader="none"/>
      </w:tabs>
      <w:outlineLvl w:val="3"/>
    </w:pPr>
  </w:style>
  <w:style w:type="paragraph" w:styleId="1052">
    <w:name w:val="??"/>
    <w:next w:val="1052"/>
    <w:link w:val="905"/>
    <w:qFormat/>
    <w:pPr>
      <w:jc w:val="both"/>
      <w:widowControl w:val="off"/>
    </w:pPr>
    <w:rPr>
      <w:sz w:val="21"/>
      <w:lang w:val="en-US" w:eastAsia="en-US" w:bidi="ar-SA"/>
    </w:rPr>
  </w:style>
  <w:style w:type="paragraph" w:styleId="1053">
    <w:name w:val="样式 标题 2 + 宋体 五号 行距: 单倍行距"/>
    <w:basedOn w:val="907"/>
    <w:next w:val="1053"/>
    <w:link w:val="905"/>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054">
    <w:name w:val="List Paragraph1"/>
    <w:basedOn w:val="905"/>
    <w:next w:val="1054"/>
    <w:link w:val="905"/>
    <w:qFormat/>
    <w:pPr>
      <w:ind w:firstLine="420"/>
    </w:pPr>
    <w:rPr>
      <w:rFonts w:ascii="Calibri" w:hAnsi="Calibri"/>
      <w:szCs w:val="22"/>
    </w:rPr>
  </w:style>
  <w:style w:type="paragraph" w:styleId="1055">
    <w:name w:val="项目符号1"/>
    <w:basedOn w:val="1056"/>
    <w:next w:val="1055"/>
    <w:link w:val="905"/>
    <w:qFormat/>
    <w:pPr>
      <w:ind w:left="-25" w:firstLine="0"/>
    </w:pPr>
  </w:style>
  <w:style w:type="paragraph" w:styleId="1056">
    <w:name w:val="正文文本样式"/>
    <w:basedOn w:val="905"/>
    <w:next w:val="1056"/>
    <w:link w:val="905"/>
    <w:qFormat/>
    <w:pPr>
      <w:ind w:firstLine="482"/>
      <w:spacing w:line="360" w:lineRule="auto"/>
    </w:pPr>
    <w:rPr>
      <w:rFonts w:cs="宋体"/>
      <w:sz w:val="24"/>
      <w:szCs w:val="20"/>
    </w:rPr>
  </w:style>
  <w:style w:type="paragraph" w:styleId="1057">
    <w:name w:val="xl27"/>
    <w:basedOn w:val="905"/>
    <w:next w:val="1057"/>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8">
    <w:name w:val="font5"/>
    <w:basedOn w:val="905"/>
    <w:next w:val="1058"/>
    <w:link w:val="905"/>
    <w:qFormat/>
    <w:pPr>
      <w:jc w:val="left"/>
      <w:spacing w:before="100" w:beforeAutospacing="1" w:after="100" w:afterAutospacing="1"/>
      <w:widowControl/>
    </w:pPr>
    <w:rPr>
      <w:rFonts w:ascii="宋体" w:hAnsi="宋体" w:cs="宋体"/>
      <w:sz w:val="18"/>
      <w:szCs w:val="18"/>
    </w:rPr>
  </w:style>
  <w:style w:type="paragraph" w:styleId="1059">
    <w:name w:val="五级条标题"/>
    <w:basedOn w:val="1050"/>
    <w:next w:val="905"/>
    <w:link w:val="905"/>
    <w:qFormat/>
    <w:pPr>
      <w:numPr>
        <w:ilvl w:val="5"/>
      </w:numPr>
      <w:ind w:left="0" w:hanging="840"/>
      <w:tabs>
        <w:tab w:val="left" w:pos="360" w:leader="none"/>
        <w:tab w:val="left" w:pos="840" w:leader="none"/>
      </w:tabs>
      <w:outlineLvl w:val="5"/>
    </w:pPr>
  </w:style>
  <w:style w:type="paragraph" w:styleId="1060">
    <w:name w:val="xl49"/>
    <w:basedOn w:val="905"/>
    <w:next w:val="1060"/>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1">
    <w:name w:val="文档正文"/>
    <w:basedOn w:val="905"/>
    <w:next w:val="1061"/>
    <w:link w:val="905"/>
    <w:qFormat/>
    <w:pPr>
      <w:spacing w:before="120" w:after="120" w:line="180" w:lineRule="auto"/>
    </w:pPr>
    <w:rPr>
      <w:rFonts w:ascii="Arial" w:hAnsi="Arial"/>
      <w:szCs w:val="20"/>
    </w:rPr>
  </w:style>
  <w:style w:type="paragraph" w:styleId="1062">
    <w:name w:val="xl33"/>
    <w:basedOn w:val="905"/>
    <w:next w:val="1062"/>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3">
    <w:name w:val="xl42"/>
    <w:basedOn w:val="905"/>
    <w:next w:val="1063"/>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4">
    <w:name w:val="Char Char Char1 Char"/>
    <w:basedOn w:val="905"/>
    <w:next w:val="1064"/>
    <w:link w:val="905"/>
    <w:qFormat/>
    <w:rPr>
      <w:rFonts w:ascii="Tahoma" w:hAnsi="Tahoma"/>
      <w:sz w:val="24"/>
      <w:szCs w:val="20"/>
    </w:rPr>
  </w:style>
  <w:style w:type="paragraph" w:styleId="1065">
    <w:name w:val="xl44"/>
    <w:basedOn w:val="905"/>
    <w:next w:val="1065"/>
    <w:link w:val="9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6">
    <w:name w:val="1名"/>
    <w:basedOn w:val="905"/>
    <w:next w:val="1066"/>
    <w:link w:val="905"/>
    <w:qFormat/>
    <w:pPr>
      <w:numPr>
        <w:ilvl w:val="0"/>
        <w:numId w:val="5"/>
      </w:numPr>
      <w:spacing w:before="120"/>
      <w:tabs>
        <w:tab w:val="left" w:pos="360" w:leader="none"/>
      </w:tabs>
    </w:pPr>
    <w:rPr>
      <w:rFonts w:ascii="宋体"/>
      <w:sz w:val="28"/>
      <w:szCs w:val="20"/>
    </w:rPr>
  </w:style>
  <w:style w:type="paragraph" w:styleId="1067">
    <w:name w:val="font9"/>
    <w:basedOn w:val="905"/>
    <w:next w:val="1067"/>
    <w:link w:val="905"/>
    <w:qFormat/>
    <w:pPr>
      <w:jc w:val="left"/>
      <w:spacing w:before="100" w:beforeAutospacing="1" w:after="100" w:afterAutospacing="1"/>
      <w:widowControl/>
    </w:pPr>
    <w:rPr>
      <w:rFonts w:hint="eastAsia" w:ascii="宋体" w:hAnsi="宋体" w:cs="Arial Unicode MS"/>
      <w:color w:val="000000"/>
      <w:sz w:val="20"/>
      <w:szCs w:val="20"/>
    </w:rPr>
  </w:style>
  <w:style w:type="paragraph" w:styleId="1068">
    <w:name w:val="Char Char Char1 Char1"/>
    <w:basedOn w:val="905"/>
    <w:next w:val="1068"/>
    <w:link w:val="905"/>
    <w:qFormat/>
    <w:rPr>
      <w:rFonts w:ascii="Tahoma" w:hAnsi="Tahoma"/>
      <w:sz w:val="24"/>
      <w:szCs w:val="20"/>
    </w:rPr>
  </w:style>
  <w:style w:type="paragraph" w:styleId="1069">
    <w:name w:val="Char Char Char Char Char Char Char Char Char Char"/>
    <w:basedOn w:val="905"/>
    <w:next w:val="1069"/>
    <w:link w:val="905"/>
    <w:qFormat/>
  </w:style>
  <w:style w:type="paragraph" w:styleId="1070">
    <w:name w:val="Char Char1 Char Char Char Char Char Char Char Char"/>
    <w:basedOn w:val="905"/>
    <w:next w:val="1070"/>
    <w:link w:val="905"/>
    <w:qFormat/>
    <w:pPr>
      <w:jc w:val="left"/>
      <w:spacing w:after="160" w:line="240" w:lineRule="exact"/>
      <w:widowControl/>
    </w:pPr>
    <w:rPr>
      <w:rFonts w:ascii="Verdana" w:hAnsi="Verdana"/>
      <w:sz w:val="20"/>
      <w:szCs w:val="20"/>
      <w:lang w:eastAsia="en-US"/>
    </w:rPr>
  </w:style>
  <w:style w:type="paragraph" w:styleId="1071">
    <w:name w:val="Char1"/>
    <w:basedOn w:val="905"/>
    <w:next w:val="1071"/>
    <w:link w:val="905"/>
    <w:qFormat/>
    <w:pPr>
      <w:tabs>
        <w:tab w:val="left" w:pos="360" w:leader="none"/>
      </w:tabs>
    </w:pPr>
    <w:rPr>
      <w:sz w:val="24"/>
    </w:rPr>
  </w:style>
  <w:style w:type="paragraph" w:styleId="1072">
    <w:name w:val="正文列项_字母"/>
    <w:basedOn w:val="905"/>
    <w:next w:val="1072"/>
    <w:link w:val="905"/>
    <w:qFormat/>
    <w:pPr>
      <w:numPr>
        <w:ilvl w:val="6"/>
        <w:numId w:val="1"/>
      </w:numPr>
      <w:ind w:left="480" w:hanging="180"/>
      <w:spacing w:line="460" w:lineRule="exact"/>
      <w:tabs>
        <w:tab w:val="clear" w:pos="635" w:leader="none"/>
      </w:tabs>
      <w:outlineLvl w:val="6"/>
    </w:pPr>
    <w:rPr>
      <w:rFonts w:ascii="宋体"/>
      <w:sz w:val="28"/>
      <w:szCs w:val="20"/>
    </w:rPr>
  </w:style>
  <w:style w:type="paragraph" w:styleId="1073">
    <w:name w:val="xl28"/>
    <w:basedOn w:val="905"/>
    <w:next w:val="1073"/>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name w:val="xl47"/>
    <w:basedOn w:val="905"/>
    <w:next w:val="1074"/>
    <w:link w:val="9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name w:val="默认段落字体 Para Char Char Char Char"/>
    <w:basedOn w:val="905"/>
    <w:next w:val="1075"/>
    <w:link w:val="905"/>
    <w:qFormat/>
    <w:rPr>
      <w:rFonts w:ascii="Arial" w:hAnsi="Arial" w:cs="Arial"/>
      <w:szCs w:val="21"/>
    </w:rPr>
  </w:style>
  <w:style w:type="paragraph" w:styleId="1076">
    <w:name w:val="xl48"/>
    <w:basedOn w:val="905"/>
    <w:next w:val="107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7">
    <w:name w:val="xl31"/>
    <w:basedOn w:val="905"/>
    <w:next w:val="1077"/>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8">
    <w:name w:val="xl53"/>
    <w:basedOn w:val="905"/>
    <w:next w:val="107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name w:val="Char Char Char"/>
    <w:basedOn w:val="905"/>
    <w:next w:val="1079"/>
    <w:link w:val="905"/>
    <w:qFormat/>
    <w:rPr>
      <w:rFonts w:ascii="Tahoma" w:hAnsi="Tahoma"/>
      <w:sz w:val="24"/>
      <w:szCs w:val="20"/>
    </w:rPr>
  </w:style>
  <w:style w:type="paragraph" w:styleId="1080">
    <w:name w:val="xl50"/>
    <w:basedOn w:val="905"/>
    <w:next w:val="1080"/>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1">
    <w:name w:val="缺省文本"/>
    <w:basedOn w:val="905"/>
    <w:next w:val="1081"/>
    <w:link w:val="905"/>
    <w:qFormat/>
    <w:pPr>
      <w:jc w:val="left"/>
    </w:pPr>
    <w:rPr>
      <w:sz w:val="24"/>
    </w:rPr>
  </w:style>
  <w:style w:type="paragraph" w:styleId="1082">
    <w:name w:val="Char Char Char1"/>
    <w:basedOn w:val="905"/>
    <w:next w:val="1082"/>
    <w:link w:val="905"/>
    <w:qFormat/>
    <w:rPr>
      <w:rFonts w:ascii="Tahoma" w:hAnsi="Tahoma"/>
      <w:sz w:val="24"/>
      <w:szCs w:val="20"/>
    </w:rPr>
  </w:style>
  <w:style w:type="paragraph" w:styleId="1083">
    <w:name w:val="Char Char Char Char Char Char Char1"/>
    <w:basedOn w:val="905"/>
    <w:next w:val="1083"/>
    <w:link w:val="905"/>
    <w:qFormat/>
    <w:pPr>
      <w:ind w:firstLine="200"/>
      <w:spacing w:line="360" w:lineRule="auto"/>
    </w:pPr>
    <w:rPr>
      <w:rFonts w:eastAsia="仿宋_GB2312"/>
      <w:sz w:val="24"/>
    </w:rPr>
  </w:style>
  <w:style w:type="paragraph" w:styleId="1084">
    <w:name w:val="xl51"/>
    <w:basedOn w:val="905"/>
    <w:next w:val="1084"/>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样式2"/>
    <w:basedOn w:val="970"/>
    <w:next w:val="1085"/>
    <w:link w:val="905"/>
    <w:qFormat/>
    <w:pPr>
      <w:jc w:val="center"/>
      <w:spacing w:line="360" w:lineRule="auto"/>
    </w:pPr>
    <w:rPr>
      <w:sz w:val="24"/>
    </w:rPr>
  </w:style>
  <w:style w:type="paragraph" w:styleId="1086">
    <w:name w:val="xl24"/>
    <w:basedOn w:val="905"/>
    <w:next w:val="1086"/>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xl29"/>
    <w:basedOn w:val="905"/>
    <w:next w:val="1087"/>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8">
    <w:name w:val="正文 + 楷体_GB2312"/>
    <w:basedOn w:val="905"/>
    <w:next w:val="1088"/>
    <w:link w:val="905"/>
    <w:qFormat/>
    <w:pPr>
      <w:jc w:val="left"/>
      <w:widowControl/>
    </w:pPr>
    <w:rPr>
      <w:rFonts w:ascii="楷体_GB2312" w:eastAsia="楷体_GB2312" w:cs="Arial"/>
      <w:sz w:val="24"/>
    </w:rPr>
  </w:style>
  <w:style w:type="paragraph" w:styleId="1089">
    <w:name w:val="xl34"/>
    <w:basedOn w:val="905"/>
    <w:next w:val="1089"/>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0">
    <w:name w:val="1 Char Char Char Char"/>
    <w:basedOn w:val="905"/>
    <w:next w:val="1090"/>
    <w:link w:val="905"/>
    <w:qFormat/>
    <w:rPr>
      <w:rFonts w:ascii="Tahoma" w:hAnsi="Tahoma"/>
      <w:sz w:val="24"/>
      <w:szCs w:val="20"/>
    </w:rPr>
  </w:style>
  <w:style w:type="paragraph" w:styleId="1091">
    <w:name w:val="Default"/>
    <w:next w:val="1091"/>
    <w:link w:val="905"/>
    <w:qFormat/>
    <w:pPr>
      <w:widowControl w:val="off"/>
    </w:pPr>
    <w:rPr>
      <w:rFonts w:ascii="Symbol" w:hAnsi="Symbol" w:cs="Symbol"/>
      <w:color w:val="000000"/>
      <w:sz w:val="24"/>
      <w:szCs w:val="24"/>
      <w:lang w:val="en-US" w:eastAsia="zh-CN" w:bidi="ar-SA"/>
    </w:rPr>
  </w:style>
  <w:style w:type="paragraph" w:styleId="1092">
    <w:name w:val="列出段落1"/>
    <w:basedOn w:val="905"/>
    <w:next w:val="1092"/>
    <w:link w:val="905"/>
    <w:qFormat/>
    <w:pPr>
      <w:ind w:firstLine="420"/>
    </w:pPr>
    <w:rPr>
      <w:rFonts w:ascii="Calibri" w:hAnsi="Calibri"/>
      <w:szCs w:val="22"/>
    </w:rPr>
  </w:style>
  <w:style w:type="paragraph" w:styleId="1093">
    <w:name w:val="default"/>
    <w:basedOn w:val="905"/>
    <w:next w:val="1093"/>
    <w:link w:val="905"/>
    <w:qFormat/>
    <w:pPr>
      <w:jc w:val="left"/>
      <w:spacing w:before="100" w:beforeAutospacing="1" w:after="100" w:afterAutospacing="1"/>
      <w:widowControl/>
    </w:pPr>
    <w:rPr>
      <w:rFonts w:ascii="宋体" w:hAnsi="宋体" w:cs="宋体"/>
      <w:sz w:val="24"/>
    </w:rPr>
  </w:style>
  <w:style w:type="paragraph" w:styleId="1094">
    <w:name w:val="字元 字元1"/>
    <w:basedOn w:val="905"/>
    <w:next w:val="1094"/>
    <w:link w:val="905"/>
    <w:qFormat/>
    <w:rPr>
      <w:rFonts w:ascii="Tahoma" w:hAnsi="Tahoma"/>
      <w:sz w:val="24"/>
      <w:szCs w:val="20"/>
    </w:rPr>
  </w:style>
  <w:style w:type="paragraph" w:styleId="1095">
    <w:name w:val="_Style 160"/>
    <w:next w:val="1095"/>
    <w:link w:val="905"/>
    <w:qFormat/>
    <w:rPr>
      <w:sz w:val="21"/>
      <w:szCs w:val="24"/>
      <w:lang w:val="en-US" w:eastAsia="zh-CN" w:bidi="ar-SA"/>
    </w:rPr>
  </w:style>
  <w:style w:type="paragraph" w:styleId="1096">
    <w:name w:val="项目编号3"/>
    <w:basedOn w:val="1056"/>
    <w:next w:val="1096"/>
    <w:link w:val="905"/>
    <w:qFormat/>
    <w:pPr>
      <w:numPr>
        <w:ilvl w:val="0"/>
        <w:numId w:val="6"/>
      </w:numPr>
    </w:pPr>
  </w:style>
  <w:style w:type="paragraph" w:styleId="1097">
    <w:name w:val="Char21"/>
    <w:basedOn w:val="905"/>
    <w:next w:val="1097"/>
    <w:link w:val="905"/>
    <w:qFormat/>
    <w:rPr>
      <w:rFonts w:ascii="Tahoma" w:hAnsi="Tahoma"/>
      <w:sz w:val="24"/>
      <w:szCs w:val="20"/>
    </w:rPr>
  </w:style>
  <w:style w:type="paragraph" w:styleId="1098">
    <w:name w:val="Char Char Char Char Char Char Char Char Char Char1"/>
    <w:basedOn w:val="905"/>
    <w:next w:val="1098"/>
    <w:link w:val="905"/>
    <w:qFormat/>
    <w:rPr>
      <w:rFonts w:ascii="宋体" w:hAnsi="宋体" w:cs="Courier New"/>
      <w:sz w:val="32"/>
      <w:szCs w:val="32"/>
    </w:rPr>
  </w:style>
  <w:style w:type="paragraph" w:styleId="1099">
    <w:name w:val="正文文本样式 加粗"/>
    <w:basedOn w:val="1056"/>
    <w:next w:val="1099"/>
    <w:link w:val="905"/>
    <w:qFormat/>
    <w:rPr>
      <w:b/>
    </w:rPr>
  </w:style>
  <w:style w:type="paragraph" w:styleId="1100">
    <w:name w:val="Char2 Char Char Char Char Char Char"/>
    <w:basedOn w:val="905"/>
    <w:next w:val="1100"/>
    <w:link w:val="905"/>
    <w:qFormat/>
    <w:pPr>
      <w:jc w:val="center"/>
      <w:spacing w:line="400" w:lineRule="exact"/>
      <w:widowControl/>
    </w:pPr>
  </w:style>
  <w:style w:type="paragraph" w:styleId="1101">
    <w:name w:val="Char Char4"/>
    <w:basedOn w:val="905"/>
    <w:next w:val="1101"/>
    <w:link w:val="905"/>
    <w:qFormat/>
    <w:pPr>
      <w:jc w:val="center"/>
      <w:spacing w:line="400" w:lineRule="exact"/>
      <w:widowControl/>
    </w:pPr>
  </w:style>
  <w:style w:type="paragraph" w:styleId="1102">
    <w:name w:val="Char3 Char Char Char1"/>
    <w:basedOn w:val="905"/>
    <w:next w:val="1102"/>
    <w:link w:val="905"/>
    <w:qFormat/>
    <w:rPr>
      <w:rFonts w:ascii="Tahoma" w:hAnsi="Tahoma"/>
      <w:sz w:val="24"/>
      <w:szCs w:val="20"/>
    </w:rPr>
  </w:style>
  <w:style w:type="paragraph" w:styleId="1103">
    <w:name w:val="无间隔"/>
    <w:next w:val="1103"/>
    <w:link w:val="905"/>
    <w:qFormat/>
    <w:pPr>
      <w:jc w:val="both"/>
      <w:widowControl w:val="off"/>
    </w:pPr>
    <w:rPr>
      <w:sz w:val="21"/>
      <w:szCs w:val="24"/>
      <w:lang w:val="en-US" w:eastAsia="zh-CN" w:bidi="ar-SA"/>
    </w:rPr>
  </w:style>
  <w:style w:type="paragraph" w:styleId="1104">
    <w:name w:val="22222222222222"/>
    <w:basedOn w:val="905"/>
    <w:next w:val="1104"/>
    <w:link w:val="905"/>
    <w:qFormat/>
    <w:pPr>
      <w:ind w:firstLine="480"/>
      <w:jc w:val="left"/>
      <w:spacing w:line="360" w:lineRule="auto"/>
      <w:widowControl/>
    </w:pPr>
    <w:rPr>
      <w:color w:val="ff0000"/>
      <w:sz w:val="24"/>
      <w:szCs w:val="20"/>
    </w:rPr>
  </w:style>
  <w:style w:type="character" w:styleId="1105">
    <w:name w:val="中等深浅网格 1 - 强调文字颜色 2 Char"/>
    <w:next w:val="1105"/>
    <w:link w:val="1106"/>
    <w:qFormat/>
    <w:rPr>
      <w:sz w:val="21"/>
      <w:szCs w:val="24"/>
      <w:lang w:val="zh-CN" w:eastAsia="zh-CN" w:bidi="ar-SA"/>
    </w:rPr>
  </w:style>
  <w:style w:type="paragraph" w:styleId="1106">
    <w:name w:val="1"/>
    <w:next w:val="1106"/>
    <w:link w:val="1105"/>
    <w:qFormat/>
    <w:rPr>
      <w:sz w:val="21"/>
      <w:szCs w:val="24"/>
      <w:lang w:val="zh-CN" w:eastAsia="zh-CN" w:bidi="ar-SA"/>
    </w:rPr>
  </w:style>
  <w:style w:type="paragraph" w:styleId="1107">
    <w:name w:val="图文"/>
    <w:basedOn w:val="905"/>
    <w:next w:val="1107"/>
    <w:link w:val="905"/>
    <w:qFormat/>
    <w:pPr>
      <w:spacing w:after="50" w:line="360" w:lineRule="auto"/>
    </w:pPr>
    <w:rPr>
      <w:sz w:val="24"/>
    </w:rPr>
  </w:style>
  <w:style w:type="paragraph" w:styleId="1108">
    <w:name w:val="xl23"/>
    <w:basedOn w:val="905"/>
    <w:next w:val="1108"/>
    <w:link w:val="905"/>
    <w:qFormat/>
    <w:pPr>
      <w:spacing w:before="100" w:beforeAutospacing="1" w:after="100" w:afterAutospacing="1" w:line="360" w:lineRule="auto"/>
      <w:widowControl/>
    </w:pPr>
    <w:rPr>
      <w:sz w:val="24"/>
      <w:szCs w:val="20"/>
    </w:rPr>
  </w:style>
  <w:style w:type="paragraph" w:styleId="1109">
    <w:name w:val="正文表格"/>
    <w:basedOn w:val="905"/>
    <w:next w:val="1109"/>
    <w:link w:val="1110"/>
    <w:qFormat/>
    <w:pPr>
      <w:jc w:val="left"/>
    </w:pPr>
    <w:rPr>
      <w:rFonts w:ascii="宋体" w:hAnsi="宋体"/>
      <w:color w:val="000000"/>
      <w:szCs w:val="21"/>
    </w:rPr>
  </w:style>
  <w:style w:type="character" w:styleId="1110">
    <w:name w:val="正文表格 Char"/>
    <w:next w:val="1110"/>
    <w:link w:val="1109"/>
    <w:qFormat/>
    <w:rPr>
      <w:rFonts w:ascii="宋体" w:hAnsi="宋体"/>
      <w:color w:val="000000"/>
      <w:sz w:val="21"/>
      <w:szCs w:val="21"/>
    </w:rPr>
  </w:style>
  <w:style w:type="paragraph" w:styleId="1111">
    <w:name w:val="正文重点"/>
    <w:basedOn w:val="905"/>
    <w:next w:val="1111"/>
    <w:link w:val="1112"/>
    <w:qFormat/>
    <w:pPr>
      <w:ind w:firstLine="482"/>
      <w:jc w:val="left"/>
      <w:spacing w:line="360" w:lineRule="auto"/>
    </w:pPr>
    <w:rPr>
      <w:b/>
      <w:sz w:val="24"/>
      <w:szCs w:val="20"/>
    </w:rPr>
  </w:style>
  <w:style w:type="character" w:styleId="1112">
    <w:name w:val="正文重点 Char"/>
    <w:next w:val="1112"/>
    <w:link w:val="1111"/>
    <w:qFormat/>
    <w:rPr>
      <w:b/>
      <w:sz w:val="24"/>
    </w:rPr>
  </w:style>
  <w:style w:type="paragraph" w:styleId="1113">
    <w:name w:val="标题1-附件"/>
    <w:basedOn w:val="906"/>
    <w:next w:val="1113"/>
    <w:link w:val="905"/>
    <w:qFormat/>
    <w:pPr>
      <w:jc w:val="left"/>
    </w:pPr>
    <w:rPr>
      <w:sz w:val="24"/>
      <w:szCs w:val="24"/>
    </w:rPr>
  </w:style>
  <w:style w:type="paragraph" w:styleId="1114">
    <w:name w:val="正文小标题"/>
    <w:basedOn w:val="905"/>
    <w:next w:val="930"/>
    <w:link w:val="1115"/>
    <w:qFormat/>
    <w:pPr>
      <w:ind w:firstLine="482"/>
      <w:jc w:val="left"/>
      <w:spacing w:before="312" w:after="312"/>
    </w:pPr>
    <w:rPr>
      <w:rFonts w:ascii="宋体" w:hAnsi="宋体"/>
      <w:b/>
      <w:i/>
      <w:color w:val="ff0000"/>
      <w:sz w:val="24"/>
      <w:szCs w:val="20"/>
    </w:rPr>
  </w:style>
  <w:style w:type="character" w:styleId="1115">
    <w:name w:val="正文小标题 Char"/>
    <w:next w:val="1115"/>
    <w:link w:val="1114"/>
    <w:qFormat/>
    <w:rPr>
      <w:rFonts w:ascii="宋体" w:hAnsi="宋体"/>
      <w:b/>
      <w:i/>
      <w:color w:val="ff0000"/>
      <w:sz w:val="24"/>
    </w:rPr>
  </w:style>
  <w:style w:type="paragraph" w:styleId="1116">
    <w:name w:val="正文大标题"/>
    <w:basedOn w:val="1114"/>
    <w:next w:val="930"/>
    <w:link w:val="1117"/>
    <w:qFormat/>
    <w:pPr>
      <w:jc w:val="center"/>
    </w:pPr>
    <w:rPr>
      <w:i w:val="0"/>
      <w:color w:val="000000"/>
      <w:sz w:val="28"/>
      <w:szCs w:val="21"/>
    </w:rPr>
  </w:style>
  <w:style w:type="character" w:styleId="1117">
    <w:name w:val="正文大标题 Char"/>
    <w:next w:val="1117"/>
    <w:link w:val="1116"/>
    <w:qFormat/>
    <w:rPr>
      <w:rFonts w:ascii="宋体" w:hAnsi="宋体"/>
      <w:b/>
      <w:color w:val="000000"/>
      <w:sz w:val="28"/>
      <w:szCs w:val="21"/>
    </w:rPr>
  </w:style>
  <w:style w:type="paragraph" w:styleId="1118">
    <w:name w:val="注释"/>
    <w:basedOn w:val="905"/>
    <w:next w:val="1118"/>
    <w:link w:val="1119"/>
    <w:qFormat/>
    <w:pPr>
      <w:ind w:left="420" w:hanging="420"/>
      <w:jc w:val="left"/>
    </w:pPr>
    <w:rPr>
      <w:rFonts w:ascii="宋体" w:hAnsi="宋体"/>
      <w:szCs w:val="21"/>
    </w:rPr>
  </w:style>
  <w:style w:type="character" w:styleId="1119">
    <w:name w:val="注释 Char"/>
    <w:next w:val="1119"/>
    <w:link w:val="1118"/>
    <w:qFormat/>
    <w:rPr>
      <w:rFonts w:ascii="宋体" w:hAnsi="宋体"/>
      <w:sz w:val="21"/>
      <w:szCs w:val="21"/>
    </w:rPr>
  </w:style>
  <w:style w:type="paragraph" w:styleId="1120">
    <w:name w:val="正文须知-1级"/>
    <w:basedOn w:val="905"/>
    <w:next w:val="905"/>
    <w:link w:val="905"/>
    <w:qFormat/>
    <w:pPr>
      <w:numPr>
        <w:ilvl w:val="0"/>
        <w:numId w:val="7"/>
      </w:numPr>
      <w:spacing w:line="300" w:lineRule="auto"/>
    </w:pPr>
    <w:rPr>
      <w:rFonts w:ascii="宋体" w:hAnsi="Calibri"/>
      <w:sz w:val="24"/>
      <w:szCs w:val="21"/>
    </w:rPr>
  </w:style>
  <w:style w:type="paragraph" w:styleId="1121">
    <w:name w:val="正文须知-2级"/>
    <w:basedOn w:val="905"/>
    <w:next w:val="1121"/>
    <w:link w:val="905"/>
    <w:qFormat/>
    <w:pPr>
      <w:numPr>
        <w:ilvl w:val="1"/>
        <w:numId w:val="7"/>
      </w:numPr>
      <w:spacing w:line="300" w:lineRule="auto"/>
    </w:pPr>
    <w:rPr>
      <w:rFonts w:ascii="宋体" w:hAnsi="Calibri"/>
      <w:sz w:val="24"/>
      <w:szCs w:val="21"/>
    </w:rPr>
  </w:style>
  <w:style w:type="paragraph" w:styleId="1122">
    <w:name w:val="正文须知-3级"/>
    <w:basedOn w:val="905"/>
    <w:next w:val="1122"/>
    <w:link w:val="905"/>
    <w:qFormat/>
    <w:pPr>
      <w:numPr>
        <w:ilvl w:val="2"/>
        <w:numId w:val="7"/>
      </w:numPr>
      <w:ind w:hanging="355"/>
      <w:spacing w:line="300" w:lineRule="auto"/>
    </w:pPr>
    <w:rPr>
      <w:rFonts w:ascii="宋体" w:hAnsi="Calibri"/>
      <w:sz w:val="24"/>
      <w:szCs w:val="21"/>
    </w:rPr>
  </w:style>
  <w:style w:type="character" w:styleId="1123">
    <w:name w:val="纯文本 字符"/>
    <w:next w:val="1123"/>
    <w:link w:val="905"/>
    <w:uiPriority w:val="99"/>
    <w:qFormat/>
    <w:rPr>
      <w:rFonts w:ascii="宋体" w:hAnsi="Courier New" w:eastAsia="宋体" w:cs="Times New Roman"/>
      <w:sz w:val="21"/>
      <w:szCs w:val="21"/>
      <w:lang w:val="en-US" w:eastAsia="zh-CN" w:bidi="ar-SA"/>
    </w:rPr>
  </w:style>
  <w:style w:type="paragraph" w:styleId="1124">
    <w:name w:val="表格1"/>
    <w:basedOn w:val="905"/>
    <w:next w:val="1124"/>
    <w:link w:val="905"/>
    <w:qFormat/>
    <w:pPr>
      <w:ind w:firstLine="480"/>
      <w:jc w:val="center"/>
    </w:pPr>
    <w:rPr>
      <w:sz w:val="24"/>
      <w:szCs w:val="20"/>
    </w:rPr>
  </w:style>
  <w:style w:type="character" w:styleId="1125">
    <w:name w:val="纯文本 字符1"/>
    <w:next w:val="1125"/>
    <w:link w:val="905"/>
    <w:qFormat/>
    <w:rPr>
      <w:rFonts w:ascii="宋体" w:hAnsi="Courier New"/>
    </w:rPr>
  </w:style>
  <w:style w:type="character" w:styleId="1126">
    <w:name w:val="bjh-p"/>
    <w:next w:val="1126"/>
    <w:link w:val="905"/>
    <w:qFormat/>
  </w:style>
  <w:style w:type="paragraph" w:styleId="1127">
    <w:name w:val="无标题条"/>
    <w:next w:val="905"/>
    <w:link w:val="905"/>
    <w:qFormat/>
    <w:pPr>
      <w:jc w:val="both"/>
    </w:pPr>
    <w:rPr>
      <w:sz w:val="21"/>
      <w:lang w:val="en-US" w:eastAsia="zh-CN" w:bidi="ar-SA"/>
    </w:rPr>
  </w:style>
  <w:style w:type="character" w:styleId="1128">
    <w:name w:val="正文格式 Char"/>
    <w:next w:val="1128"/>
    <w:link w:val="1129"/>
    <w:qFormat/>
    <w:rPr>
      <w:rFonts w:ascii="宋体" w:hAnsi="宋体"/>
      <w:sz w:val="24"/>
      <w:szCs w:val="24"/>
      <w:lang w:val="en-GB"/>
    </w:rPr>
  </w:style>
  <w:style w:type="paragraph" w:styleId="1129">
    <w:name w:val="正文格式"/>
    <w:basedOn w:val="905"/>
    <w:next w:val="1129"/>
    <w:link w:val="1128"/>
    <w:qFormat/>
    <w:pPr>
      <w:ind w:firstLine="480"/>
      <w:spacing w:line="360" w:lineRule="auto"/>
    </w:pPr>
    <w:rPr>
      <w:rFonts w:ascii="宋体" w:hAnsi="宋体"/>
      <w:sz w:val="24"/>
      <w:lang w:val="en-GB"/>
    </w:rPr>
  </w:style>
  <w:style w:type="character" w:styleId="1130">
    <w:name w:val="标题 3 Char"/>
    <w:next w:val="1130"/>
    <w:link w:val="905"/>
    <w:qFormat/>
    <w:rPr>
      <w:rFonts w:ascii="宋体" w:eastAsia="宋体"/>
      <w:b/>
      <w:sz w:val="24"/>
      <w:u w:val="single"/>
      <w:lang w:val="en-US" w:eastAsia="zh-CN" w:bidi="ar-SA"/>
    </w:rPr>
  </w:style>
  <w:style w:type="character" w:styleId="1131">
    <w:name w:val="正文缩进 Char"/>
    <w:next w:val="1131"/>
    <w:link w:val="905"/>
    <w:qFormat/>
    <w:rPr>
      <w:rFonts w:ascii="宋体" w:eastAsia="宋体"/>
      <w:sz w:val="24"/>
      <w:szCs w:val="24"/>
      <w:lang w:val="en-US" w:eastAsia="zh-CN" w:bidi="ar-SA"/>
    </w:rPr>
  </w:style>
  <w:style w:type="character" w:styleId="1132">
    <w:name w:val="Char Char111"/>
    <w:next w:val="1132"/>
    <w:link w:val="905"/>
    <w:qFormat/>
    <w:rPr>
      <w:rFonts w:ascii="宋体" w:eastAsia="宋体"/>
      <w:b/>
      <w:sz w:val="24"/>
      <w:u w:val="single"/>
      <w:lang w:val="en-US" w:eastAsia="zh-CN" w:bidi="ar-SA"/>
    </w:rPr>
  </w:style>
  <w:style w:type="character" w:styleId="1133">
    <w:name w:val="正文文本缩进 Char"/>
    <w:next w:val="1133"/>
    <w:link w:val="905"/>
    <w:qFormat/>
    <w:rPr>
      <w:rFonts w:eastAsia="宋体"/>
      <w:sz w:val="24"/>
      <w:szCs w:val="24"/>
      <w:lang w:val="en-US" w:eastAsia="zh-CN" w:bidi="ar-SA"/>
    </w:rPr>
  </w:style>
  <w:style w:type="character" w:styleId="1134">
    <w:name w:val="列出段落 Char"/>
    <w:next w:val="1134"/>
    <w:link w:val="905"/>
    <w:qFormat/>
    <w:rPr>
      <w:rFonts w:ascii="Calibri" w:hAnsi="Calibri" w:eastAsia="宋体"/>
      <w:sz w:val="21"/>
      <w:szCs w:val="22"/>
      <w:lang w:val="en-US" w:eastAsia="zh-CN" w:bidi="ar-SA"/>
    </w:rPr>
  </w:style>
  <w:style w:type="character" w:styleId="1135">
    <w:name w:val="页眉 Char"/>
    <w:next w:val="1135"/>
    <w:link w:val="905"/>
    <w:qFormat/>
    <w:rPr>
      <w:rFonts w:eastAsia="宋体"/>
      <w:sz w:val="18"/>
      <w:szCs w:val="18"/>
      <w:lang w:val="en-US" w:eastAsia="zh-CN" w:bidi="ar-SA"/>
    </w:rPr>
  </w:style>
  <w:style w:type="character" w:styleId="1136">
    <w:name w:val="标题 2 Char"/>
    <w:next w:val="1136"/>
    <w:link w:val="905"/>
    <w:qFormat/>
    <w:rPr>
      <w:rFonts w:ascii="Arial" w:hAnsi="Arial" w:eastAsia="黑体"/>
      <w:b/>
      <w:sz w:val="30"/>
      <w:lang w:val="en-US" w:eastAsia="zh-CN" w:bidi="ar-SA"/>
    </w:rPr>
  </w:style>
  <w:style w:type="paragraph" w:styleId="1137">
    <w:name w:val="字元 字元2"/>
    <w:basedOn w:val="905"/>
    <w:next w:val="1137"/>
    <w:link w:val="905"/>
    <w:qFormat/>
    <w:rPr>
      <w:rFonts w:ascii="Tahoma" w:hAnsi="Tahoma"/>
      <w:sz w:val="24"/>
      <w:szCs w:val="20"/>
    </w:rPr>
  </w:style>
  <w:style w:type="paragraph" w:styleId="1138">
    <w:name w:val="Char3 Char Char Char2"/>
    <w:basedOn w:val="905"/>
    <w:next w:val="1138"/>
    <w:link w:val="905"/>
    <w:qFormat/>
    <w:rPr>
      <w:rFonts w:ascii="Tahoma" w:hAnsi="Tahoma"/>
      <w:sz w:val="24"/>
      <w:szCs w:val="20"/>
    </w:rPr>
  </w:style>
  <w:style w:type="paragraph" w:styleId="1139">
    <w:name w:val="正文文本缩进2"/>
    <w:basedOn w:val="905"/>
    <w:next w:val="1139"/>
    <w:link w:val="905"/>
    <w:qFormat/>
    <w:pPr>
      <w:ind w:firstLine="480"/>
      <w:spacing w:line="480" w:lineRule="exact"/>
    </w:pPr>
    <w:rPr>
      <w:rFonts w:ascii="宋体" w:hAnsi="宋体"/>
      <w:sz w:val="24"/>
      <w:lang w:val="zh-CN" w:eastAsia="zh-CN"/>
    </w:rPr>
  </w:style>
  <w:style w:type="paragraph" w:styleId="1140">
    <w:name w:val="Char3"/>
    <w:basedOn w:val="905"/>
    <w:next w:val="1140"/>
    <w:link w:val="905"/>
    <w:qFormat/>
    <w:pPr>
      <w:tabs>
        <w:tab w:val="left" w:pos="360" w:leader="none"/>
      </w:tabs>
    </w:pPr>
    <w:rPr>
      <w:sz w:val="24"/>
    </w:rPr>
  </w:style>
  <w:style w:type="paragraph" w:styleId="1141">
    <w:name w:val="Char Char Char Char Char Char Char Char Char Char Char Char Char Char Char Char1"/>
    <w:basedOn w:val="905"/>
    <w:next w:val="1141"/>
    <w:link w:val="905"/>
    <w:qFormat/>
    <w:pPr>
      <w:jc w:val="center"/>
      <w:spacing w:after="160" w:line="240" w:lineRule="exact"/>
      <w:widowControl/>
    </w:pPr>
    <w:rPr>
      <w:rFonts w:ascii="宋体" w:hAnsi="宋体"/>
      <w:b/>
      <w:sz w:val="30"/>
      <w:szCs w:val="30"/>
      <w:lang w:eastAsia="en-US"/>
    </w:rPr>
  </w:style>
  <w:style w:type="paragraph" w:styleId="1142">
    <w:name w:val="Char Char1 Char Char Char Char Char Char1"/>
    <w:basedOn w:val="905"/>
    <w:next w:val="1142"/>
    <w:link w:val="905"/>
    <w:qFormat/>
    <w:pPr>
      <w:jc w:val="left"/>
      <w:spacing w:after="160" w:line="240" w:lineRule="exact"/>
      <w:widowControl/>
    </w:pPr>
    <w:rPr>
      <w:rFonts w:ascii="Verdana" w:hAnsi="Verdana" w:eastAsia="仿宋_GB2312"/>
      <w:sz w:val="24"/>
      <w:szCs w:val="20"/>
      <w:lang w:eastAsia="en-US"/>
    </w:rPr>
  </w:style>
  <w:style w:type="paragraph" w:styleId="1143">
    <w:name w:val="列出段落2"/>
    <w:basedOn w:val="905"/>
    <w:next w:val="1143"/>
    <w:link w:val="905"/>
    <w:qFormat/>
    <w:pPr>
      <w:ind w:firstLine="420"/>
    </w:pPr>
    <w:rPr>
      <w:rFonts w:ascii="Calibri" w:hAnsi="Calibri"/>
      <w:szCs w:val="22"/>
    </w:rPr>
  </w:style>
  <w:style w:type="paragraph" w:styleId="1144">
    <w:name w:val="Char Char Char1 Char2"/>
    <w:basedOn w:val="905"/>
    <w:next w:val="1144"/>
    <w:link w:val="905"/>
    <w:qFormat/>
    <w:rPr>
      <w:rFonts w:ascii="Tahoma" w:hAnsi="Tahoma"/>
      <w:sz w:val="24"/>
      <w:szCs w:val="20"/>
    </w:rPr>
  </w:style>
  <w:style w:type="paragraph" w:styleId="1145">
    <w:name w:val="Char Char Char2"/>
    <w:basedOn w:val="905"/>
    <w:next w:val="1145"/>
    <w:link w:val="905"/>
    <w:qFormat/>
    <w:rPr>
      <w:rFonts w:ascii="Tahoma" w:hAnsi="Tahoma"/>
      <w:sz w:val="24"/>
      <w:szCs w:val="20"/>
    </w:rPr>
  </w:style>
  <w:style w:type="paragraph" w:styleId="1146">
    <w:name w:val="Char Char Char Char Char Char Char2"/>
    <w:basedOn w:val="905"/>
    <w:next w:val="1146"/>
    <w:link w:val="905"/>
    <w:qFormat/>
    <w:pPr>
      <w:ind w:firstLine="200"/>
      <w:spacing w:line="360" w:lineRule="auto"/>
    </w:pPr>
    <w:rPr>
      <w:rFonts w:eastAsia="仿宋_GB2312"/>
      <w:sz w:val="24"/>
    </w:rPr>
  </w:style>
  <w:style w:type="paragraph" w:styleId="1147">
    <w:name w:val="正文缩进2"/>
    <w:basedOn w:val="905"/>
    <w:next w:val="1147"/>
    <w:link w:val="905"/>
    <w:qFormat/>
    <w:pPr>
      <w:ind w:firstLine="567"/>
      <w:spacing w:line="480" w:lineRule="exact"/>
      <w:widowControl/>
    </w:pPr>
    <w:rPr>
      <w:rFonts w:ascii="宋体"/>
      <w:color w:val="000000"/>
      <w:sz w:val="28"/>
      <w:szCs w:val="20"/>
      <w:lang w:val="zh-CN" w:eastAsia="zh-CN"/>
    </w:rPr>
  </w:style>
  <w:style w:type="paragraph" w:styleId="1148">
    <w:name w:val="Revision"/>
    <w:next w:val="1148"/>
    <w:link w:val="905"/>
    <w:qFormat/>
    <w:rPr>
      <w:sz w:val="21"/>
      <w:szCs w:val="24"/>
      <w:lang w:val="en-US" w:eastAsia="zh-CN" w:bidi="ar-SA"/>
    </w:rPr>
  </w:style>
  <w:style w:type="paragraph" w:styleId="1149">
    <w:name w:val="Char22"/>
    <w:basedOn w:val="905"/>
    <w:next w:val="1149"/>
    <w:link w:val="905"/>
    <w:qFormat/>
    <w:rPr>
      <w:rFonts w:ascii="Tahoma" w:hAnsi="Tahoma"/>
      <w:sz w:val="24"/>
      <w:szCs w:val="20"/>
    </w:rPr>
  </w:style>
  <w:style w:type="paragraph" w:styleId="1150">
    <w:name w:val="Char Char Char Char Char Char Char Char Char Char2"/>
    <w:basedOn w:val="905"/>
    <w:next w:val="1150"/>
    <w:link w:val="905"/>
    <w:qFormat/>
    <w:rPr>
      <w:rFonts w:ascii="宋体" w:hAnsi="宋体" w:cs="Courier New"/>
      <w:sz w:val="32"/>
      <w:szCs w:val="32"/>
    </w:rPr>
  </w:style>
  <w:style w:type="paragraph" w:styleId="1151">
    <w:name w:val="Char2 Char Char Char Char Char Char1"/>
    <w:basedOn w:val="905"/>
    <w:next w:val="1151"/>
    <w:link w:val="905"/>
    <w:qFormat/>
    <w:pPr>
      <w:jc w:val="center"/>
      <w:spacing w:line="400" w:lineRule="exact"/>
      <w:widowControl/>
    </w:pPr>
  </w:style>
  <w:style w:type="character" w:styleId="1152">
    <w:name w:val="页脚 Char"/>
    <w:next w:val="1152"/>
    <w:link w:val="905"/>
    <w:qFormat/>
    <w:rPr>
      <w:rFonts w:ascii="宋体" w:eastAsia="宋体"/>
      <w:sz w:val="18"/>
      <w:lang w:val="en-US" w:eastAsia="zh-CN" w:bidi="ar-SA"/>
    </w:rPr>
  </w:style>
  <w:style w:type="paragraph" w:styleId="1153">
    <w:name w:val="Char Char41"/>
    <w:basedOn w:val="905"/>
    <w:next w:val="1153"/>
    <w:link w:val="905"/>
    <w:qFormat/>
    <w:pPr>
      <w:jc w:val="center"/>
      <w:spacing w:line="400" w:lineRule="exact"/>
      <w:widowControl/>
    </w:pPr>
  </w:style>
  <w:style w:type="character" w:styleId="1154">
    <w:name w:val="批注文字 Char"/>
    <w:next w:val="1154"/>
    <w:link w:val="905"/>
    <w:uiPriority w:val="99"/>
    <w:qFormat/>
    <w:rPr>
      <w:sz w:val="21"/>
      <w:szCs w:val="24"/>
    </w:rPr>
  </w:style>
  <w:style w:type="character" w:styleId="1155">
    <w:name w:val="标题 Char"/>
    <w:next w:val="1155"/>
    <w:link w:val="905"/>
    <w:qFormat/>
    <w:rPr>
      <w:b/>
      <w:sz w:val="32"/>
    </w:rPr>
  </w:style>
  <w:style w:type="paragraph" w:styleId="1156">
    <w:name w:val="图例"/>
    <w:basedOn w:val="905"/>
    <w:next w:val="1156"/>
    <w:link w:val="905"/>
    <w:qFormat/>
    <w:pPr>
      <w:jc w:val="center"/>
      <w:spacing w:before="120" w:after="120" w:line="360" w:lineRule="auto"/>
    </w:pPr>
    <w:rPr>
      <w:rFonts w:eastAsia="仿宋_GB2312"/>
      <w:b/>
      <w:sz w:val="24"/>
      <w:szCs w:val="20"/>
    </w:rPr>
  </w:style>
  <w:style w:type="paragraph" w:styleId="1157">
    <w:name w:val="Table Paragraph"/>
    <w:basedOn w:val="905"/>
    <w:next w:val="1157"/>
    <w:link w:val="905"/>
    <w:uiPriority w:val="1"/>
    <w:qFormat/>
    <w:pPr>
      <w:jc w:val="left"/>
    </w:pPr>
    <w:rPr>
      <w:rFonts w:ascii="宋体" w:hAnsi="宋体" w:cs="宋体"/>
      <w:sz w:val="22"/>
      <w:szCs w:val="22"/>
      <w:lang w:eastAsia="en-US"/>
    </w:rPr>
  </w:style>
  <w:style w:type="table" w:styleId="1158">
    <w:name w:val="Table Normal"/>
    <w:next w:val="1158"/>
    <w:link w:val="905"/>
    <w:uiPriority w:val="2"/>
    <w:semiHidden/>
    <w:qFormat/>
    <w:pPr>
      <w:widowControl w:val="off"/>
    </w:pPr>
    <w:rPr>
      <w:rFonts w:ascii="Calibri" w:hAnsi="Calibri"/>
      <w:sz w:val="22"/>
      <w:szCs w:val="22"/>
      <w:lang w:val="en-US" w:eastAsia="en-US" w:bidi="ar-SA"/>
    </w:rPr>
    <w:tblPr/>
  </w:style>
  <w:style w:type="paragraph" w:styleId="1159">
    <w:name w:val="成文日期"/>
    <w:basedOn w:val="905"/>
    <w:next w:val="1159"/>
    <w:link w:val="1160"/>
    <w:qFormat/>
    <w:pPr>
      <w:ind w:right="400" w:firstLine="200"/>
      <w:jc w:val="right"/>
      <w:spacing w:line="570" w:lineRule="exact"/>
    </w:pPr>
    <w:rPr>
      <w:rFonts w:ascii="仿宋_GB2312" w:eastAsia="仿宋_GB2312"/>
      <w:sz w:val="32"/>
      <w:szCs w:val="20"/>
    </w:rPr>
  </w:style>
  <w:style w:type="character" w:styleId="1160">
    <w:name w:val="成文日期 Char"/>
    <w:next w:val="1160"/>
    <w:link w:val="1159"/>
    <w:rPr>
      <w:rFonts w:ascii="仿宋_GB2312" w:eastAsia="仿宋_GB2312"/>
      <w:sz w:val="32"/>
    </w:rPr>
  </w:style>
  <w:style w:type="paragraph" w:styleId="1161">
    <w:name w:val="无间隔1"/>
    <w:basedOn w:val="905"/>
    <w:next w:val="1161"/>
    <w:link w:val="905"/>
    <w:qFormat/>
    <w:rPr>
      <w:rFonts w:ascii="Times New Roman" w:hAnsi="Times New Roman" w:eastAsia="宋体" w:cs="Times New Roman"/>
    </w:rPr>
  </w:style>
  <w:style w:type="paragraph" w:styleId="1162">
    <w:name w:val="正文_1_0"/>
    <w:next w:val="1162"/>
    <w:link w:val="905"/>
    <w:qFormat/>
    <w:pPr>
      <w:jc w:val="both"/>
      <w:widowControl w:val="off"/>
    </w:pPr>
    <w:rPr>
      <w:sz w:val="21"/>
      <w:lang w:val="en-US" w:eastAsia="zh-CN" w:bidi="ar-SA"/>
    </w:rPr>
  </w:style>
  <w:style w:type="paragraph" w:styleId="1163">
    <w:name w:val="Default_0"/>
    <w:next w:val="1163"/>
    <w:link w:val="905"/>
    <w:qFormat/>
    <w:pPr>
      <w:widowControl w:val="off"/>
    </w:pPr>
    <w:rPr>
      <w:rFonts w:ascii="宋体"/>
      <w:color w:val="000000"/>
      <w:sz w:val="24"/>
      <w:szCs w:val="24"/>
      <w:lang w:val="en-US" w:eastAsia="zh-CN" w:bidi="ar-SA"/>
    </w:rPr>
  </w:style>
  <w:style w:type="paragraph" w:styleId="1164">
    <w:name w:val="正文_2"/>
    <w:next w:val="1164"/>
    <w:link w:val="905"/>
    <w:qFormat/>
    <w:pPr>
      <w:jc w:val="both"/>
      <w:widowControl w:val="off"/>
    </w:pPr>
    <w:rPr>
      <w:rFonts w:ascii="Calibri" w:hAnsi="Calibri"/>
      <w:sz w:val="21"/>
      <w:szCs w:val="22"/>
      <w:lang w:val="en-US" w:eastAsia="zh-CN" w:bidi="ar-SA"/>
    </w:rPr>
  </w:style>
  <w:style w:type="paragraph" w:styleId="1165">
    <w:name w:val="List Paragraph"/>
    <w:basedOn w:val="905"/>
    <w:next w:val="1165"/>
    <w:link w:val="905"/>
    <w:qFormat/>
    <w:pPr>
      <w:ind w:firstLine="420"/>
    </w:pPr>
    <w:rPr>
      <w:rFonts w:ascii="Calibri" w:hAnsi="Calibri" w:cs="黑体"/>
      <w:szCs w:val="22"/>
    </w:rPr>
  </w:style>
  <w:style w:type="paragraph" w:styleId="1166">
    <w:name w:val="正文 A"/>
    <w:next w:val="1166"/>
    <w:link w:val="905"/>
    <w:qFormat/>
    <w:pPr>
      <w:jc w:val="both"/>
      <w:widowControl w:val="off"/>
    </w:pPr>
    <w:rPr>
      <w:rFonts w:eastAsia="Times New Roman"/>
      <w:color w:val="000000"/>
      <w:sz w:val="21"/>
      <w:szCs w:val="21"/>
      <w:lang w:val="en-US" w:eastAsia="zh-CN" w:bidi="ar-SA"/>
    </w:rPr>
  </w:style>
  <w:style w:type="paragraph" w:styleId="1167">
    <w:name w:val="p0"/>
    <w:basedOn w:val="905"/>
    <w:next w:val="1167"/>
    <w:link w:val="905"/>
    <w:qFormat/>
    <w:pPr>
      <w:widowControl/>
    </w:pPr>
    <w:rPr>
      <w:szCs w:val="21"/>
    </w:rPr>
  </w:style>
  <w:style w:type="paragraph" w:styleId="1168">
    <w:name w:val="p15"/>
    <w:basedOn w:val="905"/>
    <w:next w:val="1168"/>
    <w:link w:val="905"/>
    <w:qFormat/>
    <w:pPr>
      <w:ind w:firstLine="420"/>
      <w:widowControl/>
    </w:pPr>
    <w:rPr>
      <w:rFonts w:ascii="Calibri" w:hAnsi="Calibri" w:cs="宋体"/>
      <w:szCs w:val="21"/>
    </w:rPr>
  </w:style>
  <w:style w:type="paragraph" w:styleId="1169">
    <w:name w:val="正文文本缩进11"/>
    <w:next w:val="905"/>
    <w:link w:val="905"/>
    <w:qFormat/>
    <w:pPr>
      <w:ind w:firstLine="570"/>
      <w:jc w:val="both"/>
      <w:spacing w:line="360" w:lineRule="auto"/>
      <w:widowControl w:val="off"/>
    </w:pPr>
    <w:rPr>
      <w:rFonts w:ascii="Calibri" w:hAnsi="Calibri"/>
      <w:sz w:val="24"/>
      <w:szCs w:val="22"/>
      <w:lang w:val="en-US" w:eastAsia="zh-CN" w:bidi="ar-SA"/>
    </w:rPr>
  </w:style>
  <w:style w:type="table" w:styleId="1170">
    <w:name w:val="网格型1"/>
    <w:next w:val="1170"/>
    <w:link w:val="905"/>
    <w:uiPriority w:val="39"/>
    <w:qFormat/>
    <w:rPr>
      <w:lang w:val="en-US" w:eastAsia="zh-CN" w:bidi="ar-SA"/>
    </w:rPr>
    <w:tblPr/>
  </w:style>
  <w:style w:type="table" w:styleId="1171">
    <w:name w:val="普通表格1"/>
    <w:next w:val="1171"/>
    <w:link w:val="905"/>
    <w:uiPriority w:val="99"/>
    <w:unhideWhenUsed/>
    <w:qFormat/>
    <w:rPr>
      <w:lang w:val="en-US" w:eastAsia="zh-CN" w:bidi="ar-SA"/>
    </w:rPr>
    <w:tblPr/>
  </w:style>
  <w:style w:type="paragraph" w:styleId="1172">
    <w:name w:val="正文文本1"/>
    <w:next w:val="905"/>
    <w:link w:val="905"/>
    <w:unhideWhenUsed/>
    <w:qFormat/>
    <w:pPr>
      <w:jc w:val="both"/>
      <w:spacing w:after="120"/>
      <w:widowControl w:val="off"/>
    </w:pPr>
    <w:rPr>
      <w:rFonts w:ascii="Calibri" w:hAnsi="Calibri"/>
      <w:lang w:val="en-US" w:eastAsia="zh-CN" w:bidi="ar-SA"/>
    </w:rPr>
  </w:style>
  <w:style w:type="character" w:styleId="14122" w:default="1">
    <w:name w:val="Default Paragraph Font"/>
    <w:uiPriority w:val="1"/>
    <w:semiHidden/>
    <w:unhideWhenUsed/>
  </w:style>
  <w:style w:type="numbering" w:styleId="14123" w:default="1">
    <w:name w:val="No List"/>
    <w:uiPriority w:val="99"/>
    <w:semiHidden/>
    <w:unhideWhenUsed/>
  </w:style>
  <w:style w:type="table" w:styleId="14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6</cp:revision>
  <dcterms:created xsi:type="dcterms:W3CDTF">2022-05-30T08:03:00Z</dcterms:created>
  <dcterms:modified xsi:type="dcterms:W3CDTF">2026-05-21T03:16:36Z</dcterms:modified>
</cp:coreProperties>
</file>