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4"/>
        <w:spacing w:line="360" w:lineRule="auto"/>
        <w:rPr>
          <w:rFonts w:ascii="宋体" w:hAnsi="宋体" w:eastAsia="宋体" w:cs="宋体"/>
          <w:b/>
          <w:bCs/>
          <w:color w:val="000000"/>
          <w:sz w:val="21"/>
          <w:szCs w:val="21"/>
          <w:highlight w:val="none"/>
        </w:rPr>
      </w:pPr>
      <w:r>
        <w:rPr>
          <w:rFonts w:ascii="宋体" w:hAnsi="宋体" w:eastAsia="宋体" w:cs="宋体"/>
          <w:b/>
          <w:bCs/>
          <w:color w:val="000000"/>
          <w:sz w:val="21"/>
          <w:szCs w:val="21"/>
          <w:highlight w:val="none"/>
        </w:rPr>
      </w:r>
      <w:r/>
    </w:p>
    <w:p>
      <w:pPr>
        <w:pStyle w:val="994"/>
        <w:jc w:val="center"/>
        <w:rPr>
          <w:rFonts w:hint="eastAsia" w:ascii="宋体" w:hAnsi="宋体" w:eastAsia="宋体" w:cs="宋体"/>
          <w:b/>
          <w:bCs/>
          <w:color w:val="000000"/>
          <w:spacing w:val="-20"/>
          <w:sz w:val="52"/>
          <w:szCs w:val="52"/>
          <w:highlight w:val="none"/>
          <w:lang w:eastAsia="zh-CN"/>
        </w:rPr>
      </w:pPr>
      <w:r>
        <w:rPr>
          <w:rFonts w:hint="eastAsia" w:ascii="宋体" w:hAnsi="宋体" w:eastAsia="宋体" w:cs="宋体"/>
          <w:b/>
          <w:bCs/>
          <w:color w:val="000000"/>
          <w:spacing w:val="-20"/>
          <w:sz w:val="52"/>
          <w:szCs w:val="52"/>
          <w:highlight w:val="none"/>
          <w:lang w:eastAsia="zh-CN"/>
        </w:rPr>
      </w:r>
      <w:r/>
    </w:p>
    <w:p>
      <w:pPr>
        <w:pStyle w:val="994"/>
        <w:jc w:val="center"/>
        <w:rPr>
          <w:rFonts w:ascii="宋体" w:hAnsi="宋体" w:eastAsia="宋体" w:cs="宋体"/>
          <w:b/>
          <w:bCs/>
          <w:color w:val="000000"/>
          <w:spacing w:val="-20"/>
          <w:sz w:val="48"/>
          <w:szCs w:val="48"/>
          <w:highlight w:val="none"/>
          <w:lang w:val="en-US" w:eastAsia="zh-CN"/>
        </w:rPr>
      </w:pPr>
      <w:r>
        <w:rPr>
          <w:rFonts w:hint="eastAsia" w:ascii="宋体" w:hAnsi="宋体" w:eastAsia="宋体" w:cs="宋体"/>
          <w:b/>
          <w:bCs/>
          <w:color w:val="000000"/>
          <w:spacing w:val="-20"/>
          <w:sz w:val="48"/>
          <w:szCs w:val="48"/>
          <w:highlight w:val="none"/>
          <w:lang w:eastAsia="zh-CN"/>
        </w:rPr>
        <w:t xml:space="preserve">2026年古雄街道绿地及道路绿化养护服务项目</w:t>
      </w:r>
      <w:r>
        <w:rPr>
          <w:rFonts w:ascii="宋体" w:hAnsi="宋体" w:eastAsia="宋体" w:cs="宋体"/>
          <w:b/>
          <w:bCs/>
          <w:color w:val="000000"/>
          <w:spacing w:val="-20"/>
          <w:sz w:val="48"/>
          <w:szCs w:val="48"/>
          <w:highlight w:val="none"/>
          <w:lang w:val="en-US" w:eastAsia="zh-CN"/>
        </w:rPr>
      </w:r>
      <w:r/>
    </w:p>
    <w:p>
      <w:pPr>
        <w:pStyle w:val="994"/>
        <w:spacing w:line="360" w:lineRule="auto"/>
        <w:rPr>
          <w:rFonts w:ascii="宋体" w:hAnsi="宋体" w:eastAsia="宋体" w:cs="宋体"/>
          <w:color w:val="000000"/>
          <w:sz w:val="52"/>
          <w:szCs w:val="52"/>
          <w:highlight w:val="none"/>
        </w:rPr>
      </w:pPr>
      <w:r>
        <w:rPr>
          <w:rFonts w:ascii="宋体" w:hAnsi="宋体" w:eastAsia="宋体" w:cs="宋体"/>
          <w:color w:val="000000"/>
          <w:sz w:val="52"/>
          <w:szCs w:val="52"/>
          <w:highlight w:val="none"/>
        </w:rPr>
      </w:r>
      <w:r/>
    </w:p>
    <w:p>
      <w:pPr>
        <w:pStyle w:val="994"/>
        <w:ind w:firstLine="420"/>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94"/>
        <w:ind w:firstLine="420"/>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94"/>
        <w:ind w:firstLine="420"/>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94"/>
        <w:jc w:val="center"/>
        <w:spacing w:line="360" w:lineRule="auto"/>
        <w:tabs>
          <w:tab w:val="left" w:pos="390" w:leader="none"/>
          <w:tab w:val="center" w:pos="4404" w:leader="none"/>
        </w:tabs>
        <w:rPr>
          <w:rFonts w:ascii="宋体" w:hAnsi="宋体" w:eastAsia="宋体" w:cs="宋体"/>
          <w:b/>
          <w:bCs/>
          <w:color w:val="000000"/>
          <w:sz w:val="48"/>
          <w:szCs w:val="48"/>
          <w:highlight w:val="none"/>
        </w:rPr>
      </w:pPr>
      <w:r>
        <w:rPr>
          <w:rFonts w:hint="eastAsia" w:ascii="宋体" w:hAnsi="宋体" w:eastAsia="宋体" w:cs="宋体"/>
          <w:b/>
          <w:bCs/>
          <w:color w:val="000000"/>
          <w:sz w:val="48"/>
          <w:szCs w:val="48"/>
          <w:highlight w:val="none"/>
        </w:rPr>
        <w:t xml:space="preserve">竞争性磋商文件</w:t>
      </w:r>
      <w:r>
        <w:rPr>
          <w:rFonts w:ascii="宋体" w:hAnsi="宋体" w:eastAsia="宋体" w:cs="宋体"/>
          <w:b/>
          <w:bCs/>
          <w:color w:val="000000"/>
          <w:sz w:val="48"/>
          <w:szCs w:val="48"/>
          <w:highlight w:val="none"/>
        </w:rPr>
      </w:r>
      <w:r/>
    </w:p>
    <w:p>
      <w:pPr>
        <w:pStyle w:val="994"/>
        <w:jc w:val="center"/>
        <w:spacing w:line="360" w:lineRule="auto"/>
        <w:rPr>
          <w:rFonts w:hint="eastAsia" w:ascii="宋体" w:hAnsi="宋体" w:eastAsia="宋体" w:cs="宋体"/>
          <w:b/>
          <w:bCs/>
          <w:color w:val="000000"/>
          <w:sz w:val="32"/>
          <w:szCs w:val="32"/>
          <w:highlight w:val="none"/>
          <w:shd w:val="clear" w:color="auto" w:fill="auto"/>
          <w:lang w:eastAsia="zh-CN"/>
        </w:rPr>
      </w:pPr>
      <w:r>
        <w:rPr>
          <w:rFonts w:hint="eastAsia" w:ascii="宋体" w:hAnsi="宋体" w:eastAsia="宋体" w:cs="宋体"/>
          <w:b/>
          <w:bCs/>
          <w:color w:val="000000"/>
          <w:sz w:val="32"/>
          <w:szCs w:val="32"/>
          <w:highlight w:val="none"/>
        </w:rPr>
        <w:t xml:space="preserve">项目编号：</w:t>
      </w:r>
      <w:r>
        <w:rPr>
          <w:rFonts w:hint="eastAsia" w:ascii="宋体" w:hAnsi="宋体" w:cs="宋体"/>
          <w:b/>
          <w:bCs/>
          <w:color w:val="000000"/>
          <w:sz w:val="32"/>
          <w:szCs w:val="32"/>
          <w:highlight w:val="none"/>
          <w:shd w:val="clear" w:color="auto" w:fill="auto"/>
          <w:lang w:eastAsia="zh-CN"/>
        </w:rPr>
        <w:t xml:space="preserve">JSZC-320114-NZYX-C2026-0001</w:t>
      </w:r>
      <w:r>
        <w:rPr>
          <w:rFonts w:hint="eastAsia" w:ascii="宋体" w:hAnsi="宋体" w:eastAsia="宋体" w:cs="宋体"/>
          <w:b/>
          <w:bCs/>
          <w:color w:val="000000"/>
          <w:sz w:val="32"/>
          <w:szCs w:val="32"/>
          <w:highlight w:val="none"/>
          <w:shd w:val="clear" w:color="auto" w:fill="auto"/>
          <w:lang w:eastAsia="zh-CN"/>
        </w:rPr>
      </w:r>
      <w:r/>
    </w:p>
    <w:p>
      <w:pPr>
        <w:pStyle w:val="994"/>
        <w:ind w:firstLine="640"/>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pStyle w:val="994"/>
        <w:spacing w:line="360" w:lineRule="auto"/>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pStyle w:val="994"/>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pStyle w:val="994"/>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pStyle w:val="994"/>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pStyle w:val="994"/>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pStyle w:val="994"/>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pStyle w:val="994"/>
        <w:rPr>
          <w:color w:val="000000"/>
          <w:sz w:val="32"/>
          <w:szCs w:val="32"/>
          <w:highlight w:val="none"/>
        </w:rPr>
      </w:pPr>
      <w:r>
        <w:rPr>
          <w:color w:val="000000"/>
          <w:sz w:val="32"/>
          <w:szCs w:val="32"/>
          <w:highlight w:val="none"/>
        </w:rPr>
      </w:r>
      <w:r/>
    </w:p>
    <w:p>
      <w:pPr>
        <w:pStyle w:val="994"/>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pStyle w:val="994"/>
        <w:ind w:firstLine="1688"/>
        <w:jc w:val="both"/>
        <w:spacing w:line="360" w:lineRule="auto"/>
        <w:rPr>
          <w:rFonts w:hint="eastAsia" w:ascii="宋体" w:hAnsi="宋体" w:eastAsia="宋体" w:cs="宋体"/>
          <w:b/>
          <w:color w:val="000000"/>
          <w:spacing w:val="-20"/>
          <w:sz w:val="32"/>
          <w:szCs w:val="32"/>
          <w:highlight w:val="none"/>
          <w:lang w:eastAsia="zh-CN"/>
        </w:rPr>
      </w:pPr>
      <w:r>
        <w:rPr>
          <w:rFonts w:hint="eastAsia" w:ascii="宋体" w:hAnsi="宋体" w:eastAsia="宋体" w:cs="宋体"/>
          <w:b/>
          <w:color w:val="000000"/>
          <w:spacing w:val="-20"/>
          <w:sz w:val="32"/>
          <w:szCs w:val="32"/>
          <w:highlight w:val="none"/>
        </w:rPr>
        <w:t xml:space="preserve">采 购 人：</w:t>
      </w:r>
      <w:r>
        <w:rPr>
          <w:rFonts w:hint="eastAsia" w:ascii="宋体" w:hAnsi="宋体" w:eastAsia="宋体" w:cs="宋体"/>
          <w:b/>
          <w:color w:val="000000"/>
          <w:spacing w:val="-20"/>
          <w:sz w:val="32"/>
          <w:szCs w:val="32"/>
          <w:highlight w:val="none"/>
          <w:lang w:eastAsia="zh-CN"/>
        </w:rPr>
        <w:t xml:space="preserve">南京市雨花台区人民政府古雄街道办事处</w:t>
      </w:r>
      <w:r>
        <w:rPr>
          <w:rFonts w:hint="eastAsia" w:ascii="宋体" w:hAnsi="宋体" w:eastAsia="宋体" w:cs="宋体"/>
          <w:b/>
          <w:color w:val="000000"/>
          <w:spacing w:val="-20"/>
          <w:sz w:val="32"/>
          <w:szCs w:val="32"/>
          <w:highlight w:val="none"/>
          <w:lang w:eastAsia="zh-CN"/>
        </w:rPr>
      </w:r>
      <w:r/>
    </w:p>
    <w:p>
      <w:pPr>
        <w:pStyle w:val="994"/>
        <w:ind w:firstLine="1688"/>
        <w:jc w:val="both"/>
        <w:spacing w:line="360" w:lineRule="auto"/>
        <w:rPr>
          <w:rFonts w:hint="eastAsia" w:ascii="宋体" w:hAnsi="宋体" w:eastAsia="宋体" w:cs="宋体"/>
          <w:b/>
          <w:color w:val="000000"/>
          <w:spacing w:val="-20"/>
          <w:sz w:val="32"/>
          <w:szCs w:val="32"/>
          <w:highlight w:val="none"/>
          <w:lang w:eastAsia="zh-CN"/>
        </w:rPr>
      </w:pPr>
      <w:r>
        <w:rPr>
          <w:rFonts w:hint="eastAsia" w:ascii="宋体" w:hAnsi="宋体" w:eastAsia="宋体" w:cs="宋体"/>
          <w:b/>
          <w:color w:val="000000"/>
          <w:spacing w:val="-20"/>
          <w:sz w:val="32"/>
          <w:szCs w:val="32"/>
          <w:highlight w:val="none"/>
        </w:rPr>
        <w:t xml:space="preserve">代理机构：</w:t>
      </w:r>
      <w:r>
        <w:rPr>
          <w:rFonts w:hint="eastAsia" w:ascii="宋体" w:hAnsi="宋体" w:eastAsia="宋体" w:cs="宋体"/>
          <w:b/>
          <w:color w:val="000000"/>
          <w:spacing w:val="-20"/>
          <w:sz w:val="32"/>
          <w:szCs w:val="32"/>
          <w:highlight w:val="none"/>
          <w:lang w:eastAsia="zh-CN"/>
        </w:rPr>
        <w:t xml:space="preserve">南京中昱信工程咨询有限公司</w:t>
      </w:r>
      <w:r>
        <w:rPr>
          <w:rFonts w:hint="eastAsia" w:ascii="宋体" w:hAnsi="宋体" w:eastAsia="宋体" w:cs="宋体"/>
          <w:b/>
          <w:color w:val="000000"/>
          <w:spacing w:val="-20"/>
          <w:sz w:val="32"/>
          <w:szCs w:val="32"/>
          <w:highlight w:val="none"/>
          <w:lang w:eastAsia="zh-CN"/>
        </w:rPr>
      </w:r>
      <w:r/>
    </w:p>
    <w:p>
      <w:pPr>
        <w:pStyle w:val="994"/>
        <w:jc w:val="center"/>
        <w:spacing w:line="360" w:lineRule="auto"/>
        <w:rPr>
          <w:rFonts w:hint="eastAsia" w:ascii="宋体" w:hAnsi="宋体" w:eastAsia="宋体" w:cs="宋体"/>
          <w:b/>
          <w:color w:val="000000"/>
          <w:spacing w:val="-20"/>
          <w:sz w:val="32"/>
          <w:szCs w:val="32"/>
          <w:highlight w:val="none"/>
        </w:rPr>
      </w:pPr>
      <w:r>
        <w:rPr>
          <w:rFonts w:hint="eastAsia" w:ascii="宋体" w:hAnsi="宋体" w:eastAsia="宋体" w:cs="宋体"/>
          <w:b/>
          <w:color w:val="000000"/>
          <w:spacing w:val="-20"/>
          <w:sz w:val="32"/>
          <w:szCs w:val="32"/>
          <w:highlight w:val="none"/>
        </w:rPr>
      </w:r>
      <w:r/>
    </w:p>
    <w:p>
      <w:pPr>
        <w:pStyle w:val="994"/>
        <w:jc w:val="center"/>
        <w:spacing w:line="360" w:lineRule="auto"/>
        <w:rPr>
          <w:rFonts w:hint="eastAsia" w:ascii="宋体" w:hAnsi="宋体" w:eastAsia="宋体" w:cs="宋体"/>
          <w:b/>
          <w:color w:val="000000"/>
          <w:spacing w:val="-20"/>
          <w:sz w:val="32"/>
          <w:szCs w:val="32"/>
          <w:highlight w:val="none"/>
        </w:rPr>
      </w:pPr>
      <w:r>
        <w:rPr>
          <w:rFonts w:hint="eastAsia" w:ascii="宋体" w:hAnsi="宋体" w:eastAsia="宋体" w:cs="宋体"/>
          <w:b/>
          <w:color w:val="000000"/>
          <w:spacing w:val="-20"/>
          <w:sz w:val="32"/>
          <w:szCs w:val="32"/>
          <w:highlight w:val="none"/>
        </w:rPr>
      </w:r>
      <w:r/>
    </w:p>
    <w:p>
      <w:pPr>
        <w:pStyle w:val="994"/>
        <w:jc w:val="center"/>
        <w:spacing w:line="360" w:lineRule="auto"/>
        <w:rPr>
          <w:rFonts w:ascii="宋体" w:hAnsi="宋体" w:eastAsia="宋体" w:cs="宋体"/>
          <w:b/>
          <w:color w:val="000000"/>
          <w:sz w:val="30"/>
          <w:szCs w:val="30"/>
          <w:highlight w:val="none"/>
        </w:rPr>
      </w:pPr>
      <w:r>
        <w:rPr>
          <w:rFonts w:hint="eastAsia" w:ascii="宋体" w:hAnsi="宋体" w:eastAsia="宋体" w:cs="宋体"/>
          <w:b/>
          <w:color w:val="000000"/>
          <w:sz w:val="32"/>
          <w:szCs w:val="32"/>
          <w:highlight w:val="none"/>
        </w:rPr>
        <w:t xml:space="preserve">202</w:t>
      </w:r>
      <w:r>
        <w:rPr>
          <w:rFonts w:hint="eastAsia" w:ascii="宋体" w:hAnsi="宋体" w:eastAsia="宋体" w:cs="宋体"/>
          <w:b/>
          <w:color w:val="000000"/>
          <w:sz w:val="32"/>
          <w:szCs w:val="32"/>
          <w:highlight w:val="none"/>
          <w:lang w:val="en-US" w:eastAsia="zh-CN"/>
        </w:rPr>
        <w:t xml:space="preserve">6</w:t>
      </w:r>
      <w:r>
        <w:rPr>
          <w:rFonts w:hint="eastAsia" w:ascii="宋体" w:hAnsi="宋体" w:eastAsia="宋体" w:cs="宋体"/>
          <w:b/>
          <w:color w:val="000000"/>
          <w:sz w:val="32"/>
          <w:szCs w:val="32"/>
          <w:highlight w:val="none"/>
        </w:rPr>
        <w:t xml:space="preserve">年</w:t>
      </w:r>
      <w:r>
        <w:rPr>
          <w:rFonts w:hint="eastAsia" w:ascii="宋体" w:hAnsi="宋体" w:eastAsia="宋体" w:cs="宋体"/>
          <w:b/>
          <w:color w:val="000000"/>
          <w:sz w:val="32"/>
          <w:szCs w:val="32"/>
          <w:highlight w:val="none"/>
          <w:lang w:val="en-US" w:eastAsia="zh-CN"/>
        </w:rPr>
        <w:t xml:space="preserve">5</w:t>
      </w:r>
      <w:r>
        <w:rPr>
          <w:rFonts w:hint="eastAsia" w:ascii="宋体" w:hAnsi="宋体" w:eastAsia="宋体" w:cs="宋体"/>
          <w:b/>
          <w:color w:val="000000"/>
          <w:sz w:val="32"/>
          <w:szCs w:val="32"/>
          <w:highlight w:val="none"/>
        </w:rPr>
        <w:t xml:space="preserve">月</w:t>
      </w:r>
      <w:r>
        <w:rPr>
          <w:rFonts w:ascii="宋体" w:hAnsi="宋体" w:eastAsia="宋体" w:cs="宋体"/>
          <w:b/>
          <w:color w:val="000000"/>
          <w:sz w:val="30"/>
          <w:szCs w:val="30"/>
          <w:highlight w:val="none"/>
        </w:rPr>
      </w:r>
      <w:r/>
    </w:p>
    <w:p>
      <w:pPr>
        <w:pStyle w:val="994"/>
        <w:jc w:val="center"/>
        <w:spacing w:line="360" w:lineRule="auto"/>
        <w:rPr>
          <w:rFonts w:ascii="宋体" w:hAnsi="宋体" w:eastAsia="宋体" w:cs="宋体"/>
          <w:b/>
          <w:color w:val="000000"/>
          <w:sz w:val="30"/>
          <w:szCs w:val="30"/>
          <w:highlight w:val="none"/>
        </w:rPr>
      </w:pPr>
      <w:r>
        <w:rPr>
          <w:rFonts w:ascii="宋体" w:hAnsi="宋体" w:eastAsia="宋体" w:cs="宋体"/>
          <w:b/>
          <w:color w:val="000000"/>
          <w:sz w:val="30"/>
          <w:szCs w:val="30"/>
          <w:highlight w:val="none"/>
        </w:rPr>
      </w:r>
      <w:r/>
    </w:p>
    <w:p>
      <w:pPr>
        <w:pStyle w:val="994"/>
        <w:ind w:right="-733"/>
        <w:jc w:val="center"/>
        <w:keepLines/>
        <w:keepNext/>
        <w:spacing w:before="480" w:after="480" w:line="360" w:lineRule="auto"/>
        <w:widowControl/>
        <w:rPr>
          <w:rFonts w:ascii="宋体" w:hAnsi="宋体" w:eastAsia="宋体" w:cs="宋体"/>
          <w:b/>
          <w:bCs/>
          <w:color w:val="000000"/>
          <w:sz w:val="30"/>
          <w:szCs w:val="30"/>
          <w:highlight w:val="none"/>
          <w:lang w:val="zh-CN"/>
        </w:rPr>
        <w:sectPr>
          <w:headerReference w:type="default" r:id="rId9"/>
          <w:footnotePr/>
          <w:endnotePr/>
          <w:type w:val="nextPage"/>
          <w:pgSz w:w="11906" w:h="16838" w:orient="portrait"/>
          <w:pgMar w:top="1440" w:right="1080" w:bottom="1440" w:left="1080" w:header="851" w:footer="680" w:gutter="0"/>
          <w:cols w:num="1" w:sep="0" w:space="1701" w:equalWidth="1"/>
          <w:docGrid w:linePitch="360"/>
        </w:sectPr>
      </w:pPr>
      <w:r>
        <w:rPr>
          <w:rFonts w:ascii="宋体" w:hAnsi="宋体" w:eastAsia="宋体" w:cs="宋体"/>
          <w:b/>
          <w:bCs/>
          <w:color w:val="000000"/>
          <w:sz w:val="30"/>
          <w:szCs w:val="30"/>
          <w:highlight w:val="none"/>
          <w:lang w:val="zh-CN"/>
        </w:rPr>
      </w:r>
      <w:r/>
    </w:p>
    <w:p>
      <w:pPr>
        <w:pStyle w:val="994"/>
        <w:ind w:right="-733"/>
        <w:jc w:val="center"/>
        <w:keepLines/>
        <w:keepNext/>
        <w:spacing w:before="480" w:after="480" w:line="360" w:lineRule="auto"/>
        <w:widowControl/>
        <w:rPr>
          <w:rFonts w:ascii="宋体" w:hAnsi="宋体" w:eastAsia="宋体" w:cs="宋体"/>
          <w:b/>
          <w:bCs/>
          <w:color w:val="000000"/>
          <w:sz w:val="21"/>
          <w:szCs w:val="21"/>
          <w:highlight w:val="none"/>
          <w:lang w:val="zh-CN"/>
        </w:rPr>
      </w:pPr>
      <w:r>
        <w:rPr>
          <w:rFonts w:hint="eastAsia" w:ascii="宋体" w:hAnsi="宋体" w:eastAsia="宋体" w:cs="宋体"/>
          <w:b/>
          <w:bCs/>
          <w:color w:val="000000"/>
          <w:sz w:val="28"/>
          <w:szCs w:val="28"/>
          <w:highlight w:val="none"/>
          <w:lang w:val="zh-CN"/>
        </w:rPr>
        <w:t xml:space="preserve">目</w:t>
      </w:r>
      <w:r>
        <w:rPr>
          <w:rFonts w:hint="eastAsia" w:ascii="宋体" w:hAnsi="宋体" w:eastAsia="宋体" w:cs="宋体"/>
          <w:b/>
          <w:bCs/>
          <w:color w:val="000000"/>
          <w:sz w:val="28"/>
          <w:szCs w:val="28"/>
          <w:highlight w:val="none"/>
          <w:lang w:val="en-US" w:eastAsia="zh-CN"/>
        </w:rPr>
        <w:t xml:space="preserve"> </w:t>
      </w:r>
      <w:r>
        <w:rPr>
          <w:rFonts w:hint="eastAsia" w:ascii="宋体" w:hAnsi="宋体" w:eastAsia="宋体" w:cs="宋体"/>
          <w:b/>
          <w:bCs/>
          <w:color w:val="000000"/>
          <w:sz w:val="28"/>
          <w:szCs w:val="28"/>
          <w:highlight w:val="none"/>
          <w:lang w:val="zh-CN"/>
        </w:rPr>
        <w:t xml:space="preserve">录</w:t>
      </w:r>
      <w:r>
        <w:rPr>
          <w:rFonts w:ascii="宋体" w:hAnsi="宋体" w:eastAsia="宋体" w:cs="宋体"/>
          <w:b/>
          <w:bCs/>
          <w:color w:val="000000"/>
          <w:sz w:val="21"/>
          <w:szCs w:val="21"/>
          <w:highlight w:val="none"/>
          <w:lang w:val="zh-CN"/>
        </w:rPr>
      </w:r>
      <w:r/>
    </w:p>
    <w:p>
      <w:pPr>
        <w:pStyle w:val="1052"/>
        <w:spacing w:line="480" w:lineRule="auto"/>
        <w:tabs>
          <w:tab w:val="right" w:pos="9746" w:leader="dot"/>
        </w:tabs>
        <w:rPr>
          <w:sz w:val="24"/>
          <w:szCs w:val="24"/>
        </w:rPr>
      </w:pP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TOC \o "1-3" \h \z \u </w:instrText>
      </w:r>
      <w:r>
        <w:rPr>
          <w:rFonts w:hint="eastAsia" w:ascii="宋体" w:hAnsi="宋体" w:cs="宋体"/>
          <w:color w:val="000000"/>
          <w:sz w:val="24"/>
          <w:szCs w:val="24"/>
          <w:highlight w:val="none"/>
        </w:rPr>
        <w:fldChar w:fldCharType="separate"/>
      </w:r>
      <w:r>
        <w:rPr>
          <w:rFonts w:hint="eastAsia" w:ascii="宋体" w:hAnsi="宋体" w:cs="宋体"/>
          <w:color w:val="000000"/>
          <w:sz w:val="24"/>
          <w:szCs w:val="24"/>
          <w:highlight w:val="none"/>
        </w:rPr>
        <w:fldChar w:fldCharType="begin"/>
      </w:r>
      <w:r>
        <w:rPr>
          <w:rFonts w:hint="eastAsia" w:ascii="宋体" w:hAnsi="宋体" w:cs="宋体"/>
          <w:sz w:val="24"/>
          <w:szCs w:val="24"/>
          <w:highlight w:val="none"/>
        </w:rPr>
        <w:instrText xml:space="preserve"> HYPERLINK \l _Toc19730 </w:instrText>
      </w:r>
      <w:r>
        <w:rPr>
          <w:rFonts w:hint="eastAsia" w:ascii="宋体" w:hAnsi="宋体" w:cs="宋体"/>
          <w:sz w:val="24"/>
          <w:szCs w:val="24"/>
          <w:highlight w:val="none"/>
        </w:rPr>
        <w:fldChar w:fldCharType="separate"/>
      </w:r>
      <w:r>
        <w:rPr>
          <w:rFonts w:hint="eastAsia"/>
          <w:sz w:val="24"/>
          <w:szCs w:val="24"/>
          <w:lang w:val="zh-CN"/>
        </w:rPr>
        <w:t xml:space="preserve">第一章 竞争性磋商公告</w:t>
      </w:r>
      <w:r>
        <w:rPr>
          <w:sz w:val="24"/>
          <w:szCs w:val="24"/>
        </w:rPr>
        <w:tab/>
      </w:r>
      <w:r>
        <w:rPr>
          <w:sz w:val="24"/>
          <w:szCs w:val="24"/>
        </w:rPr>
        <w:fldChar w:fldCharType="begin"/>
      </w:r>
      <w:r>
        <w:rPr>
          <w:sz w:val="24"/>
          <w:szCs w:val="24"/>
        </w:rPr>
        <w:instrText xml:space="preserve"> PAGEREF _Toc19730 \h </w:instrText>
      </w:r>
      <w:r>
        <w:rPr>
          <w:sz w:val="24"/>
          <w:szCs w:val="24"/>
        </w:rPr>
        <w:fldChar w:fldCharType="separate"/>
      </w:r>
      <w:r>
        <w:rPr>
          <w:sz w:val="24"/>
          <w:szCs w:val="24"/>
        </w:rPr>
        <w:t xml:space="preserve">1</w:t>
      </w:r>
      <w:r>
        <w:rPr>
          <w:sz w:val="24"/>
          <w:szCs w:val="24"/>
        </w:rPr>
        <w:fldChar w:fldCharType="end"/>
      </w:r>
      <w:r>
        <w:rPr>
          <w:rFonts w:hint="eastAsia" w:ascii="宋体" w:hAnsi="宋体" w:cs="宋体"/>
          <w:color w:val="000000"/>
          <w:sz w:val="24"/>
          <w:szCs w:val="24"/>
          <w:highlight w:val="none"/>
        </w:rPr>
        <w:fldChar w:fldCharType="end"/>
      </w:r>
      <w:r>
        <w:rPr>
          <w:sz w:val="24"/>
          <w:szCs w:val="24"/>
        </w:rPr>
      </w:r>
      <w:r/>
    </w:p>
    <w:p>
      <w:pPr>
        <w:pStyle w:val="1052"/>
        <w:spacing w:line="480" w:lineRule="auto"/>
        <w:tabs>
          <w:tab w:val="right" w:pos="9746" w:leader="dot"/>
        </w:tabs>
        <w:rPr>
          <w:sz w:val="24"/>
          <w:szCs w:val="24"/>
        </w:rPr>
      </w:pPr>
      <w:r>
        <w:rPr>
          <w:rFonts w:hint="eastAsia" w:ascii="宋体" w:hAnsi="宋体" w:eastAsia="宋体" w:cs="宋体"/>
          <w:color w:val="000000"/>
          <w:sz w:val="24"/>
          <w:szCs w:val="24"/>
          <w:highlight w:val="none"/>
          <w:lang w:val="zh-CN"/>
        </w:rPr>
        <w:fldChar w:fldCharType="begin"/>
      </w:r>
      <w:r>
        <w:rPr>
          <w:rFonts w:hint="eastAsia" w:ascii="宋体" w:hAnsi="宋体" w:eastAsia="宋体" w:cs="宋体"/>
          <w:sz w:val="24"/>
          <w:szCs w:val="24"/>
          <w:highlight w:val="none"/>
          <w:lang w:val="zh-CN"/>
        </w:rPr>
        <w:instrText xml:space="preserve"> HYPERLINK \l _Toc26896 </w:instrText>
      </w:r>
      <w:r>
        <w:rPr>
          <w:rFonts w:hint="eastAsia" w:ascii="宋体" w:hAnsi="宋体" w:eastAsia="宋体" w:cs="宋体"/>
          <w:sz w:val="24"/>
          <w:szCs w:val="24"/>
          <w:highlight w:val="none"/>
          <w:lang w:val="zh-CN"/>
        </w:rPr>
        <w:fldChar w:fldCharType="separate"/>
      </w:r>
      <w:r>
        <w:rPr>
          <w:rFonts w:hint="eastAsia"/>
          <w:sz w:val="24"/>
          <w:szCs w:val="24"/>
          <w:lang w:val="zh-CN"/>
        </w:rPr>
        <w:t xml:space="preserve">第二章 竞争性磋商须知</w:t>
      </w:r>
      <w:r>
        <w:rPr>
          <w:sz w:val="24"/>
          <w:szCs w:val="24"/>
        </w:rPr>
        <w:tab/>
      </w:r>
      <w:r>
        <w:rPr>
          <w:sz w:val="24"/>
          <w:szCs w:val="24"/>
        </w:rPr>
        <w:fldChar w:fldCharType="begin"/>
      </w:r>
      <w:r>
        <w:rPr>
          <w:sz w:val="24"/>
          <w:szCs w:val="24"/>
        </w:rPr>
        <w:instrText xml:space="preserve"> PAGEREF _Toc26896 \h </w:instrText>
      </w:r>
      <w:r>
        <w:rPr>
          <w:sz w:val="24"/>
          <w:szCs w:val="24"/>
        </w:rPr>
        <w:fldChar w:fldCharType="separate"/>
      </w:r>
      <w:r>
        <w:rPr>
          <w:sz w:val="24"/>
          <w:szCs w:val="24"/>
        </w:rPr>
        <w:t xml:space="preserve">6</w:t>
      </w:r>
      <w:r>
        <w:rPr>
          <w:sz w:val="24"/>
          <w:szCs w:val="24"/>
        </w:rPr>
        <w:fldChar w:fldCharType="end"/>
      </w:r>
      <w:r>
        <w:rPr>
          <w:rFonts w:hint="eastAsia" w:ascii="宋体" w:hAnsi="宋体" w:eastAsia="宋体" w:cs="宋体"/>
          <w:color w:val="000000"/>
          <w:sz w:val="24"/>
          <w:szCs w:val="24"/>
          <w:highlight w:val="none"/>
          <w:lang w:val="zh-CN"/>
        </w:rPr>
        <w:fldChar w:fldCharType="end"/>
      </w:r>
      <w:r>
        <w:rPr>
          <w:sz w:val="24"/>
          <w:szCs w:val="24"/>
        </w:rPr>
      </w:r>
      <w:r/>
    </w:p>
    <w:p>
      <w:pPr>
        <w:pStyle w:val="1052"/>
        <w:spacing w:line="480" w:lineRule="auto"/>
        <w:tabs>
          <w:tab w:val="right" w:pos="9746" w:leader="dot"/>
        </w:tabs>
        <w:rPr>
          <w:sz w:val="24"/>
          <w:szCs w:val="24"/>
        </w:rPr>
      </w:pPr>
      <w:r>
        <w:rPr>
          <w:rFonts w:hint="eastAsia" w:ascii="宋体" w:hAnsi="宋体" w:eastAsia="宋体" w:cs="宋体"/>
          <w:color w:val="000000"/>
          <w:sz w:val="24"/>
          <w:szCs w:val="24"/>
          <w:highlight w:val="none"/>
          <w:lang w:val="zh-CN"/>
        </w:rPr>
        <w:fldChar w:fldCharType="begin"/>
      </w:r>
      <w:r>
        <w:rPr>
          <w:rFonts w:hint="eastAsia" w:ascii="宋体" w:hAnsi="宋体" w:eastAsia="宋体" w:cs="宋体"/>
          <w:sz w:val="24"/>
          <w:szCs w:val="24"/>
          <w:highlight w:val="none"/>
          <w:lang w:val="zh-CN"/>
        </w:rPr>
        <w:instrText xml:space="preserve"> HYPERLINK \l _Toc28443 </w:instrText>
      </w:r>
      <w:r>
        <w:rPr>
          <w:rFonts w:hint="eastAsia" w:ascii="宋体" w:hAnsi="宋体" w:eastAsia="宋体" w:cs="宋体"/>
          <w:sz w:val="24"/>
          <w:szCs w:val="24"/>
          <w:highlight w:val="none"/>
          <w:lang w:val="zh-CN"/>
        </w:rPr>
        <w:fldChar w:fldCharType="separate"/>
      </w:r>
      <w:r>
        <w:rPr>
          <w:rFonts w:hint="eastAsia"/>
          <w:sz w:val="24"/>
          <w:szCs w:val="24"/>
          <w:lang w:val="zh-CN"/>
        </w:rPr>
        <w:t xml:space="preserve">第三章 评</w:t>
      </w:r>
      <w:r>
        <w:rPr>
          <w:rFonts w:hint="eastAsia"/>
          <w:sz w:val="24"/>
          <w:szCs w:val="24"/>
        </w:rPr>
        <w:t xml:space="preserve">审</w:t>
      </w:r>
      <w:r>
        <w:rPr>
          <w:rFonts w:hint="eastAsia"/>
          <w:sz w:val="24"/>
          <w:szCs w:val="24"/>
          <w:lang w:val="zh-CN"/>
        </w:rPr>
        <w:t xml:space="preserve">标准</w:t>
      </w:r>
      <w:r>
        <w:rPr>
          <w:sz w:val="24"/>
          <w:szCs w:val="24"/>
        </w:rPr>
        <w:tab/>
      </w:r>
      <w:r>
        <w:rPr>
          <w:sz w:val="24"/>
          <w:szCs w:val="24"/>
        </w:rPr>
        <w:fldChar w:fldCharType="begin"/>
      </w:r>
      <w:r>
        <w:rPr>
          <w:sz w:val="24"/>
          <w:szCs w:val="24"/>
        </w:rPr>
        <w:instrText xml:space="preserve"> PAGEREF _Toc28443 \h </w:instrText>
      </w:r>
      <w:r>
        <w:rPr>
          <w:sz w:val="24"/>
          <w:szCs w:val="24"/>
        </w:rPr>
        <w:fldChar w:fldCharType="separate"/>
      </w:r>
      <w:r>
        <w:rPr>
          <w:sz w:val="24"/>
          <w:szCs w:val="24"/>
        </w:rPr>
        <w:t xml:space="preserve">20</w:t>
      </w:r>
      <w:r>
        <w:rPr>
          <w:sz w:val="24"/>
          <w:szCs w:val="24"/>
        </w:rPr>
        <w:fldChar w:fldCharType="end"/>
      </w:r>
      <w:r>
        <w:rPr>
          <w:rFonts w:hint="eastAsia" w:ascii="宋体" w:hAnsi="宋体" w:eastAsia="宋体" w:cs="宋体"/>
          <w:color w:val="000000"/>
          <w:sz w:val="24"/>
          <w:szCs w:val="24"/>
          <w:highlight w:val="none"/>
          <w:lang w:val="zh-CN"/>
        </w:rPr>
        <w:fldChar w:fldCharType="end"/>
      </w:r>
      <w:r>
        <w:rPr>
          <w:sz w:val="24"/>
          <w:szCs w:val="24"/>
        </w:rPr>
      </w:r>
      <w:r/>
    </w:p>
    <w:p>
      <w:pPr>
        <w:pStyle w:val="1052"/>
        <w:spacing w:line="480" w:lineRule="auto"/>
        <w:tabs>
          <w:tab w:val="right" w:pos="9746" w:leader="dot"/>
        </w:tabs>
        <w:rPr>
          <w:sz w:val="24"/>
          <w:szCs w:val="24"/>
        </w:rPr>
      </w:pPr>
      <w:r>
        <w:rPr>
          <w:rFonts w:hint="eastAsia" w:ascii="宋体" w:hAnsi="宋体" w:eastAsia="宋体" w:cs="宋体"/>
          <w:color w:val="000000"/>
          <w:sz w:val="24"/>
          <w:szCs w:val="24"/>
          <w:highlight w:val="none"/>
          <w:lang w:val="zh-CN"/>
        </w:rPr>
        <w:fldChar w:fldCharType="begin"/>
      </w:r>
      <w:r>
        <w:rPr>
          <w:rFonts w:hint="eastAsia" w:ascii="宋体" w:hAnsi="宋体" w:eastAsia="宋体" w:cs="宋体"/>
          <w:sz w:val="24"/>
          <w:szCs w:val="24"/>
          <w:highlight w:val="none"/>
          <w:lang w:val="zh-CN"/>
        </w:rPr>
        <w:instrText xml:space="preserve"> HYPERLINK \l _Toc1257 </w:instrText>
      </w:r>
      <w:r>
        <w:rPr>
          <w:rFonts w:hint="eastAsia" w:ascii="宋体" w:hAnsi="宋体" w:eastAsia="宋体" w:cs="宋体"/>
          <w:sz w:val="24"/>
          <w:szCs w:val="24"/>
          <w:highlight w:val="none"/>
          <w:lang w:val="zh-CN"/>
        </w:rPr>
        <w:fldChar w:fldCharType="separate"/>
      </w:r>
      <w:r>
        <w:rPr>
          <w:rFonts w:hint="eastAsia"/>
          <w:sz w:val="24"/>
          <w:szCs w:val="24"/>
          <w:lang w:val="zh-CN"/>
        </w:rPr>
        <w:t xml:space="preserve">第四章 采购需求</w:t>
      </w:r>
      <w:r>
        <w:rPr>
          <w:sz w:val="24"/>
          <w:szCs w:val="24"/>
        </w:rPr>
        <w:tab/>
      </w:r>
      <w:r>
        <w:rPr>
          <w:sz w:val="24"/>
          <w:szCs w:val="24"/>
        </w:rPr>
        <w:fldChar w:fldCharType="begin"/>
      </w:r>
      <w:r>
        <w:rPr>
          <w:sz w:val="24"/>
          <w:szCs w:val="24"/>
        </w:rPr>
        <w:instrText xml:space="preserve"> PAGEREF _Toc1257 \h </w:instrText>
      </w:r>
      <w:r>
        <w:rPr>
          <w:sz w:val="24"/>
          <w:szCs w:val="24"/>
        </w:rPr>
        <w:fldChar w:fldCharType="separate"/>
      </w:r>
      <w:r>
        <w:rPr>
          <w:sz w:val="24"/>
          <w:szCs w:val="24"/>
        </w:rPr>
        <w:t xml:space="preserve">25</w:t>
      </w:r>
      <w:r>
        <w:rPr>
          <w:sz w:val="24"/>
          <w:szCs w:val="24"/>
        </w:rPr>
        <w:fldChar w:fldCharType="end"/>
      </w:r>
      <w:r>
        <w:rPr>
          <w:rFonts w:hint="eastAsia" w:ascii="宋体" w:hAnsi="宋体" w:eastAsia="宋体" w:cs="宋体"/>
          <w:color w:val="000000"/>
          <w:sz w:val="24"/>
          <w:szCs w:val="24"/>
          <w:highlight w:val="none"/>
          <w:lang w:val="zh-CN"/>
        </w:rPr>
        <w:fldChar w:fldCharType="end"/>
      </w:r>
      <w:r>
        <w:rPr>
          <w:sz w:val="24"/>
          <w:szCs w:val="24"/>
        </w:rPr>
      </w:r>
      <w:r/>
    </w:p>
    <w:p>
      <w:pPr>
        <w:pStyle w:val="1052"/>
        <w:spacing w:line="480" w:lineRule="auto"/>
        <w:tabs>
          <w:tab w:val="right" w:pos="9746" w:leader="dot"/>
        </w:tabs>
        <w:rPr>
          <w:sz w:val="24"/>
          <w:szCs w:val="24"/>
        </w:rPr>
      </w:pPr>
      <w:r>
        <w:rPr>
          <w:rFonts w:hint="eastAsia" w:ascii="宋体" w:hAnsi="宋体" w:eastAsia="宋体" w:cs="宋体"/>
          <w:color w:val="000000"/>
          <w:sz w:val="24"/>
          <w:szCs w:val="24"/>
          <w:highlight w:val="none"/>
          <w:lang w:val="zh-CN"/>
        </w:rPr>
        <w:fldChar w:fldCharType="begin"/>
      </w:r>
      <w:r>
        <w:rPr>
          <w:rFonts w:hint="eastAsia" w:ascii="宋体" w:hAnsi="宋体" w:eastAsia="宋体" w:cs="宋体"/>
          <w:sz w:val="24"/>
          <w:szCs w:val="24"/>
          <w:highlight w:val="none"/>
          <w:lang w:val="zh-CN"/>
        </w:rPr>
        <w:instrText xml:space="preserve"> HYPERLINK \l _Toc11681 </w:instrText>
      </w:r>
      <w:r>
        <w:rPr>
          <w:rFonts w:hint="eastAsia" w:ascii="宋体" w:hAnsi="宋体" w:eastAsia="宋体" w:cs="宋体"/>
          <w:sz w:val="24"/>
          <w:szCs w:val="24"/>
          <w:highlight w:val="none"/>
          <w:lang w:val="zh-CN"/>
        </w:rPr>
        <w:fldChar w:fldCharType="separate"/>
      </w:r>
      <w:r>
        <w:rPr>
          <w:rFonts w:hint="eastAsia"/>
          <w:sz w:val="24"/>
          <w:szCs w:val="24"/>
          <w:lang w:val="zh-CN" w:eastAsia="zh-CN"/>
        </w:rPr>
        <w:t xml:space="preserve">第</w:t>
      </w:r>
      <w:r>
        <w:rPr>
          <w:rFonts w:hint="eastAsia"/>
          <w:sz w:val="24"/>
          <w:szCs w:val="24"/>
          <w:lang w:val="en-US" w:eastAsia="zh-CN"/>
        </w:rPr>
        <w:t xml:space="preserve">五</w:t>
      </w:r>
      <w:r>
        <w:rPr>
          <w:rFonts w:hint="eastAsia"/>
          <w:sz w:val="24"/>
          <w:szCs w:val="24"/>
          <w:lang w:val="zh-CN" w:eastAsia="zh-CN"/>
        </w:rPr>
        <w:t xml:space="preserve">章</w:t>
      </w:r>
      <w:r>
        <w:rPr>
          <w:rFonts w:hint="eastAsia"/>
          <w:sz w:val="24"/>
          <w:szCs w:val="24"/>
          <w:lang w:val="zh-CN"/>
        </w:rPr>
        <w:t xml:space="preserve"> </w:t>
      </w:r>
      <w:r>
        <w:rPr>
          <w:rFonts w:hint="eastAsia"/>
          <w:sz w:val="24"/>
          <w:szCs w:val="24"/>
          <w:lang w:val="en-US"/>
        </w:rPr>
        <w:t xml:space="preserve"> </w:t>
      </w:r>
      <w:r>
        <w:rPr>
          <w:rFonts w:hint="eastAsia"/>
          <w:sz w:val="24"/>
          <w:szCs w:val="24"/>
          <w:lang w:val="zh-CN"/>
        </w:rPr>
        <w:t xml:space="preserve">合同草案条款及格式</w:t>
      </w:r>
      <w:r>
        <w:rPr>
          <w:sz w:val="24"/>
          <w:szCs w:val="24"/>
        </w:rPr>
        <w:tab/>
      </w:r>
      <w:r>
        <w:rPr>
          <w:sz w:val="24"/>
          <w:szCs w:val="24"/>
        </w:rPr>
        <w:fldChar w:fldCharType="begin"/>
      </w:r>
      <w:r>
        <w:rPr>
          <w:sz w:val="24"/>
          <w:szCs w:val="24"/>
        </w:rPr>
        <w:instrText xml:space="preserve"> PAGEREF _Toc11681 \h </w:instrText>
      </w:r>
      <w:r>
        <w:rPr>
          <w:sz w:val="24"/>
          <w:szCs w:val="24"/>
        </w:rPr>
        <w:fldChar w:fldCharType="separate"/>
      </w:r>
      <w:r>
        <w:rPr>
          <w:sz w:val="24"/>
          <w:szCs w:val="24"/>
        </w:rPr>
        <w:t xml:space="preserve">34</w:t>
      </w:r>
      <w:r>
        <w:rPr>
          <w:sz w:val="24"/>
          <w:szCs w:val="24"/>
        </w:rPr>
        <w:fldChar w:fldCharType="end"/>
      </w:r>
      <w:r>
        <w:rPr>
          <w:rFonts w:hint="eastAsia" w:ascii="宋体" w:hAnsi="宋体" w:eastAsia="宋体" w:cs="宋体"/>
          <w:color w:val="000000"/>
          <w:sz w:val="24"/>
          <w:szCs w:val="24"/>
          <w:highlight w:val="none"/>
          <w:lang w:val="zh-CN"/>
        </w:rPr>
        <w:fldChar w:fldCharType="end"/>
      </w:r>
      <w:r>
        <w:rPr>
          <w:sz w:val="24"/>
          <w:szCs w:val="24"/>
        </w:rPr>
      </w:r>
      <w:r/>
    </w:p>
    <w:p>
      <w:pPr>
        <w:pStyle w:val="1052"/>
        <w:spacing w:line="480" w:lineRule="auto"/>
        <w:tabs>
          <w:tab w:val="right" w:pos="9746" w:leader="dot"/>
        </w:tabs>
        <w:rPr>
          <w:sz w:val="24"/>
          <w:szCs w:val="24"/>
        </w:rPr>
      </w:pPr>
      <w:r>
        <w:rPr>
          <w:rFonts w:hint="eastAsia" w:ascii="宋体" w:hAnsi="宋体" w:eastAsia="宋体" w:cs="宋体"/>
          <w:color w:val="000000"/>
          <w:sz w:val="24"/>
          <w:szCs w:val="24"/>
          <w:highlight w:val="none"/>
          <w:lang w:val="zh-CN"/>
        </w:rPr>
        <w:fldChar w:fldCharType="begin"/>
      </w:r>
      <w:r>
        <w:rPr>
          <w:rFonts w:hint="eastAsia" w:ascii="宋体" w:hAnsi="宋体" w:eastAsia="宋体" w:cs="宋体"/>
          <w:sz w:val="24"/>
          <w:szCs w:val="24"/>
          <w:highlight w:val="none"/>
          <w:lang w:val="zh-CN"/>
        </w:rPr>
        <w:instrText xml:space="preserve"> HYPERLINK \l _Toc3910 </w:instrText>
      </w:r>
      <w:r>
        <w:rPr>
          <w:rFonts w:hint="eastAsia" w:ascii="宋体" w:hAnsi="宋体" w:eastAsia="宋体" w:cs="宋体"/>
          <w:sz w:val="24"/>
          <w:szCs w:val="24"/>
          <w:highlight w:val="none"/>
          <w:lang w:val="zh-CN"/>
        </w:rPr>
        <w:fldChar w:fldCharType="separate"/>
      </w:r>
      <w:r>
        <w:rPr>
          <w:rFonts w:hint="eastAsia"/>
          <w:sz w:val="24"/>
          <w:szCs w:val="24"/>
          <w:lang w:val="zh-CN"/>
        </w:rPr>
        <w:t xml:space="preserve">第六章</w:t>
      </w:r>
      <w:r>
        <w:rPr>
          <w:rFonts w:hint="eastAsia"/>
          <w:sz w:val="24"/>
          <w:szCs w:val="24"/>
        </w:rPr>
        <w:t xml:space="preserve">  </w:t>
      </w:r>
      <w:r>
        <w:rPr>
          <w:rFonts w:hint="eastAsia"/>
          <w:sz w:val="24"/>
          <w:szCs w:val="24"/>
          <w:lang w:val="en-US" w:eastAsia="zh-CN"/>
        </w:rPr>
        <w:t xml:space="preserve">磋商响应文件格式</w:t>
      </w:r>
      <w:r>
        <w:rPr>
          <w:sz w:val="24"/>
          <w:szCs w:val="24"/>
        </w:rPr>
        <w:tab/>
      </w:r>
      <w:r>
        <w:rPr>
          <w:sz w:val="24"/>
          <w:szCs w:val="24"/>
        </w:rPr>
        <w:fldChar w:fldCharType="begin"/>
      </w:r>
      <w:r>
        <w:rPr>
          <w:sz w:val="24"/>
          <w:szCs w:val="24"/>
        </w:rPr>
        <w:instrText xml:space="preserve"> PAGEREF _Toc3910 \h </w:instrText>
      </w:r>
      <w:r>
        <w:rPr>
          <w:sz w:val="24"/>
          <w:szCs w:val="24"/>
        </w:rPr>
        <w:fldChar w:fldCharType="separate"/>
      </w:r>
      <w:r>
        <w:rPr>
          <w:sz w:val="24"/>
          <w:szCs w:val="24"/>
        </w:rPr>
        <w:t xml:space="preserve">54</w:t>
      </w:r>
      <w:r>
        <w:rPr>
          <w:sz w:val="24"/>
          <w:szCs w:val="24"/>
        </w:rPr>
        <w:fldChar w:fldCharType="end"/>
      </w:r>
      <w:r>
        <w:rPr>
          <w:rFonts w:hint="eastAsia" w:ascii="宋体" w:hAnsi="宋体" w:eastAsia="宋体" w:cs="宋体"/>
          <w:color w:val="000000"/>
          <w:sz w:val="24"/>
          <w:szCs w:val="24"/>
          <w:highlight w:val="none"/>
          <w:lang w:val="zh-CN"/>
        </w:rPr>
        <w:fldChar w:fldCharType="end"/>
      </w:r>
      <w:r>
        <w:rPr>
          <w:sz w:val="24"/>
          <w:szCs w:val="24"/>
        </w:rPr>
      </w:r>
      <w:r/>
    </w:p>
    <w:p>
      <w:pPr>
        <w:pStyle w:val="994"/>
        <w:jc w:val="center"/>
        <w:spacing w:line="480" w:lineRule="auto"/>
        <w:rPr>
          <w:rFonts w:ascii="宋体" w:hAnsi="宋体" w:eastAsia="宋体" w:cs="宋体"/>
          <w:b/>
          <w:color w:val="000000"/>
          <w:sz w:val="24"/>
          <w:szCs w:val="24"/>
          <w:highlight w:val="none"/>
          <w:lang w:val="zh-CN"/>
        </w:rPr>
      </w:pPr>
      <w:r>
        <w:rPr>
          <w:rFonts w:hint="eastAsia" w:ascii="宋体" w:hAnsi="宋体" w:eastAsia="宋体" w:cs="宋体"/>
          <w:color w:val="000000"/>
          <w:sz w:val="24"/>
          <w:szCs w:val="24"/>
          <w:highlight w:val="none"/>
          <w:lang w:val="zh-CN"/>
        </w:rPr>
        <w:fldChar w:fldCharType="end"/>
      </w:r>
      <w:r>
        <w:rPr>
          <w:rFonts w:ascii="宋体" w:hAnsi="宋体" w:eastAsia="宋体" w:cs="宋体"/>
          <w:b/>
          <w:color w:val="000000"/>
          <w:sz w:val="24"/>
          <w:szCs w:val="24"/>
          <w:highlight w:val="none"/>
          <w:lang w:val="zh-CN"/>
        </w:rPr>
      </w:r>
      <w:r/>
    </w:p>
    <w:p>
      <w:pPr>
        <w:pStyle w:val="994"/>
        <w:jc w:val="center"/>
        <w:spacing w:line="360" w:lineRule="auto"/>
        <w:rPr>
          <w:rFonts w:ascii="宋体" w:hAnsi="宋体" w:eastAsia="宋体" w:cs="宋体"/>
          <w:b/>
          <w:color w:val="000000"/>
          <w:sz w:val="21"/>
          <w:szCs w:val="21"/>
          <w:highlight w:val="none"/>
          <w:lang w:val="zh-CN"/>
        </w:rPr>
      </w:pPr>
      <w:r>
        <w:rPr>
          <w:rFonts w:ascii="宋体" w:hAnsi="宋体" w:eastAsia="宋体" w:cs="宋体"/>
          <w:b/>
          <w:color w:val="000000"/>
          <w:sz w:val="21"/>
          <w:szCs w:val="21"/>
          <w:highlight w:val="none"/>
          <w:lang w:val="zh-CN"/>
        </w:rPr>
      </w:r>
      <w:r/>
    </w:p>
    <w:p>
      <w:pPr>
        <w:pStyle w:val="994"/>
        <w:rPr>
          <w:rFonts w:ascii="等线" w:hAnsi="等线" w:eastAsia="等线"/>
          <w:sz w:val="21"/>
          <w:szCs w:val="22"/>
          <w:lang w:val="zh-CN" w:eastAsia="zh-CN" w:bidi="ar-SA"/>
        </w:rPr>
      </w:pPr>
      <w:r>
        <w:rPr>
          <w:rFonts w:ascii="等线" w:hAnsi="等线" w:eastAsia="等线"/>
          <w:sz w:val="21"/>
          <w:szCs w:val="22"/>
          <w:lang w:val="zh-CN" w:eastAsia="zh-CN" w:bidi="ar-SA"/>
        </w:rPr>
      </w:r>
      <w:r/>
    </w:p>
    <w:p>
      <w:pPr>
        <w:pStyle w:val="994"/>
        <w:rPr>
          <w:lang w:val="zh-CN" w:eastAsia="zh-CN"/>
        </w:rPr>
      </w:pPr>
      <w:r>
        <w:rPr>
          <w:lang w:val="zh-CN" w:eastAsia="zh-CN"/>
        </w:rPr>
      </w:r>
      <w:r/>
    </w:p>
    <w:p>
      <w:pPr>
        <w:pStyle w:val="994"/>
        <w:rPr>
          <w:lang w:val="zh-CN" w:eastAsia="zh-CN"/>
        </w:rPr>
      </w:pPr>
      <w:r>
        <w:rPr>
          <w:lang w:val="zh-CN" w:eastAsia="zh-CN"/>
        </w:rPr>
      </w:r>
      <w:r/>
    </w:p>
    <w:p>
      <w:pPr>
        <w:pStyle w:val="994"/>
        <w:rPr>
          <w:lang w:val="zh-CN" w:eastAsia="zh-CN"/>
        </w:rPr>
      </w:pPr>
      <w:r>
        <w:rPr>
          <w:lang w:val="zh-CN" w:eastAsia="zh-CN"/>
        </w:rPr>
      </w:r>
      <w:r/>
    </w:p>
    <w:p>
      <w:pPr>
        <w:pStyle w:val="994"/>
        <w:jc w:val="left"/>
        <w:tabs>
          <w:tab w:val="left" w:pos="7746" w:leader="none"/>
        </w:tabs>
        <w:rPr>
          <w:lang w:val="zh-CN" w:eastAsia="zh-CN"/>
        </w:rPr>
        <w:sectPr>
          <w:footerReference w:type="default" r:id="rId12"/>
          <w:footnotePr/>
          <w:endnotePr/>
          <w:type w:val="nextPage"/>
          <w:pgSz w:w="11906" w:h="16838" w:orient="portrait"/>
          <w:pgMar w:top="1440" w:right="1080" w:bottom="1440" w:left="1080" w:header="851" w:footer="680" w:gutter="0"/>
          <w:cols w:num="1" w:sep="0" w:space="1701" w:equalWidth="1"/>
          <w:docGrid w:linePitch="360"/>
        </w:sectPr>
      </w:pPr>
      <w:r>
        <w:rPr>
          <w:rFonts w:hint="eastAsia"/>
          <w:lang w:val="zh-CN" w:eastAsia="zh-CN"/>
        </w:rPr>
        <w:tab/>
      </w:r>
      <w:r>
        <w:rPr>
          <w:lang w:val="zh-CN" w:eastAsia="zh-CN"/>
        </w:rPr>
      </w:r>
      <w:r/>
    </w:p>
    <w:p>
      <w:pPr>
        <w:pStyle w:val="995"/>
        <w:jc w:val="both"/>
        <w:tabs>
          <w:tab w:val="left" w:pos="1440" w:leader="none"/>
          <w:tab w:val="left" w:pos="5670" w:leader="none"/>
        </w:tabs>
        <w:rPr>
          <w:rFonts w:ascii="宋体" w:hAnsi="宋体" w:eastAsia="宋体" w:cs="宋体"/>
          <w:color w:val="000000"/>
          <w:sz w:val="21"/>
          <w:szCs w:val="21"/>
          <w:highlight w:val="none"/>
          <w:lang w:val="zh-CN"/>
        </w:rPr>
      </w:pPr>
      <w:r/>
      <w:bookmarkStart w:id="0" w:name="_Toc19730"/>
      <w:r/>
      <w:bookmarkStart w:id="1" w:name="_Hlk68179438"/>
      <w:r>
        <w:rPr>
          <w:rFonts w:hint="eastAsia"/>
          <w:lang w:val="zh-CN"/>
        </w:rPr>
        <w:t xml:space="preserve">第一章 </w:t>
      </w:r>
      <w:bookmarkStart w:id="2" w:name="_Hlk47513045"/>
      <w:r>
        <w:rPr>
          <w:rFonts w:hint="eastAsia"/>
          <w:lang w:val="zh-CN"/>
        </w:rPr>
        <w:t xml:space="preserve">竞争性磋商公告</w:t>
      </w:r>
      <w:bookmarkEnd w:id="0"/>
      <w:r>
        <w:rPr>
          <w:rFonts w:ascii="宋体" w:hAnsi="宋体" w:eastAsia="宋体" w:cs="宋体"/>
          <w:color w:val="000000"/>
          <w:sz w:val="21"/>
          <w:szCs w:val="21"/>
          <w:highlight w:val="none"/>
          <w:lang w:val="zh-CN"/>
        </w:rPr>
      </w:r>
      <w:r/>
    </w:p>
    <w:p>
      <w:pPr>
        <w:pStyle w:val="994"/>
        <w:ind w:firstLine="452"/>
        <w:jc w:val="left"/>
        <w:spacing w:line="360" w:lineRule="auto"/>
        <w:tabs>
          <w:tab w:val="left" w:pos="390" w:leader="none"/>
          <w:tab w:val="center" w:pos="4404" w:leader="none"/>
        </w:tabs>
        <w:rPr>
          <w:rFonts w:hint="eastAsia" w:ascii="宋体" w:hAnsi="宋体" w:eastAsia="宋体" w:cs="宋体"/>
          <w:color w:val="000000"/>
          <w:spacing w:val="8"/>
          <w:sz w:val="21"/>
          <w:szCs w:val="21"/>
          <w:highlight w:val="none"/>
        </w:rPr>
        <w:pBdr>
          <w:top w:val="single" w:color="000000" w:sz="4" w:space="1"/>
          <w:left w:val="single" w:color="000000" w:sz="4" w:space="4"/>
          <w:bottom w:val="single" w:color="000000" w:sz="4" w:space="1"/>
          <w:right w:val="single" w:color="000000" w:sz="4" w:space="4"/>
        </w:pBdr>
      </w:pPr>
      <w:r/>
      <w:bookmarkStart w:id="3" w:name="_Hlk70523022"/>
      <w:r/>
      <w:bookmarkStart w:id="4" w:name="_Hlk92469455"/>
      <w:r>
        <w:rPr>
          <w:rFonts w:hint="eastAsia" w:ascii="宋体" w:hAnsi="宋体" w:eastAsia="宋体" w:cs="宋体"/>
          <w:color w:val="000000"/>
          <w:spacing w:val="8"/>
          <w:sz w:val="21"/>
          <w:szCs w:val="21"/>
          <w:highlight w:val="none"/>
        </w:rPr>
        <w:t xml:space="preserve">项目概况</w:t>
      </w:r>
      <w:r>
        <w:rPr>
          <w:rFonts w:hint="eastAsia" w:ascii="宋体" w:hAnsi="宋体" w:eastAsia="宋体" w:cs="宋体"/>
          <w:color w:val="000000"/>
          <w:spacing w:val="8"/>
          <w:sz w:val="21"/>
          <w:szCs w:val="21"/>
          <w:highlight w:val="none"/>
        </w:rPr>
      </w:r>
      <w:r/>
    </w:p>
    <w:p>
      <w:pPr>
        <w:pStyle w:val="994"/>
        <w:ind w:firstLine="454"/>
        <w:jc w:val="left"/>
        <w:spacing w:line="360" w:lineRule="auto"/>
        <w:tabs>
          <w:tab w:val="left" w:pos="390" w:leader="none"/>
          <w:tab w:val="center" w:pos="4404" w:leader="none"/>
        </w:tabs>
        <w:rPr>
          <w:rFonts w:hint="eastAsia" w:ascii="宋体" w:hAnsi="宋体" w:eastAsia="宋体" w:cs="宋体"/>
          <w:b/>
          <w:bCs/>
          <w:color w:val="000000"/>
          <w:spacing w:val="8"/>
          <w:sz w:val="21"/>
          <w:szCs w:val="21"/>
          <w:highlight w:val="none"/>
          <w:u w:val="singl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b/>
          <w:bCs/>
          <w:color w:val="000000"/>
          <w:spacing w:val="8"/>
          <w:sz w:val="21"/>
          <w:szCs w:val="21"/>
          <w:highlight w:val="none"/>
          <w:u w:val="single"/>
          <w:lang w:eastAsia="zh-CN"/>
        </w:rPr>
        <w:t xml:space="preserve">2026年古雄街道绿地及道路绿化养护服务项目</w:t>
      </w:r>
      <w:r>
        <w:rPr>
          <w:rFonts w:hint="eastAsia" w:ascii="宋体" w:hAnsi="宋体" w:eastAsia="宋体" w:cs="宋体"/>
          <w:color w:val="000000"/>
          <w:sz w:val="21"/>
          <w:szCs w:val="21"/>
          <w:highlight w:val="none"/>
        </w:rPr>
        <w:t xml:space="preserve">的潜在供应商应在</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pacing w:val="8"/>
          <w:sz w:val="21"/>
          <w:szCs w:val="21"/>
          <w:highlight w:val="none"/>
          <w:u w:val="single"/>
        </w:rPr>
        <w:t xml:space="preserve">江苏政府采购网 </w:t>
      </w:r>
      <w:r>
        <w:rPr>
          <w:rFonts w:hint="eastAsia" w:ascii="宋体" w:hAnsi="宋体" w:eastAsia="宋体" w:cs="宋体"/>
          <w:color w:val="000000"/>
          <w:sz w:val="21"/>
          <w:szCs w:val="21"/>
          <w:highlight w:val="none"/>
        </w:rPr>
        <w:t xml:space="preserve">获取采购文件，并于</w:t>
      </w:r>
      <w:r>
        <w:rPr>
          <w:rFonts w:hint="eastAsia" w:ascii="宋体" w:hAnsi="宋体" w:eastAsia="宋体" w:cs="宋体"/>
          <w:b/>
          <w:bCs/>
          <w:iCs/>
          <w:color w:val="000000"/>
          <w:spacing w:val="8"/>
          <w:sz w:val="21"/>
          <w:szCs w:val="21"/>
          <w:highlight w:val="none"/>
        </w:rPr>
        <w:t xml:space="preserve">202</w:t>
      </w:r>
      <w:r>
        <w:rPr>
          <w:rFonts w:hint="eastAsia" w:ascii="宋体" w:hAnsi="宋体" w:eastAsia="宋体" w:cs="宋体"/>
          <w:b/>
          <w:bCs/>
          <w:iCs/>
          <w:color w:val="000000"/>
          <w:spacing w:val="8"/>
          <w:sz w:val="21"/>
          <w:szCs w:val="21"/>
          <w:highlight w:val="none"/>
          <w:lang w:val="en-US" w:eastAsia="zh-CN"/>
        </w:rPr>
        <w:t xml:space="preserve">6</w:t>
      </w:r>
      <w:r>
        <w:rPr>
          <w:rFonts w:hint="eastAsia" w:ascii="宋体" w:hAnsi="宋体" w:eastAsia="宋体" w:cs="宋体"/>
          <w:b/>
          <w:bCs/>
          <w:color w:val="000000"/>
          <w:spacing w:val="8"/>
          <w:sz w:val="21"/>
          <w:szCs w:val="21"/>
          <w:highlight w:val="none"/>
        </w:rPr>
        <w:t xml:space="preserve">年</w:t>
      </w:r>
      <w:r>
        <w:rPr>
          <w:rFonts w:hint="eastAsia" w:ascii="宋体" w:hAnsi="宋体" w:eastAsia="宋体" w:cs="宋体"/>
          <w:b/>
          <w:bCs/>
          <w:color w:val="000000"/>
          <w:spacing w:val="8"/>
          <w:sz w:val="21"/>
          <w:szCs w:val="21"/>
          <w:highlight w:val="none"/>
          <w:lang w:val="en-US" w:eastAsia="zh-CN"/>
        </w:rPr>
        <w:t xml:space="preserve">0</w:t>
      </w:r>
      <w:r>
        <w:rPr>
          <w:rFonts w:hint="eastAsia" w:ascii="宋体" w:hAnsi="宋体" w:eastAsia="宋体" w:cs="宋体"/>
          <w:b/>
          <w:bCs/>
          <w:color w:val="000000"/>
          <w:spacing w:val="8"/>
          <w:sz w:val="21"/>
          <w:szCs w:val="21"/>
          <w:highlight w:val="none"/>
          <w:shd w:val="clear" w:color="auto" w:fill="auto"/>
          <w:lang w:val="en-US" w:eastAsia="zh-CN"/>
        </w:rPr>
        <w:t xml:space="preserve">5</w:t>
      </w:r>
      <w:r>
        <w:rPr>
          <w:rFonts w:hint="eastAsia" w:ascii="宋体" w:hAnsi="宋体" w:eastAsia="宋体" w:cs="宋体"/>
          <w:b/>
          <w:bCs/>
          <w:color w:val="000000"/>
          <w:spacing w:val="8"/>
          <w:sz w:val="21"/>
          <w:szCs w:val="21"/>
          <w:highlight w:val="none"/>
          <w:shd w:val="clear" w:color="auto" w:fill="auto"/>
        </w:rPr>
        <w:t xml:space="preserve">月</w:t>
      </w:r>
      <w:r>
        <w:rPr>
          <w:rFonts w:hint="eastAsia" w:ascii="宋体" w:hAnsi="宋体" w:cs="宋体"/>
          <w:b/>
          <w:bCs/>
          <w:color w:val="000000"/>
          <w:spacing w:val="8"/>
          <w:sz w:val="21"/>
          <w:szCs w:val="21"/>
          <w:highlight w:val="none"/>
          <w:shd w:val="clear" w:color="auto" w:fill="auto"/>
          <w:lang w:val="en-US" w:eastAsia="zh-CN"/>
        </w:rPr>
        <w:t xml:space="preserve">2</w:t>
      </w:r>
      <w:r>
        <w:rPr>
          <w:rFonts w:hint="eastAsia" w:ascii="宋体" w:hAnsi="宋体" w:cs="宋体"/>
          <w:b/>
          <w:bCs/>
          <w:color w:val="000000"/>
          <w:spacing w:val="8"/>
          <w:sz w:val="21"/>
          <w:szCs w:val="21"/>
          <w:highlight w:val="none"/>
          <w:shd w:val="clear" w:color="auto" w:fill="auto"/>
          <w:lang w:val="en-US" w:eastAsia="zh-CN"/>
        </w:rPr>
        <w:t xml:space="preserve">7</w:t>
      </w:r>
      <w:r>
        <w:rPr>
          <w:rFonts w:hint="eastAsia" w:ascii="宋体" w:hAnsi="宋体" w:eastAsia="宋体" w:cs="宋体"/>
          <w:b/>
          <w:bCs/>
          <w:color w:val="000000"/>
          <w:spacing w:val="8"/>
          <w:sz w:val="21"/>
          <w:szCs w:val="21"/>
          <w:highlight w:val="none"/>
          <w:shd w:val="clear" w:color="auto" w:fill="auto"/>
        </w:rPr>
        <w:t xml:space="preserve">日</w:t>
      </w:r>
      <w:r>
        <w:rPr>
          <w:rFonts w:hint="eastAsia" w:ascii="宋体" w:hAnsi="宋体" w:eastAsia="宋体" w:cs="宋体"/>
          <w:b/>
          <w:bCs/>
          <w:iCs/>
          <w:color w:val="000000"/>
          <w:spacing w:val="8"/>
          <w:sz w:val="21"/>
          <w:szCs w:val="21"/>
          <w:highlight w:val="none"/>
          <w:shd w:val="clear" w:color="auto" w:fill="auto"/>
        </w:rPr>
        <w:t xml:space="preserve">1</w:t>
      </w:r>
      <w:r>
        <w:rPr>
          <w:rFonts w:hint="eastAsia" w:ascii="宋体" w:hAnsi="宋体" w:cs="宋体"/>
          <w:b/>
          <w:bCs/>
          <w:iCs/>
          <w:color w:val="000000"/>
          <w:spacing w:val="8"/>
          <w:sz w:val="21"/>
          <w:szCs w:val="21"/>
          <w:highlight w:val="none"/>
          <w:lang w:val="en-US" w:eastAsia="zh-CN"/>
        </w:rPr>
        <w:t xml:space="preserve">3</w:t>
      </w:r>
      <w:r>
        <w:rPr>
          <w:rFonts w:hint="eastAsia" w:ascii="宋体" w:hAnsi="宋体" w:eastAsia="宋体" w:cs="宋体"/>
          <w:b/>
          <w:bCs/>
          <w:color w:val="000000"/>
          <w:spacing w:val="8"/>
          <w:sz w:val="21"/>
          <w:szCs w:val="21"/>
          <w:highlight w:val="none"/>
        </w:rPr>
        <w:t xml:space="preserve">点</w:t>
      </w:r>
      <w:r>
        <w:rPr>
          <w:rFonts w:hint="eastAsia" w:ascii="宋体" w:hAnsi="宋体" w:cs="宋体"/>
          <w:b/>
          <w:bCs/>
          <w:color w:val="000000"/>
          <w:spacing w:val="8"/>
          <w:sz w:val="21"/>
          <w:szCs w:val="21"/>
          <w:highlight w:val="none"/>
          <w:lang w:val="en-US" w:eastAsia="zh-CN"/>
        </w:rPr>
        <w:t xml:space="preserve">3</w:t>
      </w:r>
      <w:r>
        <w:rPr>
          <w:rFonts w:hint="eastAsia" w:ascii="宋体" w:hAnsi="宋体" w:eastAsia="宋体" w:cs="宋体"/>
          <w:b/>
          <w:bCs/>
          <w:color w:val="000000"/>
          <w:spacing w:val="8"/>
          <w:sz w:val="21"/>
          <w:szCs w:val="21"/>
          <w:highlight w:val="none"/>
        </w:rPr>
        <w:t xml:space="preserve">0分</w:t>
      </w:r>
      <w:r>
        <w:rPr>
          <w:rFonts w:hint="eastAsia" w:ascii="宋体" w:hAnsi="宋体" w:eastAsia="宋体" w:cs="宋体"/>
          <w:bCs/>
          <w:color w:val="000000"/>
          <w:sz w:val="21"/>
          <w:szCs w:val="21"/>
          <w:highlight w:val="none"/>
        </w:rPr>
        <w:t xml:space="preserve">（北京时间）前提交响应文件</w:t>
      </w:r>
      <w:r>
        <w:rPr>
          <w:rFonts w:hint="eastAsia" w:ascii="宋体" w:hAnsi="宋体" w:eastAsia="宋体" w:cs="宋体"/>
          <w:color w:val="000000"/>
          <w:sz w:val="21"/>
          <w:szCs w:val="21"/>
          <w:highlight w:val="none"/>
        </w:rPr>
        <w:t xml:space="preserve">。</w:t>
      </w:r>
      <w:r>
        <w:rPr>
          <w:rFonts w:hint="eastAsia" w:ascii="宋体" w:hAnsi="宋体" w:eastAsia="宋体" w:cs="宋体"/>
          <w:b/>
          <w:bCs/>
          <w:color w:val="000000"/>
          <w:spacing w:val="8"/>
          <w:sz w:val="21"/>
          <w:szCs w:val="21"/>
          <w:highlight w:val="none"/>
          <w:u w:val="single"/>
        </w:rPr>
      </w:r>
      <w:r/>
    </w:p>
    <w:p>
      <w:pPr>
        <w:pStyle w:val="994"/>
        <w:ind w:firstLine="420"/>
        <w:jc w:val="left"/>
        <w:spacing w:line="360" w:lineRule="auto"/>
        <w:tabs>
          <w:tab w:val="left" w:pos="390" w:leader="none"/>
          <w:tab w:val="center" w:pos="440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94"/>
        <w:keepLines w:val="0"/>
        <w:keepNext w:val="0"/>
        <w:pageBreakBefore w:val="0"/>
        <w:spacing w:line="480" w:lineRule="exact"/>
        <w:widowControl w:val="off"/>
        <w:rPr>
          <w:rFonts w:hint="eastAsia" w:ascii="宋体" w:hAnsi="宋体" w:eastAsia="宋体" w:cs="宋体"/>
          <w:b/>
          <w:bCs/>
        </w:rPr>
      </w:pPr>
      <w:r/>
      <w:bookmarkStart w:id="5" w:name="_Toc19811"/>
      <w:r/>
      <w:bookmarkStart w:id="6" w:name="_Toc70088456"/>
      <w:r/>
      <w:bookmarkStart w:id="7" w:name="_Toc92466464"/>
      <w:r>
        <w:rPr>
          <w:rFonts w:hint="eastAsia" w:ascii="宋体" w:hAnsi="宋体" w:eastAsia="宋体" w:cs="宋体"/>
          <w:b/>
          <w:bCs/>
        </w:rPr>
        <w:t xml:space="preserve">一、项目基本情况</w:t>
      </w:r>
      <w:bookmarkEnd w:id="5"/>
      <w:r/>
      <w:bookmarkEnd w:id="6"/>
      <w:r/>
      <w:bookmarkEnd w:id="7"/>
      <w:r>
        <w:rPr>
          <w:rFonts w:hint="eastAsia" w:ascii="宋体" w:hAnsi="宋体" w:eastAsia="宋体" w:cs="宋体"/>
          <w:b/>
          <w:bCs/>
        </w:rPr>
      </w:r>
      <w:r/>
    </w:p>
    <w:p>
      <w:pPr>
        <w:pStyle w:val="994"/>
        <w:keepLines w:val="0"/>
        <w:keepNext w:val="0"/>
        <w:pageBreakBefore w:val="0"/>
        <w:spacing w:line="480" w:lineRule="exact"/>
        <w:widowControl w:val="off"/>
        <w:rPr>
          <w:rFonts w:hint="eastAsia" w:ascii="宋体" w:hAnsi="宋体" w:eastAsia="宋体" w:cs="宋体"/>
          <w:shd w:val="clear" w:color="auto" w:fill="auto"/>
          <w:lang w:eastAsia="zh-CN"/>
        </w:rPr>
      </w:pPr>
      <w:r>
        <w:rPr>
          <w:rFonts w:hint="eastAsia" w:ascii="宋体" w:hAnsi="宋体" w:eastAsia="宋体" w:cs="宋体"/>
        </w:rPr>
        <w:t xml:space="preserve">1.1项目编号</w:t>
      </w:r>
      <w:r>
        <w:rPr>
          <w:rFonts w:hint="eastAsia" w:ascii="宋体" w:hAnsi="宋体" w:eastAsia="宋体" w:cs="宋体"/>
          <w:shd w:val="clear" w:color="auto" w:fill="auto"/>
        </w:rPr>
        <w:t xml:space="preserve">：</w:t>
      </w:r>
      <w:r>
        <w:rPr>
          <w:rFonts w:hint="eastAsia" w:ascii="宋体" w:hAnsi="宋体" w:cs="宋体"/>
          <w:shd w:val="clear" w:color="auto" w:fill="auto"/>
          <w:lang w:eastAsia="zh-CN"/>
        </w:rPr>
        <w:t xml:space="preserve">JSZC-320114-NZYX-C2026-0001</w:t>
      </w:r>
      <w:r>
        <w:rPr>
          <w:rFonts w:hint="eastAsia" w:ascii="宋体" w:hAnsi="宋体" w:eastAsia="宋体" w:cs="宋体"/>
          <w:shd w:val="clear" w:color="auto" w:fill="auto"/>
          <w:lang w:eastAsia="zh-CN"/>
        </w:rPr>
      </w:r>
      <w:r/>
    </w:p>
    <w:p>
      <w:pPr>
        <w:pStyle w:val="994"/>
        <w:keepLines w:val="0"/>
        <w:keepNext w:val="0"/>
        <w:pageBreakBefore w:val="0"/>
        <w:spacing w:line="480" w:lineRule="exact"/>
        <w:widowControl w:val="off"/>
        <w:rPr>
          <w:rFonts w:hint="eastAsia" w:ascii="宋体" w:hAnsi="宋体" w:eastAsia="宋体" w:cs="宋体"/>
          <w:lang w:eastAsia="zh-CN"/>
        </w:rPr>
      </w:pPr>
      <w:r>
        <w:rPr>
          <w:rFonts w:hint="eastAsia" w:ascii="宋体" w:hAnsi="宋体" w:eastAsia="宋体" w:cs="宋体"/>
        </w:rPr>
        <w:t xml:space="preserve">1.2项目名称：</w:t>
      </w:r>
      <w:r>
        <w:rPr>
          <w:rFonts w:hint="eastAsia" w:ascii="宋体" w:hAnsi="宋体" w:eastAsia="宋体" w:cs="宋体"/>
          <w:lang w:eastAsia="zh-CN"/>
        </w:rPr>
        <w:t xml:space="preserve">2026年古雄街道绿地及道路绿化养护服务项目</w:t>
      </w:r>
      <w:r>
        <w:rPr>
          <w:rFonts w:hint="eastAsia" w:ascii="宋体" w:hAnsi="宋体" w:eastAsia="宋体" w:cs="宋体"/>
          <w:lang w:eastAsia="zh-CN"/>
        </w:rPr>
      </w:r>
      <w:r/>
    </w:p>
    <w:p>
      <w:pPr>
        <w:pStyle w:val="994"/>
        <w:keepLines w:val="0"/>
        <w:keepNext w:val="0"/>
        <w:pageBreakBefore w:val="0"/>
        <w:spacing w:line="480" w:lineRule="exact"/>
        <w:widowControl w:val="off"/>
        <w:rPr>
          <w:rFonts w:hint="eastAsia" w:ascii="宋体" w:hAnsi="宋体" w:eastAsia="宋体" w:cs="宋体"/>
        </w:rPr>
      </w:pPr>
      <w:r>
        <w:rPr>
          <w:rFonts w:hint="eastAsia" w:ascii="宋体" w:hAnsi="宋体" w:eastAsia="宋体" w:cs="宋体"/>
        </w:rPr>
        <w:t xml:space="preserve">1.3采购方式：竞争性磋商</w:t>
      </w:r>
      <w:r>
        <w:rPr>
          <w:rFonts w:hint="eastAsia" w:ascii="宋体" w:hAnsi="宋体" w:eastAsia="宋体" w:cs="宋体"/>
        </w:rPr>
      </w:r>
      <w:r/>
    </w:p>
    <w:p>
      <w:pPr>
        <w:pStyle w:val="994"/>
        <w:jc w:val="left"/>
        <w:keepLines w:val="0"/>
        <w:keepNext w:val="0"/>
        <w:pageBreakBefore w:val="0"/>
        <w:spacing w:line="480" w:lineRule="exact"/>
        <w:widowControl w:val="off"/>
        <w:rPr>
          <w:rFonts w:hint="eastAsia" w:ascii="宋体" w:hAnsi="宋体" w:eastAsia="宋体" w:cs="宋体"/>
          <w:lang w:eastAsia="zh-CN"/>
        </w:rPr>
      </w:pPr>
      <w:r>
        <w:rPr>
          <w:rFonts w:hint="eastAsia" w:ascii="宋体" w:hAnsi="宋体" w:eastAsia="宋体" w:cs="宋体"/>
        </w:rPr>
        <w:t xml:space="preserve">1.4预算金额（人民币）</w:t>
      </w:r>
      <w:r>
        <w:rPr>
          <w:rFonts w:hint="eastAsia" w:ascii="宋体" w:hAnsi="宋体" w:eastAsia="宋体" w:cs="宋体"/>
          <w:lang w:val="en-US" w:eastAsia="zh-CN"/>
        </w:rPr>
        <w:t xml:space="preserve">：260.54194万元</w:t>
      </w:r>
      <w:r>
        <w:rPr>
          <w:rFonts w:hint="eastAsia" w:ascii="宋体" w:hAnsi="宋体" w:eastAsia="宋体" w:cs="宋体"/>
          <w:lang w:val="en-US" w:eastAsia="zh-CN"/>
        </w:rPr>
        <w:br w:type="textWrapping" w:clear="all"/>
      </w:r>
      <w:r>
        <w:rPr>
          <w:rFonts w:hint="eastAsia" w:ascii="宋体" w:hAnsi="宋体" w:eastAsia="宋体" w:cs="宋体"/>
        </w:rPr>
        <w:t xml:space="preserve">1.5最高限价：</w:t>
      </w:r>
      <w:r>
        <w:rPr>
          <w:rFonts w:hint="eastAsia" w:ascii="宋体" w:hAnsi="宋体" w:eastAsia="宋体" w:cs="宋体"/>
          <w:lang w:val="en-US" w:eastAsia="zh-CN"/>
        </w:rPr>
        <w:t xml:space="preserve">260.54194万元</w:t>
      </w:r>
      <w:r>
        <w:rPr>
          <w:rFonts w:hint="eastAsia" w:ascii="宋体" w:hAnsi="宋体" w:eastAsia="宋体" w:cs="宋体"/>
          <w:lang w:eastAsia="zh-CN"/>
        </w:rPr>
        <w:t xml:space="preserve">（供应商报价超过最高限价的为无效报价，按照无效响应处理）</w:t>
      </w:r>
      <w:r>
        <w:rPr>
          <w:rFonts w:hint="eastAsia" w:ascii="宋体" w:hAnsi="宋体" w:eastAsia="宋体" w:cs="宋体"/>
          <w:lang w:eastAsia="zh-CN"/>
        </w:rPr>
      </w:r>
      <w:r/>
    </w:p>
    <w:p>
      <w:pPr>
        <w:pStyle w:val="994"/>
        <w:keepLines w:val="0"/>
        <w:keepNext w:val="0"/>
        <w:pageBreakBefore w:val="0"/>
        <w:spacing w:line="480" w:lineRule="exact"/>
        <w:widowControl w:val="off"/>
        <w:rPr>
          <w:rFonts w:hint="eastAsia" w:ascii="宋体" w:hAnsi="宋体" w:eastAsia="宋体" w:cs="宋体"/>
        </w:rPr>
      </w:pPr>
      <w:r>
        <w:rPr>
          <w:rFonts w:hint="eastAsia" w:ascii="宋体" w:hAnsi="宋体" w:eastAsia="宋体" w:cs="宋体"/>
        </w:rPr>
        <w:t xml:space="preserve">1.6</w:t>
      </w:r>
      <w:r>
        <w:rPr>
          <w:rFonts w:hint="eastAsia" w:ascii="宋体" w:hAnsi="宋体" w:eastAsia="宋体" w:cs="宋体"/>
          <w:lang w:val="zh-CN"/>
        </w:rPr>
        <w:t xml:space="preserve">采购需求：为有序进行辖区绿地及道路绿化养护工作，现</w:t>
      </w:r>
      <w:r>
        <w:rPr>
          <w:rFonts w:hint="eastAsia" w:ascii="宋体" w:hAnsi="宋体" w:eastAsia="宋体" w:cs="宋体"/>
          <w:lang w:val="en-US" w:eastAsia="zh-CN"/>
        </w:rPr>
        <w:t xml:space="preserve">拟</w:t>
      </w:r>
      <w:r>
        <w:rPr>
          <w:rFonts w:hint="eastAsia" w:ascii="宋体" w:hAnsi="宋体" w:eastAsia="宋体" w:cs="宋体"/>
          <w:lang w:val="zh-CN"/>
        </w:rPr>
        <w:t xml:space="preserve">进行古雄街道绿地及道路绿化养护服务采购工作。养护范围及内容包括</w:t>
      </w:r>
      <w:r>
        <w:rPr>
          <w:rFonts w:hint="eastAsia" w:ascii="宋体" w:hAnsi="宋体" w:cs="宋体"/>
          <w:lang w:val="zh-CN"/>
        </w:rPr>
        <w:t xml:space="preserve">：</w:t>
      </w:r>
      <w:r>
        <w:rPr>
          <w:rFonts w:hint="eastAsia" w:ascii="宋体" w:hAnsi="宋体" w:eastAsia="宋体" w:cs="宋体"/>
          <w:lang w:val="zh-CN"/>
        </w:rPr>
        <w:t xml:space="preserve">辖区内绿地及道路绿化种植、管养等，涉及行道树5364棵、绿地约33万方、绿化护栏2618米、广场约1.5万方，且包括绿化养护人员、养护工具、养护车辆、垃圾清运等内容。</w:t>
      </w:r>
      <w:r>
        <w:rPr>
          <w:rFonts w:hint="eastAsia" w:ascii="宋体" w:hAnsi="宋体" w:eastAsia="宋体" w:cs="宋体"/>
        </w:rPr>
        <w:t xml:space="preserve">具体详见竞争性磋商文件</w:t>
      </w:r>
      <w:r>
        <w:rPr>
          <w:rFonts w:hint="eastAsia" w:ascii="宋体" w:hAnsi="宋体" w:eastAsia="宋体" w:cs="宋体"/>
          <w:lang w:val="en-US" w:eastAsia="zh-CN"/>
        </w:rPr>
        <w:t xml:space="preserve">采购需求</w:t>
      </w:r>
      <w:r>
        <w:rPr>
          <w:rFonts w:hint="eastAsia" w:ascii="宋体" w:hAnsi="宋体" w:eastAsia="宋体" w:cs="宋体"/>
        </w:rPr>
        <w:t xml:space="preserve">。</w:t>
      </w:r>
      <w:r>
        <w:rPr>
          <w:rFonts w:hint="eastAsia" w:ascii="宋体" w:hAnsi="宋体" w:eastAsia="宋体" w:cs="宋体"/>
        </w:rPr>
      </w:r>
      <w:r/>
    </w:p>
    <w:p>
      <w:pPr>
        <w:pStyle w:val="994"/>
        <w:keepLines w:val="0"/>
        <w:keepNext w:val="0"/>
        <w:pageBreakBefore w:val="0"/>
        <w:spacing w:line="480" w:lineRule="exact"/>
        <w:widowControl w:val="off"/>
        <w:rPr>
          <w:rFonts w:hint="eastAsia" w:ascii="宋体" w:hAnsi="宋体" w:eastAsia="宋体" w:cs="宋体"/>
        </w:rPr>
      </w:pPr>
      <w:r>
        <w:rPr>
          <w:rFonts w:hint="eastAsia" w:ascii="宋体" w:hAnsi="宋体" w:eastAsia="宋体" w:cs="宋体"/>
        </w:rPr>
        <w:t xml:space="preserve">1.</w:t>
      </w:r>
      <w:r>
        <w:rPr>
          <w:rFonts w:hint="eastAsia" w:ascii="宋体" w:hAnsi="宋体" w:eastAsia="宋体" w:cs="宋体"/>
          <w:lang w:val="en-US" w:eastAsia="zh-CN"/>
        </w:rPr>
        <w:t xml:space="preserve">7</w:t>
      </w:r>
      <w:r>
        <w:rPr>
          <w:rFonts w:hint="eastAsia" w:ascii="宋体" w:hAnsi="宋体" w:eastAsia="宋体" w:cs="宋体"/>
          <w:lang w:val="zh-CN"/>
        </w:rPr>
        <w:t xml:space="preserve">合同履行期限</w:t>
      </w:r>
      <w:r>
        <w:rPr>
          <w:rFonts w:hint="eastAsia" w:ascii="宋体" w:hAnsi="宋体" w:eastAsia="宋体" w:cs="宋体"/>
        </w:rPr>
        <w:t xml:space="preserve">：</w:t>
      </w:r>
      <w:r>
        <w:rPr>
          <w:rFonts w:hint="eastAsia" w:ascii="宋体" w:hAnsi="宋体" w:eastAsia="宋体" w:cs="宋体"/>
          <w:lang w:val="en-US" w:eastAsia="zh-CN"/>
        </w:rPr>
        <w:t xml:space="preserve">合同签订之日起1年时间。</w:t>
      </w:r>
      <w:r>
        <w:rPr>
          <w:rFonts w:hint="eastAsia" w:ascii="宋体" w:hAnsi="宋体" w:eastAsia="宋体" w:cs="宋体"/>
        </w:rPr>
      </w:r>
      <w:r/>
    </w:p>
    <w:p>
      <w:pPr>
        <w:pStyle w:val="994"/>
        <w:keepLines w:val="0"/>
        <w:keepNext w:val="0"/>
        <w:pageBreakBefore w:val="0"/>
        <w:spacing w:line="480" w:lineRule="exact"/>
        <w:widowControl w:val="off"/>
        <w:rPr>
          <w:rFonts w:hint="eastAsia" w:ascii="宋体" w:hAnsi="宋体" w:eastAsia="宋体" w:cs="宋体"/>
        </w:rPr>
      </w:pPr>
      <w:r>
        <w:rPr>
          <w:rFonts w:hint="eastAsia" w:ascii="宋体" w:hAnsi="宋体" w:eastAsia="宋体" w:cs="宋体"/>
        </w:rPr>
        <w:t xml:space="preserve">1.</w:t>
      </w:r>
      <w:r>
        <w:rPr>
          <w:rFonts w:hint="eastAsia" w:ascii="宋体" w:hAnsi="宋体" w:eastAsia="宋体" w:cs="宋体"/>
          <w:lang w:val="en-US" w:eastAsia="zh-CN"/>
        </w:rPr>
        <w:t xml:space="preserve">8</w:t>
      </w:r>
      <w:r>
        <w:rPr>
          <w:rFonts w:hint="eastAsia" w:ascii="宋体" w:hAnsi="宋体" w:eastAsia="宋体" w:cs="宋体"/>
        </w:rPr>
        <w:t xml:space="preserve">本项目不接受联合体投标。</w:t>
      </w:r>
      <w:r>
        <w:rPr>
          <w:rFonts w:hint="eastAsia" w:ascii="宋体" w:hAnsi="宋体" w:eastAsia="宋体" w:cs="宋体"/>
        </w:rPr>
      </w:r>
      <w:r/>
    </w:p>
    <w:p>
      <w:pPr>
        <w:pStyle w:val="994"/>
        <w:keepLines w:val="0"/>
        <w:keepNext w:val="0"/>
        <w:pageBreakBefore w:val="0"/>
        <w:spacing w:line="480" w:lineRule="exact"/>
        <w:widowControl w:val="off"/>
        <w:rPr>
          <w:rFonts w:hint="eastAsia" w:ascii="宋体" w:hAnsi="宋体" w:eastAsia="宋体" w:cs="宋体"/>
          <w:b/>
          <w:bCs/>
        </w:rPr>
      </w:pPr>
      <w:r/>
      <w:bookmarkStart w:id="8" w:name="_Toc92466465"/>
      <w:r/>
      <w:bookmarkStart w:id="9" w:name="_Toc70088457"/>
      <w:r/>
      <w:bookmarkStart w:id="10" w:name="_Toc27682"/>
      <w:r>
        <w:rPr>
          <w:rFonts w:hint="eastAsia" w:ascii="宋体" w:hAnsi="宋体" w:eastAsia="宋体" w:cs="宋体"/>
          <w:b/>
          <w:bCs/>
        </w:rPr>
        <w:t xml:space="preserve">二、申请人的资格要求：</w:t>
      </w:r>
      <w:bookmarkEnd w:id="8"/>
      <w:r/>
      <w:bookmarkEnd w:id="9"/>
      <w:r/>
      <w:bookmarkEnd w:id="10"/>
      <w:r>
        <w:rPr>
          <w:rFonts w:hint="eastAsia" w:ascii="宋体" w:hAnsi="宋体" w:eastAsia="宋体" w:cs="宋体"/>
          <w:b/>
          <w:bCs/>
        </w:rPr>
      </w:r>
      <w:r/>
    </w:p>
    <w:p>
      <w:pPr>
        <w:pStyle w:val="994"/>
        <w:keepLines w:val="0"/>
        <w:keepNext w:val="0"/>
        <w:pageBreakBefore w:val="0"/>
        <w:spacing w:line="480" w:lineRule="exact"/>
        <w:widowControl w:val="off"/>
        <w:rPr>
          <w:rFonts w:hint="eastAsia" w:ascii="宋体" w:hAnsi="宋体" w:eastAsia="宋体" w:cs="宋体"/>
          <w:b/>
          <w:bCs/>
          <w:lang w:val="zh-CN"/>
        </w:rPr>
      </w:pPr>
      <w:r>
        <w:rPr>
          <w:rFonts w:hint="eastAsia" w:ascii="宋体" w:hAnsi="宋体" w:eastAsia="宋体" w:cs="宋体"/>
          <w:b/>
          <w:bCs/>
          <w:lang w:eastAsia="zh-CN"/>
        </w:rPr>
        <w:t xml:space="preserve">（</w:t>
      </w:r>
      <w:r>
        <w:rPr>
          <w:rFonts w:hint="eastAsia" w:ascii="宋体" w:hAnsi="宋体" w:eastAsia="宋体" w:cs="宋体"/>
          <w:b/>
          <w:bCs/>
          <w:lang w:val="en-US" w:eastAsia="zh-CN"/>
        </w:rPr>
        <w:t xml:space="preserve">一）</w:t>
      </w:r>
      <w:r>
        <w:rPr>
          <w:rFonts w:hint="eastAsia" w:ascii="宋体" w:hAnsi="宋体" w:eastAsia="宋体" w:cs="宋体"/>
          <w:b/>
          <w:bCs/>
        </w:rPr>
        <w:t xml:space="preserve">满足《中华人民共和国政府采购法》第二十二条规定：</w:t>
      </w:r>
      <w:r>
        <w:rPr>
          <w:rFonts w:hint="eastAsia" w:ascii="宋体" w:hAnsi="宋体" w:eastAsia="宋体" w:cs="宋体"/>
          <w:b/>
          <w:bCs/>
          <w:lang w:val="zh-CN"/>
        </w:rPr>
      </w:r>
      <w:r/>
    </w:p>
    <w:p>
      <w:pPr>
        <w:pStyle w:val="994"/>
        <w:keepLines w:val="0"/>
        <w:keepNext w:val="0"/>
        <w:pageBreakBefore w:val="0"/>
        <w:spacing w:line="480" w:lineRule="exact"/>
        <w:widowControl w:val="off"/>
        <w:rPr>
          <w:rFonts w:hint="eastAsia" w:ascii="宋体" w:hAnsi="宋体" w:eastAsia="宋体" w:cs="宋体"/>
        </w:rPr>
      </w:pPr>
      <w:r>
        <w:rPr>
          <w:rFonts w:hint="eastAsia" w:ascii="宋体" w:hAnsi="宋体" w:eastAsia="宋体" w:cs="宋体"/>
        </w:rPr>
        <w:t xml:space="preserve">1.具有独立承担民事责任的能力，提供法人或者其他组织的营业执照等证明文件，自然人的身份证明。</w:t>
      </w:r>
      <w:r>
        <w:rPr>
          <w:rFonts w:hint="eastAsia" w:ascii="宋体" w:hAnsi="宋体" w:eastAsia="宋体" w:cs="宋体"/>
        </w:rPr>
      </w:r>
      <w:r/>
    </w:p>
    <w:p>
      <w:pPr>
        <w:pStyle w:val="994"/>
        <w:keepLines w:val="0"/>
        <w:keepNext w:val="0"/>
        <w:pageBreakBefore w:val="0"/>
        <w:spacing w:line="480" w:lineRule="exact"/>
        <w:widowControl w:val="off"/>
        <w:rPr>
          <w:rFonts w:hint="eastAsia" w:ascii="宋体" w:hAnsi="宋体" w:eastAsia="宋体" w:cs="宋体"/>
        </w:rPr>
      </w:pPr>
      <w:r>
        <w:rPr>
          <w:rFonts w:hint="eastAsia" w:ascii="宋体" w:hAnsi="宋体" w:eastAsia="宋体" w:cs="宋体"/>
        </w:rPr>
        <w:t xml:space="preserve">2.具有良好的商业信誉和健全的财务会计制度，提供上一年度的财务审计报告（成立不满一年不需提供）。</w:t>
      </w:r>
      <w:r>
        <w:rPr>
          <w:rFonts w:hint="eastAsia" w:ascii="宋体" w:hAnsi="宋体" w:eastAsia="宋体" w:cs="宋体"/>
        </w:rPr>
      </w:r>
      <w:r/>
    </w:p>
    <w:p>
      <w:pPr>
        <w:pStyle w:val="994"/>
        <w:keepLines w:val="0"/>
        <w:keepNext w:val="0"/>
        <w:pageBreakBefore w:val="0"/>
        <w:spacing w:line="480" w:lineRule="exact"/>
        <w:widowControl w:val="off"/>
        <w:rPr>
          <w:rFonts w:hint="eastAsia" w:ascii="宋体" w:hAnsi="宋体" w:eastAsia="宋体" w:cs="宋体"/>
        </w:rPr>
      </w:pPr>
      <w:r>
        <w:rPr>
          <w:rFonts w:hint="eastAsia" w:ascii="宋体" w:hAnsi="宋体" w:eastAsia="宋体" w:cs="宋体"/>
        </w:rPr>
        <w:t xml:space="preserve">3.有依法缴纳税收和社会保障资金的良好记录，提供半年内任</w:t>
      </w:r>
      <w:r>
        <w:rPr>
          <w:rFonts w:hint="eastAsia" w:ascii="宋体" w:hAnsi="宋体" w:eastAsia="宋体" w:cs="宋体"/>
          <w:lang w:val="en-US" w:eastAsia="zh-CN"/>
        </w:rPr>
        <w:t xml:space="preserve">意</w:t>
      </w:r>
      <w:r>
        <w:rPr>
          <w:rFonts w:hint="eastAsia" w:ascii="宋体" w:hAnsi="宋体" w:eastAsia="宋体" w:cs="宋体"/>
        </w:rPr>
        <w:t xml:space="preserve">一个月的纳税证明和人员社保证明。</w:t>
      </w:r>
      <w:r>
        <w:rPr>
          <w:rFonts w:hint="eastAsia" w:ascii="宋体" w:hAnsi="宋体" w:eastAsia="宋体" w:cs="宋体"/>
        </w:rPr>
      </w:r>
      <w:r/>
    </w:p>
    <w:p>
      <w:pPr>
        <w:pStyle w:val="994"/>
        <w:keepLines w:val="0"/>
        <w:keepNext w:val="0"/>
        <w:pageBreakBefore w:val="0"/>
        <w:spacing w:line="480" w:lineRule="exact"/>
        <w:widowControl w:val="off"/>
        <w:rPr>
          <w:rFonts w:hint="eastAsia" w:ascii="宋体" w:hAnsi="宋体" w:eastAsia="宋体" w:cs="宋体"/>
        </w:rPr>
      </w:pPr>
      <w:r>
        <w:rPr>
          <w:rFonts w:hint="eastAsia" w:ascii="宋体" w:hAnsi="宋体" w:eastAsia="宋体" w:cs="宋体"/>
        </w:rPr>
        <w:t xml:space="preserve">4.具有履行合同所必需的设备和专业技术能力，提供书面申明，格式见附件。</w:t>
      </w:r>
      <w:r>
        <w:rPr>
          <w:rFonts w:hint="eastAsia" w:ascii="宋体" w:hAnsi="宋体" w:eastAsia="宋体" w:cs="宋体"/>
        </w:rPr>
      </w:r>
      <w:r/>
    </w:p>
    <w:p>
      <w:pPr>
        <w:pStyle w:val="994"/>
        <w:keepLines w:val="0"/>
        <w:keepNext w:val="0"/>
        <w:pageBreakBefore w:val="0"/>
        <w:spacing w:line="480" w:lineRule="exact"/>
        <w:widowControl w:val="off"/>
        <w:rPr>
          <w:rFonts w:hint="eastAsia" w:ascii="宋体" w:hAnsi="宋体" w:eastAsia="宋体" w:cs="宋体"/>
        </w:rPr>
      </w:pPr>
      <w:r>
        <w:rPr>
          <w:rFonts w:hint="eastAsia" w:ascii="宋体" w:hAnsi="宋体" w:eastAsia="宋体" w:cs="宋体"/>
        </w:rPr>
        <w:t xml:space="preserve">5.参加政府采购活动前三年内，在经营活动中没有重大违法记录，提供书面申明，格式见附件。</w:t>
      </w:r>
      <w:r>
        <w:rPr>
          <w:rFonts w:hint="eastAsia" w:ascii="宋体" w:hAnsi="宋体" w:eastAsia="宋体" w:cs="宋体"/>
        </w:rPr>
      </w:r>
      <w:r/>
    </w:p>
    <w:p>
      <w:pPr>
        <w:pStyle w:val="994"/>
        <w:keepLines w:val="0"/>
        <w:keepNext w:val="0"/>
        <w:pageBreakBefore w:val="0"/>
        <w:spacing w:line="480" w:lineRule="exact"/>
        <w:widowControl w:val="off"/>
        <w:rPr>
          <w:rFonts w:hint="eastAsia" w:ascii="宋体" w:hAnsi="宋体" w:eastAsia="宋体" w:cs="宋体"/>
        </w:rPr>
      </w:pPr>
      <w:r>
        <w:rPr>
          <w:rFonts w:hint="eastAsia" w:ascii="宋体" w:hAnsi="宋体" w:eastAsia="宋体" w:cs="宋体"/>
        </w:rPr>
        <w:t xml:space="preserve">6.法律、行政法规规定的其他条件。</w:t>
      </w:r>
      <w:r>
        <w:rPr>
          <w:rFonts w:hint="eastAsia" w:ascii="宋体" w:hAnsi="宋体" w:eastAsia="宋体" w:cs="宋体"/>
        </w:rPr>
      </w:r>
      <w:r/>
    </w:p>
    <w:p>
      <w:pPr>
        <w:pStyle w:val="994"/>
        <w:keepLines w:val="0"/>
        <w:keepNext w:val="0"/>
        <w:pageBreakBefore w:val="0"/>
        <w:spacing w:line="480" w:lineRule="exact"/>
        <w:widowControl w:val="off"/>
        <w:rPr>
          <w:rFonts w:hint="eastAsia" w:ascii="宋体" w:hAnsi="宋体" w:eastAsia="宋体" w:cs="宋体"/>
          <w:lang w:eastAsia="en-US"/>
        </w:rPr>
      </w:pPr>
      <w:r>
        <w:rPr>
          <w:rFonts w:hint="eastAsia" w:ascii="宋体" w:hAnsi="宋体" w:eastAsia="宋体" w:cs="宋体"/>
          <w:b/>
          <w:bCs/>
        </w:rPr>
        <w:t xml:space="preserve">（二）落实政府采购政策需满足的资格要求：</w:t>
      </w:r>
      <w:r>
        <w:rPr>
          <w:rFonts w:hint="eastAsia" w:ascii="宋体" w:hAnsi="宋体" w:eastAsia="宋体" w:cs="宋体"/>
          <w:lang w:eastAsia="en-US"/>
        </w:rPr>
        <w:t xml:space="preserve">落实政府采购政策需满足的资格要求： （如属于专门面向中小企业采购的项目，供应商应为中小微企业、监狱企业、残疾人福利单位）</w:t>
      </w:r>
      <w:r>
        <w:rPr>
          <w:rFonts w:hint="eastAsia" w:ascii="宋体" w:hAnsi="宋体" w:eastAsia="宋体" w:cs="宋体"/>
          <w:lang w:eastAsia="en-US"/>
        </w:rPr>
      </w:r>
      <w:r/>
    </w:p>
    <w:p>
      <w:pPr>
        <w:pStyle w:val="994"/>
        <w:keepLines w:val="0"/>
        <w:keepNext w:val="0"/>
        <w:pageBreakBefore w:val="0"/>
        <w:spacing w:line="480" w:lineRule="exact"/>
        <w:widowControl w:val="off"/>
        <w:rPr>
          <w:rFonts w:hint="eastAsia" w:ascii="宋体" w:hAnsi="宋体" w:eastAsia="宋体" w:cs="宋体"/>
          <w:lang w:val="en-US" w:eastAsia="en-US"/>
        </w:rPr>
      </w:pPr>
      <w:r>
        <w:rPr>
          <w:rFonts w:hint="eastAsia" w:ascii="宋体" w:hAnsi="宋体" w:eastAsia="宋体" w:cs="宋体"/>
          <w:lang w:val="en-US" w:eastAsia="en-US"/>
        </w:rPr>
        <w:t xml:space="preserve">本项目按照以下第（</w:t>
      </w:r>
      <w:r>
        <w:rPr>
          <w:rFonts w:hint="eastAsia" w:ascii="宋体" w:hAnsi="宋体" w:eastAsia="宋体" w:cs="宋体"/>
          <w:lang w:val="en-US" w:eastAsia="zh-CN"/>
        </w:rPr>
        <w:t xml:space="preserve">4</w:t>
      </w:r>
      <w:r>
        <w:rPr>
          <w:rFonts w:hint="eastAsia" w:ascii="宋体" w:hAnsi="宋体" w:eastAsia="宋体" w:cs="宋体"/>
          <w:lang w:val="en-US" w:eastAsia="en-US"/>
        </w:rPr>
        <w:t xml:space="preserve">）种方式落实政府采购促进中小企业发展的要求：</w:t>
      </w:r>
      <w:r>
        <w:rPr>
          <w:rFonts w:hint="eastAsia" w:ascii="宋体" w:hAnsi="宋体" w:eastAsia="宋体" w:cs="宋体"/>
          <w:lang w:val="en-US" w:eastAsia="en-US"/>
        </w:rPr>
      </w:r>
      <w:r/>
    </w:p>
    <w:p>
      <w:pPr>
        <w:pStyle w:val="994"/>
        <w:keepLines w:val="0"/>
        <w:keepNext w:val="0"/>
        <w:pageBreakBefore w:val="0"/>
        <w:spacing w:line="480" w:lineRule="exact"/>
        <w:widowControl w:val="off"/>
        <w:rPr>
          <w:rFonts w:hint="eastAsia" w:ascii="宋体" w:hAnsi="宋体" w:eastAsia="宋体" w:cs="宋体"/>
          <w:lang w:eastAsia="en-US"/>
        </w:rPr>
      </w:pPr>
      <w:r>
        <w:rPr>
          <w:rFonts w:hint="eastAsia" w:ascii="宋体" w:hAnsi="宋体" w:eastAsia="宋体" w:cs="宋体"/>
          <w:lang w:eastAsia="en-US"/>
        </w:rPr>
        <w:t xml:space="preserve">（1）本项目整体专门面向中小企业采购服务。</w:t>
      </w:r>
      <w:r>
        <w:rPr>
          <w:rFonts w:hint="eastAsia" w:ascii="宋体" w:hAnsi="宋体" w:eastAsia="宋体" w:cs="宋体"/>
          <w:lang w:eastAsia="en-US"/>
        </w:rPr>
      </w:r>
      <w:r/>
    </w:p>
    <w:p>
      <w:pPr>
        <w:pStyle w:val="994"/>
        <w:keepLines w:val="0"/>
        <w:keepNext w:val="0"/>
        <w:pageBreakBefore w:val="0"/>
        <w:spacing w:line="480" w:lineRule="exact"/>
        <w:widowControl w:val="off"/>
        <w:rPr>
          <w:rFonts w:hint="eastAsia" w:ascii="宋体" w:hAnsi="宋体" w:eastAsia="宋体" w:cs="宋体"/>
          <w:lang w:val="en-US" w:eastAsia="en-US"/>
        </w:rPr>
      </w:pPr>
      <w:r>
        <w:rPr>
          <w:rFonts w:hint="eastAsia" w:ascii="宋体" w:hAnsi="宋体" w:eastAsia="宋体" w:cs="宋体"/>
          <w:lang w:val="en-US" w:eastAsia="en-US"/>
        </w:rPr>
        <w:t xml:space="preserve">（2）本项目整体专门面向小微企业采购服务。</w:t>
      </w:r>
      <w:r>
        <w:rPr>
          <w:rFonts w:hint="eastAsia" w:ascii="宋体" w:hAnsi="宋体" w:eastAsia="宋体" w:cs="宋体"/>
          <w:lang w:val="en-US" w:eastAsia="en-US"/>
        </w:rPr>
      </w:r>
      <w:r/>
    </w:p>
    <w:p>
      <w:pPr>
        <w:pStyle w:val="994"/>
        <w:keepLines w:val="0"/>
        <w:keepNext w:val="0"/>
        <w:pageBreakBefore w:val="0"/>
        <w:spacing w:line="480" w:lineRule="exact"/>
        <w:widowControl w:val="off"/>
        <w:rPr>
          <w:rFonts w:hint="eastAsia" w:ascii="宋体" w:hAnsi="宋体" w:eastAsia="宋体" w:cs="宋体"/>
          <w:lang w:eastAsia="en-US"/>
        </w:rPr>
      </w:pPr>
      <w:r>
        <w:rPr>
          <w:rFonts w:hint="eastAsia" w:ascii="宋体" w:hAnsi="宋体" w:eastAsia="宋体" w:cs="宋体"/>
          <w:lang w:eastAsia="en-US"/>
        </w:rPr>
        <w:t xml:space="preserve">（3）本项目通过以下第（）种方式预留部分采购份额采购中小企业服务：</w:t>
      </w:r>
      <w:r>
        <w:rPr>
          <w:rFonts w:hint="eastAsia" w:ascii="宋体" w:hAnsi="宋体" w:eastAsia="宋体" w:cs="宋体"/>
          <w:lang w:eastAsia="en-US"/>
        </w:rPr>
      </w:r>
      <w:r/>
    </w:p>
    <w:p>
      <w:pPr>
        <w:pStyle w:val="994"/>
        <w:ind w:firstLine="210"/>
        <w:keepLines w:val="0"/>
        <w:keepNext w:val="0"/>
        <w:pageBreakBefore w:val="0"/>
        <w:spacing w:line="480" w:lineRule="exact"/>
        <w:widowControl w:val="off"/>
        <w:rPr>
          <w:rFonts w:hint="eastAsia" w:ascii="宋体" w:hAnsi="宋体" w:eastAsia="宋体" w:cs="宋体"/>
          <w:lang w:val="en-US" w:eastAsia="en-US"/>
        </w:rPr>
      </w:pPr>
      <w:r>
        <w:rPr>
          <w:rFonts w:hint="eastAsia" w:ascii="宋体" w:hAnsi="宋体" w:eastAsia="宋体" w:cs="宋体"/>
          <w:lang w:val="en-US" w:eastAsia="en-US"/>
        </w:rPr>
        <w:t xml:space="preserve">①本项目要求供应商以联合体形式参加，中小企业合同金额应当达到的比例为_%。</w:t>
      </w:r>
      <w:r>
        <w:rPr>
          <w:rFonts w:hint="eastAsia" w:ascii="宋体" w:hAnsi="宋体" w:eastAsia="宋体" w:cs="宋体"/>
          <w:lang w:val="en-US" w:eastAsia="en-US"/>
        </w:rPr>
      </w:r>
      <w:r/>
    </w:p>
    <w:p>
      <w:pPr>
        <w:pStyle w:val="994"/>
        <w:ind w:firstLine="210"/>
        <w:keepLines w:val="0"/>
        <w:keepNext w:val="0"/>
        <w:pageBreakBefore w:val="0"/>
        <w:spacing w:line="480" w:lineRule="exact"/>
        <w:widowControl w:val="off"/>
        <w:rPr>
          <w:rFonts w:hint="eastAsia" w:ascii="宋体" w:hAnsi="宋体" w:eastAsia="宋体" w:cs="宋体"/>
          <w:lang w:val="en-US" w:eastAsia="en-US"/>
        </w:rPr>
      </w:pPr>
      <w:r>
        <w:rPr>
          <w:rFonts w:hint="eastAsia" w:ascii="宋体" w:hAnsi="宋体" w:eastAsia="宋体" w:cs="宋体"/>
          <w:lang w:val="en-US" w:eastAsia="en-US"/>
        </w:rPr>
        <w:t xml:space="preserve">②本项目要求供应商进行合同分包，中小企业合同金额应当达到的比例为_%。</w:t>
      </w:r>
      <w:r>
        <w:rPr>
          <w:rFonts w:hint="eastAsia" w:ascii="宋体" w:hAnsi="宋体" w:eastAsia="宋体" w:cs="宋体"/>
          <w:lang w:val="en-US" w:eastAsia="en-US"/>
        </w:rPr>
      </w:r>
      <w:r/>
    </w:p>
    <w:p>
      <w:pPr>
        <w:pStyle w:val="994"/>
        <w:keepLines w:val="0"/>
        <w:keepNext w:val="0"/>
        <w:pageBreakBefore w:val="0"/>
        <w:spacing w:line="480" w:lineRule="exact"/>
        <w:widowControl w:val="off"/>
        <w:rPr>
          <w:rFonts w:hint="eastAsia" w:ascii="宋体" w:hAnsi="宋体" w:eastAsia="宋体" w:cs="宋体"/>
        </w:rPr>
      </w:pPr>
      <w:r>
        <w:rPr>
          <w:rFonts w:hint="eastAsia" w:ascii="宋体" w:hAnsi="宋体" w:eastAsia="宋体" w:cs="宋体"/>
          <w:lang w:val="en-US" w:eastAsia="en-US"/>
        </w:rPr>
        <w:t xml:space="preserve">（4）本项目为非预留份额的采购项目或采购包，执行价格扣除优惠政策，具体详见第三章评</w:t>
      </w:r>
      <w:r>
        <w:rPr>
          <w:rFonts w:hint="eastAsia" w:ascii="宋体" w:hAnsi="宋体" w:eastAsia="宋体" w:cs="宋体"/>
          <w:lang w:val="en-US" w:eastAsia="zh-CN"/>
        </w:rPr>
        <w:t xml:space="preserve">审</w:t>
      </w:r>
      <w:r>
        <w:rPr>
          <w:rFonts w:hint="eastAsia" w:ascii="宋体" w:hAnsi="宋体" w:eastAsia="宋体" w:cs="宋体"/>
          <w:lang w:val="en-US" w:eastAsia="en-US"/>
        </w:rPr>
        <w:t xml:space="preserve">标准。</w:t>
      </w:r>
      <w:r>
        <w:rPr>
          <w:rFonts w:hint="eastAsia" w:ascii="宋体" w:hAnsi="宋体" w:eastAsia="宋体" w:cs="宋体"/>
        </w:rPr>
      </w:r>
      <w:r/>
    </w:p>
    <w:p>
      <w:pPr>
        <w:pStyle w:val="994"/>
        <w:keepLines w:val="0"/>
        <w:keepNext w:val="0"/>
        <w:pageBreakBefore w:val="0"/>
        <w:spacing w:line="480" w:lineRule="exact"/>
        <w:widowControl w:val="off"/>
        <w:rPr>
          <w:rFonts w:hint="eastAsia" w:ascii="宋体" w:hAnsi="宋体" w:eastAsia="宋体" w:cs="宋体"/>
          <w:b/>
          <w:bCs/>
          <w:lang w:val="en-US" w:eastAsia="zh-CN"/>
        </w:rPr>
      </w:pPr>
      <w:r>
        <w:rPr>
          <w:rFonts w:hint="eastAsia" w:ascii="宋体" w:hAnsi="宋体" w:eastAsia="宋体" w:cs="宋体"/>
          <w:b/>
          <w:bCs/>
        </w:rPr>
        <w:t xml:space="preserve">（三）特殊资格要求：</w:t>
      </w:r>
      <w:r>
        <w:rPr>
          <w:rFonts w:hint="eastAsia" w:ascii="宋体" w:hAnsi="宋体" w:eastAsia="宋体" w:cs="宋体"/>
          <w:b/>
          <w:bCs/>
          <w:lang w:val="en-US" w:eastAsia="zh-CN"/>
        </w:rPr>
        <w:t xml:space="preserve">无</w:t>
      </w:r>
      <w:r>
        <w:rPr>
          <w:rFonts w:hint="eastAsia" w:ascii="宋体" w:hAnsi="宋体" w:eastAsia="宋体" w:cs="宋体"/>
          <w:b/>
          <w:bCs/>
          <w:lang w:val="en-US" w:eastAsia="zh-CN"/>
        </w:rPr>
      </w:r>
      <w:r/>
    </w:p>
    <w:p>
      <w:pPr>
        <w:pStyle w:val="994"/>
        <w:keepLines w:val="0"/>
        <w:keepNext w:val="0"/>
        <w:pageBreakBefore w:val="0"/>
        <w:spacing w:line="480" w:lineRule="exact"/>
        <w:widowControl w:val="off"/>
        <w:rPr>
          <w:rFonts w:hint="eastAsia" w:ascii="宋体" w:hAnsi="宋体" w:eastAsia="宋体" w:cs="宋体"/>
          <w:b/>
          <w:bCs/>
        </w:rPr>
      </w:pPr>
      <w:r/>
      <w:bookmarkStart w:id="11" w:name="_Toc70088458"/>
      <w:r/>
      <w:bookmarkStart w:id="12" w:name="_Toc8765"/>
      <w:r/>
      <w:bookmarkStart w:id="13" w:name="_Toc92466466"/>
      <w:r>
        <w:rPr>
          <w:rFonts w:hint="eastAsia" w:ascii="宋体" w:hAnsi="宋体" w:eastAsia="宋体" w:cs="宋体"/>
          <w:b/>
          <w:bCs/>
        </w:rPr>
        <w:t xml:space="preserve">三、获取采购文件</w:t>
      </w:r>
      <w:bookmarkEnd w:id="11"/>
      <w:r/>
      <w:bookmarkEnd w:id="12"/>
      <w:r/>
      <w:bookmarkEnd w:id="13"/>
      <w:r>
        <w:rPr>
          <w:rFonts w:hint="eastAsia" w:ascii="宋体" w:hAnsi="宋体" w:eastAsia="宋体" w:cs="宋体"/>
          <w:b/>
          <w:bCs/>
        </w:rPr>
      </w:r>
      <w:r/>
    </w:p>
    <w:p>
      <w:pPr>
        <w:pStyle w:val="994"/>
        <w:keepLines w:val="0"/>
        <w:keepNext w:val="0"/>
        <w:pageBreakBefore w:val="0"/>
        <w:spacing w:line="480" w:lineRule="exact"/>
        <w:widowControl w:val="off"/>
        <w:rPr>
          <w:rFonts w:hint="eastAsia" w:ascii="宋体" w:hAnsi="宋体" w:eastAsia="宋体" w:cs="宋体"/>
        </w:rPr>
      </w:pPr>
      <w:r/>
      <w:bookmarkStart w:id="14" w:name="_Toc92466467"/>
      <w:r/>
      <w:bookmarkStart w:id="15" w:name="_Toc70088459"/>
      <w:r/>
      <w:bookmarkStart w:id="16" w:name="_Toc8468"/>
      <w:r>
        <w:rPr>
          <w:rFonts w:hint="eastAsia" w:ascii="宋体" w:hAnsi="宋体" w:eastAsia="宋体" w:cs="宋体"/>
          <w:lang w:val="en-US" w:eastAsia="zh-CN"/>
        </w:rPr>
        <w:t xml:space="preserve">3.1</w:t>
      </w:r>
      <w:r>
        <w:rPr>
          <w:rFonts w:hint="eastAsia" w:ascii="宋体" w:hAnsi="宋体" w:eastAsia="宋体" w:cs="宋体"/>
        </w:rPr>
        <w:t xml:space="preserve">时间：自磋商文件公告发布之日起5个工作日 </w:t>
      </w:r>
      <w:r>
        <w:rPr>
          <w:rFonts w:hint="eastAsia" w:ascii="宋体" w:hAnsi="宋体" w:eastAsia="宋体" w:cs="宋体"/>
        </w:rPr>
      </w:r>
      <w:r/>
    </w:p>
    <w:p>
      <w:pPr>
        <w:pStyle w:val="994"/>
        <w:keepLines w:val="0"/>
        <w:keepNext w:val="0"/>
        <w:pageBreakBefore w:val="0"/>
        <w:spacing w:line="480" w:lineRule="exact"/>
        <w:widowControl w:val="off"/>
        <w:rPr>
          <w:rFonts w:hint="eastAsia" w:ascii="宋体" w:hAnsi="宋体" w:eastAsia="宋体" w:cs="宋体"/>
        </w:rPr>
      </w:pPr>
      <w:r>
        <w:rPr>
          <w:rFonts w:hint="eastAsia" w:ascii="宋体" w:hAnsi="宋体" w:eastAsia="宋体" w:cs="宋体"/>
          <w:lang w:val="en-US" w:eastAsia="zh-CN"/>
        </w:rPr>
        <w:t xml:space="preserve">3.2</w:t>
      </w:r>
      <w:r>
        <w:rPr>
          <w:rFonts w:hint="eastAsia" w:ascii="宋体" w:hAnsi="宋体" w:eastAsia="宋体" w:cs="宋体"/>
        </w:rPr>
        <w:t xml:space="preserve">地点：江苏政府采购网“苏采云”系统 </w:t>
      </w:r>
      <w:r>
        <w:rPr>
          <w:rFonts w:hint="eastAsia" w:ascii="宋体" w:hAnsi="宋体" w:eastAsia="宋体" w:cs="宋体"/>
        </w:rPr>
      </w:r>
      <w:r/>
    </w:p>
    <w:p>
      <w:pPr>
        <w:pStyle w:val="994"/>
        <w:keepLines w:val="0"/>
        <w:keepNext w:val="0"/>
        <w:pageBreakBefore w:val="0"/>
        <w:spacing w:line="480" w:lineRule="exact"/>
        <w:widowControl w:val="off"/>
        <w:rPr>
          <w:rFonts w:hint="eastAsia" w:ascii="宋体" w:hAnsi="宋体" w:eastAsia="宋体" w:cs="宋体"/>
          <w:lang w:eastAsia="zh-CN"/>
        </w:rPr>
      </w:pPr>
      <w:r>
        <w:rPr>
          <w:rFonts w:hint="eastAsia" w:ascii="宋体" w:hAnsi="宋体" w:eastAsia="宋体" w:cs="宋体"/>
          <w:lang w:val="en-US" w:eastAsia="zh-CN"/>
        </w:rPr>
        <w:t xml:space="preserve">3.3</w:t>
      </w:r>
      <w:r>
        <w:rPr>
          <w:rFonts w:hint="eastAsia" w:ascii="宋体" w:hAnsi="宋体" w:eastAsia="宋体" w:cs="宋体"/>
        </w:rPr>
        <w:t xml:space="preserve">方式：供应商</w:t>
      </w:r>
      <w:r>
        <w:rPr>
          <w:rFonts w:hint="eastAsia" w:ascii="宋体" w:hAnsi="宋体" w:cs="宋体"/>
          <w:lang w:eastAsia="zh-CN"/>
        </w:rPr>
        <w:t xml:space="preserve">登录</w:t>
      </w:r>
      <w:r>
        <w:rPr>
          <w:rFonts w:hint="eastAsia" w:ascii="宋体" w:hAnsi="宋体" w:eastAsia="宋体" w:cs="宋体"/>
        </w:rPr>
        <w:t xml:space="preserve">“江苏政府采购网”，在网站首页点击“苏采云”→使用CA锁登录系统</w:t>
      </w:r>
      <w:r>
        <w:rPr>
          <w:rFonts w:hint="eastAsia" w:ascii="宋体" w:hAnsi="宋体" w:cs="宋体"/>
          <w:lang w:eastAsia="zh-CN"/>
        </w:rPr>
        <w:t xml:space="preserve">（</w:t>
      </w:r>
      <w:r>
        <w:rPr>
          <w:rFonts w:hint="eastAsia" w:ascii="宋体" w:hAnsi="宋体" w:eastAsia="宋体" w:cs="宋体"/>
        </w:rPr>
        <w:t xml:space="preserve">新用户需进行“平台用户注册”</w:t>
      </w:r>
      <w:r>
        <w:rPr>
          <w:rFonts w:hint="eastAsia" w:ascii="宋体" w:hAnsi="宋体" w:cs="宋体"/>
          <w:lang w:eastAsia="zh-CN"/>
        </w:rPr>
        <w:t xml:space="preserve">）</w:t>
      </w:r>
      <w:r>
        <w:rPr>
          <w:rFonts w:hint="eastAsia" w:ascii="宋体" w:hAnsi="宋体" w:eastAsia="宋体" w:cs="宋体"/>
        </w:rPr>
        <w:t xml:space="preserve">→“项目参与”进行登记，在“可参与项目”中选择“我要参与”，参与成功后到“已参与项目”界面中找到该项目下载文件并进行操作</w:t>
      </w:r>
      <w:r>
        <w:rPr>
          <w:rFonts w:hint="eastAsia" w:ascii="宋体" w:hAnsi="宋体" w:eastAsia="宋体" w:cs="宋体"/>
          <w:lang w:eastAsia="zh-CN"/>
        </w:rPr>
        <w:t xml:space="preserve">。</w:t>
      </w:r>
      <w:r>
        <w:rPr>
          <w:rFonts w:hint="eastAsia" w:ascii="宋体" w:hAnsi="宋体" w:eastAsia="宋体" w:cs="宋体"/>
          <w:lang w:eastAsia="zh-CN"/>
        </w:rPr>
      </w:r>
      <w:r/>
    </w:p>
    <w:p>
      <w:pPr>
        <w:pStyle w:val="994"/>
        <w:keepLines w:val="0"/>
        <w:keepNext w:val="0"/>
        <w:pageBreakBefore w:val="0"/>
        <w:spacing w:line="480" w:lineRule="exact"/>
        <w:widowControl w:val="off"/>
        <w:rPr>
          <w:rFonts w:hint="eastAsia" w:ascii="宋体" w:hAnsi="宋体" w:eastAsia="宋体" w:cs="宋体"/>
        </w:rPr>
      </w:pPr>
      <w:r>
        <w:rPr>
          <w:rFonts w:hint="eastAsia" w:ascii="宋体" w:hAnsi="宋体" w:eastAsia="宋体" w:cs="宋体"/>
          <w:lang w:val="en-US" w:eastAsia="zh-CN"/>
        </w:rPr>
        <w:t xml:space="preserve">3.4</w:t>
      </w:r>
      <w:r>
        <w:rPr>
          <w:rFonts w:hint="eastAsia" w:ascii="宋体" w:hAnsi="宋体" w:eastAsia="宋体" w:cs="宋体"/>
        </w:rPr>
        <w:t xml:space="preserve">售价：0.00元</w:t>
      </w:r>
      <w:r>
        <w:rPr>
          <w:rFonts w:hint="eastAsia" w:ascii="宋体" w:hAnsi="宋体" w:eastAsia="宋体" w:cs="宋体"/>
        </w:rPr>
      </w:r>
      <w:r/>
    </w:p>
    <w:p>
      <w:pPr>
        <w:pStyle w:val="994"/>
        <w:keepLines w:val="0"/>
        <w:keepNext w:val="0"/>
        <w:pageBreakBefore w:val="0"/>
        <w:spacing w:line="480" w:lineRule="exact"/>
        <w:widowControl w:val="off"/>
        <w:rPr>
          <w:rFonts w:hint="eastAsia" w:ascii="宋体" w:hAnsi="宋体" w:eastAsia="宋体" w:cs="宋体"/>
          <w:b/>
          <w:bCs/>
        </w:rPr>
      </w:pPr>
      <w:r>
        <w:rPr>
          <w:rFonts w:hint="eastAsia" w:ascii="宋体" w:hAnsi="宋体" w:eastAsia="宋体" w:cs="宋体"/>
          <w:b/>
          <w:bCs/>
        </w:rPr>
        <w:t xml:space="preserve"> 四、响应文件提交</w:t>
      </w:r>
      <w:bookmarkEnd w:id="14"/>
      <w:r/>
      <w:bookmarkEnd w:id="15"/>
      <w:r/>
      <w:bookmarkEnd w:id="16"/>
      <w:r>
        <w:rPr>
          <w:rFonts w:hint="eastAsia" w:ascii="宋体" w:hAnsi="宋体" w:eastAsia="宋体" w:cs="宋体"/>
          <w:b/>
          <w:bCs/>
        </w:rPr>
      </w:r>
      <w:r/>
    </w:p>
    <w:p>
      <w:pPr>
        <w:pStyle w:val="994"/>
        <w:keepLines w:val="0"/>
        <w:keepNext w:val="0"/>
        <w:pageBreakBefore w:val="0"/>
        <w:spacing w:line="480" w:lineRule="exact"/>
        <w:widowControl w:val="off"/>
        <w:rPr>
          <w:rFonts w:hint="eastAsia" w:ascii="宋体" w:hAnsi="宋体" w:eastAsia="宋体" w:cs="宋体"/>
        </w:rPr>
      </w:pPr>
      <w:r>
        <w:rPr>
          <w:rFonts w:hint="eastAsia" w:ascii="宋体" w:hAnsi="宋体" w:eastAsia="宋体" w:cs="宋体"/>
        </w:rPr>
        <w:t xml:space="preserve">4.1 截止时间：202</w:t>
      </w:r>
      <w:r>
        <w:rPr>
          <w:rFonts w:hint="eastAsia" w:ascii="宋体" w:hAnsi="宋体" w:eastAsia="宋体" w:cs="宋体"/>
          <w:lang w:val="en-US" w:eastAsia="zh-CN"/>
        </w:rPr>
        <w:t xml:space="preserve">6</w:t>
      </w:r>
      <w:r>
        <w:rPr>
          <w:rFonts w:hint="eastAsia" w:ascii="宋体" w:hAnsi="宋体" w:eastAsia="宋体" w:cs="宋体"/>
          <w:highlight w:val="none"/>
        </w:rPr>
        <w:t xml:space="preserve">年</w:t>
      </w:r>
      <w:r>
        <w:rPr>
          <w:rFonts w:hint="eastAsia" w:ascii="宋体" w:hAnsi="宋体" w:eastAsia="宋体" w:cs="宋体"/>
          <w:highlight w:val="none"/>
          <w:shd w:val="clear" w:color="auto" w:fill="auto"/>
          <w:lang w:val="en-US" w:eastAsia="zh-CN"/>
        </w:rPr>
        <w:t xml:space="preserve">05</w:t>
      </w:r>
      <w:r>
        <w:rPr>
          <w:rFonts w:hint="eastAsia" w:ascii="宋体" w:hAnsi="宋体" w:eastAsia="宋体" w:cs="宋体"/>
          <w:highlight w:val="none"/>
          <w:shd w:val="clear" w:color="auto" w:fill="auto"/>
        </w:rPr>
        <w:t xml:space="preserve">月</w:t>
      </w:r>
      <w:r>
        <w:rPr>
          <w:rFonts w:hint="eastAsia" w:ascii="宋体" w:hAnsi="宋体" w:cs="宋体"/>
          <w:highlight w:val="none"/>
          <w:shd w:val="clear" w:color="auto" w:fill="auto"/>
          <w:lang w:val="en-US" w:eastAsia="zh-CN"/>
        </w:rPr>
        <w:t xml:space="preserve">27</w:t>
      </w:r>
      <w:r>
        <w:rPr>
          <w:rFonts w:hint="eastAsia" w:ascii="宋体" w:hAnsi="宋体" w:eastAsia="宋体" w:cs="宋体"/>
          <w:shd w:val="clear" w:color="auto" w:fill="auto"/>
        </w:rPr>
        <w:t xml:space="preserve">日</w:t>
      </w:r>
      <w:r>
        <w:rPr>
          <w:rFonts w:hint="eastAsia" w:ascii="宋体" w:hAnsi="宋体" w:eastAsia="宋体" w:cs="宋体"/>
        </w:rPr>
        <w:t xml:space="preserve">1</w:t>
      </w:r>
      <w:r>
        <w:rPr>
          <w:rFonts w:hint="eastAsia" w:ascii="宋体" w:hAnsi="宋体" w:cs="宋体"/>
          <w:lang w:val="en-US" w:eastAsia="zh-CN"/>
        </w:rPr>
        <w:t xml:space="preserve">3</w:t>
      </w:r>
      <w:r>
        <w:rPr>
          <w:rFonts w:hint="eastAsia" w:ascii="宋体" w:hAnsi="宋体" w:eastAsia="宋体" w:cs="宋体"/>
        </w:rPr>
        <w:t xml:space="preserve">点</w:t>
      </w:r>
      <w:r>
        <w:rPr>
          <w:rFonts w:hint="eastAsia" w:ascii="宋体" w:hAnsi="宋体" w:cs="宋体"/>
          <w:lang w:val="en-US" w:eastAsia="zh-CN"/>
        </w:rPr>
        <w:t xml:space="preserve">3</w:t>
      </w:r>
      <w:r>
        <w:rPr>
          <w:rFonts w:hint="eastAsia" w:ascii="宋体" w:hAnsi="宋体" w:eastAsia="宋体" w:cs="宋体"/>
        </w:rPr>
        <w:t xml:space="preserve">0分（北京时间）</w:t>
      </w:r>
      <w:r>
        <w:rPr>
          <w:rFonts w:hint="eastAsia" w:ascii="宋体" w:hAnsi="宋体" w:eastAsia="宋体" w:cs="宋体"/>
        </w:rPr>
      </w:r>
      <w:r/>
    </w:p>
    <w:p>
      <w:pPr>
        <w:pStyle w:val="994"/>
        <w:keepLines w:val="0"/>
        <w:keepNext w:val="0"/>
        <w:pageBreakBefore w:val="0"/>
        <w:spacing w:line="480" w:lineRule="exact"/>
        <w:widowControl w:val="off"/>
        <w:rPr>
          <w:rFonts w:hint="eastAsia" w:ascii="宋体" w:hAnsi="宋体" w:eastAsia="宋体" w:cs="宋体"/>
        </w:rPr>
      </w:pPr>
      <w:r>
        <w:rPr>
          <w:rFonts w:hint="eastAsia" w:ascii="宋体" w:hAnsi="宋体" w:eastAsia="宋体" w:cs="宋体"/>
        </w:rPr>
        <w:t xml:space="preserve">4.2 地点：“苏采云”政府采购交易系统网上开标大厅</w:t>
      </w:r>
      <w:r>
        <w:rPr>
          <w:rFonts w:hint="eastAsia" w:ascii="宋体" w:hAnsi="宋体" w:eastAsia="宋体" w:cs="宋体"/>
        </w:rPr>
      </w:r>
      <w:r/>
    </w:p>
    <w:p>
      <w:pPr>
        <w:pStyle w:val="994"/>
        <w:keepLines w:val="0"/>
        <w:keepNext w:val="0"/>
        <w:pageBreakBefore w:val="0"/>
        <w:spacing w:line="480" w:lineRule="exact"/>
        <w:widowControl w:val="off"/>
        <w:rPr>
          <w:rFonts w:hint="eastAsia" w:ascii="宋体" w:hAnsi="宋体" w:eastAsia="宋体" w:cs="宋体"/>
          <w:b/>
          <w:bCs/>
        </w:rPr>
      </w:pPr>
      <w:r/>
      <w:bookmarkStart w:id="17" w:name="_Toc30857"/>
      <w:r/>
      <w:bookmarkStart w:id="18" w:name="_Toc70088460"/>
      <w:r/>
      <w:bookmarkStart w:id="19" w:name="_Toc92466468"/>
      <w:r>
        <w:rPr>
          <w:rFonts w:hint="eastAsia" w:ascii="宋体" w:hAnsi="宋体" w:eastAsia="宋体" w:cs="宋体"/>
          <w:b/>
          <w:bCs/>
        </w:rPr>
        <w:t xml:space="preserve">五、开启</w:t>
      </w:r>
      <w:bookmarkEnd w:id="17"/>
      <w:r/>
      <w:bookmarkEnd w:id="18"/>
      <w:r/>
      <w:bookmarkEnd w:id="19"/>
      <w:r>
        <w:rPr>
          <w:rFonts w:hint="eastAsia" w:ascii="宋体" w:hAnsi="宋体" w:eastAsia="宋体" w:cs="宋体"/>
          <w:b/>
          <w:bCs/>
        </w:rPr>
      </w:r>
      <w:r/>
    </w:p>
    <w:p>
      <w:pPr>
        <w:pStyle w:val="994"/>
        <w:keepLines w:val="0"/>
        <w:keepNext w:val="0"/>
        <w:pageBreakBefore w:val="0"/>
        <w:spacing w:line="480" w:lineRule="exact"/>
        <w:widowControl w:val="off"/>
        <w:rPr>
          <w:rFonts w:hint="eastAsia" w:ascii="宋体" w:hAnsi="宋体" w:eastAsia="宋体" w:cs="宋体"/>
        </w:rPr>
      </w:pPr>
      <w:r>
        <w:rPr>
          <w:rFonts w:hint="eastAsia" w:ascii="宋体" w:hAnsi="宋体" w:eastAsia="宋体" w:cs="宋体"/>
        </w:rPr>
        <w:t xml:space="preserve">5.1 时间：202</w:t>
      </w:r>
      <w:r>
        <w:rPr>
          <w:rFonts w:hint="eastAsia" w:ascii="宋体" w:hAnsi="宋体" w:eastAsia="宋体" w:cs="宋体"/>
          <w:lang w:val="en-US" w:eastAsia="zh-CN"/>
        </w:rPr>
        <w:t xml:space="preserve">6</w:t>
      </w:r>
      <w:r>
        <w:rPr>
          <w:rFonts w:hint="eastAsia" w:ascii="宋体" w:hAnsi="宋体" w:eastAsia="宋体" w:cs="宋体"/>
          <w:highlight w:val="none"/>
        </w:rPr>
        <w:t xml:space="preserve">年</w:t>
      </w:r>
      <w:r>
        <w:rPr>
          <w:rFonts w:hint="eastAsia" w:ascii="宋体" w:hAnsi="宋体" w:eastAsia="宋体" w:cs="宋体"/>
          <w:highlight w:val="none"/>
          <w:shd w:val="clear" w:color="auto" w:fill="auto"/>
          <w:lang w:val="en-US" w:eastAsia="zh-CN"/>
        </w:rPr>
        <w:t xml:space="preserve">05</w:t>
      </w:r>
      <w:r>
        <w:rPr>
          <w:rFonts w:hint="eastAsia" w:ascii="宋体" w:hAnsi="宋体" w:eastAsia="宋体" w:cs="宋体"/>
          <w:highlight w:val="none"/>
          <w:shd w:val="clear" w:color="auto" w:fill="auto"/>
        </w:rPr>
        <w:t xml:space="preserve">月</w:t>
      </w:r>
      <w:r>
        <w:rPr>
          <w:rFonts w:hint="eastAsia" w:ascii="宋体" w:hAnsi="宋体" w:cs="宋体"/>
          <w:highlight w:val="none"/>
          <w:shd w:val="clear" w:color="auto" w:fill="auto"/>
          <w:lang w:val="en-US" w:eastAsia="zh-CN"/>
        </w:rPr>
        <w:t xml:space="preserve">27</w:t>
      </w:r>
      <w:r>
        <w:rPr>
          <w:rFonts w:hint="eastAsia" w:ascii="宋体" w:hAnsi="宋体" w:eastAsia="宋体" w:cs="宋体"/>
          <w:highlight w:val="none"/>
          <w:shd w:val="clear" w:color="auto" w:fill="auto"/>
        </w:rPr>
        <w:t xml:space="preserve">日</w:t>
      </w:r>
      <w:r>
        <w:rPr>
          <w:rFonts w:hint="eastAsia" w:ascii="宋体" w:hAnsi="宋体" w:eastAsia="宋体" w:cs="宋体"/>
        </w:rPr>
        <w:t xml:space="preserve">1</w:t>
      </w:r>
      <w:r>
        <w:rPr>
          <w:rFonts w:hint="eastAsia" w:ascii="宋体" w:hAnsi="宋体" w:cs="宋体"/>
          <w:lang w:val="en-US" w:eastAsia="zh-CN"/>
        </w:rPr>
        <w:t xml:space="preserve">3</w:t>
      </w:r>
      <w:r>
        <w:rPr>
          <w:rFonts w:hint="eastAsia" w:ascii="宋体" w:hAnsi="宋体" w:eastAsia="宋体" w:cs="宋体"/>
        </w:rPr>
        <w:t xml:space="preserve">点</w:t>
      </w:r>
      <w:r>
        <w:rPr>
          <w:rFonts w:hint="eastAsia" w:ascii="宋体" w:hAnsi="宋体" w:cs="宋体"/>
          <w:lang w:val="en-US" w:eastAsia="zh-CN"/>
        </w:rPr>
        <w:t xml:space="preserve">3</w:t>
      </w:r>
      <w:r>
        <w:rPr>
          <w:rFonts w:hint="eastAsia" w:ascii="宋体" w:hAnsi="宋体" w:eastAsia="宋体" w:cs="宋体"/>
        </w:rPr>
        <w:t xml:space="preserve">0分（北京时间）</w:t>
      </w:r>
      <w:r>
        <w:rPr>
          <w:rFonts w:hint="eastAsia" w:ascii="宋体" w:hAnsi="宋体" w:eastAsia="宋体" w:cs="宋体"/>
        </w:rPr>
      </w:r>
      <w:r/>
    </w:p>
    <w:p>
      <w:pPr>
        <w:pStyle w:val="994"/>
        <w:keepLines w:val="0"/>
        <w:keepNext w:val="0"/>
        <w:pageBreakBefore w:val="0"/>
        <w:spacing w:line="480" w:lineRule="exact"/>
        <w:widowControl w:val="off"/>
        <w:rPr>
          <w:rFonts w:hint="eastAsia" w:ascii="宋体" w:hAnsi="宋体" w:eastAsia="宋体" w:cs="宋体"/>
        </w:rPr>
      </w:pPr>
      <w:r>
        <w:rPr>
          <w:rFonts w:hint="eastAsia" w:ascii="宋体" w:hAnsi="宋体" w:eastAsia="宋体" w:cs="宋体"/>
        </w:rPr>
        <w:t xml:space="preserve">5.2 地点：“苏采云”政府采购交易系统网上开标大厅</w:t>
      </w:r>
      <w:r>
        <w:rPr>
          <w:rFonts w:hint="eastAsia" w:ascii="宋体" w:hAnsi="宋体" w:eastAsia="宋体" w:cs="宋体"/>
        </w:rPr>
      </w:r>
      <w:r/>
    </w:p>
    <w:p>
      <w:pPr>
        <w:pStyle w:val="994"/>
        <w:keepLines w:val="0"/>
        <w:keepNext w:val="0"/>
        <w:pageBreakBefore w:val="0"/>
        <w:spacing w:line="480" w:lineRule="exact"/>
        <w:widowControl w:val="off"/>
        <w:rPr>
          <w:rFonts w:hint="eastAsia" w:ascii="宋体" w:hAnsi="宋体" w:eastAsia="宋体" w:cs="宋体"/>
          <w:b/>
          <w:bCs/>
        </w:rPr>
      </w:pPr>
      <w:r/>
      <w:bookmarkStart w:id="20" w:name="_Toc92466469"/>
      <w:r/>
      <w:bookmarkStart w:id="21" w:name="_Toc4076"/>
      <w:r/>
      <w:bookmarkStart w:id="22" w:name="_Toc70088461"/>
      <w:r>
        <w:rPr>
          <w:rFonts w:hint="eastAsia" w:ascii="宋体" w:hAnsi="宋体" w:eastAsia="宋体" w:cs="宋体"/>
          <w:b/>
          <w:bCs/>
        </w:rPr>
        <w:t xml:space="preserve">六、公告期限</w:t>
      </w:r>
      <w:bookmarkEnd w:id="20"/>
      <w:r/>
      <w:bookmarkEnd w:id="21"/>
      <w:r/>
      <w:bookmarkEnd w:id="22"/>
      <w:r>
        <w:rPr>
          <w:rFonts w:hint="eastAsia" w:ascii="宋体" w:hAnsi="宋体" w:eastAsia="宋体" w:cs="宋体"/>
          <w:b/>
          <w:bCs/>
        </w:rPr>
      </w:r>
      <w:r/>
    </w:p>
    <w:p>
      <w:pPr>
        <w:pStyle w:val="994"/>
        <w:keepLines w:val="0"/>
        <w:keepNext w:val="0"/>
        <w:pageBreakBefore w:val="0"/>
        <w:spacing w:line="480" w:lineRule="exact"/>
        <w:widowControl w:val="off"/>
        <w:rPr>
          <w:rFonts w:hint="eastAsia" w:ascii="宋体" w:hAnsi="宋体" w:eastAsia="宋体" w:cs="宋体"/>
        </w:rPr>
      </w:pPr>
      <w:r>
        <w:rPr>
          <w:rFonts w:hint="eastAsia" w:ascii="宋体" w:hAnsi="宋体" w:eastAsia="宋体" w:cs="宋体"/>
        </w:rPr>
        <w:t xml:space="preserve">自本公告发布之日起3个工作日。</w:t>
      </w:r>
      <w:r>
        <w:rPr>
          <w:rFonts w:hint="eastAsia" w:ascii="宋体" w:hAnsi="宋体" w:eastAsia="宋体" w:cs="宋体"/>
        </w:rPr>
      </w:r>
      <w:r/>
    </w:p>
    <w:p>
      <w:pPr>
        <w:pStyle w:val="994"/>
        <w:keepLines w:val="0"/>
        <w:keepNext w:val="0"/>
        <w:pageBreakBefore w:val="0"/>
        <w:spacing w:line="480" w:lineRule="exact"/>
        <w:widowControl w:val="off"/>
        <w:rPr>
          <w:rFonts w:hint="eastAsia" w:ascii="宋体" w:hAnsi="宋体" w:eastAsia="宋体" w:cs="宋体"/>
          <w:b/>
          <w:bCs/>
        </w:rPr>
      </w:pPr>
      <w:r/>
      <w:bookmarkStart w:id="23" w:name="_Toc92466470"/>
      <w:r/>
      <w:bookmarkStart w:id="24" w:name="_Toc70088462"/>
      <w:r/>
      <w:bookmarkStart w:id="25" w:name="_Toc25457"/>
      <w:r>
        <w:rPr>
          <w:rFonts w:hint="eastAsia" w:ascii="宋体" w:hAnsi="宋体" w:eastAsia="宋体" w:cs="宋体"/>
          <w:b/>
          <w:bCs/>
        </w:rPr>
        <w:t xml:space="preserve">七、其他补充事宜</w:t>
      </w:r>
      <w:bookmarkEnd w:id="23"/>
      <w:r/>
      <w:bookmarkEnd w:id="24"/>
      <w:r/>
      <w:bookmarkEnd w:id="25"/>
      <w:r>
        <w:rPr>
          <w:rFonts w:hint="eastAsia" w:ascii="宋体" w:hAnsi="宋体" w:eastAsia="宋体" w:cs="宋体"/>
          <w:b/>
          <w:bCs/>
        </w:rPr>
      </w:r>
      <w:r/>
    </w:p>
    <w:p>
      <w:pPr>
        <w:pStyle w:val="994"/>
        <w:keepLines w:val="0"/>
        <w:keepNext w:val="0"/>
        <w:pageBreakBefore w:val="0"/>
        <w:spacing w:line="480" w:lineRule="exact"/>
        <w:widowControl w:val="off"/>
        <w:rPr>
          <w:rFonts w:hint="eastAsia" w:ascii="宋体" w:hAnsi="宋体" w:eastAsia="宋体" w:cs="宋体"/>
        </w:rPr>
      </w:pPr>
      <w:r>
        <w:rPr>
          <w:rFonts w:hint="eastAsia" w:ascii="宋体" w:hAnsi="宋体" w:eastAsia="宋体" w:cs="宋体"/>
          <w:lang w:val="en-US" w:eastAsia="zh-CN"/>
        </w:rPr>
        <w:t xml:space="preserve">7.1</w:t>
      </w:r>
      <w:r>
        <w:rPr>
          <w:rFonts w:hint="eastAsia" w:ascii="宋体" w:hAnsi="宋体" w:eastAsia="宋体" w:cs="宋体"/>
        </w:rPr>
        <w:t xml:space="preserve">拒绝下述供应商参加本次采购活动：</w:t>
      </w:r>
      <w:r>
        <w:rPr>
          <w:rFonts w:hint="eastAsia" w:ascii="宋体" w:hAnsi="宋体" w:eastAsia="宋体" w:cs="宋体"/>
        </w:rPr>
      </w:r>
      <w:r/>
    </w:p>
    <w:p>
      <w:pPr>
        <w:pStyle w:val="994"/>
        <w:keepLines w:val="0"/>
        <w:keepNext w:val="0"/>
        <w:pageBreakBefore w:val="0"/>
        <w:spacing w:line="480" w:lineRule="exact"/>
        <w:widowControl w:val="off"/>
        <w:rPr>
          <w:rFonts w:hint="eastAsia" w:ascii="宋体" w:hAnsi="宋体" w:eastAsia="宋体" w:cs="宋体"/>
        </w:rPr>
      </w:pPr>
      <w:r>
        <w:rPr>
          <w:rFonts w:hint="eastAsia" w:ascii="宋体" w:hAnsi="宋体" w:eastAsia="宋体" w:cs="宋体"/>
        </w:rPr>
        <w:t xml:space="preserve">（1）供应商单位负责人为同一人或者存在直接控股、管理关系的不同供应商，不得参加同一合同项下的政府采购活动；</w:t>
      </w:r>
      <w:r>
        <w:rPr>
          <w:rFonts w:hint="eastAsia" w:ascii="宋体" w:hAnsi="宋体" w:eastAsia="宋体" w:cs="宋体"/>
        </w:rPr>
      </w:r>
      <w:r/>
    </w:p>
    <w:p>
      <w:pPr>
        <w:pStyle w:val="994"/>
        <w:keepLines w:val="0"/>
        <w:keepNext w:val="0"/>
        <w:pageBreakBefore w:val="0"/>
        <w:spacing w:line="480" w:lineRule="exact"/>
        <w:widowControl w:val="off"/>
        <w:rPr>
          <w:rFonts w:hint="eastAsia" w:ascii="宋体" w:hAnsi="宋体" w:eastAsia="宋体" w:cs="宋体"/>
        </w:rPr>
      </w:pPr>
      <w:r>
        <w:rPr>
          <w:rFonts w:hint="eastAsia" w:ascii="宋体" w:hAnsi="宋体" w:eastAsia="宋体" w:cs="宋体"/>
        </w:rPr>
        <w:t xml:space="preserve">（2）凡为采购项目提供整体设计、规范编制或者项目管理、监理、检测等服务的供应商，不得再参加本项目的采购活动；</w:t>
      </w:r>
      <w:r>
        <w:rPr>
          <w:rFonts w:hint="eastAsia" w:ascii="宋体" w:hAnsi="宋体" w:eastAsia="宋体" w:cs="宋体"/>
        </w:rPr>
      </w:r>
      <w:r/>
    </w:p>
    <w:p>
      <w:pPr>
        <w:pStyle w:val="994"/>
        <w:keepLines w:val="0"/>
        <w:keepNext w:val="0"/>
        <w:pageBreakBefore w:val="0"/>
        <w:spacing w:line="480" w:lineRule="exact"/>
        <w:widowControl w:val="off"/>
        <w:rPr>
          <w:rFonts w:hint="eastAsia" w:ascii="宋体" w:hAnsi="宋体" w:eastAsia="宋体" w:cs="宋体"/>
        </w:rPr>
      </w:pPr>
      <w:r>
        <w:rPr>
          <w:rFonts w:hint="eastAsia" w:ascii="宋体" w:hAnsi="宋体" w:eastAsia="宋体" w:cs="宋体"/>
        </w:rPr>
        <w:t xml:space="preserve">（3）被“信用中国”网站（https://njgc.jfh.com/）列入失信被执行人、重大税收违法案件当事人名单、政府采购严重失信行为记录名单。</w:t>
      </w:r>
      <w:r>
        <w:rPr>
          <w:rFonts w:hint="eastAsia" w:ascii="宋体" w:hAnsi="宋体" w:eastAsia="宋体" w:cs="宋体"/>
        </w:rPr>
      </w:r>
      <w:r/>
    </w:p>
    <w:p>
      <w:pPr>
        <w:pStyle w:val="99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.2 集中考察现场及答疑时间、地点：本次采购不组织集中勘察现场。供应商如对采购需求有疑问请与采购联系人沟通。</w:t>
      </w:r>
      <w:r>
        <w:rPr>
          <w:rFonts w:hint="eastAsia" w:ascii="宋体" w:hAnsi="宋体" w:eastAsia="宋体" w:cs="宋体"/>
          <w:color w:val="000000"/>
          <w:sz w:val="21"/>
          <w:szCs w:val="21"/>
          <w:highlight w:val="none"/>
        </w:rPr>
      </w:r>
      <w:r/>
    </w:p>
    <w:p>
      <w:pPr>
        <w:pStyle w:val="99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.3 公告媒体</w:t>
      </w:r>
      <w:r>
        <w:rPr>
          <w:rFonts w:hint="eastAsia" w:ascii="宋体" w:hAnsi="宋体" w:eastAsia="宋体" w:cs="宋体"/>
          <w:color w:val="000000"/>
          <w:sz w:val="21"/>
          <w:szCs w:val="21"/>
          <w:highlight w:val="none"/>
        </w:rPr>
      </w:r>
      <w:r/>
    </w:p>
    <w:p>
      <w:pPr>
        <w:pStyle w:val="99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（1）本采购公告在江苏政府采购网（http://www.ccgp-jiangsu.gov.cn/）、南京公共采购信息网（https://njgc.jfh.com/）公示发布，敬请各供应商关注；</w:t>
      </w:r>
      <w:r>
        <w:rPr>
          <w:rFonts w:hint="eastAsia" w:ascii="宋体" w:hAnsi="宋体" w:eastAsia="宋体" w:cs="宋体"/>
          <w:color w:val="000000"/>
          <w:sz w:val="21"/>
          <w:szCs w:val="21"/>
          <w:highlight w:val="none"/>
        </w:rPr>
      </w:r>
      <w:r/>
    </w:p>
    <w:p>
      <w:pPr>
        <w:pStyle w:val="99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（2）有关本次采购存在变动或修改，敬请各供应商及时关注江苏政府采购网（http://www.ccgp-jiangsu.gov.cn/）、南京公共采购信息网（https://njgc.jfh.com/）发布的关于本项目的信息更正公告；</w:t>
      </w:r>
      <w:r>
        <w:rPr>
          <w:rFonts w:hint="eastAsia" w:ascii="宋体" w:hAnsi="宋体" w:eastAsia="宋体" w:cs="宋体"/>
          <w:color w:val="000000"/>
          <w:sz w:val="21"/>
          <w:szCs w:val="21"/>
          <w:highlight w:val="none"/>
        </w:rPr>
      </w:r>
      <w:r/>
    </w:p>
    <w:p>
      <w:pPr>
        <w:pStyle w:val="99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（3）潜在供应商访问政府采购管理交易系统（苏采云）的网络地址和方法：</w:t>
      </w:r>
      <w:r>
        <w:rPr>
          <w:rFonts w:hint="eastAsia" w:ascii="宋体" w:hAnsi="宋体" w:eastAsia="宋体" w:cs="宋体"/>
          <w:color w:val="000000"/>
          <w:sz w:val="21"/>
          <w:szCs w:val="21"/>
          <w:highlight w:val="none"/>
        </w:rPr>
      </w:r>
      <w:r/>
    </w:p>
    <w:p>
      <w:pPr>
        <w:pStyle w:val="99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eastAsia="宋体" w:cs="宋体"/>
          <w:color w:val="000000"/>
          <w:sz w:val="21"/>
          <w:szCs w:val="21"/>
          <w:highlight w:val="none"/>
        </w:rPr>
      </w:r>
      <w:r/>
    </w:p>
    <w:p>
      <w:pPr>
        <w:pStyle w:val="99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2）“CA数字证书”的获取：供应商需办理CA锁，“苏采云”系统目前仅支持“苏采云”系统下的政务CA，省内各地区办理的“苏采云”系统下的政务CA全省通用。</w:t>
      </w:r>
      <w:r>
        <w:rPr>
          <w:rFonts w:hint="eastAsia" w:ascii="宋体" w:hAnsi="宋体" w:eastAsia="宋体" w:cs="宋体"/>
          <w:color w:val="000000"/>
          <w:sz w:val="21"/>
          <w:szCs w:val="21"/>
          <w:highlight w:val="none"/>
        </w:rPr>
      </w:r>
      <w:r/>
    </w:p>
    <w:p>
      <w:pPr>
        <w:pStyle w:val="994"/>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3）“CA数字证书”的办理材料以及供应商操作手册详见：http://jsxcmm.com/help/gys.html。</w:t>
      </w:r>
      <w:r>
        <w:rPr>
          <w:rFonts w:hint="eastAsia" w:ascii="宋体" w:hAnsi="宋体" w:eastAsia="宋体" w:cs="宋体"/>
          <w:color w:val="000000"/>
          <w:sz w:val="21"/>
          <w:szCs w:val="21"/>
          <w:highlight w:val="none"/>
        </w:rPr>
      </w:r>
      <w:r/>
    </w:p>
    <w:p>
      <w:pPr>
        <w:pStyle w:val="994"/>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4）潜在供应商访问“苏采云”系统的网络地址和方法：“苏采云”系统的网址：http://jszfcg.jsczt.cn/jszc/login。</w:t>
      </w:r>
      <w:r>
        <w:rPr>
          <w:rFonts w:hint="eastAsia" w:ascii="宋体" w:hAnsi="宋体" w:eastAsia="宋体" w:cs="宋体"/>
          <w:color w:val="000000"/>
          <w:sz w:val="21"/>
          <w:szCs w:val="21"/>
          <w:highlight w:val="none"/>
        </w:rPr>
      </w:r>
      <w:r/>
    </w:p>
    <w:p>
      <w:pPr>
        <w:pStyle w:val="99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5）采购文件（后缀名为“.kedt”）、供应商操作手册及政府采购客户端工具也可通过“苏采云”系统--已报名项目--报名详情页面内相应链接进行下载。</w:t>
      </w:r>
      <w:r>
        <w:rPr>
          <w:rFonts w:hint="eastAsia" w:ascii="宋体" w:hAnsi="宋体" w:eastAsia="宋体" w:cs="宋体"/>
          <w:color w:val="000000"/>
          <w:sz w:val="21"/>
          <w:szCs w:val="21"/>
          <w:highlight w:val="none"/>
        </w:rPr>
      </w:r>
      <w:r/>
    </w:p>
    <w:p>
      <w:pPr>
        <w:pStyle w:val="99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6）招标代理机构（采购代理机构）将数据电文形式的采购文件加载至“苏采云”系统，供潜在供应商下载或者查阅。    </w:t>
      </w:r>
      <w:r>
        <w:rPr>
          <w:rFonts w:hint="eastAsia" w:ascii="宋体" w:hAnsi="宋体" w:eastAsia="宋体" w:cs="宋体"/>
          <w:color w:val="000000"/>
          <w:sz w:val="21"/>
          <w:szCs w:val="21"/>
          <w:highlight w:val="none"/>
        </w:rPr>
      </w:r>
      <w:r/>
    </w:p>
    <w:p>
      <w:pPr>
        <w:pStyle w:val="99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7）苏采云系统使用谷歌浏览器参与不见面开标。</w:t>
      </w:r>
      <w:r>
        <w:rPr>
          <w:rFonts w:hint="eastAsia" w:ascii="宋体" w:hAnsi="宋体" w:eastAsia="宋体" w:cs="宋体"/>
          <w:color w:val="000000"/>
          <w:sz w:val="21"/>
          <w:szCs w:val="21"/>
          <w:highlight w:val="none"/>
        </w:rPr>
      </w:r>
      <w:r/>
    </w:p>
    <w:p>
      <w:pPr>
        <w:pStyle w:val="99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“苏采云”南京地区客服热线025-83633744、025-83633743。</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 供应商诚信档案管理</w:t>
      </w:r>
      <w:r>
        <w:rPr>
          <w:rFonts w:hint="eastAsia" w:ascii="宋体" w:hAnsi="宋体" w:eastAsia="宋体" w:cs="宋体"/>
          <w:color w:val="000000"/>
          <w:sz w:val="21"/>
          <w:szCs w:val="21"/>
          <w:highlight w:val="none"/>
        </w:rPr>
      </w:r>
      <w:r/>
    </w:p>
    <w:p>
      <w:pPr>
        <w:pStyle w:val="994"/>
        <w:ind w:firstLine="420"/>
        <w:keepLines w:val="0"/>
        <w:keepNext w:val="0"/>
        <w:pageBreakBefore w:val="0"/>
        <w:spacing w:line="48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根据《南京市政府采购供应商信用管理工作暂行办法》（宁财规〔2018〕10号）有关规定，凡在南京地区参加政府采购活动的供应商，应当事先登录“南京公共采购信息网”（ https://njgc.jfh.com/）主页“南京市政府采购供应商诚信档案”栏目进行注册登记。由于特殊原因未及时注册的供应商可先行获取采购文件，但必须在提交投标（响应）文件截止日2天前办理登记注册手续。</w:t>
      </w:r>
      <w:r>
        <w:rPr>
          <w:rFonts w:hint="eastAsia" w:ascii="宋体" w:hAnsi="宋体" w:eastAsia="宋体" w:cs="宋体"/>
          <w:sz w:val="21"/>
          <w:szCs w:val="21"/>
        </w:rPr>
      </w:r>
      <w:r/>
    </w:p>
    <w:p>
      <w:pPr>
        <w:pStyle w:val="994"/>
        <w:keepLines w:val="0"/>
        <w:keepNext w:val="0"/>
        <w:pageBreakBefore w:val="0"/>
        <w:spacing w:line="48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供应商申请网上注册的，应当按以下程序进行：</w:t>
      </w:r>
      <w:r>
        <w:rPr>
          <w:rFonts w:hint="eastAsia" w:ascii="宋体" w:hAnsi="宋体" w:eastAsia="宋体" w:cs="宋体"/>
          <w:sz w:val="21"/>
          <w:szCs w:val="21"/>
        </w:rPr>
      </w:r>
      <w:r/>
    </w:p>
    <w:p>
      <w:pPr>
        <w:pStyle w:val="994"/>
        <w:keepLines w:val="0"/>
        <w:keepNext w:val="0"/>
        <w:pageBreakBefore w:val="0"/>
        <w:spacing w:line="48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（1）登录“南京公共采购信息网”网站，点击“南京市政府采购供应商诚信档案”图标，在弹出的用户登录界面，点击“新用户注册”；</w:t>
      </w:r>
      <w:r>
        <w:rPr>
          <w:rFonts w:hint="eastAsia" w:ascii="宋体" w:hAnsi="宋体" w:eastAsia="宋体" w:cs="宋体"/>
          <w:sz w:val="21"/>
          <w:szCs w:val="21"/>
        </w:rPr>
      </w:r>
      <w:r/>
    </w:p>
    <w:p>
      <w:pPr>
        <w:pStyle w:val="994"/>
        <w:keepLines w:val="0"/>
        <w:keepNext w:val="0"/>
        <w:pageBreakBefore w:val="0"/>
        <w:spacing w:line="48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在“新用户注册”界面，供应商自行设置用户名、登录密码，如实填写“南京市政府采购供应商诚信档案注册登记表”，根据本办法第十七条规定上传相关资料，并进行信用承诺确认后，提交注册申请；系统审核后，供应商即可登录系统进行相关功能操作。</w:t>
      </w:r>
      <w:r>
        <w:rPr>
          <w:rFonts w:hint="eastAsia" w:ascii="宋体" w:hAnsi="宋体" w:eastAsia="宋体" w:cs="宋体"/>
          <w:sz w:val="21"/>
          <w:szCs w:val="21"/>
        </w:rPr>
      </w:r>
      <w:r/>
    </w:p>
    <w:p>
      <w:pPr>
        <w:pStyle w:val="994"/>
        <w:keepLines w:val="0"/>
        <w:keepNext w:val="0"/>
        <w:pageBreakBefore w:val="0"/>
        <w:spacing w:line="48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注册成功后，供应商参加本次政府采购活动时，在采购文件发布之日起至递交投标文件截止日前，应先登录“南京市政府采购供应商诚信档案管理系统”在线打印其“南京市政府采购供应商信用记录表”，经法定代表人签名盖章后作为投标文件的组成部分。“南京市政府采购供应商信用记录表”是其参加本次政府采购活动的必备材料。</w:t>
      </w:r>
      <w:r>
        <w:rPr>
          <w:rFonts w:hint="eastAsia" w:ascii="宋体" w:hAnsi="宋体" w:eastAsia="宋体" w:cs="宋体"/>
          <w:sz w:val="21"/>
          <w:szCs w:val="21"/>
        </w:rPr>
      </w:r>
      <w:r/>
    </w:p>
    <w:p>
      <w:pPr>
        <w:pStyle w:val="994"/>
        <w:keepLines w:val="0"/>
        <w:keepNext w:val="0"/>
        <w:pageBreakBefore w:val="0"/>
        <w:spacing w:line="48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南京市政府采购供应商诚信档案管理系统客服电话：025-52718366；供应商可就用户注册与打印“南京市政府采购供应商信用记录表”等事宜进行咨询。</w:t>
      </w:r>
      <w:r>
        <w:rPr>
          <w:rFonts w:hint="eastAsia" w:ascii="宋体" w:hAnsi="宋体" w:eastAsia="宋体" w:cs="宋体"/>
          <w:sz w:val="21"/>
          <w:szCs w:val="21"/>
        </w:rPr>
      </w:r>
      <w:r/>
    </w:p>
    <w:p>
      <w:pPr>
        <w:pStyle w:val="994"/>
        <w:keepLines w:val="0"/>
        <w:keepNext w:val="0"/>
        <w:pageBreakBefore w:val="0"/>
        <w:spacing w:line="48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《南京市政府采购供应商信用记录表》须按照招标文件“供应商诚信档案管理”的</w:t>
      </w:r>
      <w:r>
        <w:rPr>
          <w:rFonts w:hint="eastAsia" w:ascii="宋体" w:hAnsi="宋体" w:cs="宋体"/>
          <w:sz w:val="21"/>
          <w:szCs w:val="21"/>
          <w:lang w:eastAsia="zh-CN"/>
        </w:rPr>
        <w:t xml:space="preserve">要求</w:t>
      </w:r>
      <w:r>
        <w:rPr>
          <w:rFonts w:hint="eastAsia" w:ascii="宋体" w:hAnsi="宋体" w:eastAsia="宋体" w:cs="宋体"/>
          <w:sz w:val="21"/>
          <w:szCs w:val="21"/>
        </w:rPr>
        <w:t xml:space="preserve">注册、申请、在线打印，打印时间为本采购文件发布之日起至递交投标文件截止日前，未按要求提供《南京市政府采购供应商信用记录表》则该供应商投标文件按无效</w:t>
      </w:r>
      <w:r>
        <w:rPr>
          <w:rFonts w:hint="eastAsia" w:ascii="宋体" w:hAnsi="宋体" w:cs="宋体"/>
          <w:sz w:val="21"/>
          <w:szCs w:val="21"/>
          <w:lang w:val="en-US" w:eastAsia="zh-CN"/>
        </w:rPr>
        <w:t xml:space="preserve">响应</w:t>
      </w:r>
      <w:r>
        <w:rPr>
          <w:rFonts w:hint="eastAsia" w:ascii="宋体" w:hAnsi="宋体" w:eastAsia="宋体" w:cs="宋体"/>
          <w:sz w:val="21"/>
          <w:szCs w:val="21"/>
        </w:rPr>
        <w:t xml:space="preserve">处理。</w:t>
      </w:r>
      <w:r>
        <w:rPr>
          <w:rFonts w:hint="eastAsia" w:ascii="宋体" w:hAnsi="宋体" w:eastAsia="宋体" w:cs="宋体"/>
          <w:sz w:val="21"/>
          <w:szCs w:val="21"/>
        </w:rPr>
      </w:r>
      <w:r/>
    </w:p>
    <w:p>
      <w:pPr>
        <w:pStyle w:val="994"/>
        <w:keepLines w:val="0"/>
        <w:keepNext w:val="0"/>
        <w:pageBreakBefore w:val="0"/>
        <w:spacing w:line="48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7.5</w:t>
      </w:r>
      <w:r>
        <w:rPr>
          <w:rFonts w:hint="eastAsia" w:ascii="宋体" w:hAnsi="宋体" w:eastAsia="宋体" w:cs="宋体"/>
          <w:sz w:val="21"/>
          <w:szCs w:val="21"/>
        </w:rPr>
        <w:t xml:space="preserve">潜在供应商访问政府采购管理交易系统（苏采云）的网络地址和方法：</w:t>
      </w:r>
      <w:r>
        <w:rPr>
          <w:rFonts w:hint="eastAsia" w:ascii="宋体" w:hAnsi="宋体" w:eastAsia="宋体" w:cs="宋体"/>
          <w:sz w:val="21"/>
          <w:szCs w:val="21"/>
        </w:rPr>
      </w:r>
      <w:r/>
    </w:p>
    <w:p>
      <w:pPr>
        <w:pStyle w:val="994"/>
        <w:keepLines w:val="0"/>
        <w:keepNext w:val="0"/>
        <w:pageBreakBefore w:val="0"/>
        <w:spacing w:line="48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eastAsia="宋体" w:cs="宋体"/>
          <w:sz w:val="21"/>
          <w:szCs w:val="21"/>
        </w:rPr>
      </w:r>
      <w:r/>
    </w:p>
    <w:p>
      <w:pPr>
        <w:pStyle w:val="994"/>
        <w:keepLines w:val="0"/>
        <w:keepNext w:val="0"/>
        <w:pageBreakBefore w:val="0"/>
        <w:spacing w:line="48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（2）“CA数字证书”的获取：供应商需办理CA锁，“苏采云”系统目前仅支持“苏采云”系统下的政务CA，省内各地区办理的“苏采云”系统下的政务CA全省通用。</w:t>
      </w:r>
      <w:r>
        <w:rPr>
          <w:rFonts w:hint="eastAsia" w:ascii="宋体" w:hAnsi="宋体" w:eastAsia="宋体" w:cs="宋体"/>
          <w:sz w:val="21"/>
          <w:szCs w:val="21"/>
        </w:rPr>
      </w:r>
      <w:r/>
    </w:p>
    <w:p>
      <w:pPr>
        <w:pStyle w:val="994"/>
        <w:jc w:val="left"/>
        <w:keepLines w:val="0"/>
        <w:keepNext w:val="0"/>
        <w:pageBreakBefore w:val="0"/>
        <w:spacing w:line="48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（3）“CA数字证书”的办理材料以及供应商操作手册详见：http://jsxcmm.com/help/gys.html。</w:t>
      </w:r>
      <w:r>
        <w:rPr>
          <w:rFonts w:hint="eastAsia" w:ascii="宋体" w:hAnsi="宋体" w:eastAsia="宋体" w:cs="宋体"/>
          <w:sz w:val="21"/>
          <w:szCs w:val="21"/>
        </w:rPr>
      </w:r>
      <w:r/>
    </w:p>
    <w:p>
      <w:pPr>
        <w:pStyle w:val="994"/>
        <w:jc w:val="left"/>
        <w:keepLines w:val="0"/>
        <w:keepNext w:val="0"/>
        <w:pageBreakBefore w:val="0"/>
        <w:spacing w:line="48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（4）潜在供应商访问“苏采云”系统的网络地址和方法：“苏采云”系统的网址：http://jszfcg.jsczt.cn/jszc/login。</w:t>
      </w:r>
      <w:r>
        <w:rPr>
          <w:rFonts w:hint="eastAsia" w:ascii="宋体" w:hAnsi="宋体" w:eastAsia="宋体" w:cs="宋体"/>
          <w:sz w:val="21"/>
          <w:szCs w:val="21"/>
        </w:rPr>
      </w:r>
      <w:r/>
    </w:p>
    <w:p>
      <w:pPr>
        <w:pStyle w:val="994"/>
        <w:keepLines w:val="0"/>
        <w:keepNext w:val="0"/>
        <w:pageBreakBefore w:val="0"/>
        <w:spacing w:line="48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（5）采购文件（后缀名为“.kedt”）、供应商操作手册及政府采购客户端工具也可通过“苏采云”系统--已报名项目--报名详情页面内相应链接进行下载。</w:t>
      </w:r>
      <w:r>
        <w:rPr>
          <w:rFonts w:hint="eastAsia" w:ascii="宋体" w:hAnsi="宋体" w:eastAsia="宋体" w:cs="宋体"/>
          <w:sz w:val="21"/>
          <w:szCs w:val="21"/>
        </w:rPr>
      </w:r>
      <w:r/>
    </w:p>
    <w:p>
      <w:pPr>
        <w:pStyle w:val="994"/>
        <w:keepLines w:val="0"/>
        <w:keepNext w:val="0"/>
        <w:pageBreakBefore w:val="0"/>
        <w:spacing w:line="48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（6）招标代理机构（采购代理机构）将数据电文形式的采购文件加载至“苏采云”系统，供潜在供应商下载或者查阅。   </w:t>
      </w:r>
      <w:r>
        <w:rPr>
          <w:rFonts w:hint="eastAsia" w:ascii="宋体" w:hAnsi="宋体" w:eastAsia="宋体" w:cs="宋体"/>
          <w:sz w:val="21"/>
          <w:szCs w:val="21"/>
        </w:rPr>
      </w:r>
      <w:r/>
    </w:p>
    <w:p>
      <w:pPr>
        <w:pStyle w:val="994"/>
        <w:keepLines w:val="0"/>
        <w:keepNext w:val="0"/>
        <w:pageBreakBefore w:val="0"/>
        <w:spacing w:line="48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（7）苏采云系统使用谷歌浏览器参与不见面开标。</w:t>
      </w:r>
      <w:r>
        <w:rPr>
          <w:rFonts w:hint="eastAsia" w:ascii="宋体" w:hAnsi="宋体" w:eastAsia="宋体" w:cs="宋体"/>
          <w:sz w:val="21"/>
          <w:szCs w:val="21"/>
        </w:rPr>
      </w:r>
      <w:r/>
    </w:p>
    <w:p>
      <w:pPr>
        <w:pStyle w:val="994"/>
        <w:keepLines w:val="0"/>
        <w:keepNext w:val="0"/>
        <w:pageBreakBefore w:val="0"/>
        <w:spacing w:line="48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7.6</w:t>
      </w:r>
      <w:r>
        <w:rPr>
          <w:rFonts w:hint="eastAsia" w:ascii="宋体" w:hAnsi="宋体" w:eastAsia="宋体" w:cs="宋体"/>
          <w:sz w:val="21"/>
          <w:szCs w:val="21"/>
        </w:rPr>
        <w:t xml:space="preserve">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rPr>
          <w:rFonts w:hint="eastAsia" w:ascii="宋体" w:hAnsi="宋体" w:eastAsia="宋体" w:cs="宋体"/>
          <w:sz w:val="21"/>
          <w:szCs w:val="21"/>
        </w:rPr>
      </w:r>
      <w:r/>
    </w:p>
    <w:p>
      <w:pPr>
        <w:pStyle w:val="994"/>
        <w:keepLines w:val="0"/>
        <w:keepNext w:val="0"/>
        <w:pageBreakBefore w:val="0"/>
        <w:spacing w:line="48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7.7</w:t>
      </w:r>
      <w:r>
        <w:rPr>
          <w:rFonts w:hint="eastAsia" w:ascii="宋体" w:hAnsi="宋体" w:eastAsia="宋体" w:cs="宋体"/>
          <w:sz w:val="21"/>
          <w:szCs w:val="21"/>
        </w:rPr>
        <w:t xml:space="preserve">供应商如确定参加磋商，可自行下载采购文件及有关资料，按照《操作手册》进行注册，领取CA和办理电子签章，并按《操作手册》要求制作、上传电子投标文件。</w:t>
      </w:r>
      <w:r>
        <w:rPr>
          <w:rFonts w:hint="eastAsia" w:ascii="宋体" w:hAnsi="宋体" w:eastAsia="宋体" w:cs="宋体"/>
          <w:sz w:val="21"/>
          <w:szCs w:val="21"/>
        </w:rPr>
      </w:r>
      <w:r/>
    </w:p>
    <w:p>
      <w:pPr>
        <w:pStyle w:val="994"/>
        <w:keepLines w:val="0"/>
        <w:keepNext w:val="0"/>
        <w:pageBreakBefore w:val="0"/>
        <w:spacing w:line="480" w:lineRule="exact"/>
        <w:widowControl w:val="off"/>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7.8</w:t>
      </w:r>
      <w:r>
        <w:rPr>
          <w:rFonts w:hint="eastAsia" w:ascii="宋体" w:hAnsi="宋体" w:eastAsia="宋体" w:cs="宋体"/>
          <w:sz w:val="21"/>
          <w:szCs w:val="21"/>
        </w:rPr>
        <w:t xml:space="preserve">竞争性磋商项目将与供应商就磋商文件进行线上磋商，请供应商在开标前登录谷歌浏览器进入不见面大厅，并准备好耳麦和摄像设备。因供应商网络与电源不稳定、未按要求配置上述设备、上述设备发生故障等自身原因，导致磋商失败，供应商自行承担其后果。</w:t>
      </w:r>
      <w:r>
        <w:rPr>
          <w:rFonts w:hint="eastAsia" w:ascii="宋体" w:hAnsi="宋体" w:eastAsia="宋体" w:cs="宋体"/>
          <w:sz w:val="21"/>
          <w:szCs w:val="21"/>
        </w:rPr>
        <w:br w:type="textWrapping" w:clear="all"/>
      </w:r>
      <w:r>
        <w:rPr>
          <w:rFonts w:hint="eastAsia" w:ascii="宋体" w:hAnsi="宋体" w:eastAsia="宋体" w:cs="宋体"/>
          <w:sz w:val="21"/>
          <w:szCs w:val="21"/>
          <w:lang w:val="en-US" w:eastAsia="zh-CN"/>
        </w:rPr>
        <w:t xml:space="preserve">7.9本项目标的所属行业：根据《关于印发中小企业划型标准规定的通知》（工信部联企业〔2011〕300号）及《国家统计局关于印发&lt;统计上大中小微型企业划分办法（2017）&gt;的通知》（国统字〔2017〕213号）等文件规定，本项目所属行业为其他未列明行业。</w:t>
      </w:r>
      <w:r>
        <w:rPr>
          <w:rFonts w:ascii="宋体" w:hAnsi="宋体" w:eastAsia="宋体" w:cs="宋体"/>
          <w:sz w:val="21"/>
          <w:szCs w:val="21"/>
          <w:lang w:val="en-US" w:eastAsia="zh-CN"/>
        </w:rPr>
      </w:r>
      <w:r/>
    </w:p>
    <w:p>
      <w:pPr>
        <w:pStyle w:val="1011"/>
        <w:rPr>
          <w:rFonts w:hint="eastAsia"/>
          <w:sz w:val="21"/>
          <w:szCs w:val="21"/>
        </w:rPr>
      </w:pPr>
      <w:r>
        <w:rPr>
          <w:rFonts w:hint="eastAsia"/>
          <w:sz w:val="21"/>
          <w:szCs w:val="21"/>
        </w:rPr>
      </w:r>
      <w:r/>
    </w:p>
    <w:p>
      <w:pPr>
        <w:pStyle w:val="994"/>
        <w:spacing w:line="360" w:lineRule="auto"/>
        <w:shd w:val="clear" w:color="auto" w:fill="ffffff"/>
        <w:widowControl/>
        <w:tabs>
          <w:tab w:val="left" w:pos="426" w:leader="none"/>
        </w:tabs>
        <w:rPr>
          <w:rFonts w:hint="eastAsia" w:ascii="宋体" w:hAnsi="宋体" w:eastAsia="宋体" w:cs="宋体"/>
          <w:b/>
          <w:color w:val="000000"/>
          <w:spacing w:val="8"/>
          <w:sz w:val="21"/>
          <w:szCs w:val="21"/>
          <w:highlight w:val="none"/>
        </w:rPr>
        <w:outlineLvl w:val="1"/>
      </w:pPr>
      <w:r/>
      <w:bookmarkStart w:id="26" w:name="_Toc92466471"/>
      <w:r/>
      <w:bookmarkStart w:id="27" w:name="_Toc3383"/>
      <w:r/>
      <w:bookmarkStart w:id="28" w:name="_Toc70088463"/>
      <w:r/>
      <w:bookmarkStart w:id="29" w:name="_Toc770"/>
      <w:r>
        <w:rPr>
          <w:rFonts w:hint="eastAsia" w:ascii="宋体" w:hAnsi="宋体" w:eastAsia="宋体" w:cs="宋体"/>
          <w:b/>
          <w:color w:val="000000"/>
          <w:spacing w:val="8"/>
          <w:sz w:val="21"/>
          <w:szCs w:val="21"/>
          <w:highlight w:val="none"/>
        </w:rPr>
        <w:t xml:space="preserve">八、对本次采购提出询问，请按以下方式联系</w:t>
      </w:r>
      <w:bookmarkEnd w:id="26"/>
      <w:r/>
      <w:bookmarkEnd w:id="27"/>
      <w:r/>
      <w:bookmarkEnd w:id="28"/>
      <w:r/>
      <w:bookmarkEnd w:id="29"/>
      <w:r>
        <w:rPr>
          <w:rFonts w:hint="eastAsia" w:ascii="宋体" w:hAnsi="宋体" w:eastAsia="宋体" w:cs="宋体"/>
          <w:b/>
          <w:color w:val="000000"/>
          <w:spacing w:val="8"/>
          <w:sz w:val="21"/>
          <w:szCs w:val="21"/>
          <w:highlight w:val="none"/>
        </w:rPr>
      </w:r>
      <w:r/>
    </w:p>
    <w:p>
      <w:pPr>
        <w:pStyle w:val="994"/>
        <w:keepLines w:val="0"/>
        <w:keepNext w:val="0"/>
        <w:pageBreakBefore w:val="0"/>
        <w:spacing w:line="480" w:lineRule="exact"/>
        <w:widowControl w:val="off"/>
        <w:rPr>
          <w:rFonts w:hint="eastAsia" w:ascii="宋体" w:hAnsi="宋体" w:eastAsia="宋体" w:cs="宋体"/>
          <w:b/>
          <w:bCs/>
        </w:rPr>
      </w:pPr>
      <w:r/>
      <w:bookmarkEnd w:id="2"/>
      <w:r>
        <w:rPr>
          <w:rFonts w:hint="eastAsia" w:ascii="宋体" w:hAnsi="宋体" w:eastAsia="宋体" w:cs="宋体"/>
          <w:b/>
          <w:bCs/>
        </w:rPr>
        <w:t xml:space="preserve">8.1采购人信息</w:t>
      </w:r>
      <w:r>
        <w:rPr>
          <w:rFonts w:hint="eastAsia" w:ascii="宋体" w:hAnsi="宋体" w:eastAsia="宋体" w:cs="宋体"/>
          <w:b/>
          <w:bCs/>
        </w:rPr>
      </w:r>
      <w:r/>
    </w:p>
    <w:p>
      <w:pPr>
        <w:pStyle w:val="994"/>
        <w:keepLines w:val="0"/>
        <w:keepNext w:val="0"/>
        <w:pageBreakBefore w:val="0"/>
        <w:spacing w:line="480" w:lineRule="exact"/>
        <w:widowControl w:val="off"/>
        <w:rPr>
          <w:rFonts w:hint="eastAsia" w:ascii="宋体" w:hAnsi="宋体" w:eastAsia="宋体" w:cs="宋体"/>
        </w:rPr>
      </w:pPr>
      <w:r>
        <w:rPr>
          <w:rFonts w:hint="eastAsia" w:ascii="宋体" w:hAnsi="宋体" w:eastAsia="宋体" w:cs="宋体"/>
        </w:rPr>
        <w:t xml:space="preserve">名  称： </w:t>
      </w:r>
      <w:r>
        <w:rPr>
          <w:rFonts w:hint="eastAsia" w:ascii="宋体" w:hAnsi="宋体" w:eastAsia="宋体" w:cs="宋体"/>
          <w:lang w:eastAsia="zh-CN"/>
        </w:rPr>
        <w:t xml:space="preserve">南京市雨花台区人民政府古雄街道办事处  </w:t>
      </w:r>
      <w:r>
        <w:rPr>
          <w:rFonts w:hint="eastAsia" w:ascii="宋体" w:hAnsi="宋体" w:eastAsia="宋体" w:cs="宋体"/>
        </w:rPr>
        <w:t xml:space="preserve"> </w:t>
      </w:r>
      <w:r>
        <w:rPr>
          <w:rFonts w:hint="eastAsia" w:ascii="宋体" w:hAnsi="宋体" w:eastAsia="宋体" w:cs="宋体"/>
        </w:rPr>
        <w:br w:type="textWrapping" w:clear="all"/>
      </w:r>
      <w:r>
        <w:rPr>
          <w:rFonts w:hint="eastAsia" w:ascii="宋体" w:hAnsi="宋体" w:eastAsia="宋体" w:cs="宋体"/>
        </w:rPr>
        <w:t xml:space="preserve">地  址：江苏省南京市雨花台区石闸街4号</w:t>
      </w:r>
      <w:r>
        <w:rPr>
          <w:rFonts w:hint="eastAsia" w:ascii="宋体" w:hAnsi="宋体" w:eastAsia="宋体" w:cs="宋体"/>
        </w:rPr>
      </w:r>
      <w:r/>
    </w:p>
    <w:p>
      <w:pPr>
        <w:pStyle w:val="994"/>
        <w:keepLines w:val="0"/>
        <w:keepNext w:val="0"/>
        <w:pageBreakBefore w:val="0"/>
        <w:spacing w:line="480" w:lineRule="exact"/>
        <w:widowControl w:val="off"/>
        <w:rPr>
          <w:rFonts w:ascii="宋体" w:hAnsi="宋体" w:eastAsia="宋体" w:cs="宋体"/>
          <w:lang w:val="en-US" w:eastAsia="zh-CN"/>
        </w:rPr>
      </w:pPr>
      <w:r>
        <w:rPr>
          <w:rFonts w:hint="eastAsia" w:ascii="宋体" w:hAnsi="宋体" w:eastAsia="宋体" w:cs="宋体"/>
        </w:rPr>
        <w:t xml:space="preserve">联 系 人：王</w:t>
      </w:r>
      <w:r>
        <w:rPr>
          <w:rFonts w:hint="eastAsia" w:ascii="宋体" w:hAnsi="宋体" w:eastAsia="宋体" w:cs="宋体"/>
          <w:lang w:val="en-US" w:eastAsia="zh-CN"/>
        </w:rPr>
        <w:t xml:space="preserve">女士</w:t>
      </w:r>
      <w:r>
        <w:rPr>
          <w:rFonts w:ascii="宋体" w:hAnsi="宋体" w:eastAsia="宋体" w:cs="宋体"/>
          <w:lang w:val="en-US" w:eastAsia="zh-CN"/>
        </w:rPr>
      </w:r>
      <w:r/>
    </w:p>
    <w:p>
      <w:pPr>
        <w:pStyle w:val="994"/>
        <w:keepLines w:val="0"/>
        <w:keepNext w:val="0"/>
        <w:pageBreakBefore w:val="0"/>
        <w:spacing w:line="480" w:lineRule="exact"/>
        <w:widowControl w:val="off"/>
        <w:rPr>
          <w:rFonts w:hint="eastAsia" w:ascii="宋体" w:hAnsi="宋体" w:eastAsia="宋体" w:cs="宋体"/>
        </w:rPr>
      </w:pPr>
      <w:r>
        <w:rPr>
          <w:rFonts w:hint="eastAsia" w:ascii="宋体" w:hAnsi="宋体" w:eastAsia="宋体" w:cs="宋体"/>
        </w:rPr>
        <w:t xml:space="preserve">联系电话：025-86732295</w:t>
      </w:r>
      <w:r>
        <w:rPr>
          <w:rFonts w:hint="eastAsia" w:ascii="宋体" w:hAnsi="宋体" w:eastAsia="宋体" w:cs="宋体"/>
        </w:rPr>
      </w:r>
      <w:r/>
    </w:p>
    <w:p>
      <w:pPr>
        <w:pStyle w:val="994"/>
        <w:keepLines w:val="0"/>
        <w:keepNext w:val="0"/>
        <w:pageBreakBefore w:val="0"/>
        <w:spacing w:line="480" w:lineRule="exact"/>
        <w:widowControl w:val="off"/>
        <w:rPr>
          <w:rFonts w:hint="eastAsia" w:ascii="宋体" w:hAnsi="宋体" w:eastAsia="宋体" w:cs="宋体"/>
          <w:b/>
          <w:bCs/>
        </w:rPr>
      </w:pPr>
      <w:r>
        <w:rPr>
          <w:rFonts w:hint="eastAsia" w:ascii="宋体" w:hAnsi="宋体" w:eastAsia="宋体" w:cs="宋体"/>
          <w:b/>
          <w:bCs/>
        </w:rPr>
        <w:t xml:space="preserve">8.2采购代理机构信息</w:t>
      </w:r>
      <w:r>
        <w:rPr>
          <w:rFonts w:hint="eastAsia" w:ascii="宋体" w:hAnsi="宋体" w:eastAsia="宋体" w:cs="宋体"/>
          <w:b/>
          <w:bCs/>
        </w:rPr>
      </w:r>
      <w:r/>
    </w:p>
    <w:p>
      <w:pPr>
        <w:pStyle w:val="994"/>
        <w:keepLines w:val="0"/>
        <w:keepNext w:val="0"/>
        <w:pageBreakBefore w:val="0"/>
        <w:spacing w:line="480" w:lineRule="exact"/>
        <w:widowControl w:val="off"/>
        <w:rPr>
          <w:rFonts w:hint="eastAsia" w:ascii="宋体" w:hAnsi="宋体" w:eastAsia="宋体" w:cs="宋体"/>
          <w:lang w:eastAsia="zh-CN"/>
        </w:rPr>
      </w:pPr>
      <w:r/>
      <w:bookmarkEnd w:id="1"/>
      <w:r/>
      <w:bookmarkEnd w:id="3"/>
      <w:r>
        <w:rPr>
          <w:rFonts w:hint="eastAsia" w:ascii="宋体" w:hAnsi="宋体" w:eastAsia="宋体" w:cs="宋体"/>
        </w:rPr>
        <w:t xml:space="preserve">名称：</w:t>
      </w:r>
      <w:r>
        <w:rPr>
          <w:rFonts w:hint="eastAsia" w:ascii="宋体" w:hAnsi="宋体" w:eastAsia="宋体" w:cs="宋体"/>
          <w:lang w:eastAsia="zh-CN"/>
        </w:rPr>
        <w:t xml:space="preserve">南京中昱信工程咨询有限公司</w:t>
      </w:r>
      <w:r>
        <w:rPr>
          <w:rFonts w:hint="eastAsia" w:ascii="宋体" w:hAnsi="宋体" w:eastAsia="宋体" w:cs="宋体"/>
          <w:lang w:eastAsia="zh-CN"/>
        </w:rPr>
        <w:br w:type="textWrapping" w:clear="all"/>
      </w:r>
      <w:r>
        <w:rPr>
          <w:rFonts w:hint="eastAsia" w:ascii="宋体" w:hAnsi="宋体" w:eastAsia="宋体" w:cs="宋体"/>
        </w:rPr>
        <w:t xml:space="preserve">地址：南京市雨花台区新林芳庭69-41号</w:t>
      </w:r>
      <w:r>
        <w:rPr>
          <w:rFonts w:hint="eastAsia" w:ascii="宋体" w:hAnsi="宋体" w:eastAsia="宋体" w:cs="宋体"/>
          <w:lang w:eastAsia="zh-CN"/>
        </w:rPr>
      </w:r>
      <w:r/>
    </w:p>
    <w:p>
      <w:pPr>
        <w:pStyle w:val="994"/>
        <w:keepLines w:val="0"/>
        <w:keepNext w:val="0"/>
        <w:pageBreakBefore w:val="0"/>
        <w:spacing w:line="480" w:lineRule="exact"/>
        <w:widowControl w:val="off"/>
        <w:rPr>
          <w:rFonts w:hint="eastAsia" w:ascii="宋体" w:hAnsi="宋体" w:eastAsia="宋体" w:cs="宋体"/>
        </w:rPr>
      </w:pPr>
      <w:r>
        <w:rPr>
          <w:rFonts w:hint="eastAsia" w:ascii="宋体" w:hAnsi="宋体" w:eastAsia="宋体" w:cs="宋体"/>
        </w:rPr>
        <w:t xml:space="preserve">联系人：</w:t>
      </w:r>
      <w:r>
        <w:rPr>
          <w:rFonts w:hint="eastAsia" w:ascii="宋体" w:hAnsi="宋体" w:eastAsia="宋体" w:cs="宋体"/>
          <w:lang w:val="en-US" w:eastAsia="zh-CN"/>
        </w:rPr>
        <w:t xml:space="preserve">罗</w:t>
      </w:r>
      <w:r>
        <w:rPr>
          <w:rFonts w:hint="eastAsia" w:ascii="宋体" w:hAnsi="宋体" w:eastAsia="宋体" w:cs="宋体"/>
        </w:rPr>
        <w:t xml:space="preserve">工</w:t>
      </w:r>
      <w:r>
        <w:rPr>
          <w:rFonts w:hint="eastAsia" w:ascii="宋体" w:hAnsi="宋体" w:eastAsia="宋体" w:cs="宋体"/>
        </w:rPr>
      </w:r>
      <w:r/>
    </w:p>
    <w:p>
      <w:pPr>
        <w:pStyle w:val="994"/>
        <w:keepLines w:val="0"/>
        <w:keepNext w:val="0"/>
        <w:pageBreakBefore w:val="0"/>
        <w:spacing w:line="480" w:lineRule="exact"/>
        <w:widowControl w:val="off"/>
        <w:rPr>
          <w:rFonts w:hint="eastAsia" w:ascii="宋体" w:hAnsi="宋体" w:eastAsia="宋体" w:cs="宋体"/>
          <w:b/>
          <w:bCs/>
        </w:rPr>
      </w:pPr>
      <w:r>
        <w:rPr>
          <w:rFonts w:hint="eastAsia" w:ascii="宋体" w:hAnsi="宋体" w:eastAsia="宋体" w:cs="宋体"/>
        </w:rPr>
        <w:t xml:space="preserve">电话：</w:t>
      </w:r>
      <w:r>
        <w:rPr>
          <w:rFonts w:hint="eastAsia" w:ascii="宋体" w:hAnsi="宋体" w:eastAsia="宋体" w:cs="宋体"/>
          <w:lang w:val="en-US" w:eastAsia="zh-CN"/>
        </w:rPr>
        <w:t xml:space="preserve">18652907022</w:t>
      </w:r>
      <w:r>
        <w:rPr>
          <w:rFonts w:hint="eastAsia" w:ascii="宋体" w:hAnsi="宋体" w:eastAsia="宋体" w:cs="宋体"/>
          <w:lang w:val="en-US" w:eastAsia="zh-CN"/>
        </w:rPr>
        <w:br w:type="textWrapping" w:clear="all"/>
      </w:r>
      <w:r>
        <w:rPr>
          <w:rFonts w:hint="eastAsia" w:ascii="宋体" w:hAnsi="宋体" w:eastAsia="宋体" w:cs="宋体"/>
          <w:b/>
          <w:bCs/>
        </w:rPr>
        <w:t xml:space="preserve">8.3项目联系方式</w:t>
      </w:r>
      <w:r>
        <w:rPr>
          <w:rFonts w:hint="eastAsia" w:ascii="宋体" w:hAnsi="宋体" w:eastAsia="宋体" w:cs="宋体"/>
          <w:b/>
          <w:bCs/>
        </w:rPr>
      </w:r>
      <w:r/>
    </w:p>
    <w:p>
      <w:pPr>
        <w:pStyle w:val="994"/>
        <w:keepLines w:val="0"/>
        <w:keepNext w:val="0"/>
        <w:pageBreakBefore w:val="0"/>
        <w:spacing w:line="480" w:lineRule="exact"/>
        <w:widowControl w:val="off"/>
        <w:rPr>
          <w:rFonts w:hint="eastAsia" w:ascii="宋体" w:hAnsi="宋体" w:eastAsia="宋体" w:cs="宋体"/>
        </w:rPr>
      </w:pPr>
      <w:r>
        <w:rPr>
          <w:rFonts w:hint="eastAsia" w:ascii="宋体" w:hAnsi="宋体" w:eastAsia="宋体" w:cs="宋体"/>
        </w:rPr>
        <w:t xml:space="preserve">联系人：</w:t>
      </w:r>
      <w:r>
        <w:rPr>
          <w:rFonts w:hint="eastAsia" w:ascii="宋体" w:hAnsi="宋体" w:eastAsia="宋体" w:cs="宋体"/>
          <w:lang w:val="en-US" w:eastAsia="zh-CN"/>
        </w:rPr>
        <w:t xml:space="preserve">罗</w:t>
      </w:r>
      <w:r>
        <w:rPr>
          <w:rFonts w:hint="eastAsia" w:ascii="宋体" w:hAnsi="宋体" w:eastAsia="宋体" w:cs="宋体"/>
        </w:rPr>
        <w:t xml:space="preserve">工</w:t>
      </w:r>
      <w:r>
        <w:rPr>
          <w:rFonts w:hint="eastAsia" w:ascii="宋体" w:hAnsi="宋体" w:eastAsia="宋体" w:cs="宋体"/>
        </w:rPr>
      </w:r>
      <w:r/>
    </w:p>
    <w:p>
      <w:pPr>
        <w:pStyle w:val="994"/>
        <w:keepLines w:val="0"/>
        <w:keepNext w:val="0"/>
        <w:pageBreakBefore w:val="0"/>
        <w:spacing w:line="480" w:lineRule="exact"/>
        <w:widowControl w:val="off"/>
        <w:rPr>
          <w:rFonts w:hint="eastAsia" w:ascii="宋体" w:hAnsi="宋体" w:eastAsia="宋体" w:cs="宋体"/>
        </w:rPr>
      </w:pPr>
      <w:r>
        <w:rPr>
          <w:rFonts w:hint="eastAsia" w:ascii="宋体" w:hAnsi="宋体" w:eastAsia="宋体" w:cs="宋体"/>
        </w:rPr>
        <w:t xml:space="preserve">电话：18652907022</w:t>
      </w:r>
      <w:r>
        <w:rPr>
          <w:rFonts w:hint="eastAsia" w:ascii="宋体" w:hAnsi="宋体" w:eastAsia="宋体" w:cs="宋体"/>
        </w:rPr>
      </w:r>
      <w:r/>
    </w:p>
    <w:p>
      <w:pPr>
        <w:pStyle w:val="995"/>
        <w:jc w:val="both"/>
        <w:tabs>
          <w:tab w:val="left" w:pos="1440" w:leader="none"/>
          <w:tab w:val="left" w:pos="5670" w:leader="none"/>
        </w:tabs>
        <w:rPr>
          <w:lang w:val="zh-CN"/>
        </w:rPr>
      </w:pPr>
      <w:r/>
      <w:bookmarkEnd w:id="4"/>
      <w:r>
        <w:rPr>
          <w:rFonts w:hint="eastAsia" w:ascii="宋体" w:hAnsi="宋体" w:eastAsia="宋体" w:cs="宋体"/>
          <w:b w:val="0"/>
          <w:bCs/>
          <w:color w:val="000000"/>
          <w:szCs w:val="21"/>
          <w:highlight w:val="none"/>
          <w:lang w:val="zh-CN"/>
        </w:rPr>
        <w:br w:type="page" w:clear="all"/>
      </w:r>
      <w:bookmarkStart w:id="30" w:name="_Toc26896"/>
      <w:r>
        <w:rPr>
          <w:rFonts w:hint="eastAsia"/>
          <w:lang w:val="zh-CN"/>
        </w:rPr>
        <w:t xml:space="preserve">第二章 竞争性磋商须知</w:t>
      </w:r>
      <w:bookmarkEnd w:id="30"/>
      <w:r>
        <w:rPr>
          <w:lang w:val="zh-CN"/>
        </w:rPr>
      </w:r>
      <w:r/>
    </w:p>
    <w:p>
      <w:pPr>
        <w:pStyle w:val="994"/>
        <w:ind w:firstLine="420"/>
        <w:keepLines w:val="0"/>
        <w:keepNext w:val="0"/>
        <w:pageBreakBefore w:val="0"/>
        <w:spacing w:line="480" w:lineRule="exact"/>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一、总    则</w:t>
      </w:r>
      <w:r>
        <w:rPr>
          <w:rFonts w:hint="eastAsia" w:ascii="宋体" w:hAnsi="宋体" w:eastAsia="宋体" w:cs="宋体"/>
          <w:b/>
          <w:bCs/>
          <w:color w:val="000000"/>
          <w:sz w:val="21"/>
          <w:szCs w:val="21"/>
          <w:highlight w:val="none"/>
          <w:lang w:val="zh-CN"/>
        </w:rPr>
      </w:r>
      <w:r/>
    </w:p>
    <w:p>
      <w:pPr>
        <w:pStyle w:val="994"/>
        <w:ind w:firstLine="422"/>
        <w:keepLines w:val="0"/>
        <w:keepNext w:val="0"/>
        <w:pageBreakBefore w:val="0"/>
        <w:spacing w:line="480" w:lineRule="exact"/>
        <w:rPr>
          <w:rFonts w:hint="eastAsia" w:ascii="宋体" w:hAnsi="宋体" w:eastAsia="宋体" w:cs="宋体"/>
          <w:b/>
          <w:color w:val="000000"/>
          <w:sz w:val="21"/>
          <w:szCs w:val="21"/>
          <w:highlight w:val="none"/>
          <w:lang w:val="zh-CN"/>
        </w:rPr>
      </w:pPr>
      <w:r>
        <w:rPr>
          <w:rFonts w:hint="eastAsia" w:ascii="宋体" w:hAnsi="宋体" w:eastAsia="宋体" w:cs="宋体"/>
          <w:b/>
          <w:color w:val="000000"/>
          <w:sz w:val="21"/>
          <w:szCs w:val="21"/>
          <w:highlight w:val="none"/>
          <w:lang w:val="zh-CN"/>
        </w:rPr>
        <w:t xml:space="preserve">1、适用法律</w:t>
      </w:r>
      <w:r>
        <w:rPr>
          <w:rFonts w:hint="eastAsia" w:ascii="宋体" w:hAnsi="宋体" w:eastAsia="宋体" w:cs="宋体"/>
          <w:b/>
          <w:color w:val="000000"/>
          <w:sz w:val="21"/>
          <w:szCs w:val="21"/>
          <w:highlight w:val="none"/>
          <w:lang w:val="zh-CN"/>
        </w:rPr>
      </w:r>
      <w:r/>
    </w:p>
    <w:p>
      <w:pPr>
        <w:pStyle w:val="994"/>
        <w:ind w:firstLine="420"/>
        <w:keepLines w:val="0"/>
        <w:keepNext w:val="0"/>
        <w:pageBreakBefore w:val="0"/>
        <w:spacing w:line="48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《中华人民共和国政府采购法》、《中华人民共和国政府采购法实施条例》、《</w:t>
      </w:r>
      <w:r>
        <w:rPr>
          <w:rFonts w:hint="eastAsia" w:ascii="宋体" w:hAnsi="宋体" w:eastAsia="宋体" w:cs="宋体"/>
          <w:color w:val="000000"/>
          <w:sz w:val="21"/>
          <w:szCs w:val="21"/>
          <w:highlight w:val="none"/>
        </w:rPr>
        <w:t xml:space="preserve">政府采购竞争性磋商采购方式管理暂行办法</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rPr>
        <w:t xml:space="preserve">等</w:t>
      </w:r>
      <w:r>
        <w:rPr>
          <w:rFonts w:hint="eastAsia" w:ascii="宋体" w:hAnsi="宋体" w:eastAsia="宋体" w:cs="宋体"/>
          <w:color w:val="000000"/>
          <w:sz w:val="21"/>
          <w:szCs w:val="21"/>
          <w:highlight w:val="none"/>
          <w:lang w:val="zh-CN"/>
        </w:rPr>
        <w:t xml:space="preserve">有关法律、法规、规章和规定等。</w:t>
      </w:r>
      <w:r>
        <w:rPr>
          <w:rFonts w:hint="eastAsia" w:ascii="宋体" w:hAnsi="宋体" w:eastAsia="宋体" w:cs="宋体"/>
          <w:color w:val="000000"/>
          <w:sz w:val="21"/>
          <w:szCs w:val="21"/>
          <w:highlight w:val="none"/>
          <w:lang w:val="zh-CN"/>
        </w:rPr>
      </w:r>
      <w:r/>
    </w:p>
    <w:p>
      <w:pPr>
        <w:pStyle w:val="994"/>
        <w:ind w:firstLine="422"/>
        <w:keepLines w:val="0"/>
        <w:keepNext w:val="0"/>
        <w:pageBreakBefore w:val="0"/>
        <w:spacing w:line="480" w:lineRule="exact"/>
        <w:rPr>
          <w:rFonts w:hint="eastAsia" w:ascii="宋体" w:hAnsi="宋体" w:eastAsia="宋体" w:cs="宋体"/>
          <w:b/>
          <w:color w:val="000000"/>
          <w:sz w:val="21"/>
          <w:szCs w:val="21"/>
          <w:highlight w:val="none"/>
          <w:lang w:val="zh-CN"/>
        </w:rPr>
      </w:pPr>
      <w:r>
        <w:rPr>
          <w:rFonts w:hint="eastAsia" w:ascii="宋体" w:hAnsi="宋体" w:eastAsia="宋体" w:cs="宋体"/>
          <w:b/>
          <w:color w:val="000000"/>
          <w:sz w:val="21"/>
          <w:szCs w:val="21"/>
          <w:highlight w:val="none"/>
          <w:lang w:val="zh-CN"/>
        </w:rPr>
        <w:t xml:space="preserve">2、定义</w:t>
      </w:r>
      <w:r>
        <w:rPr>
          <w:rFonts w:hint="eastAsia" w:ascii="宋体" w:hAnsi="宋体" w:eastAsia="宋体" w:cs="宋体"/>
          <w:b/>
          <w:color w:val="000000"/>
          <w:sz w:val="21"/>
          <w:szCs w:val="21"/>
          <w:highlight w:val="none"/>
          <w:lang w:val="zh-CN"/>
        </w:rPr>
      </w:r>
      <w:r/>
    </w:p>
    <w:p>
      <w:pPr>
        <w:pStyle w:val="994"/>
        <w:keepLines w:val="0"/>
        <w:keepNext w:val="0"/>
        <w:pageBreakBefore w:val="0"/>
        <w:spacing w:line="480" w:lineRule="exact"/>
        <w:widowControl w:val="off"/>
        <w:rPr>
          <w:rFonts w:hint="eastAsia" w:ascii="宋体" w:hAnsi="宋体" w:eastAsia="宋体" w:cs="宋体"/>
        </w:rPr>
      </w:pPr>
      <w:r>
        <w:rPr>
          <w:rFonts w:hint="eastAsia" w:ascii="宋体" w:hAnsi="宋体" w:eastAsia="宋体" w:cs="宋体"/>
        </w:rPr>
        <w:t xml:space="preserve">2.1“采购人”是指依法进行政府采购的国家机关、事业单位、团体组织。</w:t>
      </w:r>
      <w:r>
        <w:rPr>
          <w:rFonts w:hint="eastAsia" w:ascii="宋体" w:hAnsi="宋体" w:eastAsia="宋体" w:cs="宋体"/>
        </w:rPr>
      </w:r>
      <w:r/>
    </w:p>
    <w:p>
      <w:pPr>
        <w:pStyle w:val="994"/>
        <w:keepLines w:val="0"/>
        <w:keepNext w:val="0"/>
        <w:pageBreakBefore w:val="0"/>
        <w:spacing w:line="480" w:lineRule="exact"/>
        <w:widowControl w:val="off"/>
        <w:rPr>
          <w:rFonts w:hint="eastAsia" w:ascii="宋体" w:hAnsi="宋体" w:eastAsia="宋体" w:cs="宋体"/>
        </w:rPr>
      </w:pPr>
      <w:r>
        <w:rPr>
          <w:rFonts w:hint="eastAsia" w:ascii="宋体" w:hAnsi="宋体" w:eastAsia="宋体" w:cs="宋体"/>
        </w:rPr>
        <w:t xml:space="preserve">2.2“供应商”是指参加竞争性磋商，并符合采购文件规定资格条件的法人、其他组织或者自然人。</w:t>
      </w:r>
      <w:r>
        <w:rPr>
          <w:rFonts w:hint="eastAsia" w:ascii="宋体" w:hAnsi="宋体" w:eastAsia="宋体" w:cs="宋体"/>
        </w:rPr>
      </w:r>
      <w:r/>
    </w:p>
    <w:p>
      <w:pPr>
        <w:pStyle w:val="994"/>
        <w:keepLines w:val="0"/>
        <w:keepNext w:val="0"/>
        <w:pageBreakBefore w:val="0"/>
        <w:spacing w:line="480" w:lineRule="exact"/>
        <w:widowControl w:val="off"/>
        <w:rPr>
          <w:rFonts w:hint="eastAsia" w:ascii="宋体" w:hAnsi="宋体" w:eastAsia="宋体" w:cs="宋体"/>
        </w:rPr>
      </w:pPr>
      <w:r>
        <w:rPr>
          <w:rFonts w:hint="eastAsia" w:ascii="宋体" w:hAnsi="宋体" w:eastAsia="宋体" w:cs="宋体"/>
        </w:rPr>
        <w:t xml:space="preserve">2.3 “招标代理机构（采购代理机构）”是指集中采购机构和集中采购机构以外的采购代理机构，集中采购机构以外的招标（采购）代理机构，是从事招标（采购）代理业务的社会中介机构。</w:t>
      </w:r>
      <w:r>
        <w:rPr>
          <w:rFonts w:hint="eastAsia" w:ascii="宋体" w:hAnsi="宋体" w:eastAsia="宋体" w:cs="宋体"/>
        </w:rPr>
      </w:r>
      <w:r/>
    </w:p>
    <w:p>
      <w:pPr>
        <w:pStyle w:val="994"/>
        <w:keepLines w:val="0"/>
        <w:keepNext w:val="0"/>
        <w:pageBreakBefore w:val="0"/>
        <w:spacing w:line="480" w:lineRule="exact"/>
        <w:widowControl w:val="off"/>
        <w:rPr>
          <w:rFonts w:hint="eastAsia" w:ascii="宋体" w:hAnsi="宋体" w:eastAsia="宋体" w:cs="宋体"/>
        </w:rPr>
      </w:pPr>
      <w:r>
        <w:rPr>
          <w:rFonts w:hint="eastAsia" w:ascii="宋体" w:hAnsi="宋体" w:eastAsia="宋体" w:cs="宋体"/>
        </w:rPr>
        <w:t xml:space="preserve">2.4</w:t>
      </w:r>
      <w:r>
        <w:rPr>
          <w:rFonts w:hint="eastAsia" w:ascii="宋体" w:hAnsi="宋体" w:eastAsia="宋体" w:cs="宋体"/>
          <w:lang w:val="zh-CN"/>
        </w:rPr>
        <w:t xml:space="preserve">“货物、服务和工程”指本竞争性磋商文件中所述产品及相关货物、服务和工程。</w:t>
      </w:r>
      <w:r>
        <w:rPr>
          <w:rFonts w:hint="eastAsia" w:ascii="宋体" w:hAnsi="宋体" w:eastAsia="宋体" w:cs="宋体"/>
        </w:rPr>
      </w:r>
      <w:r/>
    </w:p>
    <w:p>
      <w:pPr>
        <w:pStyle w:val="994"/>
        <w:keepLines w:val="0"/>
        <w:keepNext w:val="0"/>
        <w:pageBreakBefore w:val="0"/>
        <w:spacing w:line="480" w:lineRule="exact"/>
        <w:widowControl w:val="off"/>
        <w:rPr>
          <w:rFonts w:hint="eastAsia" w:ascii="宋体" w:hAnsi="宋体" w:eastAsia="宋体" w:cs="宋体"/>
        </w:rPr>
      </w:pPr>
      <w:r>
        <w:rPr>
          <w:rFonts w:hint="eastAsia" w:ascii="宋体" w:hAnsi="宋体" w:eastAsia="宋体" w:cs="宋体"/>
        </w:rPr>
        <w:t xml:space="preserve">2.5“用户或使用单位”是指使用货物、接受服务的单位。</w:t>
      </w:r>
      <w:r>
        <w:rPr>
          <w:rFonts w:hint="eastAsia" w:ascii="宋体" w:hAnsi="宋体" w:eastAsia="宋体" w:cs="宋体"/>
        </w:rPr>
      </w:r>
      <w:r/>
    </w:p>
    <w:p>
      <w:pPr>
        <w:pStyle w:val="994"/>
        <w:ind w:firstLine="420"/>
        <w:keepLines w:val="0"/>
        <w:keepNext w:val="0"/>
        <w:pageBreakBefore w:val="0"/>
        <w:spacing w:line="480" w:lineRule="exact"/>
        <w:widowControl w:val="off"/>
        <w:rPr>
          <w:rFonts w:hint="eastAsia" w:ascii="宋体" w:hAnsi="宋体" w:eastAsia="宋体" w:cs="宋体"/>
          <w:b/>
          <w:color w:val="000000"/>
          <w:sz w:val="21"/>
          <w:szCs w:val="21"/>
          <w:highlight w:val="none"/>
          <w:lang w:val="zh-CN"/>
        </w:rPr>
      </w:pPr>
      <w:r>
        <w:rPr>
          <w:rFonts w:hint="eastAsia" w:ascii="宋体" w:hAnsi="宋体" w:eastAsia="宋体" w:cs="宋体"/>
          <w:b/>
          <w:color w:val="000000"/>
          <w:sz w:val="21"/>
          <w:szCs w:val="21"/>
          <w:highlight w:val="none"/>
          <w:lang w:val="zh-CN"/>
        </w:rPr>
        <w:t xml:space="preserve">3、政策功能</w:t>
      </w:r>
      <w:r>
        <w:rPr>
          <w:rFonts w:hint="eastAsia" w:ascii="宋体" w:hAnsi="宋体" w:eastAsia="宋体" w:cs="宋体"/>
          <w:b/>
          <w:color w:val="000000"/>
          <w:sz w:val="21"/>
          <w:szCs w:val="21"/>
          <w:highlight w:val="none"/>
          <w:lang w:val="zh-CN"/>
        </w:rPr>
      </w:r>
      <w:r/>
    </w:p>
    <w:p>
      <w:pPr>
        <w:pStyle w:val="1093"/>
        <w:ind w:firstLine="442"/>
        <w:keepLines w:val="0"/>
        <w:keepNext w:val="0"/>
        <w:pageBreakBefore w:val="0"/>
        <w:spacing w:line="480" w:lineRule="exact"/>
        <w:widowControl w:val="off"/>
        <w:rPr>
          <w:rFonts w:hint="eastAsia" w:ascii="宋体" w:hAnsi="宋体" w:eastAsia="宋体" w:cs="宋体"/>
          <w:b/>
          <w:color w:val="000000"/>
          <w:sz w:val="22"/>
          <w:szCs w:val="22"/>
          <w:lang w:val="zh-CN" w:eastAsia="zh-CN" w:bidi="ar-SA"/>
        </w:rPr>
      </w:pPr>
      <w:r>
        <w:rPr>
          <w:rFonts w:hint="eastAsia" w:ascii="宋体" w:hAnsi="宋体" w:eastAsia="宋体" w:cs="宋体"/>
          <w:b/>
          <w:color w:val="000000"/>
          <w:sz w:val="22"/>
          <w:szCs w:val="22"/>
          <w:lang w:val="zh-CN" w:eastAsia="zh-CN" w:bidi="ar-SA"/>
        </w:rPr>
        <w:t xml:space="preserve"> 3.1 中小企业政策</w:t>
      </w:r>
      <w:r>
        <w:rPr>
          <w:rFonts w:hint="eastAsia" w:ascii="宋体" w:hAnsi="宋体" w:eastAsia="宋体" w:cs="宋体"/>
          <w:b/>
          <w:color w:val="000000"/>
          <w:sz w:val="22"/>
          <w:szCs w:val="22"/>
          <w:lang w:val="zh-CN" w:eastAsia="zh-CN" w:bidi="ar-SA"/>
        </w:rPr>
      </w:r>
      <w:r/>
    </w:p>
    <w:p>
      <w:pPr>
        <w:pStyle w:val="994"/>
        <w:ind w:firstLine="420"/>
        <w:keepLines w:val="0"/>
        <w:keepNext w:val="0"/>
        <w:pageBreakBefore w:val="0"/>
        <w:spacing w:line="48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政府采购促进中小企业发展，在政府采购活动中，投标人提供的货物、工程或者服务符合《政府采购促进中小企业发展管理办法》（财库〔2020〕46号）的规定的，享受中小企业扶持政策。中小企业参加政府采购活动，应当出具《中小企业声明函》，否则不得享受相关中小企业扶持政策。（“中小企业划型标准”详见《关于印发中小企业划型标准规定的通知》工信部联企业〔2011〕300号及《国家统计局关于印发&lt;统计上大中小微型企业划分办法（2017）&gt;的通知》国统字〔2017〕213号）</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2）对于专门面向中小企业或小型、微型企业的项目，只面向中小企业或小型、微型企业采购。对于非专门面向中小企业的项目，对小型和微型企业的报价给予10%的扣除，用扣除后的价格参与评审。参加政府采购活动的中小企业应当提供《中小企业声明函》。</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（3）</w:t>
      </w:r>
      <w:r>
        <w:rPr>
          <w:rFonts w:hint="eastAsia" w:ascii="宋体" w:hAnsi="宋体" w:cs="宋体"/>
          <w:color w:val="000000"/>
          <w:sz w:val="21"/>
          <w:szCs w:val="21"/>
          <w:highlight w:val="none"/>
          <w:lang w:eastAsia="zh-CN"/>
        </w:rPr>
        <w:t xml:space="preserve">对于</w:t>
      </w:r>
      <w:r>
        <w:rPr>
          <w:rFonts w:hint="eastAsia" w:ascii="宋体" w:hAnsi="宋体" w:eastAsia="宋体" w:cs="宋体"/>
          <w:color w:val="000000"/>
          <w:sz w:val="21"/>
          <w:szCs w:val="21"/>
          <w:highlight w:val="none"/>
        </w:rPr>
        <w:t xml:space="preserve">接受投标人以联合体形式参加采购活动的项目，小型、微型企业联合体应当符合《政府采购促进中小企业发展管理办法》（财库〔2020〕46号）第九条以及《关于进一步加大政府采购支持中小企业力度的通知》（财库〔2022〕19号）第二条规定。联合协议中约定，小型、微型企业的协议合同金额占到联合体协议合同总金额30%以上的，给予联合体4%的价格扣除。</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以联合体形式参加政府采购活动的，联合体各方均为中小企业的，联合体视同中小企业。其中，联合体各方均为小微企业的，联合体视同小微企业。（本项目不适用）</w:t>
      </w:r>
      <w:r>
        <w:rPr>
          <w:rFonts w:hint="eastAsia" w:ascii="宋体" w:hAnsi="宋体" w:eastAsia="宋体" w:cs="宋体"/>
          <w:color w:val="000000"/>
          <w:sz w:val="21"/>
          <w:szCs w:val="21"/>
          <w:highlight w:val="none"/>
        </w:rPr>
      </w:r>
      <w:r/>
    </w:p>
    <w:p>
      <w:pPr>
        <w:pStyle w:val="994"/>
        <w:ind w:firstLine="420"/>
        <w:keepLines w:val="0"/>
        <w:keepNext w:val="0"/>
        <w:pageBreakBefore w:val="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（4）依据《政府采购促进中小企业发展管理办法》（财库〔2020〕46号）规定的扶持政策获取政府采购合同后，小型、微型企业不得将合同分包给大型、中型企业，中型企业不得将合同分包给大型企业。</w:t>
      </w:r>
      <w:r>
        <w:rPr>
          <w:rFonts w:hint="eastAsia" w:ascii="宋体" w:hAnsi="宋体" w:eastAsia="宋体" w:cs="宋体"/>
          <w:color w:val="000000"/>
          <w:sz w:val="21"/>
          <w:szCs w:val="21"/>
          <w:highlight w:val="none"/>
        </w:rPr>
      </w:r>
      <w:r/>
    </w:p>
    <w:p>
      <w:pPr>
        <w:pStyle w:val="994"/>
        <w:ind w:left="0" w:right="0" w:firstLine="442"/>
        <w:keepLines w:val="0"/>
        <w:keepNext w:val="0"/>
        <w:pageBreakBefore w:val="0"/>
        <w:spacing w:before="0" w:after="0" w:line="480" w:lineRule="exact"/>
        <w:shd w:val="clear" w:color="ffffff" w:fill="ffffff"/>
        <w:widowControl w:val="off"/>
        <w:rPr>
          <w:rFonts w:ascii="宋体" w:hAnsi="宋体" w:eastAsia="宋体" w:cs="宋体"/>
          <w:b/>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3.2</w:t>
      </w:r>
      <w:r>
        <w:rPr>
          <w:rFonts w:hint="eastAsia" w:ascii="宋体" w:hAnsi="宋体" w:eastAsia="宋体" w:cs="宋体"/>
          <w:b/>
          <w:color w:val="000000"/>
          <w:sz w:val="22"/>
        </w:rPr>
        <w:t xml:space="preserve">支持监狱企业（含监狱和戒毒企业）发展政策</w:t>
      </w:r>
      <w:r>
        <w:rPr>
          <w:rFonts w:ascii="宋体" w:hAnsi="宋体" w:eastAsia="宋体" w:cs="宋体"/>
          <w:b/>
          <w:color w:val="000000"/>
          <w:sz w:val="22"/>
        </w:rPr>
      </w:r>
      <w:r/>
    </w:p>
    <w:p>
      <w:pPr>
        <w:pStyle w:val="994"/>
        <w:ind w:left="0" w:right="0" w:firstLine="442"/>
        <w:keepLines w:val="0"/>
        <w:keepNext w:val="0"/>
        <w:pageBreakBefore w:val="0"/>
        <w:spacing w:before="0" w:after="0" w:line="480" w:lineRule="exact"/>
        <w:widowControl w:val="off"/>
        <w:rPr>
          <w:rFonts w:hint="eastAsia"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rPr>
        <w:t xml:space="preserve">（1）根据《关于政府采购支持监狱企业发展有关问题的通知》，在政府采购活动中监狱企业视同小型、微型企业，享受预留份额、评审中价格扣除等政府采购促进中小企业发展的政府采购政策。</w:t>
      </w:r>
      <w:r>
        <w:rPr>
          <w:rFonts w:hint="eastAsia" w:ascii="宋体" w:hAnsi="宋体" w:eastAsia="宋体" w:cs="宋体"/>
          <w:color w:val="000000"/>
          <w:sz w:val="22"/>
        </w:rPr>
      </w:r>
      <w:r/>
    </w:p>
    <w:p>
      <w:pPr>
        <w:pStyle w:val="994"/>
        <w:ind w:left="0" w:right="0" w:firstLine="442"/>
        <w:keepLines w:val="0"/>
        <w:keepNext w:val="0"/>
        <w:pageBreakBefore w:val="0"/>
        <w:spacing w:before="0" w:after="0" w:line="480" w:lineRule="exact"/>
        <w:widowControl w:val="off"/>
        <w:rPr>
          <w:rFonts w:hint="eastAsia"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rPr>
        <w:t xml:space="preserve">（2）参加政府采购活动的监狱企业提供由省级以上监狱管理局、戒毒管理局</w:t>
      </w:r>
      <w:r>
        <w:rPr>
          <w:rFonts w:hint="eastAsia" w:ascii="宋体" w:hAnsi="宋体" w:cs="宋体"/>
          <w:color w:val="000000"/>
          <w:sz w:val="22"/>
          <w:lang w:eastAsia="zh-CN"/>
        </w:rPr>
        <w:t xml:space="preserve">（</w:t>
      </w:r>
      <w:r>
        <w:rPr>
          <w:rFonts w:hint="eastAsia" w:ascii="宋体" w:hAnsi="宋体" w:eastAsia="宋体" w:cs="宋体"/>
          <w:color w:val="000000"/>
          <w:sz w:val="22"/>
        </w:rPr>
        <w:t xml:space="preserve">含新疆生产建设兵团</w:t>
      </w:r>
      <w:r>
        <w:rPr>
          <w:rFonts w:hint="eastAsia" w:ascii="宋体" w:hAnsi="宋体" w:cs="宋体"/>
          <w:color w:val="000000"/>
          <w:sz w:val="22"/>
          <w:lang w:eastAsia="zh-CN"/>
        </w:rPr>
        <w:t xml:space="preserve">）</w:t>
      </w:r>
      <w:r>
        <w:rPr>
          <w:rFonts w:hint="eastAsia" w:ascii="宋体" w:hAnsi="宋体" w:eastAsia="宋体" w:cs="宋体"/>
          <w:color w:val="000000"/>
          <w:sz w:val="22"/>
        </w:rPr>
        <w:t xml:space="preserve">出具的属于监狱企业的证明文件，监狱和戒毒企业享受政府采购支持政策的要求详见《关于政府采购支持监狱企业发展有关问题的通知》（财库〔2014〕68号）。</w:t>
      </w:r>
      <w:r>
        <w:rPr>
          <w:rFonts w:hint="eastAsia" w:ascii="宋体" w:hAnsi="宋体" w:eastAsia="宋体" w:cs="宋体"/>
          <w:color w:val="000000"/>
          <w:sz w:val="22"/>
        </w:rPr>
      </w:r>
      <w:r/>
    </w:p>
    <w:p>
      <w:pPr>
        <w:pStyle w:val="994"/>
        <w:ind w:left="0" w:right="0" w:firstLine="442"/>
        <w:keepLines w:val="0"/>
        <w:keepNext w:val="0"/>
        <w:pageBreakBefore w:val="0"/>
        <w:spacing w:before="0" w:after="0" w:line="480" w:lineRule="exact"/>
        <w:widowControl w:val="off"/>
        <w:rPr>
          <w:rFonts w:hint="eastAsia" w:ascii="宋体" w:hAnsi="宋体" w:eastAsia="宋体" w:cs="宋体"/>
          <w:b/>
          <w:bCs/>
          <w:color w:val="000000"/>
          <w:sz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rPr>
        <w:t xml:space="preserve">3.3促进残疾人就业政策</w:t>
      </w:r>
      <w:r>
        <w:rPr>
          <w:rFonts w:hint="eastAsia" w:ascii="宋体" w:hAnsi="宋体" w:eastAsia="宋体" w:cs="宋体"/>
          <w:b/>
          <w:bCs/>
          <w:color w:val="000000"/>
          <w:sz w:val="22"/>
        </w:rPr>
      </w:r>
      <w:r/>
    </w:p>
    <w:p>
      <w:pPr>
        <w:pStyle w:val="994"/>
        <w:ind w:left="0" w:right="0" w:firstLine="442"/>
        <w:keepLines w:val="0"/>
        <w:keepNext w:val="0"/>
        <w:pageBreakBefore w:val="0"/>
        <w:spacing w:before="0" w:after="0" w:line="480" w:lineRule="exact"/>
        <w:widowControl w:val="off"/>
        <w:rPr>
          <w:rFonts w:hint="eastAsia"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rPr>
        <w:t xml:space="preserve">（1）根据《关于促进残疾人就业政府采购政策的通知》，在政府采购活动中残疾人福利性单位视同小型、微型企业，享受预留份额、评审中价格扣除等促进中小企业发展的政府采购政策。残疾人福利性单位属于小型、微型企业的，不重复享受政策。</w:t>
      </w:r>
      <w:r>
        <w:rPr>
          <w:rFonts w:hint="eastAsia" w:ascii="宋体" w:hAnsi="宋体" w:eastAsia="宋体" w:cs="宋体"/>
          <w:color w:val="000000"/>
          <w:sz w:val="22"/>
        </w:rPr>
      </w:r>
      <w:r/>
    </w:p>
    <w:p>
      <w:pPr>
        <w:pStyle w:val="99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rPr>
        <w:t xml:space="preserve">（2）参加政府采购活动的残疾人福利性单位提供《残疾人福利性单位声明函》，残疾人福利性单位享受政府采购支持政策的要求详见《关于促进残疾人就业政府采购政策的通知》（财库〔2017〕141号）。</w:t>
      </w:r>
      <w:r/>
    </w:p>
    <w:p>
      <w:pPr>
        <w:pStyle w:val="994"/>
        <w:ind w:firstLine="420"/>
        <w:keepLines w:val="0"/>
        <w:keepNext w:val="0"/>
        <w:pageBreakBefore w:val="0"/>
        <w:spacing w:line="480" w:lineRule="exact"/>
        <w:rPr>
          <w:rFonts w:hint="eastAsia" w:ascii="宋体" w:hAnsi="宋体" w:eastAsia="宋体" w:cs="宋体"/>
          <w:b/>
          <w:color w:val="000000"/>
          <w:sz w:val="21"/>
          <w:szCs w:val="21"/>
          <w:highlight w:val="none"/>
          <w:lang w:val="zh-CN"/>
        </w:rPr>
      </w:pPr>
      <w:r>
        <w:rPr>
          <w:rFonts w:hint="eastAsia" w:ascii="宋体" w:hAnsi="宋体" w:eastAsia="宋体" w:cs="宋体"/>
          <w:b/>
          <w:color w:val="000000"/>
          <w:sz w:val="21"/>
          <w:szCs w:val="21"/>
          <w:highlight w:val="none"/>
          <w:lang w:val="zh-CN"/>
        </w:rPr>
        <w:t xml:space="preserve">二、磋商响应文件编制</w:t>
      </w:r>
      <w:r>
        <w:rPr>
          <w:rFonts w:hint="eastAsia" w:ascii="宋体" w:hAnsi="宋体" w:eastAsia="宋体" w:cs="宋体"/>
          <w:b/>
          <w:color w:val="000000"/>
          <w:sz w:val="21"/>
          <w:szCs w:val="21"/>
          <w:highlight w:val="none"/>
          <w:lang w:val="zh-CN"/>
        </w:rPr>
      </w:r>
      <w:r/>
    </w:p>
    <w:p>
      <w:pPr>
        <w:pStyle w:val="994"/>
        <w:ind w:firstLine="420"/>
        <w:keepLines w:val="0"/>
        <w:keepNext w:val="0"/>
        <w:pageBreakBefore w:val="0"/>
        <w:spacing w:line="480" w:lineRule="exact"/>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4、磋商响应文件的语言、计量单位、货币和编制</w:t>
      </w:r>
      <w:r>
        <w:rPr>
          <w:rFonts w:hint="eastAsia" w:ascii="宋体" w:hAnsi="宋体" w:eastAsia="宋体" w:cs="宋体"/>
          <w:b/>
          <w:bCs/>
          <w:color w:val="000000"/>
          <w:sz w:val="21"/>
          <w:szCs w:val="21"/>
          <w:highlight w:val="none"/>
          <w:lang w:val="zh-CN"/>
        </w:rPr>
      </w:r>
      <w:r/>
    </w:p>
    <w:p>
      <w:pPr>
        <w:pStyle w:val="994"/>
        <w:ind w:firstLine="420"/>
        <w:keepLines w:val="0"/>
        <w:keepNext w:val="0"/>
        <w:pageBreakBefore w:val="0"/>
        <w:spacing w:line="48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4.1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rPr>
          <w:rFonts w:hint="eastAsia" w:ascii="宋体" w:hAnsi="宋体" w:eastAsia="宋体" w:cs="宋体"/>
          <w:color w:val="000000"/>
          <w:sz w:val="21"/>
          <w:szCs w:val="21"/>
          <w:highlight w:val="none"/>
          <w:lang w:val="zh-CN"/>
        </w:rPr>
      </w:r>
      <w:r/>
    </w:p>
    <w:p>
      <w:pPr>
        <w:pStyle w:val="994"/>
        <w:ind w:firstLine="420"/>
        <w:keepLines w:val="0"/>
        <w:keepNext w:val="0"/>
        <w:pageBreakBefore w:val="0"/>
        <w:spacing w:line="48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4.2 供应商所使用的计量单位应为国家法定计量单位。</w:t>
      </w:r>
      <w:r>
        <w:rPr>
          <w:rFonts w:hint="eastAsia" w:ascii="宋体" w:hAnsi="宋体" w:eastAsia="宋体" w:cs="宋体"/>
          <w:color w:val="000000"/>
          <w:sz w:val="21"/>
          <w:szCs w:val="21"/>
          <w:highlight w:val="none"/>
          <w:lang w:val="zh-CN"/>
        </w:rPr>
      </w:r>
      <w:r/>
    </w:p>
    <w:p>
      <w:pPr>
        <w:pStyle w:val="994"/>
        <w:ind w:firstLine="420"/>
        <w:keepLines w:val="0"/>
        <w:keepNext w:val="0"/>
        <w:pageBreakBefore w:val="0"/>
        <w:spacing w:line="48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4.3 供应商应用人民币报价。报价产品如果是进口产品的，应提供人民币与外币之间的汇率；报价单位为“元”。</w:t>
      </w:r>
      <w:r>
        <w:rPr>
          <w:rFonts w:hint="eastAsia" w:ascii="宋体" w:hAnsi="宋体" w:eastAsia="宋体" w:cs="宋体"/>
          <w:color w:val="000000"/>
          <w:sz w:val="21"/>
          <w:szCs w:val="21"/>
          <w:highlight w:val="none"/>
          <w:lang w:val="zh-CN"/>
        </w:rPr>
      </w:r>
      <w:r/>
    </w:p>
    <w:p>
      <w:pPr>
        <w:pStyle w:val="994"/>
        <w:ind w:firstLine="420"/>
        <w:keepLines w:val="0"/>
        <w:keepNext w:val="0"/>
        <w:pageBreakBefore w:val="0"/>
        <w:spacing w:line="48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4.</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zh-CN"/>
        </w:rPr>
        <w:t xml:space="preserve">供应商应在磋商响应文件中写清相应的项目编号、项目名称、供应商全称、地址、电话、传真等。</w:t>
      </w:r>
      <w:r>
        <w:rPr>
          <w:rFonts w:hint="eastAsia" w:ascii="宋体" w:hAnsi="宋体" w:eastAsia="宋体" w:cs="宋体"/>
          <w:color w:val="000000"/>
          <w:sz w:val="21"/>
          <w:szCs w:val="21"/>
          <w:highlight w:val="none"/>
          <w:lang w:val="zh-CN"/>
        </w:rPr>
      </w:r>
      <w:r/>
    </w:p>
    <w:p>
      <w:pPr>
        <w:pStyle w:val="994"/>
        <w:ind w:firstLine="420"/>
        <w:keepLines w:val="0"/>
        <w:keepNext w:val="0"/>
        <w:pageBreakBefore w:val="0"/>
        <w:spacing w:line="480" w:lineRule="exact"/>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5、磋商响应文件的组成</w:t>
      </w:r>
      <w:r>
        <w:rPr>
          <w:rFonts w:hint="eastAsia" w:ascii="宋体" w:hAnsi="宋体" w:eastAsia="宋体" w:cs="宋体"/>
          <w:b/>
          <w:bCs/>
          <w:color w:val="000000"/>
          <w:sz w:val="21"/>
          <w:szCs w:val="21"/>
          <w:highlight w:val="none"/>
          <w:lang w:val="zh-CN"/>
        </w:rPr>
      </w:r>
      <w:r/>
    </w:p>
    <w:p>
      <w:pPr>
        <w:pStyle w:val="994"/>
        <w:keepLines w:val="0"/>
        <w:keepNext w:val="0"/>
        <w:pageBreakBefore w:val="0"/>
        <w:spacing w:line="480" w:lineRule="exact"/>
        <w:widowControl w:val="off"/>
        <w:rPr>
          <w:rFonts w:hint="eastAsia" w:ascii="宋体" w:hAnsi="宋体" w:eastAsia="宋体" w:cs="宋体"/>
          <w:lang w:val="zh-CN"/>
        </w:rPr>
      </w:pPr>
      <w:r>
        <w:rPr>
          <w:rFonts w:hint="eastAsia" w:ascii="宋体" w:hAnsi="宋体" w:eastAsia="宋体" w:cs="宋体"/>
          <w:color w:val="000000"/>
          <w:szCs w:val="21"/>
          <w:highlight w:val="none"/>
          <w:lang w:val="zh-CN"/>
        </w:rPr>
        <w:t xml:space="preserve">5.1 供应商应当根据竞争性磋商文件要求编制磋商响应文件，并根据自己的商务能力、技术水平</w:t>
      </w:r>
      <w:r>
        <w:rPr>
          <w:rFonts w:hint="eastAsia" w:ascii="宋体" w:hAnsi="宋体" w:eastAsia="宋体" w:cs="宋体"/>
          <w:lang w:val="zh-CN"/>
        </w:rPr>
        <w:t xml:space="preserve">对竞争性磋商文件提出的要求和条件逐条标明是否响应。</w:t>
      </w:r>
      <w:r>
        <w:rPr>
          <w:rFonts w:hint="eastAsia" w:ascii="宋体" w:hAnsi="宋体" w:eastAsia="宋体" w:cs="宋体"/>
          <w:lang w:val="zh-CN"/>
        </w:rPr>
      </w:r>
      <w:r/>
    </w:p>
    <w:p>
      <w:pPr>
        <w:pStyle w:val="994"/>
        <w:keepLines w:val="0"/>
        <w:keepNext w:val="0"/>
        <w:pageBreakBefore w:val="0"/>
        <w:spacing w:line="480" w:lineRule="exact"/>
        <w:widowControl w:val="off"/>
        <w:rPr>
          <w:rFonts w:hint="eastAsia" w:ascii="宋体" w:hAnsi="宋体" w:eastAsia="宋体" w:cs="宋体"/>
          <w:lang w:val="en-US" w:eastAsia="zh-CN"/>
        </w:rPr>
      </w:pPr>
      <w:r>
        <w:rPr>
          <w:rFonts w:hint="eastAsia" w:ascii="宋体" w:hAnsi="宋体" w:eastAsia="宋体" w:cs="宋体"/>
          <w:lang w:val="zh-CN"/>
        </w:rPr>
        <w:t xml:space="preserve">5.2 磋商响应文件由商务部分、价格部分、</w:t>
      </w:r>
      <w:r>
        <w:rPr>
          <w:rFonts w:hint="eastAsia" w:ascii="宋体" w:hAnsi="宋体" w:eastAsia="宋体" w:cs="宋体"/>
          <w:lang w:val="en-US" w:eastAsia="zh-CN"/>
        </w:rPr>
        <w:t xml:space="preserve">技术部分、其他部分</w:t>
      </w:r>
      <w:r>
        <w:rPr>
          <w:rFonts w:hint="eastAsia" w:ascii="宋体" w:hAnsi="宋体" w:eastAsia="宋体" w:cs="宋体"/>
          <w:lang w:val="zh-CN"/>
        </w:rPr>
        <w:t xml:space="preserve">。</w:t>
      </w:r>
      <w:r>
        <w:rPr>
          <w:rFonts w:hint="eastAsia" w:ascii="宋体" w:hAnsi="宋体" w:eastAsia="宋体" w:cs="宋体"/>
          <w:lang w:val="en-US" w:eastAsia="zh-CN"/>
        </w:rPr>
        <w:t xml:space="preserve">响应</w:t>
      </w:r>
      <w:r>
        <w:rPr>
          <w:rFonts w:hint="eastAsia" w:ascii="宋体" w:hAnsi="宋体" w:eastAsia="宋体" w:cs="宋体"/>
          <w:lang w:val="zh-CN"/>
        </w:rPr>
        <w:t xml:space="preserve">文件目录及有关格式按</w:t>
      </w:r>
      <w:r>
        <w:rPr>
          <w:rFonts w:hint="eastAsia" w:ascii="宋体" w:hAnsi="宋体" w:eastAsia="宋体" w:cs="宋体"/>
          <w:lang w:val="en-US" w:eastAsia="zh-CN"/>
        </w:rPr>
        <w:t xml:space="preserve">磋商</w:t>
      </w:r>
      <w:r>
        <w:rPr>
          <w:rFonts w:hint="eastAsia" w:ascii="宋体" w:hAnsi="宋体" w:eastAsia="宋体" w:cs="宋体"/>
          <w:lang w:val="zh-CN"/>
        </w:rPr>
        <w:t xml:space="preserve">文件“第六章 </w:t>
      </w:r>
      <w:r>
        <w:rPr>
          <w:rFonts w:hint="eastAsia" w:ascii="宋体" w:hAnsi="宋体" w:eastAsia="宋体" w:cs="宋体"/>
          <w:lang w:val="en-US" w:eastAsia="zh-CN"/>
        </w:rPr>
        <w:t xml:space="preserve">响应</w:t>
      </w:r>
      <w:r>
        <w:rPr>
          <w:rFonts w:hint="eastAsia" w:ascii="宋体" w:hAnsi="宋体" w:eastAsia="宋体" w:cs="宋体"/>
          <w:lang w:val="zh-CN"/>
        </w:rPr>
        <w:t xml:space="preserve">文件格式及附件”的要求编制</w:t>
      </w:r>
      <w:r>
        <w:rPr>
          <w:rFonts w:hint="eastAsia" w:ascii="宋体" w:hAnsi="宋体" w:eastAsia="宋体" w:cs="宋体"/>
          <w:lang w:val="zh-CN" w:eastAsia="zh-CN"/>
        </w:rPr>
        <w:t xml:space="preserve">，</w:t>
      </w:r>
      <w:r>
        <w:rPr>
          <w:rFonts w:hint="eastAsia" w:ascii="宋体" w:hAnsi="宋体" w:eastAsia="宋体" w:cs="宋体"/>
          <w:lang w:val="en-US" w:eastAsia="zh-CN"/>
        </w:rPr>
        <w:t xml:space="preserve">供应商制作“响应文件”时，应将竞争性磋商文件要求内容填写完整并盖章后，上传至对应模块中。</w:t>
      </w:r>
      <w:r>
        <w:rPr>
          <w:rFonts w:hint="eastAsia" w:ascii="宋体" w:hAnsi="宋体" w:eastAsia="宋体" w:cs="宋体"/>
          <w:lang w:val="en-US" w:eastAsia="zh-CN"/>
        </w:rPr>
      </w:r>
      <w:r/>
    </w:p>
    <w:p>
      <w:pPr>
        <w:pStyle w:val="994"/>
        <w:ind w:firstLine="420"/>
        <w:keepLines w:val="0"/>
        <w:keepNext w:val="0"/>
        <w:pageBreakBefore w:val="0"/>
        <w:spacing w:line="480" w:lineRule="exact"/>
        <w:rPr>
          <w:rFonts w:hint="eastAsia" w:ascii="宋体" w:hAnsi="宋体" w:eastAsia="宋体" w:cs="宋体"/>
          <w:color w:val="000000"/>
          <w:sz w:val="21"/>
          <w:szCs w:val="21"/>
          <w:highlight w:val="none"/>
          <w:lang w:val="zh-CN"/>
        </w:rPr>
      </w:pPr>
      <w:r>
        <w:rPr>
          <w:rFonts w:hint="eastAsia" w:ascii="宋体" w:hAnsi="宋体" w:eastAsia="宋体" w:cs="宋体"/>
          <w:bCs/>
          <w:color w:val="000000"/>
          <w:sz w:val="21"/>
          <w:szCs w:val="21"/>
          <w:highlight w:val="none"/>
          <w:lang w:val="zh-CN"/>
        </w:rPr>
        <w:t xml:space="preserve">5.</w:t>
      </w:r>
      <w:r>
        <w:rPr>
          <w:rFonts w:hint="eastAsia" w:ascii="宋体" w:hAnsi="宋体" w:eastAsia="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lang w:val="zh-CN"/>
        </w:rPr>
        <w:t xml:space="preserve"> </w:t>
      </w:r>
      <w:r>
        <w:rPr>
          <w:rFonts w:hint="eastAsia" w:ascii="宋体" w:hAnsi="宋体" w:eastAsia="宋体" w:cs="宋体"/>
          <w:b/>
          <w:bCs/>
          <w:color w:val="000000"/>
          <w:sz w:val="21"/>
          <w:szCs w:val="21"/>
          <w:highlight w:val="none"/>
          <w:lang w:val="zh-CN"/>
        </w:rPr>
        <w:t xml:space="preserve">磋商响应文件的商务部分。</w:t>
      </w:r>
      <w:r>
        <w:rPr>
          <w:rFonts w:hint="eastAsia" w:ascii="宋体" w:hAnsi="宋体" w:eastAsia="宋体" w:cs="宋体"/>
          <w:color w:val="000000"/>
          <w:sz w:val="21"/>
          <w:szCs w:val="21"/>
          <w:highlight w:val="none"/>
          <w:lang w:val="zh-CN"/>
        </w:rPr>
        <w:t xml:space="preserve">商务部分是证明供应商有资格参加磋商和成交后有能力履行合同的文件，</w:t>
      </w:r>
      <w:r>
        <w:rPr>
          <w:rFonts w:hint="eastAsia" w:ascii="宋体" w:hAnsi="宋体" w:eastAsia="宋体" w:cs="宋体"/>
          <w:color w:val="000000"/>
          <w:sz w:val="21"/>
          <w:szCs w:val="21"/>
          <w:highlight w:val="none"/>
        </w:rPr>
        <w:t xml:space="preserve">这些文件应能满足竞争性磋商采购的要求</w:t>
      </w:r>
      <w:r>
        <w:rPr>
          <w:rFonts w:hint="eastAsia" w:ascii="宋体" w:hAnsi="宋体" w:eastAsia="宋体" w:cs="宋体"/>
          <w:color w:val="000000"/>
          <w:sz w:val="21"/>
          <w:szCs w:val="21"/>
          <w:highlight w:val="none"/>
          <w:lang w:val="zh-CN"/>
        </w:rPr>
        <w:t xml:space="preserve">，包括但不限于下列文件</w:t>
      </w:r>
      <w:r>
        <w:rPr>
          <w:rFonts w:hint="eastAsia" w:ascii="宋体" w:hAnsi="宋体" w:eastAsia="宋体" w:cs="宋体"/>
          <w:color w:val="000000"/>
          <w:sz w:val="21"/>
          <w:szCs w:val="21"/>
          <w:highlight w:val="none"/>
        </w:rPr>
        <w:t xml:space="preserve">（</w:t>
      </w:r>
      <w:r>
        <w:rPr>
          <w:rFonts w:hint="eastAsia" w:ascii="宋体" w:hAnsi="宋体" w:eastAsia="宋体" w:cs="宋体"/>
          <w:b/>
          <w:color w:val="000000"/>
          <w:sz w:val="21"/>
          <w:szCs w:val="21"/>
          <w:highlight w:val="none"/>
        </w:rPr>
        <w:t xml:space="preserve">（1）</w:t>
      </w:r>
      <w:r>
        <w:rPr>
          <w:rFonts w:hint="eastAsia" w:ascii="宋体" w:hAnsi="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rPr>
        <w:t xml:space="preserve">（5）所述材料，如提供不全或不满足磋商文件的实质性要求，磋商小组有权判定为无效响应</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r>
      <w:r/>
    </w:p>
    <w:p>
      <w:pPr>
        <w:pStyle w:val="994"/>
        <w:ind w:firstLine="420"/>
        <w:jc w:val="left"/>
        <w:keepLines w:val="0"/>
        <w:keepNext w:val="0"/>
        <w:pageBreakBefore w:val="0"/>
        <w:spacing w:line="48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（1）竞争性磋商申请及声明</w:t>
      </w:r>
      <w:r>
        <w:rPr>
          <w:rFonts w:hint="eastAsia" w:ascii="宋体" w:hAnsi="宋体" w:eastAsia="宋体" w:cs="宋体"/>
          <w:bCs/>
          <w:color w:val="000000"/>
          <w:sz w:val="21"/>
          <w:szCs w:val="21"/>
          <w:highlight w:val="none"/>
        </w:rPr>
        <w:t xml:space="preserve">（</w:t>
      </w:r>
      <w:r>
        <w:rPr>
          <w:rFonts w:hint="eastAsia" w:ascii="宋体" w:hAnsi="宋体" w:eastAsia="宋体" w:cs="宋体"/>
          <w:b/>
          <w:bCs/>
          <w:color w:val="000000"/>
          <w:sz w:val="21"/>
          <w:szCs w:val="21"/>
          <w:highlight w:val="none"/>
        </w:rPr>
        <w:t xml:space="preserve">格式见附件</w:t>
      </w:r>
      <w:r>
        <w:rPr>
          <w:rFonts w:hint="eastAsia" w:ascii="宋体" w:hAnsi="宋体" w:eastAsia="宋体" w:cs="宋体"/>
          <w:bCs/>
          <w:color w:val="000000"/>
          <w:sz w:val="21"/>
          <w:szCs w:val="21"/>
          <w:highlight w:val="none"/>
        </w:rPr>
        <w:t xml:space="preserve">）</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r>
      <w:r/>
    </w:p>
    <w:p>
      <w:pPr>
        <w:pStyle w:val="994"/>
        <w:ind w:firstLine="420"/>
        <w:jc w:val="left"/>
        <w:keepLines w:val="0"/>
        <w:keepNext w:val="0"/>
        <w:pageBreakBefore w:val="0"/>
        <w:spacing w:line="480" w:lineRule="exact"/>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（2）法定代表人授权委托书及委托代理人的身份证复印件</w:t>
      </w:r>
      <w:r>
        <w:rPr>
          <w:rFonts w:hint="eastAsia" w:ascii="宋体" w:hAnsi="宋体" w:eastAsia="宋体" w:cs="宋体"/>
          <w:bCs/>
          <w:color w:val="000000"/>
          <w:sz w:val="21"/>
          <w:szCs w:val="21"/>
          <w:highlight w:val="none"/>
        </w:rPr>
        <w:t xml:space="preserve">（</w:t>
      </w:r>
      <w:r>
        <w:rPr>
          <w:rFonts w:hint="eastAsia" w:ascii="宋体" w:hAnsi="宋体" w:eastAsia="宋体" w:cs="宋体"/>
          <w:b/>
          <w:bCs/>
          <w:color w:val="000000"/>
          <w:sz w:val="21"/>
          <w:szCs w:val="21"/>
          <w:highlight w:val="none"/>
        </w:rPr>
        <w:t xml:space="preserve">格式见附件</w:t>
      </w:r>
      <w:r>
        <w:rPr>
          <w:rFonts w:hint="eastAsia" w:ascii="宋体" w:hAnsi="宋体" w:eastAsia="宋体" w:cs="宋体"/>
          <w:bCs/>
          <w:color w:val="000000"/>
          <w:sz w:val="21"/>
          <w:szCs w:val="21"/>
          <w:highlight w:val="none"/>
        </w:rPr>
        <w:t xml:space="preserve">）</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r>
      <w:r/>
    </w:p>
    <w:p>
      <w:pPr>
        <w:pStyle w:val="994"/>
        <w:ind w:firstLine="420"/>
        <w:jc w:val="left"/>
        <w:keepLines w:val="0"/>
        <w:keepNext w:val="0"/>
        <w:pageBreakBefore w:val="0"/>
        <w:spacing w:line="480" w:lineRule="exact"/>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（3）申请人资格资信证明文件：</w:t>
      </w:r>
      <w:r>
        <w:rPr>
          <w:rFonts w:hint="eastAsia" w:ascii="宋体" w:hAnsi="宋体" w:eastAsia="宋体" w:cs="宋体"/>
          <w:color w:val="000000"/>
          <w:sz w:val="21"/>
          <w:szCs w:val="21"/>
          <w:highlight w:val="none"/>
          <w:lang w:val="zh-CN"/>
        </w:rPr>
      </w:r>
      <w:r/>
    </w:p>
    <w:p>
      <w:pPr>
        <w:pStyle w:val="994"/>
        <w:ind w:firstLine="420"/>
        <w:jc w:val="left"/>
        <w:keepLines w:val="0"/>
        <w:keepNext w:val="0"/>
        <w:pageBreakBefore w:val="0"/>
        <w:spacing w:line="4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1）</w:t>
      </w:r>
      <w:r>
        <w:rPr>
          <w:rFonts w:hint="eastAsia" w:ascii="宋体" w:hAnsi="宋体" w:eastAsia="宋体" w:cs="宋体"/>
          <w:color w:val="000000"/>
          <w:sz w:val="21"/>
          <w:szCs w:val="21"/>
          <w:highlight w:val="none"/>
        </w:rPr>
        <w:t xml:space="preserve">第一章竞争性磋商公告中</w:t>
      </w:r>
      <w:r>
        <w:rPr>
          <w:rFonts w:hint="eastAsia" w:ascii="宋体" w:hAnsi="宋体" w:eastAsia="宋体" w:cs="宋体"/>
          <w:color w:val="000000"/>
          <w:sz w:val="21"/>
          <w:szCs w:val="21"/>
          <w:highlight w:val="none"/>
          <w:lang w:val="en-US" w:eastAsia="zh-CN"/>
        </w:rPr>
        <w:t xml:space="preserve">二（一）</w:t>
      </w:r>
      <w:r>
        <w:rPr>
          <w:rFonts w:hint="eastAsia" w:ascii="宋体" w:hAnsi="宋体" w:eastAsia="宋体" w:cs="宋体"/>
          <w:color w:val="000000"/>
          <w:sz w:val="21"/>
          <w:szCs w:val="21"/>
          <w:highlight w:val="none"/>
        </w:rPr>
        <w:t xml:space="preserve">《中华人民共和国政府采购法》规定的资格条件证明文件；</w:t>
      </w:r>
      <w:r>
        <w:rPr>
          <w:rFonts w:hint="eastAsia" w:ascii="宋体" w:hAnsi="宋体" w:eastAsia="宋体" w:cs="宋体"/>
          <w:color w:val="000000"/>
          <w:sz w:val="21"/>
          <w:szCs w:val="21"/>
          <w:highlight w:val="none"/>
        </w:rPr>
      </w:r>
      <w:r/>
    </w:p>
    <w:p>
      <w:pPr>
        <w:pStyle w:val="994"/>
        <w:ind w:firstLine="420"/>
        <w:jc w:val="left"/>
        <w:keepLines w:val="0"/>
        <w:keepNext w:val="0"/>
        <w:pageBreakBefore w:val="0"/>
        <w:spacing w:line="4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2）第一章竞争性磋商公告中</w:t>
      </w:r>
      <w:r>
        <w:rPr>
          <w:rFonts w:hint="eastAsia" w:ascii="宋体" w:hAnsi="宋体" w:eastAsia="宋体" w:cs="宋体"/>
          <w:color w:val="000000"/>
          <w:sz w:val="21"/>
          <w:szCs w:val="21"/>
          <w:highlight w:val="none"/>
          <w:lang w:val="en-US" w:eastAsia="zh-CN"/>
        </w:rPr>
        <w:t xml:space="preserve">二（二）</w:t>
      </w:r>
      <w:r>
        <w:rPr>
          <w:rFonts w:hint="eastAsia" w:ascii="宋体" w:hAnsi="宋体" w:eastAsia="宋体" w:cs="宋体"/>
          <w:color w:val="000000"/>
          <w:spacing w:val="8"/>
          <w:sz w:val="21"/>
          <w:szCs w:val="21"/>
          <w:highlight w:val="none"/>
        </w:rPr>
        <w:t xml:space="preserve">落实政府采购政策需满足的资格要求；</w:t>
      </w:r>
      <w:r>
        <w:rPr>
          <w:rFonts w:hint="eastAsia" w:ascii="宋体" w:hAnsi="宋体" w:eastAsia="宋体" w:cs="宋体"/>
          <w:color w:val="000000"/>
          <w:sz w:val="21"/>
          <w:szCs w:val="21"/>
          <w:highlight w:val="none"/>
        </w:rPr>
      </w:r>
      <w:r/>
    </w:p>
    <w:p>
      <w:pPr>
        <w:pStyle w:val="994"/>
        <w:ind w:firstLine="420"/>
        <w:jc w:val="left"/>
        <w:keepLines w:val="0"/>
        <w:keepNext w:val="0"/>
        <w:pageBreakBefore w:val="0"/>
        <w:spacing w:line="4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3）第一章竞争性磋商公告中</w:t>
      </w:r>
      <w:r>
        <w:rPr>
          <w:rFonts w:hint="eastAsia" w:ascii="宋体" w:hAnsi="宋体" w:eastAsia="宋体" w:cs="宋体"/>
          <w:color w:val="000000"/>
          <w:sz w:val="21"/>
          <w:szCs w:val="21"/>
          <w:highlight w:val="none"/>
          <w:lang w:val="en-US" w:eastAsia="zh-CN"/>
        </w:rPr>
        <w:t xml:space="preserve">二（三）</w:t>
      </w:r>
      <w:r>
        <w:rPr>
          <w:rFonts w:hint="eastAsia" w:ascii="宋体" w:hAnsi="宋体" w:eastAsia="宋体" w:cs="宋体"/>
          <w:color w:val="000000"/>
          <w:sz w:val="21"/>
          <w:szCs w:val="21"/>
          <w:highlight w:val="none"/>
        </w:rPr>
        <w:t xml:space="preserve">采购人根据采购项目的特殊要求规定的特定条件证明文件；</w:t>
      </w:r>
      <w:r>
        <w:rPr>
          <w:rFonts w:hint="eastAsia" w:ascii="宋体" w:hAnsi="宋体" w:eastAsia="宋体" w:cs="宋体"/>
          <w:color w:val="000000"/>
          <w:sz w:val="21"/>
          <w:szCs w:val="21"/>
          <w:highlight w:val="none"/>
        </w:rPr>
      </w:r>
      <w:r/>
    </w:p>
    <w:p>
      <w:pPr>
        <w:pStyle w:val="994"/>
        <w:ind w:firstLine="420"/>
        <w:jc w:val="left"/>
        <w:keepLines w:val="0"/>
        <w:keepNext w:val="0"/>
        <w:pageBreakBefore w:val="0"/>
        <w:spacing w:line="480" w:lineRule="exact"/>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（4）报价表</w:t>
      </w:r>
      <w:r>
        <w:rPr>
          <w:rFonts w:hint="eastAsia" w:ascii="宋体" w:hAnsi="宋体" w:eastAsia="宋体" w:cs="宋体"/>
          <w:bCs/>
          <w:color w:val="000000"/>
          <w:sz w:val="21"/>
          <w:szCs w:val="21"/>
          <w:highlight w:val="none"/>
        </w:rPr>
        <w:t xml:space="preserve">（</w:t>
      </w:r>
      <w:r>
        <w:rPr>
          <w:rFonts w:hint="eastAsia" w:ascii="宋体" w:hAnsi="宋体" w:eastAsia="宋体" w:cs="宋体"/>
          <w:b/>
          <w:bCs/>
          <w:color w:val="000000"/>
          <w:sz w:val="21"/>
          <w:szCs w:val="21"/>
          <w:highlight w:val="none"/>
        </w:rPr>
        <w:t xml:space="preserve">格式见附件</w:t>
      </w:r>
      <w:r>
        <w:rPr>
          <w:rFonts w:hint="eastAsia" w:ascii="宋体" w:hAnsi="宋体" w:eastAsia="宋体" w:cs="宋体"/>
          <w:bCs/>
          <w:color w:val="000000"/>
          <w:sz w:val="21"/>
          <w:szCs w:val="21"/>
          <w:highlight w:val="none"/>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zh-CN"/>
        </w:rPr>
      </w:r>
      <w:r/>
    </w:p>
    <w:p>
      <w:pPr>
        <w:pStyle w:val="994"/>
        <w:ind w:firstLine="420"/>
        <w:jc w:val="left"/>
        <w:keepLines w:val="0"/>
        <w:keepNext w:val="0"/>
        <w:pageBreakBefore w:val="0"/>
        <w:spacing w:line="48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rPr>
        <w:t xml:space="preserve">《南京市政府采购供应商信用记录表》</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r>
      <w:r/>
    </w:p>
    <w:p>
      <w:pPr>
        <w:pStyle w:val="994"/>
        <w:ind w:firstLine="420"/>
        <w:jc w:val="left"/>
        <w:keepLines w:val="0"/>
        <w:keepNext w:val="0"/>
        <w:pageBreakBefore w:val="0"/>
        <w:spacing w:line="48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（6）分项报价表（</w:t>
      </w:r>
      <w:r>
        <w:rPr>
          <w:rFonts w:hint="eastAsia" w:ascii="宋体" w:hAnsi="宋体" w:eastAsia="宋体" w:cs="宋体"/>
          <w:b/>
          <w:bCs/>
          <w:color w:val="000000"/>
          <w:sz w:val="21"/>
          <w:szCs w:val="21"/>
          <w:highlight w:val="none"/>
        </w:rPr>
        <w:t xml:space="preserve">格式见附件</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r>
      <w:r/>
    </w:p>
    <w:p>
      <w:pPr>
        <w:pStyle w:val="994"/>
        <w:ind w:firstLine="420"/>
        <w:jc w:val="left"/>
        <w:keepLines w:val="0"/>
        <w:keepNext w:val="0"/>
        <w:pageBreakBefore w:val="0"/>
        <w:spacing w:line="48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lang w:val="zh-CN"/>
        </w:rPr>
        <w:t xml:space="preserve">《商务条款偏离表》；</w:t>
      </w:r>
      <w:r>
        <w:rPr>
          <w:rFonts w:hint="eastAsia" w:ascii="宋体" w:hAnsi="宋体" w:eastAsia="宋体" w:cs="宋体"/>
          <w:color w:val="000000"/>
          <w:sz w:val="21"/>
          <w:szCs w:val="21"/>
          <w:highlight w:val="none"/>
          <w:lang w:val="zh-CN"/>
        </w:rPr>
      </w:r>
      <w:r/>
    </w:p>
    <w:p>
      <w:pPr>
        <w:pStyle w:val="994"/>
        <w:ind w:firstLine="420"/>
        <w:jc w:val="left"/>
        <w:keepLines w:val="0"/>
        <w:keepNext w:val="0"/>
        <w:pageBreakBefore w:val="0"/>
        <w:spacing w:line="48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lang w:val="zh-CN"/>
        </w:rPr>
        <w:t xml:space="preserve">）供应商认为需要提供的其他资格证明文件和商务资料。</w:t>
      </w:r>
      <w:r>
        <w:rPr>
          <w:rFonts w:hint="eastAsia" w:ascii="宋体" w:hAnsi="宋体" w:eastAsia="宋体" w:cs="宋体"/>
          <w:color w:val="000000"/>
          <w:sz w:val="21"/>
          <w:szCs w:val="21"/>
          <w:highlight w:val="none"/>
          <w:lang w:val="zh-CN"/>
        </w:rPr>
      </w:r>
      <w:r/>
    </w:p>
    <w:p>
      <w:pPr>
        <w:pStyle w:val="994"/>
        <w:ind w:firstLine="420"/>
        <w:keepLines w:val="0"/>
        <w:keepNext w:val="0"/>
        <w:pageBreakBefore w:val="0"/>
        <w:spacing w:line="480" w:lineRule="exact"/>
        <w:rPr>
          <w:rFonts w:hint="eastAsia" w:ascii="宋体" w:hAnsi="宋体" w:eastAsia="宋体" w:cs="宋体"/>
          <w:color w:val="000000"/>
          <w:sz w:val="21"/>
          <w:szCs w:val="21"/>
          <w:highlight w:val="none"/>
          <w:lang w:val="zh-CN"/>
        </w:rPr>
      </w:pPr>
      <w:r>
        <w:rPr>
          <w:rFonts w:hint="eastAsia" w:ascii="宋体" w:hAnsi="宋体" w:eastAsia="宋体" w:cs="宋体"/>
          <w:bCs/>
          <w:color w:val="000000"/>
          <w:sz w:val="21"/>
          <w:szCs w:val="21"/>
          <w:highlight w:val="none"/>
          <w:lang w:val="zh-CN"/>
        </w:rPr>
        <w:t xml:space="preserve">5.5</w:t>
      </w:r>
      <w:r>
        <w:rPr>
          <w:rFonts w:hint="eastAsia" w:ascii="宋体" w:hAnsi="宋体" w:eastAsia="宋体" w:cs="宋体"/>
          <w:bCs/>
          <w:color w:val="000000"/>
          <w:sz w:val="21"/>
          <w:szCs w:val="21"/>
          <w:highlight w:val="none"/>
        </w:rPr>
        <w:t xml:space="preserve"> </w:t>
      </w:r>
      <w:r>
        <w:rPr>
          <w:rFonts w:hint="eastAsia" w:ascii="宋体" w:hAnsi="宋体" w:eastAsia="宋体" w:cs="宋体"/>
          <w:b/>
          <w:bCs/>
          <w:color w:val="000000"/>
          <w:sz w:val="21"/>
          <w:szCs w:val="21"/>
          <w:highlight w:val="none"/>
          <w:lang w:val="zh-CN"/>
        </w:rPr>
        <w:t xml:space="preserve">磋商响应文件的技术部分。</w:t>
      </w:r>
      <w:r>
        <w:rPr>
          <w:rFonts w:hint="eastAsia" w:ascii="宋体" w:hAnsi="宋体" w:eastAsia="宋体" w:cs="宋体"/>
          <w:color w:val="000000"/>
          <w:sz w:val="21"/>
          <w:szCs w:val="21"/>
          <w:highlight w:val="none"/>
          <w:lang w:val="zh-CN"/>
        </w:rPr>
        <w:t xml:space="preserve">技术部分是证明</w:t>
      </w:r>
      <w:r>
        <w:rPr>
          <w:rFonts w:hint="eastAsia" w:ascii="宋体" w:hAnsi="宋体" w:eastAsia="宋体" w:cs="宋体"/>
          <w:color w:val="000000"/>
          <w:sz w:val="21"/>
          <w:szCs w:val="21"/>
          <w:highlight w:val="none"/>
        </w:rPr>
        <w:t xml:space="preserve">供应商提供的服务是合格的、并符合竞争性磋商文件要求的证明文件，以及</w:t>
      </w:r>
      <w:r>
        <w:rPr>
          <w:rFonts w:hint="eastAsia" w:ascii="宋体" w:hAnsi="宋体" w:eastAsia="宋体" w:cs="宋体"/>
          <w:color w:val="000000"/>
          <w:sz w:val="21"/>
          <w:szCs w:val="21"/>
          <w:highlight w:val="none"/>
          <w:lang w:val="zh-CN"/>
        </w:rPr>
        <w:t xml:space="preserve">对服务的详细说明，这些文件可以是文字资料、图纸和数据等。提供的服务如与竞争性磋商文件要求有不符之处，应说明其差别之所在。包括但不限于下列文件。</w:t>
      </w:r>
      <w:r>
        <w:rPr>
          <w:rFonts w:hint="eastAsia" w:ascii="宋体" w:hAnsi="宋体" w:eastAsia="宋体" w:cs="宋体"/>
          <w:color w:val="000000"/>
          <w:sz w:val="21"/>
          <w:szCs w:val="21"/>
          <w:highlight w:val="none"/>
          <w:lang w:val="zh-CN"/>
        </w:rPr>
      </w:r>
      <w:r/>
    </w:p>
    <w:p>
      <w:pPr>
        <w:pStyle w:val="994"/>
        <w:ind w:firstLine="420"/>
        <w:jc w:val="left"/>
        <w:keepLines w:val="0"/>
        <w:keepNext w:val="0"/>
        <w:pageBreakBefore w:val="0"/>
        <w:spacing w:line="480" w:lineRule="exact"/>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w:t>
      </w:r>
      <w:r>
        <w:rPr>
          <w:rFonts w:hint="eastAsia" w:ascii="宋体" w:hAnsi="宋体" w:eastAsia="宋体" w:cs="宋体"/>
          <w:color w:val="000000"/>
          <w:sz w:val="21"/>
          <w:szCs w:val="21"/>
          <w:highlight w:val="none"/>
          <w:lang w:val="zh-CN"/>
        </w:rPr>
        <w:t xml:space="preserve">项目技术方案或服务说明；</w:t>
      </w:r>
      <w:r>
        <w:rPr>
          <w:rFonts w:hint="eastAsia" w:ascii="宋体" w:hAnsi="宋体" w:eastAsia="宋体" w:cs="宋体"/>
          <w:color w:val="000000"/>
          <w:sz w:val="21"/>
          <w:szCs w:val="21"/>
          <w:highlight w:val="none"/>
          <w:lang w:val="zh-CN"/>
        </w:rPr>
      </w:r>
      <w:r/>
    </w:p>
    <w:p>
      <w:pPr>
        <w:pStyle w:val="994"/>
        <w:ind w:firstLine="420"/>
        <w:keepLines w:val="0"/>
        <w:keepNext w:val="0"/>
        <w:pageBreakBefore w:val="0"/>
        <w:spacing w:line="48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（2）《采购需求条款偏离表》；</w:t>
      </w:r>
      <w:r>
        <w:rPr>
          <w:rFonts w:hint="eastAsia" w:ascii="宋体" w:hAnsi="宋体" w:eastAsia="宋体" w:cs="宋体"/>
          <w:color w:val="000000"/>
          <w:sz w:val="21"/>
          <w:szCs w:val="21"/>
          <w:highlight w:val="none"/>
          <w:lang w:val="zh-CN"/>
        </w:rPr>
      </w:r>
      <w:r/>
    </w:p>
    <w:p>
      <w:pPr>
        <w:pStyle w:val="994"/>
        <w:ind w:firstLine="420"/>
        <w:jc w:val="left"/>
        <w:keepLines w:val="0"/>
        <w:keepNext w:val="0"/>
        <w:pageBreakBefore w:val="0"/>
        <w:spacing w:line="480" w:lineRule="exact"/>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（3）供应商认为需要</w:t>
      </w:r>
      <w:r>
        <w:rPr>
          <w:rFonts w:hint="eastAsia" w:ascii="宋体" w:hAnsi="宋体" w:eastAsia="宋体" w:cs="宋体"/>
          <w:color w:val="000000"/>
          <w:sz w:val="21"/>
          <w:szCs w:val="21"/>
          <w:highlight w:val="none"/>
          <w:lang w:val="zh-CN"/>
        </w:rPr>
        <w:t xml:space="preserve">提供的其他技术资料。</w:t>
      </w:r>
      <w:r>
        <w:rPr>
          <w:rFonts w:hint="eastAsia" w:ascii="宋体" w:hAnsi="宋体" w:eastAsia="宋体" w:cs="宋体"/>
          <w:color w:val="000000"/>
          <w:sz w:val="21"/>
          <w:szCs w:val="21"/>
          <w:highlight w:val="none"/>
          <w:lang w:val="zh-CN"/>
        </w:rPr>
      </w:r>
      <w:r/>
    </w:p>
    <w:p>
      <w:pPr>
        <w:pStyle w:val="994"/>
        <w:numPr>
          <w:ilvl w:val="1"/>
          <w:numId w:val="9"/>
        </w:numPr>
        <w:keepLines w:val="0"/>
        <w:keepNext w:val="0"/>
        <w:pageBreakBefore w:val="0"/>
        <w:spacing w:line="480" w:lineRule="exact"/>
        <w:shd w:val="clear" w:color="auto" w:fill="auto"/>
        <w:rPr>
          <w:rFonts w:hint="eastAsia" w:ascii="宋体" w:hAnsi="宋体" w:eastAsia="宋体" w:cs="宋体"/>
          <w:b/>
          <w:color w:val="000000"/>
          <w:sz w:val="21"/>
          <w:szCs w:val="21"/>
          <w:highlight w:val="none"/>
          <w:lang w:val="zh-CN"/>
        </w:rPr>
      </w:pPr>
      <w:r>
        <w:rPr>
          <w:rFonts w:hint="eastAsia" w:ascii="宋体" w:hAnsi="宋体" w:eastAsia="宋体" w:cs="宋体"/>
          <w:b/>
          <w:color w:val="000000"/>
          <w:sz w:val="21"/>
          <w:szCs w:val="21"/>
          <w:highlight w:val="none"/>
        </w:rPr>
        <w:t xml:space="preserve"> </w:t>
      </w:r>
      <w:r>
        <w:rPr>
          <w:rFonts w:hint="eastAsia" w:ascii="宋体" w:hAnsi="宋体" w:eastAsia="宋体" w:cs="宋体"/>
          <w:b/>
          <w:color w:val="000000"/>
          <w:sz w:val="21"/>
          <w:szCs w:val="21"/>
          <w:highlight w:val="none"/>
          <w:lang w:val="zh-CN"/>
        </w:rPr>
        <w:t xml:space="preserve">磋商响应文件的价格部分</w:t>
      </w:r>
      <w:r>
        <w:rPr>
          <w:rFonts w:hint="eastAsia" w:ascii="宋体" w:hAnsi="宋体" w:eastAsia="宋体" w:cs="宋体"/>
          <w:b/>
          <w:color w:val="000000"/>
          <w:sz w:val="21"/>
          <w:szCs w:val="21"/>
          <w:highlight w:val="none"/>
          <w:lang w:val="zh-CN"/>
        </w:rPr>
      </w:r>
      <w:r/>
    </w:p>
    <w:p>
      <w:pPr>
        <w:pStyle w:val="994"/>
        <w:ind w:firstLine="420"/>
        <w:keepLines w:val="0"/>
        <w:keepNext w:val="0"/>
        <w:pageBreakBefore w:val="0"/>
        <w:spacing w:line="480" w:lineRule="exact"/>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（1）项目为</w:t>
      </w:r>
      <w:r>
        <w:rPr>
          <w:rFonts w:hint="eastAsia" w:ascii="宋体" w:hAnsi="宋体" w:eastAsia="宋体" w:cs="宋体"/>
          <w:color w:val="000000"/>
          <w:sz w:val="21"/>
          <w:szCs w:val="21"/>
          <w:highlight w:val="none"/>
          <w:lang w:val="en-US" w:eastAsia="zh-CN"/>
        </w:rPr>
        <w:t xml:space="preserve">服务</w:t>
      </w:r>
      <w:r>
        <w:rPr>
          <w:rFonts w:hint="eastAsia" w:ascii="宋体" w:hAnsi="宋体" w:eastAsia="宋体" w:cs="宋体"/>
          <w:color w:val="000000"/>
          <w:sz w:val="21"/>
          <w:szCs w:val="21"/>
          <w:highlight w:val="none"/>
          <w:lang w:val="zh-CN"/>
        </w:rPr>
        <w:t xml:space="preserve">范围内所有内容。项目应采</w:t>
      </w:r>
      <w:r>
        <w:rPr>
          <w:rFonts w:hint="eastAsia" w:ascii="宋体" w:hAnsi="宋体" w:eastAsia="宋体" w:cs="宋体"/>
          <w:color w:val="000000"/>
          <w:sz w:val="21"/>
          <w:szCs w:val="21"/>
          <w:highlight w:val="none"/>
          <w:shd w:val="clear" w:color="auto" w:fill="auto"/>
          <w:lang w:val="zh-CN"/>
        </w:rPr>
        <w:t xml:space="preserve">用综合单价报价方式，</w:t>
      </w:r>
      <w:r>
        <w:rPr>
          <w:rFonts w:hint="eastAsia" w:ascii="宋体" w:hAnsi="宋体" w:cs="宋体"/>
          <w:color w:val="000000"/>
          <w:sz w:val="21"/>
          <w:szCs w:val="21"/>
          <w:highlight w:val="none"/>
          <w:shd w:val="clear" w:color="auto" w:fill="auto"/>
          <w:lang w:val="en-US" w:eastAsia="zh-CN"/>
        </w:rPr>
        <w:t xml:space="preserve">采购</w:t>
      </w:r>
      <w:r>
        <w:rPr>
          <w:rFonts w:hint="eastAsia" w:ascii="宋体" w:hAnsi="宋体" w:eastAsia="宋体" w:cs="宋体"/>
          <w:color w:val="000000"/>
          <w:sz w:val="21"/>
          <w:szCs w:val="21"/>
          <w:highlight w:val="none"/>
          <w:shd w:val="clear" w:color="auto" w:fill="auto"/>
          <w:lang w:val="zh-CN"/>
        </w:rPr>
        <w:t xml:space="preserve">文</w:t>
      </w:r>
      <w:r>
        <w:rPr>
          <w:rFonts w:hint="eastAsia" w:ascii="宋体" w:hAnsi="宋体" w:eastAsia="宋体" w:cs="宋体"/>
          <w:color w:val="000000"/>
          <w:sz w:val="21"/>
          <w:szCs w:val="21"/>
          <w:highlight w:val="none"/>
          <w:lang w:val="zh-CN"/>
        </w:rPr>
        <w:t xml:space="preserve">件如没有特别说明的话，对每一项</w:t>
      </w:r>
      <w:r>
        <w:rPr>
          <w:rFonts w:hint="eastAsia" w:ascii="宋体" w:hAnsi="宋体" w:eastAsia="宋体" w:cs="宋体"/>
          <w:color w:val="000000"/>
          <w:sz w:val="21"/>
          <w:szCs w:val="21"/>
          <w:highlight w:val="none"/>
          <w:lang w:val="en-US" w:eastAsia="zh-CN"/>
        </w:rPr>
        <w:t xml:space="preserve">服务内容</w:t>
      </w:r>
      <w:r>
        <w:rPr>
          <w:rFonts w:hint="eastAsia" w:ascii="宋体" w:hAnsi="宋体" w:eastAsia="宋体" w:cs="宋体"/>
          <w:color w:val="000000"/>
          <w:sz w:val="21"/>
          <w:szCs w:val="21"/>
          <w:highlight w:val="none"/>
          <w:lang w:val="zh-CN"/>
        </w:rPr>
        <w:t xml:space="preserve">仅接受一个价格。</w:t>
      </w:r>
      <w:r>
        <w:rPr>
          <w:rFonts w:hint="eastAsia" w:ascii="宋体" w:hAnsi="宋体" w:eastAsia="宋体" w:cs="宋体"/>
          <w:color w:val="000000"/>
          <w:sz w:val="21"/>
          <w:szCs w:val="21"/>
          <w:highlight w:val="none"/>
          <w:lang w:val="zh-CN"/>
        </w:rPr>
      </w:r>
      <w:r/>
    </w:p>
    <w:p>
      <w:pPr>
        <w:pStyle w:val="994"/>
        <w:ind w:firstLine="420"/>
        <w:keepLines w:val="0"/>
        <w:keepNext w:val="0"/>
        <w:pageBreakBefore w:val="0"/>
        <w:spacing w:line="48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zh-CN"/>
        </w:rPr>
        <w:t xml:space="preserve">）投标人的任何错漏、优惠、竞争性报价不得作为减轻责任、减少服务、增加收费、降低质量的理由。</w:t>
      </w:r>
      <w:r>
        <w:rPr>
          <w:rFonts w:hint="eastAsia" w:ascii="宋体" w:hAnsi="宋体" w:eastAsia="宋体" w:cs="宋体"/>
          <w:color w:val="000000"/>
          <w:sz w:val="21"/>
          <w:szCs w:val="21"/>
          <w:highlight w:val="none"/>
          <w:lang w:val="zh-CN"/>
        </w:rPr>
        <w:br w:type="textWrapping" w:clear="all"/>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3）供应商投标报价应包含本项目有关的所有费用，以及技术资料、支付给员工的工资和国家强制缴纳的各种社会保障资金，以及供应商认为需要的其他费用等。</w:t>
      </w:r>
      <w:r>
        <w:rPr>
          <w:rFonts w:hint="eastAsia" w:ascii="宋体" w:hAnsi="宋体" w:eastAsia="宋体" w:cs="宋体"/>
          <w:color w:val="000000"/>
          <w:sz w:val="21"/>
          <w:szCs w:val="21"/>
          <w:highlight w:val="none"/>
          <w:lang w:val="en-US" w:eastAsia="zh-CN"/>
        </w:rPr>
      </w:r>
      <w:r/>
    </w:p>
    <w:p>
      <w:pPr>
        <w:pStyle w:val="994"/>
        <w:ind w:left="0" w:right="0" w:firstLine="442"/>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w:t>
      </w:r>
      <w:r>
        <w:rPr>
          <w:rFonts w:hint="eastAsia" w:ascii="宋体" w:hAnsi="宋体" w:eastAsia="宋体" w:cs="宋体"/>
          <w:b/>
          <w:color w:val="000000"/>
          <w:sz w:val="21"/>
          <w:szCs w:val="21"/>
          <w:highlight w:val="none"/>
          <w:lang w:val="en-US" w:eastAsia="zh-CN"/>
        </w:rPr>
        <w:t xml:space="preserve">4</w:t>
      </w:r>
      <w:r>
        <w:rPr>
          <w:rFonts w:hint="eastAsia" w:ascii="宋体" w:hAnsi="宋体" w:eastAsia="宋体" w:cs="宋体"/>
          <w:b/>
          <w:color w:val="000000"/>
          <w:sz w:val="21"/>
          <w:szCs w:val="21"/>
          <w:highlight w:val="none"/>
        </w:rPr>
        <w:t xml:space="preserve">）</w:t>
      </w:r>
      <w:r>
        <w:rPr>
          <w:rFonts w:ascii="宋体" w:hAnsi="宋体" w:eastAsia="宋体" w:cs="宋体"/>
          <w:b/>
          <w:color w:val="000000"/>
          <w:sz w:val="22"/>
        </w:rPr>
        <w:t xml:space="preserve">响应文件所报的投标价格不得超过磋商文件规定的最高限价，超过磋商文件规定的最高限价的响应文件，按无效</w:t>
      </w:r>
      <w:r>
        <w:rPr>
          <w:rFonts w:hint="eastAsia" w:ascii="宋体" w:hAnsi="宋体" w:cs="宋体"/>
          <w:b/>
          <w:color w:val="000000"/>
          <w:sz w:val="22"/>
          <w:lang w:val="en-US" w:eastAsia="zh-CN"/>
        </w:rPr>
        <w:t xml:space="preserve">响应</w:t>
      </w:r>
      <w:r>
        <w:rPr>
          <w:rFonts w:ascii="宋体" w:hAnsi="宋体" w:eastAsia="宋体" w:cs="宋体"/>
          <w:b/>
          <w:color w:val="000000"/>
          <w:sz w:val="22"/>
        </w:rPr>
        <w:t xml:space="preserve">处理。</w:t>
      </w:r>
      <w:r/>
    </w:p>
    <w:p>
      <w:pPr>
        <w:pStyle w:val="99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w:t>
      </w:r>
      <w:r>
        <w:rPr>
          <w:rFonts w:hint="eastAsia" w:ascii="宋体" w:hAnsi="宋体" w:eastAsia="宋体" w:cs="宋体"/>
          <w:color w:val="000000"/>
          <w:sz w:val="22"/>
          <w:lang w:val="en-US" w:eastAsia="zh-CN"/>
        </w:rPr>
        <w:t xml:space="preserve">5</w:t>
      </w:r>
      <w:r>
        <w:rPr>
          <w:rFonts w:ascii="宋体" w:hAnsi="宋体" w:eastAsia="宋体" w:cs="宋体"/>
          <w:color w:val="000000"/>
          <w:sz w:val="22"/>
        </w:rPr>
        <w:t xml:space="preserve">）经磋商后，二次报价为最终报价，二次报价原则上不高于首次报价，如果成交价低于供应商在响应文件首次报价的，分项报价同比例调整。</w:t>
      </w:r>
      <w:r/>
    </w:p>
    <w:p>
      <w:pPr>
        <w:pStyle w:val="994"/>
        <w:ind w:left="0" w:right="0" w:firstLine="440"/>
        <w:keepLines w:val="0"/>
        <w:keepNext w:val="0"/>
        <w:pageBreakBefore w:val="0"/>
        <w:spacing w:before="0" w:after="0" w:line="480" w:lineRule="exact"/>
        <w:widowControl w:val="off"/>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eastAsia="zh-CN"/>
        </w:rPr>
        <w:t xml:space="preserve">（</w:t>
      </w:r>
      <w:r>
        <w:rPr>
          <w:rFonts w:hint="eastAsia" w:ascii="宋体" w:hAnsi="宋体" w:eastAsia="宋体" w:cs="宋体"/>
          <w:color w:val="000000"/>
          <w:sz w:val="22"/>
          <w:lang w:val="en-US" w:eastAsia="zh-CN"/>
        </w:rPr>
        <w:t xml:space="preserve">6</w:t>
      </w:r>
      <w:r>
        <w:rPr>
          <w:rFonts w:hint="eastAsia" w:ascii="宋体" w:hAnsi="宋体" w:cs="宋体"/>
          <w:color w:val="000000"/>
          <w:sz w:val="22"/>
          <w:lang w:val="en-US" w:eastAsia="zh-CN"/>
        </w:rPr>
        <w:t xml:space="preserve">）</w:t>
      </w:r>
      <w:r>
        <w:rPr>
          <w:rFonts w:ascii="宋体" w:hAnsi="宋体" w:eastAsia="宋体" w:cs="宋体"/>
          <w:color w:val="000000"/>
          <w:sz w:val="22"/>
        </w:rPr>
        <w:t xml:space="preserve"> 磋商响应文件的其他部分。其他部分由供应商根据编制磋商响应文件需要提供的其他相关文件组成。</w:t>
      </w:r>
      <w:r>
        <w:rPr>
          <w:rFonts w:ascii="宋体" w:hAnsi="宋体" w:eastAsia="宋体" w:cs="宋体"/>
          <w:color w:val="000000"/>
          <w:sz w:val="22"/>
        </w:rPr>
      </w:r>
      <w:r/>
    </w:p>
    <w:p>
      <w:pPr>
        <w:pStyle w:val="994"/>
        <w:numPr>
          <w:ilvl w:val="1"/>
          <w:numId w:val="9"/>
        </w:numPr>
        <w:ind w:left="780" w:hanging="360"/>
        <w:keepLines w:val="0"/>
        <w:keepNext w:val="0"/>
        <w:pageBreakBefore w:val="0"/>
        <w:spacing w:line="480" w:lineRule="exact"/>
        <w:rPr>
          <w:rFonts w:hint="eastAsia" w:ascii="宋体" w:hAnsi="宋体" w:eastAsia="宋体" w:cs="宋体"/>
          <w:b/>
          <w:color w:val="000000"/>
          <w:sz w:val="21"/>
          <w:szCs w:val="21"/>
          <w:highlight w:val="none"/>
          <w:lang w:val="zh-CN"/>
        </w:rPr>
      </w:pPr>
      <w:r>
        <w:rPr>
          <w:rFonts w:hint="eastAsia" w:ascii="宋体" w:hAnsi="宋体" w:eastAsia="宋体" w:cs="宋体"/>
          <w:b/>
          <w:color w:val="000000"/>
          <w:sz w:val="21"/>
          <w:szCs w:val="21"/>
          <w:highlight w:val="none"/>
          <w:lang w:val="zh-CN"/>
        </w:rPr>
        <w:t xml:space="preserve">磋商响应文件的</w:t>
      </w:r>
      <w:r>
        <w:rPr>
          <w:rFonts w:hint="eastAsia" w:ascii="宋体" w:hAnsi="宋体" w:eastAsia="宋体" w:cs="宋体"/>
          <w:b/>
          <w:color w:val="000000"/>
          <w:sz w:val="21"/>
          <w:szCs w:val="21"/>
          <w:highlight w:val="none"/>
          <w:lang w:val="en-US" w:eastAsia="zh-CN"/>
        </w:rPr>
        <w:t xml:space="preserve">其他</w:t>
      </w:r>
      <w:r>
        <w:rPr>
          <w:rFonts w:hint="eastAsia" w:ascii="宋体" w:hAnsi="宋体" w:eastAsia="宋体" w:cs="宋体"/>
          <w:b/>
          <w:color w:val="000000"/>
          <w:sz w:val="21"/>
          <w:szCs w:val="21"/>
          <w:highlight w:val="none"/>
          <w:lang w:val="zh-CN"/>
        </w:rPr>
        <w:t xml:space="preserve">部分</w:t>
      </w:r>
      <w:r>
        <w:rPr>
          <w:rFonts w:hint="eastAsia" w:ascii="宋体" w:hAnsi="宋体" w:eastAsia="宋体" w:cs="宋体"/>
          <w:b/>
          <w:color w:val="000000"/>
          <w:sz w:val="21"/>
          <w:szCs w:val="21"/>
          <w:highlight w:val="none"/>
          <w:lang w:val="zh-CN"/>
        </w:rPr>
      </w:r>
      <w:r/>
    </w:p>
    <w:p>
      <w:pPr>
        <w:pStyle w:val="994"/>
        <w:ind w:left="0" w:right="0" w:firstLine="440"/>
        <w:keepLines w:val="0"/>
        <w:keepNext w:val="0"/>
        <w:pageBreakBefore w:val="0"/>
        <w:spacing w:before="0" w:after="0" w:line="480" w:lineRule="exact"/>
        <w:widowControl w:val="off"/>
        <w:rPr>
          <w:rFonts w:hint="eastAsia" w:ascii="宋体" w:hAnsi="宋体" w:eastAsia="宋体" w:cs="宋体"/>
          <w:color w:val="000000"/>
          <w:sz w:val="22"/>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zh-CN"/>
        </w:rPr>
        <w:t xml:space="preserve">（</w:t>
      </w:r>
      <w:r>
        <w:rPr>
          <w:rFonts w:hint="eastAsia" w:ascii="宋体" w:hAnsi="宋体" w:eastAsia="宋体" w:cs="宋体"/>
          <w:color w:val="000000"/>
          <w:sz w:val="22"/>
          <w:lang w:val="en-US" w:eastAsia="zh-CN"/>
        </w:rPr>
        <w:t xml:space="preserve">1）</w:t>
      </w:r>
      <w:r>
        <w:rPr>
          <w:rFonts w:hint="eastAsia" w:ascii="宋体" w:hAnsi="宋体" w:eastAsia="宋体" w:cs="宋体"/>
          <w:color w:val="000000"/>
          <w:sz w:val="22"/>
          <w:lang w:val="zh-CN"/>
        </w:rPr>
        <w:t xml:space="preserve">其他部分由</w:t>
      </w:r>
      <w:r>
        <w:rPr>
          <w:rFonts w:hint="eastAsia" w:ascii="宋体" w:hAnsi="宋体" w:eastAsia="宋体" w:cs="宋体"/>
          <w:color w:val="000000"/>
          <w:sz w:val="22"/>
          <w:lang w:val="en-US" w:eastAsia="zh-CN"/>
        </w:rPr>
        <w:t xml:space="preserve">供应商</w:t>
      </w:r>
      <w:r>
        <w:rPr>
          <w:rFonts w:hint="eastAsia" w:ascii="宋体" w:hAnsi="宋体" w:eastAsia="宋体" w:cs="宋体"/>
          <w:color w:val="000000"/>
          <w:sz w:val="22"/>
          <w:lang w:val="zh-CN"/>
        </w:rPr>
        <w:t xml:space="preserve">根据编制</w:t>
      </w:r>
      <w:r>
        <w:rPr>
          <w:rFonts w:hint="eastAsia" w:ascii="宋体" w:hAnsi="宋体" w:eastAsia="宋体" w:cs="宋体"/>
          <w:color w:val="000000"/>
          <w:sz w:val="22"/>
          <w:lang w:val="en-US" w:eastAsia="zh-CN"/>
        </w:rPr>
        <w:t xml:space="preserve">响应</w:t>
      </w:r>
      <w:r>
        <w:rPr>
          <w:rFonts w:hint="eastAsia" w:ascii="宋体" w:hAnsi="宋体" w:eastAsia="宋体" w:cs="宋体"/>
          <w:color w:val="000000"/>
          <w:sz w:val="22"/>
          <w:lang w:val="zh-CN"/>
        </w:rPr>
        <w:t xml:space="preserve">标文件需要提供的其他相关文件组成。</w:t>
      </w:r>
      <w:r>
        <w:rPr>
          <w:rFonts w:hint="eastAsia" w:ascii="宋体" w:hAnsi="宋体" w:eastAsia="宋体" w:cs="宋体"/>
          <w:color w:val="000000"/>
          <w:sz w:val="22"/>
          <w:lang w:val="zh-CN"/>
        </w:rPr>
      </w:r>
      <w:r/>
    </w:p>
    <w:p>
      <w:pPr>
        <w:pStyle w:val="994"/>
        <w:ind w:left="0" w:right="0" w:firstLine="440"/>
        <w:keepLines w:val="0"/>
        <w:keepNext w:val="0"/>
        <w:pageBreakBefore w:val="0"/>
        <w:spacing w:before="0" w:after="0" w:line="480" w:lineRule="exact"/>
        <w:widowControl w:val="off"/>
        <w:rPr>
          <w:rFonts w:ascii="宋体" w:hAnsi="宋体" w:eastAsia="宋体" w:cs="宋体"/>
          <w:color w:val="000000"/>
          <w:sz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zh-CN"/>
        </w:rPr>
        <w:t xml:space="preserve">（</w:t>
      </w:r>
      <w:r>
        <w:rPr>
          <w:rFonts w:hint="eastAsia" w:ascii="宋体" w:hAnsi="宋体" w:eastAsia="宋体" w:cs="宋体"/>
          <w:color w:val="000000"/>
          <w:sz w:val="22"/>
          <w:lang w:val="en-US" w:eastAsia="zh-CN"/>
        </w:rPr>
        <w:t xml:space="preserve">2）</w:t>
      </w:r>
      <w:r>
        <w:rPr>
          <w:rFonts w:hint="eastAsia" w:ascii="宋体" w:hAnsi="宋体" w:eastAsia="宋体" w:cs="宋体"/>
          <w:color w:val="000000"/>
          <w:sz w:val="22"/>
          <w:lang w:val="zh-CN"/>
        </w:rPr>
        <w:t xml:space="preserve"> 因“苏采云”系统电子投标（响应）文件格式为引入模板的固定格式，如遇格式和内容与“江苏政府采购网”、“南京公共采购信息网”发布的招标文件中的“投标文件格式及附件”不一致的，以“苏采云”系统和客户端工具提供的格式为准。</w:t>
      </w:r>
      <w:r>
        <w:rPr>
          <w:rFonts w:ascii="宋体" w:hAnsi="宋体" w:eastAsia="宋体" w:cs="宋体"/>
          <w:color w:val="000000"/>
          <w:sz w:val="22"/>
          <w:lang w:val="en-US" w:eastAsia="zh-CN"/>
        </w:rPr>
      </w:r>
      <w:r/>
    </w:p>
    <w:p>
      <w:pPr>
        <w:pStyle w:val="994"/>
        <w:ind w:firstLine="420"/>
        <w:keepLines w:val="0"/>
        <w:keepNext w:val="0"/>
        <w:pageBreakBefore w:val="0"/>
        <w:spacing w:line="480" w:lineRule="exact"/>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6、磋商保证金</w:t>
      </w:r>
      <w:r>
        <w:rPr>
          <w:rFonts w:hint="eastAsia" w:ascii="宋体" w:hAnsi="宋体" w:eastAsia="宋体" w:cs="宋体"/>
          <w:b/>
          <w:bCs/>
          <w:color w:val="000000"/>
          <w:sz w:val="21"/>
          <w:szCs w:val="21"/>
          <w:highlight w:val="none"/>
          <w:lang w:val="zh-CN"/>
        </w:rPr>
      </w:r>
      <w:r/>
    </w:p>
    <w:p>
      <w:pPr>
        <w:pStyle w:val="994"/>
        <w:ind w:left="420" w:firstLine="0"/>
        <w:keepLines w:val="0"/>
        <w:keepNext w:val="0"/>
        <w:pageBreakBefore w:val="0"/>
        <w:spacing w:line="480" w:lineRule="exact"/>
        <w:rPr>
          <w:rFonts w:ascii="宋体" w:hAnsi="宋体" w:eastAsia="宋体" w:cs="宋体"/>
          <w:b/>
          <w:bCs/>
          <w:color w:val="000000"/>
          <w:sz w:val="21"/>
          <w:szCs w:val="21"/>
          <w:highlight w:val="none"/>
          <w:lang w:val="en-US" w:eastAsia="zh-CN"/>
        </w:rPr>
      </w:pPr>
      <w:r>
        <w:rPr>
          <w:rFonts w:hint="eastAsia" w:ascii="宋体" w:hAnsi="宋体" w:eastAsia="宋体" w:cs="宋体"/>
          <w:color w:val="000000"/>
          <w:sz w:val="21"/>
          <w:szCs w:val="21"/>
          <w:highlight w:val="none"/>
          <w:lang w:val="zh-CN"/>
        </w:rPr>
        <w:t xml:space="preserve">本项目无需缴纳</w:t>
      </w:r>
      <w:r>
        <w:rPr>
          <w:rFonts w:hint="eastAsia" w:ascii="宋体" w:hAnsi="宋体" w:eastAsia="宋体" w:cs="宋体"/>
          <w:color w:val="000000"/>
          <w:sz w:val="21"/>
          <w:szCs w:val="21"/>
          <w:highlight w:val="none"/>
        </w:rPr>
        <w:t xml:space="preserve">磋商保证金</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br w:type="textWrapping" w:clear="all"/>
      </w:r>
      <w:r>
        <w:rPr>
          <w:rFonts w:hint="eastAsia" w:ascii="宋体" w:hAnsi="宋体" w:eastAsia="宋体" w:cs="宋体"/>
          <w:b/>
          <w:bCs/>
          <w:color w:val="000000"/>
          <w:sz w:val="21"/>
          <w:szCs w:val="21"/>
          <w:highlight w:val="none"/>
          <w:lang w:val="en-US" w:eastAsia="zh-CN"/>
        </w:rPr>
        <w:t xml:space="preserve">7</w:t>
      </w:r>
      <w:r>
        <w:rPr>
          <w:rFonts w:hint="eastAsia" w:ascii="宋体" w:hAnsi="宋体" w:eastAsia="宋体" w:cs="宋体"/>
          <w:b/>
          <w:bCs/>
          <w:color w:val="000000"/>
          <w:sz w:val="21"/>
          <w:szCs w:val="21"/>
          <w:highlight w:val="none"/>
          <w:lang w:val="zh-CN"/>
        </w:rPr>
        <w:t xml:space="preserve">、</w:t>
      </w:r>
      <w:r>
        <w:rPr>
          <w:rFonts w:hint="eastAsia" w:ascii="宋体" w:hAnsi="宋体" w:eastAsia="宋体" w:cs="宋体"/>
          <w:b/>
          <w:bCs/>
          <w:color w:val="000000"/>
          <w:sz w:val="21"/>
          <w:szCs w:val="21"/>
          <w:highlight w:val="none"/>
          <w:lang w:val="en-US" w:eastAsia="zh-CN"/>
        </w:rPr>
        <w:t xml:space="preserve">投标有效期</w:t>
      </w:r>
      <w:r>
        <w:rPr>
          <w:rFonts w:ascii="宋体" w:hAnsi="宋体" w:eastAsia="宋体" w:cs="宋体"/>
          <w:b/>
          <w:bCs/>
          <w:color w:val="000000"/>
          <w:sz w:val="21"/>
          <w:szCs w:val="21"/>
          <w:highlight w:val="none"/>
          <w:lang w:val="en-US" w:eastAsia="zh-CN"/>
        </w:rPr>
      </w:r>
      <w:r/>
    </w:p>
    <w:p>
      <w:pPr>
        <w:pStyle w:val="994"/>
        <w:ind w:left="0" w:right="0" w:firstLine="440"/>
        <w:keepLines w:val="0"/>
        <w:keepNext w:val="0"/>
        <w:pageBreakBefore w:val="0"/>
        <w:spacing w:before="0" w:after="0" w:line="480" w:lineRule="exact"/>
        <w:widowControl w:val="off"/>
        <w:rPr>
          <w:rFonts w:hint="eastAsia" w:ascii="宋体" w:hAnsi="宋体" w:eastAsia="宋体" w:cs="宋体"/>
          <w:color w:val="000000"/>
          <w:sz w:val="22"/>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7.1</w:t>
      </w:r>
      <w:r>
        <w:rPr>
          <w:rFonts w:hint="eastAsia" w:ascii="宋体" w:hAnsi="宋体" w:eastAsia="宋体" w:cs="宋体"/>
          <w:color w:val="000000"/>
          <w:sz w:val="22"/>
          <w:lang w:val="zh-CN"/>
        </w:rPr>
        <w:t xml:space="preserve">自开标之日起90天内投标有效，投标有效期从提交</w:t>
      </w:r>
      <w:r>
        <w:rPr>
          <w:rFonts w:hint="eastAsia" w:ascii="宋体" w:hAnsi="宋体" w:eastAsia="宋体" w:cs="宋体"/>
          <w:color w:val="000000"/>
          <w:sz w:val="22"/>
          <w:lang w:val="en-US" w:eastAsia="zh-CN"/>
        </w:rPr>
        <w:t xml:space="preserve">响应</w:t>
      </w:r>
      <w:r>
        <w:rPr>
          <w:rFonts w:hint="eastAsia" w:ascii="宋体" w:hAnsi="宋体" w:eastAsia="宋体" w:cs="宋体"/>
          <w:color w:val="000000"/>
          <w:sz w:val="22"/>
          <w:lang w:val="zh-CN"/>
        </w:rPr>
        <w:t xml:space="preserve">文件的截止之日起算。</w:t>
      </w:r>
      <w:r>
        <w:rPr>
          <w:rFonts w:hint="eastAsia" w:ascii="宋体" w:hAnsi="宋体" w:eastAsia="宋体" w:cs="宋体"/>
          <w:color w:val="000000"/>
          <w:sz w:val="22"/>
          <w:lang w:val="en-US" w:eastAsia="zh-CN"/>
        </w:rPr>
        <w:t xml:space="preserve">响应</w:t>
      </w:r>
      <w:r>
        <w:rPr>
          <w:rFonts w:hint="eastAsia" w:ascii="宋体" w:hAnsi="宋体" w:eastAsia="宋体" w:cs="宋体"/>
          <w:color w:val="000000"/>
          <w:sz w:val="22"/>
          <w:lang w:val="zh-CN"/>
        </w:rPr>
        <w:t xml:space="preserve">文件中承诺的投标有效期应当不少于</w:t>
      </w:r>
      <w:r>
        <w:rPr>
          <w:rFonts w:hint="eastAsia" w:ascii="宋体" w:hAnsi="宋体" w:eastAsia="宋体" w:cs="宋体"/>
          <w:color w:val="000000"/>
          <w:sz w:val="22"/>
          <w:lang w:val="en-US" w:eastAsia="zh-CN"/>
        </w:rPr>
        <w:t xml:space="preserve">竞争性磋商</w:t>
      </w:r>
      <w:r>
        <w:rPr>
          <w:rFonts w:hint="eastAsia" w:ascii="宋体" w:hAnsi="宋体" w:eastAsia="宋体" w:cs="宋体"/>
          <w:color w:val="000000"/>
          <w:sz w:val="22"/>
          <w:lang w:val="zh-CN"/>
        </w:rPr>
        <w:t xml:space="preserve">文件中载明的投标有效期。</w:t>
      </w:r>
      <w:r>
        <w:rPr>
          <w:rFonts w:hint="eastAsia" w:ascii="宋体" w:hAnsi="宋体" w:eastAsia="宋体" w:cs="宋体"/>
          <w:color w:val="000000"/>
          <w:sz w:val="22"/>
          <w:lang w:val="zh-CN"/>
        </w:rPr>
      </w:r>
      <w:r/>
    </w:p>
    <w:p>
      <w:pPr>
        <w:pStyle w:val="994"/>
        <w:ind w:left="0" w:right="0" w:firstLine="440"/>
        <w:keepLines w:val="0"/>
        <w:keepNext w:val="0"/>
        <w:pageBreakBefore w:val="0"/>
        <w:spacing w:before="0" w:after="0" w:line="480" w:lineRule="exact"/>
        <w:widowControl w:val="off"/>
        <w:rPr>
          <w:rFonts w:hint="eastAsia" w:ascii="宋体" w:hAnsi="宋体" w:eastAsia="宋体" w:cs="宋体"/>
          <w:color w:val="000000"/>
          <w:sz w:val="22"/>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7.2</w:t>
      </w:r>
      <w:r>
        <w:rPr>
          <w:rFonts w:hint="eastAsia" w:ascii="宋体" w:hAnsi="宋体" w:eastAsia="宋体" w:cs="宋体"/>
          <w:color w:val="000000"/>
          <w:sz w:val="22"/>
          <w:lang w:val="zh-CN"/>
        </w:rPr>
        <w:t xml:space="preserve"> 特殊情况下，在原投标有效期截止之前，采购代理机构可要求</w:t>
      </w:r>
      <w:r>
        <w:rPr>
          <w:rFonts w:hint="eastAsia" w:ascii="宋体" w:hAnsi="宋体" w:eastAsia="宋体" w:cs="宋体"/>
          <w:color w:val="000000"/>
          <w:sz w:val="22"/>
          <w:lang w:val="en-US" w:eastAsia="zh-CN"/>
        </w:rPr>
        <w:t xml:space="preserve">供应商</w:t>
      </w:r>
      <w:r>
        <w:rPr>
          <w:rFonts w:hint="eastAsia" w:ascii="宋体" w:hAnsi="宋体" w:eastAsia="宋体" w:cs="宋体"/>
          <w:color w:val="000000"/>
          <w:sz w:val="22"/>
          <w:lang w:val="zh-CN"/>
        </w:rPr>
        <w:t xml:space="preserve">同意延长投标有效期，这种要求与答复均应以书面形式提交。</w:t>
      </w:r>
      <w:r>
        <w:rPr>
          <w:rFonts w:hint="eastAsia" w:ascii="宋体" w:hAnsi="宋体" w:eastAsia="宋体" w:cs="宋体"/>
          <w:color w:val="000000"/>
          <w:sz w:val="22"/>
          <w:lang w:val="en-US" w:eastAsia="zh-CN"/>
        </w:rPr>
        <w:t xml:space="preserve">供应商</w:t>
      </w:r>
      <w:r>
        <w:rPr>
          <w:rFonts w:hint="eastAsia" w:ascii="宋体" w:hAnsi="宋体" w:eastAsia="宋体" w:cs="宋体"/>
          <w:color w:val="000000"/>
          <w:sz w:val="22"/>
          <w:lang w:val="zh-CN"/>
        </w:rPr>
        <w:t xml:space="preserve">可拒绝这种要求。接受延长投标有效期的</w:t>
      </w:r>
      <w:r>
        <w:rPr>
          <w:rFonts w:hint="eastAsia" w:ascii="宋体" w:hAnsi="宋体" w:eastAsia="宋体" w:cs="宋体"/>
          <w:color w:val="000000"/>
          <w:sz w:val="22"/>
          <w:lang w:val="en-US" w:eastAsia="zh-CN"/>
        </w:rPr>
        <w:t xml:space="preserve">供应商</w:t>
      </w:r>
      <w:r>
        <w:rPr>
          <w:rFonts w:hint="eastAsia" w:ascii="宋体" w:hAnsi="宋体" w:eastAsia="宋体" w:cs="宋体"/>
          <w:color w:val="000000"/>
          <w:sz w:val="22"/>
          <w:lang w:val="zh-CN"/>
        </w:rPr>
        <w:t xml:space="preserve">将不会要求和允许修正其投标。</w:t>
      </w:r>
      <w:r>
        <w:rPr>
          <w:rFonts w:hint="eastAsia" w:ascii="宋体" w:hAnsi="宋体" w:eastAsia="宋体" w:cs="宋体"/>
          <w:color w:val="000000"/>
          <w:sz w:val="22"/>
          <w:lang w:val="zh-CN"/>
        </w:rPr>
      </w:r>
      <w:r/>
    </w:p>
    <w:p>
      <w:pPr>
        <w:pStyle w:val="994"/>
        <w:ind w:firstLine="402"/>
        <w:jc w:val="left"/>
        <w:keepLines w:val="0"/>
        <w:keepNext w:val="0"/>
        <w:pageBreakBefore w:val="0"/>
        <w:spacing w:line="360" w:lineRule="auto"/>
        <w:shd w:val="clear" w:color="auto" w:fill="ffffff"/>
        <w:widowControl/>
        <w:rPr>
          <w:rFonts w:hint="eastAsia" w:ascii="宋体" w:hAnsi="宋体" w:eastAsia="宋体" w:cs="宋体"/>
          <w:sz w:val="21"/>
          <w:szCs w:val="21"/>
          <w:highlight w:val="none"/>
          <w:lang w:val="zh-CN"/>
        </w:rPr>
      </w:pPr>
      <w:r>
        <w:rPr>
          <w:rFonts w:hint="eastAsia" w:ascii="宋体" w:hAnsi="宋体" w:eastAsia="宋体" w:cs="宋体"/>
          <w:b/>
          <w:bCs/>
          <w:sz w:val="21"/>
          <w:szCs w:val="21"/>
          <w:highlight w:val="none"/>
          <w:lang w:val="en-US" w:eastAsia="zh-CN"/>
        </w:rPr>
        <w:t xml:space="preserve">8</w:t>
      </w:r>
      <w:r>
        <w:rPr>
          <w:rFonts w:hint="eastAsia" w:ascii="宋体" w:hAnsi="宋体" w:eastAsia="宋体" w:cs="宋体"/>
          <w:b/>
          <w:bCs/>
          <w:sz w:val="21"/>
          <w:szCs w:val="21"/>
          <w:highlight w:val="none"/>
          <w:lang w:val="zh-CN"/>
        </w:rPr>
        <w:t xml:space="preserve">、</w:t>
      </w:r>
      <w:r>
        <w:rPr>
          <w:rFonts w:hint="eastAsia" w:ascii="宋体" w:hAnsi="宋体" w:eastAsia="宋体" w:cs="宋体"/>
          <w:b/>
          <w:bCs/>
          <w:sz w:val="21"/>
          <w:szCs w:val="21"/>
          <w:highlight w:val="none"/>
          <w:lang w:val="en-US" w:eastAsia="zh-CN"/>
        </w:rPr>
        <w:t xml:space="preserve">响应</w:t>
      </w:r>
      <w:r>
        <w:rPr>
          <w:rFonts w:hint="eastAsia" w:ascii="宋体" w:hAnsi="宋体" w:eastAsia="宋体" w:cs="宋体"/>
          <w:b/>
          <w:bCs/>
          <w:sz w:val="21"/>
          <w:szCs w:val="21"/>
          <w:highlight w:val="none"/>
          <w:lang w:val="zh-CN"/>
        </w:rPr>
        <w:t xml:space="preserve">文件签署</w:t>
      </w:r>
      <w:r>
        <w:rPr>
          <w:rFonts w:hint="eastAsia" w:ascii="宋体" w:hAnsi="宋体" w:eastAsia="宋体" w:cs="宋体"/>
          <w:sz w:val="21"/>
          <w:szCs w:val="21"/>
          <w:highlight w:val="none"/>
          <w:lang w:val="zh-CN"/>
        </w:rPr>
      </w:r>
      <w:r/>
    </w:p>
    <w:p>
      <w:pPr>
        <w:pStyle w:val="994"/>
        <w:ind w:left="0" w:right="0" w:firstLine="440"/>
        <w:keepLines w:val="0"/>
        <w:keepNext w:val="0"/>
        <w:pageBreakBefore w:val="0"/>
        <w:spacing w:before="0" w:after="0" w:line="480" w:lineRule="exact"/>
        <w:widowControl w:val="off"/>
        <w:rPr>
          <w:rFonts w:hint="eastAsia" w:ascii="宋体" w:hAnsi="宋体" w:eastAsia="宋体" w:cs="宋体"/>
          <w:color w:val="000000"/>
          <w:sz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8.1</w:t>
      </w:r>
      <w:r>
        <w:rPr>
          <w:rFonts w:hint="eastAsia" w:ascii="宋体" w:hAnsi="宋体" w:eastAsia="宋体" w:cs="宋体"/>
          <w:color w:val="000000"/>
          <w:sz w:val="22"/>
          <w:lang w:val="zh-CN"/>
        </w:rPr>
        <w:t xml:space="preserve">投标文件应按照招标文件要求加盖公章</w:t>
      </w:r>
      <w:r>
        <w:rPr>
          <w:rFonts w:hint="eastAsia" w:ascii="宋体" w:hAnsi="宋体" w:eastAsia="宋体" w:cs="宋体"/>
          <w:color w:val="000000"/>
          <w:sz w:val="22"/>
          <w:lang w:val="en-US" w:eastAsia="zh-CN"/>
        </w:rPr>
        <w:t xml:space="preserve">并上传</w:t>
      </w:r>
      <w:r>
        <w:rPr>
          <w:rFonts w:hint="eastAsia" w:ascii="宋体" w:hAnsi="宋体" w:eastAsia="宋体" w:cs="宋体"/>
          <w:color w:val="000000"/>
          <w:sz w:val="22"/>
          <w:lang w:val="zh-CN"/>
        </w:rPr>
        <w:t xml:space="preserve">，否则视为无效投标。</w:t>
      </w:r>
      <w:r>
        <w:rPr>
          <w:rFonts w:hint="eastAsia" w:ascii="宋体" w:hAnsi="宋体" w:eastAsia="宋体" w:cs="宋体"/>
          <w:color w:val="000000"/>
          <w:sz w:val="22"/>
          <w:lang w:val="en-US" w:eastAsia="zh-CN"/>
        </w:rPr>
      </w:r>
      <w:r/>
    </w:p>
    <w:p>
      <w:pPr>
        <w:pStyle w:val="994"/>
        <w:ind w:firstLine="420"/>
        <w:keepLines w:val="0"/>
        <w:keepNext w:val="0"/>
        <w:pageBreakBefore w:val="0"/>
        <w:spacing w:line="480" w:lineRule="exact"/>
        <w:rPr>
          <w:rFonts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zh-CN"/>
        </w:rPr>
        <w:t xml:space="preserve">三、磋商响应文件的递交</w:t>
      </w:r>
      <w:r>
        <w:rPr>
          <w:rFonts w:hint="eastAsia" w:ascii="宋体" w:hAnsi="宋体" w:eastAsia="宋体" w:cs="宋体"/>
          <w:b/>
          <w:color w:val="000000"/>
          <w:sz w:val="21"/>
          <w:szCs w:val="21"/>
          <w:highlight w:val="none"/>
          <w:lang w:val="en-US" w:eastAsia="zh-CN"/>
        </w:rPr>
        <w:t xml:space="preserve">与解密</w:t>
      </w:r>
      <w:r>
        <w:rPr>
          <w:rFonts w:ascii="宋体" w:hAnsi="宋体" w:eastAsia="宋体" w:cs="宋体"/>
          <w:b/>
          <w:color w:val="000000"/>
          <w:sz w:val="21"/>
          <w:szCs w:val="21"/>
          <w:highlight w:val="none"/>
          <w:lang w:val="en-US" w:eastAsia="zh-CN"/>
        </w:rPr>
      </w:r>
      <w:r/>
    </w:p>
    <w:p>
      <w:pPr>
        <w:pStyle w:val="994"/>
        <w:ind w:left="0" w:right="0" w:firstLine="442"/>
        <w:keepLines w:val="0"/>
        <w:keepNext w:val="0"/>
        <w:pageBreakBefore w:val="0"/>
        <w:spacing w:before="0" w:after="0" w:line="480" w:lineRule="exact"/>
        <w:widowControl w:val="off"/>
        <w:rPr>
          <w:rFonts w:eastAsia="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lang w:val="en-US" w:eastAsia="zh-CN"/>
        </w:rPr>
        <w:t xml:space="preserve">9</w:t>
      </w:r>
      <w:r>
        <w:rPr>
          <w:rFonts w:ascii="宋体" w:hAnsi="宋体" w:eastAsia="宋体" w:cs="宋体"/>
          <w:b/>
          <w:color w:val="000000"/>
          <w:sz w:val="22"/>
        </w:rPr>
        <w:t xml:space="preserve">、电子磋商响应文件的递交</w:t>
      </w:r>
      <w:r>
        <w:rPr>
          <w:rFonts w:hint="eastAsia" w:ascii="宋体" w:hAnsi="宋体" w:eastAsia="宋体" w:cs="宋体"/>
          <w:b/>
          <w:color w:val="000000"/>
          <w:sz w:val="22"/>
          <w:lang w:val="en-US" w:eastAsia="zh-CN"/>
        </w:rPr>
        <w:t xml:space="preserve">与解密</w:t>
      </w:r>
      <w:r>
        <w:rPr>
          <w:rFonts w:eastAsia="宋体"/>
          <w:lang w:val="en-US" w:eastAsia="zh-CN"/>
        </w:rPr>
      </w:r>
      <w:r/>
    </w:p>
    <w:p>
      <w:pPr>
        <w:pStyle w:val="99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9</w:t>
      </w:r>
      <w:r>
        <w:rPr>
          <w:rFonts w:ascii="宋体" w:hAnsi="宋体" w:eastAsia="宋体" w:cs="宋体"/>
          <w:color w:val="000000"/>
          <w:sz w:val="22"/>
        </w:rPr>
        <w:t xml:space="preserve">.1 电子响应文件的递交供应商应当按照《操作手册》规定，在磋商响应截止时间前制作并上传电子响应文件。</w:t>
      </w:r>
      <w:r/>
    </w:p>
    <w:p>
      <w:pPr>
        <w:pStyle w:val="99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9</w:t>
      </w:r>
      <w:r>
        <w:rPr>
          <w:rFonts w:ascii="宋体" w:hAnsi="宋体" w:eastAsia="宋体" w:cs="宋体"/>
          <w:color w:val="000000"/>
          <w:sz w:val="22"/>
        </w:rPr>
        <w:t xml:space="preserve">.2政府采购管理交易系统（苏采云）相关要求是本采购文件的组成部分。</w:t>
      </w:r>
      <w:r/>
    </w:p>
    <w:p>
      <w:pPr>
        <w:pStyle w:val="99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9</w:t>
      </w:r>
      <w:r>
        <w:rPr>
          <w:rFonts w:ascii="宋体" w:hAnsi="宋体" w:eastAsia="宋体" w:cs="宋体"/>
          <w:color w:val="000000"/>
          <w:sz w:val="22"/>
        </w:rPr>
        <w:t xml:space="preserve">.3供应商应对 CA 证书妥善保管，如被他人盗用投标，因此带来的结果均由供应商自行承担。</w:t>
      </w:r>
      <w:r/>
    </w:p>
    <w:p>
      <w:pPr>
        <w:pStyle w:val="99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9</w:t>
      </w:r>
      <w:r>
        <w:rPr>
          <w:rFonts w:ascii="宋体" w:hAnsi="宋体" w:eastAsia="宋体" w:cs="宋体"/>
          <w:color w:val="000000"/>
          <w:sz w:val="22"/>
        </w:rPr>
        <w:t xml:space="preserve">.4供应商应当对采购文件提出的要求和条件作出实质性响应，并在电子投标系统逐条应答。</w:t>
      </w:r>
      <w:r/>
    </w:p>
    <w:p>
      <w:pPr>
        <w:pStyle w:val="99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9</w:t>
      </w:r>
      <w:r>
        <w:rPr>
          <w:rFonts w:ascii="宋体" w:hAnsi="宋体" w:eastAsia="宋体" w:cs="宋体"/>
          <w:color w:val="000000"/>
          <w:sz w:val="22"/>
        </w:rPr>
        <w:t xml:space="preserve">.5供应商应对要求提供的资格证明文件（如资质证书、资格证书）、技术资料（如服务方案、人员要求等）扫描上传至投标系统。</w:t>
      </w:r>
      <w:r/>
    </w:p>
    <w:p>
      <w:pPr>
        <w:pStyle w:val="994"/>
        <w:ind w:left="0" w:right="0" w:firstLine="440"/>
        <w:keepLines w:val="0"/>
        <w:keepNext w:val="0"/>
        <w:pageBreakBefore w:val="0"/>
        <w:spacing w:before="0" w:after="0" w:line="480" w:lineRule="exact"/>
        <w:widowControl w:val="off"/>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9</w:t>
      </w:r>
      <w:r>
        <w:rPr>
          <w:rFonts w:ascii="宋体" w:hAnsi="宋体" w:eastAsia="宋体" w:cs="宋体"/>
          <w:color w:val="000000"/>
          <w:sz w:val="22"/>
        </w:rPr>
        <w:t xml:space="preserve">.6各供应商应在规定时间内凭CA证书进行网上解密。</w:t>
      </w:r>
      <w:r>
        <w:rPr>
          <w:rFonts w:ascii="宋体" w:hAnsi="宋体" w:eastAsia="宋体" w:cs="宋体"/>
          <w:color w:val="000000"/>
          <w:sz w:val="22"/>
        </w:rPr>
      </w:r>
      <w:r/>
    </w:p>
    <w:p>
      <w:pPr>
        <w:pStyle w:val="994"/>
        <w:ind w:left="0" w:right="0" w:firstLine="442"/>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lang w:val="en-US" w:eastAsia="zh-CN"/>
        </w:rPr>
        <w:t xml:space="preserve">10</w:t>
      </w:r>
      <w:r>
        <w:rPr>
          <w:rFonts w:ascii="宋体" w:hAnsi="宋体" w:eastAsia="宋体" w:cs="宋体"/>
          <w:b/>
          <w:color w:val="000000"/>
          <w:sz w:val="22"/>
        </w:rPr>
        <w:t xml:space="preserve">、提交响应文件截止时间</w:t>
      </w:r>
      <w:r/>
    </w:p>
    <w:p>
      <w:pPr>
        <w:pStyle w:val="994"/>
        <w:ind w:left="0" w:right="0" w:firstLine="440"/>
        <w:keepLines w:val="0"/>
        <w:keepNext w:val="0"/>
        <w:pageBreakBefore w:val="0"/>
        <w:spacing w:before="0" w:after="0" w:line="480" w:lineRule="exact"/>
        <w:widowControl w:val="off"/>
        <w:rPr>
          <w:i/>
          <w:iCs/>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10</w:t>
      </w:r>
      <w:r>
        <w:rPr>
          <w:rFonts w:ascii="宋体" w:hAnsi="宋体" w:eastAsia="宋体" w:cs="宋体"/>
          <w:color w:val="000000"/>
          <w:sz w:val="22"/>
        </w:rPr>
        <w:t xml:space="preserve">.1 </w:t>
      </w:r>
      <w:r>
        <w:rPr>
          <w:rFonts w:ascii="宋体" w:hAnsi="宋体" w:eastAsia="宋体" w:cs="宋体"/>
          <w:i/>
          <w:iCs/>
          <w:color w:val="000000"/>
          <w:sz w:val="22"/>
          <w:u w:val="single"/>
        </w:rPr>
        <w:t xml:space="preserve">供应商上传电子响应文件的时间不得迟于磋商公告中规定的提交响应文件截止时间。</w:t>
      </w:r>
      <w:r>
        <w:rPr>
          <w:i/>
          <w:iCs/>
          <w:u w:val="single"/>
        </w:rPr>
      </w:r>
      <w:r/>
    </w:p>
    <w:p>
      <w:pPr>
        <w:pStyle w:val="99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10</w:t>
      </w:r>
      <w:r>
        <w:rPr>
          <w:rFonts w:ascii="宋体" w:hAnsi="宋体" w:eastAsia="宋体" w:cs="宋体"/>
          <w:color w:val="000000"/>
          <w:sz w:val="22"/>
        </w:rPr>
        <w:t xml:space="preserve">.2 供应商应充分考虑到网络环境、网络带宽等风险因素，如因供应商自身原因造成的电子响应文件上传不成功的按照无效响应处理。</w:t>
      </w:r>
      <w:r/>
    </w:p>
    <w:p>
      <w:pPr>
        <w:pStyle w:val="99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10</w:t>
      </w:r>
      <w:r>
        <w:rPr>
          <w:rFonts w:ascii="宋体" w:hAnsi="宋体" w:eastAsia="宋体" w:cs="宋体"/>
          <w:color w:val="000000"/>
          <w:sz w:val="22"/>
        </w:rPr>
        <w:t xml:space="preserve">.3 采购代理机构可以按照规定，通过修改磋商文件酌情延长提交响应文件截止日期，在此情况下，供应商的所有权利和义务以及供应商受制的截止日期均应以延长后新的截止日期为准。</w:t>
      </w:r>
      <w:r/>
    </w:p>
    <w:p>
      <w:pPr>
        <w:pStyle w:val="994"/>
        <w:ind w:left="0" w:right="0" w:firstLine="442"/>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lang w:val="en-US" w:eastAsia="zh-CN"/>
        </w:rPr>
        <w:t xml:space="preserve">11</w:t>
      </w:r>
      <w:r>
        <w:rPr>
          <w:rFonts w:ascii="宋体" w:hAnsi="宋体" w:eastAsia="宋体" w:cs="宋体"/>
          <w:b/>
          <w:color w:val="000000"/>
          <w:sz w:val="22"/>
        </w:rPr>
        <w:t xml:space="preserve">、响应文件的拒收</w:t>
      </w:r>
      <w:r/>
    </w:p>
    <w:p>
      <w:pPr>
        <w:pStyle w:val="99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11</w:t>
      </w:r>
      <w:r>
        <w:rPr>
          <w:rFonts w:ascii="宋体" w:hAnsi="宋体" w:eastAsia="宋体" w:cs="宋体"/>
          <w:color w:val="000000"/>
          <w:sz w:val="22"/>
        </w:rPr>
        <w:t xml:space="preserve">.1 采购代理机构拒绝接收在其规定的提交响应文件截止时间后上传的任何电子响应文件。</w:t>
      </w:r>
      <w:r/>
    </w:p>
    <w:p>
      <w:pPr>
        <w:pStyle w:val="994"/>
        <w:ind w:left="0" w:right="0" w:firstLine="442"/>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lang w:val="en-US" w:eastAsia="zh-CN"/>
        </w:rPr>
        <w:t xml:space="preserve">12</w:t>
      </w:r>
      <w:r>
        <w:rPr>
          <w:rFonts w:ascii="宋体" w:hAnsi="宋体" w:eastAsia="宋体" w:cs="宋体"/>
          <w:b/>
          <w:color w:val="000000"/>
          <w:sz w:val="22"/>
        </w:rPr>
        <w:t xml:space="preserve">、响应文件的撤回和修改</w:t>
      </w:r>
      <w:r/>
    </w:p>
    <w:p>
      <w:pPr>
        <w:pStyle w:val="99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12</w:t>
      </w:r>
      <w:r>
        <w:rPr>
          <w:rFonts w:ascii="宋体" w:hAnsi="宋体" w:eastAsia="宋体" w:cs="宋体"/>
          <w:color w:val="000000"/>
          <w:sz w:val="22"/>
        </w:rPr>
        <w:t xml:space="preserve">.1响应文件的撤回</w:t>
      </w:r>
      <w:r/>
    </w:p>
    <w:p>
      <w:pPr>
        <w:pStyle w:val="99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12</w:t>
      </w:r>
      <w:r>
        <w:rPr>
          <w:rFonts w:ascii="宋体" w:hAnsi="宋体" w:eastAsia="宋体" w:cs="宋体"/>
          <w:color w:val="000000"/>
          <w:sz w:val="22"/>
        </w:rPr>
        <w:t xml:space="preserve">.1.1 电子响应文件的撤回</w:t>
      </w:r>
      <w:r/>
    </w:p>
    <w:p>
      <w:pPr>
        <w:pStyle w:val="99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供应商可在提交响应文件截止时间前，撤回其电子响应文件，具体操作方法见《操作手册》。</w:t>
      </w:r>
      <w:r/>
    </w:p>
    <w:p>
      <w:pPr>
        <w:pStyle w:val="99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12</w:t>
      </w:r>
      <w:r>
        <w:rPr>
          <w:rFonts w:ascii="宋体" w:hAnsi="宋体" w:eastAsia="宋体" w:cs="宋体"/>
          <w:color w:val="000000"/>
          <w:sz w:val="22"/>
        </w:rPr>
        <w:t xml:space="preserve">.1.2 供应商撤回电子响应文件，则认为其不再参与本项目磋商活动。</w:t>
      </w:r>
      <w:r/>
    </w:p>
    <w:p>
      <w:pPr>
        <w:pStyle w:val="99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12</w:t>
      </w:r>
      <w:r>
        <w:rPr>
          <w:rFonts w:ascii="宋体" w:hAnsi="宋体" w:eastAsia="宋体" w:cs="宋体"/>
          <w:color w:val="000000"/>
          <w:sz w:val="22"/>
        </w:rPr>
        <w:t xml:space="preserve">.2响应文件的修改</w:t>
      </w:r>
      <w:r/>
    </w:p>
    <w:p>
      <w:pPr>
        <w:pStyle w:val="99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12</w:t>
      </w:r>
      <w:r>
        <w:rPr>
          <w:rFonts w:ascii="宋体" w:hAnsi="宋体" w:eastAsia="宋体" w:cs="宋体"/>
          <w:color w:val="000000"/>
          <w:sz w:val="22"/>
        </w:rPr>
        <w:t xml:space="preserve">.2.1 供应商可在提交响应文件截止时间前，对其电子响应文件进行修改，具体操作方法见《操作手册》。</w:t>
      </w:r>
      <w:r/>
    </w:p>
    <w:p>
      <w:pPr>
        <w:pStyle w:val="99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12</w:t>
      </w:r>
      <w:r>
        <w:rPr>
          <w:rFonts w:ascii="宋体" w:hAnsi="宋体" w:eastAsia="宋体" w:cs="宋体"/>
          <w:color w:val="000000"/>
          <w:sz w:val="22"/>
        </w:rPr>
        <w:t xml:space="preserve">.2.2 在提交响应文件截止时间之后，供应商不得对其电子响应文件作任何修改。</w:t>
      </w:r>
      <w:r/>
    </w:p>
    <w:p>
      <w:pPr>
        <w:pStyle w:val="99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12</w:t>
      </w:r>
      <w:r>
        <w:rPr>
          <w:rFonts w:ascii="宋体" w:hAnsi="宋体" w:eastAsia="宋体" w:cs="宋体"/>
          <w:color w:val="000000"/>
          <w:sz w:val="22"/>
        </w:rPr>
        <w:t xml:space="preserve">.2.3 在提交响应文件截止时间至磋商文件中规定的磋商有效期满之间的这段时间内，供应商不得撤回其响应文件。</w:t>
      </w:r>
      <w:r/>
    </w:p>
    <w:p>
      <w:pPr>
        <w:pStyle w:val="994"/>
        <w:ind w:left="0" w:right="0" w:firstLine="442"/>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lang w:val="en-US" w:eastAsia="zh-CN"/>
        </w:rPr>
        <w:t xml:space="preserve">四</w:t>
      </w:r>
      <w:r>
        <w:rPr>
          <w:rFonts w:ascii="宋体" w:hAnsi="宋体" w:eastAsia="宋体" w:cs="宋体"/>
          <w:b/>
          <w:color w:val="000000"/>
          <w:sz w:val="22"/>
        </w:rPr>
        <w:t xml:space="preserve">、响应文件的解密与评审</w:t>
      </w:r>
      <w:r/>
    </w:p>
    <w:p>
      <w:pPr>
        <w:pStyle w:val="994"/>
        <w:ind w:left="0" w:right="0" w:firstLine="442"/>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lang w:val="en-US" w:eastAsia="zh-CN"/>
        </w:rPr>
        <w:t xml:space="preserve">13</w:t>
      </w:r>
      <w:r>
        <w:rPr>
          <w:rFonts w:ascii="宋体" w:hAnsi="宋体" w:eastAsia="宋体" w:cs="宋体"/>
          <w:b/>
          <w:color w:val="000000"/>
          <w:sz w:val="22"/>
        </w:rPr>
        <w:t xml:space="preserve">、响应文件解密</w:t>
      </w:r>
      <w:r/>
    </w:p>
    <w:p>
      <w:pPr>
        <w:pStyle w:val="99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13</w:t>
      </w:r>
      <w:r>
        <w:rPr>
          <w:rFonts w:ascii="宋体" w:hAnsi="宋体" w:eastAsia="宋体" w:cs="宋体"/>
          <w:color w:val="000000"/>
          <w:sz w:val="22"/>
        </w:rPr>
        <w:t xml:space="preserve">.1 供应商应当按照《操作手册》规定，在苏采云系统规定的时间内对磋商响应文件进行解密。</w:t>
      </w:r>
      <w:r/>
    </w:p>
    <w:p>
      <w:pPr>
        <w:pStyle w:val="994"/>
        <w:ind w:left="0" w:right="0" w:firstLine="442"/>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lang w:val="en-US" w:eastAsia="zh-CN"/>
        </w:rPr>
        <w:t xml:space="preserve">14</w:t>
      </w:r>
      <w:r>
        <w:rPr>
          <w:rFonts w:ascii="宋体" w:hAnsi="宋体" w:eastAsia="宋体" w:cs="宋体"/>
          <w:b/>
          <w:color w:val="000000"/>
          <w:sz w:val="22"/>
        </w:rPr>
        <w:t xml:space="preserve">、磋商小组</w:t>
      </w:r>
      <w:r/>
    </w:p>
    <w:p>
      <w:pPr>
        <w:pStyle w:val="99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14</w:t>
      </w:r>
      <w:r>
        <w:rPr>
          <w:rFonts w:ascii="宋体" w:hAnsi="宋体" w:eastAsia="宋体" w:cs="宋体"/>
          <w:color w:val="000000"/>
          <w:sz w:val="22"/>
        </w:rPr>
        <w:t xml:space="preserve">.1 采购代理机构将组织磋商小组对响应文件进行评审。磋商小组由采购人代表和有关技术、经济等方面的专家组成，且人员构成符合政府采购有关规定。</w:t>
      </w:r>
      <w:r/>
    </w:p>
    <w:p>
      <w:pPr>
        <w:pStyle w:val="99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14</w:t>
      </w:r>
      <w:r>
        <w:rPr>
          <w:rFonts w:ascii="宋体" w:hAnsi="宋体" w:eastAsia="宋体" w:cs="宋体"/>
          <w:color w:val="000000"/>
          <w:sz w:val="22"/>
        </w:rPr>
        <w:t xml:space="preserve">.2 磋商小组独立工作，负责评审所有响应文件并确定成交</w:t>
      </w:r>
      <w:r>
        <w:rPr>
          <w:rFonts w:hint="eastAsia" w:ascii="宋体" w:hAnsi="宋体" w:cs="宋体"/>
          <w:color w:val="000000"/>
          <w:sz w:val="22"/>
          <w:lang w:eastAsia="zh-CN"/>
        </w:rPr>
        <w:t xml:space="preserve">候选人</w:t>
      </w:r>
      <w:r>
        <w:rPr>
          <w:rFonts w:ascii="宋体" w:hAnsi="宋体" w:eastAsia="宋体" w:cs="宋体"/>
          <w:color w:val="000000"/>
          <w:sz w:val="22"/>
        </w:rPr>
        <w:t xml:space="preserve">。</w:t>
      </w:r>
      <w:r/>
    </w:p>
    <w:p>
      <w:pPr>
        <w:pStyle w:val="994"/>
        <w:ind w:left="0" w:right="0" w:firstLine="442"/>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lang w:val="en-US" w:eastAsia="zh-CN"/>
        </w:rPr>
        <w:t xml:space="preserve">15</w:t>
      </w:r>
      <w:r>
        <w:rPr>
          <w:rFonts w:ascii="宋体" w:hAnsi="宋体" w:eastAsia="宋体" w:cs="宋体"/>
          <w:b/>
          <w:color w:val="000000"/>
          <w:sz w:val="22"/>
        </w:rPr>
        <w:t xml:space="preserve">、评审过程的保密与公正</w:t>
      </w:r>
      <w:r/>
    </w:p>
    <w:p>
      <w:pPr>
        <w:pStyle w:val="99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15</w:t>
      </w:r>
      <w:r>
        <w:rPr>
          <w:rFonts w:ascii="宋体" w:hAnsi="宋体" w:eastAsia="宋体" w:cs="宋体"/>
          <w:color w:val="000000"/>
          <w:sz w:val="22"/>
        </w:rPr>
        <w:t xml:space="preserve">.1 磋商小组、采购人和采购代理机构工作人员、相关监督人员等与评审工作有关的人员，对评审情况以及在评审过程中获悉的国家秘密、商业秘密负有保密责任。</w:t>
      </w:r>
      <w:r/>
    </w:p>
    <w:p>
      <w:pPr>
        <w:pStyle w:val="99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15</w:t>
      </w:r>
      <w:r>
        <w:rPr>
          <w:rFonts w:ascii="宋体" w:hAnsi="宋体" w:eastAsia="宋体" w:cs="宋体"/>
          <w:color w:val="000000"/>
          <w:sz w:val="22"/>
        </w:rPr>
        <w:t xml:space="preserve">.2 在评审过程中，供应商不得以任何行为影响磋商评审过程，否则其响应文件将被作为无效响应文件。</w:t>
      </w:r>
      <w:r/>
    </w:p>
    <w:p>
      <w:pPr>
        <w:pStyle w:val="99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15</w:t>
      </w:r>
      <w:r>
        <w:rPr>
          <w:rFonts w:ascii="宋体" w:hAnsi="宋体" w:eastAsia="宋体" w:cs="宋体"/>
          <w:color w:val="000000"/>
          <w:sz w:val="22"/>
        </w:rPr>
        <w:t xml:space="preserve">.3 在项目评审期间，采购代理机构将设专门人员与供应商联系。</w:t>
      </w:r>
      <w:r/>
    </w:p>
    <w:p>
      <w:pPr>
        <w:pStyle w:val="99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15</w:t>
      </w:r>
      <w:r>
        <w:rPr>
          <w:rFonts w:ascii="宋体" w:hAnsi="宋体" w:eastAsia="宋体" w:cs="宋体"/>
          <w:color w:val="000000"/>
          <w:sz w:val="22"/>
        </w:rPr>
        <w:t xml:space="preserve">.4 采购代理机构和磋商小组不向未成交的供应商解释未成交原因，也不公布评审过程中的相关细节。</w:t>
      </w:r>
      <w:r/>
    </w:p>
    <w:p>
      <w:pPr>
        <w:pStyle w:val="994"/>
        <w:ind w:left="0" w:right="0" w:firstLine="442"/>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lang w:val="en-US" w:eastAsia="zh-CN"/>
        </w:rPr>
        <w:t xml:space="preserve">16</w:t>
      </w:r>
      <w:r>
        <w:rPr>
          <w:rFonts w:ascii="宋体" w:hAnsi="宋体" w:eastAsia="宋体" w:cs="宋体"/>
          <w:b/>
          <w:color w:val="000000"/>
          <w:sz w:val="22"/>
        </w:rPr>
        <w:t xml:space="preserve">、评审过程中</w:t>
      </w:r>
      <w:r>
        <w:rPr>
          <w:rFonts w:hint="eastAsia" w:ascii="宋体" w:hAnsi="宋体" w:cs="宋体"/>
          <w:b/>
          <w:color w:val="000000"/>
          <w:sz w:val="22"/>
          <w:lang w:eastAsia="zh-CN"/>
        </w:rPr>
        <w:t xml:space="preserve">的</w:t>
      </w:r>
      <w:r>
        <w:rPr>
          <w:rFonts w:ascii="宋体" w:hAnsi="宋体" w:eastAsia="宋体" w:cs="宋体"/>
          <w:b/>
          <w:color w:val="000000"/>
          <w:sz w:val="22"/>
        </w:rPr>
        <w:t xml:space="preserve">澄清</w:t>
      </w:r>
      <w:r/>
    </w:p>
    <w:p>
      <w:pPr>
        <w:pStyle w:val="99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16</w:t>
      </w:r>
      <w:r>
        <w:rPr>
          <w:rFonts w:ascii="宋体" w:hAnsi="宋体" w:eastAsia="宋体" w:cs="宋体"/>
          <w:color w:val="000000"/>
          <w:sz w:val="22"/>
        </w:rPr>
        <w:t xml:space="preserve">.1 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99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磋商小组并非对每个供应商都作澄清要求。</w:t>
      </w:r>
      <w:r/>
    </w:p>
    <w:p>
      <w:pPr>
        <w:pStyle w:val="99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16</w:t>
      </w:r>
      <w:r>
        <w:rPr>
          <w:rFonts w:ascii="宋体" w:hAnsi="宋体" w:eastAsia="宋体" w:cs="宋体"/>
          <w:color w:val="000000"/>
          <w:sz w:val="22"/>
        </w:rPr>
        <w:t xml:space="preserve">.2 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99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16</w:t>
      </w:r>
      <w:r>
        <w:rPr>
          <w:rFonts w:ascii="宋体" w:hAnsi="宋体" w:eastAsia="宋体" w:cs="宋体"/>
          <w:color w:val="000000"/>
          <w:sz w:val="22"/>
        </w:rPr>
        <w:t xml:space="preserve">.3 接到磋商小组澄清、说明和更正要求的供应商如未按规定</w:t>
      </w:r>
      <w:r>
        <w:rPr>
          <w:rFonts w:hint="eastAsia" w:ascii="宋体" w:hAnsi="宋体" w:cs="宋体"/>
          <w:color w:val="000000"/>
          <w:sz w:val="22"/>
          <w:lang w:eastAsia="zh-CN"/>
        </w:rPr>
        <w:t xml:space="preserve">作出</w:t>
      </w:r>
      <w:r>
        <w:rPr>
          <w:rFonts w:ascii="宋体" w:hAnsi="宋体" w:eastAsia="宋体" w:cs="宋体"/>
          <w:color w:val="000000"/>
          <w:sz w:val="22"/>
        </w:rPr>
        <w:t xml:space="preserve">澄清、说明和更正，其风险由供应商自行承担。</w:t>
      </w:r>
      <w:r/>
    </w:p>
    <w:p>
      <w:pPr>
        <w:pStyle w:val="994"/>
        <w:ind w:left="0" w:right="0" w:firstLine="442"/>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lang w:val="en-US" w:eastAsia="zh-CN"/>
        </w:rPr>
        <w:t xml:space="preserve">17</w:t>
      </w:r>
      <w:r>
        <w:rPr>
          <w:rFonts w:ascii="宋体" w:hAnsi="宋体" w:eastAsia="宋体" w:cs="宋体"/>
          <w:b/>
          <w:color w:val="000000"/>
          <w:sz w:val="22"/>
        </w:rPr>
        <w:t xml:space="preserve">、对响应文件的审查</w:t>
      </w:r>
      <w:r/>
    </w:p>
    <w:p>
      <w:pPr>
        <w:pStyle w:val="99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17</w:t>
      </w:r>
      <w:r>
        <w:rPr>
          <w:rFonts w:ascii="宋体" w:hAnsi="宋体" w:eastAsia="宋体" w:cs="宋体"/>
          <w:color w:val="000000"/>
          <w:sz w:val="22"/>
        </w:rPr>
        <w:t xml:space="preserve">.1 响应文件审查分为资格审查和符合性审查。</w:t>
      </w:r>
      <w:r/>
    </w:p>
    <w:p>
      <w:pPr>
        <w:pStyle w:val="99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17</w:t>
      </w:r>
      <w:r>
        <w:rPr>
          <w:rFonts w:ascii="宋体" w:hAnsi="宋体" w:eastAsia="宋体" w:cs="宋体"/>
          <w:color w:val="000000"/>
          <w:sz w:val="22"/>
        </w:rPr>
        <w:t xml:space="preserve">.1.1 资格审查：由磋商小组依据法律法规和磋商文件的规定，对响应文件中的资格证明文件进行审查，以确定供应商是否具备参加磋商的资格。</w:t>
      </w:r>
      <w:r/>
    </w:p>
    <w:p>
      <w:pPr>
        <w:pStyle w:val="99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接受联合体的项目，两个以上的自然人、法人或者其他组织组成一个联合体，以一个供应商的身份共同参加政府采购活动的</w:t>
      </w:r>
      <w:r>
        <w:rPr>
          <w:rFonts w:hint="eastAsia" w:ascii="宋体" w:hAnsi="宋体" w:cs="宋体"/>
          <w:color w:val="000000"/>
          <w:sz w:val="22"/>
          <w:lang w:eastAsia="zh-CN"/>
        </w:rPr>
        <w:t xml:space="preserve">，</w:t>
      </w:r>
      <w:r>
        <w:rPr>
          <w:rFonts w:ascii="宋体" w:hAnsi="宋体" w:eastAsia="宋体" w:cs="宋体"/>
          <w:color w:val="000000"/>
          <w:sz w:val="22"/>
        </w:rPr>
        <w:t xml:space="preserve">联合体成员中任何一方存在不良信用记录的，视同联合体存在不良应用记录。</w:t>
      </w:r>
      <w:r/>
    </w:p>
    <w:p>
      <w:pPr>
        <w:pStyle w:val="99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17</w:t>
      </w:r>
      <w:r>
        <w:rPr>
          <w:rFonts w:ascii="宋体" w:hAnsi="宋体" w:eastAsia="宋体" w:cs="宋体"/>
          <w:color w:val="000000"/>
          <w:sz w:val="22"/>
        </w:rPr>
        <w:t xml:space="preserve">.1.2 符合性审查：依据磋商文件的规定，由磋商小组从响应文件的有效性、完整性和对磋商文件的响应程度进行审查，以确定是否对磋商文件的实质性要求作出响应。</w:t>
      </w:r>
      <w:r/>
    </w:p>
    <w:p>
      <w:pPr>
        <w:pStyle w:val="99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17</w:t>
      </w:r>
      <w:r>
        <w:rPr>
          <w:rFonts w:ascii="宋体" w:hAnsi="宋体" w:eastAsia="宋体" w:cs="宋体"/>
          <w:color w:val="000000"/>
          <w:sz w:val="22"/>
        </w:rPr>
        <w:t xml:space="preserve">.1.3 未通过资格审查或符合性审查的供应商，代理机构将在</w:t>
      </w:r>
      <w:r>
        <w:rPr>
          <w:rFonts w:hint="eastAsia" w:ascii="宋体" w:hAnsi="宋体" w:cs="宋体"/>
          <w:color w:val="000000"/>
          <w:sz w:val="22"/>
          <w:lang w:eastAsia="zh-CN"/>
        </w:rPr>
        <w:t xml:space="preserve">“</w:t>
      </w:r>
      <w:r>
        <w:rPr>
          <w:rFonts w:ascii="宋体" w:hAnsi="宋体" w:eastAsia="宋体" w:cs="宋体"/>
          <w:color w:val="000000"/>
          <w:sz w:val="22"/>
        </w:rPr>
        <w:t xml:space="preserve">政府采购管理交易系统（苏采云）”中告知未通过资格审查或符合性审查的原因，评审结束后，代理机构将不再告知未通过资格审查或符合性审查的原因。</w:t>
      </w:r>
      <w:r/>
    </w:p>
    <w:p>
      <w:pPr>
        <w:pStyle w:val="99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17</w:t>
      </w:r>
      <w:r>
        <w:rPr>
          <w:rFonts w:ascii="宋体" w:hAnsi="宋体" w:eastAsia="宋体" w:cs="宋体"/>
          <w:color w:val="000000"/>
          <w:sz w:val="22"/>
        </w:rPr>
        <w:t xml:space="preserve">.2 在详细评审之前，磋商小组将首先审查每份响应文件是否实质性响应了磋商文件的要求。实质性响应的响应文件应该是与磋商文件要求的条款、条件和规格相符，没有重大偏离或保留。</w:t>
      </w:r>
      <w:r/>
    </w:p>
    <w:p>
      <w:pPr>
        <w:pStyle w:val="99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所谓重大偏离或保留是指与磋商文件规定的实质性要求存在负偏离，或者在实质上与磋商文件不一致，而且限制了合同中采购人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99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17</w:t>
      </w:r>
      <w:r>
        <w:rPr>
          <w:rFonts w:ascii="宋体" w:hAnsi="宋体" w:eastAsia="宋体" w:cs="宋体"/>
          <w:color w:val="000000"/>
          <w:sz w:val="22"/>
        </w:rPr>
        <w:t xml:space="preserve">.3 未实质性响应磋商文件的情形</w:t>
      </w:r>
      <w:r/>
    </w:p>
    <w:p>
      <w:pPr>
        <w:pStyle w:val="99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17</w:t>
      </w:r>
      <w:r>
        <w:rPr>
          <w:rFonts w:ascii="宋体" w:hAnsi="宋体" w:eastAsia="宋体" w:cs="宋体"/>
          <w:color w:val="000000"/>
          <w:sz w:val="22"/>
        </w:rPr>
        <w:t xml:space="preserve">.3.1 供应商在苏采云系统规定的时间内未成功解密电子响应文件的。</w:t>
      </w:r>
      <w:r/>
    </w:p>
    <w:p>
      <w:pPr>
        <w:pStyle w:val="99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17</w:t>
      </w:r>
      <w:r>
        <w:rPr>
          <w:rFonts w:ascii="宋体" w:hAnsi="宋体" w:eastAsia="宋体" w:cs="宋体"/>
          <w:color w:val="000000"/>
          <w:sz w:val="22"/>
        </w:rPr>
        <w:t xml:space="preserve">.3.2 供应商未按照磋商文件要求上传电子响应文件的。</w:t>
      </w:r>
      <w:r/>
    </w:p>
    <w:p>
      <w:pPr>
        <w:pStyle w:val="99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17</w:t>
      </w:r>
      <w:r>
        <w:rPr>
          <w:rFonts w:ascii="宋体" w:hAnsi="宋体" w:eastAsia="宋体" w:cs="宋体"/>
          <w:color w:val="000000"/>
          <w:sz w:val="22"/>
        </w:rPr>
        <w:t xml:space="preserve">.3.3 同一供应商提交两个（含两个）以上不同的响应文件或者最后报价的。</w:t>
      </w:r>
      <w:r/>
    </w:p>
    <w:p>
      <w:pPr>
        <w:pStyle w:val="99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17</w:t>
      </w:r>
      <w:r>
        <w:rPr>
          <w:rFonts w:ascii="宋体" w:hAnsi="宋体" w:eastAsia="宋体" w:cs="宋体"/>
          <w:color w:val="000000"/>
          <w:sz w:val="22"/>
        </w:rPr>
        <w:t xml:space="preserve">.3.4 供应商不具备磋商文件中规定资格要求的。</w:t>
      </w:r>
      <w:r/>
    </w:p>
    <w:p>
      <w:pPr>
        <w:pStyle w:val="99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17</w:t>
      </w:r>
      <w:r>
        <w:rPr>
          <w:rFonts w:ascii="宋体" w:hAnsi="宋体" w:eastAsia="宋体" w:cs="宋体"/>
          <w:color w:val="000000"/>
          <w:sz w:val="22"/>
        </w:rPr>
        <w:t xml:space="preserve">.3.5 供应商的投标报价超过了最高投标限价。</w:t>
      </w:r>
      <w:r/>
    </w:p>
    <w:p>
      <w:pPr>
        <w:pStyle w:val="99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17</w:t>
      </w:r>
      <w:r>
        <w:rPr>
          <w:rFonts w:ascii="宋体" w:hAnsi="宋体" w:eastAsia="宋体" w:cs="宋体"/>
          <w:color w:val="000000"/>
          <w:sz w:val="22"/>
        </w:rPr>
        <w:t xml:space="preserve">.3.6 不符合磋商文件中规定的实质性要求和条件的。</w:t>
      </w:r>
      <w:r/>
    </w:p>
    <w:p>
      <w:pPr>
        <w:pStyle w:val="99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17</w:t>
      </w:r>
      <w:r>
        <w:rPr>
          <w:rFonts w:ascii="宋体" w:hAnsi="宋体" w:eastAsia="宋体" w:cs="宋体"/>
          <w:color w:val="000000"/>
          <w:sz w:val="22"/>
        </w:rPr>
        <w:t xml:space="preserve">.3.7 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99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17</w:t>
      </w:r>
      <w:r>
        <w:rPr>
          <w:rFonts w:ascii="宋体" w:hAnsi="宋体" w:eastAsia="宋体" w:cs="宋体"/>
          <w:color w:val="000000"/>
          <w:sz w:val="22"/>
        </w:rPr>
        <w:t xml:space="preserve">.3.8 响应文件含有采购人不能接受的附加条件的。</w:t>
      </w:r>
      <w:r/>
    </w:p>
    <w:p>
      <w:pPr>
        <w:pStyle w:val="99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17</w:t>
      </w:r>
      <w:r>
        <w:rPr>
          <w:rFonts w:ascii="宋体" w:hAnsi="宋体" w:eastAsia="宋体" w:cs="宋体"/>
          <w:color w:val="000000"/>
          <w:sz w:val="22"/>
        </w:rPr>
        <w:t xml:space="preserve">.3.9 响应文件未按照磋商文件要求加盖</w:t>
      </w:r>
      <w:r>
        <w:rPr>
          <w:rFonts w:hint="eastAsia" w:ascii="宋体" w:hAnsi="宋体" w:eastAsia="宋体" w:cs="宋体"/>
          <w:color w:val="000000"/>
          <w:sz w:val="22"/>
          <w:lang w:val="en-US" w:eastAsia="zh-CN"/>
        </w:rPr>
        <w:t xml:space="preserve">公章、</w:t>
      </w:r>
      <w:r>
        <w:rPr>
          <w:rFonts w:ascii="宋体" w:hAnsi="宋体" w:eastAsia="宋体" w:cs="宋体"/>
          <w:color w:val="000000"/>
          <w:sz w:val="22"/>
        </w:rPr>
        <w:t xml:space="preserve">CA电子公章或签字的。</w:t>
      </w:r>
      <w:r/>
    </w:p>
    <w:p>
      <w:pPr>
        <w:pStyle w:val="99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17</w:t>
      </w:r>
      <w:r>
        <w:rPr>
          <w:rFonts w:ascii="宋体" w:hAnsi="宋体" w:eastAsia="宋体" w:cs="宋体"/>
          <w:color w:val="000000"/>
          <w:sz w:val="22"/>
        </w:rPr>
        <w:t xml:space="preserve">.4  无效响应的情形</w:t>
      </w:r>
      <w:r/>
    </w:p>
    <w:p>
      <w:pPr>
        <w:pStyle w:val="99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17</w:t>
      </w:r>
      <w:r>
        <w:rPr>
          <w:rFonts w:ascii="宋体" w:hAnsi="宋体" w:eastAsia="宋体" w:cs="宋体"/>
          <w:color w:val="000000"/>
          <w:sz w:val="22"/>
        </w:rPr>
        <w:t xml:space="preserve">.4.1磋商小组认为供应商最后报价明显低于其他实质响应供应商报价、有可能影响</w:t>
      </w:r>
      <w:r>
        <w:rPr>
          <w:rFonts w:hint="eastAsia" w:ascii="宋体" w:hAnsi="宋体" w:eastAsia="宋体" w:cs="宋体"/>
          <w:color w:val="000000"/>
          <w:sz w:val="22"/>
          <w:lang w:val="en-US" w:eastAsia="zh-CN"/>
        </w:rPr>
        <w:t xml:space="preserve">项目服务</w:t>
      </w:r>
      <w:r>
        <w:rPr>
          <w:rFonts w:ascii="宋体" w:hAnsi="宋体" w:eastAsia="宋体" w:cs="宋体"/>
          <w:color w:val="000000"/>
          <w:sz w:val="22"/>
        </w:rPr>
        <w:t xml:space="preserve">质量、难以诚信履约时，要求供应商在合理的时间内提供书面说明，内容包括但不限于其最后报价与首次报价差额的原因、具体可落实环节和理由等。供应商不能按磋商小组要求说明报价合理性的，磋商小组将其作为无效响应。</w:t>
      </w:r>
      <w:r/>
    </w:p>
    <w:p>
      <w:pPr>
        <w:pStyle w:val="99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17</w:t>
      </w:r>
      <w:r>
        <w:rPr>
          <w:rFonts w:ascii="宋体" w:hAnsi="宋体" w:eastAsia="宋体" w:cs="宋体"/>
          <w:color w:val="000000"/>
          <w:sz w:val="22"/>
        </w:rPr>
        <w:t xml:space="preserve">.4.2 未实质性响应磋商文件的响应文件按无效响应处理。</w:t>
      </w:r>
      <w:r/>
    </w:p>
    <w:p>
      <w:pPr>
        <w:pStyle w:val="99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17</w:t>
      </w:r>
      <w:r>
        <w:rPr>
          <w:rFonts w:ascii="宋体" w:hAnsi="宋体" w:eastAsia="宋体" w:cs="宋体"/>
          <w:color w:val="000000"/>
          <w:sz w:val="22"/>
        </w:rPr>
        <w:t xml:space="preserve">.5 如果响应文件实质上没有响应磋商文件的要求，磋商小组将予以拒绝，供应商不得通过修改或撤销</w:t>
      </w:r>
      <w:r>
        <w:rPr>
          <w:rFonts w:hint="eastAsia" w:ascii="宋体" w:hAnsi="宋体" w:cs="宋体"/>
          <w:color w:val="000000"/>
          <w:sz w:val="22"/>
          <w:lang w:eastAsia="zh-CN"/>
        </w:rPr>
        <w:t xml:space="preserve">不符</w:t>
      </w:r>
      <w:r>
        <w:rPr>
          <w:rFonts w:ascii="宋体" w:hAnsi="宋体" w:eastAsia="宋体" w:cs="宋体"/>
          <w:color w:val="000000"/>
          <w:sz w:val="22"/>
        </w:rPr>
        <w:t xml:space="preserve">合要求的偏离或保留而使其成为实质性响应的文件。</w:t>
      </w:r>
      <w:r/>
    </w:p>
    <w:p>
      <w:pPr>
        <w:pStyle w:val="99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17</w:t>
      </w:r>
      <w:r>
        <w:rPr>
          <w:rFonts w:ascii="宋体" w:hAnsi="宋体" w:eastAsia="宋体" w:cs="宋体"/>
          <w:color w:val="000000"/>
          <w:sz w:val="22"/>
        </w:rPr>
        <w:t xml:space="preserve">.6 供应商在项目评审全过程中应保持通讯畅通，并安排专人与采购代理机构及磋商小组联系。</w:t>
      </w:r>
      <w:r/>
    </w:p>
    <w:p>
      <w:pPr>
        <w:pStyle w:val="994"/>
        <w:ind w:left="0" w:right="0" w:firstLine="442"/>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lang w:val="en-US" w:eastAsia="zh-CN"/>
        </w:rPr>
        <w:t xml:space="preserve">1</w:t>
      </w:r>
      <w:r>
        <w:rPr>
          <w:rFonts w:hint="eastAsia" w:ascii="宋体" w:hAnsi="宋体" w:cs="宋体"/>
          <w:b/>
          <w:color w:val="000000"/>
          <w:sz w:val="22"/>
          <w:lang w:val="en-US" w:eastAsia="zh-CN"/>
        </w:rPr>
        <w:t xml:space="preserve">8</w:t>
      </w:r>
      <w:r>
        <w:rPr>
          <w:rFonts w:ascii="宋体" w:hAnsi="宋体" w:eastAsia="宋体" w:cs="宋体"/>
          <w:b/>
          <w:color w:val="000000"/>
          <w:sz w:val="22"/>
        </w:rPr>
        <w:t xml:space="preserve">、磋商程序及评审方法和评审标准</w:t>
      </w:r>
      <w:r/>
    </w:p>
    <w:p>
      <w:pPr>
        <w:pStyle w:val="99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18</w:t>
      </w:r>
      <w:r>
        <w:rPr>
          <w:rFonts w:ascii="宋体" w:hAnsi="宋体" w:eastAsia="宋体" w:cs="宋体"/>
          <w:color w:val="000000"/>
          <w:sz w:val="22"/>
        </w:rPr>
        <w:t xml:space="preserve">.1 磋商程序</w:t>
      </w:r>
      <w:r/>
    </w:p>
    <w:p>
      <w:pPr>
        <w:pStyle w:val="99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18</w:t>
      </w:r>
      <w:r>
        <w:rPr>
          <w:rFonts w:ascii="宋体" w:hAnsi="宋体" w:eastAsia="宋体" w:cs="宋体"/>
          <w:color w:val="000000"/>
          <w:sz w:val="22"/>
        </w:rPr>
        <w:t xml:space="preserve">.1.1 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99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99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18</w:t>
      </w:r>
      <w:r>
        <w:rPr>
          <w:rFonts w:ascii="宋体" w:hAnsi="宋体" w:eastAsia="宋体" w:cs="宋体"/>
          <w:color w:val="000000"/>
          <w:sz w:val="22"/>
        </w:rPr>
        <w:t xml:space="preserve">.1.2 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99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宋体" w:hAnsi="宋体" w:cs="宋体"/>
          <w:color w:val="000000"/>
          <w:sz w:val="22"/>
          <w:lang w:eastAsia="zh-CN"/>
        </w:rPr>
        <w:t xml:space="preserve">，并</w:t>
      </w:r>
      <w:r>
        <w:rPr>
          <w:rFonts w:ascii="宋体" w:hAnsi="宋体" w:eastAsia="宋体" w:cs="宋体"/>
          <w:color w:val="000000"/>
          <w:sz w:val="22"/>
        </w:rPr>
        <w:t xml:space="preserve">在苏采云系统中向其发布“最后报价要求函”及最后报价格式表，要求其在规定时间内提交最后报价。</w:t>
      </w:r>
      <w:r/>
    </w:p>
    <w:p>
      <w:pPr>
        <w:pStyle w:val="99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最后报价是供应商响应文件的有效组成部分，提交最后报价的供应商不少于3家，磋商小组将根据供应商最后得分由高到低的顺序推荐成交候选供应商。</w:t>
      </w:r>
      <w:r/>
    </w:p>
    <w:p>
      <w:pPr>
        <w:pStyle w:val="99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18</w:t>
      </w:r>
      <w:r>
        <w:rPr>
          <w:rFonts w:ascii="宋体" w:hAnsi="宋体" w:eastAsia="宋体" w:cs="宋体"/>
          <w:color w:val="000000"/>
          <w:sz w:val="22"/>
        </w:rPr>
        <w:t xml:space="preserve">.1.3 供应商未在磋商小组规定的时间内在苏采云系统中提交最后报价的视为放弃磋商，其响应文件按无效响应处理，最后报价格式表须加盖CA电子公章</w:t>
      </w:r>
      <w:r>
        <w:rPr>
          <w:rFonts w:hint="eastAsia" w:ascii="宋体" w:hAnsi="宋体" w:cs="宋体"/>
          <w:color w:val="000000"/>
          <w:sz w:val="22"/>
          <w:lang w:eastAsia="zh-CN"/>
        </w:rPr>
        <w:t xml:space="preserve">，</w:t>
      </w:r>
      <w:r>
        <w:rPr>
          <w:rFonts w:ascii="宋体" w:hAnsi="宋体" w:eastAsia="宋体" w:cs="宋体"/>
          <w:color w:val="000000"/>
          <w:sz w:val="22"/>
        </w:rPr>
        <w:t xml:space="preserve">否则视为未提交最后报价。已提交响应文件的供应商，在提交最后报价之前，可以根据磋商情况退出磋商，并在苏采云系统中提交“退出磋商函”并加盖CA电子公章。</w:t>
      </w:r>
      <w:r/>
    </w:p>
    <w:p>
      <w:pPr>
        <w:pStyle w:val="99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18</w:t>
      </w:r>
      <w:r>
        <w:rPr>
          <w:rFonts w:ascii="宋体" w:hAnsi="宋体" w:eastAsia="宋体" w:cs="宋体"/>
          <w:color w:val="000000"/>
          <w:sz w:val="22"/>
        </w:rPr>
        <w:t xml:space="preserve">.2  评审方法和评审标准</w:t>
      </w:r>
      <w:r/>
    </w:p>
    <w:p>
      <w:pPr>
        <w:pStyle w:val="99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18</w:t>
      </w:r>
      <w:r>
        <w:rPr>
          <w:rFonts w:ascii="宋体" w:hAnsi="宋体" w:eastAsia="宋体" w:cs="宋体"/>
          <w:color w:val="000000"/>
          <w:sz w:val="22"/>
        </w:rPr>
        <w:t xml:space="preserve">.2.1评审方法。经磋商确定最终采购需求和提交最后报价的供应商后，由磋商小组采用综合评分法对提交最后报价的供应商的响应文件和最后报价进行综合评分。</w:t>
      </w:r>
      <w:r/>
    </w:p>
    <w:p>
      <w:pPr>
        <w:pStyle w:val="994"/>
        <w:ind w:left="0" w:right="0" w:firstLine="440"/>
        <w:keepLines w:val="0"/>
        <w:keepNext w:val="0"/>
        <w:pageBreakBefore w:val="0"/>
        <w:spacing w:before="0" w:after="0" w:line="480" w:lineRule="exact"/>
        <w:widowControl w:val="off"/>
        <w:rPr>
          <w:rFonts w:hint="eastAsia"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ascii="宋体" w:hAnsi="宋体" w:eastAsia="宋体" w:cs="宋体"/>
          <w:color w:val="000000"/>
          <w:sz w:val="22"/>
        </w:rPr>
        <w:br w:type="textWrapping" w:clear="all"/>
      </w:r>
      <w:r>
        <w:rPr>
          <w:rFonts w:hint="eastAsia" w:ascii="宋体" w:hAnsi="宋体" w:eastAsia="宋体" w:cs="宋体"/>
          <w:color w:val="000000"/>
          <w:sz w:val="22"/>
          <w:lang w:val="en-US" w:eastAsia="zh-CN"/>
        </w:rPr>
        <w:t xml:space="preserve">   18.3</w:t>
      </w:r>
      <w:r>
        <w:rPr>
          <w:rFonts w:hint="eastAsia" w:ascii="宋体" w:hAnsi="宋体" w:eastAsia="宋体" w:cs="宋体"/>
          <w:color w:val="000000"/>
          <w:sz w:val="22"/>
        </w:rPr>
        <w:t xml:space="preserve">异常低价处理</w:t>
      </w:r>
      <w:r>
        <w:rPr>
          <w:rFonts w:hint="eastAsia" w:ascii="宋体" w:hAnsi="宋体" w:eastAsia="宋体" w:cs="宋体"/>
          <w:color w:val="000000"/>
          <w:sz w:val="22"/>
        </w:rPr>
      </w:r>
      <w:r/>
    </w:p>
    <w:p>
      <w:pPr>
        <w:pStyle w:val="994"/>
        <w:ind w:left="0" w:right="0" w:firstLine="440"/>
        <w:keepLines w:val="0"/>
        <w:keepNext w:val="0"/>
        <w:pageBreakBefore w:val="0"/>
        <w:spacing w:before="0" w:after="0" w:line="480" w:lineRule="exact"/>
        <w:widowControl w:val="off"/>
        <w:rPr>
          <w:rFonts w:hint="eastAsia"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rPr>
        <w:t xml:space="preserve">（1）根据《关于推动解决政府采购异常低价问题的通知》（财库〔2026〕2号）规定：</w:t>
      </w:r>
      <w:r>
        <w:rPr>
          <w:rFonts w:hint="eastAsia" w:ascii="宋体" w:hAnsi="宋体" w:eastAsia="宋体" w:cs="宋体"/>
          <w:color w:val="000000"/>
          <w:sz w:val="22"/>
        </w:rPr>
      </w:r>
      <w:r/>
    </w:p>
    <w:p>
      <w:pPr>
        <w:pStyle w:val="994"/>
        <w:ind w:left="0" w:right="0" w:firstLine="440"/>
        <w:keepLines w:val="0"/>
        <w:keepNext w:val="0"/>
        <w:pageBreakBefore w:val="0"/>
        <w:spacing w:before="0" w:after="0" w:line="480" w:lineRule="exact"/>
        <w:widowControl w:val="off"/>
        <w:rPr>
          <w:rFonts w:hint="eastAsia"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rPr>
        <w:t xml:space="preserve">（一）评审过程中出现</w:t>
      </w:r>
      <w:r>
        <w:rPr>
          <w:rFonts w:hint="eastAsia" w:ascii="宋体" w:hAnsi="宋体" w:cs="宋体"/>
          <w:color w:val="000000"/>
          <w:sz w:val="22"/>
          <w:lang w:eastAsia="zh-CN"/>
        </w:rPr>
        <w:t xml:space="preserve">下列</w:t>
      </w:r>
      <w:r>
        <w:rPr>
          <w:rFonts w:hint="eastAsia" w:ascii="宋体" w:hAnsi="宋体" w:eastAsia="宋体" w:cs="宋体"/>
          <w:color w:val="000000"/>
          <w:sz w:val="22"/>
        </w:rPr>
        <w:t xml:space="preserve">情形之一的，评审委员会应当启动异常低价投标（响应）审查程序：</w:t>
      </w:r>
      <w:r>
        <w:rPr>
          <w:rFonts w:hint="eastAsia" w:ascii="宋体" w:hAnsi="宋体" w:eastAsia="宋体" w:cs="宋体"/>
          <w:color w:val="000000"/>
          <w:sz w:val="22"/>
        </w:rPr>
      </w:r>
      <w:r/>
    </w:p>
    <w:p>
      <w:pPr>
        <w:pStyle w:val="994"/>
        <w:ind w:left="0" w:right="0" w:firstLine="440"/>
        <w:keepLines w:val="0"/>
        <w:keepNext w:val="0"/>
        <w:pageBreakBefore w:val="0"/>
        <w:spacing w:before="0" w:after="0" w:line="480" w:lineRule="exact"/>
        <w:shd w:val="clear" w:color="auto" w:fill="auto"/>
        <w:widowControl w:val="off"/>
        <w:rPr>
          <w:rFonts w:hint="eastAsia"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rPr>
        <w:t xml:space="preserve">    ①投标（响应）报价低于全部通过符合性审查供应商投标（响应）报价平均值</w:t>
      </w:r>
      <w:r>
        <w:rPr>
          <w:rFonts w:hint="eastAsia" w:ascii="宋体" w:hAnsi="宋体" w:eastAsia="宋体" w:cs="宋体"/>
          <w:color w:val="000000"/>
          <w:sz w:val="22"/>
          <w:lang w:val="en-US" w:eastAsia="zh-CN"/>
        </w:rPr>
        <w:t xml:space="preserve">6</w:t>
      </w:r>
      <w:r>
        <w:rPr>
          <w:rFonts w:hint="eastAsia" w:ascii="宋体" w:hAnsi="宋体" w:cs="宋体"/>
          <w:color w:val="000000"/>
          <w:sz w:val="22"/>
          <w:lang w:val="en-US" w:eastAsia="zh-CN"/>
        </w:rPr>
        <w:t xml:space="preserve">5</w:t>
      </w:r>
      <w:r>
        <w:rPr>
          <w:rFonts w:hint="eastAsia" w:ascii="宋体" w:hAnsi="宋体" w:eastAsia="宋体" w:cs="宋体"/>
          <w:color w:val="000000"/>
          <w:sz w:val="22"/>
        </w:rPr>
        <w:t xml:space="preserve">%的，即投标（响应）报价&lt;全部通过符合性审查供应商投标（响应）报价平均值×</w:t>
      </w:r>
      <w:r>
        <w:rPr>
          <w:rFonts w:hint="eastAsia" w:ascii="宋体" w:hAnsi="宋体" w:eastAsia="宋体" w:cs="宋体"/>
          <w:color w:val="000000"/>
          <w:sz w:val="22"/>
          <w:lang w:val="en-US" w:eastAsia="zh-CN"/>
        </w:rPr>
        <w:t xml:space="preserve">6</w:t>
      </w:r>
      <w:r>
        <w:rPr>
          <w:rFonts w:hint="eastAsia" w:ascii="宋体" w:hAnsi="宋体" w:cs="宋体"/>
          <w:color w:val="000000"/>
          <w:sz w:val="22"/>
          <w:lang w:val="en-US" w:eastAsia="zh-CN"/>
        </w:rPr>
        <w:t xml:space="preserve">5</w:t>
      </w:r>
      <w:r>
        <w:rPr>
          <w:rFonts w:hint="eastAsia" w:ascii="宋体" w:hAnsi="宋体" w:eastAsia="宋体" w:cs="宋体"/>
          <w:color w:val="000000"/>
          <w:sz w:val="22"/>
        </w:rPr>
        <w:t xml:space="preserve">%； </w:t>
      </w:r>
      <w:r>
        <w:rPr>
          <w:rFonts w:hint="eastAsia" w:ascii="宋体" w:hAnsi="宋体" w:eastAsia="宋体" w:cs="宋体"/>
          <w:color w:val="000000"/>
          <w:sz w:val="22"/>
        </w:rPr>
      </w:r>
      <w:r/>
    </w:p>
    <w:p>
      <w:pPr>
        <w:pStyle w:val="994"/>
        <w:ind w:left="0" w:right="0" w:firstLine="440"/>
        <w:keepLines w:val="0"/>
        <w:keepNext w:val="0"/>
        <w:pageBreakBefore w:val="0"/>
        <w:spacing w:before="0" w:after="0" w:line="480" w:lineRule="exact"/>
        <w:shd w:val="clear" w:color="auto" w:fill="auto"/>
        <w:widowControl w:val="off"/>
        <w:rPr>
          <w:rFonts w:hint="eastAsia"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rPr>
        <w:t xml:space="preserve">    ②投标（响应）报价低于通过符合性审查的次低报价供应商投标（响应）报价</w:t>
      </w:r>
      <w:r>
        <w:rPr>
          <w:rFonts w:hint="eastAsia" w:ascii="宋体" w:hAnsi="宋体" w:eastAsia="宋体" w:cs="宋体"/>
          <w:color w:val="000000"/>
          <w:sz w:val="22"/>
          <w:lang w:val="en-US" w:eastAsia="zh-CN"/>
        </w:rPr>
        <w:t xml:space="preserve">6</w:t>
      </w:r>
      <w:r>
        <w:rPr>
          <w:rFonts w:hint="eastAsia" w:ascii="宋体" w:hAnsi="宋体" w:cs="宋体"/>
          <w:color w:val="000000"/>
          <w:sz w:val="22"/>
          <w:lang w:val="en-US" w:eastAsia="zh-CN"/>
        </w:rPr>
        <w:t xml:space="preserve">5</w:t>
      </w:r>
      <w:r>
        <w:rPr>
          <w:rFonts w:hint="eastAsia" w:ascii="宋体" w:hAnsi="宋体" w:eastAsia="宋体" w:cs="宋体"/>
          <w:color w:val="000000"/>
          <w:sz w:val="22"/>
        </w:rPr>
        <w:t xml:space="preserve">%的，即投标（响应）报价&lt;通过符合性审查的次低报价供应商投标（响应）报价×</w:t>
      </w:r>
      <w:r>
        <w:rPr>
          <w:rFonts w:hint="eastAsia" w:ascii="宋体" w:hAnsi="宋体" w:eastAsia="宋体" w:cs="宋体"/>
          <w:color w:val="000000"/>
          <w:sz w:val="22"/>
          <w:lang w:val="en-US" w:eastAsia="zh-CN"/>
        </w:rPr>
        <w:t xml:space="preserve">6</w:t>
      </w:r>
      <w:r>
        <w:rPr>
          <w:rFonts w:hint="eastAsia" w:ascii="宋体" w:hAnsi="宋体" w:cs="宋体"/>
          <w:color w:val="000000"/>
          <w:sz w:val="22"/>
          <w:lang w:val="en-US" w:eastAsia="zh-CN"/>
        </w:rPr>
        <w:t xml:space="preserve">5</w:t>
      </w:r>
      <w:r>
        <w:rPr>
          <w:rFonts w:hint="eastAsia" w:ascii="宋体" w:hAnsi="宋体" w:eastAsia="宋体" w:cs="宋体"/>
          <w:color w:val="000000"/>
          <w:sz w:val="22"/>
        </w:rPr>
        <w:t xml:space="preserve">%； </w:t>
      </w:r>
      <w:r>
        <w:rPr>
          <w:rFonts w:hint="eastAsia" w:ascii="宋体" w:hAnsi="宋体" w:eastAsia="宋体" w:cs="宋体"/>
          <w:color w:val="000000"/>
          <w:sz w:val="22"/>
        </w:rPr>
      </w:r>
      <w:r/>
    </w:p>
    <w:p>
      <w:pPr>
        <w:pStyle w:val="994"/>
        <w:ind w:left="0" w:right="0" w:firstLine="899"/>
        <w:keepLines w:val="0"/>
        <w:keepNext w:val="0"/>
        <w:pageBreakBefore w:val="0"/>
        <w:spacing w:before="0" w:after="0" w:line="480" w:lineRule="exact"/>
        <w:shd w:val="clear" w:color="auto" w:fill="auto"/>
        <w:widowControl w:val="off"/>
        <w:rPr>
          <w:rFonts w:hint="eastAsia"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rPr>
        <w:t xml:space="preserve">③投标（响应）报价低于采购项目最高限价</w:t>
      </w:r>
      <w:r>
        <w:rPr>
          <w:rFonts w:hint="eastAsia" w:ascii="宋体" w:hAnsi="宋体" w:eastAsia="宋体" w:cs="宋体"/>
          <w:color w:val="000000"/>
          <w:sz w:val="22"/>
          <w:lang w:val="en-US" w:eastAsia="zh-CN"/>
        </w:rPr>
        <w:t xml:space="preserve">6</w:t>
      </w:r>
      <w:r>
        <w:rPr>
          <w:rFonts w:hint="eastAsia" w:ascii="宋体" w:hAnsi="宋体" w:cs="宋体"/>
          <w:color w:val="000000"/>
          <w:sz w:val="22"/>
          <w:lang w:val="en-US" w:eastAsia="zh-CN"/>
        </w:rPr>
        <w:t xml:space="preserve">5</w:t>
      </w:r>
      <w:r>
        <w:rPr>
          <w:rFonts w:hint="eastAsia" w:ascii="宋体" w:hAnsi="宋体" w:eastAsia="宋体" w:cs="宋体"/>
          <w:color w:val="000000"/>
          <w:sz w:val="22"/>
        </w:rPr>
        <w:t xml:space="preserve">%的，即投标（响应）报价&lt;采购项目最高限价×</w:t>
      </w:r>
      <w:r>
        <w:rPr>
          <w:rFonts w:hint="eastAsia" w:ascii="宋体" w:hAnsi="宋体" w:eastAsia="宋体" w:cs="宋体"/>
          <w:color w:val="000000"/>
          <w:sz w:val="22"/>
          <w:lang w:val="en-US" w:eastAsia="zh-CN"/>
        </w:rPr>
        <w:t xml:space="preserve">6</w:t>
      </w:r>
      <w:r>
        <w:rPr>
          <w:rFonts w:hint="eastAsia" w:ascii="宋体" w:hAnsi="宋体" w:cs="宋体"/>
          <w:color w:val="000000"/>
          <w:sz w:val="22"/>
          <w:lang w:val="en-US" w:eastAsia="zh-CN"/>
        </w:rPr>
        <w:t xml:space="preserve">5</w:t>
      </w:r>
      <w:r>
        <w:rPr>
          <w:rFonts w:hint="eastAsia" w:ascii="宋体" w:hAnsi="宋体" w:eastAsia="宋体" w:cs="宋体"/>
          <w:color w:val="000000"/>
          <w:sz w:val="22"/>
        </w:rPr>
        <w:t xml:space="preserve">%；</w:t>
      </w:r>
      <w:r>
        <w:rPr>
          <w:rFonts w:hint="eastAsia" w:ascii="宋体" w:hAnsi="宋体" w:eastAsia="宋体" w:cs="宋体"/>
          <w:color w:val="000000"/>
          <w:sz w:val="22"/>
        </w:rPr>
      </w:r>
      <w:r/>
    </w:p>
    <w:p>
      <w:pPr>
        <w:pStyle w:val="994"/>
        <w:ind w:left="0" w:right="0" w:firstLine="899"/>
        <w:keepLines w:val="0"/>
        <w:keepNext w:val="0"/>
        <w:pageBreakBefore w:val="0"/>
        <w:spacing w:before="0" w:after="0" w:line="480" w:lineRule="exact"/>
        <w:widowControl w:val="off"/>
        <w:rPr>
          <w:rFonts w:hint="eastAsia"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rPr>
        <w:t xml:space="preserve">④评审委员会基于专业判断，认为供应商报价过低，有可能影响产品质量或者不能诚信履约的其他情形。</w:t>
      </w:r>
      <w:r>
        <w:rPr>
          <w:rFonts w:hint="eastAsia" w:ascii="宋体" w:hAnsi="宋体" w:eastAsia="宋体" w:cs="宋体"/>
          <w:color w:val="000000"/>
          <w:sz w:val="22"/>
        </w:rPr>
      </w:r>
      <w:r/>
    </w:p>
    <w:p>
      <w:pPr>
        <w:pStyle w:val="99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rPr>
        <w:t xml:space="preserve">（二）评审委员会启动异常低价投标（响应）审查后，应当要求相关供应商在评标现场合理的时间内提供项目具体成本测算等与报价合理性</w:t>
      </w:r>
      <w:r>
        <w:rPr>
          <w:rFonts w:hint="eastAsia" w:ascii="宋体" w:hAnsi="宋体" w:cs="宋体"/>
          <w:color w:val="000000"/>
          <w:sz w:val="22"/>
          <w:lang w:eastAsia="zh-CN"/>
        </w:rPr>
        <w:t xml:space="preserve">相关</w:t>
      </w:r>
      <w:r>
        <w:rPr>
          <w:rFonts w:hint="eastAsia" w:ascii="宋体" w:hAnsi="宋体" w:eastAsia="宋体" w:cs="宋体"/>
          <w:color w:val="000000"/>
          <w:sz w:val="22"/>
        </w:rPr>
        <w:t xml:space="preserve">的书面说明及相关的证明材料，对投标（响应）价格作出解释。由评审委员会结合同类产品在主要电商平台的价格、该行业当地薪资水平等情况，依据专业经验对供应商报价合理性进行判断。如果投标（响应）供应商不提供书面说明、证明材料，或者提供的书面说明、证明材料不能证明其报价合理性的，应当将其作为无效投标（响应）处理。审查相关情况应当在评审报告中记录。</w:t>
      </w:r>
      <w:r/>
    </w:p>
    <w:p>
      <w:pPr>
        <w:pStyle w:val="99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18</w:t>
      </w:r>
      <w:r>
        <w:rPr>
          <w:rFonts w:ascii="宋体" w:hAnsi="宋体" w:eastAsia="宋体" w:cs="宋体"/>
          <w:color w:val="000000"/>
          <w:sz w:val="22"/>
        </w:rPr>
        <w:t xml:space="preserve">.2.2 评审标准</w:t>
      </w:r>
      <w:r/>
    </w:p>
    <w:p>
      <w:pPr>
        <w:pStyle w:val="99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见本磋商文件第三章规定。</w:t>
      </w:r>
      <w:r/>
    </w:p>
    <w:p>
      <w:pPr>
        <w:pStyle w:val="99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18</w:t>
      </w:r>
      <w:r>
        <w:rPr>
          <w:rFonts w:ascii="宋体" w:hAnsi="宋体" w:eastAsia="宋体" w:cs="宋体"/>
          <w:color w:val="000000"/>
          <w:sz w:val="22"/>
        </w:rPr>
        <w:t xml:space="preserve">.3无效响应条款</w:t>
      </w:r>
      <w:r/>
    </w:p>
    <w:p>
      <w:pPr>
        <w:pStyle w:val="99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18</w:t>
      </w:r>
      <w:r>
        <w:rPr>
          <w:rFonts w:ascii="宋体" w:hAnsi="宋体" w:eastAsia="宋体" w:cs="宋体"/>
          <w:color w:val="000000"/>
          <w:sz w:val="22"/>
        </w:rPr>
        <w:t xml:space="preserve">.3.1 供应商未按照采购文件要求上传电子磋商响应文件的。</w:t>
      </w:r>
      <w:r/>
    </w:p>
    <w:p>
      <w:pPr>
        <w:pStyle w:val="99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18</w:t>
      </w:r>
      <w:r>
        <w:rPr>
          <w:rFonts w:ascii="宋体" w:hAnsi="宋体" w:eastAsia="宋体" w:cs="宋体"/>
          <w:color w:val="000000"/>
          <w:sz w:val="22"/>
        </w:rPr>
        <w:t xml:space="preserve">.3.2 供应商未成功解密电子磋商响应文件的。</w:t>
      </w:r>
      <w:r/>
    </w:p>
    <w:p>
      <w:pPr>
        <w:pStyle w:val="99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18</w:t>
      </w:r>
      <w:r>
        <w:rPr>
          <w:rFonts w:ascii="宋体" w:hAnsi="宋体" w:eastAsia="宋体" w:cs="宋体"/>
          <w:color w:val="000000"/>
          <w:sz w:val="22"/>
        </w:rPr>
        <w:t xml:space="preserve">.3.3 供应商不具备采购文件中规定资格要求的。</w:t>
      </w:r>
      <w:r/>
    </w:p>
    <w:p>
      <w:pPr>
        <w:pStyle w:val="994"/>
        <w:ind w:left="437" w:right="0" w:firstLine="19"/>
        <w:keepLines w:val="0"/>
        <w:keepNext w:val="0"/>
        <w:pageBreakBefore w:val="0"/>
        <w:spacing w:before="0" w:after="0" w:line="480" w:lineRule="exact"/>
        <w:widowControl w:val="off"/>
        <w:rPr>
          <w:rFonts w:eastAsia="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18</w:t>
      </w:r>
      <w:r>
        <w:rPr>
          <w:rFonts w:ascii="宋体" w:hAnsi="宋体" w:eastAsia="宋体" w:cs="宋体"/>
          <w:color w:val="000000"/>
          <w:sz w:val="22"/>
        </w:rPr>
        <w:t xml:space="preserve">.3.4 未通过符合性审查的。</w:t>
      </w:r>
      <w:r>
        <w:rPr>
          <w:rFonts w:ascii="宋体" w:hAnsi="宋体" w:eastAsia="宋体" w:cs="宋体"/>
          <w:color w:val="000000"/>
          <w:sz w:val="22"/>
        </w:rPr>
        <w:br w:type="textWrapping" w:clear="all"/>
      </w:r>
      <w:r>
        <w:rPr>
          <w:rFonts w:hint="eastAsia" w:ascii="宋体" w:hAnsi="宋体" w:cs="宋体"/>
          <w:color w:val="000000"/>
          <w:sz w:val="22"/>
          <w:lang w:val="en-US" w:eastAsia="zh-CN"/>
        </w:rPr>
        <w:t xml:space="preserve">18.3.5 不同供应商的ip地址、MAC地址、标书制作工具客户端标识码一致的。</w:t>
      </w:r>
      <w:r>
        <w:rPr>
          <w:rFonts w:eastAsia="宋体"/>
          <w:lang w:val="en-US" w:eastAsia="zh-CN"/>
        </w:rPr>
      </w:r>
      <w:r/>
    </w:p>
    <w:p>
      <w:pPr>
        <w:pStyle w:val="99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18</w:t>
      </w:r>
      <w:r>
        <w:rPr>
          <w:rFonts w:ascii="宋体" w:hAnsi="宋体" w:eastAsia="宋体" w:cs="宋体"/>
          <w:color w:val="000000"/>
          <w:sz w:val="22"/>
        </w:rPr>
        <w:t xml:space="preserve">.3.</w:t>
      </w:r>
      <w:r>
        <w:rPr>
          <w:rFonts w:hint="eastAsia" w:ascii="宋体" w:hAnsi="宋体" w:cs="宋体"/>
          <w:color w:val="000000"/>
          <w:sz w:val="22"/>
          <w:lang w:val="en-US" w:eastAsia="zh-CN"/>
        </w:rPr>
        <w:t xml:space="preserve">6</w:t>
      </w:r>
      <w:r>
        <w:rPr>
          <w:rFonts w:ascii="宋体" w:hAnsi="宋体" w:eastAsia="宋体" w:cs="宋体"/>
          <w:color w:val="000000"/>
          <w:sz w:val="22"/>
        </w:rPr>
        <w:t xml:space="preserve"> 不符合采购文件中规定的其他实质性要求和条件的（</w:t>
      </w:r>
      <w:r>
        <w:rPr>
          <w:rFonts w:ascii="宋体" w:hAnsi="宋体" w:eastAsia="宋体" w:cs="宋体"/>
          <w:i/>
          <w:iCs/>
          <w:color w:val="000000"/>
          <w:sz w:val="22"/>
          <w:u w:val="single"/>
        </w:rPr>
        <w:t xml:space="preserve">本采购文件中斜体且有下划线部分为实质性要求和条件</w:t>
      </w:r>
      <w:r>
        <w:rPr>
          <w:rFonts w:ascii="宋体" w:hAnsi="宋体" w:eastAsia="宋体" w:cs="宋体"/>
          <w:color w:val="000000"/>
          <w:sz w:val="22"/>
        </w:rPr>
        <w:t xml:space="preserve">）。</w:t>
      </w:r>
      <w:r/>
    </w:p>
    <w:p>
      <w:pPr>
        <w:pStyle w:val="99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18</w:t>
      </w:r>
      <w:r>
        <w:rPr>
          <w:rFonts w:ascii="宋体" w:hAnsi="宋体" w:eastAsia="宋体" w:cs="宋体"/>
          <w:color w:val="000000"/>
          <w:sz w:val="22"/>
        </w:rPr>
        <w:t xml:space="preserve">.3.</w:t>
      </w:r>
      <w:r>
        <w:rPr>
          <w:rFonts w:hint="eastAsia" w:ascii="宋体" w:hAnsi="宋体" w:cs="宋体"/>
          <w:color w:val="000000"/>
          <w:sz w:val="22"/>
          <w:lang w:val="en-US" w:eastAsia="zh-CN"/>
        </w:rPr>
        <w:t xml:space="preserve">7</w:t>
      </w:r>
      <w:r>
        <w:rPr>
          <w:rFonts w:ascii="宋体" w:hAnsi="宋体" w:eastAsia="宋体" w:cs="宋体"/>
          <w:color w:val="000000"/>
          <w:sz w:val="22"/>
        </w:rPr>
        <w:t xml:space="preserve"> 供应商被 “信用中国”网站（www.creditchina.gov.cn）、“中国政府采购网</w:t>
      </w:r>
      <w:r>
        <w:rPr>
          <w:rFonts w:hint="eastAsia" w:ascii="宋体" w:hAnsi="宋体" w:cs="宋体"/>
          <w:color w:val="000000"/>
          <w:sz w:val="22"/>
          <w:lang w:eastAsia="zh-CN"/>
        </w:rPr>
        <w:t xml:space="preserve">”（</w:t>
      </w:r>
      <w:r>
        <w:rPr>
          <w:rFonts w:ascii="宋体" w:hAnsi="宋体" w:eastAsia="宋体" w:cs="宋体"/>
          <w:color w:val="000000"/>
          <w:sz w:val="22"/>
        </w:rPr>
        <w:t xml:space="preserve">www.ccgp.gov.cn</w:t>
      </w:r>
      <w:r>
        <w:rPr>
          <w:rFonts w:hint="eastAsia" w:ascii="宋体" w:hAnsi="宋体" w:cs="宋体"/>
          <w:color w:val="000000"/>
          <w:sz w:val="22"/>
          <w:lang w:eastAsia="zh-CN"/>
        </w:rPr>
        <w:t xml:space="preserve">）</w:t>
      </w:r>
      <w:r>
        <w:rPr>
          <w:rFonts w:ascii="宋体" w:hAnsi="宋体" w:eastAsia="宋体" w:cs="宋体"/>
          <w:color w:val="000000"/>
          <w:sz w:val="22"/>
        </w:rPr>
        <w:t xml:space="preserve">列入失信被执行人或重大税收违法</w:t>
      </w:r>
      <w:r>
        <w:rPr>
          <w:rFonts w:hint="eastAsia" w:ascii="宋体" w:hAnsi="宋体" w:cs="宋体"/>
          <w:color w:val="000000"/>
          <w:sz w:val="22"/>
          <w:lang w:val="en-US" w:eastAsia="zh-CN"/>
        </w:rPr>
        <w:t xml:space="preserve">失信主体</w:t>
      </w:r>
      <w:r>
        <w:rPr>
          <w:rFonts w:ascii="宋体" w:hAnsi="宋体" w:eastAsia="宋体" w:cs="宋体"/>
          <w:color w:val="000000"/>
          <w:sz w:val="22"/>
        </w:rPr>
        <w:t xml:space="preserve">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pStyle w:val="99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18</w:t>
      </w:r>
      <w:r>
        <w:rPr>
          <w:rFonts w:ascii="宋体" w:hAnsi="宋体" w:eastAsia="宋体" w:cs="宋体"/>
          <w:color w:val="000000"/>
          <w:sz w:val="22"/>
        </w:rPr>
        <w:t xml:space="preserve">.3.</w:t>
      </w:r>
      <w:r>
        <w:rPr>
          <w:rFonts w:hint="eastAsia" w:ascii="宋体" w:hAnsi="宋体" w:cs="宋体"/>
          <w:color w:val="000000"/>
          <w:sz w:val="22"/>
          <w:lang w:val="en-US" w:eastAsia="zh-CN"/>
        </w:rPr>
        <w:t xml:space="preserve">8</w:t>
      </w:r>
      <w:r>
        <w:rPr>
          <w:rFonts w:ascii="宋体" w:hAnsi="宋体" w:eastAsia="宋体" w:cs="宋体"/>
          <w:color w:val="000000"/>
          <w:sz w:val="22"/>
        </w:rPr>
        <w:t xml:space="preserve"> 本项目采购产品被财政部、国家发改委、生态环境部等列入“节能产品品目清单”强制采购范围，而供应商所磋商产品不在强制采购范围内的。</w:t>
      </w:r>
      <w:r/>
    </w:p>
    <w:p>
      <w:pPr>
        <w:pStyle w:val="99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18</w:t>
      </w:r>
      <w:r>
        <w:rPr>
          <w:rFonts w:ascii="宋体" w:hAnsi="宋体" w:eastAsia="宋体" w:cs="宋体"/>
          <w:color w:val="000000"/>
          <w:sz w:val="22"/>
        </w:rPr>
        <w:t xml:space="preserve">.3.</w:t>
      </w:r>
      <w:r>
        <w:rPr>
          <w:rFonts w:hint="eastAsia" w:ascii="宋体" w:hAnsi="宋体" w:cs="宋体"/>
          <w:color w:val="000000"/>
          <w:sz w:val="22"/>
          <w:lang w:val="en-US" w:eastAsia="zh-CN"/>
        </w:rPr>
        <w:t xml:space="preserve">9</w:t>
      </w:r>
      <w:r>
        <w:rPr>
          <w:rFonts w:ascii="宋体" w:hAnsi="宋体" w:eastAsia="宋体" w:cs="宋体"/>
          <w:color w:val="000000"/>
          <w:sz w:val="22"/>
        </w:rPr>
        <w:t xml:space="preserve"> 响应文件未按照采购文件要求加盖电子签章。</w:t>
      </w:r>
      <w:r/>
    </w:p>
    <w:p>
      <w:pPr>
        <w:pStyle w:val="99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18</w:t>
      </w:r>
      <w:r>
        <w:rPr>
          <w:rFonts w:ascii="宋体" w:hAnsi="宋体" w:eastAsia="宋体" w:cs="宋体"/>
          <w:color w:val="000000"/>
          <w:sz w:val="22"/>
        </w:rPr>
        <w:t xml:space="preserve">.3.</w:t>
      </w:r>
      <w:r>
        <w:rPr>
          <w:rFonts w:hint="eastAsia" w:ascii="宋体" w:hAnsi="宋体" w:cs="宋体"/>
          <w:color w:val="000000"/>
          <w:sz w:val="22"/>
          <w:lang w:val="en-US" w:eastAsia="zh-CN"/>
        </w:rPr>
        <w:t xml:space="preserve">10</w:t>
      </w:r>
      <w:r>
        <w:rPr>
          <w:rFonts w:ascii="宋体" w:hAnsi="宋体" w:eastAsia="宋体" w:cs="宋体"/>
          <w:color w:val="000000"/>
          <w:sz w:val="22"/>
        </w:rPr>
        <w:t xml:space="preserve"> 其他法律、法规及本采购文件规定的属无效响应的情形。</w:t>
      </w:r>
      <w:r/>
    </w:p>
    <w:p>
      <w:pPr>
        <w:pStyle w:val="99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18</w:t>
      </w:r>
      <w:r>
        <w:rPr>
          <w:rFonts w:ascii="宋体" w:hAnsi="宋体" w:eastAsia="宋体" w:cs="宋体"/>
          <w:color w:val="000000"/>
          <w:sz w:val="22"/>
        </w:rPr>
        <w:t xml:space="preserve">.4 采购活动终止的情况</w:t>
      </w:r>
      <w:r/>
    </w:p>
    <w:p>
      <w:pPr>
        <w:pStyle w:val="99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出现下列情形之一的，本次竞争性磋商采购活动将被终止：</w:t>
      </w:r>
      <w:r/>
    </w:p>
    <w:p>
      <w:pPr>
        <w:pStyle w:val="99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18</w:t>
      </w:r>
      <w:r>
        <w:rPr>
          <w:rFonts w:ascii="宋体" w:hAnsi="宋体" w:eastAsia="宋体" w:cs="宋体"/>
          <w:color w:val="000000"/>
          <w:sz w:val="22"/>
        </w:rPr>
        <w:t xml:space="preserve">.4.1 因情况变化，不再符合规定的竞争性磋商采购方式适用情形的。</w:t>
      </w:r>
      <w:r/>
    </w:p>
    <w:p>
      <w:pPr>
        <w:pStyle w:val="99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18</w:t>
      </w:r>
      <w:r>
        <w:rPr>
          <w:rFonts w:ascii="宋体" w:hAnsi="宋体" w:eastAsia="宋体" w:cs="宋体"/>
          <w:color w:val="000000"/>
          <w:sz w:val="22"/>
        </w:rPr>
        <w:t xml:space="preserve">.4.2 出现影响采购公正的违法、违规行为的。</w:t>
      </w:r>
      <w:r/>
    </w:p>
    <w:p>
      <w:pPr>
        <w:pStyle w:val="99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18</w:t>
      </w:r>
      <w:r>
        <w:rPr>
          <w:rFonts w:ascii="宋体" w:hAnsi="宋体" w:eastAsia="宋体" w:cs="宋体"/>
          <w:color w:val="000000"/>
          <w:sz w:val="22"/>
        </w:rPr>
        <w:t xml:space="preserve">.4.3 除本磋商文件第二章第</w:t>
      </w:r>
      <w:r>
        <w:rPr>
          <w:rFonts w:hint="eastAsia" w:ascii="宋体" w:hAnsi="宋体" w:eastAsia="宋体" w:cs="宋体"/>
          <w:color w:val="000000"/>
          <w:sz w:val="22"/>
          <w:lang w:val="en-US" w:eastAsia="zh-CN"/>
        </w:rPr>
        <w:t xml:space="preserve">18</w:t>
      </w:r>
      <w:r>
        <w:rPr>
          <w:rFonts w:ascii="宋体" w:hAnsi="宋体" w:eastAsia="宋体" w:cs="宋体"/>
          <w:color w:val="000000"/>
          <w:sz w:val="22"/>
        </w:rPr>
        <w:t xml:space="preserve">.1.2条第三款规定的情形外，在采购过程中符合要求的供应商或者最后报价未超过采购预算的供应商不足3家的。</w:t>
      </w:r>
      <w:r/>
    </w:p>
    <w:p>
      <w:pPr>
        <w:pStyle w:val="99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18</w:t>
      </w:r>
      <w:r>
        <w:rPr>
          <w:rFonts w:ascii="宋体" w:hAnsi="宋体" w:eastAsia="宋体" w:cs="宋体"/>
          <w:color w:val="000000"/>
          <w:sz w:val="22"/>
        </w:rPr>
        <w:t xml:space="preserve">.4.4 在苏采云系统规定时间内成功解密电子响应文件的供应商不足3家的。</w:t>
      </w:r>
      <w:r/>
    </w:p>
    <w:p>
      <w:pPr>
        <w:pStyle w:val="99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18</w:t>
      </w:r>
      <w:r>
        <w:rPr>
          <w:rFonts w:ascii="宋体" w:hAnsi="宋体" w:eastAsia="宋体" w:cs="宋体"/>
          <w:color w:val="000000"/>
          <w:sz w:val="22"/>
        </w:rPr>
        <w:t xml:space="preserve">.4.4 因重大变故，采购任务取消的。</w:t>
      </w:r>
      <w:r/>
    </w:p>
    <w:p>
      <w:pPr>
        <w:pStyle w:val="994"/>
        <w:ind w:right="0" w:firstLine="442"/>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lang w:val="en-US" w:eastAsia="zh-CN"/>
        </w:rPr>
        <w:t xml:space="preserve">五</w:t>
      </w:r>
      <w:r>
        <w:rPr>
          <w:rFonts w:ascii="宋体" w:hAnsi="宋体" w:eastAsia="宋体" w:cs="宋体"/>
          <w:b/>
          <w:color w:val="000000"/>
          <w:sz w:val="22"/>
        </w:rPr>
        <w:t xml:space="preserve">、成交</w:t>
      </w:r>
      <w:r/>
    </w:p>
    <w:p>
      <w:pPr>
        <w:pStyle w:val="994"/>
        <w:ind w:left="0" w:right="0" w:firstLine="442"/>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lang w:val="en-US" w:eastAsia="zh-CN"/>
        </w:rPr>
        <w:t xml:space="preserve">19</w:t>
      </w:r>
      <w:r>
        <w:rPr>
          <w:rFonts w:ascii="宋体" w:hAnsi="宋体" w:eastAsia="宋体" w:cs="宋体"/>
          <w:b/>
          <w:color w:val="000000"/>
          <w:sz w:val="22"/>
        </w:rPr>
        <w:t xml:space="preserve">、确定成交单位</w:t>
      </w:r>
      <w:r/>
    </w:p>
    <w:p>
      <w:pPr>
        <w:pStyle w:val="99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19</w:t>
      </w:r>
      <w:r>
        <w:rPr>
          <w:rFonts w:ascii="宋体" w:hAnsi="宋体" w:eastAsia="宋体" w:cs="宋体"/>
          <w:color w:val="000000"/>
          <w:sz w:val="22"/>
        </w:rPr>
        <w:t xml:space="preserve">.1 磋商小组根据综合评分情况，按照评审得分由高到低顺序推荐3名成交候选供应商，并编写评审报告。评审得分相同的，按照最后报价由低到高的顺序推荐。评审得分且最后报价相同的，按照商务指标优劣顺序推荐。</w:t>
      </w:r>
      <w:r/>
    </w:p>
    <w:p>
      <w:pPr>
        <w:pStyle w:val="99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19</w:t>
      </w:r>
      <w:r>
        <w:rPr>
          <w:rFonts w:ascii="宋体" w:hAnsi="宋体" w:eastAsia="宋体" w:cs="宋体"/>
          <w:color w:val="000000"/>
          <w:sz w:val="22"/>
        </w:rPr>
        <w:t xml:space="preserve">.2 按以下第（2）种方式确定成交供应商；</w:t>
      </w:r>
      <w:r/>
    </w:p>
    <w:p>
      <w:pPr>
        <w:pStyle w:val="99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（1）磋商小组直接确定排名第一的成交候选人为成交供应商；</w:t>
      </w:r>
      <w:r/>
    </w:p>
    <w:p>
      <w:pPr>
        <w:pStyle w:val="99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（2）采购人在磋商小组推荐的3名成交候选人中按顺序确定成交供应商。</w:t>
      </w:r>
      <w:r/>
    </w:p>
    <w:p>
      <w:pPr>
        <w:pStyle w:val="99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按第二种方式确定成交供应商的，代理机构自评审结束之日起两个工作日内将评审报告送交采购人，采购人应当自收到评审报告之日起五个工作日内，在评审报告推荐的成交候选人中按顺序确定成交供应商。</w:t>
      </w:r>
      <w:r/>
    </w:p>
    <w:p>
      <w:pPr>
        <w:pStyle w:val="99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19</w:t>
      </w:r>
      <w:r>
        <w:rPr>
          <w:rFonts w:ascii="宋体" w:hAnsi="宋体" w:eastAsia="宋体" w:cs="宋体"/>
          <w:color w:val="000000"/>
          <w:sz w:val="22"/>
        </w:rPr>
        <w:t xml:space="preserve">.3 确定成交供应商后，采购代理机构将在“江苏政府采购网”发布成交结果公告，公告期限为1个工作日。</w:t>
      </w:r>
      <w:r/>
    </w:p>
    <w:p>
      <w:pPr>
        <w:pStyle w:val="99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19</w:t>
      </w:r>
      <w:r>
        <w:rPr>
          <w:rFonts w:ascii="宋体" w:hAnsi="宋体" w:eastAsia="宋体" w:cs="宋体"/>
          <w:color w:val="000000"/>
          <w:sz w:val="22"/>
        </w:rPr>
        <w:t xml:space="preserve">.4 若有充分证据证明，成交供应商出现下列情况之一的，一经查实，将被取消成交资格：</w:t>
      </w:r>
      <w:r/>
    </w:p>
    <w:p>
      <w:pPr>
        <w:pStyle w:val="99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19</w:t>
      </w:r>
      <w:r>
        <w:rPr>
          <w:rFonts w:ascii="宋体" w:hAnsi="宋体" w:eastAsia="宋体" w:cs="宋体"/>
          <w:color w:val="000000"/>
          <w:sz w:val="22"/>
        </w:rPr>
        <w:t xml:space="preserve">.4.1 提供虚假材料谋取成交的。</w:t>
      </w:r>
      <w:r/>
    </w:p>
    <w:p>
      <w:pPr>
        <w:pStyle w:val="99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19</w:t>
      </w:r>
      <w:r>
        <w:rPr>
          <w:rFonts w:ascii="宋体" w:hAnsi="宋体" w:eastAsia="宋体" w:cs="宋体"/>
          <w:color w:val="000000"/>
          <w:sz w:val="22"/>
        </w:rPr>
        <w:t xml:space="preserve">.4.2 与评审专家、采购人、其他供应商或者采购代理机构工作人员恶意串通的。</w:t>
      </w:r>
      <w:r/>
    </w:p>
    <w:p>
      <w:pPr>
        <w:pStyle w:val="99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19</w:t>
      </w:r>
      <w:r>
        <w:rPr>
          <w:rFonts w:ascii="宋体" w:hAnsi="宋体" w:eastAsia="宋体" w:cs="宋体"/>
          <w:color w:val="000000"/>
          <w:sz w:val="22"/>
        </w:rPr>
        <w:t xml:space="preserve">.4.3 向评审专家、采购人或采购代理机构工作人员行贿或者提供其他不正当利益的。</w:t>
      </w:r>
      <w:r/>
    </w:p>
    <w:p>
      <w:pPr>
        <w:pStyle w:val="99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19</w:t>
      </w:r>
      <w:r>
        <w:rPr>
          <w:rFonts w:ascii="宋体" w:hAnsi="宋体" w:eastAsia="宋体" w:cs="宋体"/>
          <w:color w:val="000000"/>
          <w:sz w:val="22"/>
        </w:rPr>
        <w:t xml:space="preserve">.4.4 恶意竞争，最后报价明显低于其自身合理成本且又无法提供证明的。</w:t>
      </w:r>
      <w:r/>
    </w:p>
    <w:p>
      <w:pPr>
        <w:pStyle w:val="99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19</w:t>
      </w:r>
      <w:r>
        <w:rPr>
          <w:rFonts w:ascii="宋体" w:hAnsi="宋体" w:eastAsia="宋体" w:cs="宋体"/>
          <w:color w:val="000000"/>
          <w:sz w:val="22"/>
        </w:rPr>
        <w:t xml:space="preserve">.4.5 不满足本磋商文件规定的实质性要求，但在评审过程中又未被磋商小组发现的。</w:t>
      </w:r>
      <w:r/>
    </w:p>
    <w:p>
      <w:pPr>
        <w:pStyle w:val="99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19</w:t>
      </w:r>
      <w:r>
        <w:rPr>
          <w:rFonts w:ascii="宋体" w:hAnsi="宋体" w:eastAsia="宋体" w:cs="宋体"/>
          <w:color w:val="000000"/>
          <w:sz w:val="22"/>
        </w:rPr>
        <w:t xml:space="preserve">.4.6 成交后无正当理由拒不与采购人签订政府采购合同或者未按照磋商文件确定的事项签订政府采购合同的。</w:t>
      </w:r>
      <w:r/>
    </w:p>
    <w:p>
      <w:pPr>
        <w:pStyle w:val="99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19</w:t>
      </w:r>
      <w:r>
        <w:rPr>
          <w:rFonts w:ascii="宋体" w:hAnsi="宋体" w:eastAsia="宋体" w:cs="宋体"/>
          <w:color w:val="000000"/>
          <w:sz w:val="22"/>
        </w:rPr>
        <w:t xml:space="preserve">.4.7 将政府采购合同转包的。</w:t>
      </w:r>
      <w:r/>
    </w:p>
    <w:p>
      <w:pPr>
        <w:pStyle w:val="994"/>
        <w:ind w:left="0" w:right="0" w:firstLine="442"/>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lang w:val="en-US" w:eastAsia="zh-CN"/>
        </w:rPr>
        <w:t xml:space="preserve">20</w:t>
      </w:r>
      <w:r>
        <w:rPr>
          <w:rFonts w:ascii="宋体" w:hAnsi="宋体" w:eastAsia="宋体" w:cs="宋体"/>
          <w:b/>
          <w:color w:val="000000"/>
          <w:sz w:val="22"/>
        </w:rPr>
        <w:t xml:space="preserve">、询问、质疑、投诉和诚实信用</w:t>
      </w:r>
      <w:r/>
    </w:p>
    <w:p>
      <w:pPr>
        <w:pStyle w:val="99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20</w:t>
      </w:r>
      <w:r>
        <w:rPr>
          <w:rFonts w:ascii="宋体" w:hAnsi="宋体" w:eastAsia="宋体" w:cs="宋体"/>
          <w:color w:val="000000"/>
          <w:sz w:val="22"/>
        </w:rPr>
        <w:t xml:space="preserve">.1 询问</w:t>
      </w:r>
      <w:r/>
    </w:p>
    <w:p>
      <w:pPr>
        <w:pStyle w:val="99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供应商对采购活动事项有疑问的，可以依法向采购代理机构或采购人提出询问，采购人或者采购代理机构在三个工作日内对供应商依法提出的询问作出答复，但答复的内容不涉及商业秘密。</w:t>
      </w:r>
      <w:r/>
    </w:p>
    <w:p>
      <w:pPr>
        <w:pStyle w:val="99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20</w:t>
      </w:r>
      <w:r>
        <w:rPr>
          <w:rFonts w:ascii="宋体" w:hAnsi="宋体" w:eastAsia="宋体" w:cs="宋体"/>
          <w:color w:val="000000"/>
          <w:sz w:val="22"/>
        </w:rPr>
        <w:t xml:space="preserve">.2 质疑</w:t>
      </w:r>
      <w:r/>
    </w:p>
    <w:p>
      <w:pPr>
        <w:pStyle w:val="99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20</w:t>
      </w:r>
      <w:r>
        <w:rPr>
          <w:rFonts w:ascii="宋体" w:hAnsi="宋体" w:eastAsia="宋体" w:cs="宋体"/>
          <w:color w:val="000000"/>
          <w:sz w:val="22"/>
        </w:rPr>
        <w:t xml:space="preserve">.2.1 提出质疑的供应商应当是参与所质疑项目采购活动的供应商。潜在供应商依法获取其可质疑的采购文件的，可以对采购文件提出质疑。</w:t>
      </w:r>
      <w:r/>
    </w:p>
    <w:p>
      <w:pPr>
        <w:pStyle w:val="99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20</w:t>
      </w:r>
      <w:r>
        <w:rPr>
          <w:rFonts w:ascii="宋体" w:hAnsi="宋体" w:eastAsia="宋体" w:cs="宋体"/>
          <w:color w:val="000000"/>
          <w:sz w:val="22"/>
        </w:rPr>
        <w:t xml:space="preserve">.2.2 供应商认为采购文件、采购过程和采购结果使自己的权益受到损害的，可以在知道或应知其权益受到损害之日起七个工作日内，以书面形式根据下述2</w:t>
      </w:r>
      <w:r>
        <w:rPr>
          <w:rFonts w:hint="eastAsia" w:ascii="宋体" w:hAnsi="宋体" w:eastAsia="宋体" w:cs="宋体"/>
          <w:color w:val="000000"/>
          <w:sz w:val="22"/>
          <w:lang w:val="en-US" w:eastAsia="zh-CN"/>
        </w:rPr>
        <w:t xml:space="preserve">0.2.4</w:t>
      </w:r>
      <w:r>
        <w:rPr>
          <w:rFonts w:ascii="宋体" w:hAnsi="宋体" w:eastAsia="宋体" w:cs="宋体"/>
          <w:color w:val="000000"/>
          <w:sz w:val="22"/>
        </w:rPr>
        <w:t xml:space="preserve">条款的规定向采购代理机构或采购人提出质疑。上述应知其权益受到损害之日，是指：</w:t>
      </w:r>
      <w:r/>
    </w:p>
    <w:p>
      <w:pPr>
        <w:pStyle w:val="99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（1）对可以质疑的采购文件提出质疑的，应当在获取采购文件之日或者采购文件公告期限届满之日起7个工作日内提出。</w:t>
      </w:r>
      <w:r/>
    </w:p>
    <w:p>
      <w:pPr>
        <w:pStyle w:val="99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（2）对采购过程提出质疑的，为各采购程序环节结束之日起7个工作日内提出。</w:t>
      </w:r>
      <w:r/>
    </w:p>
    <w:p>
      <w:pPr>
        <w:pStyle w:val="99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（3）对成交结果提出质疑的，为成交结果公告期限届满之日起7个工作日内提出。</w:t>
      </w:r>
      <w:r/>
    </w:p>
    <w:p>
      <w:pPr>
        <w:pStyle w:val="99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20</w:t>
      </w:r>
      <w:r>
        <w:rPr>
          <w:rFonts w:ascii="宋体" w:hAnsi="宋体" w:eastAsia="宋体" w:cs="宋体"/>
          <w:color w:val="000000"/>
          <w:sz w:val="22"/>
        </w:rPr>
        <w:t xml:space="preserve">.2.3 供应商应当在法定质疑期内一次性提出针对同一采购程序环节的质疑。供应商如在法定期限内对同一采购程序环节提出多次质疑的，采购代理机构、采购人将只对供应商第一次质疑作出答复。</w:t>
      </w:r>
      <w:r/>
    </w:p>
    <w:p>
      <w:pPr>
        <w:pStyle w:val="99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20</w:t>
      </w:r>
      <w:r>
        <w:rPr>
          <w:rFonts w:ascii="宋体" w:hAnsi="宋体" w:eastAsia="宋体" w:cs="宋体"/>
          <w:color w:val="000000"/>
          <w:sz w:val="22"/>
        </w:rPr>
        <w:t xml:space="preserve">.2.4 供应商应按照“谁主张、谁举证”的原则对质疑内容提供相关证明材料，并对质疑内容的真实性承担责任。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pStyle w:val="99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质疑文件应包括以下主要内容：</w:t>
      </w:r>
      <w:r/>
    </w:p>
    <w:p>
      <w:pPr>
        <w:pStyle w:val="99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（1）质疑供应商的姓名或者名称、地址、邮编、联系人及联系电话；</w:t>
      </w:r>
      <w:r/>
    </w:p>
    <w:p>
      <w:pPr>
        <w:pStyle w:val="99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（2）质疑项目的名称、编号、公告发布时间、磋商时间；</w:t>
      </w:r>
      <w:r/>
    </w:p>
    <w:p>
      <w:pPr>
        <w:pStyle w:val="99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（3）具体、明确的质疑事项和与质疑事项相关的请求；</w:t>
      </w:r>
      <w:r/>
    </w:p>
    <w:p>
      <w:pPr>
        <w:pStyle w:val="99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（4）事实依据；</w:t>
      </w:r>
      <w:r/>
    </w:p>
    <w:p>
      <w:pPr>
        <w:pStyle w:val="99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（5）必要的法律依据；</w:t>
      </w:r>
      <w:r/>
    </w:p>
    <w:p>
      <w:pPr>
        <w:pStyle w:val="99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（6）提出质疑的日期；</w:t>
      </w:r>
      <w:r/>
    </w:p>
    <w:p>
      <w:pPr>
        <w:pStyle w:val="99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20</w:t>
      </w:r>
      <w:r>
        <w:rPr>
          <w:rFonts w:ascii="宋体" w:hAnsi="宋体" w:eastAsia="宋体" w:cs="宋体"/>
          <w:color w:val="000000"/>
          <w:sz w:val="22"/>
        </w:rPr>
        <w:t xml:space="preserve">.2.5 供应商（含潜在供应商）对与本项目有关的所有询问、质疑均请向采购代理机构提出，由采购代理机构负责答复。</w:t>
      </w:r>
      <w:r/>
    </w:p>
    <w:p>
      <w:pPr>
        <w:pStyle w:val="99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20</w:t>
      </w:r>
      <w:r>
        <w:rPr>
          <w:rFonts w:ascii="宋体" w:hAnsi="宋体" w:eastAsia="宋体" w:cs="宋体"/>
          <w:color w:val="000000"/>
          <w:sz w:val="22"/>
        </w:rPr>
        <w:t xml:space="preserve">.2.6 采购代理机构只接收以纸质原件形式送达的质疑。</w:t>
      </w:r>
      <w:r/>
    </w:p>
    <w:p>
      <w:pPr>
        <w:pStyle w:val="99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采购人质疑接收人及联系方式见采购文件第一章。</w:t>
      </w:r>
      <w:r/>
    </w:p>
    <w:p>
      <w:pPr>
        <w:pStyle w:val="99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20</w:t>
      </w:r>
      <w:r>
        <w:rPr>
          <w:rFonts w:ascii="宋体" w:hAnsi="宋体" w:eastAsia="宋体" w:cs="宋体"/>
          <w:color w:val="000000"/>
          <w:sz w:val="22"/>
        </w:rPr>
        <w:t xml:space="preserve">.2.7 以下情形的质疑不予受理：</w:t>
      </w:r>
      <w:r/>
    </w:p>
    <w:p>
      <w:pPr>
        <w:pStyle w:val="99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（1）内容不符合《政府采购质疑和投诉办法》第十二条规定的质疑。</w:t>
      </w:r>
      <w:r/>
    </w:p>
    <w:p>
      <w:pPr>
        <w:pStyle w:val="99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（2）超出政府采购法定期限的质疑。</w:t>
      </w:r>
      <w:r/>
    </w:p>
    <w:p>
      <w:pPr>
        <w:pStyle w:val="99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（3）以传真、电子邮件等方式递交的非原件形式的质疑。</w:t>
      </w:r>
      <w:r/>
    </w:p>
    <w:p>
      <w:pPr>
        <w:pStyle w:val="99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（4）未参加磋商活动的供应商或在磋商活动中自身权益未受到损害的供应商所提出的质疑。</w:t>
      </w:r>
      <w:r/>
    </w:p>
    <w:p>
      <w:pPr>
        <w:pStyle w:val="99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（5）供应商组成联合体参加磋商，联合体中任何一方或多方未按要求签字、盖章、加盖公章的质疑。</w:t>
      </w:r>
      <w:r/>
    </w:p>
    <w:p>
      <w:pPr>
        <w:pStyle w:val="99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20</w:t>
      </w:r>
      <w:r>
        <w:rPr>
          <w:rFonts w:ascii="宋体" w:hAnsi="宋体" w:eastAsia="宋体" w:cs="宋体"/>
          <w:color w:val="000000"/>
          <w:sz w:val="22"/>
        </w:rPr>
        <w:t xml:space="preserve">.3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pStyle w:val="99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20</w:t>
      </w:r>
      <w:r>
        <w:rPr>
          <w:rFonts w:ascii="宋体" w:hAnsi="宋体" w:eastAsia="宋体" w:cs="宋体"/>
          <w:color w:val="000000"/>
          <w:sz w:val="22"/>
        </w:rPr>
        <w:t xml:space="preserve">.4 代理机构应当在收到供应商的书面质疑后7个工作日内作出答复，并以书面形式通知质疑供应商和其他有关供应商，但答复的内容不得涉及商业秘密。</w:t>
      </w:r>
      <w:r/>
    </w:p>
    <w:p>
      <w:pPr>
        <w:pStyle w:val="994"/>
        <w:ind w:left="0" w:right="0" w:firstLine="442"/>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lang w:val="en-US" w:eastAsia="zh-CN"/>
        </w:rPr>
        <w:t xml:space="preserve">21</w:t>
      </w:r>
      <w:r>
        <w:rPr>
          <w:rFonts w:ascii="宋体" w:hAnsi="宋体" w:eastAsia="宋体" w:cs="宋体"/>
          <w:b/>
          <w:color w:val="000000"/>
          <w:sz w:val="22"/>
        </w:rPr>
        <w:t xml:space="preserve">、成交通知书</w:t>
      </w:r>
      <w:r/>
    </w:p>
    <w:p>
      <w:pPr>
        <w:pStyle w:val="99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21</w:t>
      </w:r>
      <w:r>
        <w:rPr>
          <w:rFonts w:ascii="宋体" w:hAnsi="宋体" w:eastAsia="宋体" w:cs="宋体"/>
          <w:color w:val="000000"/>
          <w:sz w:val="22"/>
        </w:rPr>
        <w:t xml:space="preserve">.1 成交结果确定后，采购代理机构将向成交供应商发出成交通知书。请成交供应商在成交结果公告届满之日起30日内</w:t>
      </w:r>
      <w:r>
        <w:rPr>
          <w:rFonts w:hint="eastAsia" w:ascii="宋体" w:hAnsi="宋体" w:cs="宋体"/>
          <w:color w:val="000000"/>
          <w:sz w:val="22"/>
          <w:lang w:eastAsia="zh-CN"/>
        </w:rPr>
        <w:t xml:space="preserve">，</w:t>
      </w:r>
      <w:r>
        <w:rPr>
          <w:rFonts w:ascii="宋体" w:hAnsi="宋体" w:eastAsia="宋体" w:cs="宋体"/>
          <w:color w:val="000000"/>
          <w:sz w:val="22"/>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cs="宋体"/>
          <w:color w:val="000000"/>
          <w:sz w:val="22"/>
          <w:lang w:eastAsia="zh-CN"/>
        </w:rPr>
        <w:t xml:space="preserve">，</w:t>
      </w:r>
      <w:r>
        <w:rPr>
          <w:rFonts w:ascii="宋体" w:hAnsi="宋体" w:eastAsia="宋体" w:cs="宋体"/>
          <w:color w:val="000000"/>
          <w:sz w:val="22"/>
        </w:rPr>
        <w:t xml:space="preserve">因未及时下载而造成的不利后果由成交供应商自行承担。</w:t>
      </w:r>
      <w:r/>
    </w:p>
    <w:p>
      <w:pPr>
        <w:pStyle w:val="99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21</w:t>
      </w:r>
      <w:r>
        <w:rPr>
          <w:rFonts w:ascii="宋体" w:hAnsi="宋体" w:eastAsia="宋体" w:cs="宋体"/>
          <w:color w:val="000000"/>
          <w:sz w:val="22"/>
        </w:rPr>
        <w:t xml:space="preserve">.2 成交通知书将是合同的一个组成部分。对采购人和成交供应商均具有法律效力。成交通知书发出后，采购人改变成交结果的，或者成交供应商放弃成交项目的，应当依法承担法律责任。</w:t>
      </w:r>
      <w:r/>
    </w:p>
    <w:p>
      <w:pPr>
        <w:pStyle w:val="99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21</w:t>
      </w:r>
      <w:r>
        <w:rPr>
          <w:rFonts w:ascii="宋体" w:hAnsi="宋体" w:eastAsia="宋体" w:cs="宋体"/>
          <w:color w:val="000000"/>
          <w:sz w:val="22"/>
        </w:rPr>
        <w:t xml:space="preserve">.3 成交通知书发出后，采购人或成交供应商拒绝签订合同的，拒绝签订合同的一方应至少向另一方支付成交价3%的补偿金，以及为磋商所发生的有关费用和双方商定的其他补偿，并承担相应的法律责任。</w:t>
      </w:r>
      <w:r/>
    </w:p>
    <w:p>
      <w:pPr>
        <w:pStyle w:val="99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21</w:t>
      </w:r>
      <w:r>
        <w:rPr>
          <w:rFonts w:ascii="宋体" w:hAnsi="宋体" w:eastAsia="宋体" w:cs="宋体"/>
          <w:color w:val="000000"/>
          <w:sz w:val="22"/>
        </w:rPr>
        <w:t xml:space="preserve">.4 成交通知书发出后，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由财政部门按照</w:t>
      </w:r>
      <w:r>
        <w:rPr>
          <w:rFonts w:hint="eastAsia" w:ascii="宋体" w:hAnsi="宋体" w:cs="宋体"/>
          <w:color w:val="000000"/>
          <w:sz w:val="22"/>
          <w:lang w:eastAsia="zh-CN"/>
        </w:rPr>
        <w:t xml:space="preserve">《中华人民共和国政府采购法》</w:t>
      </w:r>
      <w:r>
        <w:rPr>
          <w:rFonts w:ascii="宋体" w:hAnsi="宋体" w:eastAsia="宋体" w:cs="宋体"/>
          <w:color w:val="000000"/>
          <w:sz w:val="22"/>
        </w:rPr>
        <w:t xml:space="preserve">第七十七条第一款予以罚款，列入不良行为记录名单，在一至三年内禁止参加政府采购活动，并予以通报。</w:t>
      </w:r>
      <w:r/>
    </w:p>
    <w:p>
      <w:pPr>
        <w:pStyle w:val="994"/>
        <w:ind w:left="0" w:right="0" w:firstLine="442"/>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lang w:val="en-US" w:eastAsia="zh-CN"/>
        </w:rPr>
        <w:t xml:space="preserve">六</w:t>
      </w:r>
      <w:r>
        <w:rPr>
          <w:rFonts w:ascii="宋体" w:hAnsi="宋体" w:eastAsia="宋体" w:cs="宋体"/>
          <w:b/>
          <w:color w:val="000000"/>
          <w:sz w:val="22"/>
        </w:rPr>
        <w:t xml:space="preserve">、授予合同</w:t>
      </w:r>
      <w:r/>
    </w:p>
    <w:p>
      <w:pPr>
        <w:pStyle w:val="994"/>
        <w:ind w:left="0" w:right="0" w:firstLine="442"/>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lang w:val="en-US" w:eastAsia="zh-CN"/>
        </w:rPr>
        <w:t xml:space="preserve">22</w:t>
      </w:r>
      <w:r>
        <w:rPr>
          <w:rFonts w:ascii="宋体" w:hAnsi="宋体" w:eastAsia="宋体" w:cs="宋体"/>
          <w:b/>
          <w:color w:val="000000"/>
          <w:sz w:val="22"/>
        </w:rPr>
        <w:t xml:space="preserve">. 签订合同</w:t>
      </w:r>
      <w:r/>
    </w:p>
    <w:p>
      <w:pPr>
        <w:pStyle w:val="99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22</w:t>
      </w:r>
      <w:r>
        <w:rPr>
          <w:rFonts w:ascii="宋体" w:hAnsi="宋体" w:eastAsia="宋体" w:cs="宋体"/>
          <w:color w:val="000000"/>
          <w:sz w:val="22"/>
        </w:rPr>
        <w:t xml:space="preserve">.l成交供应商应当在成交通知书发出之日起三十日内，按照磋商文件确定的事项与采购人签订政府采购合同。</w:t>
      </w:r>
      <w:r/>
    </w:p>
    <w:p>
      <w:pPr>
        <w:pStyle w:val="99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22</w:t>
      </w:r>
      <w:r>
        <w:rPr>
          <w:rFonts w:ascii="宋体" w:hAnsi="宋体" w:eastAsia="宋体" w:cs="宋体"/>
          <w:color w:val="000000"/>
          <w:sz w:val="22"/>
        </w:rPr>
        <w:t xml:space="preserve">.2 磋商文件、成交供应商的响应文件及磋商过程中有关澄清、承诺文件均应作为合同附件。</w:t>
      </w:r>
      <w:r/>
    </w:p>
    <w:p>
      <w:pPr>
        <w:pStyle w:val="99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22</w:t>
      </w:r>
      <w:r>
        <w:rPr>
          <w:rFonts w:ascii="宋体" w:hAnsi="宋体" w:eastAsia="宋体" w:cs="宋体"/>
          <w:color w:val="000000"/>
          <w:sz w:val="22"/>
        </w:rPr>
        <w:t xml:space="preserve">.3 签订合同后，成交供应商不得将合同标的进行转包。未经采购人同意，</w:t>
      </w:r>
      <w:r>
        <w:rPr>
          <w:rFonts w:ascii="宋体" w:hAnsi="宋体" w:eastAsia="宋体" w:cs="宋体"/>
          <w:i/>
          <w:iCs/>
          <w:color w:val="000000"/>
          <w:sz w:val="22"/>
          <w:u w:val="single"/>
        </w:rPr>
        <w:t xml:space="preserve">成交供应商也不得采用分包形式履行合同</w:t>
      </w:r>
      <w:r>
        <w:rPr>
          <w:rFonts w:hint="eastAsia" w:ascii="宋体" w:hAnsi="宋体" w:cs="宋体"/>
          <w:i/>
          <w:iCs/>
          <w:color w:val="000000"/>
          <w:sz w:val="22"/>
          <w:u w:val="single"/>
          <w:lang w:eastAsia="zh-CN"/>
        </w:rPr>
        <w:t xml:space="preserve">，</w:t>
      </w:r>
      <w:r>
        <w:rPr>
          <w:rFonts w:ascii="宋体" w:hAnsi="宋体" w:eastAsia="宋体" w:cs="宋体"/>
          <w:color w:val="000000"/>
          <w:sz w:val="22"/>
        </w:rPr>
        <w:t xml:space="preserve">否则采购人有权终止合同。转包或分包造成采购人损失的，成交供应商应承担相应赔偿责任。</w:t>
      </w:r>
      <w:r/>
    </w:p>
    <w:p>
      <w:pPr>
        <w:pStyle w:val="99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23</w:t>
      </w:r>
      <w:r>
        <w:rPr>
          <w:rFonts w:ascii="宋体" w:hAnsi="宋体" w:eastAsia="宋体" w:cs="宋体"/>
          <w:color w:val="000000"/>
          <w:sz w:val="22"/>
        </w:rPr>
        <w:t xml:space="preserve">、其他</w:t>
      </w:r>
      <w:r/>
    </w:p>
    <w:p>
      <w:pPr>
        <w:pStyle w:val="99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23</w:t>
      </w:r>
      <w:r>
        <w:rPr>
          <w:rFonts w:ascii="宋体" w:hAnsi="宋体" w:eastAsia="宋体" w:cs="宋体"/>
          <w:color w:val="000000"/>
          <w:sz w:val="22"/>
        </w:rPr>
        <w:t xml:space="preserve">.1 依据《政府采购促进中小企业发展管理办法》</w:t>
      </w:r>
      <w:r>
        <w:rPr>
          <w:rFonts w:hint="eastAsia" w:ascii="宋体" w:hAnsi="宋体" w:cs="宋体"/>
          <w:color w:val="000000"/>
          <w:sz w:val="22"/>
          <w:lang w:eastAsia="zh-CN"/>
        </w:rPr>
        <w:t xml:space="preserve">享受</w:t>
      </w:r>
      <w:r>
        <w:rPr>
          <w:rFonts w:ascii="宋体" w:hAnsi="宋体" w:eastAsia="宋体" w:cs="宋体"/>
          <w:color w:val="000000"/>
          <w:sz w:val="22"/>
        </w:rPr>
        <w:t xml:space="preserve">扶持政策获得政府采购合同的，小微企业不得将合同分包给大中型企业，中型企业不得将合同分包给大型企业。</w:t>
      </w:r>
      <w:r/>
    </w:p>
    <w:p>
      <w:pPr>
        <w:pStyle w:val="994"/>
        <w:ind w:firstLine="420"/>
        <w:keepLines w:val="0"/>
        <w:keepNext w:val="0"/>
        <w:pageBreakBefore w:val="0"/>
        <w:spacing w:line="48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p>
      <w:pPr>
        <w:pStyle w:val="994"/>
        <w:ind w:firstLine="422"/>
        <w:keepLines w:val="0"/>
        <w:keepNext w:val="0"/>
        <w:pageBreakBefore w:val="0"/>
        <w:spacing w:line="480" w:lineRule="exact"/>
        <w:rPr>
          <w:rFonts w:hint="eastAsia" w:ascii="宋体" w:hAnsi="宋体" w:eastAsia="宋体" w:cs="宋体"/>
          <w:b/>
          <w:color w:val="000000"/>
          <w:sz w:val="21"/>
          <w:szCs w:val="21"/>
          <w:highlight w:val="none"/>
          <w:lang w:val="zh-CN"/>
        </w:rPr>
      </w:pPr>
      <w:r>
        <w:rPr>
          <w:rFonts w:hint="eastAsia" w:ascii="宋体" w:hAnsi="宋体" w:eastAsia="宋体" w:cs="宋体"/>
          <w:b/>
          <w:color w:val="000000"/>
          <w:sz w:val="21"/>
          <w:szCs w:val="21"/>
          <w:highlight w:val="none"/>
        </w:rPr>
        <w:t xml:space="preserve">七</w:t>
      </w:r>
      <w:r>
        <w:rPr>
          <w:rFonts w:hint="eastAsia" w:ascii="宋体" w:hAnsi="宋体" w:eastAsia="宋体" w:cs="宋体"/>
          <w:b/>
          <w:color w:val="000000"/>
          <w:sz w:val="21"/>
          <w:szCs w:val="21"/>
          <w:highlight w:val="none"/>
          <w:lang w:val="zh-CN"/>
        </w:rPr>
        <w:t xml:space="preserve">、磋商费用</w:t>
      </w:r>
      <w:r>
        <w:rPr>
          <w:rFonts w:hint="eastAsia" w:ascii="宋体" w:hAnsi="宋体" w:eastAsia="宋体" w:cs="宋体"/>
          <w:b/>
          <w:color w:val="000000"/>
          <w:sz w:val="21"/>
          <w:szCs w:val="21"/>
          <w:highlight w:val="none"/>
          <w:lang w:val="zh-CN"/>
        </w:rPr>
      </w:r>
      <w:r/>
    </w:p>
    <w:p>
      <w:pPr>
        <w:pStyle w:val="994"/>
        <w:ind w:firstLine="420"/>
        <w:keepLines w:val="0"/>
        <w:keepNext w:val="0"/>
        <w:pageBreakBefore w:val="0"/>
        <w:spacing w:line="48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lang w:val="zh-CN"/>
        </w:rPr>
        <w:t xml:space="preserve">.1 供应商应承担所有与准备和参加磋商有关的费用，无论采购结果如何，采购代理机构和采购人在任何情况下均无义务和责任承担这些费用。</w:t>
      </w:r>
      <w:r>
        <w:rPr>
          <w:rFonts w:hint="eastAsia" w:ascii="宋体" w:hAnsi="宋体" w:eastAsia="宋体" w:cs="宋体"/>
          <w:color w:val="000000"/>
          <w:sz w:val="21"/>
          <w:szCs w:val="21"/>
          <w:highlight w:val="none"/>
          <w:lang w:val="zh-CN"/>
        </w:rPr>
      </w:r>
      <w:r/>
    </w:p>
    <w:p>
      <w:pPr>
        <w:pStyle w:val="994"/>
        <w:ind w:firstLine="422"/>
        <w:keepLines w:val="0"/>
        <w:keepNext w:val="0"/>
        <w:pageBreakBefore w:val="0"/>
        <w:spacing w:line="480" w:lineRule="exact"/>
        <w:widowControl w:val="off"/>
        <w:rPr>
          <w:rFonts w:hint="eastAsia" w:ascii="宋体" w:hAnsi="宋体" w:eastAsia="宋体" w:cs="宋体"/>
          <w:b/>
          <w:bCs/>
          <w:lang w:val="zh-CN"/>
        </w:rPr>
      </w:pPr>
      <w:r>
        <w:rPr>
          <w:rFonts w:hint="eastAsia" w:ascii="宋体" w:hAnsi="宋体" w:eastAsia="宋体" w:cs="宋体"/>
          <w:b/>
          <w:bCs/>
          <w:lang w:val="en-US" w:eastAsia="zh-CN"/>
        </w:rPr>
        <w:t xml:space="preserve">24</w:t>
      </w:r>
      <w:r>
        <w:rPr>
          <w:rFonts w:hint="eastAsia" w:ascii="宋体" w:hAnsi="宋体" w:eastAsia="宋体" w:cs="宋体"/>
          <w:b/>
          <w:bCs/>
          <w:lang w:val="zh-CN"/>
        </w:rPr>
        <w:t xml:space="preserve">.2 本次采购代理服</w:t>
      </w:r>
      <w:r>
        <w:rPr>
          <w:rFonts w:hint="eastAsia" w:ascii="宋体" w:hAnsi="宋体" w:eastAsia="宋体" w:cs="宋体"/>
          <w:b/>
          <w:bCs/>
          <w:shd w:val="clear" w:color="auto" w:fill="auto"/>
          <w:lang w:val="zh-CN"/>
        </w:rPr>
        <w:t xml:space="preserve">务费</w:t>
      </w:r>
      <w:r>
        <w:rPr>
          <w:rFonts w:hint="eastAsia" w:ascii="宋体" w:hAnsi="宋体" w:eastAsia="宋体" w:cs="宋体"/>
          <w:b/>
          <w:bCs/>
          <w:shd w:val="clear" w:color="auto" w:fill="auto"/>
          <w:lang w:val="en-US"/>
        </w:rPr>
        <w:t xml:space="preserve">按（苏招协〔2022〕002号）江苏省招标代理服务收费的指导意见计取，由</w:t>
      </w:r>
      <w:r>
        <w:rPr>
          <w:rFonts w:hint="eastAsia" w:ascii="宋体" w:hAnsi="宋体" w:cs="宋体"/>
          <w:b/>
          <w:bCs/>
          <w:shd w:val="clear" w:color="auto" w:fill="auto"/>
          <w:lang w:val="en-US" w:eastAsia="zh-CN"/>
        </w:rPr>
        <w:t xml:space="preserve">成交</w:t>
      </w:r>
      <w:r>
        <w:rPr>
          <w:rFonts w:hint="eastAsia" w:ascii="宋体" w:hAnsi="宋体" w:eastAsia="宋体" w:cs="宋体"/>
          <w:b/>
          <w:bCs/>
          <w:shd w:val="clear" w:color="auto" w:fill="auto"/>
          <w:lang w:val="en-US"/>
        </w:rPr>
        <w:t xml:space="preserve">供应商支付，请供</w:t>
      </w:r>
      <w:r>
        <w:rPr>
          <w:rFonts w:hint="eastAsia" w:ascii="宋体" w:hAnsi="宋体" w:eastAsia="宋体" w:cs="宋体"/>
          <w:b/>
          <w:bCs/>
          <w:lang w:val="en-US"/>
        </w:rPr>
        <w:t xml:space="preserve">应商在报价时予以关注。</w:t>
      </w:r>
      <w:r>
        <w:rPr>
          <w:rFonts w:hint="eastAsia" w:ascii="宋体" w:hAnsi="宋体" w:eastAsia="宋体" w:cs="宋体"/>
          <w:b/>
          <w:bCs/>
          <w:lang w:val="zh-CN"/>
        </w:rPr>
      </w:r>
      <w:r/>
    </w:p>
    <w:p>
      <w:pPr>
        <w:pStyle w:val="994"/>
        <w:ind w:firstLine="400"/>
        <w:jc w:val="left"/>
        <w:keepLines w:val="0"/>
        <w:keepNext w:val="0"/>
        <w:pageBreakBefore w:val="0"/>
        <w:spacing w:line="360" w:lineRule="auto"/>
        <w:rPr>
          <w:rFonts w:hint="eastAsia" w:ascii="宋体" w:hAnsi="宋体" w:eastAsia="宋体" w:cs="宋体"/>
          <w:sz w:val="21"/>
          <w:szCs w:val="21"/>
          <w:highlight w:val="none"/>
          <w:lang w:val="zh-CN"/>
        </w:rPr>
      </w:pPr>
      <w:r>
        <w:rPr>
          <w:rFonts w:hint="eastAsia" w:ascii="宋体" w:hAnsi="宋体" w:eastAsia="宋体" w:cs="宋体"/>
          <w:color w:val="000000"/>
          <w:sz w:val="21"/>
          <w:szCs w:val="21"/>
          <w:highlight w:val="none"/>
          <w:lang w:val="en-US" w:eastAsia="zh-CN"/>
        </w:rPr>
        <w:t xml:space="preserve">24.3</w:t>
      </w:r>
      <w:r>
        <w:rPr>
          <w:rFonts w:hint="eastAsia" w:ascii="宋体" w:hAnsi="宋体" w:eastAsia="宋体" w:cs="宋体"/>
          <w:sz w:val="21"/>
          <w:szCs w:val="21"/>
          <w:highlight w:val="none"/>
          <w:lang w:val="zh-CN"/>
        </w:rPr>
        <w:t xml:space="preserve">本项目根据江苏省财政厅关于加强政府绿色采购有关事项的通知（苏财购〔2023〕65号）规定，执行绿色采购需求标准。</w:t>
      </w:r>
      <w:r>
        <w:rPr>
          <w:rFonts w:hint="eastAsia" w:ascii="宋体" w:hAnsi="宋体" w:eastAsia="宋体" w:cs="宋体"/>
          <w:sz w:val="21"/>
          <w:szCs w:val="21"/>
          <w:highlight w:val="none"/>
          <w:lang w:val="zh-CN"/>
        </w:rPr>
      </w:r>
      <w:r/>
    </w:p>
    <w:p>
      <w:pPr>
        <w:pStyle w:val="994"/>
        <w:ind w:firstLine="400"/>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pStyle w:val="994"/>
        <w:ind w:firstLine="420"/>
        <w:keepLines w:val="0"/>
        <w:keepNext w:val="0"/>
        <w:pageBreakBefore w:val="0"/>
        <w:spacing w:line="480" w:lineRule="exact"/>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r>
      <w:r/>
    </w:p>
    <w:p>
      <w:pPr>
        <w:pStyle w:val="994"/>
        <w:keepLines w:val="0"/>
        <w:keepNext w:val="0"/>
        <w:pageBreakBefore w:val="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94"/>
        <w:ind w:firstLine="420"/>
        <w:keepLines w:val="0"/>
        <w:keepNext w:val="0"/>
        <w:pageBreakBefore w:val="0"/>
        <w:spacing w:line="48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p>
      <w:pPr>
        <w:pStyle w:val="995"/>
        <w:jc w:val="both"/>
        <w:tabs>
          <w:tab w:val="left" w:pos="1440" w:leader="none"/>
          <w:tab w:val="left" w:pos="5670" w:leader="none"/>
        </w:tabs>
        <w:rPr>
          <w:rFonts w:hint="eastAsia"/>
          <w:lang w:val="zh-CN"/>
        </w:rPr>
      </w:pPr>
      <w:r>
        <w:rPr>
          <w:rFonts w:hint="eastAsia" w:ascii="宋体" w:hAnsi="宋体" w:eastAsia="宋体" w:cs="宋体"/>
          <w:b w:val="0"/>
          <w:bCs/>
          <w:color w:val="000000"/>
          <w:szCs w:val="21"/>
          <w:highlight w:val="none"/>
          <w:lang w:val="zh-CN"/>
        </w:rPr>
        <w:br w:type="page" w:clear="all"/>
      </w:r>
      <w:bookmarkStart w:id="31" w:name="_Toc28443"/>
      <w:r>
        <w:rPr>
          <w:rFonts w:hint="eastAsia"/>
          <w:lang w:val="zh-CN"/>
        </w:rPr>
        <w:t xml:space="preserve">第三章 评</w:t>
      </w:r>
      <w:r>
        <w:rPr>
          <w:rFonts w:hint="eastAsia"/>
        </w:rPr>
        <w:t xml:space="preserve">审</w:t>
      </w:r>
      <w:r>
        <w:rPr>
          <w:rFonts w:hint="eastAsia"/>
          <w:lang w:val="zh-CN"/>
        </w:rPr>
        <w:t xml:space="preserve">标准</w:t>
      </w:r>
      <w:bookmarkEnd w:id="31"/>
      <w:r>
        <w:rPr>
          <w:rFonts w:hint="eastAsia"/>
          <w:lang w:val="zh-CN"/>
        </w:rPr>
      </w:r>
      <w:r/>
    </w:p>
    <w:p>
      <w:pPr>
        <w:pStyle w:val="994"/>
        <w:ind w:firstLine="422"/>
        <w:spacing w:line="360" w:lineRule="auto"/>
        <w:rPr>
          <w:rFonts w:hint="eastAsia" w:ascii="宋体" w:hAnsi="宋体" w:eastAsia="宋体" w:cs="宋体"/>
          <w:bCs/>
          <w:color w:val="000000"/>
          <w:sz w:val="21"/>
          <w:szCs w:val="21"/>
          <w:highlight w:val="none"/>
          <w:lang w:val="zh-CN"/>
        </w:rPr>
      </w:pPr>
      <w:r>
        <w:rPr>
          <w:rFonts w:hint="eastAsia" w:ascii="宋体" w:hAnsi="宋体" w:eastAsia="宋体" w:cs="宋体"/>
          <w:b/>
          <w:color w:val="000000"/>
          <w:sz w:val="21"/>
          <w:szCs w:val="21"/>
          <w:highlight w:val="none"/>
          <w:lang w:val="en-US"/>
        </w:rPr>
        <w:t xml:space="preserve">一、</w:t>
      </w:r>
      <w:r>
        <w:rPr>
          <w:rFonts w:hint="eastAsia" w:ascii="宋体" w:hAnsi="宋体" w:eastAsia="宋体" w:cs="宋体"/>
          <w:bCs/>
          <w:color w:val="000000"/>
          <w:sz w:val="21"/>
          <w:szCs w:val="21"/>
          <w:highlight w:val="none"/>
          <w:lang w:val="en-US"/>
        </w:rPr>
        <w:t xml:space="preserve">本项目采用</w:t>
      </w:r>
      <w:r>
        <w:rPr>
          <w:rFonts w:hint="eastAsia" w:ascii="宋体" w:hAnsi="宋体" w:eastAsia="宋体" w:cs="宋体"/>
          <w:b/>
          <w:color w:val="000000"/>
          <w:sz w:val="21"/>
          <w:szCs w:val="21"/>
          <w:highlight w:val="none"/>
          <w:u w:val="single"/>
          <w:lang w:val="en-US"/>
        </w:rPr>
        <w:t xml:space="preserve">综合评分法</w:t>
      </w:r>
      <w:r>
        <w:rPr>
          <w:rFonts w:hint="eastAsia" w:ascii="宋体" w:hAnsi="宋体" w:eastAsia="宋体" w:cs="宋体"/>
          <w:bCs/>
          <w:color w:val="000000"/>
          <w:sz w:val="21"/>
          <w:szCs w:val="21"/>
          <w:highlight w:val="none"/>
          <w:lang w:val="en-US"/>
        </w:rPr>
        <w:t xml:space="preserve">，评分统计方法采用百分制（满分100分），将全部评委评分直接进行算术平均，小数点后保留2位。评标结果按评审后得分由高到低顺序排列。得分相同的，按投标报价由低到高顺序排列。得分且投标报价相同的并列。</w:t>
      </w:r>
      <w:r>
        <w:rPr>
          <w:rFonts w:hint="eastAsia" w:ascii="宋体" w:hAnsi="宋体" w:eastAsia="宋体" w:cs="宋体"/>
          <w:bCs/>
          <w:color w:val="000000"/>
          <w:sz w:val="21"/>
          <w:szCs w:val="21"/>
          <w:highlight w:val="none"/>
          <w:lang w:val="en-US" w:eastAsia="zh-CN"/>
        </w:rPr>
        <w:t xml:space="preserve">响应</w:t>
      </w:r>
      <w:r>
        <w:rPr>
          <w:rFonts w:hint="eastAsia" w:ascii="宋体" w:hAnsi="宋体" w:eastAsia="宋体" w:cs="宋体"/>
          <w:bCs/>
          <w:color w:val="000000"/>
          <w:sz w:val="21"/>
          <w:szCs w:val="21"/>
          <w:highlight w:val="none"/>
          <w:lang w:val="en-US"/>
        </w:rPr>
        <w:t xml:space="preserve">文件满足招标文件全部实质性要求，且按照评审因素的量化指标评审得分最高的</w:t>
      </w:r>
      <w:r>
        <w:rPr>
          <w:rFonts w:hint="eastAsia" w:ascii="宋体" w:hAnsi="宋体" w:eastAsia="宋体" w:cs="宋体"/>
          <w:bCs/>
          <w:color w:val="000000"/>
          <w:sz w:val="21"/>
          <w:szCs w:val="21"/>
          <w:highlight w:val="none"/>
          <w:lang w:val="en-US" w:eastAsia="zh-CN"/>
        </w:rPr>
        <w:t xml:space="preserve">供应商</w:t>
      </w:r>
      <w:r>
        <w:rPr>
          <w:rFonts w:hint="eastAsia" w:ascii="宋体" w:hAnsi="宋体" w:eastAsia="宋体" w:cs="宋体"/>
          <w:bCs/>
          <w:color w:val="000000"/>
          <w:sz w:val="21"/>
          <w:szCs w:val="21"/>
          <w:highlight w:val="none"/>
          <w:lang w:val="en-US"/>
        </w:rPr>
        <w:t xml:space="preserve">为排名第一的中标候选人。</w:t>
      </w:r>
      <w:r>
        <w:rPr>
          <w:rFonts w:hint="eastAsia" w:ascii="宋体" w:hAnsi="宋体" w:eastAsia="宋体" w:cs="宋体"/>
          <w:bCs/>
          <w:color w:val="000000"/>
          <w:sz w:val="21"/>
          <w:szCs w:val="21"/>
          <w:highlight w:val="none"/>
          <w:lang w:val="zh-CN"/>
        </w:rPr>
      </w:r>
      <w:r/>
    </w:p>
    <w:p>
      <w:pPr>
        <w:pStyle w:val="994"/>
        <w:ind w:firstLine="422"/>
        <w:spacing w:line="360" w:lineRule="auto"/>
        <w:rPr>
          <w:rFonts w:hint="eastAsia" w:ascii="宋体" w:hAnsi="宋体" w:eastAsia="宋体" w:cs="宋体"/>
          <w:b/>
          <w:color w:val="000000"/>
          <w:sz w:val="21"/>
          <w:szCs w:val="21"/>
          <w:highlight w:val="none"/>
          <w:lang w:val="en-US"/>
        </w:rPr>
      </w:pPr>
      <w:r/>
      <w:bookmarkStart w:id="32" w:name="_Hlk167278196"/>
      <w:r>
        <w:rPr>
          <w:rFonts w:hint="eastAsia" w:ascii="宋体" w:hAnsi="宋体" w:eastAsia="宋体" w:cs="宋体"/>
          <w:b/>
          <w:color w:val="000000"/>
          <w:sz w:val="21"/>
          <w:szCs w:val="21"/>
          <w:highlight w:val="none"/>
          <w:lang w:val="en-US"/>
        </w:rPr>
        <w:t xml:space="preserve">二、</w:t>
      </w:r>
      <w:r>
        <w:rPr>
          <w:rFonts w:hint="eastAsia" w:ascii="宋体" w:hAnsi="宋体" w:eastAsia="宋体" w:cs="宋体"/>
          <w:b/>
          <w:color w:val="000000"/>
          <w:sz w:val="21"/>
          <w:szCs w:val="21"/>
          <w:highlight w:val="none"/>
          <w:lang w:val="en-US" w:eastAsia="zh-CN"/>
        </w:rPr>
        <w:t xml:space="preserve">评标</w:t>
      </w:r>
      <w:r>
        <w:rPr>
          <w:rFonts w:hint="eastAsia" w:ascii="宋体" w:hAnsi="宋体" w:eastAsia="宋体" w:cs="宋体"/>
          <w:b/>
          <w:color w:val="000000"/>
          <w:sz w:val="21"/>
          <w:szCs w:val="21"/>
          <w:highlight w:val="none"/>
          <w:lang w:val="en-US"/>
        </w:rPr>
        <w:t xml:space="preserve">标准</w:t>
      </w:r>
      <w:r>
        <w:rPr>
          <w:rFonts w:hint="eastAsia" w:ascii="宋体" w:hAnsi="宋体" w:eastAsia="宋体" w:cs="宋体"/>
          <w:b/>
          <w:color w:val="000000"/>
          <w:sz w:val="21"/>
          <w:szCs w:val="21"/>
          <w:highlight w:val="none"/>
          <w:lang w:val="zh-CN"/>
        </w:rPr>
        <w:t xml:space="preserve">：</w:t>
      </w:r>
      <w:r>
        <w:rPr>
          <w:rFonts w:hint="eastAsia" w:ascii="宋体" w:hAnsi="宋体" w:eastAsia="宋体" w:cs="宋体"/>
          <w:b/>
          <w:color w:val="000000"/>
          <w:sz w:val="21"/>
          <w:szCs w:val="21"/>
          <w:highlight w:val="none"/>
          <w:lang w:val="en-US"/>
        </w:rPr>
      </w:r>
      <w:r/>
    </w:p>
    <w:tbl>
      <w:tblPr>
        <w:tblW w:w="1043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9"/>
        <w:gridCol w:w="1235"/>
        <w:gridCol w:w="7605"/>
        <w:gridCol w:w="859"/>
      </w:tblGrid>
      <w:tr>
        <w:trPr>
          <w:trHeight w:val="645"/>
        </w:trPr>
        <w:tc>
          <w:tcPr>
            <w:tcW w:w="739" w:type="dxa"/>
            <w:vAlign w:val="center"/>
            <w:textDirection w:val="lrTb"/>
            <w:noWrap w:val="false"/>
          </w:tcPr>
          <w:p>
            <w:pPr>
              <w:pStyle w:val="994"/>
              <w:jc w:val="center"/>
              <w:keepLines w:val="0"/>
              <w:keepNext w:val="0"/>
              <w:pageBreakBefore w:val="0"/>
              <w:spacing w:line="400" w:lineRule="exact"/>
              <w:widowControl w:val="off"/>
              <w:rPr>
                <w:rFonts w:ascii="宋体" w:hAnsi="宋体" w:eastAsia="宋体" w:cs="宋体"/>
                <w:b/>
                <w:sz w:val="21"/>
                <w:szCs w:val="21"/>
                <w:highlight w:val="none"/>
                <w:lang w:val="zh-CN" w:bidi="zh-CN"/>
              </w:rPr>
            </w:pPr>
            <w:r/>
            <w:bookmarkEnd w:id="32"/>
            <w:r>
              <w:rPr>
                <w:rFonts w:hint="eastAsia" w:ascii="宋体" w:hAnsi="宋体" w:eastAsia="宋体" w:cs="宋体"/>
                <w:b/>
                <w:sz w:val="21"/>
                <w:szCs w:val="21"/>
                <w:highlight w:val="none"/>
                <w:lang w:val="zh-CN" w:bidi="zh-CN"/>
              </w:rPr>
              <w:t xml:space="preserve">序号</w:t>
            </w:r>
            <w:r>
              <w:rPr>
                <w:rFonts w:ascii="宋体" w:hAnsi="宋体" w:eastAsia="宋体" w:cs="宋体"/>
                <w:b/>
                <w:sz w:val="21"/>
                <w:szCs w:val="21"/>
                <w:highlight w:val="none"/>
                <w:lang w:val="zh-CN" w:bidi="zh-CN"/>
              </w:rPr>
            </w:r>
            <w:r/>
          </w:p>
        </w:tc>
        <w:tc>
          <w:tcPr>
            <w:tcW w:w="1235" w:type="dxa"/>
            <w:vAlign w:val="center"/>
            <w:textDirection w:val="lrTb"/>
            <w:noWrap w:val="false"/>
          </w:tcPr>
          <w:p>
            <w:pPr>
              <w:pStyle w:val="994"/>
              <w:jc w:val="center"/>
              <w:keepLines w:val="0"/>
              <w:keepNext w:val="0"/>
              <w:pageBreakBefore w:val="0"/>
              <w:spacing w:line="400" w:lineRule="exact"/>
              <w:widowControl w:val="off"/>
              <w:rPr>
                <w:rFonts w:ascii="宋体" w:hAnsi="宋体" w:eastAsia="宋体" w:cs="宋体"/>
                <w:b/>
                <w:sz w:val="21"/>
                <w:szCs w:val="21"/>
                <w:highlight w:val="none"/>
                <w:lang w:val="zh-CN" w:bidi="zh-CN"/>
              </w:rPr>
            </w:pPr>
            <w:r>
              <w:rPr>
                <w:rFonts w:hint="eastAsia" w:ascii="宋体" w:hAnsi="宋体" w:eastAsia="宋体" w:cs="宋体"/>
                <w:b/>
                <w:sz w:val="21"/>
                <w:szCs w:val="21"/>
                <w:highlight w:val="none"/>
                <w:lang w:val="zh-CN" w:bidi="zh-CN"/>
              </w:rPr>
              <w:t xml:space="preserve">评分因素</w:t>
            </w:r>
            <w:r>
              <w:rPr>
                <w:rFonts w:ascii="宋体" w:hAnsi="宋体" w:eastAsia="宋体" w:cs="宋体"/>
                <w:b/>
                <w:sz w:val="21"/>
                <w:szCs w:val="21"/>
                <w:highlight w:val="none"/>
                <w:lang w:val="zh-CN" w:bidi="zh-CN"/>
              </w:rPr>
            </w:r>
            <w:r/>
          </w:p>
        </w:tc>
        <w:tc>
          <w:tcPr>
            <w:tcW w:w="7605" w:type="dxa"/>
            <w:vAlign w:val="center"/>
            <w:textDirection w:val="lrTb"/>
            <w:noWrap w:val="false"/>
          </w:tcPr>
          <w:p>
            <w:pPr>
              <w:pStyle w:val="994"/>
              <w:jc w:val="center"/>
              <w:keepLines w:val="0"/>
              <w:keepNext w:val="0"/>
              <w:pageBreakBefore w:val="0"/>
              <w:spacing w:line="400" w:lineRule="exact"/>
              <w:widowControl w:val="off"/>
              <w:rPr>
                <w:rFonts w:ascii="宋体" w:hAnsi="宋体" w:eastAsia="宋体" w:cs="宋体"/>
                <w:b/>
                <w:sz w:val="21"/>
                <w:szCs w:val="21"/>
                <w:highlight w:val="none"/>
                <w:lang w:val="zh-CN" w:bidi="zh-CN"/>
              </w:rPr>
            </w:pPr>
            <w:r>
              <w:rPr>
                <w:rFonts w:hint="eastAsia" w:ascii="宋体" w:hAnsi="宋体" w:eastAsia="宋体" w:cs="宋体"/>
                <w:b/>
                <w:sz w:val="21"/>
                <w:szCs w:val="21"/>
                <w:highlight w:val="none"/>
                <w:lang w:val="zh-CN" w:bidi="zh-CN"/>
              </w:rPr>
              <w:t xml:space="preserve">评审标准</w:t>
            </w:r>
            <w:r>
              <w:rPr>
                <w:rFonts w:ascii="宋体" w:hAnsi="宋体" w:eastAsia="宋体" w:cs="宋体"/>
                <w:b/>
                <w:sz w:val="21"/>
                <w:szCs w:val="21"/>
                <w:highlight w:val="none"/>
                <w:lang w:val="zh-CN" w:bidi="zh-CN"/>
              </w:rPr>
            </w:r>
            <w:r/>
          </w:p>
        </w:tc>
        <w:tc>
          <w:tcPr>
            <w:tcW w:w="859" w:type="dxa"/>
            <w:vAlign w:val="center"/>
            <w:textDirection w:val="lrTb"/>
            <w:noWrap w:val="false"/>
          </w:tcPr>
          <w:p>
            <w:pPr>
              <w:pStyle w:val="994"/>
              <w:jc w:val="center"/>
              <w:keepLines w:val="0"/>
              <w:keepNext w:val="0"/>
              <w:pageBreakBefore w:val="0"/>
              <w:spacing w:line="400" w:lineRule="exact"/>
              <w:widowControl w:val="off"/>
              <w:rPr>
                <w:rFonts w:ascii="宋体" w:hAnsi="宋体" w:eastAsia="宋体" w:cs="宋体"/>
                <w:b/>
                <w:sz w:val="21"/>
                <w:szCs w:val="21"/>
                <w:highlight w:val="none"/>
                <w:lang w:val="zh-CN" w:bidi="zh-CN"/>
              </w:rPr>
            </w:pPr>
            <w:r>
              <w:rPr>
                <w:rFonts w:hint="eastAsia" w:ascii="宋体" w:hAnsi="宋体" w:eastAsia="宋体" w:cs="宋体"/>
                <w:b/>
                <w:sz w:val="21"/>
                <w:szCs w:val="21"/>
                <w:highlight w:val="none"/>
                <w:lang w:val="zh-CN" w:bidi="zh-CN"/>
              </w:rPr>
              <w:t xml:space="preserve">分值</w:t>
            </w:r>
            <w:r>
              <w:rPr>
                <w:rFonts w:ascii="宋体" w:hAnsi="宋体" w:eastAsia="宋体" w:cs="宋体"/>
                <w:b/>
                <w:sz w:val="21"/>
                <w:szCs w:val="21"/>
                <w:highlight w:val="none"/>
                <w:lang w:val="zh-CN" w:bidi="zh-CN"/>
              </w:rPr>
            </w:r>
            <w:r/>
          </w:p>
        </w:tc>
      </w:tr>
      <w:tr>
        <w:trPr>
          <w:trHeight w:val="90"/>
        </w:trPr>
        <w:tc>
          <w:tcPr>
            <w:tcW w:w="739" w:type="dxa"/>
            <w:vAlign w:val="center"/>
            <w:textDirection w:val="lrTb"/>
            <w:noWrap w:val="false"/>
          </w:tcPr>
          <w:p>
            <w:pPr>
              <w:pStyle w:val="994"/>
              <w:jc w:val="center"/>
              <w:keepLines w:val="0"/>
              <w:keepNext w:val="0"/>
              <w:pageBreakBefore w:val="0"/>
              <w:spacing w:line="400" w:lineRule="exact"/>
              <w:widowControl w:val="off"/>
              <w:rPr>
                <w:rFonts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1</w:t>
            </w:r>
            <w:r>
              <w:rPr>
                <w:rFonts w:ascii="宋体" w:hAnsi="宋体" w:eastAsia="宋体" w:cs="宋体"/>
                <w:sz w:val="21"/>
                <w:szCs w:val="21"/>
                <w:highlight w:val="none"/>
                <w:lang w:val="zh-CN" w:bidi="zh-CN"/>
              </w:rPr>
            </w:r>
            <w:r/>
          </w:p>
        </w:tc>
        <w:tc>
          <w:tcPr>
            <w:tcW w:w="1235" w:type="dxa"/>
            <w:vAlign w:val="center"/>
            <w:textDirection w:val="lrTb"/>
            <w:noWrap w:val="false"/>
          </w:tcPr>
          <w:p>
            <w:pPr>
              <w:pStyle w:val="994"/>
              <w:jc w:val="center"/>
              <w:keepLines w:val="0"/>
              <w:keepNext w:val="0"/>
              <w:pageBreakBefore w:val="0"/>
              <w:spacing w:line="400" w:lineRule="exact"/>
              <w:widowControl w:val="off"/>
              <w:rPr>
                <w:rFonts w:ascii="宋体" w:hAnsi="宋体" w:eastAsia="宋体" w:cs="宋体"/>
                <w:sz w:val="21"/>
                <w:szCs w:val="21"/>
                <w:highlight w:val="none"/>
                <w:lang w:val="en-US" w:bidi="zh-CN"/>
              </w:rPr>
            </w:pPr>
            <w:r>
              <w:rPr>
                <w:rFonts w:hint="eastAsia" w:ascii="宋体" w:hAnsi="宋体" w:eastAsia="宋体" w:cs="宋体"/>
                <w:sz w:val="21"/>
                <w:szCs w:val="21"/>
                <w:highlight w:val="none"/>
                <w:lang w:val="zh-CN" w:bidi="zh-CN"/>
              </w:rPr>
              <w:t xml:space="preserve">价格</w:t>
            </w:r>
            <w:r>
              <w:rPr>
                <w:rFonts w:hint="eastAsia" w:ascii="宋体" w:hAnsi="宋体" w:eastAsia="宋体" w:cs="宋体"/>
                <w:sz w:val="21"/>
                <w:szCs w:val="21"/>
                <w:highlight w:val="none"/>
                <w:lang w:val="zh-CN" w:bidi="zh-CN"/>
              </w:rPr>
              <w:br w:type="textWrapping" w:clear="all"/>
            </w:r>
            <w:r>
              <w:rPr>
                <w:rFonts w:hint="eastAsia" w:ascii="宋体" w:hAnsi="宋体" w:eastAsia="宋体" w:cs="宋体"/>
                <w:sz w:val="21"/>
                <w:szCs w:val="21"/>
                <w:highlight w:val="none"/>
                <w:lang w:val="zh-CN" w:bidi="zh-CN"/>
              </w:rPr>
              <w:t xml:space="preserve">（</w:t>
            </w:r>
            <w:r>
              <w:rPr>
                <w:rFonts w:hint="eastAsia" w:ascii="宋体" w:hAnsi="宋体" w:eastAsia="宋体" w:cs="宋体"/>
                <w:sz w:val="21"/>
                <w:szCs w:val="21"/>
                <w:highlight w:val="none"/>
                <w:lang w:val="en-US" w:bidi="zh-CN"/>
              </w:rPr>
              <w:t xml:space="preserve">25分）</w:t>
            </w:r>
            <w:r>
              <w:rPr>
                <w:rFonts w:ascii="宋体" w:hAnsi="宋体" w:eastAsia="宋体" w:cs="宋体"/>
                <w:sz w:val="21"/>
                <w:szCs w:val="21"/>
                <w:highlight w:val="none"/>
                <w:lang w:val="en-US" w:bidi="zh-CN"/>
              </w:rPr>
            </w:r>
            <w:r/>
          </w:p>
          <w:p>
            <w:pPr>
              <w:pStyle w:val="994"/>
              <w:jc w:val="center"/>
              <w:keepLines w:val="0"/>
              <w:keepNext w:val="0"/>
              <w:pageBreakBefore w:val="0"/>
              <w:spacing w:line="400" w:lineRule="exact"/>
              <w:widowControl w:val="off"/>
              <w:rPr>
                <w:rFonts w:ascii="宋体" w:hAnsi="宋体" w:eastAsia="宋体" w:cs="宋体"/>
                <w:sz w:val="21"/>
                <w:szCs w:val="21"/>
                <w:highlight w:val="none"/>
                <w:lang w:val="zh-CN" w:bidi="zh-CN"/>
              </w:rPr>
            </w:pPr>
            <w:r>
              <w:rPr>
                <w:rFonts w:ascii="宋体" w:hAnsi="宋体" w:eastAsia="宋体" w:cs="宋体"/>
                <w:sz w:val="21"/>
                <w:szCs w:val="21"/>
                <w:highlight w:val="none"/>
                <w:lang w:val="zh-CN" w:bidi="zh-CN"/>
              </w:rPr>
            </w:r>
            <w:r/>
          </w:p>
        </w:tc>
        <w:tc>
          <w:tcPr>
            <w:tcW w:w="7605" w:type="dxa"/>
            <w:vAlign w:val="center"/>
            <w:textDirection w:val="lrTb"/>
            <w:noWrap w:val="false"/>
          </w:tcPr>
          <w:p>
            <w:pPr>
              <w:pStyle w:val="994"/>
              <w:ind w:firstLine="420"/>
              <w:jc w:val="left"/>
              <w:keepLines w:val="0"/>
              <w:keepNext w:val="0"/>
              <w:pageBreakBefore w:val="0"/>
              <w:spacing w:line="400" w:lineRule="exact"/>
              <w:widowControl w:val="off"/>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采用低价优先法计算，即满足磋商文件要求且最后报价最低的供应商的价格为磋商基准价，其价格分为满分。其他供应商的价格分统一按照下列公式计算：磋商报价得分=（磋商基准价/最后磋商报价）×</w:t>
            </w:r>
            <w:r>
              <w:rPr>
                <w:rFonts w:hint="eastAsia" w:ascii="宋体" w:hAnsi="宋体" w:eastAsia="宋体" w:cs="宋体"/>
                <w:sz w:val="21"/>
                <w:szCs w:val="21"/>
                <w:highlight w:val="none"/>
                <w:lang w:val="en-US" w:bidi="zh-CN"/>
              </w:rPr>
              <w:t xml:space="preserve">25</w:t>
            </w:r>
            <w:r>
              <w:rPr>
                <w:rFonts w:hint="eastAsia" w:ascii="宋体" w:hAnsi="宋体" w:eastAsia="宋体" w:cs="宋体"/>
                <w:sz w:val="21"/>
                <w:szCs w:val="21"/>
                <w:highlight w:val="none"/>
                <w:lang w:val="zh-CN" w:bidi="zh-CN"/>
              </w:rPr>
              <w:t xml:space="preserve">（小数点保留两位）。</w:t>
            </w:r>
            <w:r>
              <w:rPr>
                <w:rFonts w:hint="eastAsia" w:ascii="宋体" w:hAnsi="宋体" w:eastAsia="宋体" w:cs="宋体"/>
                <w:sz w:val="21"/>
                <w:szCs w:val="21"/>
                <w:highlight w:val="none"/>
                <w:lang w:val="zh-CN" w:bidi="zh-CN"/>
              </w:rPr>
            </w:r>
            <w:r/>
          </w:p>
          <w:p>
            <w:pPr>
              <w:pStyle w:val="994"/>
              <w:ind w:firstLine="420"/>
              <w:jc w:val="left"/>
              <w:keepLines w:val="0"/>
              <w:keepNext w:val="0"/>
              <w:pageBreakBefore w:val="0"/>
              <w:spacing w:line="400" w:lineRule="exact"/>
              <w:widowControl w:val="off"/>
              <w:rPr>
                <w:rFonts w:ascii="宋体" w:hAnsi="宋体" w:eastAsia="宋体" w:cs="宋体"/>
                <w:sz w:val="21"/>
                <w:szCs w:val="21"/>
                <w:highlight w:val="none"/>
                <w:lang w:val="en-US" w:bidi="zh-CN"/>
              </w:rPr>
            </w:pPr>
            <w:r>
              <w:rPr>
                <w:rFonts w:hint="eastAsia" w:ascii="宋体" w:hAnsi="宋体" w:eastAsia="宋体" w:cs="宋体"/>
                <w:sz w:val="21"/>
                <w:szCs w:val="21"/>
                <w:highlight w:val="none"/>
                <w:lang w:val="zh-CN" w:bidi="zh-CN"/>
              </w:rPr>
              <w:t xml:space="preserve">（</w:t>
            </w:r>
            <w:r>
              <w:rPr>
                <w:rFonts w:hint="eastAsia" w:ascii="宋体" w:hAnsi="宋体" w:eastAsia="宋体" w:cs="宋体"/>
                <w:sz w:val="21"/>
                <w:szCs w:val="21"/>
                <w:highlight w:val="none"/>
                <w:lang w:val="en-US" w:bidi="zh-CN"/>
              </w:rPr>
              <w:t xml:space="preserve">磋商小组</w:t>
            </w:r>
            <w:r>
              <w:rPr>
                <w:rFonts w:hint="eastAsia" w:ascii="宋体" w:hAnsi="宋体" w:eastAsia="宋体" w:cs="宋体"/>
                <w:sz w:val="21"/>
                <w:szCs w:val="21"/>
                <w:highlight w:val="none"/>
                <w:lang w:val="zh-CN" w:bidi="zh-CN"/>
              </w:rPr>
              <w:t xml:space="preserve">在评审时发现供应商的报价</w:t>
            </w:r>
            <w:r>
              <w:rPr>
                <w:rFonts w:hint="eastAsia" w:ascii="宋体" w:hAnsi="宋体" w:eastAsia="宋体" w:cs="宋体"/>
                <w:sz w:val="21"/>
                <w:szCs w:val="21"/>
                <w:highlight w:val="none"/>
                <w:lang w:val="en-US" w:bidi="zh-CN"/>
              </w:rPr>
              <w:t xml:space="preserve">在异常低价处理范围或</w:t>
            </w:r>
            <w:r>
              <w:rPr>
                <w:rFonts w:hint="eastAsia" w:ascii="宋体" w:hAnsi="宋体" w:eastAsia="宋体" w:cs="宋体"/>
                <w:sz w:val="21"/>
                <w:szCs w:val="21"/>
                <w:highlight w:val="none"/>
                <w:lang w:val="zh-CN" w:bidi="zh-CN"/>
              </w:rPr>
              <w:t xml:space="preserve">明显低于成本价的，应当要求供应商书面说明并提供相关证明材料。供应商不能当场合理说明原因并提供证明材料的，</w:t>
            </w:r>
            <w:r>
              <w:rPr>
                <w:rFonts w:hint="eastAsia" w:ascii="宋体" w:hAnsi="宋体" w:eastAsia="宋体" w:cs="宋体"/>
                <w:sz w:val="21"/>
                <w:szCs w:val="21"/>
                <w:highlight w:val="none"/>
                <w:lang w:val="en-US" w:bidi="zh-CN"/>
              </w:rPr>
              <w:t xml:space="preserve">磋商小组</w:t>
            </w:r>
            <w:r>
              <w:rPr>
                <w:rFonts w:hint="eastAsia" w:ascii="宋体" w:hAnsi="宋体" w:eastAsia="宋体" w:cs="宋体"/>
                <w:sz w:val="21"/>
                <w:szCs w:val="21"/>
                <w:highlight w:val="none"/>
                <w:lang w:val="zh-CN" w:bidi="zh-CN"/>
              </w:rPr>
              <w:t xml:space="preserve">应将该供应商的</w:t>
            </w:r>
            <w:r>
              <w:rPr>
                <w:rFonts w:hint="eastAsia" w:ascii="宋体" w:hAnsi="宋体" w:eastAsia="宋体" w:cs="宋体"/>
                <w:sz w:val="21"/>
                <w:szCs w:val="21"/>
                <w:highlight w:val="none"/>
                <w:lang w:val="en-US" w:bidi="zh-CN"/>
              </w:rPr>
              <w:t xml:space="preserve">响应</w:t>
            </w:r>
            <w:r>
              <w:rPr>
                <w:rFonts w:hint="eastAsia" w:ascii="宋体" w:hAnsi="宋体" w:eastAsia="宋体" w:cs="宋体"/>
                <w:sz w:val="21"/>
                <w:szCs w:val="21"/>
                <w:highlight w:val="none"/>
                <w:lang w:val="zh-CN" w:bidi="zh-CN"/>
              </w:rPr>
              <w:t xml:space="preserve">文件作无效处理，并在评审报告中说明）。</w:t>
            </w:r>
            <w:r>
              <w:rPr>
                <w:rFonts w:ascii="宋体" w:hAnsi="宋体" w:eastAsia="宋体" w:cs="宋体"/>
                <w:sz w:val="21"/>
                <w:szCs w:val="21"/>
                <w:highlight w:val="none"/>
                <w:lang w:val="en-US" w:bidi="zh-CN"/>
              </w:rPr>
            </w:r>
            <w:r/>
          </w:p>
        </w:tc>
        <w:tc>
          <w:tcPr>
            <w:tcW w:w="859" w:type="dxa"/>
            <w:vAlign w:val="center"/>
            <w:textDirection w:val="lrTb"/>
            <w:noWrap w:val="false"/>
          </w:tcPr>
          <w:p>
            <w:pPr>
              <w:pStyle w:val="994"/>
              <w:jc w:val="center"/>
              <w:keepLines w:val="0"/>
              <w:keepNext w:val="0"/>
              <w:pageBreakBefore w:val="0"/>
              <w:spacing w:line="400" w:lineRule="exact"/>
              <w:widowControl w:val="off"/>
              <w:rPr>
                <w:rFonts w:ascii="宋体" w:hAnsi="宋体" w:eastAsia="宋体" w:cs="宋体"/>
                <w:sz w:val="21"/>
                <w:szCs w:val="21"/>
                <w:highlight w:val="none"/>
                <w:lang w:val="en-US" w:bidi="zh-CN"/>
              </w:rPr>
            </w:pPr>
            <w:r>
              <w:rPr>
                <w:rFonts w:hint="eastAsia" w:ascii="宋体" w:hAnsi="宋体" w:eastAsia="宋体" w:cs="宋体"/>
                <w:sz w:val="21"/>
                <w:szCs w:val="21"/>
                <w:highlight w:val="none"/>
                <w:shd w:val="clear" w:color="auto" w:fill="auto"/>
                <w:lang w:val="en-US" w:bidi="zh-CN"/>
              </w:rPr>
              <w:t xml:space="preserve">25</w:t>
            </w:r>
            <w:r>
              <w:rPr>
                <w:rFonts w:ascii="宋体" w:hAnsi="宋体" w:eastAsia="宋体" w:cs="宋体"/>
                <w:sz w:val="21"/>
                <w:szCs w:val="21"/>
                <w:highlight w:val="none"/>
                <w:lang w:val="en-US" w:bidi="zh-CN"/>
              </w:rPr>
            </w:r>
            <w:r/>
          </w:p>
        </w:tc>
      </w:tr>
      <w:tr>
        <w:trPr>
          <w:trHeight w:val="1800"/>
        </w:trPr>
        <w:tc>
          <w:tcPr>
            <w:tcW w:w="739" w:type="dxa"/>
            <w:vAlign w:val="center"/>
            <w:textDirection w:val="lrTb"/>
            <w:noWrap w:val="false"/>
          </w:tcPr>
          <w:p>
            <w:pPr>
              <w:pStyle w:val="994"/>
              <w:jc w:val="center"/>
              <w:keepLines w:val="0"/>
              <w:keepNext w:val="0"/>
              <w:pageBreakBefore w:val="0"/>
              <w:spacing w:line="400" w:lineRule="exact"/>
              <w:widowControl w:val="off"/>
              <w:rPr>
                <w:rFonts w:ascii="宋体" w:hAnsi="宋体" w:eastAsia="宋体" w:cs="宋体"/>
                <w:sz w:val="21"/>
                <w:szCs w:val="21"/>
                <w:highlight w:val="none"/>
                <w:lang w:val="en-US" w:bidi="zh-CN"/>
              </w:rPr>
            </w:pPr>
            <w:r>
              <w:rPr>
                <w:rFonts w:hint="eastAsia" w:ascii="宋体" w:hAnsi="宋体" w:eastAsia="宋体" w:cs="宋体"/>
                <w:sz w:val="21"/>
                <w:szCs w:val="21"/>
                <w:highlight w:val="none"/>
                <w:lang w:val="en-US" w:bidi="zh-CN"/>
              </w:rPr>
              <w:t xml:space="preserve">2</w:t>
            </w:r>
            <w:r>
              <w:rPr>
                <w:rFonts w:ascii="宋体" w:hAnsi="宋体" w:eastAsia="宋体" w:cs="宋体"/>
                <w:sz w:val="21"/>
                <w:szCs w:val="21"/>
                <w:highlight w:val="none"/>
                <w:lang w:val="en-US" w:bidi="zh-CN"/>
              </w:rPr>
            </w:r>
            <w:r/>
          </w:p>
        </w:tc>
        <w:tc>
          <w:tcPr>
            <w:tcW w:w="1235" w:type="dxa"/>
            <w:vAlign w:val="center"/>
            <w:textDirection w:val="lrTb"/>
            <w:noWrap w:val="false"/>
          </w:tcPr>
          <w:p>
            <w:pPr>
              <w:pStyle w:val="994"/>
              <w:jc w:val="center"/>
              <w:keepLines w:val="0"/>
              <w:keepNext w:val="0"/>
              <w:pageBreakBefore w:val="0"/>
              <w:spacing w:line="400" w:lineRule="exact"/>
              <w:widowControl w:val="off"/>
              <w:rPr>
                <w:rFonts w:ascii="宋体" w:hAnsi="宋体" w:eastAsia="宋体" w:cs="宋体"/>
                <w:sz w:val="21"/>
                <w:szCs w:val="21"/>
                <w:highlight w:val="none"/>
                <w:lang w:val="en-US" w:bidi="zh-CN"/>
              </w:rPr>
            </w:pPr>
            <w:r>
              <w:rPr>
                <w:rFonts w:hint="eastAsia" w:ascii="宋体" w:hAnsi="宋体" w:eastAsia="宋体" w:cs="宋体"/>
                <w:sz w:val="21"/>
                <w:szCs w:val="21"/>
                <w:highlight w:val="none"/>
                <w:lang w:val="zh-CN" w:bidi="zh-CN"/>
              </w:rPr>
              <w:t xml:space="preserve">业绩</w:t>
            </w:r>
            <w:r>
              <w:rPr>
                <w:rFonts w:hint="eastAsia" w:ascii="宋体" w:hAnsi="宋体" w:eastAsia="宋体" w:cs="宋体"/>
                <w:sz w:val="21"/>
                <w:szCs w:val="21"/>
                <w:highlight w:val="none"/>
                <w:lang w:val="zh-CN" w:bidi="zh-CN"/>
              </w:rPr>
              <w:br w:type="textWrapping" w:clear="all"/>
            </w:r>
            <w:r>
              <w:rPr>
                <w:rFonts w:hint="eastAsia" w:ascii="宋体" w:hAnsi="宋体" w:eastAsia="宋体" w:cs="宋体"/>
                <w:sz w:val="21"/>
                <w:szCs w:val="21"/>
                <w:highlight w:val="none"/>
                <w:lang w:val="zh-CN" w:bidi="zh-CN"/>
              </w:rPr>
              <w:t xml:space="preserve">（</w:t>
            </w:r>
            <w:r>
              <w:rPr>
                <w:rFonts w:hint="eastAsia" w:ascii="宋体" w:hAnsi="宋体" w:eastAsia="宋体" w:cs="宋体"/>
                <w:sz w:val="21"/>
                <w:szCs w:val="21"/>
                <w:highlight w:val="none"/>
                <w:lang w:val="en-US" w:bidi="zh-CN"/>
              </w:rPr>
              <w:t xml:space="preserve">6分）</w:t>
            </w:r>
            <w:r>
              <w:rPr>
                <w:rFonts w:ascii="宋体" w:hAnsi="宋体" w:eastAsia="宋体" w:cs="宋体"/>
                <w:sz w:val="21"/>
                <w:szCs w:val="21"/>
                <w:highlight w:val="none"/>
                <w:lang w:val="en-US" w:bidi="zh-CN"/>
              </w:rPr>
            </w:r>
            <w:r/>
          </w:p>
        </w:tc>
        <w:tc>
          <w:tcPr>
            <w:tcW w:w="7605" w:type="dxa"/>
            <w:vAlign w:val="center"/>
            <w:textDirection w:val="lrTb"/>
            <w:noWrap w:val="false"/>
          </w:tcPr>
          <w:p>
            <w:pPr>
              <w:pStyle w:val="994"/>
              <w:ind w:firstLine="420"/>
              <w:jc w:val="left"/>
              <w:keepLines w:val="0"/>
              <w:keepNext w:val="0"/>
              <w:pageBreakBefore w:val="0"/>
              <w:spacing w:line="400" w:lineRule="exact"/>
              <w:widowControl w:val="off"/>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供应商自202</w:t>
            </w:r>
            <w:r>
              <w:rPr>
                <w:rFonts w:hint="eastAsia" w:ascii="宋体" w:hAnsi="宋体" w:eastAsia="宋体" w:cs="宋体"/>
                <w:sz w:val="21"/>
                <w:szCs w:val="21"/>
                <w:highlight w:val="none"/>
                <w:lang w:val="en-US" w:bidi="zh-CN"/>
              </w:rPr>
              <w:t xml:space="preserve">3</w:t>
            </w:r>
            <w:r>
              <w:rPr>
                <w:rFonts w:hint="eastAsia" w:ascii="宋体" w:hAnsi="宋体" w:eastAsia="宋体" w:cs="宋体"/>
                <w:sz w:val="21"/>
                <w:szCs w:val="21"/>
                <w:highlight w:val="none"/>
                <w:lang w:val="zh-CN" w:bidi="zh-CN"/>
              </w:rPr>
              <w:t xml:space="preserve">年</w:t>
            </w:r>
            <w:r>
              <w:rPr>
                <w:rFonts w:hint="eastAsia" w:ascii="宋体" w:hAnsi="宋体" w:eastAsia="宋体" w:cs="宋体"/>
                <w:sz w:val="21"/>
                <w:szCs w:val="21"/>
                <w:highlight w:val="none"/>
                <w:lang w:val="en-US" w:bidi="zh-CN"/>
              </w:rPr>
              <w:t xml:space="preserve">4</w:t>
            </w:r>
            <w:r>
              <w:rPr>
                <w:rFonts w:hint="eastAsia" w:ascii="宋体" w:hAnsi="宋体" w:eastAsia="宋体" w:cs="宋体"/>
                <w:sz w:val="21"/>
                <w:szCs w:val="21"/>
                <w:highlight w:val="none"/>
                <w:lang w:val="zh-CN" w:bidi="zh-CN"/>
              </w:rPr>
              <w:t xml:space="preserve">月1日以来承接过类似业绩，</w:t>
            </w:r>
            <w:r>
              <w:rPr>
                <w:rFonts w:hint="eastAsia" w:ascii="宋体" w:hAnsi="宋体" w:eastAsia="宋体" w:cs="宋体"/>
                <w:sz w:val="21"/>
                <w:szCs w:val="21"/>
                <w:highlight w:val="none"/>
                <w:lang w:val="en-US" w:bidi="zh-CN"/>
              </w:rPr>
              <w:t xml:space="preserve">每提供</w:t>
            </w:r>
            <w:r>
              <w:rPr>
                <w:rFonts w:hint="eastAsia" w:ascii="宋体" w:hAnsi="宋体" w:eastAsia="宋体" w:cs="宋体"/>
                <w:sz w:val="21"/>
                <w:szCs w:val="21"/>
                <w:highlight w:val="none"/>
                <w:lang w:val="zh-CN" w:bidi="zh-CN"/>
              </w:rPr>
              <w:t xml:space="preserve">一个得</w:t>
            </w:r>
            <w:r>
              <w:rPr>
                <w:rFonts w:hint="eastAsia" w:ascii="宋体" w:hAnsi="宋体" w:eastAsia="宋体" w:cs="宋体"/>
                <w:sz w:val="21"/>
                <w:szCs w:val="21"/>
                <w:highlight w:val="none"/>
                <w:lang w:val="en-US" w:bidi="zh-CN"/>
              </w:rPr>
              <w:t xml:space="preserve">2</w:t>
            </w:r>
            <w:r>
              <w:rPr>
                <w:rFonts w:hint="eastAsia" w:ascii="宋体" w:hAnsi="宋体" w:eastAsia="宋体" w:cs="宋体"/>
                <w:sz w:val="21"/>
                <w:szCs w:val="21"/>
                <w:highlight w:val="none"/>
                <w:lang w:val="zh-CN" w:bidi="zh-CN"/>
              </w:rPr>
              <w:t xml:space="preserve">分，最高得</w:t>
            </w:r>
            <w:r>
              <w:rPr>
                <w:rFonts w:hint="eastAsia" w:ascii="宋体" w:hAnsi="宋体" w:eastAsia="宋体" w:cs="宋体"/>
                <w:sz w:val="21"/>
                <w:szCs w:val="21"/>
                <w:highlight w:val="none"/>
                <w:lang w:val="en-US" w:bidi="zh-CN"/>
              </w:rPr>
              <w:t xml:space="preserve">6</w:t>
            </w:r>
            <w:r>
              <w:rPr>
                <w:rFonts w:hint="eastAsia" w:ascii="宋体" w:hAnsi="宋体" w:eastAsia="宋体" w:cs="宋体"/>
                <w:sz w:val="21"/>
                <w:szCs w:val="21"/>
                <w:highlight w:val="none"/>
                <w:lang w:val="zh-CN" w:bidi="zh-CN"/>
              </w:rPr>
              <w:t xml:space="preserve">分。</w:t>
            </w:r>
            <w:r>
              <w:rPr>
                <w:rFonts w:hint="eastAsia" w:ascii="宋体" w:hAnsi="宋体" w:eastAsia="宋体" w:cs="宋体"/>
                <w:sz w:val="21"/>
                <w:szCs w:val="21"/>
                <w:highlight w:val="none"/>
                <w:lang w:val="zh-CN" w:bidi="zh-CN"/>
              </w:rPr>
            </w:r>
            <w:r/>
          </w:p>
          <w:p>
            <w:pPr>
              <w:pStyle w:val="994"/>
              <w:ind w:firstLine="420"/>
              <w:jc w:val="left"/>
              <w:keepLines w:val="0"/>
              <w:keepNext w:val="0"/>
              <w:pageBreakBefore w:val="0"/>
              <w:spacing w:line="400" w:lineRule="exact"/>
              <w:widowControl w:val="off"/>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（提供合同扫描件并加盖公章，合同须显示相关内容，时间以合同签订时间为准。提供的证明材料必须能充分反映相关信息，否则视为未提供。）</w:t>
            </w:r>
            <w:r>
              <w:rPr>
                <w:rFonts w:hint="eastAsia" w:ascii="宋体" w:hAnsi="宋体" w:eastAsia="宋体" w:cs="宋体"/>
                <w:sz w:val="21"/>
                <w:szCs w:val="21"/>
                <w:highlight w:val="none"/>
                <w:lang w:val="zh-CN" w:bidi="zh-CN"/>
              </w:rPr>
            </w:r>
            <w:r/>
          </w:p>
        </w:tc>
        <w:tc>
          <w:tcPr>
            <w:tcW w:w="859" w:type="dxa"/>
            <w:vAlign w:val="center"/>
            <w:textDirection w:val="lrTb"/>
            <w:noWrap w:val="false"/>
          </w:tcPr>
          <w:p>
            <w:pPr>
              <w:pStyle w:val="994"/>
              <w:jc w:val="center"/>
              <w:keepLines w:val="0"/>
              <w:keepNext w:val="0"/>
              <w:pageBreakBefore w:val="0"/>
              <w:spacing w:line="400" w:lineRule="exact"/>
              <w:widowControl w:val="off"/>
              <w:rPr>
                <w:rFonts w:ascii="宋体" w:hAnsi="宋体" w:eastAsia="宋体" w:cs="宋体"/>
                <w:sz w:val="21"/>
                <w:szCs w:val="21"/>
                <w:highlight w:val="none"/>
                <w:lang w:val="zh-CN" w:bidi="zh-CN"/>
              </w:rPr>
            </w:pPr>
            <w:r>
              <w:rPr>
                <w:rFonts w:hint="eastAsia" w:ascii="宋体" w:hAnsi="宋体" w:eastAsia="宋体" w:cs="宋体"/>
                <w:sz w:val="21"/>
                <w:szCs w:val="21"/>
                <w:highlight w:val="none"/>
                <w:shd w:val="clear" w:color="auto" w:fill="auto"/>
                <w:lang w:val="en-US" w:bidi="zh-CN"/>
              </w:rPr>
              <w:t xml:space="preserve">6</w:t>
            </w:r>
            <w:r>
              <w:rPr>
                <w:rFonts w:ascii="宋体" w:hAnsi="宋体" w:eastAsia="宋体" w:cs="宋体"/>
                <w:sz w:val="21"/>
                <w:szCs w:val="21"/>
                <w:highlight w:val="none"/>
                <w:lang w:val="zh-CN" w:bidi="zh-CN"/>
              </w:rPr>
            </w:r>
            <w:r/>
          </w:p>
        </w:tc>
      </w:tr>
      <w:tr>
        <w:trPr>
          <w:trHeight w:val="2773"/>
        </w:trPr>
        <w:tc>
          <w:tcPr>
            <w:tcW w:w="739" w:type="dxa"/>
            <w:vAlign w:val="center"/>
            <w:textDirection w:val="lrTb"/>
            <w:noWrap w:val="false"/>
          </w:tcPr>
          <w:p>
            <w:pPr>
              <w:pStyle w:val="994"/>
              <w:jc w:val="center"/>
              <w:keepLines w:val="0"/>
              <w:keepNext w:val="0"/>
              <w:pageBreakBefore w:val="0"/>
              <w:spacing w:line="400" w:lineRule="exact"/>
              <w:widowControl w:val="off"/>
              <w:rPr>
                <w:rFonts w:ascii="宋体" w:hAnsi="宋体" w:eastAsia="宋体" w:cs="宋体"/>
                <w:sz w:val="21"/>
                <w:szCs w:val="21"/>
                <w:highlight w:val="none"/>
                <w:lang w:val="en-US" w:bidi="zh-CN"/>
              </w:rPr>
            </w:pPr>
            <w:r>
              <w:rPr>
                <w:rFonts w:hint="eastAsia" w:ascii="宋体" w:hAnsi="宋体" w:eastAsia="宋体" w:cs="宋体"/>
                <w:sz w:val="21"/>
                <w:szCs w:val="21"/>
                <w:highlight w:val="none"/>
                <w:lang w:val="en-US" w:bidi="zh-CN"/>
              </w:rPr>
              <w:t xml:space="preserve">3</w:t>
            </w:r>
            <w:r>
              <w:rPr>
                <w:rFonts w:ascii="宋体" w:hAnsi="宋体" w:eastAsia="宋体" w:cs="宋体"/>
                <w:sz w:val="21"/>
                <w:szCs w:val="21"/>
                <w:highlight w:val="none"/>
                <w:lang w:val="en-US" w:bidi="zh-CN"/>
              </w:rPr>
            </w:r>
            <w:r/>
          </w:p>
        </w:tc>
        <w:tc>
          <w:tcPr>
            <w:tcW w:w="1235" w:type="dxa"/>
            <w:vAlign w:val="center"/>
            <w:textDirection w:val="lrTb"/>
            <w:noWrap w:val="false"/>
          </w:tcPr>
          <w:p>
            <w:pPr>
              <w:pStyle w:val="994"/>
              <w:jc w:val="center"/>
              <w:keepLines w:val="0"/>
              <w:keepNext w:val="0"/>
              <w:pageBreakBefore w:val="0"/>
              <w:spacing w:line="400" w:lineRule="exact"/>
              <w:widowControl w:val="off"/>
              <w:rPr>
                <w:rFonts w:ascii="宋体" w:hAnsi="宋体" w:eastAsia="宋体" w:cs="宋体"/>
                <w:sz w:val="21"/>
                <w:szCs w:val="21"/>
                <w:highlight w:val="none"/>
                <w:lang w:val="en-US" w:bidi="zh-CN"/>
              </w:rPr>
            </w:pPr>
            <w:r>
              <w:rPr>
                <w:rFonts w:hint="eastAsia" w:ascii="宋体" w:hAnsi="宋体" w:eastAsia="宋体" w:cs="宋体"/>
                <w:sz w:val="21"/>
                <w:szCs w:val="21"/>
                <w:highlight w:val="none"/>
                <w:lang w:val="en-US" w:bidi="zh-CN"/>
              </w:rPr>
              <w:t xml:space="preserve">专业设备</w:t>
            </w:r>
            <w:r>
              <w:rPr>
                <w:rFonts w:hint="eastAsia" w:ascii="宋体" w:hAnsi="宋体" w:eastAsia="宋体" w:cs="宋体"/>
                <w:sz w:val="21"/>
                <w:szCs w:val="21"/>
                <w:highlight w:val="none"/>
                <w:lang w:val="en-US" w:bidi="zh-CN"/>
              </w:rPr>
              <w:br w:type="textWrapping" w:clear="all"/>
            </w:r>
            <w:r>
              <w:rPr>
                <w:rFonts w:hint="eastAsia" w:ascii="宋体" w:hAnsi="宋体" w:eastAsia="宋体" w:cs="宋体"/>
                <w:sz w:val="21"/>
                <w:szCs w:val="21"/>
                <w:highlight w:val="none"/>
                <w:lang w:val="en-US" w:bidi="zh-CN"/>
              </w:rPr>
              <w:t xml:space="preserve">（2分）</w:t>
            </w:r>
            <w:r>
              <w:rPr>
                <w:rFonts w:ascii="宋体" w:hAnsi="宋体" w:eastAsia="宋体" w:cs="宋体"/>
                <w:sz w:val="21"/>
                <w:szCs w:val="21"/>
                <w:highlight w:val="none"/>
                <w:lang w:val="en-US" w:bidi="zh-CN"/>
              </w:rPr>
            </w:r>
            <w:r/>
          </w:p>
        </w:tc>
        <w:tc>
          <w:tcPr>
            <w:tcW w:w="7605" w:type="dxa"/>
            <w:vAlign w:val="center"/>
            <w:textDirection w:val="lrTb"/>
            <w:noWrap w:val="false"/>
          </w:tcPr>
          <w:p>
            <w:pPr>
              <w:pStyle w:val="994"/>
              <w:ind w:firstLine="420"/>
              <w:keepLines w:val="0"/>
              <w:keepNext w:val="0"/>
              <w:pageBreakBefore w:val="0"/>
              <w:spacing w:line="400" w:lineRule="exact"/>
              <w:widowControl w:val="off"/>
              <w:rPr>
                <w:rFonts w:hint="eastAsia" w:ascii="宋体" w:hAnsi="宋体" w:eastAsia="宋体" w:cs="宋体"/>
                <w:sz w:val="21"/>
                <w:szCs w:val="21"/>
                <w:highlight w:val="none"/>
                <w:lang w:val="en-US" w:eastAsia="zh-CN" w:bidi="zh-CN"/>
              </w:rPr>
            </w:pPr>
            <w:r>
              <w:rPr>
                <w:rFonts w:hint="eastAsia" w:ascii="宋体" w:hAnsi="宋体" w:eastAsia="宋体" w:cs="宋体"/>
                <w:sz w:val="21"/>
                <w:szCs w:val="21"/>
                <w:highlight w:val="none"/>
                <w:lang w:val="en-US" w:eastAsia="zh-CN" w:bidi="zh-CN"/>
              </w:rPr>
              <w:t xml:space="preserve">供应商拟投入本项目的设备进行评分：</w:t>
            </w:r>
            <w:r>
              <w:rPr>
                <w:rFonts w:hint="eastAsia" w:ascii="宋体" w:hAnsi="宋体" w:eastAsia="宋体" w:cs="宋体"/>
                <w:sz w:val="21"/>
                <w:szCs w:val="21"/>
                <w:highlight w:val="none"/>
                <w:lang w:val="en-US" w:eastAsia="zh-CN" w:bidi="zh-CN"/>
              </w:rPr>
            </w:r>
            <w:r/>
          </w:p>
          <w:p>
            <w:pPr>
              <w:pStyle w:val="994"/>
              <w:ind w:firstLine="420"/>
              <w:keepLines w:val="0"/>
              <w:keepNext w:val="0"/>
              <w:pageBreakBefore w:val="0"/>
              <w:spacing w:line="400" w:lineRule="exact"/>
              <w:widowControl w:val="off"/>
              <w:rPr>
                <w:rFonts w:ascii="宋体" w:hAnsi="宋体" w:eastAsia="宋体" w:cs="宋体"/>
                <w:sz w:val="21"/>
                <w:szCs w:val="21"/>
                <w:highlight w:val="none"/>
                <w:lang w:val="en-US" w:eastAsia="zh-CN" w:bidi="zh-CN"/>
              </w:rPr>
            </w:pPr>
            <w:r>
              <w:rPr>
                <w:rFonts w:hint="eastAsia" w:ascii="宋体" w:hAnsi="宋体" w:eastAsia="宋体" w:cs="宋体"/>
                <w:sz w:val="21"/>
                <w:szCs w:val="21"/>
                <w:highlight w:val="none"/>
                <w:lang w:val="en-US" w:eastAsia="zh-CN" w:bidi="zh-CN"/>
              </w:rPr>
              <w:t xml:space="preserve">（1）供应商拟为本项目</w:t>
            </w:r>
            <w:r>
              <w:rPr>
                <w:rFonts w:hint="eastAsia" w:ascii="宋体" w:hAnsi="宋体" w:eastAsia="宋体" w:cs="宋体"/>
                <w:sz w:val="21"/>
                <w:szCs w:val="21"/>
                <w:highlight w:val="none"/>
                <w:lang w:val="en-US" w:eastAsia="zh-CN" w:bidi="zh-CN"/>
              </w:rPr>
              <w:t xml:space="preserve">提供</w:t>
            </w:r>
            <w:r>
              <w:rPr>
                <w:rFonts w:hint="eastAsia" w:ascii="宋体" w:hAnsi="宋体" w:eastAsia="宋体" w:cs="宋体"/>
                <w:sz w:val="21"/>
                <w:szCs w:val="21"/>
                <w:highlight w:val="none"/>
                <w:lang w:val="en-US" w:eastAsia="zh-CN" w:bidi="zh-CN"/>
              </w:rPr>
              <w:t xml:space="preserve">洒水车1台得1分，不满足不得分。</w:t>
            </w:r>
            <w:r>
              <w:rPr>
                <w:rFonts w:ascii="宋体" w:hAnsi="宋体" w:eastAsia="宋体" w:cs="宋体"/>
                <w:sz w:val="21"/>
                <w:szCs w:val="21"/>
                <w:highlight w:val="none"/>
                <w:lang w:val="en-US" w:eastAsia="zh-CN" w:bidi="zh-CN"/>
              </w:rPr>
            </w:r>
            <w:r/>
          </w:p>
          <w:p>
            <w:pPr>
              <w:pStyle w:val="994"/>
              <w:ind w:firstLine="420"/>
              <w:keepLines w:val="0"/>
              <w:keepNext w:val="0"/>
              <w:pageBreakBefore w:val="0"/>
              <w:spacing w:line="400" w:lineRule="exact"/>
              <w:widowControl w:val="off"/>
              <w:rPr>
                <w:rFonts w:hint="eastAsia" w:ascii="宋体" w:hAnsi="宋体" w:eastAsia="宋体" w:cs="宋体"/>
                <w:sz w:val="21"/>
                <w:szCs w:val="21"/>
                <w:highlight w:val="none"/>
                <w:lang w:val="en-US" w:eastAsia="zh-CN" w:bidi="zh-CN"/>
              </w:rPr>
            </w:pPr>
            <w:r>
              <w:rPr>
                <w:rFonts w:hint="eastAsia" w:ascii="宋体" w:hAnsi="宋体" w:eastAsia="宋体" w:cs="宋体"/>
                <w:sz w:val="21"/>
                <w:szCs w:val="21"/>
                <w:highlight w:val="none"/>
                <w:lang w:val="en-US" w:eastAsia="zh-CN" w:bidi="zh-CN"/>
              </w:rPr>
              <w:t xml:space="preserve">（2）</w:t>
            </w:r>
            <w:r>
              <w:rPr>
                <w:rFonts w:hint="eastAsia" w:ascii="宋体" w:hAnsi="宋体" w:eastAsia="宋体" w:cs="宋体"/>
                <w:sz w:val="21"/>
                <w:szCs w:val="21"/>
                <w:highlight w:val="none"/>
                <w:lang w:val="en-US" w:eastAsia="zh-CN" w:bidi="zh-CN"/>
              </w:rPr>
              <w:t xml:space="preserve">供应商拟为本项目提供</w:t>
            </w:r>
            <w:r>
              <w:rPr>
                <w:rFonts w:hint="eastAsia" w:ascii="宋体" w:hAnsi="宋体" w:eastAsia="宋体" w:cs="宋体"/>
                <w:sz w:val="21"/>
                <w:szCs w:val="21"/>
                <w:highlight w:val="none"/>
                <w:lang w:val="en-US" w:eastAsia="zh-CN" w:bidi="zh-CN"/>
              </w:rPr>
              <w:t xml:space="preserve">双排座工具车1辆得1分，不满足不得分。  </w:t>
            </w:r>
            <w:r>
              <w:rPr>
                <w:rFonts w:hint="eastAsia" w:ascii="宋体" w:hAnsi="宋体" w:eastAsia="宋体" w:cs="宋体"/>
                <w:sz w:val="21"/>
                <w:szCs w:val="21"/>
                <w:highlight w:val="none"/>
                <w:lang w:val="en-US" w:eastAsia="zh-CN" w:bidi="zh-CN"/>
              </w:rPr>
            </w:r>
            <w:r/>
          </w:p>
          <w:p>
            <w:pPr>
              <w:pStyle w:val="994"/>
              <w:ind w:firstLine="420"/>
              <w:keepLines w:val="0"/>
              <w:keepNext w:val="0"/>
              <w:pageBreakBefore w:val="0"/>
              <w:spacing w:line="400" w:lineRule="exact"/>
              <w:widowControl w:val="off"/>
              <w:rPr>
                <w:rFonts w:hint="eastAsia" w:ascii="宋体" w:hAnsi="宋体" w:eastAsia="宋体" w:cs="宋体"/>
                <w:sz w:val="21"/>
                <w:szCs w:val="21"/>
                <w:highlight w:val="none"/>
                <w:lang w:val="en-US" w:eastAsia="zh-CN" w:bidi="zh-CN"/>
              </w:rPr>
            </w:pPr>
            <w:r>
              <w:rPr>
                <w:rFonts w:hint="eastAsia" w:ascii="宋体" w:hAnsi="宋体" w:eastAsia="宋体" w:cs="宋体"/>
                <w:sz w:val="21"/>
                <w:szCs w:val="21"/>
                <w:highlight w:val="none"/>
                <w:lang w:val="en-US" w:eastAsia="zh-CN" w:bidi="zh-CN"/>
              </w:rPr>
              <w:t xml:space="preserve">注：以上车辆、设备为自有的，供应商需提供购买发票；以上车辆、设备为租赁的，供应商需提供租赁合同（租赁期限应覆盖本项目服务期）；发票抬头或租赁方抬头需与供应商名称一致。（需提供购买发票或租赁合同扫描件加盖单位公章）</w:t>
            </w:r>
            <w:r>
              <w:rPr>
                <w:rFonts w:hint="eastAsia" w:ascii="宋体" w:hAnsi="宋体" w:eastAsia="宋体" w:cs="宋体"/>
                <w:sz w:val="21"/>
                <w:szCs w:val="21"/>
                <w:highlight w:val="none"/>
                <w:lang w:val="en-US" w:eastAsia="zh-CN" w:bidi="zh-CN"/>
              </w:rPr>
            </w:r>
            <w:r/>
          </w:p>
        </w:tc>
        <w:tc>
          <w:tcPr>
            <w:tcW w:w="859" w:type="dxa"/>
            <w:vAlign w:val="center"/>
            <w:textDirection w:val="lrTb"/>
            <w:noWrap w:val="false"/>
          </w:tcPr>
          <w:p>
            <w:pPr>
              <w:pStyle w:val="994"/>
              <w:jc w:val="center"/>
              <w:keepLines w:val="0"/>
              <w:keepNext w:val="0"/>
              <w:pageBreakBefore w:val="0"/>
              <w:spacing w:line="400" w:lineRule="exact"/>
              <w:widowControl w:val="off"/>
              <w:rPr>
                <w:rFonts w:ascii="宋体" w:hAnsi="宋体" w:eastAsia="宋体" w:cs="宋体"/>
                <w:sz w:val="21"/>
                <w:szCs w:val="21"/>
                <w:highlight w:val="none"/>
                <w:lang w:val="en-US" w:bidi="zh-CN"/>
              </w:rPr>
            </w:pPr>
            <w:r>
              <w:rPr>
                <w:rFonts w:hint="eastAsia" w:ascii="宋体" w:hAnsi="宋体" w:eastAsia="宋体" w:cs="宋体"/>
                <w:sz w:val="21"/>
                <w:szCs w:val="21"/>
                <w:highlight w:val="none"/>
                <w:lang w:val="en-US" w:bidi="zh-CN"/>
              </w:rPr>
              <w:t xml:space="preserve">2</w:t>
            </w:r>
            <w:r>
              <w:rPr>
                <w:rFonts w:ascii="宋体" w:hAnsi="宋体" w:eastAsia="宋体" w:cs="宋体"/>
                <w:sz w:val="21"/>
                <w:szCs w:val="21"/>
                <w:highlight w:val="none"/>
                <w:lang w:val="en-US" w:bidi="zh-CN"/>
              </w:rPr>
            </w:r>
            <w:r/>
          </w:p>
        </w:tc>
      </w:tr>
      <w:tr>
        <w:trPr>
          <w:trHeight w:val="1168"/>
        </w:trPr>
        <w:tc>
          <w:tcPr>
            <w:tcW w:w="739" w:type="dxa"/>
            <w:vAlign w:val="center"/>
            <w:textDirection w:val="lrTb"/>
            <w:noWrap w:val="false"/>
          </w:tcPr>
          <w:p>
            <w:pPr>
              <w:pStyle w:val="994"/>
              <w:jc w:val="center"/>
              <w:keepLines w:val="0"/>
              <w:keepNext w:val="0"/>
              <w:pageBreakBefore w:val="0"/>
              <w:spacing w:line="400" w:lineRule="exact"/>
              <w:widowControl w:val="off"/>
              <w:rPr>
                <w:rFonts w:ascii="宋体" w:hAnsi="宋体" w:eastAsia="宋体" w:cs="宋体"/>
                <w:sz w:val="21"/>
                <w:szCs w:val="21"/>
                <w:highlight w:val="none"/>
                <w:lang w:val="en-US" w:bidi="zh-CN"/>
              </w:rPr>
            </w:pPr>
            <w:r>
              <w:rPr>
                <w:rFonts w:hint="eastAsia" w:ascii="宋体" w:hAnsi="宋体" w:eastAsia="宋体" w:cs="宋体"/>
                <w:sz w:val="21"/>
                <w:szCs w:val="21"/>
                <w:highlight w:val="none"/>
                <w:lang w:val="en-US" w:bidi="zh-CN"/>
              </w:rPr>
              <w:t xml:space="preserve">4.1</w:t>
            </w:r>
            <w:r>
              <w:rPr>
                <w:rFonts w:ascii="宋体" w:hAnsi="宋体" w:eastAsia="宋体" w:cs="宋体"/>
                <w:sz w:val="21"/>
                <w:szCs w:val="21"/>
                <w:highlight w:val="none"/>
                <w:lang w:val="en-US" w:bidi="zh-CN"/>
              </w:rPr>
            </w:r>
            <w:r/>
          </w:p>
        </w:tc>
        <w:tc>
          <w:tcPr>
            <w:tcW w:w="1235" w:type="dxa"/>
            <w:vAlign w:val="center"/>
            <w:vMerge w:val="restart"/>
            <w:textDirection w:val="lrTb"/>
            <w:noWrap w:val="false"/>
          </w:tcPr>
          <w:p>
            <w:pPr>
              <w:pStyle w:val="994"/>
              <w:jc w:val="center"/>
              <w:keepLines w:val="0"/>
              <w:keepNext w:val="0"/>
              <w:pageBreakBefore w:val="0"/>
              <w:spacing w:line="400" w:lineRule="exact"/>
              <w:widowControl w:val="off"/>
              <w:rPr>
                <w:rFonts w:ascii="宋体" w:hAnsi="宋体" w:eastAsia="宋体" w:cs="宋体"/>
                <w:sz w:val="21"/>
                <w:szCs w:val="21"/>
                <w:highlight w:val="none"/>
                <w:lang w:val="en-US" w:bidi="zh-CN"/>
              </w:rPr>
            </w:pPr>
            <w:r>
              <w:rPr>
                <w:rFonts w:hint="eastAsia" w:ascii="宋体" w:hAnsi="宋体" w:eastAsia="宋体" w:cs="宋体"/>
                <w:sz w:val="21"/>
                <w:szCs w:val="21"/>
                <w:highlight w:val="none"/>
                <w:lang w:val="en-US" w:eastAsia="zh-CN" w:bidi="zh-CN"/>
              </w:rPr>
              <w:t xml:space="preserve">项目组</w:t>
            </w:r>
            <w:r>
              <w:rPr>
                <w:rFonts w:hint="eastAsia" w:ascii="宋体" w:hAnsi="宋体" w:eastAsia="宋体" w:cs="宋体"/>
                <w:sz w:val="21"/>
                <w:szCs w:val="21"/>
                <w:highlight w:val="none"/>
                <w:lang w:val="en-US" w:eastAsia="zh-CN" w:bidi="zh-CN"/>
              </w:rPr>
              <w:br w:type="textWrapping" w:clear="all"/>
            </w:r>
            <w:r>
              <w:rPr>
                <w:rFonts w:hint="eastAsia" w:ascii="宋体" w:hAnsi="宋体" w:eastAsia="宋体" w:cs="宋体"/>
                <w:sz w:val="21"/>
                <w:szCs w:val="21"/>
                <w:highlight w:val="none"/>
                <w:lang w:val="en-US" w:eastAsia="zh-CN" w:bidi="zh-CN"/>
              </w:rPr>
              <w:t xml:space="preserve">人员</w:t>
            </w:r>
            <w:r>
              <w:rPr>
                <w:rFonts w:hint="eastAsia" w:ascii="宋体" w:hAnsi="宋体" w:eastAsia="宋体" w:cs="宋体"/>
                <w:sz w:val="21"/>
                <w:szCs w:val="21"/>
                <w:highlight w:val="none"/>
                <w:lang w:val="en-US" w:eastAsia="zh-CN" w:bidi="zh-CN"/>
              </w:rPr>
              <w:br w:type="textWrapping" w:clear="all"/>
            </w:r>
            <w:r>
              <w:rPr>
                <w:rFonts w:hint="eastAsia" w:ascii="宋体" w:hAnsi="宋体" w:eastAsia="宋体" w:cs="宋体"/>
                <w:sz w:val="21"/>
                <w:szCs w:val="21"/>
                <w:highlight w:val="none"/>
                <w:lang w:val="en-US" w:eastAsia="zh-CN" w:bidi="zh-CN"/>
              </w:rPr>
              <w:t xml:space="preserve">（7分）</w:t>
            </w:r>
            <w:r>
              <w:rPr>
                <w:rFonts w:ascii="宋体" w:hAnsi="宋体" w:eastAsia="宋体" w:cs="宋体"/>
                <w:sz w:val="21"/>
                <w:szCs w:val="21"/>
                <w:highlight w:val="none"/>
                <w:lang w:val="en-US" w:bidi="zh-CN"/>
              </w:rPr>
            </w:r>
            <w:r/>
          </w:p>
        </w:tc>
        <w:tc>
          <w:tcPr>
            <w:tcW w:w="7605" w:type="dxa"/>
            <w:vAlign w:val="center"/>
            <w:textDirection w:val="lrTb"/>
            <w:noWrap w:val="false"/>
          </w:tcPr>
          <w:p>
            <w:pPr>
              <w:pStyle w:val="994"/>
              <w:keepLines w:val="0"/>
              <w:keepNext w:val="0"/>
              <w:pageBreakBefore w:val="0"/>
              <w:spacing w:line="400" w:lineRule="exact"/>
              <w:widowControl w:val="off"/>
              <w:rPr>
                <w:rFonts w:hint="eastAsia" w:ascii="宋体" w:hAnsi="宋体" w:eastAsia="宋体" w:cs="宋体"/>
                <w:sz w:val="21"/>
                <w:szCs w:val="21"/>
                <w:highlight w:val="none"/>
                <w:lang w:val="en-US" w:eastAsia="zh-CN" w:bidi="zh-CN"/>
              </w:rPr>
            </w:pPr>
            <w:r>
              <w:rPr>
                <w:rFonts w:hint="eastAsia" w:ascii="宋体" w:hAnsi="宋体" w:eastAsia="宋体" w:cs="宋体"/>
                <w:b/>
                <w:bCs/>
                <w:sz w:val="21"/>
                <w:szCs w:val="21"/>
                <w:highlight w:val="none"/>
                <w:lang w:val="en-US" w:eastAsia="zh-CN" w:bidi="zh-CN"/>
              </w:rPr>
              <w:t xml:space="preserve">项目负责人：</w:t>
            </w:r>
            <w:r>
              <w:rPr>
                <w:rFonts w:hint="eastAsia" w:ascii="宋体" w:hAnsi="宋体" w:eastAsia="宋体" w:cs="宋体"/>
                <w:sz w:val="21"/>
                <w:szCs w:val="21"/>
                <w:highlight w:val="none"/>
                <w:lang w:val="en-US" w:eastAsia="zh-CN" w:bidi="zh-CN"/>
              </w:rPr>
              <w:t xml:space="preserve">供应商为本项目配备的项目负责人具有园林绿化类或市政类高级工程师职称及以上的，得3分；项目负责人具有园林绿化类或市政类中级职称的，得1分。</w:t>
            </w:r>
            <w:r>
              <w:rPr>
                <w:rFonts w:hint="eastAsia" w:ascii="宋体" w:hAnsi="宋体" w:eastAsia="宋体" w:cs="宋体"/>
                <w:sz w:val="21"/>
                <w:szCs w:val="21"/>
                <w:highlight w:val="none"/>
                <w:lang w:val="en-US" w:eastAsia="zh-CN" w:bidi="zh-CN"/>
              </w:rPr>
              <w:t xml:space="preserve">（提供有效的职称证书扫描件加盖单位公章）</w:t>
            </w:r>
            <w:r>
              <w:rPr>
                <w:rFonts w:hint="eastAsia" w:ascii="宋体" w:hAnsi="宋体" w:eastAsia="宋体" w:cs="宋体"/>
                <w:sz w:val="21"/>
                <w:szCs w:val="21"/>
                <w:highlight w:val="none"/>
                <w:lang w:val="en-US" w:eastAsia="zh-CN" w:bidi="zh-CN"/>
              </w:rPr>
            </w:r>
            <w:r/>
          </w:p>
        </w:tc>
        <w:tc>
          <w:tcPr>
            <w:tcW w:w="859" w:type="dxa"/>
            <w:vAlign w:val="center"/>
            <w:textDirection w:val="lrTb"/>
            <w:noWrap w:val="false"/>
          </w:tcPr>
          <w:p>
            <w:pPr>
              <w:pStyle w:val="994"/>
              <w:jc w:val="center"/>
              <w:keepLines w:val="0"/>
              <w:keepNext w:val="0"/>
              <w:pageBreakBefore w:val="0"/>
              <w:spacing w:line="400" w:lineRule="exact"/>
              <w:widowControl w:val="off"/>
              <w:rPr>
                <w:rFonts w:ascii="宋体" w:hAnsi="宋体" w:eastAsia="宋体" w:cs="宋体"/>
                <w:sz w:val="21"/>
                <w:szCs w:val="21"/>
                <w:highlight w:val="none"/>
                <w:lang w:val="en-US" w:bidi="zh-CN"/>
              </w:rPr>
            </w:pPr>
            <w:r>
              <w:rPr>
                <w:rFonts w:hint="eastAsia" w:ascii="宋体" w:hAnsi="宋体" w:eastAsia="宋体" w:cs="宋体"/>
                <w:sz w:val="21"/>
                <w:szCs w:val="21"/>
                <w:highlight w:val="none"/>
                <w:lang w:val="en-US" w:bidi="zh-CN"/>
              </w:rPr>
              <w:t xml:space="preserve">3</w:t>
            </w:r>
            <w:r>
              <w:rPr>
                <w:rFonts w:ascii="宋体" w:hAnsi="宋体" w:eastAsia="宋体" w:cs="宋体"/>
                <w:sz w:val="21"/>
                <w:szCs w:val="21"/>
                <w:highlight w:val="none"/>
                <w:lang w:val="en-US" w:bidi="zh-CN"/>
              </w:rPr>
            </w:r>
            <w:r/>
          </w:p>
        </w:tc>
      </w:tr>
      <w:tr>
        <w:trPr>
          <w:trHeight w:val="854"/>
        </w:trPr>
        <w:tc>
          <w:tcPr>
            <w:tcW w:w="739" w:type="dxa"/>
            <w:vAlign w:val="center"/>
            <w:textDirection w:val="lrTb"/>
            <w:noWrap w:val="false"/>
          </w:tcPr>
          <w:p>
            <w:pPr>
              <w:pStyle w:val="994"/>
              <w:jc w:val="center"/>
              <w:keepLines w:val="0"/>
              <w:keepNext w:val="0"/>
              <w:pageBreakBefore w:val="0"/>
              <w:spacing w:line="400" w:lineRule="exact"/>
              <w:widowControl w:val="off"/>
              <w:rPr>
                <w:rFonts w:ascii="宋体" w:hAnsi="宋体" w:eastAsia="宋体" w:cs="宋体"/>
                <w:sz w:val="21"/>
                <w:szCs w:val="21"/>
                <w:highlight w:val="none"/>
                <w:lang w:val="en-US" w:bidi="zh-CN"/>
              </w:rPr>
            </w:pPr>
            <w:r>
              <w:rPr>
                <w:rFonts w:hint="eastAsia" w:ascii="宋体" w:hAnsi="宋体" w:eastAsia="宋体" w:cs="宋体"/>
                <w:sz w:val="21"/>
                <w:szCs w:val="21"/>
                <w:highlight w:val="none"/>
                <w:lang w:val="en-US" w:bidi="zh-CN"/>
              </w:rPr>
              <w:t xml:space="preserve">4.2</w:t>
            </w:r>
            <w:r>
              <w:rPr>
                <w:rFonts w:ascii="宋体" w:hAnsi="宋体" w:eastAsia="宋体" w:cs="宋体"/>
                <w:sz w:val="21"/>
                <w:szCs w:val="21"/>
                <w:highlight w:val="none"/>
                <w:lang w:val="en-US" w:bidi="zh-CN"/>
              </w:rPr>
            </w:r>
            <w:r/>
          </w:p>
        </w:tc>
        <w:tc>
          <w:tcPr>
            <w:tcW w:w="1235" w:type="dxa"/>
            <w:vAlign w:val="center"/>
            <w:vMerge w:val="continue"/>
            <w:textDirection w:val="lrTb"/>
            <w:noWrap w:val="false"/>
          </w:tcPr>
          <w:p>
            <w:pPr>
              <w:pStyle w:val="994"/>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bidi="zh-CN"/>
              </w:rPr>
            </w:pPr>
            <w:r>
              <w:rPr>
                <w:rFonts w:hint="eastAsia" w:ascii="宋体" w:hAnsi="宋体" w:eastAsia="宋体" w:cs="宋体"/>
                <w:sz w:val="21"/>
                <w:szCs w:val="21"/>
                <w:highlight w:val="none"/>
                <w:lang w:val="en-US" w:eastAsia="zh-CN" w:bidi="zh-CN"/>
              </w:rPr>
            </w:r>
            <w:r/>
          </w:p>
        </w:tc>
        <w:tc>
          <w:tcPr>
            <w:tcW w:w="7605" w:type="dxa"/>
            <w:vAlign w:val="center"/>
            <w:textDirection w:val="lrTb"/>
            <w:noWrap w:val="false"/>
          </w:tcPr>
          <w:p>
            <w:pPr>
              <w:pStyle w:val="994"/>
              <w:jc w:val="left"/>
              <w:keepLines w:val="0"/>
              <w:keepNext w:val="0"/>
              <w:pageBreakBefore w:val="0"/>
              <w:spacing w:line="400" w:lineRule="exact"/>
              <w:widowControl w:val="off"/>
              <w:rPr>
                <w:rFonts w:ascii="宋体" w:hAnsi="宋体" w:eastAsia="宋体" w:cs="宋体"/>
                <w:sz w:val="21"/>
                <w:szCs w:val="21"/>
                <w:highlight w:val="none"/>
                <w:lang w:val="en-US" w:eastAsia="zh-CN" w:bidi="zh-CN"/>
              </w:rPr>
            </w:pPr>
            <w:r>
              <w:rPr>
                <w:rFonts w:hint="eastAsia" w:ascii="宋体" w:hAnsi="宋体" w:eastAsia="宋体" w:cs="宋体"/>
                <w:b/>
                <w:bCs/>
                <w:sz w:val="21"/>
                <w:szCs w:val="21"/>
                <w:highlight w:val="none"/>
                <w:lang w:val="en-US" w:eastAsia="zh-CN" w:bidi="zh-CN"/>
              </w:rPr>
              <w:t xml:space="preserve">项目组人员：</w:t>
            </w:r>
            <w:r>
              <w:rPr>
                <w:rFonts w:hint="eastAsia" w:ascii="宋体" w:hAnsi="宋体" w:eastAsia="宋体" w:cs="宋体"/>
                <w:sz w:val="21"/>
                <w:szCs w:val="21"/>
                <w:highlight w:val="none"/>
                <w:lang w:val="en-US" w:eastAsia="zh-CN" w:bidi="zh-CN"/>
              </w:rPr>
              <w:t xml:space="preserve">供应商拟投入本项目组人员年龄在25岁含至60岁含有1人的得0.5分，最高得4分（提供有效身份证复印件加盖公章。）</w:t>
            </w:r>
            <w:r>
              <w:rPr>
                <w:rFonts w:ascii="宋体" w:hAnsi="宋体" w:eastAsia="宋体" w:cs="宋体"/>
                <w:sz w:val="21"/>
                <w:szCs w:val="21"/>
                <w:highlight w:val="none"/>
                <w:lang w:val="en-US" w:eastAsia="zh-CN" w:bidi="zh-CN"/>
              </w:rPr>
            </w:r>
            <w:r/>
          </w:p>
        </w:tc>
        <w:tc>
          <w:tcPr>
            <w:tcW w:w="859" w:type="dxa"/>
            <w:vAlign w:val="center"/>
            <w:textDirection w:val="lrTb"/>
            <w:noWrap w:val="false"/>
          </w:tcPr>
          <w:p>
            <w:pPr>
              <w:pStyle w:val="994"/>
              <w:jc w:val="center"/>
              <w:keepLines w:val="0"/>
              <w:keepNext w:val="0"/>
              <w:pageBreakBefore w:val="0"/>
              <w:spacing w:line="400" w:lineRule="exact"/>
              <w:widowControl w:val="off"/>
              <w:rPr>
                <w:rFonts w:ascii="宋体" w:hAnsi="宋体" w:eastAsia="宋体" w:cs="宋体"/>
                <w:sz w:val="21"/>
                <w:szCs w:val="21"/>
                <w:highlight w:val="none"/>
                <w:lang w:val="en-US" w:bidi="zh-CN"/>
              </w:rPr>
            </w:pPr>
            <w:r>
              <w:rPr>
                <w:rFonts w:hint="eastAsia" w:ascii="宋体" w:hAnsi="宋体" w:eastAsia="宋体" w:cs="宋体"/>
                <w:sz w:val="21"/>
                <w:szCs w:val="21"/>
                <w:highlight w:val="none"/>
                <w:shd w:val="clear" w:color="auto" w:fill="auto"/>
                <w:lang w:val="en-US" w:bidi="zh-CN"/>
              </w:rPr>
              <w:t xml:space="preserve">4</w:t>
            </w:r>
            <w:r>
              <w:rPr>
                <w:rFonts w:ascii="宋体" w:hAnsi="宋体" w:eastAsia="宋体" w:cs="宋体"/>
                <w:sz w:val="21"/>
                <w:szCs w:val="21"/>
                <w:highlight w:val="none"/>
                <w:lang w:val="en-US" w:bidi="zh-CN"/>
              </w:rPr>
            </w:r>
            <w:r/>
          </w:p>
        </w:tc>
      </w:tr>
      <w:tr>
        <w:trPr>
          <w:trHeight w:val="3266"/>
        </w:trPr>
        <w:tc>
          <w:tcPr>
            <w:tcW w:w="739" w:type="dxa"/>
            <w:vAlign w:val="center"/>
            <w:textDirection w:val="lrTb"/>
            <w:noWrap w:val="false"/>
          </w:tcPr>
          <w:p>
            <w:pPr>
              <w:pStyle w:val="994"/>
              <w:jc w:val="center"/>
              <w:keepLines w:val="0"/>
              <w:keepNext w:val="0"/>
              <w:pageBreakBefore w:val="0"/>
              <w:spacing w:line="400" w:lineRule="exact"/>
              <w:widowControl w:val="off"/>
              <w:rPr>
                <w:rFonts w:ascii="宋体" w:hAnsi="宋体" w:eastAsia="宋体" w:cs="宋体"/>
                <w:sz w:val="21"/>
                <w:szCs w:val="21"/>
                <w:highlight w:val="none"/>
                <w:lang w:val="en-US" w:bidi="zh-CN"/>
              </w:rPr>
            </w:pPr>
            <w:r>
              <w:rPr>
                <w:rFonts w:hint="eastAsia" w:ascii="宋体" w:hAnsi="宋体" w:eastAsia="宋体" w:cs="宋体"/>
                <w:sz w:val="21"/>
                <w:szCs w:val="21"/>
                <w:highlight w:val="none"/>
                <w:lang w:val="en-US" w:bidi="zh-CN"/>
              </w:rPr>
              <w:t xml:space="preserve">5.1</w:t>
            </w:r>
            <w:r>
              <w:rPr>
                <w:rFonts w:ascii="宋体" w:hAnsi="宋体" w:eastAsia="宋体" w:cs="宋体"/>
                <w:sz w:val="21"/>
                <w:szCs w:val="21"/>
                <w:highlight w:val="none"/>
                <w:lang w:val="en-US" w:bidi="zh-CN"/>
              </w:rPr>
            </w:r>
            <w:r/>
          </w:p>
        </w:tc>
        <w:tc>
          <w:tcPr>
            <w:tcW w:w="1235" w:type="dxa"/>
            <w:vAlign w:val="center"/>
            <w:vMerge w:val="restart"/>
            <w:textDirection w:val="lrTb"/>
            <w:noWrap w:val="false"/>
          </w:tcPr>
          <w:p>
            <w:pPr>
              <w:pStyle w:val="994"/>
              <w:jc w:val="both"/>
              <w:keepLines w:val="0"/>
              <w:keepNext w:val="0"/>
              <w:pageBreakBefore w:val="0"/>
              <w:spacing w:line="400" w:lineRule="exact"/>
              <w:widowControl w:val="off"/>
              <w:rPr>
                <w:rFonts w:ascii="宋体" w:hAnsi="宋体" w:eastAsia="宋体" w:cs="宋体"/>
                <w:sz w:val="21"/>
                <w:szCs w:val="21"/>
                <w:highlight w:val="none"/>
                <w:lang w:val="en-US" w:eastAsia="zh-CN" w:bidi="zh-CN"/>
              </w:rPr>
            </w:pPr>
            <w:r>
              <w:rPr>
                <w:rFonts w:hint="eastAsia" w:ascii="宋体" w:hAnsi="宋体" w:eastAsia="宋体" w:cs="宋体"/>
                <w:sz w:val="21"/>
                <w:szCs w:val="21"/>
                <w:highlight w:val="none"/>
                <w:lang w:val="en-US" w:eastAsia="zh-CN" w:bidi="zh-CN"/>
              </w:rPr>
              <w:t xml:space="preserve">服务方案</w:t>
            </w:r>
            <w:r>
              <w:rPr>
                <w:rFonts w:hint="eastAsia" w:ascii="宋体" w:hAnsi="宋体" w:eastAsia="宋体" w:cs="宋体"/>
                <w:sz w:val="21"/>
                <w:szCs w:val="21"/>
                <w:highlight w:val="none"/>
                <w:lang w:val="en-US" w:eastAsia="zh-CN" w:bidi="zh-CN"/>
              </w:rPr>
              <w:br w:type="textWrapping" w:clear="all"/>
            </w:r>
            <w:r>
              <w:rPr>
                <w:rFonts w:hint="eastAsia" w:ascii="宋体" w:hAnsi="宋体" w:eastAsia="宋体" w:cs="宋体"/>
                <w:sz w:val="21"/>
                <w:szCs w:val="21"/>
                <w:highlight w:val="none"/>
                <w:lang w:val="en-US" w:eastAsia="zh-CN" w:bidi="zh-CN"/>
              </w:rPr>
              <w:t xml:space="preserve">（</w:t>
            </w:r>
            <w:r>
              <w:rPr>
                <w:rFonts w:hint="eastAsia" w:ascii="宋体" w:hAnsi="宋体" w:eastAsia="宋体" w:cs="宋体"/>
                <w:sz w:val="21"/>
                <w:szCs w:val="21"/>
                <w:highlight w:val="none"/>
                <w:shd w:val="clear" w:color="auto" w:fill="auto"/>
                <w:lang w:val="en-US" w:eastAsia="zh-CN" w:bidi="zh-CN"/>
              </w:rPr>
              <w:t xml:space="preserve">60分</w:t>
            </w:r>
            <w:r>
              <w:rPr>
                <w:rFonts w:hint="eastAsia" w:ascii="宋体" w:hAnsi="宋体" w:eastAsia="宋体" w:cs="宋体"/>
                <w:sz w:val="21"/>
                <w:szCs w:val="21"/>
                <w:highlight w:val="none"/>
                <w:lang w:val="en-US" w:eastAsia="zh-CN" w:bidi="zh-CN"/>
              </w:rPr>
              <w:t xml:space="preserve">）</w:t>
            </w:r>
            <w:r>
              <w:rPr>
                <w:rFonts w:ascii="宋体" w:hAnsi="宋体" w:eastAsia="宋体" w:cs="宋体"/>
                <w:sz w:val="21"/>
                <w:szCs w:val="21"/>
                <w:highlight w:val="none"/>
                <w:lang w:val="en-US" w:eastAsia="zh-CN" w:bidi="zh-CN"/>
              </w:rPr>
            </w:r>
            <w:r/>
          </w:p>
        </w:tc>
        <w:tc>
          <w:tcPr>
            <w:tcW w:w="7605" w:type="dxa"/>
            <w:vAlign w:val="center"/>
            <w:textDirection w:val="lrTb"/>
            <w:noWrap w:val="false"/>
          </w:tcPr>
          <w:p>
            <w:pPr>
              <w:pStyle w:val="994"/>
              <w:keepLines w:val="0"/>
              <w:keepNext w:val="0"/>
              <w:pageBreakBefore w:val="0"/>
              <w:spacing w:line="400" w:lineRule="exact"/>
              <w:widowControl w:val="off"/>
              <w:rPr>
                <w:rFonts w:hint="eastAsia"/>
                <w:b/>
                <w:bCs/>
                <w:lang w:val="en-US" w:eastAsia="zh-CN"/>
              </w:rPr>
            </w:pPr>
            <w:r>
              <w:rPr>
                <w:rFonts w:hint="eastAsia"/>
                <w:b/>
                <w:bCs/>
                <w:lang w:val="en-US" w:eastAsia="zh-CN"/>
              </w:rPr>
              <w:t xml:space="preserve">1、绿化养护工作的总体方案、管理、技术措施和办法</w:t>
            </w:r>
            <w:r>
              <w:rPr>
                <w:rFonts w:hint="eastAsia"/>
                <w:b/>
                <w:bCs/>
                <w:lang w:val="en-US" w:eastAsia="zh-CN"/>
              </w:rPr>
            </w:r>
            <w:r/>
          </w:p>
          <w:p>
            <w:pPr>
              <w:pStyle w:val="994"/>
              <w:keepLines w:val="0"/>
              <w:keepNext w:val="0"/>
              <w:pageBreakBefore w:val="0"/>
              <w:spacing w:line="400" w:lineRule="exact"/>
              <w:widowControl w:val="off"/>
              <w:rPr>
                <w:rFonts w:hint="eastAsia"/>
                <w:b/>
                <w:bCs/>
                <w:lang w:val="en-US" w:eastAsia="zh-CN"/>
              </w:rPr>
            </w:pPr>
            <w:r>
              <w:rPr>
                <w:rFonts w:hint="eastAsia"/>
                <w:b/>
                <w:bCs/>
                <w:lang w:val="en-US" w:eastAsia="zh-CN"/>
              </w:rPr>
              <w:t xml:space="preserve">根据供应商提供的绿化养护的总体方案、管理、技术措施和办法的合理性、可行性等内容进行综合打分：</w:t>
            </w:r>
            <w:r>
              <w:rPr>
                <w:rFonts w:hint="eastAsia"/>
                <w:b/>
                <w:bCs/>
                <w:lang w:val="en-US" w:eastAsia="zh-CN"/>
              </w:rPr>
            </w:r>
            <w:r/>
          </w:p>
          <w:p>
            <w:pPr>
              <w:pStyle w:val="994"/>
              <w:keepLines w:val="0"/>
              <w:keepNext w:val="0"/>
              <w:pageBreakBefore w:val="0"/>
              <w:spacing w:line="400" w:lineRule="exact"/>
              <w:widowControl w:val="off"/>
              <w:rPr>
                <w:lang w:val="en-US" w:eastAsia="zh-CN"/>
              </w:rPr>
            </w:pPr>
            <w:r>
              <w:rPr>
                <w:rFonts w:hint="eastAsia"/>
                <w:lang w:val="en-US" w:eastAsia="zh-CN"/>
              </w:rPr>
              <w:t xml:space="preserve">（1）具有项目特点、绿化养护总体方案合理、满足采购需求，有完善的养护管理、技术措施、提供的办法合理、可行的得10分；</w:t>
            </w:r>
            <w:r>
              <w:rPr>
                <w:lang w:val="en-US" w:eastAsia="zh-CN"/>
              </w:rPr>
            </w:r>
            <w:r/>
          </w:p>
          <w:p>
            <w:pPr>
              <w:pStyle w:val="994"/>
              <w:keepLines w:val="0"/>
              <w:keepNext w:val="0"/>
              <w:pageBreakBefore w:val="0"/>
              <w:spacing w:line="400" w:lineRule="exact"/>
              <w:widowControl w:val="off"/>
              <w:rPr>
                <w:rFonts w:hint="eastAsia" w:eastAsia="宋体" w:cs="Times New Roman"/>
                <w:lang w:val="en-US" w:eastAsia="zh-CN"/>
              </w:rPr>
            </w:pPr>
            <w:r>
              <w:rPr>
                <w:rFonts w:hint="eastAsia"/>
                <w:lang w:val="en-US" w:eastAsia="zh-CN"/>
              </w:rPr>
              <w:t xml:space="preserve">（2）具有</w:t>
            </w:r>
            <w:r>
              <w:rPr>
                <w:rFonts w:hint="eastAsia" w:ascii="Times New Roman" w:eastAsia="宋体"/>
                <w:lang w:val="en-US" w:eastAsia="zh-CN"/>
              </w:rPr>
              <w:t xml:space="preserve">项目特点、绿化养护总体方案较合理、基本满足采购需求，有</w:t>
            </w:r>
            <w:r>
              <w:rPr>
                <w:rFonts w:hint="eastAsia"/>
                <w:lang w:val="en-US" w:eastAsia="zh-CN"/>
              </w:rPr>
              <w:t xml:space="preserve">较为完善的养护管理、技术措施、提供的办法合理、可行的得8分；</w:t>
            </w:r>
            <w:r>
              <w:rPr>
                <w:rFonts w:hint="eastAsia"/>
                <w:lang w:val="en-US" w:eastAsia="zh-CN"/>
              </w:rPr>
              <w:br w:type="textWrapping" w:clear="all"/>
            </w:r>
            <w:r>
              <w:rPr>
                <w:rFonts w:hint="eastAsia" w:ascii="Times New Roman" w:eastAsia="宋体"/>
                <w:lang w:val="en-US" w:eastAsia="zh-CN"/>
              </w:rPr>
              <w:t xml:space="preserve">（3）具有项目特点、绿化养护总体方案内容描述粗糙、可行性一般，需求</w:t>
            </w:r>
            <w:r>
              <w:rPr>
                <w:rFonts w:hint="eastAsia" w:eastAsia="宋体" w:cs="Times New Roman"/>
                <w:lang w:val="en-US" w:eastAsia="zh-CN"/>
              </w:rPr>
              <w:t xml:space="preserve">养护管理、技术措施一般，提供的办法较为合理、可行的得6分；</w:t>
            </w:r>
            <w:r>
              <w:rPr>
                <w:rFonts w:hint="eastAsia" w:eastAsia="宋体" w:cs="Times New Roman"/>
                <w:lang w:val="en-US" w:eastAsia="zh-CN"/>
              </w:rPr>
              <w:br w:type="textWrapping" w:clear="all"/>
            </w:r>
            <w:r>
              <w:rPr>
                <w:rFonts w:hint="eastAsia" w:ascii="Times New Roman" w:eastAsia="宋体"/>
                <w:lang w:val="en-US" w:eastAsia="zh-CN"/>
              </w:rPr>
              <w:t xml:space="preserve">（4）</w:t>
            </w:r>
            <w:r>
              <w:rPr>
                <w:rFonts w:hint="eastAsia" w:eastAsia="宋体" w:cs="Times New Roman"/>
                <w:lang w:val="en-US" w:eastAsia="zh-CN"/>
              </w:rPr>
              <w:t xml:space="preserve">养护管理、技术措施欠缺，提供的办法不够合理、不够可行的得4分； </w:t>
            </w:r>
            <w:r>
              <w:rPr>
                <w:rFonts w:hint="eastAsia" w:eastAsia="宋体" w:cs="Times New Roman"/>
                <w:lang w:val="en-US" w:eastAsia="zh-CN"/>
              </w:rPr>
            </w:r>
            <w:r/>
          </w:p>
          <w:p>
            <w:pPr>
              <w:pStyle w:val="994"/>
              <w:keepLines w:val="0"/>
              <w:keepNext w:val="0"/>
              <w:pageBreakBefore w:val="0"/>
              <w:spacing w:line="400" w:lineRule="exact"/>
              <w:widowControl w:val="off"/>
              <w:rPr>
                <w:rFonts w:hint="eastAsia"/>
                <w:lang w:val="en-US" w:eastAsia="zh-CN"/>
              </w:rPr>
            </w:pPr>
            <w:r>
              <w:rPr>
                <w:rFonts w:hint="eastAsia" w:eastAsia="宋体" w:cs="Times New Roman"/>
                <w:lang w:val="en-US" w:eastAsia="zh-CN"/>
              </w:rPr>
              <w:t xml:space="preserve">（5</w:t>
            </w:r>
            <w:r>
              <w:rPr>
                <w:rFonts w:hint="eastAsia"/>
                <w:lang w:val="en-US" w:eastAsia="zh-CN"/>
              </w:rPr>
              <w:t xml:space="preserve">）未提供不得分。</w:t>
            </w:r>
            <w:r>
              <w:rPr>
                <w:rFonts w:hint="eastAsia"/>
                <w:lang w:val="en-US" w:eastAsia="zh-CN"/>
              </w:rPr>
            </w:r>
            <w:r/>
          </w:p>
        </w:tc>
        <w:tc>
          <w:tcPr>
            <w:tcW w:w="859" w:type="dxa"/>
            <w:vAlign w:val="center"/>
            <w:textDirection w:val="lrTb"/>
            <w:noWrap w:val="false"/>
          </w:tcPr>
          <w:p>
            <w:pPr>
              <w:pStyle w:val="994"/>
              <w:jc w:val="center"/>
              <w:keepLines w:val="0"/>
              <w:keepNext w:val="0"/>
              <w:pageBreakBefore w:val="0"/>
              <w:spacing w:line="400" w:lineRule="exact"/>
              <w:widowControl w:val="off"/>
              <w:rPr>
                <w:rFonts w:ascii="宋体" w:hAnsi="宋体" w:eastAsia="宋体" w:cs="宋体"/>
                <w:sz w:val="21"/>
                <w:szCs w:val="21"/>
                <w:highlight w:val="none"/>
                <w:lang w:val="en-US" w:bidi="zh-CN"/>
              </w:rPr>
            </w:pPr>
            <w:r>
              <w:rPr>
                <w:rFonts w:hint="eastAsia" w:ascii="宋体" w:hAnsi="宋体" w:eastAsia="宋体" w:cs="宋体"/>
                <w:sz w:val="21"/>
                <w:szCs w:val="21"/>
                <w:highlight w:val="none"/>
                <w:lang w:val="en-US" w:bidi="zh-CN"/>
              </w:rPr>
              <w:t xml:space="preserve">10</w:t>
            </w:r>
            <w:r>
              <w:rPr>
                <w:rFonts w:ascii="宋体" w:hAnsi="宋体" w:eastAsia="宋体" w:cs="宋体"/>
                <w:sz w:val="21"/>
                <w:szCs w:val="21"/>
                <w:highlight w:val="none"/>
                <w:lang w:val="en-US" w:bidi="zh-CN"/>
              </w:rPr>
            </w:r>
            <w:r/>
          </w:p>
        </w:tc>
      </w:tr>
      <w:tr>
        <w:trPr>
          <w:trHeight w:val="4038"/>
        </w:trPr>
        <w:tc>
          <w:tcPr>
            <w:tcW w:w="739" w:type="dxa"/>
            <w:vAlign w:val="center"/>
            <w:textDirection w:val="lrTb"/>
            <w:noWrap w:val="false"/>
          </w:tcPr>
          <w:p>
            <w:pPr>
              <w:pStyle w:val="994"/>
              <w:jc w:val="center"/>
              <w:keepLines w:val="0"/>
              <w:keepNext w:val="0"/>
              <w:pageBreakBefore w:val="0"/>
              <w:spacing w:line="400" w:lineRule="exact"/>
              <w:widowControl w:val="off"/>
              <w:rPr>
                <w:rFonts w:ascii="宋体" w:hAnsi="宋体" w:eastAsia="宋体" w:cs="宋体"/>
                <w:sz w:val="21"/>
                <w:szCs w:val="21"/>
                <w:highlight w:val="none"/>
                <w:lang w:val="en-US" w:bidi="zh-CN"/>
              </w:rPr>
            </w:pPr>
            <w:r>
              <w:rPr>
                <w:rFonts w:hint="eastAsia" w:ascii="宋体" w:hAnsi="宋体" w:eastAsia="宋体" w:cs="宋体"/>
                <w:sz w:val="21"/>
                <w:szCs w:val="21"/>
                <w:highlight w:val="none"/>
                <w:lang w:val="en-US" w:bidi="zh-CN"/>
              </w:rPr>
              <w:t xml:space="preserve">5.2</w:t>
            </w:r>
            <w:r>
              <w:rPr>
                <w:rFonts w:ascii="宋体" w:hAnsi="宋体" w:eastAsia="宋体" w:cs="宋体"/>
                <w:sz w:val="21"/>
                <w:szCs w:val="21"/>
                <w:highlight w:val="none"/>
                <w:lang w:val="en-US" w:bidi="zh-CN"/>
              </w:rPr>
            </w:r>
            <w:r/>
          </w:p>
        </w:tc>
        <w:tc>
          <w:tcPr>
            <w:tcW w:w="1235" w:type="dxa"/>
            <w:vAlign w:val="center"/>
            <w:vMerge w:val="continue"/>
            <w:textDirection w:val="lrTb"/>
            <w:noWrap w:val="false"/>
          </w:tcPr>
          <w:p>
            <w:pPr>
              <w:pStyle w:val="994"/>
              <w:jc w:val="both"/>
              <w:keepLines w:val="0"/>
              <w:keepNext w:val="0"/>
              <w:pageBreakBefore w:val="0"/>
              <w:spacing w:line="400" w:lineRule="exact"/>
              <w:widowControl w:val="off"/>
              <w:rPr>
                <w:rFonts w:hint="eastAsia" w:ascii="宋体" w:hAnsi="宋体" w:eastAsia="宋体" w:cs="宋体"/>
                <w:sz w:val="21"/>
                <w:szCs w:val="21"/>
                <w:highlight w:val="none"/>
                <w:lang w:val="en-US" w:eastAsia="zh-CN" w:bidi="zh-CN"/>
              </w:rPr>
            </w:pPr>
            <w:r>
              <w:rPr>
                <w:rFonts w:hint="eastAsia" w:ascii="宋体" w:hAnsi="宋体" w:eastAsia="宋体" w:cs="宋体"/>
                <w:sz w:val="21"/>
                <w:szCs w:val="21"/>
                <w:highlight w:val="none"/>
                <w:lang w:val="en-US" w:eastAsia="zh-CN" w:bidi="zh-CN"/>
              </w:rPr>
            </w:r>
            <w:r/>
          </w:p>
        </w:tc>
        <w:tc>
          <w:tcPr>
            <w:tcW w:w="7605" w:type="dxa"/>
            <w:vAlign w:val="center"/>
            <w:textDirection w:val="lrTb"/>
            <w:noWrap w:val="false"/>
          </w:tcPr>
          <w:p>
            <w:pPr>
              <w:pStyle w:val="994"/>
              <w:jc w:val="left"/>
              <w:keepLines w:val="0"/>
              <w:keepNext w:val="0"/>
              <w:pageBreakBefore w:val="0"/>
              <w:spacing w:line="400" w:lineRule="exact"/>
              <w:widowControl w:val="off"/>
              <w:rPr>
                <w:lang w:val="en-US" w:eastAsia="zh-CN"/>
              </w:rPr>
            </w:pPr>
            <w:r>
              <w:rPr>
                <w:rFonts w:hint="eastAsia" w:eastAsia="宋体" w:cs="Times New Roman"/>
                <w:b/>
                <w:bCs/>
                <w:lang w:val="en-US" w:eastAsia="zh-CN"/>
              </w:rPr>
              <w:t xml:space="preserve">2、专项方案</w:t>
            </w:r>
            <w:r>
              <w:rPr>
                <w:rFonts w:hint="eastAsia" w:eastAsia="宋体" w:cs="Times New Roman"/>
                <w:b/>
                <w:bCs/>
                <w:lang w:val="en-US" w:eastAsia="zh-CN"/>
              </w:rPr>
              <w:br w:type="textWrapping" w:clear="all"/>
            </w:r>
            <w:r>
              <w:rPr>
                <w:rFonts w:hint="eastAsia" w:eastAsia="宋体" w:cs="Times New Roman"/>
                <w:b/>
                <w:bCs/>
                <w:lang w:val="en-US" w:eastAsia="zh-CN"/>
              </w:rPr>
              <w:t xml:space="preserve">根据供应商提供的根据项目特点提供的各项专项方案进行综合打分（包括但不限于本项目服务内容的专项方案（绿化养护、水体养护等）、街道区域的实际情况的养护实施、植物生长规律和季节特点的实施等）：</w:t>
            </w:r>
            <w:r>
              <w:rPr>
                <w:rFonts w:hint="eastAsia" w:eastAsia="宋体" w:cs="Times New Roman"/>
                <w:b/>
                <w:bCs/>
                <w:lang w:val="en-US" w:eastAsia="zh-CN"/>
              </w:rPr>
              <w:br w:type="textWrapping" w:clear="all"/>
            </w:r>
            <w:r>
              <w:rPr>
                <w:rFonts w:hint="eastAsia" w:eastAsia="宋体" w:cs="Times New Roman"/>
                <w:lang w:val="en-US" w:eastAsia="zh-CN"/>
              </w:rPr>
              <w:t xml:space="preserve">（1）根据项目特点的专项方案具有全面性满足采购需求，分析描述详细合理、切实可行、符合实际；根据街道区域实际情况制定养护计划，内容分析描述详细合理、切实可行符合植物生长规律和季节特点等满足采购需求、切实可行、符合实际的得10分；</w:t>
            </w:r>
            <w:r>
              <w:rPr>
                <w:rFonts w:hint="eastAsia" w:eastAsia="宋体" w:cs="Times New Roman"/>
                <w:lang w:val="en-US" w:eastAsia="zh-CN"/>
              </w:rPr>
              <w:br w:type="textWrapping" w:clear="all"/>
            </w:r>
            <w:r>
              <w:rPr>
                <w:rFonts w:hint="eastAsia" w:eastAsia="宋体" w:cs="Times New Roman"/>
                <w:lang w:val="en-US" w:eastAsia="zh-CN"/>
              </w:rPr>
              <w:t xml:space="preserve">（2）根据项目特点的专项方案基本满足采购需求，分析描述较详细较合理；根据街道区域实际情况制定养护计划，内容分析描述较详细较合理；符合植物生长规律和季节特点基本满足采购需求的得8分；</w:t>
            </w:r>
            <w:r>
              <w:rPr>
                <w:rFonts w:hint="eastAsia" w:eastAsia="宋体" w:cs="Times New Roman"/>
                <w:lang w:val="en-US" w:eastAsia="zh-CN"/>
              </w:rPr>
              <w:br w:type="textWrapping" w:clear="all"/>
            </w:r>
            <w:r>
              <w:rPr>
                <w:rFonts w:hint="eastAsia" w:eastAsia="宋体" w:cs="Times New Roman"/>
                <w:lang w:val="en-US" w:eastAsia="zh-CN"/>
              </w:rPr>
              <w:t xml:space="preserve">（3）根据项目特点的专项方案内容描述简单；根据街道区域实际情况制定养护计划内容简单；符合植物生长规律和季节特点等实施方案简单的得6分；</w:t>
            </w:r>
            <w:r>
              <w:rPr>
                <w:rFonts w:hint="eastAsia" w:eastAsia="宋体" w:cs="Times New Roman"/>
                <w:lang w:val="en-US" w:eastAsia="zh-CN"/>
              </w:rPr>
              <w:br w:type="textWrapping" w:clear="all"/>
            </w:r>
            <w:r>
              <w:rPr>
                <w:rFonts w:hint="eastAsia" w:eastAsia="宋体" w:cs="Times New Roman"/>
                <w:lang w:val="en-US" w:eastAsia="zh-CN"/>
              </w:rPr>
              <w:t xml:space="preserve">（4）根据项目特点的专项方案内容描述差；根据街道区域实际情况制定养护计划内容差；符合植物生长规律和季节特点实施方案差的得4分；</w:t>
            </w:r>
            <w:r>
              <w:rPr>
                <w:rFonts w:hint="eastAsia" w:eastAsia="宋体" w:cs="Times New Roman"/>
                <w:lang w:val="en-US" w:eastAsia="zh-CN"/>
              </w:rPr>
              <w:br w:type="textWrapping" w:clear="all"/>
            </w:r>
            <w:r>
              <w:rPr>
                <w:rFonts w:hint="eastAsia" w:eastAsia="宋体" w:cs="Times New Roman"/>
                <w:lang w:val="en-US" w:eastAsia="zh-CN"/>
              </w:rPr>
              <w:t xml:space="preserve">（5）未提供不得分。</w:t>
            </w:r>
            <w:r>
              <w:rPr>
                <w:lang w:val="en-US" w:eastAsia="zh-CN"/>
              </w:rPr>
            </w:r>
            <w:r/>
          </w:p>
        </w:tc>
        <w:tc>
          <w:tcPr>
            <w:tcW w:w="859" w:type="dxa"/>
            <w:vAlign w:val="center"/>
            <w:textDirection w:val="lrTb"/>
            <w:noWrap w:val="false"/>
          </w:tcPr>
          <w:p>
            <w:pPr>
              <w:pStyle w:val="994"/>
              <w:jc w:val="center"/>
              <w:keepLines w:val="0"/>
              <w:keepNext w:val="0"/>
              <w:pageBreakBefore w:val="0"/>
              <w:spacing w:line="400" w:lineRule="exact"/>
              <w:widowControl w:val="off"/>
              <w:rPr>
                <w:rFonts w:ascii="宋体" w:hAnsi="宋体" w:eastAsia="宋体" w:cs="宋体"/>
                <w:sz w:val="21"/>
                <w:szCs w:val="21"/>
                <w:highlight w:val="none"/>
                <w:lang w:val="en-US" w:bidi="zh-CN"/>
              </w:rPr>
            </w:pPr>
            <w:r>
              <w:rPr>
                <w:rFonts w:hint="eastAsia" w:ascii="宋体" w:hAnsi="宋体" w:eastAsia="宋体" w:cs="宋体"/>
                <w:sz w:val="21"/>
                <w:szCs w:val="21"/>
                <w:highlight w:val="none"/>
                <w:lang w:val="en-US" w:bidi="zh-CN"/>
              </w:rPr>
              <w:t xml:space="preserve">10</w:t>
            </w:r>
            <w:r>
              <w:rPr>
                <w:rFonts w:ascii="宋体" w:hAnsi="宋体" w:eastAsia="宋体" w:cs="宋体"/>
                <w:sz w:val="21"/>
                <w:szCs w:val="21"/>
                <w:highlight w:val="none"/>
                <w:lang w:val="en-US" w:bidi="zh-CN"/>
              </w:rPr>
            </w:r>
            <w:r/>
          </w:p>
        </w:tc>
      </w:tr>
      <w:tr>
        <w:trPr>
          <w:trHeight w:val="656"/>
        </w:trPr>
        <w:tc>
          <w:tcPr>
            <w:tcW w:w="739" w:type="dxa"/>
            <w:vAlign w:val="center"/>
            <w:textDirection w:val="lrTb"/>
            <w:noWrap w:val="false"/>
          </w:tcPr>
          <w:p>
            <w:pPr>
              <w:pStyle w:val="994"/>
              <w:jc w:val="center"/>
              <w:keepLines w:val="0"/>
              <w:keepNext w:val="0"/>
              <w:pageBreakBefore w:val="0"/>
              <w:spacing w:line="400" w:lineRule="exact"/>
              <w:widowControl w:val="off"/>
              <w:rPr>
                <w:rFonts w:ascii="宋体" w:hAnsi="宋体" w:eastAsia="宋体" w:cs="宋体"/>
                <w:sz w:val="21"/>
                <w:szCs w:val="21"/>
                <w:highlight w:val="none"/>
                <w:lang w:val="en-US" w:bidi="zh-CN"/>
              </w:rPr>
            </w:pPr>
            <w:r>
              <w:rPr>
                <w:rFonts w:hint="eastAsia" w:ascii="宋体" w:hAnsi="宋体" w:eastAsia="宋体" w:cs="宋体"/>
                <w:sz w:val="21"/>
                <w:szCs w:val="21"/>
                <w:highlight w:val="none"/>
                <w:lang w:val="en-US" w:bidi="zh-CN"/>
              </w:rPr>
              <w:t xml:space="preserve">5.3</w:t>
            </w:r>
            <w:r>
              <w:rPr>
                <w:rFonts w:ascii="宋体" w:hAnsi="宋体" w:eastAsia="宋体" w:cs="宋体"/>
                <w:sz w:val="21"/>
                <w:szCs w:val="21"/>
                <w:highlight w:val="none"/>
                <w:lang w:val="en-US" w:bidi="zh-CN"/>
              </w:rPr>
            </w:r>
            <w:r/>
          </w:p>
        </w:tc>
        <w:tc>
          <w:tcPr>
            <w:tcW w:w="1235" w:type="dxa"/>
            <w:vAlign w:val="center"/>
            <w:vMerge w:val="continue"/>
            <w:textDirection w:val="lrTb"/>
            <w:noWrap w:val="false"/>
          </w:tcPr>
          <w:p>
            <w:pPr>
              <w:pStyle w:val="994"/>
              <w:jc w:val="both"/>
              <w:keepLines w:val="0"/>
              <w:keepNext w:val="0"/>
              <w:pageBreakBefore w:val="0"/>
              <w:spacing w:line="400" w:lineRule="exact"/>
              <w:widowControl w:val="off"/>
              <w:rPr>
                <w:rFonts w:hint="eastAsia" w:ascii="宋体" w:hAnsi="宋体" w:eastAsia="宋体" w:cs="宋体"/>
                <w:sz w:val="21"/>
                <w:szCs w:val="21"/>
                <w:highlight w:val="none"/>
                <w:lang w:val="en-US" w:eastAsia="zh-CN" w:bidi="zh-CN"/>
              </w:rPr>
            </w:pPr>
            <w:r>
              <w:rPr>
                <w:rFonts w:hint="eastAsia" w:ascii="宋体" w:hAnsi="宋体" w:eastAsia="宋体" w:cs="宋体"/>
                <w:sz w:val="21"/>
                <w:szCs w:val="21"/>
                <w:highlight w:val="none"/>
                <w:lang w:val="en-US" w:eastAsia="zh-CN" w:bidi="zh-CN"/>
              </w:rPr>
            </w:r>
            <w:r/>
          </w:p>
        </w:tc>
        <w:tc>
          <w:tcPr>
            <w:tcW w:w="7605" w:type="dxa"/>
            <w:vAlign w:val="center"/>
            <w:textDirection w:val="lrTb"/>
            <w:noWrap w:val="false"/>
          </w:tcPr>
          <w:p>
            <w:pPr>
              <w:pStyle w:val="994"/>
              <w:jc w:val="left"/>
              <w:keepLines w:val="0"/>
              <w:keepNext w:val="0"/>
              <w:pageBreakBefore w:val="0"/>
              <w:spacing w:line="400" w:lineRule="exact"/>
              <w:widowControl w:val="off"/>
              <w:rPr>
                <w:rFonts w:hint="eastAsia" w:ascii="等线" w:hAnsi="等线" w:eastAsia="宋体"/>
                <w:sz w:val="21"/>
                <w:szCs w:val="22"/>
                <w:lang w:val="en-US" w:eastAsia="zh-CN" w:bidi="ar-SA"/>
              </w:rPr>
            </w:pPr>
            <w:r>
              <w:rPr>
                <w:rFonts w:hint="eastAsia"/>
                <w:b/>
                <w:bCs/>
                <w:lang w:val="en-US" w:eastAsia="zh-CN"/>
              </w:rPr>
              <w:t xml:space="preserve">3、突发情况的措施以及重大活动保障</w:t>
            </w:r>
            <w:r>
              <w:rPr>
                <w:rFonts w:hint="eastAsia"/>
                <w:lang w:val="en-US" w:eastAsia="zh-CN"/>
              </w:rPr>
              <w:br w:type="textWrapping" w:clear="all"/>
            </w:r>
            <w:r>
              <w:rPr>
                <w:rFonts w:hint="eastAsia"/>
                <w:b/>
                <w:bCs/>
                <w:lang w:val="en-US" w:eastAsia="zh-CN"/>
              </w:rPr>
              <w:t xml:space="preserve">根据街道工作特点，有对应特殊、紧急或突发情况的措施以及重大活动和其他应当预见情况的相关措施等内容进行综合打分：</w:t>
            </w:r>
            <w:r>
              <w:rPr>
                <w:rFonts w:hint="eastAsia"/>
                <w:lang w:val="en-US" w:eastAsia="zh-CN"/>
              </w:rPr>
              <w:br w:type="textWrapping" w:clear="all"/>
            </w:r>
            <w:r>
              <w:rPr>
                <w:rFonts w:hint="eastAsia" w:eastAsia="宋体" w:cs="Times New Roman"/>
                <w:lang w:val="en-US" w:eastAsia="zh-CN"/>
              </w:rPr>
              <w:t xml:space="preserve">（1）有完善的对应特殊、紧急或突发情况的措施以及重大活动和其他应当预见情况的相关措施的，得10分；</w:t>
            </w:r>
            <w:r>
              <w:rPr>
                <w:rFonts w:hint="eastAsia" w:eastAsia="宋体" w:cs="Times New Roman"/>
                <w:lang w:val="en-US" w:eastAsia="zh-CN"/>
              </w:rPr>
              <w:br w:type="textWrapping" w:clear="all"/>
            </w:r>
            <w:r>
              <w:rPr>
                <w:rFonts w:hint="eastAsia" w:eastAsia="宋体" w:cs="Times New Roman"/>
                <w:lang w:val="en-US" w:eastAsia="zh-CN"/>
              </w:rPr>
              <w:t xml:space="preserve">（2） 有较为完善的对应特殊、紧急或突发情况的措施以及重大活动和其他应当预见情况的相关措施的，得8分；</w:t>
            </w:r>
            <w:r>
              <w:rPr>
                <w:rFonts w:hint="eastAsia" w:eastAsia="宋体" w:cs="Times New Roman"/>
                <w:lang w:val="en-US" w:eastAsia="zh-CN"/>
              </w:rPr>
              <w:br w:type="textWrapping" w:clear="all"/>
            </w:r>
            <w:r>
              <w:rPr>
                <w:rFonts w:hint="eastAsia" w:eastAsia="宋体" w:cs="Times New Roman"/>
                <w:lang w:val="en-US" w:eastAsia="zh-CN"/>
              </w:rPr>
              <w:t xml:space="preserve">（3） 对应特殊、紧急或突发情况的措施以及重大活动和其他应当预见情况的相关措施一般的，得6分；</w:t>
            </w:r>
            <w:r>
              <w:rPr>
                <w:rFonts w:hint="eastAsia" w:eastAsia="宋体" w:cs="Times New Roman"/>
                <w:lang w:val="en-US" w:eastAsia="zh-CN"/>
              </w:rPr>
              <w:br w:type="textWrapping" w:clear="all"/>
            </w:r>
            <w:r>
              <w:rPr>
                <w:rFonts w:hint="eastAsia" w:eastAsia="宋体" w:cs="Times New Roman"/>
                <w:lang w:val="en-US" w:eastAsia="zh-CN"/>
              </w:rPr>
              <w:t xml:space="preserve">（4） 对应特殊、紧急或突发情况的措施以及重大活动和其他应当预见情况的相关措施欠缺的，得4分； </w:t>
            </w:r>
            <w:r>
              <w:rPr>
                <w:rFonts w:hint="eastAsia" w:eastAsia="宋体" w:cs="Times New Roman"/>
                <w:lang w:val="en-US" w:eastAsia="zh-CN"/>
              </w:rPr>
              <w:br w:type="textWrapping" w:clear="all"/>
            </w:r>
            <w:r>
              <w:rPr>
                <w:rFonts w:hint="eastAsia" w:eastAsia="宋体" w:cs="Times New Roman"/>
                <w:lang w:val="en-US" w:eastAsia="zh-CN"/>
              </w:rPr>
              <w:t xml:space="preserve">（5）未提供不得分。</w:t>
            </w:r>
            <w:r>
              <w:rPr>
                <w:rFonts w:hint="eastAsia" w:ascii="等线" w:hAnsi="等线" w:eastAsia="宋体"/>
                <w:sz w:val="21"/>
                <w:szCs w:val="22"/>
                <w:lang w:val="en-US" w:eastAsia="zh-CN" w:bidi="ar-SA"/>
              </w:rPr>
            </w:r>
            <w:r/>
          </w:p>
        </w:tc>
        <w:tc>
          <w:tcPr>
            <w:tcW w:w="859" w:type="dxa"/>
            <w:vAlign w:val="center"/>
            <w:textDirection w:val="lrTb"/>
            <w:noWrap w:val="false"/>
          </w:tcPr>
          <w:p>
            <w:pPr>
              <w:pStyle w:val="994"/>
              <w:jc w:val="center"/>
              <w:keepLines w:val="0"/>
              <w:keepNext w:val="0"/>
              <w:pageBreakBefore w:val="0"/>
              <w:spacing w:line="400" w:lineRule="exact"/>
              <w:widowControl w:val="off"/>
              <w:rPr>
                <w:rFonts w:ascii="宋体" w:hAnsi="宋体" w:eastAsia="宋体" w:cs="宋体"/>
                <w:sz w:val="21"/>
                <w:szCs w:val="21"/>
                <w:highlight w:val="none"/>
                <w:lang w:val="en-US" w:bidi="zh-CN"/>
              </w:rPr>
            </w:pPr>
            <w:r>
              <w:rPr>
                <w:rFonts w:hint="eastAsia" w:ascii="宋体" w:hAnsi="宋体" w:eastAsia="宋体" w:cs="宋体"/>
                <w:sz w:val="21"/>
                <w:szCs w:val="21"/>
                <w:highlight w:val="none"/>
                <w:lang w:val="en-US" w:bidi="zh-CN"/>
              </w:rPr>
              <w:t xml:space="preserve">10</w:t>
            </w:r>
            <w:r>
              <w:rPr>
                <w:rFonts w:ascii="宋体" w:hAnsi="宋体" w:eastAsia="宋体" w:cs="宋体"/>
                <w:sz w:val="21"/>
                <w:szCs w:val="21"/>
                <w:highlight w:val="none"/>
                <w:lang w:val="en-US" w:bidi="zh-CN"/>
              </w:rPr>
            </w:r>
            <w:r/>
          </w:p>
        </w:tc>
      </w:tr>
      <w:tr>
        <w:trPr>
          <w:trHeight w:val="1800"/>
        </w:trPr>
        <w:tc>
          <w:tcPr>
            <w:tcW w:w="739" w:type="dxa"/>
            <w:vAlign w:val="center"/>
            <w:textDirection w:val="lrTb"/>
            <w:noWrap w:val="false"/>
          </w:tcPr>
          <w:p>
            <w:pPr>
              <w:pStyle w:val="994"/>
              <w:jc w:val="center"/>
              <w:keepLines w:val="0"/>
              <w:keepNext w:val="0"/>
              <w:pageBreakBefore w:val="0"/>
              <w:spacing w:line="400" w:lineRule="exact"/>
              <w:widowControl w:val="off"/>
              <w:rPr>
                <w:rFonts w:ascii="宋体" w:hAnsi="宋体" w:eastAsia="宋体" w:cs="宋体"/>
                <w:sz w:val="21"/>
                <w:szCs w:val="21"/>
                <w:highlight w:val="none"/>
                <w:lang w:val="en-US" w:bidi="zh-CN"/>
              </w:rPr>
            </w:pPr>
            <w:r>
              <w:rPr>
                <w:rFonts w:hint="eastAsia" w:ascii="宋体" w:hAnsi="宋体" w:eastAsia="宋体" w:cs="宋体"/>
                <w:sz w:val="21"/>
                <w:szCs w:val="21"/>
                <w:highlight w:val="none"/>
                <w:lang w:val="en-US" w:bidi="zh-CN"/>
              </w:rPr>
              <w:t xml:space="preserve">5.4</w:t>
            </w:r>
            <w:r>
              <w:rPr>
                <w:rFonts w:ascii="宋体" w:hAnsi="宋体" w:eastAsia="宋体" w:cs="宋体"/>
                <w:sz w:val="21"/>
                <w:szCs w:val="21"/>
                <w:highlight w:val="none"/>
                <w:lang w:val="en-US" w:bidi="zh-CN"/>
              </w:rPr>
            </w:r>
            <w:r/>
          </w:p>
        </w:tc>
        <w:tc>
          <w:tcPr>
            <w:tcW w:w="1235" w:type="dxa"/>
            <w:vAlign w:val="center"/>
            <w:vMerge w:val="continue"/>
            <w:textDirection w:val="lrTb"/>
            <w:noWrap w:val="false"/>
          </w:tcPr>
          <w:p>
            <w:pPr>
              <w:pStyle w:val="994"/>
              <w:jc w:val="both"/>
              <w:keepLines w:val="0"/>
              <w:keepNext w:val="0"/>
              <w:pageBreakBefore w:val="0"/>
              <w:spacing w:line="400" w:lineRule="exact"/>
              <w:widowControl w:val="off"/>
              <w:rPr>
                <w:rFonts w:hint="eastAsia" w:ascii="宋体" w:hAnsi="宋体" w:eastAsia="宋体" w:cs="宋体"/>
                <w:sz w:val="21"/>
                <w:szCs w:val="21"/>
                <w:highlight w:val="none"/>
                <w:lang w:val="en-US" w:eastAsia="zh-CN" w:bidi="zh-CN"/>
              </w:rPr>
            </w:pPr>
            <w:r>
              <w:rPr>
                <w:rFonts w:hint="eastAsia" w:ascii="宋体" w:hAnsi="宋体" w:eastAsia="宋体" w:cs="宋体"/>
                <w:sz w:val="21"/>
                <w:szCs w:val="21"/>
                <w:highlight w:val="none"/>
                <w:lang w:val="en-US" w:eastAsia="zh-CN" w:bidi="zh-CN"/>
              </w:rPr>
            </w:r>
            <w:r/>
          </w:p>
        </w:tc>
        <w:tc>
          <w:tcPr>
            <w:tcW w:w="7605" w:type="dxa"/>
            <w:vAlign w:val="center"/>
            <w:textDirection w:val="lrTb"/>
            <w:noWrap w:val="false"/>
          </w:tcPr>
          <w:p>
            <w:pPr>
              <w:pStyle w:val="994"/>
              <w:jc w:val="left"/>
              <w:keepLines w:val="0"/>
              <w:keepNext w:val="0"/>
              <w:pageBreakBefore w:val="0"/>
              <w:spacing w:line="400" w:lineRule="exact"/>
              <w:widowControl w:val="off"/>
              <w:rPr>
                <w:rFonts w:hint="eastAsia" w:ascii="等线" w:hAnsi="等线" w:eastAsia="宋体"/>
                <w:sz w:val="21"/>
                <w:szCs w:val="22"/>
                <w:lang w:val="en-US" w:eastAsia="zh-CN" w:bidi="ar-SA"/>
              </w:rPr>
            </w:pPr>
            <w:r>
              <w:rPr>
                <w:rFonts w:hint="eastAsia"/>
                <w:b/>
                <w:bCs/>
                <w:lang w:val="en-US" w:eastAsia="zh-CN"/>
              </w:rPr>
              <w:t xml:space="preserve">4、岗位职责制、各类植物养护管理实施方案、作业流程</w:t>
            </w:r>
            <w:r>
              <w:rPr>
                <w:rFonts w:hint="eastAsia"/>
                <w:lang w:val="en-US" w:eastAsia="zh-CN"/>
              </w:rPr>
              <w:br w:type="textWrapping" w:clear="all"/>
            </w:r>
            <w:r>
              <w:rPr>
                <w:rFonts w:hint="eastAsia"/>
                <w:b/>
                <w:bCs/>
                <w:lang w:val="en-US" w:eastAsia="zh-CN"/>
              </w:rPr>
              <w:t xml:space="preserve">根据供应商的养护管理岗位职责制、各类植物养护管理实施方案、作业流程（包括浇水、施肥、修剪、植物保护、杂草清除、绿化植物补植、移栽以及夏冬季等对树种进行越夏、越冬保护等）等内容进行综合打分：</w:t>
            </w:r>
            <w:r>
              <w:rPr>
                <w:rFonts w:hint="eastAsia"/>
                <w:lang w:val="en-US" w:eastAsia="zh-CN"/>
              </w:rPr>
              <w:t xml:space="preserve"> </w:t>
            </w:r>
            <w:r>
              <w:rPr>
                <w:rFonts w:hint="eastAsia"/>
                <w:lang w:val="en-US" w:eastAsia="zh-CN"/>
              </w:rPr>
              <w:br w:type="textWrapping" w:clear="all"/>
            </w:r>
            <w:r>
              <w:rPr>
                <w:rFonts w:hint="eastAsia" w:eastAsia="宋体" w:cs="Times New Roman"/>
                <w:lang w:val="en-US" w:eastAsia="zh-CN"/>
              </w:rPr>
              <w:t xml:space="preserve">（1）养护管理岗位职责制、各类植物养护管理实施方案完善，作业流程合理可行的，得10分； </w:t>
            </w:r>
            <w:r>
              <w:rPr>
                <w:rFonts w:hint="eastAsia" w:eastAsia="宋体" w:cs="Times New Roman"/>
                <w:lang w:val="en-US" w:eastAsia="zh-CN"/>
              </w:rPr>
              <w:br w:type="textWrapping" w:clear="all"/>
            </w:r>
            <w:r>
              <w:rPr>
                <w:rFonts w:hint="eastAsia" w:eastAsia="宋体" w:cs="Times New Roman"/>
                <w:lang w:val="en-US" w:eastAsia="zh-CN"/>
              </w:rPr>
              <w:t xml:space="preserve">（2）养护管理岗位职责制、各类植物养护管理实施方案较为完善，作业流程基本合理可行的，得8分；</w:t>
            </w:r>
            <w:r>
              <w:rPr>
                <w:rFonts w:hint="eastAsia" w:eastAsia="宋体" w:cs="Times New Roman"/>
                <w:lang w:val="en-US" w:eastAsia="zh-CN"/>
              </w:rPr>
              <w:br w:type="textWrapping" w:clear="all"/>
            </w:r>
            <w:r>
              <w:rPr>
                <w:rFonts w:hint="eastAsia" w:eastAsia="宋体" w:cs="Times New Roman"/>
                <w:lang w:val="en-US" w:eastAsia="zh-CN"/>
              </w:rPr>
              <w:t xml:space="preserve">（3） 养护管理岗位职责制、各类植物养护管理实施方案基本完善，作业流程一般可行的，得6分；</w:t>
            </w:r>
            <w:r>
              <w:rPr>
                <w:rFonts w:hint="eastAsia" w:eastAsia="宋体" w:cs="Times New Roman"/>
                <w:lang w:val="en-US" w:eastAsia="zh-CN"/>
              </w:rPr>
              <w:br w:type="textWrapping" w:clear="all"/>
            </w:r>
            <w:r>
              <w:rPr>
                <w:rFonts w:hint="eastAsia" w:eastAsia="宋体" w:cs="Times New Roman"/>
                <w:lang w:val="en-US" w:eastAsia="zh-CN"/>
              </w:rPr>
              <w:t xml:space="preserve">（4） 养护管理岗位职责制、各类植物养护管理实施方案不够完善，作业流程一般可行的，得4分；</w:t>
            </w:r>
            <w:r>
              <w:rPr>
                <w:rFonts w:hint="eastAsia" w:eastAsia="宋体" w:cs="Times New Roman"/>
                <w:lang w:val="en-US" w:eastAsia="zh-CN"/>
              </w:rPr>
              <w:br w:type="textWrapping" w:clear="all"/>
            </w:r>
            <w:r>
              <w:rPr>
                <w:rFonts w:hint="eastAsia" w:eastAsia="宋体" w:cs="Times New Roman"/>
                <w:lang w:val="en-US" w:eastAsia="zh-CN"/>
              </w:rPr>
              <w:t xml:space="preserve">（5） 未提供不得分。</w:t>
            </w:r>
            <w:r>
              <w:rPr>
                <w:rFonts w:hint="eastAsia" w:ascii="等线" w:hAnsi="等线" w:eastAsia="宋体"/>
                <w:sz w:val="21"/>
                <w:szCs w:val="22"/>
                <w:lang w:val="en-US" w:eastAsia="zh-CN" w:bidi="ar-SA"/>
              </w:rPr>
            </w:r>
            <w:r/>
          </w:p>
        </w:tc>
        <w:tc>
          <w:tcPr>
            <w:tcW w:w="859" w:type="dxa"/>
            <w:vAlign w:val="center"/>
            <w:textDirection w:val="lrTb"/>
            <w:noWrap w:val="false"/>
          </w:tcPr>
          <w:p>
            <w:pPr>
              <w:pStyle w:val="994"/>
              <w:jc w:val="center"/>
              <w:keepLines w:val="0"/>
              <w:keepNext w:val="0"/>
              <w:pageBreakBefore w:val="0"/>
              <w:spacing w:line="400" w:lineRule="exact"/>
              <w:widowControl w:val="off"/>
              <w:rPr>
                <w:rFonts w:ascii="宋体" w:hAnsi="宋体" w:eastAsia="宋体" w:cs="宋体"/>
                <w:sz w:val="21"/>
                <w:szCs w:val="21"/>
                <w:highlight w:val="none"/>
                <w:lang w:val="en-US" w:bidi="zh-CN"/>
              </w:rPr>
            </w:pPr>
            <w:r>
              <w:rPr>
                <w:rFonts w:hint="eastAsia" w:ascii="宋体" w:hAnsi="宋体" w:eastAsia="宋体" w:cs="宋体"/>
                <w:sz w:val="21"/>
                <w:szCs w:val="21"/>
                <w:highlight w:val="none"/>
                <w:lang w:val="en-US" w:bidi="zh-CN"/>
              </w:rPr>
              <w:t xml:space="preserve">10</w:t>
            </w:r>
            <w:r>
              <w:rPr>
                <w:rFonts w:ascii="宋体" w:hAnsi="宋体" w:eastAsia="宋体" w:cs="宋体"/>
                <w:sz w:val="21"/>
                <w:szCs w:val="21"/>
                <w:highlight w:val="none"/>
                <w:lang w:val="en-US" w:bidi="zh-CN"/>
              </w:rPr>
            </w:r>
            <w:r/>
          </w:p>
        </w:tc>
      </w:tr>
      <w:tr>
        <w:trPr>
          <w:trHeight w:val="1800"/>
        </w:trPr>
        <w:tc>
          <w:tcPr>
            <w:tcW w:w="739" w:type="dxa"/>
            <w:vAlign w:val="center"/>
            <w:textDirection w:val="lrTb"/>
            <w:noWrap w:val="false"/>
          </w:tcPr>
          <w:p>
            <w:pPr>
              <w:pStyle w:val="994"/>
              <w:jc w:val="center"/>
              <w:keepLines w:val="0"/>
              <w:keepNext w:val="0"/>
              <w:pageBreakBefore w:val="0"/>
              <w:spacing w:line="400" w:lineRule="exact"/>
              <w:widowControl w:val="off"/>
              <w:rPr>
                <w:rFonts w:ascii="宋体" w:hAnsi="宋体" w:eastAsia="宋体" w:cs="宋体"/>
                <w:sz w:val="21"/>
                <w:szCs w:val="21"/>
                <w:highlight w:val="none"/>
                <w:lang w:val="en-US" w:bidi="zh-CN"/>
              </w:rPr>
            </w:pPr>
            <w:r>
              <w:rPr>
                <w:rFonts w:hint="eastAsia" w:ascii="宋体" w:hAnsi="宋体" w:eastAsia="宋体" w:cs="宋体"/>
                <w:sz w:val="21"/>
                <w:szCs w:val="21"/>
                <w:highlight w:val="none"/>
                <w:lang w:val="en-US" w:bidi="zh-CN"/>
              </w:rPr>
              <w:t xml:space="preserve">5.5</w:t>
            </w:r>
            <w:r>
              <w:rPr>
                <w:rFonts w:ascii="宋体" w:hAnsi="宋体" w:eastAsia="宋体" w:cs="宋体"/>
                <w:sz w:val="21"/>
                <w:szCs w:val="21"/>
                <w:highlight w:val="none"/>
                <w:lang w:val="en-US" w:bidi="zh-CN"/>
              </w:rPr>
            </w:r>
            <w:r/>
          </w:p>
        </w:tc>
        <w:tc>
          <w:tcPr>
            <w:tcW w:w="1235" w:type="dxa"/>
            <w:vAlign w:val="center"/>
            <w:vMerge w:val="continue"/>
            <w:textDirection w:val="lrTb"/>
            <w:noWrap w:val="false"/>
          </w:tcPr>
          <w:p>
            <w:pPr>
              <w:pStyle w:val="994"/>
              <w:jc w:val="both"/>
              <w:keepLines w:val="0"/>
              <w:keepNext w:val="0"/>
              <w:pageBreakBefore w:val="0"/>
              <w:spacing w:line="400" w:lineRule="exact"/>
              <w:widowControl w:val="off"/>
              <w:rPr>
                <w:rFonts w:hint="eastAsia" w:ascii="宋体" w:hAnsi="宋体" w:eastAsia="宋体" w:cs="宋体"/>
                <w:sz w:val="21"/>
                <w:szCs w:val="21"/>
                <w:highlight w:val="none"/>
                <w:lang w:val="en-US" w:eastAsia="zh-CN" w:bidi="zh-CN"/>
              </w:rPr>
            </w:pPr>
            <w:r>
              <w:rPr>
                <w:rFonts w:hint="eastAsia" w:ascii="宋体" w:hAnsi="宋体" w:eastAsia="宋体" w:cs="宋体"/>
                <w:sz w:val="21"/>
                <w:szCs w:val="21"/>
                <w:highlight w:val="none"/>
                <w:lang w:val="en-US" w:eastAsia="zh-CN" w:bidi="zh-CN"/>
              </w:rPr>
            </w:r>
            <w:r/>
          </w:p>
        </w:tc>
        <w:tc>
          <w:tcPr>
            <w:tcW w:w="7605" w:type="dxa"/>
            <w:vAlign w:val="center"/>
            <w:textDirection w:val="lrTb"/>
            <w:noWrap w:val="false"/>
          </w:tcPr>
          <w:p>
            <w:pPr>
              <w:pStyle w:val="994"/>
              <w:jc w:val="left"/>
              <w:keepLines w:val="0"/>
              <w:keepNext w:val="0"/>
              <w:pageBreakBefore w:val="0"/>
              <w:spacing w:line="400" w:lineRule="exact"/>
              <w:widowControl w:val="off"/>
              <w:rPr>
                <w:rFonts w:hint="eastAsia"/>
                <w:lang w:val="en-US" w:eastAsia="zh-CN"/>
              </w:rPr>
            </w:pPr>
            <w:r>
              <w:rPr>
                <w:rFonts w:hint="eastAsia"/>
                <w:b/>
                <w:bCs/>
                <w:lang w:val="en-US" w:eastAsia="zh-CN"/>
              </w:rPr>
              <w:t xml:space="preserve">5</w:t>
            </w:r>
            <w:r>
              <w:rPr>
                <w:rFonts w:hint="eastAsia"/>
                <w:b/>
                <w:bCs/>
                <w:shd w:val="clear" w:color="auto" w:fill="auto"/>
                <w:lang w:val="en-US" w:eastAsia="zh-CN"/>
              </w:rPr>
              <w:t xml:space="preserve">、人员配置、设施设备维护管理方案</w:t>
            </w:r>
            <w:r>
              <w:rPr>
                <w:rFonts w:hint="eastAsia"/>
                <w:shd w:val="clear" w:color="auto" w:fill="auto"/>
                <w:lang w:val="en-US" w:eastAsia="zh-CN"/>
              </w:rPr>
              <w:br w:type="textWrapping" w:clear="all"/>
            </w:r>
            <w:r>
              <w:rPr>
                <w:rFonts w:hint="eastAsia"/>
                <w:b/>
                <w:bCs/>
                <w:shd w:val="clear" w:color="auto" w:fill="auto"/>
                <w:lang w:val="en-US" w:eastAsia="zh-CN"/>
              </w:rPr>
              <w:t xml:space="preserve">根据供应商提供的与项目实际情况及项目需求的人员配备、设施设备管理方案内容进行综合打分（包括但不限于各专业工种人员配备、养护设备维护、劳动力安排等）：</w:t>
            </w:r>
            <w:r>
              <w:rPr>
                <w:rFonts w:hint="eastAsia"/>
                <w:shd w:val="clear" w:color="auto" w:fill="auto"/>
                <w:lang w:val="en-US" w:eastAsia="zh-CN"/>
              </w:rPr>
              <w:t xml:space="preserve"> </w:t>
            </w:r>
            <w:r>
              <w:rPr>
                <w:rFonts w:hint="eastAsia"/>
                <w:shd w:val="clear" w:color="auto" w:fill="auto"/>
                <w:lang w:val="en-US" w:eastAsia="zh-CN"/>
              </w:rPr>
              <w:br w:type="textWrapping" w:clear="all"/>
            </w:r>
            <w:r>
              <w:rPr>
                <w:rFonts w:hint="eastAsia"/>
                <w:shd w:val="clear" w:color="auto" w:fill="auto"/>
                <w:lang w:val="en-US" w:eastAsia="zh-CN"/>
              </w:rPr>
              <w:t xml:space="preserve">（1）项目管理人员配备到位、项目管理事项明确，各岗位分工明确，劳动力及设备安排合理 ，对养护设备定期维护、有效，无明显瑕疵的得10分；</w:t>
            </w:r>
            <w:r>
              <w:rPr>
                <w:rFonts w:hint="eastAsia"/>
                <w:shd w:val="clear" w:color="auto" w:fill="auto"/>
                <w:lang w:val="en-US" w:eastAsia="zh-CN"/>
              </w:rPr>
              <w:br w:type="textWrapping" w:clear="all"/>
            </w:r>
            <w:r>
              <w:rPr>
                <w:rFonts w:hint="eastAsia"/>
                <w:shd w:val="clear" w:color="auto" w:fill="auto"/>
                <w:lang w:val="en-US" w:eastAsia="zh-CN"/>
              </w:rPr>
              <w:t xml:space="preserve">（2）项目管理</w:t>
            </w:r>
            <w:r>
              <w:rPr>
                <w:rFonts w:hint="eastAsia" w:ascii="Times New Roman" w:eastAsia="宋体"/>
                <w:shd w:val="clear" w:color="auto" w:fill="auto"/>
                <w:lang w:val="en-US" w:eastAsia="zh-CN"/>
              </w:rPr>
              <w:t xml:space="preserve">专业人员配备到位但专业性不强、设施设备维护管理方案基本完善的得</w:t>
            </w:r>
            <w:r>
              <w:rPr>
                <w:rFonts w:hint="eastAsia"/>
                <w:shd w:val="clear" w:color="auto" w:fill="auto"/>
                <w:lang w:val="en-US" w:eastAsia="zh-CN"/>
              </w:rPr>
              <w:t xml:space="preserve">8分； </w:t>
            </w:r>
            <w:r>
              <w:rPr>
                <w:rFonts w:hint="eastAsia"/>
                <w:shd w:val="clear" w:color="auto" w:fill="auto"/>
                <w:lang w:val="en-US" w:eastAsia="zh-CN"/>
              </w:rPr>
              <w:br w:type="textWrapping" w:clear="all"/>
            </w:r>
            <w:r>
              <w:rPr>
                <w:rFonts w:hint="eastAsia"/>
                <w:shd w:val="clear" w:color="auto" w:fill="auto"/>
                <w:lang w:val="en-US" w:eastAsia="zh-CN"/>
              </w:rPr>
              <w:t xml:space="preserve">（3）项目管理人员配备不到位且专业性不强，设施设备管理方案有所缺失的得6分； </w:t>
            </w:r>
            <w:r>
              <w:rPr>
                <w:rFonts w:hint="eastAsia"/>
                <w:shd w:val="clear" w:color="auto" w:fill="auto"/>
                <w:lang w:val="en-US" w:eastAsia="zh-CN"/>
              </w:rPr>
              <w:br w:type="textWrapping" w:clear="all"/>
            </w:r>
            <w:r>
              <w:rPr>
                <w:rFonts w:hint="eastAsia"/>
                <w:shd w:val="clear" w:color="auto" w:fill="auto"/>
                <w:lang w:val="en-US" w:eastAsia="zh-CN"/>
              </w:rPr>
              <w:t xml:space="preserve">（4）项目管理人员配备差且专业性差，设施设备管理方案差的得4分； </w:t>
            </w:r>
            <w:r>
              <w:rPr>
                <w:rFonts w:hint="eastAsia"/>
                <w:shd w:val="clear" w:color="auto" w:fill="auto"/>
                <w:lang w:val="en-US" w:eastAsia="zh-CN"/>
              </w:rPr>
              <w:br w:type="textWrapping" w:clear="all"/>
            </w:r>
            <w:r>
              <w:rPr>
                <w:rFonts w:hint="eastAsia"/>
                <w:shd w:val="clear" w:color="auto" w:fill="auto"/>
                <w:lang w:val="en-US" w:eastAsia="zh-CN"/>
              </w:rPr>
              <w:t xml:space="preserve">（5）未提供不得分。</w:t>
            </w:r>
            <w:r>
              <w:rPr>
                <w:rFonts w:hint="eastAsia"/>
                <w:lang w:val="en-US" w:eastAsia="zh-CN"/>
              </w:rPr>
            </w:r>
            <w:r/>
          </w:p>
        </w:tc>
        <w:tc>
          <w:tcPr>
            <w:tcW w:w="859" w:type="dxa"/>
            <w:vAlign w:val="center"/>
            <w:textDirection w:val="lrTb"/>
            <w:noWrap w:val="false"/>
          </w:tcPr>
          <w:p>
            <w:pPr>
              <w:pStyle w:val="994"/>
              <w:jc w:val="center"/>
              <w:keepLines w:val="0"/>
              <w:keepNext w:val="0"/>
              <w:pageBreakBefore w:val="0"/>
              <w:spacing w:line="400" w:lineRule="exact"/>
              <w:widowControl w:val="off"/>
              <w:rPr>
                <w:rFonts w:ascii="宋体" w:hAnsi="宋体" w:eastAsia="宋体" w:cs="宋体"/>
                <w:sz w:val="21"/>
                <w:szCs w:val="21"/>
                <w:highlight w:val="none"/>
                <w:lang w:val="en-US" w:bidi="zh-CN"/>
              </w:rPr>
            </w:pPr>
            <w:r>
              <w:rPr>
                <w:rFonts w:hint="eastAsia" w:ascii="宋体" w:hAnsi="宋体" w:eastAsia="宋体" w:cs="宋体"/>
                <w:sz w:val="21"/>
                <w:szCs w:val="21"/>
                <w:highlight w:val="none"/>
                <w:lang w:val="en-US" w:bidi="zh-CN"/>
              </w:rPr>
              <w:t xml:space="preserve">10</w:t>
            </w:r>
            <w:r>
              <w:rPr>
                <w:rFonts w:ascii="宋体" w:hAnsi="宋体" w:eastAsia="宋体" w:cs="宋体"/>
                <w:sz w:val="21"/>
                <w:szCs w:val="21"/>
                <w:highlight w:val="none"/>
                <w:lang w:val="en-US" w:bidi="zh-CN"/>
              </w:rPr>
            </w:r>
            <w:r/>
          </w:p>
        </w:tc>
      </w:tr>
      <w:tr>
        <w:trPr>
          <w:trHeight w:val="714"/>
        </w:trPr>
        <w:tc>
          <w:tcPr>
            <w:tcW w:w="739" w:type="dxa"/>
            <w:vAlign w:val="center"/>
            <w:textDirection w:val="lrTb"/>
            <w:noWrap w:val="false"/>
          </w:tcPr>
          <w:p>
            <w:pPr>
              <w:pStyle w:val="994"/>
              <w:jc w:val="center"/>
              <w:keepLines w:val="0"/>
              <w:keepNext w:val="0"/>
              <w:pageBreakBefore w:val="0"/>
              <w:spacing w:line="400" w:lineRule="exact"/>
              <w:widowControl w:val="off"/>
              <w:rPr>
                <w:rFonts w:ascii="宋体" w:hAnsi="宋体" w:eastAsia="宋体" w:cs="宋体"/>
                <w:sz w:val="21"/>
                <w:szCs w:val="21"/>
                <w:highlight w:val="none"/>
                <w:lang w:val="en-US" w:bidi="zh-CN"/>
              </w:rPr>
            </w:pPr>
            <w:r>
              <w:rPr>
                <w:rFonts w:hint="eastAsia" w:ascii="宋体" w:hAnsi="宋体" w:eastAsia="宋体" w:cs="宋体"/>
                <w:sz w:val="21"/>
                <w:szCs w:val="21"/>
                <w:highlight w:val="none"/>
                <w:lang w:val="en-US" w:bidi="zh-CN"/>
              </w:rPr>
              <w:t xml:space="preserve">5.6</w:t>
            </w:r>
            <w:r>
              <w:rPr>
                <w:rFonts w:ascii="宋体" w:hAnsi="宋体" w:eastAsia="宋体" w:cs="宋体"/>
                <w:sz w:val="21"/>
                <w:szCs w:val="21"/>
                <w:highlight w:val="none"/>
                <w:lang w:val="en-US" w:bidi="zh-CN"/>
              </w:rPr>
            </w:r>
            <w:r/>
          </w:p>
        </w:tc>
        <w:tc>
          <w:tcPr>
            <w:tcW w:w="1235" w:type="dxa"/>
            <w:vAlign w:val="center"/>
            <w:vMerge w:val="continue"/>
            <w:textDirection w:val="lrTb"/>
            <w:noWrap w:val="false"/>
          </w:tcPr>
          <w:p>
            <w:pPr>
              <w:pStyle w:val="994"/>
              <w:jc w:val="both"/>
              <w:keepLines w:val="0"/>
              <w:keepNext w:val="0"/>
              <w:pageBreakBefore w:val="0"/>
              <w:spacing w:line="400" w:lineRule="exact"/>
              <w:widowControl w:val="off"/>
              <w:rPr>
                <w:rFonts w:hint="eastAsia" w:ascii="宋体" w:hAnsi="宋体" w:eastAsia="宋体" w:cs="宋体"/>
                <w:sz w:val="21"/>
                <w:szCs w:val="21"/>
                <w:highlight w:val="none"/>
                <w:lang w:val="en-US" w:eastAsia="zh-CN" w:bidi="zh-CN"/>
              </w:rPr>
            </w:pPr>
            <w:r>
              <w:rPr>
                <w:rFonts w:hint="eastAsia" w:ascii="宋体" w:hAnsi="宋体" w:eastAsia="宋体" w:cs="宋体"/>
                <w:sz w:val="21"/>
                <w:szCs w:val="21"/>
                <w:highlight w:val="none"/>
                <w:lang w:val="en-US" w:eastAsia="zh-CN" w:bidi="zh-CN"/>
              </w:rPr>
            </w:r>
            <w:r/>
          </w:p>
        </w:tc>
        <w:tc>
          <w:tcPr>
            <w:tcW w:w="7605" w:type="dxa"/>
            <w:vAlign w:val="center"/>
            <w:textDirection w:val="lrTb"/>
            <w:noWrap w:val="false"/>
          </w:tcPr>
          <w:p>
            <w:pPr>
              <w:pStyle w:val="994"/>
              <w:jc w:val="left"/>
              <w:keepLines w:val="0"/>
              <w:keepNext w:val="0"/>
              <w:pageBreakBefore w:val="0"/>
              <w:spacing w:line="400" w:lineRule="exact"/>
              <w:widowControl w:val="off"/>
              <w:rPr>
                <w:rFonts w:hint="eastAsia" w:eastAsia="宋体" w:cs="Times New Roman"/>
                <w:lang w:val="en-US" w:eastAsia="zh-CN"/>
              </w:rPr>
            </w:pPr>
            <w:r>
              <w:rPr>
                <w:rFonts w:hint="eastAsia"/>
                <w:b/>
                <w:bCs/>
                <w:lang w:val="en-US" w:eastAsia="zh-CN"/>
              </w:rPr>
              <w:t xml:space="preserve">6、安全文明措施</w:t>
            </w:r>
            <w:r>
              <w:rPr>
                <w:rFonts w:hint="eastAsia"/>
                <w:b/>
                <w:bCs/>
                <w:lang w:val="en-US" w:eastAsia="zh-CN"/>
              </w:rPr>
              <w:br w:type="textWrapping" w:clear="all"/>
            </w:r>
            <w:r>
              <w:rPr>
                <w:rFonts w:hint="eastAsia"/>
                <w:b/>
                <w:bCs/>
                <w:lang w:val="en-US" w:eastAsia="zh-CN"/>
              </w:rPr>
              <w:t xml:space="preserve">根据供应商现场安全文明、安全文明施工、用工用水用电安全措施及机械设备安全管理措施等内容进行综合打分：</w:t>
            </w:r>
            <w:r>
              <w:rPr>
                <w:rFonts w:hint="eastAsia"/>
                <w:lang w:val="en-US" w:eastAsia="zh-CN"/>
              </w:rPr>
              <w:t xml:space="preserve"> </w:t>
            </w:r>
            <w:r>
              <w:rPr>
                <w:rFonts w:hint="eastAsia"/>
                <w:lang w:val="en-US" w:eastAsia="zh-CN"/>
              </w:rPr>
              <w:br w:type="textWrapping" w:clear="all"/>
            </w:r>
            <w:r>
              <w:rPr>
                <w:rFonts w:hint="eastAsia" w:eastAsia="宋体" w:cs="Times New Roman"/>
                <w:lang w:val="en-US" w:eastAsia="zh-CN"/>
              </w:rPr>
              <w:t xml:space="preserve">（1）现场安全文明、安全文明施工、用工用水用电安全措施及机械设备安全管理措施完善的，得10分；</w:t>
            </w:r>
            <w:r>
              <w:rPr>
                <w:rFonts w:hint="eastAsia" w:eastAsia="宋体" w:cs="Times New Roman"/>
                <w:lang w:val="en-US" w:eastAsia="zh-CN"/>
              </w:rPr>
            </w:r>
            <w:r/>
          </w:p>
          <w:p>
            <w:pPr>
              <w:pStyle w:val="994"/>
              <w:jc w:val="left"/>
              <w:keepLines w:val="0"/>
              <w:keepNext w:val="0"/>
              <w:pageBreakBefore w:val="0"/>
              <w:spacing w:line="400" w:lineRule="exact"/>
              <w:widowControl w:val="off"/>
              <w:rPr>
                <w:rFonts w:hint="eastAsia"/>
                <w:lang w:val="en-US" w:eastAsia="zh-CN"/>
              </w:rPr>
            </w:pPr>
            <w:r>
              <w:rPr>
                <w:rFonts w:hint="eastAsia" w:eastAsia="宋体" w:cs="Times New Roman"/>
                <w:lang w:val="en-US" w:eastAsia="zh-CN"/>
              </w:rPr>
              <w:t xml:space="preserve">（2）现场安全文明、安全文明施工、用工用水用电安全措施及机械设备安全管理措施较为完善的，得8分； </w:t>
            </w:r>
            <w:r>
              <w:rPr>
                <w:rFonts w:hint="eastAsia" w:eastAsia="宋体" w:cs="Times New Roman"/>
                <w:lang w:val="en-US" w:eastAsia="zh-CN"/>
              </w:rPr>
              <w:br w:type="textWrapping" w:clear="all"/>
            </w:r>
            <w:r>
              <w:rPr>
                <w:rFonts w:hint="eastAsia" w:eastAsia="宋体" w:cs="Times New Roman"/>
                <w:lang w:val="en-US" w:eastAsia="zh-CN"/>
              </w:rPr>
              <w:t xml:space="preserve">（3）现场安全文明、安全文明施工、用工用水用电安全措施及机械设备安全管理措施基本完善的，得6分；</w:t>
            </w:r>
            <w:r>
              <w:rPr>
                <w:rFonts w:hint="eastAsia" w:eastAsia="宋体" w:cs="Times New Roman"/>
                <w:lang w:val="en-US" w:eastAsia="zh-CN"/>
              </w:rPr>
              <w:br w:type="textWrapping" w:clear="all"/>
            </w:r>
            <w:r>
              <w:rPr>
                <w:rFonts w:hint="eastAsia" w:eastAsia="宋体" w:cs="Times New Roman"/>
                <w:lang w:val="en-US" w:eastAsia="zh-CN"/>
              </w:rPr>
              <w:t xml:space="preserve">（4） 现场安全文明、安全文明施工、用工用水用电安全措施及机械设备安全管理措施不够完善的，得4分； </w:t>
            </w:r>
            <w:r>
              <w:rPr>
                <w:rFonts w:hint="eastAsia" w:eastAsia="宋体" w:cs="Times New Roman"/>
                <w:lang w:val="en-US" w:eastAsia="zh-CN"/>
              </w:rPr>
              <w:br w:type="textWrapping" w:clear="all"/>
            </w:r>
            <w:r>
              <w:rPr>
                <w:rFonts w:hint="eastAsia" w:eastAsia="宋体" w:cs="Times New Roman"/>
                <w:lang w:val="en-US" w:eastAsia="zh-CN"/>
              </w:rPr>
              <w:t xml:space="preserve">（5）未提供不得分。</w:t>
            </w:r>
            <w:r>
              <w:rPr>
                <w:rFonts w:hint="eastAsia"/>
                <w:lang w:val="en-US" w:eastAsia="zh-CN"/>
              </w:rPr>
            </w:r>
            <w:r/>
          </w:p>
        </w:tc>
        <w:tc>
          <w:tcPr>
            <w:tcW w:w="859" w:type="dxa"/>
            <w:vAlign w:val="center"/>
            <w:textDirection w:val="lrTb"/>
            <w:noWrap w:val="false"/>
          </w:tcPr>
          <w:p>
            <w:pPr>
              <w:pStyle w:val="994"/>
              <w:jc w:val="center"/>
              <w:keepLines w:val="0"/>
              <w:keepNext w:val="0"/>
              <w:pageBreakBefore w:val="0"/>
              <w:spacing w:line="400" w:lineRule="exact"/>
              <w:widowControl w:val="off"/>
              <w:rPr>
                <w:rFonts w:ascii="宋体" w:hAnsi="宋体" w:eastAsia="宋体" w:cs="宋体"/>
                <w:sz w:val="21"/>
                <w:szCs w:val="21"/>
                <w:highlight w:val="none"/>
                <w:lang w:val="en-US" w:bidi="zh-CN"/>
              </w:rPr>
            </w:pPr>
            <w:r>
              <w:rPr>
                <w:rFonts w:hint="eastAsia" w:ascii="宋体" w:hAnsi="宋体" w:eastAsia="宋体" w:cs="宋体"/>
                <w:sz w:val="21"/>
                <w:szCs w:val="21"/>
                <w:highlight w:val="none"/>
                <w:lang w:val="en-US" w:bidi="zh-CN"/>
              </w:rPr>
              <w:t xml:space="preserve">10</w:t>
            </w:r>
            <w:r>
              <w:rPr>
                <w:rFonts w:ascii="宋体" w:hAnsi="宋体" w:eastAsia="宋体" w:cs="宋体"/>
                <w:sz w:val="21"/>
                <w:szCs w:val="21"/>
                <w:highlight w:val="none"/>
                <w:lang w:val="en-US" w:bidi="zh-CN"/>
              </w:rPr>
            </w:r>
            <w:r/>
          </w:p>
        </w:tc>
      </w:tr>
      <w:tr>
        <w:trPr>
          <w:trHeight w:val="600"/>
        </w:trPr>
        <w:tc>
          <w:tcPr>
            <w:tcW w:w="739" w:type="dxa"/>
            <w:vAlign w:val="center"/>
            <w:textDirection w:val="lrTb"/>
            <w:noWrap w:val="false"/>
          </w:tcPr>
          <w:p>
            <w:pPr>
              <w:pStyle w:val="994"/>
              <w:jc w:val="center"/>
              <w:keepLines w:val="0"/>
              <w:keepNext w:val="0"/>
              <w:pageBreakBefore w:val="0"/>
              <w:spacing w:line="400" w:lineRule="exact"/>
              <w:widowControl w:val="off"/>
              <w:rPr>
                <w:rFonts w:ascii="宋体" w:hAnsi="宋体" w:eastAsia="宋体" w:cs="宋体"/>
                <w:sz w:val="21"/>
                <w:szCs w:val="21"/>
                <w:highlight w:val="none"/>
                <w:lang w:val="en-US" w:bidi="zh-CN"/>
              </w:rPr>
            </w:pPr>
            <w:r>
              <w:rPr>
                <w:rFonts w:hint="eastAsia" w:ascii="宋体" w:hAnsi="宋体" w:eastAsia="宋体" w:cs="宋体"/>
                <w:sz w:val="21"/>
                <w:szCs w:val="21"/>
                <w:highlight w:val="none"/>
                <w:lang w:val="en-US" w:bidi="zh-CN"/>
              </w:rPr>
              <w:t xml:space="preserve">6</w:t>
            </w:r>
            <w:r>
              <w:rPr>
                <w:rFonts w:ascii="宋体" w:hAnsi="宋体" w:eastAsia="宋体" w:cs="宋体"/>
                <w:sz w:val="21"/>
                <w:szCs w:val="21"/>
                <w:highlight w:val="none"/>
                <w:lang w:val="en-US" w:bidi="zh-CN"/>
              </w:rPr>
            </w:r>
            <w:r/>
          </w:p>
        </w:tc>
        <w:tc>
          <w:tcPr>
            <w:tcW w:w="1235" w:type="dxa"/>
            <w:vAlign w:val="center"/>
            <w:textDirection w:val="lrTb"/>
            <w:noWrap w:val="false"/>
          </w:tcPr>
          <w:p>
            <w:pPr>
              <w:pStyle w:val="994"/>
              <w:jc w:val="center"/>
              <w:keepLines w:val="0"/>
              <w:keepNext w:val="0"/>
              <w:pageBreakBefore w:val="0"/>
              <w:spacing w:line="400" w:lineRule="exact"/>
              <w:widowControl w:val="off"/>
              <w:rPr>
                <w:rFonts w:ascii="宋体" w:hAnsi="宋体" w:eastAsia="宋体" w:cs="宋体"/>
                <w:sz w:val="21"/>
                <w:szCs w:val="21"/>
                <w:highlight w:val="none"/>
                <w:lang w:val="en-US" w:bidi="zh-CN"/>
              </w:rPr>
            </w:pPr>
            <w:r>
              <w:rPr>
                <w:rFonts w:hint="eastAsia" w:ascii="宋体" w:hAnsi="宋体" w:eastAsia="宋体" w:cs="宋体"/>
                <w:sz w:val="21"/>
                <w:szCs w:val="21"/>
                <w:highlight w:val="none"/>
                <w:lang w:val="en-US" w:bidi="zh-CN"/>
              </w:rPr>
              <w:t xml:space="preserve">总分</w:t>
            </w:r>
            <w:r>
              <w:rPr>
                <w:rFonts w:ascii="宋体" w:hAnsi="宋体" w:eastAsia="宋体" w:cs="宋体"/>
                <w:sz w:val="21"/>
                <w:szCs w:val="21"/>
                <w:highlight w:val="none"/>
                <w:lang w:val="en-US" w:bidi="zh-CN"/>
              </w:rPr>
            </w:r>
            <w:r/>
          </w:p>
        </w:tc>
        <w:tc>
          <w:tcPr>
            <w:gridSpan w:val="2"/>
            <w:tcW w:w="8464" w:type="dxa"/>
            <w:vAlign w:val="center"/>
            <w:textDirection w:val="lrTb"/>
            <w:noWrap w:val="false"/>
          </w:tcPr>
          <w:p>
            <w:pPr>
              <w:pStyle w:val="994"/>
              <w:jc w:val="center"/>
              <w:keepLines w:val="0"/>
              <w:keepNext w:val="0"/>
              <w:pageBreakBefore w:val="0"/>
              <w:spacing w:line="400" w:lineRule="exact"/>
              <w:widowControl w:val="off"/>
              <w:rPr>
                <w:rFonts w:ascii="宋体" w:hAnsi="宋体" w:eastAsia="宋体" w:cs="宋体"/>
                <w:sz w:val="21"/>
                <w:szCs w:val="21"/>
                <w:highlight w:val="none"/>
                <w:lang w:val="en-US" w:bidi="zh-CN"/>
              </w:rPr>
            </w:pPr>
            <w:r>
              <w:rPr>
                <w:rFonts w:hint="eastAsia" w:ascii="宋体" w:hAnsi="宋体" w:eastAsia="宋体" w:cs="宋体"/>
                <w:sz w:val="21"/>
                <w:szCs w:val="21"/>
                <w:highlight w:val="none"/>
                <w:lang w:val="en-US" w:bidi="zh-CN"/>
              </w:rPr>
              <w:t xml:space="preserve">100分</w:t>
            </w:r>
            <w:r>
              <w:rPr>
                <w:rFonts w:ascii="宋体" w:hAnsi="宋体" w:eastAsia="宋体" w:cs="宋体"/>
                <w:sz w:val="21"/>
                <w:szCs w:val="21"/>
                <w:highlight w:val="none"/>
                <w:lang w:val="en-US" w:bidi="zh-CN"/>
              </w:rPr>
            </w:r>
            <w:r/>
          </w:p>
        </w:tc>
      </w:tr>
    </w:tbl>
    <w:p>
      <w:pPr>
        <w:pStyle w:val="994"/>
        <w:keepLines w:val="0"/>
        <w:keepNext w:val="0"/>
        <w:pageBreakBefore w:val="0"/>
        <w:spacing w:line="480" w:lineRule="exact"/>
        <w:widowControl w:val="off"/>
        <w:rPr>
          <w:rFonts w:hint="eastAsia"/>
          <w:b/>
          <w:bCs/>
          <w:sz w:val="21"/>
          <w:szCs w:val="21"/>
          <w:lang w:val="en-US"/>
        </w:rPr>
      </w:pPr>
      <w:r>
        <w:rPr>
          <w:rFonts w:hint="eastAsia"/>
          <w:b/>
          <w:bCs/>
          <w:sz w:val="21"/>
          <w:szCs w:val="21"/>
          <w:lang w:val="en-US"/>
        </w:rPr>
        <w:t xml:space="preserve">注：</w:t>
      </w:r>
      <w:r>
        <w:rPr>
          <w:rFonts w:hint="eastAsia"/>
          <w:b/>
          <w:bCs/>
          <w:sz w:val="21"/>
          <w:szCs w:val="21"/>
          <w:lang w:val="en-US"/>
        </w:rPr>
      </w:r>
      <w:r/>
    </w:p>
    <w:p>
      <w:pPr>
        <w:pStyle w:val="994"/>
        <w:keepLines w:val="0"/>
        <w:keepNext w:val="0"/>
        <w:pageBreakBefore w:val="0"/>
        <w:spacing w:line="480" w:lineRule="exact"/>
        <w:widowControl w:val="off"/>
        <w:rPr>
          <w:rFonts w:hint="eastAsia"/>
          <w:sz w:val="21"/>
          <w:szCs w:val="21"/>
        </w:rPr>
      </w:pPr>
      <w:r>
        <w:rPr>
          <w:rFonts w:hint="eastAsia"/>
          <w:sz w:val="21"/>
          <w:szCs w:val="21"/>
        </w:rPr>
        <w:t xml:space="preserve">一、对国家认定的节能产品和环保产品分别给予投标价的5%价格扣除，用扣除后的价格参与评审（特别说明：节能、环保产品必须纳入“中国政府采购网http：//www.ccgp.gov.cn”等官方网站“节能、环保产品查询系统”，且以提供的证书扫描件为准）。</w:t>
      </w:r>
      <w:r>
        <w:rPr>
          <w:rFonts w:hint="eastAsia"/>
          <w:sz w:val="21"/>
          <w:szCs w:val="21"/>
        </w:rPr>
      </w:r>
      <w:r/>
    </w:p>
    <w:p>
      <w:pPr>
        <w:pStyle w:val="994"/>
        <w:keepLines w:val="0"/>
        <w:keepNext w:val="0"/>
        <w:pageBreakBefore w:val="0"/>
        <w:spacing w:line="480" w:lineRule="exact"/>
        <w:widowControl w:val="off"/>
        <w:rPr>
          <w:rFonts w:hint="eastAsia"/>
          <w:sz w:val="21"/>
          <w:szCs w:val="21"/>
        </w:rPr>
      </w:pPr>
      <w:r>
        <w:rPr>
          <w:rFonts w:hint="eastAsia"/>
          <w:sz w:val="21"/>
          <w:szCs w:val="21"/>
        </w:rPr>
        <w:t xml:space="preserve">二、小微企业的价格扣除</w:t>
      </w:r>
      <w:r>
        <w:rPr>
          <w:rFonts w:hint="eastAsia"/>
          <w:sz w:val="21"/>
          <w:szCs w:val="21"/>
        </w:rPr>
      </w:r>
      <w:r/>
    </w:p>
    <w:p>
      <w:pPr>
        <w:pStyle w:val="994"/>
        <w:keepLines w:val="0"/>
        <w:keepNext w:val="0"/>
        <w:pageBreakBefore w:val="0"/>
        <w:spacing w:line="480" w:lineRule="exact"/>
        <w:widowControl w:val="off"/>
        <w:rPr>
          <w:rFonts w:hint="eastAsia"/>
          <w:sz w:val="21"/>
          <w:szCs w:val="21"/>
        </w:rPr>
      </w:pPr>
      <w:r>
        <w:rPr>
          <w:rFonts w:hint="eastAsia"/>
          <w:sz w:val="21"/>
          <w:szCs w:val="21"/>
        </w:rPr>
        <w:t xml:space="preserve">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10%的价格扣除。</w:t>
      </w:r>
      <w:r>
        <w:rPr>
          <w:rFonts w:hint="eastAsia"/>
          <w:sz w:val="21"/>
          <w:szCs w:val="21"/>
        </w:rPr>
      </w:r>
      <w:r/>
    </w:p>
    <w:p>
      <w:pPr>
        <w:pStyle w:val="994"/>
        <w:keepLines w:val="0"/>
        <w:keepNext w:val="0"/>
        <w:pageBreakBefore w:val="0"/>
        <w:spacing w:line="480" w:lineRule="exact"/>
        <w:widowControl w:val="off"/>
        <w:rPr>
          <w:rFonts w:hint="eastAsia"/>
          <w:sz w:val="21"/>
          <w:szCs w:val="21"/>
        </w:rPr>
      </w:pPr>
      <w:r>
        <w:rPr>
          <w:rFonts w:hint="eastAsia"/>
          <w:sz w:val="21"/>
          <w:szCs w:val="21"/>
        </w:rPr>
        <w:t xml:space="preserve">2.价格扣除比例或者价格分加分比例对小型企业和微型企业同等对待，不作区分。</w:t>
      </w:r>
      <w:r>
        <w:rPr>
          <w:rFonts w:hint="eastAsia"/>
          <w:sz w:val="21"/>
          <w:szCs w:val="21"/>
        </w:rPr>
      </w:r>
      <w:r/>
    </w:p>
    <w:p>
      <w:pPr>
        <w:pStyle w:val="994"/>
        <w:keepLines w:val="0"/>
        <w:keepNext w:val="0"/>
        <w:pageBreakBefore w:val="0"/>
        <w:spacing w:line="480" w:lineRule="exact"/>
        <w:widowControl w:val="off"/>
        <w:rPr>
          <w:rFonts w:hint="eastAsia"/>
          <w:sz w:val="21"/>
          <w:szCs w:val="21"/>
        </w:rPr>
      </w:pPr>
      <w:r>
        <w:rPr>
          <w:rFonts w:hint="eastAsia"/>
          <w:sz w:val="21"/>
          <w:szCs w:val="21"/>
        </w:rPr>
        <w:t xml:space="preserve">三、监狱和戒毒企业的价格扣除</w:t>
      </w:r>
      <w:r>
        <w:rPr>
          <w:rFonts w:hint="eastAsia"/>
          <w:sz w:val="21"/>
          <w:szCs w:val="21"/>
        </w:rPr>
      </w:r>
      <w:r/>
    </w:p>
    <w:p>
      <w:pPr>
        <w:pStyle w:val="994"/>
        <w:keepLines w:val="0"/>
        <w:keepNext w:val="0"/>
        <w:pageBreakBefore w:val="0"/>
        <w:spacing w:line="480" w:lineRule="exact"/>
        <w:widowControl w:val="off"/>
        <w:rPr>
          <w:rFonts w:hint="eastAsia"/>
          <w:sz w:val="21"/>
          <w:szCs w:val="21"/>
        </w:rPr>
      </w:pPr>
      <w:r>
        <w:rPr>
          <w:rFonts w:hint="eastAsia"/>
          <w:sz w:val="21"/>
          <w:szCs w:val="21"/>
        </w:rPr>
        <w:t xml:space="preserve">1.本项目对监狱和戒毒企业（简称监狱企业）视同小型、微型企业，享受相同的价格扣除优惠政策。</w:t>
      </w:r>
      <w:r>
        <w:rPr>
          <w:rFonts w:hint="eastAsia"/>
          <w:sz w:val="21"/>
          <w:szCs w:val="21"/>
        </w:rPr>
      </w:r>
      <w:r/>
    </w:p>
    <w:p>
      <w:pPr>
        <w:pStyle w:val="994"/>
        <w:keepLines w:val="0"/>
        <w:keepNext w:val="0"/>
        <w:pageBreakBefore w:val="0"/>
        <w:spacing w:line="480" w:lineRule="exact"/>
        <w:widowControl w:val="off"/>
        <w:rPr>
          <w:rFonts w:hint="eastAsia"/>
          <w:sz w:val="21"/>
          <w:szCs w:val="21"/>
        </w:rPr>
      </w:pPr>
      <w:r>
        <w:rPr>
          <w:rFonts w:hint="eastAsia"/>
          <w:sz w:val="21"/>
          <w:szCs w:val="21"/>
        </w:rPr>
        <w:t xml:space="preserve">2.监狱企业需提供由省级以上监狱管理局、戒毒管理局（含新疆生产建设兵团）出具的属于监狱企业的证明文件。</w:t>
      </w:r>
      <w:r>
        <w:rPr>
          <w:rFonts w:hint="eastAsia"/>
          <w:sz w:val="21"/>
          <w:szCs w:val="21"/>
        </w:rPr>
      </w:r>
      <w:r/>
    </w:p>
    <w:p>
      <w:pPr>
        <w:pStyle w:val="994"/>
        <w:keepLines w:val="0"/>
        <w:keepNext w:val="0"/>
        <w:pageBreakBefore w:val="0"/>
        <w:spacing w:line="480" w:lineRule="exact"/>
        <w:widowControl w:val="off"/>
        <w:rPr>
          <w:rFonts w:hint="eastAsia"/>
          <w:sz w:val="21"/>
          <w:szCs w:val="21"/>
        </w:rPr>
      </w:pPr>
      <w:r>
        <w:rPr>
          <w:rFonts w:hint="eastAsia"/>
          <w:sz w:val="21"/>
          <w:szCs w:val="21"/>
        </w:rPr>
        <w:t xml:space="preserve">3.监狱企业标准请参照《关于政府采购支持监狱企业发展有关问题的通知》（财库〔2014〕68号）。</w:t>
      </w:r>
      <w:r>
        <w:rPr>
          <w:rFonts w:hint="eastAsia"/>
          <w:sz w:val="21"/>
          <w:szCs w:val="21"/>
        </w:rPr>
      </w:r>
      <w:r/>
    </w:p>
    <w:p>
      <w:pPr>
        <w:pStyle w:val="994"/>
        <w:keepLines w:val="0"/>
        <w:keepNext w:val="0"/>
        <w:pageBreakBefore w:val="0"/>
        <w:spacing w:line="480" w:lineRule="exact"/>
        <w:widowControl w:val="off"/>
        <w:rPr>
          <w:rFonts w:hint="eastAsia"/>
          <w:sz w:val="21"/>
          <w:szCs w:val="21"/>
        </w:rPr>
      </w:pPr>
      <w:r>
        <w:rPr>
          <w:rFonts w:hint="eastAsia"/>
          <w:sz w:val="21"/>
          <w:szCs w:val="21"/>
        </w:rPr>
        <w:t xml:space="preserve">四、残疾人福利性单位的价格扣除</w:t>
      </w:r>
      <w:r>
        <w:rPr>
          <w:rFonts w:hint="eastAsia"/>
          <w:sz w:val="21"/>
          <w:szCs w:val="21"/>
        </w:rPr>
      </w:r>
      <w:r/>
    </w:p>
    <w:p>
      <w:pPr>
        <w:pStyle w:val="994"/>
        <w:keepLines w:val="0"/>
        <w:keepNext w:val="0"/>
        <w:pageBreakBefore w:val="0"/>
        <w:spacing w:line="480" w:lineRule="exact"/>
        <w:widowControl w:val="off"/>
        <w:rPr>
          <w:rFonts w:hint="eastAsia"/>
          <w:sz w:val="21"/>
          <w:szCs w:val="21"/>
        </w:rPr>
      </w:pPr>
      <w:r>
        <w:rPr>
          <w:rFonts w:hint="eastAsia"/>
          <w:sz w:val="21"/>
          <w:szCs w:val="21"/>
        </w:rPr>
        <w:t xml:space="preserve">1.本项目对残疾人福利性单位视同小型、微型企业，享受相同的价格扣除优惠政策。</w:t>
      </w:r>
      <w:r>
        <w:rPr>
          <w:rFonts w:hint="eastAsia"/>
          <w:sz w:val="21"/>
          <w:szCs w:val="21"/>
        </w:rPr>
      </w:r>
      <w:r/>
    </w:p>
    <w:p>
      <w:pPr>
        <w:pStyle w:val="994"/>
        <w:keepLines w:val="0"/>
        <w:keepNext w:val="0"/>
        <w:pageBreakBefore w:val="0"/>
        <w:spacing w:line="480" w:lineRule="exact"/>
        <w:widowControl w:val="off"/>
        <w:rPr>
          <w:rFonts w:hint="eastAsia"/>
          <w:sz w:val="21"/>
          <w:szCs w:val="21"/>
        </w:rPr>
      </w:pPr>
      <w:r>
        <w:rPr>
          <w:rFonts w:hint="eastAsia"/>
          <w:sz w:val="21"/>
          <w:szCs w:val="21"/>
        </w:rPr>
        <w:t xml:space="preserve">2.残疾人福利性单位需按照招标文件的要求提供《残疾人福利性单位声明函》。</w:t>
      </w:r>
      <w:r>
        <w:rPr>
          <w:rFonts w:hint="eastAsia"/>
          <w:sz w:val="21"/>
          <w:szCs w:val="21"/>
        </w:rPr>
      </w:r>
      <w:r/>
    </w:p>
    <w:p>
      <w:pPr>
        <w:pStyle w:val="994"/>
        <w:keepLines w:val="0"/>
        <w:keepNext w:val="0"/>
        <w:pageBreakBefore w:val="0"/>
        <w:spacing w:line="480" w:lineRule="exact"/>
        <w:widowControl w:val="off"/>
        <w:rPr>
          <w:rFonts w:hint="eastAsia"/>
          <w:sz w:val="21"/>
          <w:szCs w:val="21"/>
        </w:rPr>
      </w:pPr>
      <w:r>
        <w:rPr>
          <w:rFonts w:hint="eastAsia"/>
          <w:sz w:val="21"/>
          <w:szCs w:val="21"/>
        </w:rPr>
        <w:t xml:space="preserve">3.残疾人福利性单位标准请参照《关于促进残疾人就业政府采购政策的通知》（财库〔2017〕141号）。</w:t>
      </w:r>
      <w:r>
        <w:rPr>
          <w:rFonts w:hint="eastAsia"/>
          <w:sz w:val="21"/>
          <w:szCs w:val="21"/>
        </w:rPr>
      </w:r>
      <w:r/>
    </w:p>
    <w:p>
      <w:pPr>
        <w:pStyle w:val="994"/>
        <w:keepLines w:val="0"/>
        <w:keepNext w:val="0"/>
        <w:pageBreakBefore w:val="0"/>
        <w:spacing w:line="480" w:lineRule="exact"/>
        <w:widowControl w:val="off"/>
        <w:rPr>
          <w:rFonts w:hint="eastAsia"/>
          <w:sz w:val="21"/>
          <w:szCs w:val="21"/>
        </w:rPr>
      </w:pPr>
      <w:r>
        <w:rPr>
          <w:rFonts w:hint="eastAsia"/>
          <w:sz w:val="21"/>
          <w:szCs w:val="21"/>
        </w:rPr>
        <w:t xml:space="preserve">五、监狱企业、残疾人福利性单位属于小型、微型企业的，不重复享受政策。</w:t>
      </w:r>
      <w:r>
        <w:rPr>
          <w:rFonts w:hint="eastAsia"/>
          <w:sz w:val="21"/>
          <w:szCs w:val="21"/>
        </w:rPr>
      </w:r>
      <w:r/>
    </w:p>
    <w:p>
      <w:pPr>
        <w:pStyle w:val="994"/>
        <w:keepLines w:val="0"/>
        <w:keepNext w:val="0"/>
        <w:pageBreakBefore w:val="0"/>
        <w:spacing w:line="480" w:lineRule="exact"/>
        <w:widowControl w:val="off"/>
        <w:rPr>
          <w:rFonts w:hint="eastAsia"/>
          <w:sz w:val="21"/>
          <w:szCs w:val="21"/>
          <w:lang w:val="en-US"/>
        </w:rPr>
      </w:pPr>
      <w:r>
        <w:rPr>
          <w:rFonts w:hint="eastAsia"/>
          <w:sz w:val="21"/>
          <w:szCs w:val="21"/>
        </w:rPr>
        <w:t xml:space="preserve">六、除评分标准中另有说明外，所有认证、证明和业绩均以有效的证明文件的扫描件为依据。</w:t>
      </w:r>
      <w:r>
        <w:rPr>
          <w:rFonts w:hint="eastAsia"/>
          <w:sz w:val="21"/>
          <w:szCs w:val="21"/>
          <w:lang w:val="en-US"/>
        </w:rPr>
      </w:r>
      <w:r/>
    </w:p>
    <w:p>
      <w:pPr>
        <w:pStyle w:val="995"/>
        <w:jc w:val="both"/>
        <w:tabs>
          <w:tab w:val="left" w:pos="1440" w:leader="none"/>
          <w:tab w:val="left" w:pos="5670" w:leader="none"/>
        </w:tabs>
        <w:rPr>
          <w:lang w:val="zh-CN"/>
        </w:rPr>
      </w:pPr>
      <w:r>
        <w:rPr>
          <w:rFonts w:hint="eastAsia" w:ascii="宋体" w:hAnsi="宋体" w:eastAsia="宋体" w:cs="宋体"/>
          <w:color w:val="000000"/>
          <w:sz w:val="21"/>
          <w:szCs w:val="21"/>
          <w:highlight w:val="none"/>
        </w:rPr>
        <w:br w:type="page" w:clear="all"/>
      </w:r>
      <w:bookmarkStart w:id="33" w:name="_Toc1257"/>
      <w:r>
        <w:rPr>
          <w:rFonts w:hint="eastAsia"/>
          <w:lang w:val="zh-CN"/>
        </w:rPr>
        <w:t xml:space="preserve">第四章 采购需求</w:t>
      </w:r>
      <w:bookmarkEnd w:id="33"/>
      <w:r>
        <w:rPr>
          <w:lang w:val="zh-CN"/>
        </w:rPr>
      </w:r>
      <w:r/>
    </w:p>
    <w:p>
      <w:pPr>
        <w:pStyle w:val="994"/>
        <w:ind w:firstLine="422"/>
        <w:keepLines w:val="0"/>
        <w:keepNext w:val="0"/>
        <w:pageBreakBefore w:val="0"/>
        <w:spacing w:line="480" w:lineRule="exact"/>
        <w:rPr>
          <w:rFonts w:hint="eastAsia" w:ascii="宋体" w:hAnsi="宋体" w:eastAsia="宋体" w:cs="宋体"/>
          <w:b/>
          <w:sz w:val="21"/>
          <w:szCs w:val="21"/>
        </w:rPr>
      </w:pPr>
      <w:r>
        <w:rPr>
          <w:rFonts w:hint="eastAsia" w:ascii="宋体" w:hAnsi="宋体" w:eastAsia="宋体" w:cs="宋体"/>
          <w:b/>
          <w:bCs/>
          <w:sz w:val="21"/>
          <w:szCs w:val="21"/>
        </w:rPr>
        <w:t xml:space="preserve">一、项目名称：</w:t>
      </w:r>
      <w:r>
        <w:rPr>
          <w:rFonts w:hint="eastAsia" w:ascii="宋体" w:hAnsi="宋体" w:eastAsia="宋体" w:cs="宋体"/>
          <w:sz w:val="21"/>
          <w:szCs w:val="21"/>
          <w:lang w:eastAsia="zh-CN"/>
        </w:rPr>
        <w:t xml:space="preserve">202</w:t>
      </w:r>
      <w:r>
        <w:rPr>
          <w:rFonts w:hint="eastAsia" w:ascii="宋体" w:hAnsi="宋体" w:eastAsia="宋体" w:cs="宋体"/>
          <w:sz w:val="21"/>
          <w:szCs w:val="21"/>
          <w:lang w:val="en-US" w:eastAsia="zh-CN"/>
        </w:rPr>
        <w:t xml:space="preserve">6</w:t>
      </w:r>
      <w:r>
        <w:rPr>
          <w:rFonts w:hint="eastAsia" w:ascii="宋体" w:hAnsi="宋体" w:eastAsia="宋体" w:cs="宋体"/>
          <w:sz w:val="21"/>
          <w:szCs w:val="21"/>
          <w:lang w:eastAsia="zh-CN"/>
        </w:rPr>
        <w:t xml:space="preserve">年古雄街道绿地及道路绿化养护服务项目</w:t>
      </w:r>
      <w:r>
        <w:rPr>
          <w:rFonts w:hint="eastAsia" w:ascii="宋体" w:hAnsi="宋体" w:eastAsia="宋体" w:cs="宋体"/>
          <w:b/>
          <w:sz w:val="21"/>
          <w:szCs w:val="21"/>
        </w:rPr>
      </w:r>
      <w:r/>
    </w:p>
    <w:p>
      <w:pPr>
        <w:pStyle w:val="1210"/>
        <w:ind w:firstLine="422"/>
        <w:keepLines w:val="0"/>
        <w:keepNext w:val="0"/>
        <w:pageBreakBefore w:val="0"/>
        <w:spacing w:line="480" w:lineRule="exact"/>
        <w:rPr>
          <w:rFonts w:hint="eastAsia" w:ascii="宋体" w:hAnsi="宋体" w:eastAsia="宋体" w:cs="宋体"/>
          <w:b/>
          <w:sz w:val="21"/>
          <w:szCs w:val="21"/>
          <w:lang w:eastAsia="zh-CN"/>
        </w:rPr>
      </w:pPr>
      <w:r>
        <w:rPr>
          <w:rFonts w:hint="eastAsia" w:ascii="宋体" w:hAnsi="宋体" w:eastAsia="宋体" w:cs="宋体"/>
          <w:b/>
          <w:sz w:val="21"/>
          <w:szCs w:val="21"/>
        </w:rPr>
        <w:t xml:space="preserve">二、服务</w:t>
      </w:r>
      <w:r>
        <w:rPr>
          <w:rFonts w:hint="eastAsia" w:ascii="宋体" w:hAnsi="宋体" w:eastAsia="宋体" w:cs="宋体"/>
          <w:b/>
          <w:sz w:val="21"/>
          <w:szCs w:val="21"/>
          <w:lang w:val="en-US" w:eastAsia="zh-CN"/>
        </w:rPr>
        <w:t xml:space="preserve">内容</w:t>
      </w:r>
      <w:r>
        <w:rPr>
          <w:rFonts w:hint="eastAsia" w:ascii="宋体" w:hAnsi="宋体" w:eastAsia="宋体" w:cs="宋体"/>
          <w:b/>
          <w:sz w:val="21"/>
          <w:szCs w:val="21"/>
          <w:lang w:eastAsia="zh-CN"/>
        </w:rPr>
      </w:r>
      <w:r/>
    </w:p>
    <w:p>
      <w:pPr>
        <w:pStyle w:val="994"/>
        <w:numPr>
          <w:ilvl w:val="0"/>
          <w:numId w:val="0"/>
        </w:numPr>
        <w:ind w:left="0" w:firstLine="420"/>
        <w:jc w:val="both"/>
        <w:keepLines w:val="0"/>
        <w:keepNext w:val="0"/>
        <w:pageBreakBefore w:val="0"/>
        <w:spacing w:line="48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为有序进行辖区绿地及道路绿化养护工作，现拟进行古雄街道绿地及道路绿化养护服务采购工作。养护内容包括绿化养护人员、养护工具、养护车辆、垃圾清运等内容。</w:t>
      </w:r>
      <w:r>
        <w:rPr>
          <w:rFonts w:hint="eastAsia" w:ascii="宋体" w:hAnsi="宋体" w:eastAsia="宋体" w:cs="宋体"/>
          <w:sz w:val="21"/>
          <w:szCs w:val="21"/>
          <w:lang w:val="en-US" w:eastAsia="zh-CN" w:bidi="ar-SA"/>
        </w:rPr>
        <w:br w:type="textWrapping" w:clear="all"/>
      </w:r>
      <w:r>
        <w:rPr>
          <w:rFonts w:hint="eastAsia" w:ascii="宋体" w:hAnsi="宋体" w:eastAsia="宋体" w:cs="宋体"/>
          <w:sz w:val="21"/>
          <w:szCs w:val="21"/>
          <w:lang w:val="en-US" w:eastAsia="zh-CN" w:bidi="ar-SA"/>
        </w:rPr>
        <w:t xml:space="preserve">主要养护范围见下表：</w:t>
      </w:r>
      <w:r>
        <w:rPr>
          <w:rFonts w:hint="eastAsia" w:ascii="宋体" w:hAnsi="宋体" w:eastAsia="宋体" w:cs="宋体"/>
          <w:sz w:val="21"/>
          <w:szCs w:val="21"/>
          <w:lang w:val="en-US" w:eastAsia="zh-CN" w:bidi="ar-SA"/>
        </w:rPr>
      </w:r>
      <w:r/>
    </w:p>
    <w:tbl>
      <w:tblPr>
        <w:tblW w:w="8805"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036"/>
        <w:gridCol w:w="2360"/>
        <w:gridCol w:w="1372"/>
        <w:gridCol w:w="2354"/>
        <w:gridCol w:w="1683"/>
      </w:tblGrid>
      <w:tr>
        <w:trPr>
          <w:trHeight w:val="454"/>
        </w:trPr>
        <w:tc>
          <w:tcPr>
            <w:tcBorders>
              <w:top w:val="single" w:color="000000" w:sz="4" w:space="0"/>
              <w:left w:val="single" w:color="000000" w:sz="4" w:space="0"/>
              <w:bottom w:val="single" w:color="000000" w:sz="4" w:space="0"/>
              <w:right w:val="single" w:color="000000" w:sz="4" w:space="0"/>
            </w:tcBorders>
            <w:tcW w:w="1036" w:type="dxa"/>
            <w:vAlign w:val="center"/>
            <w:textDirection w:val="lrTb"/>
            <w:noWrap w:val="false"/>
          </w:tcPr>
          <w:p>
            <w:pPr>
              <w:pStyle w:val="994"/>
              <w:numPr>
                <w:ilvl w:val="0"/>
                <w:numId w:val="0"/>
              </w:numPr>
              <w:jc w:val="both"/>
              <w:keepLines w:val="0"/>
              <w:keepNext w:val="0"/>
              <w:pageBreakBefore w:val="0"/>
              <w:spacing w:line="48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序号</w:t>
            </w: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2360" w:type="dxa"/>
            <w:vAlign w:val="center"/>
            <w:textDirection w:val="lrTb"/>
            <w:noWrap w:val="false"/>
          </w:tcPr>
          <w:p>
            <w:pPr>
              <w:pStyle w:val="994"/>
              <w:numPr>
                <w:ilvl w:val="0"/>
                <w:numId w:val="0"/>
              </w:numPr>
              <w:ind w:firstLine="420"/>
              <w:jc w:val="both"/>
              <w:keepLines w:val="0"/>
              <w:keepNext w:val="0"/>
              <w:pageBreakBefore w:val="0"/>
              <w:spacing w:line="48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类别</w:t>
            </w: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372" w:type="dxa"/>
            <w:vAlign w:val="center"/>
            <w:textDirection w:val="lrTb"/>
            <w:noWrap w:val="false"/>
          </w:tcPr>
          <w:p>
            <w:pPr>
              <w:pStyle w:val="994"/>
              <w:numPr>
                <w:ilvl w:val="0"/>
                <w:numId w:val="0"/>
              </w:numPr>
              <w:ind w:firstLine="420"/>
              <w:jc w:val="both"/>
              <w:keepLines w:val="0"/>
              <w:keepNext w:val="0"/>
              <w:pageBreakBefore w:val="0"/>
              <w:spacing w:line="48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单位</w:t>
            </w: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2354" w:type="dxa"/>
            <w:vAlign w:val="center"/>
            <w:textDirection w:val="lrTb"/>
            <w:noWrap w:val="false"/>
          </w:tcPr>
          <w:p>
            <w:pPr>
              <w:pStyle w:val="994"/>
              <w:numPr>
                <w:ilvl w:val="0"/>
                <w:numId w:val="0"/>
              </w:numPr>
              <w:ind w:firstLine="420"/>
              <w:jc w:val="both"/>
              <w:keepLines w:val="0"/>
              <w:keepNext w:val="0"/>
              <w:pageBreakBefore w:val="0"/>
              <w:spacing w:line="48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设施量</w:t>
            </w: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683" w:type="dxa"/>
            <w:vAlign w:val="center"/>
            <w:textDirection w:val="lrTb"/>
            <w:noWrap w:val="false"/>
          </w:tcPr>
          <w:p>
            <w:pPr>
              <w:pStyle w:val="994"/>
              <w:numPr>
                <w:ilvl w:val="0"/>
                <w:numId w:val="0"/>
              </w:numPr>
              <w:ind w:firstLine="420"/>
              <w:jc w:val="both"/>
              <w:keepLines w:val="0"/>
              <w:keepNext w:val="0"/>
              <w:pageBreakBefore w:val="0"/>
              <w:spacing w:line="48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备注</w:t>
            </w:r>
            <w:r>
              <w:rPr>
                <w:rFonts w:hint="eastAsia" w:ascii="宋体" w:hAnsi="宋体" w:eastAsia="宋体" w:cs="宋体"/>
                <w:sz w:val="21"/>
                <w:szCs w:val="21"/>
                <w:lang w:val="en-US" w:eastAsia="zh-CN" w:bidi="ar-SA"/>
              </w:rPr>
            </w:r>
            <w:r/>
          </w:p>
        </w:tc>
      </w:tr>
      <w:tr>
        <w:trPr>
          <w:trHeight w:val="454"/>
        </w:trPr>
        <w:tc>
          <w:tcPr>
            <w:tcBorders>
              <w:top w:val="none" w:color="000000" w:sz="4" w:space="0"/>
              <w:left w:val="single" w:color="000000" w:sz="4" w:space="0"/>
              <w:bottom w:val="single" w:color="000000" w:sz="4" w:space="0"/>
              <w:right w:val="single" w:color="000000" w:sz="4" w:space="0"/>
            </w:tcBorders>
            <w:tcW w:w="1036" w:type="dxa"/>
            <w:vAlign w:val="center"/>
            <w:textDirection w:val="lrTb"/>
            <w:noWrap w:val="false"/>
          </w:tcPr>
          <w:p>
            <w:pPr>
              <w:pStyle w:val="994"/>
              <w:numPr>
                <w:ilvl w:val="0"/>
                <w:numId w:val="0"/>
              </w:numPr>
              <w:ind w:firstLine="420"/>
              <w:jc w:val="both"/>
              <w:keepLines w:val="0"/>
              <w:keepNext w:val="0"/>
              <w:pageBreakBefore w:val="0"/>
              <w:spacing w:line="48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w:t>
            </w:r>
            <w:r>
              <w:rPr>
                <w:rFonts w:hint="eastAsia" w:ascii="宋体" w:hAnsi="宋体" w:eastAsia="宋体" w:cs="宋体"/>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2360" w:type="dxa"/>
            <w:vAlign w:val="center"/>
            <w:textDirection w:val="lrTb"/>
            <w:noWrap w:val="false"/>
          </w:tcPr>
          <w:p>
            <w:pPr>
              <w:pStyle w:val="994"/>
              <w:numPr>
                <w:ilvl w:val="0"/>
                <w:numId w:val="0"/>
              </w:numPr>
              <w:ind w:firstLine="420"/>
              <w:jc w:val="both"/>
              <w:keepLines w:val="0"/>
              <w:keepNext w:val="0"/>
              <w:pageBreakBefore w:val="0"/>
              <w:spacing w:line="48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行道树</w:t>
            </w:r>
            <w:r>
              <w:rPr>
                <w:rFonts w:hint="eastAsia" w:ascii="宋体" w:hAnsi="宋体" w:eastAsia="宋体" w:cs="宋体"/>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372" w:type="dxa"/>
            <w:vAlign w:val="center"/>
            <w:textDirection w:val="lrTb"/>
            <w:noWrap w:val="false"/>
          </w:tcPr>
          <w:p>
            <w:pPr>
              <w:pStyle w:val="994"/>
              <w:numPr>
                <w:ilvl w:val="0"/>
                <w:numId w:val="0"/>
              </w:numPr>
              <w:ind w:firstLine="420"/>
              <w:jc w:val="both"/>
              <w:keepLines w:val="0"/>
              <w:keepNext w:val="0"/>
              <w:pageBreakBefore w:val="0"/>
              <w:spacing w:line="480" w:lineRule="exact"/>
              <w:widowControl w:val="off"/>
              <w:rPr>
                <w:rFonts w:hint="eastAsia" w:ascii="宋体" w:hAnsi="宋体" w:eastAsia="宋体" w:cs="宋体"/>
                <w:sz w:val="21"/>
                <w:szCs w:val="21"/>
                <w:lang w:val="en-US" w:eastAsia="zh-CN" w:bidi="ar-SA"/>
              </w:rPr>
            </w:pPr>
            <w:r>
              <w:rPr>
                <w:rFonts w:hint="eastAsia" w:ascii="宋体" w:hAnsi="宋体" w:cs="宋体"/>
                <w:sz w:val="21"/>
                <w:szCs w:val="21"/>
                <w:lang w:val="en-US" w:eastAsia="zh-CN" w:bidi="ar-SA"/>
              </w:rPr>
              <w:t xml:space="preserve">株</w:t>
            </w:r>
            <w:r>
              <w:rPr>
                <w:rFonts w:hint="eastAsia" w:ascii="宋体" w:hAnsi="宋体" w:eastAsia="宋体" w:cs="宋体"/>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2354" w:type="dxa"/>
            <w:vAlign w:val="center"/>
            <w:textDirection w:val="lrTb"/>
            <w:noWrap w:val="false"/>
          </w:tcPr>
          <w:p>
            <w:pPr>
              <w:pStyle w:val="994"/>
              <w:numPr>
                <w:ilvl w:val="0"/>
                <w:numId w:val="0"/>
              </w:numPr>
              <w:ind w:firstLine="420"/>
              <w:jc w:val="both"/>
              <w:keepLines w:val="0"/>
              <w:keepNext w:val="0"/>
              <w:pageBreakBefore w:val="0"/>
              <w:spacing w:line="48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shd w:val="clear" w:color="auto" w:fill="auto"/>
                <w:lang w:val="en-US" w:eastAsia="zh-CN" w:bidi="ar-SA"/>
              </w:rPr>
              <w:t xml:space="preserve">5</w:t>
            </w:r>
            <w:r>
              <w:rPr>
                <w:rFonts w:hint="eastAsia" w:ascii="宋体" w:hAnsi="宋体" w:cs="宋体"/>
                <w:sz w:val="21"/>
                <w:szCs w:val="21"/>
                <w:shd w:val="clear" w:color="auto" w:fill="auto"/>
                <w:lang w:val="en-US" w:eastAsia="zh-CN" w:bidi="ar-SA"/>
              </w:rPr>
              <w:t xml:space="preserve">3</w:t>
            </w:r>
            <w:r>
              <w:rPr>
                <w:rFonts w:hint="eastAsia" w:ascii="宋体" w:hAnsi="宋体" w:eastAsia="宋体" w:cs="宋体"/>
                <w:sz w:val="21"/>
                <w:szCs w:val="21"/>
                <w:shd w:val="clear" w:color="auto" w:fill="auto"/>
                <w:lang w:val="en-US" w:eastAsia="zh-CN" w:bidi="ar-SA"/>
              </w:rPr>
              <w:t xml:space="preserve">64</w:t>
            </w:r>
            <w:r>
              <w:rPr>
                <w:rFonts w:hint="eastAsia" w:ascii="宋体" w:hAnsi="宋体" w:eastAsia="宋体" w:cs="宋体"/>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683" w:type="dxa"/>
            <w:vAlign w:val="center"/>
            <w:textDirection w:val="lrTb"/>
            <w:noWrap/>
          </w:tcPr>
          <w:p>
            <w:pPr>
              <w:pStyle w:val="994"/>
              <w:numPr>
                <w:ilvl w:val="0"/>
                <w:numId w:val="0"/>
              </w:numPr>
              <w:ind w:firstLine="420"/>
              <w:jc w:val="both"/>
              <w:keepLines w:val="0"/>
              <w:keepNext w:val="0"/>
              <w:pageBreakBefore w:val="0"/>
              <w:spacing w:line="48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　</w:t>
            </w:r>
            <w:r>
              <w:rPr>
                <w:rFonts w:hint="eastAsia" w:ascii="宋体" w:hAnsi="宋体" w:eastAsia="宋体" w:cs="宋体"/>
                <w:sz w:val="21"/>
                <w:szCs w:val="21"/>
                <w:lang w:val="en-US" w:eastAsia="zh-CN" w:bidi="ar-SA"/>
              </w:rPr>
            </w:r>
            <w:r/>
          </w:p>
        </w:tc>
      </w:tr>
      <w:tr>
        <w:trPr>
          <w:trHeight w:val="454"/>
        </w:trPr>
        <w:tc>
          <w:tcPr>
            <w:tcBorders>
              <w:top w:val="none" w:color="000000" w:sz="4" w:space="0"/>
              <w:left w:val="single" w:color="000000" w:sz="4" w:space="0"/>
              <w:bottom w:val="single" w:color="000000" w:sz="4" w:space="0"/>
              <w:right w:val="single" w:color="000000" w:sz="4" w:space="0"/>
            </w:tcBorders>
            <w:tcW w:w="1036" w:type="dxa"/>
            <w:vAlign w:val="center"/>
            <w:textDirection w:val="lrTb"/>
            <w:noWrap w:val="false"/>
          </w:tcPr>
          <w:p>
            <w:pPr>
              <w:pStyle w:val="994"/>
              <w:numPr>
                <w:ilvl w:val="0"/>
                <w:numId w:val="0"/>
              </w:numPr>
              <w:ind w:firstLine="420"/>
              <w:jc w:val="both"/>
              <w:keepLines w:val="0"/>
              <w:keepNext w:val="0"/>
              <w:pageBreakBefore w:val="0"/>
              <w:spacing w:line="48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w:t>
            </w:r>
            <w:r>
              <w:rPr>
                <w:rFonts w:hint="eastAsia" w:ascii="宋体" w:hAnsi="宋体" w:eastAsia="宋体" w:cs="宋体"/>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2360" w:type="dxa"/>
            <w:vAlign w:val="center"/>
            <w:textDirection w:val="lrTb"/>
            <w:noWrap w:val="false"/>
          </w:tcPr>
          <w:p>
            <w:pPr>
              <w:pStyle w:val="994"/>
              <w:numPr>
                <w:ilvl w:val="0"/>
                <w:numId w:val="0"/>
              </w:numPr>
              <w:ind w:firstLine="420"/>
              <w:jc w:val="both"/>
              <w:keepLines w:val="0"/>
              <w:keepNext w:val="0"/>
              <w:pageBreakBefore w:val="0"/>
              <w:spacing w:line="48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绿地</w:t>
            </w:r>
            <w:r>
              <w:rPr>
                <w:rFonts w:hint="eastAsia" w:ascii="宋体" w:hAnsi="宋体" w:eastAsia="宋体" w:cs="宋体"/>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372" w:type="dxa"/>
            <w:vAlign w:val="center"/>
            <w:textDirection w:val="lrTb"/>
            <w:noWrap w:val="false"/>
          </w:tcPr>
          <w:p>
            <w:pPr>
              <w:pStyle w:val="994"/>
              <w:numPr>
                <w:ilvl w:val="0"/>
                <w:numId w:val="0"/>
              </w:numPr>
              <w:ind w:firstLine="420"/>
              <w:jc w:val="both"/>
              <w:keepLines w:val="0"/>
              <w:keepNext w:val="0"/>
              <w:pageBreakBefore w:val="0"/>
              <w:spacing w:line="480" w:lineRule="exact"/>
              <w:widowControl w:val="off"/>
              <w:rPr>
                <w:rFonts w:ascii="宋体" w:hAnsi="宋体" w:eastAsia="宋体" w:cs="宋体"/>
                <w:sz w:val="21"/>
                <w:szCs w:val="21"/>
                <w:lang w:val="en-US" w:eastAsia="zh-CN" w:bidi="ar-SA"/>
              </w:rPr>
            </w:pPr>
            <w:r>
              <w:rPr>
                <w:rFonts w:hint="eastAsia" w:ascii="宋体" w:hAnsi="宋体" w:cs="宋体"/>
                <w:sz w:val="21"/>
                <w:szCs w:val="21"/>
                <w:lang w:val="en-US" w:eastAsia="zh-CN" w:bidi="ar-SA"/>
              </w:rPr>
              <w:t xml:space="preserve">万方</w:t>
            </w:r>
            <w:r>
              <w:rPr>
                <w:rFonts w:ascii="宋体" w:hAnsi="宋体" w:eastAsia="宋体" w:cs="宋体"/>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2354" w:type="dxa"/>
            <w:vAlign w:val="center"/>
            <w:textDirection w:val="lrTb"/>
            <w:noWrap w:val="false"/>
          </w:tcPr>
          <w:p>
            <w:pPr>
              <w:pStyle w:val="994"/>
              <w:numPr>
                <w:ilvl w:val="0"/>
                <w:numId w:val="0"/>
              </w:numPr>
              <w:ind w:firstLine="420"/>
              <w:jc w:val="both"/>
              <w:keepLines w:val="0"/>
              <w:keepNext w:val="0"/>
              <w:pageBreakBefore w:val="0"/>
              <w:spacing w:line="480" w:lineRule="exact"/>
              <w:widowControl w:val="off"/>
              <w:rPr>
                <w:rFonts w:ascii="宋体" w:hAnsi="宋体" w:eastAsia="宋体" w:cs="宋体"/>
                <w:sz w:val="21"/>
                <w:szCs w:val="21"/>
                <w:lang w:val="en-US" w:eastAsia="zh-CN" w:bidi="ar-SA"/>
              </w:rPr>
            </w:pPr>
            <w:r>
              <w:rPr>
                <w:rFonts w:hint="eastAsia" w:ascii="宋体" w:hAnsi="宋体" w:cs="宋体"/>
                <w:sz w:val="21"/>
                <w:szCs w:val="21"/>
                <w:lang w:val="en-US" w:eastAsia="zh-CN" w:bidi="ar-SA"/>
              </w:rPr>
              <w:t xml:space="preserve">约33</w:t>
            </w:r>
            <w:r>
              <w:rPr>
                <w:rFonts w:ascii="宋体" w:hAnsi="宋体" w:eastAsia="宋体" w:cs="宋体"/>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683" w:type="dxa"/>
            <w:vAlign w:val="center"/>
            <w:textDirection w:val="lrTb"/>
            <w:noWrap/>
          </w:tcPr>
          <w:p>
            <w:pPr>
              <w:pStyle w:val="994"/>
              <w:numPr>
                <w:ilvl w:val="0"/>
                <w:numId w:val="0"/>
              </w:numPr>
              <w:ind w:firstLine="420"/>
              <w:jc w:val="both"/>
              <w:keepLines w:val="0"/>
              <w:keepNext w:val="0"/>
              <w:pageBreakBefore w:val="0"/>
              <w:spacing w:line="48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　</w:t>
            </w:r>
            <w:r>
              <w:rPr>
                <w:rFonts w:hint="eastAsia" w:ascii="宋体" w:hAnsi="宋体" w:eastAsia="宋体" w:cs="宋体"/>
                <w:sz w:val="21"/>
                <w:szCs w:val="21"/>
                <w:lang w:val="en-US" w:eastAsia="zh-CN" w:bidi="ar-SA"/>
              </w:rPr>
            </w:r>
            <w:r/>
          </w:p>
        </w:tc>
      </w:tr>
      <w:tr>
        <w:trPr>
          <w:trHeight w:val="454"/>
        </w:trPr>
        <w:tc>
          <w:tcPr>
            <w:tcBorders>
              <w:top w:val="none" w:color="000000" w:sz="4" w:space="0"/>
              <w:left w:val="single" w:color="000000" w:sz="4" w:space="0"/>
              <w:bottom w:val="single" w:color="000000" w:sz="4" w:space="0"/>
              <w:right w:val="single" w:color="000000" w:sz="4" w:space="0"/>
            </w:tcBorders>
            <w:tcW w:w="1036" w:type="dxa"/>
            <w:vAlign w:val="center"/>
            <w:textDirection w:val="lrTb"/>
            <w:noWrap w:val="false"/>
          </w:tcPr>
          <w:p>
            <w:pPr>
              <w:pStyle w:val="994"/>
              <w:numPr>
                <w:ilvl w:val="0"/>
                <w:numId w:val="0"/>
              </w:numPr>
              <w:ind w:firstLine="420"/>
              <w:jc w:val="both"/>
              <w:keepLines w:val="0"/>
              <w:keepNext w:val="0"/>
              <w:pageBreakBefore w:val="0"/>
              <w:spacing w:line="48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w:t>
            </w:r>
            <w:r>
              <w:rPr>
                <w:rFonts w:hint="eastAsia" w:ascii="宋体" w:hAnsi="宋体" w:eastAsia="宋体" w:cs="宋体"/>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2360" w:type="dxa"/>
            <w:vAlign w:val="center"/>
            <w:textDirection w:val="lrTb"/>
            <w:noWrap w:val="false"/>
          </w:tcPr>
          <w:p>
            <w:pPr>
              <w:pStyle w:val="994"/>
              <w:numPr>
                <w:ilvl w:val="0"/>
                <w:numId w:val="0"/>
              </w:numPr>
              <w:ind w:firstLine="420"/>
              <w:jc w:val="both"/>
              <w:keepLines w:val="0"/>
              <w:keepNext w:val="0"/>
              <w:pageBreakBefore w:val="0"/>
              <w:spacing w:line="48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绿化护栏</w:t>
            </w:r>
            <w:r>
              <w:rPr>
                <w:rFonts w:hint="eastAsia" w:ascii="宋体" w:hAnsi="宋体" w:eastAsia="宋体" w:cs="宋体"/>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372" w:type="dxa"/>
            <w:vAlign w:val="center"/>
            <w:textDirection w:val="lrTb"/>
            <w:noWrap w:val="false"/>
          </w:tcPr>
          <w:p>
            <w:pPr>
              <w:pStyle w:val="994"/>
              <w:numPr>
                <w:ilvl w:val="0"/>
                <w:numId w:val="0"/>
              </w:numPr>
              <w:ind w:firstLine="420"/>
              <w:jc w:val="both"/>
              <w:keepLines w:val="0"/>
              <w:keepNext w:val="0"/>
              <w:pageBreakBefore w:val="0"/>
              <w:spacing w:line="48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m</w:t>
            </w:r>
            <w:r>
              <w:rPr>
                <w:rFonts w:hint="eastAsia" w:ascii="宋体" w:hAnsi="宋体" w:eastAsia="宋体" w:cs="宋体"/>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2354" w:type="dxa"/>
            <w:vAlign w:val="center"/>
            <w:textDirection w:val="lrTb"/>
            <w:noWrap w:val="false"/>
          </w:tcPr>
          <w:p>
            <w:pPr>
              <w:pStyle w:val="994"/>
              <w:numPr>
                <w:ilvl w:val="0"/>
                <w:numId w:val="0"/>
              </w:numPr>
              <w:ind w:firstLine="420"/>
              <w:jc w:val="both"/>
              <w:keepLines w:val="0"/>
              <w:keepNext w:val="0"/>
              <w:pageBreakBefore w:val="0"/>
              <w:spacing w:line="48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2618</w:t>
            </w:r>
            <w:r>
              <w:rPr>
                <w:rFonts w:hint="eastAsia" w:ascii="宋体" w:hAnsi="宋体" w:eastAsia="宋体" w:cs="宋体"/>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683" w:type="dxa"/>
            <w:vAlign w:val="center"/>
            <w:textDirection w:val="lrTb"/>
            <w:noWrap/>
          </w:tcPr>
          <w:p>
            <w:pPr>
              <w:pStyle w:val="994"/>
              <w:numPr>
                <w:ilvl w:val="0"/>
                <w:numId w:val="0"/>
              </w:numPr>
              <w:ind w:firstLine="420"/>
              <w:jc w:val="both"/>
              <w:keepLines w:val="0"/>
              <w:keepNext w:val="0"/>
              <w:pageBreakBefore w:val="0"/>
              <w:spacing w:line="48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　</w:t>
            </w:r>
            <w:r>
              <w:rPr>
                <w:rFonts w:hint="eastAsia" w:ascii="宋体" w:hAnsi="宋体" w:eastAsia="宋体" w:cs="宋体"/>
                <w:sz w:val="21"/>
                <w:szCs w:val="21"/>
                <w:lang w:val="en-US" w:eastAsia="zh-CN" w:bidi="ar-SA"/>
              </w:rPr>
            </w:r>
            <w:r/>
          </w:p>
        </w:tc>
      </w:tr>
      <w:tr>
        <w:trPr>
          <w:trHeight w:val="454"/>
        </w:trPr>
        <w:tc>
          <w:tcPr>
            <w:tcBorders>
              <w:top w:val="none" w:color="000000" w:sz="4" w:space="0"/>
              <w:left w:val="single" w:color="000000" w:sz="4" w:space="0"/>
              <w:bottom w:val="single" w:color="000000" w:sz="4" w:space="0"/>
              <w:right w:val="single" w:color="000000" w:sz="4" w:space="0"/>
            </w:tcBorders>
            <w:tcW w:w="1036" w:type="dxa"/>
            <w:vAlign w:val="center"/>
            <w:textDirection w:val="lrTb"/>
            <w:noWrap w:val="false"/>
          </w:tcPr>
          <w:p>
            <w:pPr>
              <w:pStyle w:val="994"/>
              <w:numPr>
                <w:ilvl w:val="0"/>
                <w:numId w:val="0"/>
              </w:numPr>
              <w:ind w:firstLine="420"/>
              <w:jc w:val="both"/>
              <w:keepLines w:val="0"/>
              <w:keepNext w:val="0"/>
              <w:pageBreakBefore w:val="0"/>
              <w:spacing w:line="48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4</w:t>
            </w:r>
            <w:r>
              <w:rPr>
                <w:rFonts w:hint="eastAsia" w:ascii="宋体" w:hAnsi="宋体" w:eastAsia="宋体" w:cs="宋体"/>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2360" w:type="dxa"/>
            <w:vAlign w:val="center"/>
            <w:textDirection w:val="lrTb"/>
            <w:noWrap w:val="false"/>
          </w:tcPr>
          <w:p>
            <w:pPr>
              <w:pStyle w:val="994"/>
              <w:numPr>
                <w:ilvl w:val="0"/>
                <w:numId w:val="0"/>
              </w:numPr>
              <w:ind w:firstLine="420"/>
              <w:jc w:val="both"/>
              <w:keepLines w:val="0"/>
              <w:keepNext w:val="0"/>
              <w:pageBreakBefore w:val="0"/>
              <w:spacing w:line="48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广场</w:t>
            </w:r>
            <w:r>
              <w:rPr>
                <w:rFonts w:hint="eastAsia" w:ascii="宋体" w:hAnsi="宋体" w:eastAsia="宋体" w:cs="宋体"/>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372" w:type="dxa"/>
            <w:vAlign w:val="center"/>
            <w:textDirection w:val="lrTb"/>
            <w:noWrap w:val="false"/>
          </w:tcPr>
          <w:p>
            <w:pPr>
              <w:pStyle w:val="994"/>
              <w:numPr>
                <w:ilvl w:val="0"/>
                <w:numId w:val="0"/>
              </w:numPr>
              <w:ind w:firstLine="420"/>
              <w:jc w:val="both"/>
              <w:keepLines w:val="0"/>
              <w:keepNext w:val="0"/>
              <w:pageBreakBefore w:val="0"/>
              <w:spacing w:line="480" w:lineRule="exact"/>
              <w:widowControl w:val="off"/>
              <w:rPr>
                <w:rFonts w:hint="eastAsia" w:ascii="宋体" w:hAnsi="宋体" w:eastAsia="宋体" w:cs="宋体"/>
                <w:sz w:val="21"/>
                <w:szCs w:val="21"/>
                <w:lang w:val="en-US" w:eastAsia="zh-CN" w:bidi="ar-SA"/>
              </w:rPr>
            </w:pPr>
            <w:r>
              <w:rPr>
                <w:rFonts w:hint="eastAsia" w:ascii="宋体" w:hAnsi="宋体" w:cs="宋体"/>
                <w:sz w:val="21"/>
                <w:szCs w:val="21"/>
                <w:lang w:val="en-US" w:eastAsia="zh-CN" w:bidi="ar-SA"/>
              </w:rPr>
              <w:t xml:space="preserve">万方</w:t>
            </w:r>
            <w:r>
              <w:rPr>
                <w:rFonts w:hint="eastAsia" w:ascii="宋体" w:hAnsi="宋体" w:eastAsia="宋体" w:cs="宋体"/>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2354" w:type="dxa"/>
            <w:vAlign w:val="center"/>
            <w:textDirection w:val="lrTb"/>
            <w:noWrap w:val="false"/>
          </w:tcPr>
          <w:p>
            <w:pPr>
              <w:pStyle w:val="994"/>
              <w:numPr>
                <w:ilvl w:val="0"/>
                <w:numId w:val="0"/>
              </w:numPr>
              <w:ind w:firstLine="420"/>
              <w:jc w:val="both"/>
              <w:keepLines w:val="0"/>
              <w:keepNext w:val="0"/>
              <w:pageBreakBefore w:val="0"/>
              <w:spacing w:line="480" w:lineRule="exact"/>
              <w:widowControl w:val="off"/>
              <w:rPr>
                <w:rFonts w:ascii="宋体" w:hAnsi="宋体" w:eastAsia="宋体" w:cs="宋体"/>
                <w:sz w:val="21"/>
                <w:szCs w:val="21"/>
                <w:lang w:val="en-US" w:eastAsia="zh-CN" w:bidi="ar-SA"/>
              </w:rPr>
            </w:pPr>
            <w:r>
              <w:rPr>
                <w:rFonts w:hint="eastAsia" w:ascii="宋体" w:hAnsi="宋体" w:cs="宋体"/>
                <w:sz w:val="21"/>
                <w:szCs w:val="21"/>
                <w:lang w:val="en-US" w:eastAsia="zh-CN" w:bidi="ar-SA"/>
              </w:rPr>
              <w:t xml:space="preserve">约1.5</w:t>
            </w:r>
            <w:r>
              <w:rPr>
                <w:rFonts w:ascii="宋体" w:hAnsi="宋体" w:eastAsia="宋体" w:cs="宋体"/>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683" w:type="dxa"/>
            <w:vAlign w:val="center"/>
            <w:textDirection w:val="lrTb"/>
            <w:noWrap/>
          </w:tcPr>
          <w:p>
            <w:pPr>
              <w:pStyle w:val="994"/>
              <w:numPr>
                <w:ilvl w:val="0"/>
                <w:numId w:val="0"/>
              </w:numPr>
              <w:ind w:firstLine="420"/>
              <w:jc w:val="both"/>
              <w:keepLines w:val="0"/>
              <w:keepNext w:val="0"/>
              <w:pageBreakBefore w:val="0"/>
              <w:spacing w:line="48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　</w:t>
            </w:r>
            <w:r>
              <w:rPr>
                <w:rFonts w:hint="eastAsia" w:ascii="宋体" w:hAnsi="宋体" w:eastAsia="宋体" w:cs="宋体"/>
                <w:sz w:val="21"/>
                <w:szCs w:val="21"/>
                <w:lang w:val="en-US" w:eastAsia="zh-CN" w:bidi="ar-SA"/>
              </w:rPr>
            </w:r>
            <w:r/>
          </w:p>
        </w:tc>
      </w:tr>
      <w:tr>
        <w:trPr>
          <w:trHeight w:val="454"/>
        </w:trPr>
        <w:tc>
          <w:tcPr>
            <w:tcBorders>
              <w:top w:val="single" w:color="000000" w:sz="4" w:space="0"/>
              <w:left w:val="single" w:color="000000" w:sz="4" w:space="0"/>
              <w:bottom w:val="single" w:color="000000" w:sz="4" w:space="0"/>
              <w:right w:val="single" w:color="000000" w:sz="4" w:space="0"/>
            </w:tcBorders>
            <w:tcW w:w="1036" w:type="dxa"/>
            <w:vAlign w:val="center"/>
            <w:textDirection w:val="lrTb"/>
            <w:noWrap w:val="false"/>
          </w:tcPr>
          <w:p>
            <w:pPr>
              <w:pStyle w:val="994"/>
              <w:numPr>
                <w:ilvl w:val="0"/>
                <w:numId w:val="0"/>
              </w:numPr>
              <w:ind w:firstLine="420"/>
              <w:jc w:val="both"/>
              <w:keepLines w:val="0"/>
              <w:keepNext w:val="0"/>
              <w:pageBreakBefore w:val="0"/>
              <w:spacing w:line="480" w:lineRule="exact"/>
              <w:widowControl w:val="off"/>
              <w:rPr>
                <w:rFonts w:hint="eastAsia" w:ascii="宋体" w:hAnsi="宋体" w:eastAsia="宋体" w:cs="宋体"/>
                <w:sz w:val="21"/>
                <w:szCs w:val="21"/>
                <w:lang w:val="en-US" w:eastAsia="zh-CN" w:bidi="ar-SA"/>
              </w:rPr>
            </w:pPr>
            <w:r>
              <w:rPr>
                <w:rFonts w:hint="eastAsia" w:ascii="宋体" w:hAnsi="宋体" w:cs="宋体"/>
                <w:sz w:val="21"/>
                <w:szCs w:val="21"/>
                <w:lang w:val="en-US" w:eastAsia="zh-CN" w:bidi="ar-SA"/>
              </w:rPr>
              <w:t xml:space="preserve">5</w:t>
            </w:r>
            <w:r>
              <w:rPr>
                <w:rFonts w:hint="eastAsia" w:ascii="宋体" w:hAnsi="宋体" w:eastAsia="宋体" w:cs="宋体"/>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2360" w:type="dxa"/>
            <w:vAlign w:val="center"/>
            <w:textDirection w:val="lrTb"/>
            <w:noWrap w:val="false"/>
          </w:tcPr>
          <w:p>
            <w:pPr>
              <w:pStyle w:val="994"/>
              <w:numPr>
                <w:ilvl w:val="0"/>
                <w:numId w:val="0"/>
              </w:numPr>
              <w:ind w:left="0" w:firstLine="420"/>
              <w:jc w:val="both"/>
              <w:keepLines w:val="0"/>
              <w:keepNext w:val="0"/>
              <w:pageBreakBefore w:val="0"/>
              <w:spacing w:line="48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其他接收项目</w:t>
            </w:r>
            <w:r>
              <w:rPr>
                <w:rFonts w:hint="eastAsia" w:ascii="宋体" w:hAnsi="宋体" w:eastAsia="宋体" w:cs="宋体"/>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pStyle w:val="1011"/>
              <w:numPr>
                <w:ilvl w:val="0"/>
                <w:numId w:val="0"/>
              </w:numPr>
              <w:ind w:left="0" w:firstLine="0"/>
              <w:jc w:val="center"/>
              <w:pageBreakBefore w:val="0"/>
              <w:spacing w:line="25" w:lineRule="atLeast"/>
              <w:rPr>
                <w:rFonts w:hint="eastAsia" w:ascii="宋体" w:hAnsi="宋体" w:eastAsia="宋体" w:cs="宋体"/>
                <w:sz w:val="21"/>
                <w:szCs w:val="21"/>
                <w:lang w:val="en-US" w:eastAsia="zh-CN" w:bidi="ar-SA"/>
              </w:rPr>
            </w:pPr>
            <w:r>
              <w:rPr>
                <w:rFonts w:hint="eastAsia" w:ascii="宋体" w:hAnsi="宋体" w:eastAsia="宋体" w:cs="Times New Roman"/>
                <w:szCs w:val="21"/>
                <w:lang w:val="en-US" w:eastAsia="zh-CN"/>
              </w:rPr>
              <w:t xml:space="preserve">项</w:t>
            </w:r>
            <w:r>
              <w:rPr>
                <w:rFonts w:hint="eastAsia" w:ascii="宋体" w:hAnsi="宋体" w:eastAsia="宋体" w:cs="宋体"/>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2354" w:type="dxa"/>
            <w:vAlign w:val="center"/>
            <w:textDirection w:val="lrTb"/>
            <w:noWrap w:val="false"/>
          </w:tcPr>
          <w:p>
            <w:pPr>
              <w:pStyle w:val="1011"/>
              <w:numPr>
                <w:ilvl w:val="0"/>
                <w:numId w:val="0"/>
              </w:numPr>
              <w:ind w:left="0" w:firstLine="0"/>
              <w:jc w:val="center"/>
              <w:pageBreakBefore w:val="0"/>
              <w:spacing w:line="25" w:lineRule="atLeast"/>
              <w:rPr>
                <w:rFonts w:hint="eastAsia" w:ascii="宋体" w:hAnsi="宋体" w:eastAsia="宋体" w:cs="宋体"/>
                <w:sz w:val="21"/>
                <w:szCs w:val="21"/>
                <w:lang w:val="en-US" w:eastAsia="zh-CN" w:bidi="ar-SA"/>
              </w:rPr>
            </w:pPr>
            <w:r>
              <w:rPr>
                <w:rFonts w:hint="eastAsia" w:ascii="宋体" w:hAnsi="宋体" w:eastAsia="宋体" w:cs="Times New Roman"/>
                <w:szCs w:val="21"/>
                <w:lang w:val="en-US" w:eastAsia="zh-CN"/>
              </w:rPr>
              <w:t xml:space="preserve">1</w:t>
            </w:r>
            <w:r>
              <w:rPr>
                <w:rFonts w:hint="eastAsia" w:ascii="宋体" w:hAnsi="宋体" w:eastAsia="宋体" w:cs="宋体"/>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994"/>
              <w:numPr>
                <w:ilvl w:val="0"/>
                <w:numId w:val="0"/>
              </w:numPr>
              <w:ind w:firstLine="420"/>
              <w:jc w:val="both"/>
              <w:keepLines w:val="0"/>
              <w:keepNext w:val="0"/>
              <w:pageBreakBefore w:val="0"/>
              <w:spacing w:line="48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　</w:t>
            </w:r>
            <w:r>
              <w:rPr>
                <w:rFonts w:hint="eastAsia" w:ascii="宋体" w:hAnsi="宋体" w:eastAsia="宋体" w:cs="宋体"/>
                <w:sz w:val="21"/>
                <w:szCs w:val="21"/>
                <w:lang w:val="en-US" w:eastAsia="zh-CN" w:bidi="ar-SA"/>
              </w:rPr>
            </w:r>
            <w:r/>
          </w:p>
        </w:tc>
      </w:tr>
      <w:tr>
        <w:trPr>
          <w:trHeight w:val="454"/>
        </w:trPr>
        <w:tc>
          <w:tcPr>
            <w:tcBorders>
              <w:top w:val="single" w:color="000000" w:sz="4" w:space="0"/>
              <w:left w:val="single" w:color="000000" w:sz="4" w:space="0"/>
              <w:bottom w:val="single" w:color="000000" w:sz="4" w:space="0"/>
              <w:right w:val="single" w:color="000000" w:sz="4" w:space="0"/>
            </w:tcBorders>
            <w:tcW w:w="1036" w:type="dxa"/>
            <w:vAlign w:val="center"/>
            <w:textDirection w:val="lrTb"/>
            <w:noWrap w:val="false"/>
          </w:tcPr>
          <w:p>
            <w:pPr>
              <w:pStyle w:val="994"/>
              <w:numPr>
                <w:ilvl w:val="0"/>
                <w:numId w:val="0"/>
              </w:numPr>
              <w:ind w:firstLine="420"/>
              <w:jc w:val="both"/>
              <w:keepLines w:val="0"/>
              <w:keepNext w:val="0"/>
              <w:pageBreakBefore w:val="0"/>
              <w:spacing w:line="480" w:lineRule="exact"/>
              <w:widowControl w:val="off"/>
              <w:rPr>
                <w:rFonts w:ascii="宋体" w:hAnsi="宋体" w:cs="宋体"/>
                <w:sz w:val="21"/>
                <w:szCs w:val="21"/>
                <w:lang w:val="en-US" w:eastAsia="zh-CN" w:bidi="ar-SA"/>
              </w:rPr>
            </w:pPr>
            <w:r>
              <w:rPr>
                <w:rFonts w:hint="eastAsia" w:ascii="宋体" w:hAnsi="宋体" w:cs="宋体"/>
                <w:sz w:val="21"/>
                <w:szCs w:val="21"/>
                <w:lang w:val="en-US" w:eastAsia="zh-CN" w:bidi="ar-SA"/>
              </w:rPr>
              <w:t xml:space="preserve">6</w:t>
            </w:r>
            <w:r>
              <w:rPr>
                <w:rFonts w:ascii="宋体" w:hAnsi="宋体" w:cs="宋体"/>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2360" w:type="dxa"/>
            <w:vAlign w:val="center"/>
            <w:textDirection w:val="lrTb"/>
            <w:noWrap w:val="false"/>
          </w:tcPr>
          <w:p>
            <w:pPr>
              <w:pStyle w:val="994"/>
              <w:numPr>
                <w:ilvl w:val="0"/>
                <w:numId w:val="0"/>
              </w:numPr>
              <w:ind w:left="0" w:firstLine="420"/>
              <w:jc w:val="both"/>
              <w:keepLines w:val="0"/>
              <w:keepNext w:val="0"/>
              <w:pageBreakBefore w:val="0"/>
              <w:spacing w:line="480" w:lineRule="exact"/>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绿化补植</w:t>
            </w:r>
            <w:r>
              <w:rPr>
                <w:rFonts w:ascii="宋体" w:hAnsi="宋体" w:eastAsia="宋体" w:cs="宋体"/>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pStyle w:val="1011"/>
              <w:numPr>
                <w:ilvl w:val="0"/>
                <w:numId w:val="0"/>
              </w:numPr>
              <w:ind w:left="0" w:firstLine="0"/>
              <w:jc w:val="center"/>
              <w:pageBreakBefore w:val="0"/>
              <w:spacing w:line="25" w:lineRule="atLeast"/>
              <w:rPr>
                <w:rFonts w:ascii="宋体" w:hAnsi="宋体" w:eastAsia="宋体" w:cs="Times New Roman"/>
                <w:szCs w:val="21"/>
                <w:lang w:val="en-US" w:eastAsia="zh-CN"/>
              </w:rPr>
            </w:pPr>
            <w:r>
              <w:rPr>
                <w:rFonts w:hint="eastAsia" w:ascii="宋体" w:hAnsi="宋体" w:eastAsia="宋体" w:cs="Times New Roman"/>
                <w:szCs w:val="21"/>
                <w:lang w:val="en-US" w:eastAsia="zh-CN"/>
              </w:rPr>
              <w:t xml:space="preserve">项</w:t>
            </w:r>
            <w:r>
              <w:rPr>
                <w:rFonts w:ascii="宋体" w:hAnsi="宋体" w:eastAsia="宋体" w:cs="Times New Roman"/>
                <w:szCs w:val="21"/>
                <w:lang w:val="en-US" w:eastAsia="zh-CN"/>
              </w:rPr>
            </w:r>
            <w:r/>
          </w:p>
        </w:tc>
        <w:tc>
          <w:tcPr>
            <w:tcBorders>
              <w:top w:val="single" w:color="000000" w:sz="4" w:space="0"/>
              <w:left w:val="single" w:color="000000" w:sz="4" w:space="0"/>
              <w:bottom w:val="single" w:color="000000" w:sz="4" w:space="0"/>
              <w:right w:val="single" w:color="000000" w:sz="4" w:space="0"/>
            </w:tcBorders>
            <w:tcW w:w="2354" w:type="dxa"/>
            <w:vAlign w:val="center"/>
            <w:textDirection w:val="lrTb"/>
            <w:noWrap w:val="false"/>
          </w:tcPr>
          <w:p>
            <w:pPr>
              <w:pStyle w:val="1011"/>
              <w:numPr>
                <w:ilvl w:val="0"/>
                <w:numId w:val="0"/>
              </w:numPr>
              <w:ind w:left="0" w:firstLine="0"/>
              <w:jc w:val="center"/>
              <w:pageBreakBefore w:val="0"/>
              <w:spacing w:line="25" w:lineRule="atLeast"/>
              <w:rPr>
                <w:rFonts w:ascii="宋体" w:hAnsi="宋体" w:eastAsia="宋体" w:cs="Times New Roman"/>
                <w:szCs w:val="21"/>
                <w:lang w:val="en-US" w:eastAsia="zh-CN"/>
              </w:rPr>
            </w:pPr>
            <w:r>
              <w:rPr>
                <w:rFonts w:hint="eastAsia" w:ascii="宋体" w:hAnsi="宋体" w:eastAsia="宋体" w:cs="Times New Roman"/>
                <w:szCs w:val="21"/>
                <w:lang w:val="en-US" w:eastAsia="zh-CN"/>
              </w:rPr>
              <w:t xml:space="preserve">1</w:t>
            </w:r>
            <w:r>
              <w:rPr>
                <w:rFonts w:ascii="宋体" w:hAnsi="宋体" w:eastAsia="宋体" w:cs="Times New Roman"/>
                <w:szCs w:val="21"/>
                <w:lang w:val="en-US" w:eastAsia="zh-CN"/>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994"/>
              <w:numPr>
                <w:ilvl w:val="0"/>
                <w:numId w:val="0"/>
              </w:numPr>
              <w:ind w:firstLine="420"/>
              <w:jc w:val="both"/>
              <w:keepLines w:val="0"/>
              <w:keepNext w:val="0"/>
              <w:pageBreakBefore w:val="0"/>
              <w:spacing w:line="48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bl>
    <w:p>
      <w:pPr>
        <w:pStyle w:val="994"/>
        <w:numPr>
          <w:ilvl w:val="0"/>
          <w:numId w:val="0"/>
        </w:numPr>
        <w:ind w:firstLine="422"/>
        <w:jc w:val="both"/>
        <w:keepLines w:val="0"/>
        <w:keepNext w:val="0"/>
        <w:pageBreakBefore w:val="0"/>
        <w:spacing w:line="480" w:lineRule="exact"/>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三、绿化养护要求</w:t>
      </w:r>
      <w:r>
        <w:rPr>
          <w:rFonts w:hint="eastAsia" w:ascii="宋体" w:hAnsi="宋体" w:eastAsia="宋体" w:cs="宋体"/>
          <w:b/>
          <w:bCs/>
          <w:sz w:val="21"/>
          <w:szCs w:val="21"/>
          <w:lang w:val="en-US" w:eastAsia="zh-CN" w:bidi="ar-SA"/>
        </w:rPr>
      </w:r>
      <w:r/>
    </w:p>
    <w:p>
      <w:pPr>
        <w:pStyle w:val="994"/>
        <w:ind w:firstLine="420"/>
        <w:jc w:val="left"/>
        <w:keepLines w:val="0"/>
        <w:keepNext w:val="0"/>
        <w:pageBreakBefore w:val="0"/>
        <w:spacing w:after="0" w:line="48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（一）绿化养护</w:t>
      </w:r>
      <w:r>
        <w:rPr>
          <w:rFonts w:hint="eastAsia" w:ascii="宋体" w:hAnsi="宋体" w:eastAsia="宋体" w:cs="宋体"/>
          <w:color w:val="000000"/>
          <w:sz w:val="21"/>
          <w:szCs w:val="21"/>
          <w:highlight w:val="none"/>
          <w:lang w:val="en-US" w:eastAsia="zh-CN" w:bidi="ar-SA"/>
        </w:rPr>
      </w:r>
      <w:r/>
    </w:p>
    <w:p>
      <w:pPr>
        <w:pStyle w:val="994"/>
        <w:ind w:firstLine="420"/>
        <w:jc w:val="left"/>
        <w:keepLines w:val="0"/>
        <w:keepNext w:val="0"/>
        <w:pageBreakBefore w:val="0"/>
        <w:spacing w:after="0" w:line="48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根据植物生态习性，合理修剪，留枝均匀，疏密合理，剪口平滑，保持树形整齐美观，枝繁叶茂</w:t>
      </w:r>
      <w:r>
        <w:rPr>
          <w:rFonts w:hint="eastAsia" w:ascii="宋体" w:hAnsi="宋体" w:eastAsia="宋体" w:cs="宋体"/>
          <w:color w:val="000000"/>
          <w:sz w:val="21"/>
          <w:szCs w:val="21"/>
          <w:highlight w:val="none"/>
          <w:lang w:val="en-US" w:eastAsia="zh-CN" w:bidi="ar-SA"/>
        </w:rPr>
        <w:t xml:space="preserve">；绿篱生长旺盛、修剪整齐、合理、无死株、缺档；草坪生长繁茂、平整、无杂草，高度控制在10厘米左右，无裸露地面，无成片枯黄。枯黄面不得超过总面积的1%；花坛（台）、草坪等绿地内保持无杂草生长，无杂藤攀援树木，无污物、垃圾等；树木花草基本无病虫危害症状，病虫危害率控制在5%以下，无药害现象；无人为损害花草树木；基本无枯枝、死树，古树名木挂牌，建档管理，有保护复壮措施，花坛图案，造型新颖，花大叶肥，色彩协调，观赏整体效果明显，保持三季有花； 由中标供应商种植的苗木必须保持90%以上的成活率，老树保存率达100%。</w:t>
      </w:r>
      <w:r>
        <w:rPr>
          <w:rFonts w:hint="eastAsia" w:ascii="宋体" w:hAnsi="宋体" w:eastAsia="宋体" w:cs="宋体"/>
          <w:color w:val="000000"/>
          <w:sz w:val="21"/>
          <w:szCs w:val="21"/>
          <w:highlight w:val="none"/>
          <w:lang w:val="en-US" w:eastAsia="zh-CN" w:bidi="ar-SA"/>
        </w:rPr>
      </w:r>
      <w:r/>
    </w:p>
    <w:p>
      <w:pPr>
        <w:pStyle w:val="994"/>
        <w:ind w:firstLine="420"/>
        <w:jc w:val="left"/>
        <w:keepLines w:val="0"/>
        <w:keepNext w:val="0"/>
        <w:pageBreakBefore w:val="0"/>
        <w:spacing w:after="0" w:line="48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（二）设施设备维护工作</w:t>
      </w:r>
      <w:r>
        <w:rPr>
          <w:rFonts w:hint="eastAsia" w:ascii="宋体" w:hAnsi="宋体" w:eastAsia="宋体" w:cs="宋体"/>
          <w:color w:val="000000"/>
          <w:sz w:val="21"/>
          <w:szCs w:val="21"/>
          <w:highlight w:val="none"/>
          <w:lang w:val="en-US" w:eastAsia="zh-CN" w:bidi="ar-SA"/>
        </w:rPr>
      </w:r>
      <w:r/>
    </w:p>
    <w:p>
      <w:pPr>
        <w:pStyle w:val="994"/>
        <w:ind w:firstLine="420"/>
        <w:jc w:val="left"/>
        <w:keepLines w:val="0"/>
        <w:keepNext w:val="0"/>
        <w:pageBreakBefore w:val="0"/>
        <w:spacing w:after="0" w:line="48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养护范围内的路侧平牙，广场、山景水景平台、停车场、景观栈道、标志牌、路面标线、水景平台的道板砖、不锈钢及铁质护栏、木质景观和钢结构设施的维护维修及更换（根据清单报价按实结算）。</w:t>
      </w:r>
      <w:r>
        <w:rPr>
          <w:rFonts w:hint="eastAsia" w:ascii="宋体" w:hAnsi="宋体" w:eastAsia="宋体" w:cs="宋体"/>
          <w:color w:val="000000"/>
          <w:sz w:val="21"/>
          <w:szCs w:val="21"/>
          <w:highlight w:val="none"/>
          <w:lang w:val="en-US" w:eastAsia="zh-CN" w:bidi="ar-SA"/>
        </w:rPr>
      </w:r>
      <w:r/>
    </w:p>
    <w:p>
      <w:pPr>
        <w:pStyle w:val="994"/>
        <w:ind w:firstLine="420"/>
        <w:jc w:val="left"/>
        <w:keepLines w:val="0"/>
        <w:keepNext w:val="0"/>
        <w:pageBreakBefore w:val="0"/>
        <w:spacing w:after="0" w:line="48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（三）水体养护</w:t>
      </w:r>
      <w:r>
        <w:rPr>
          <w:rFonts w:hint="eastAsia" w:ascii="宋体" w:hAnsi="宋体" w:eastAsia="宋体" w:cs="宋体"/>
          <w:color w:val="000000"/>
          <w:sz w:val="21"/>
          <w:szCs w:val="21"/>
          <w:highlight w:val="none"/>
          <w:lang w:val="en-US" w:eastAsia="zh-CN" w:bidi="ar-SA"/>
        </w:rPr>
      </w:r>
      <w:r/>
    </w:p>
    <w:p>
      <w:pPr>
        <w:pStyle w:val="994"/>
        <w:ind w:firstLine="420"/>
        <w:jc w:val="left"/>
        <w:keepLines w:val="0"/>
        <w:keepNext w:val="0"/>
        <w:pageBreakBefore w:val="0"/>
        <w:spacing w:after="0" w:line="48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水体中发现蓝藻等水质问题，应及时予以治理，若投放药物，不得出现残留毒素，确保合同期内水质优良。</w:t>
      </w:r>
      <w:r>
        <w:rPr>
          <w:rFonts w:hint="eastAsia" w:ascii="宋体" w:hAnsi="宋体" w:eastAsia="宋体" w:cs="宋体"/>
          <w:color w:val="000000"/>
          <w:sz w:val="21"/>
          <w:szCs w:val="21"/>
          <w:highlight w:val="none"/>
          <w:lang w:val="en-US" w:eastAsia="zh-CN" w:bidi="ar-SA"/>
        </w:rPr>
      </w:r>
      <w:r/>
    </w:p>
    <w:p>
      <w:pPr>
        <w:pStyle w:val="994"/>
        <w:ind w:firstLine="420"/>
        <w:jc w:val="left"/>
        <w:keepLines w:val="0"/>
        <w:keepNext w:val="0"/>
        <w:pageBreakBefore w:val="0"/>
        <w:spacing w:after="0" w:line="48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（四）服务要求</w:t>
      </w:r>
      <w:r>
        <w:rPr>
          <w:rFonts w:hint="eastAsia" w:ascii="宋体" w:hAnsi="宋体" w:eastAsia="宋体" w:cs="宋体"/>
          <w:color w:val="000000"/>
          <w:sz w:val="21"/>
          <w:szCs w:val="21"/>
          <w:highlight w:val="none"/>
          <w:lang w:val="en-US" w:eastAsia="zh-CN" w:bidi="ar-SA"/>
        </w:rPr>
      </w:r>
      <w:r/>
    </w:p>
    <w:p>
      <w:pPr>
        <w:pStyle w:val="994"/>
        <w:ind w:firstLine="420"/>
        <w:jc w:val="left"/>
        <w:keepLines w:val="0"/>
        <w:keepNext w:val="0"/>
        <w:pageBreakBefore w:val="0"/>
        <w:spacing w:after="0" w:line="480" w:lineRule="exact"/>
        <w:shd w:val="clear" w:color="auto" w:fill="ffffff"/>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1、按照设施维护规范、规程的要求实施并完成各项设施维护任务，达到采购方有关设施维护标准，保持所维护设施状况的完好，依据合同约定按季获得养护服务费。</w:t>
      </w:r>
      <w:r>
        <w:rPr>
          <w:rFonts w:hint="eastAsia" w:ascii="宋体" w:hAnsi="宋体" w:eastAsia="宋体" w:cs="宋体"/>
          <w:color w:val="000000"/>
          <w:sz w:val="21"/>
          <w:szCs w:val="21"/>
          <w:highlight w:val="none"/>
          <w:lang w:val="en-US" w:eastAsia="zh-CN" w:bidi="ar-SA"/>
        </w:rPr>
      </w:r>
      <w:r/>
    </w:p>
    <w:p>
      <w:pPr>
        <w:pStyle w:val="994"/>
        <w:ind w:firstLine="420"/>
        <w:jc w:val="left"/>
        <w:keepLines w:val="0"/>
        <w:keepNext w:val="0"/>
        <w:pageBreakBefore w:val="0"/>
        <w:spacing w:after="0" w:line="480" w:lineRule="exact"/>
        <w:shd w:val="clear" w:color="auto" w:fill="ffffff"/>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2、按照有关要求实施维护作业施工时，统一着装，中标供应商的工作人员及设备的安全由中标供应商自行负责。因养护责任而造成所承包养护范围内的设施对自身或第三方造成伤害时一切责任由中标供应商承担</w:t>
      </w:r>
      <w:r>
        <w:rPr>
          <w:rFonts w:hint="eastAsia" w:ascii="宋体" w:hAnsi="宋体" w:cs="宋体"/>
          <w:color w:val="000000"/>
          <w:sz w:val="21"/>
          <w:szCs w:val="21"/>
          <w:highlight w:val="none"/>
          <w:lang w:val="en-US" w:eastAsia="zh-CN" w:bidi="ar-SA"/>
        </w:rPr>
        <w:t xml:space="preserve">（提供承诺函书）</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r>
      <w:r/>
    </w:p>
    <w:p>
      <w:pPr>
        <w:pStyle w:val="994"/>
        <w:ind w:firstLine="420"/>
        <w:jc w:val="left"/>
        <w:keepLines w:val="0"/>
        <w:keepNext w:val="0"/>
        <w:pageBreakBefore w:val="0"/>
        <w:spacing w:after="0" w:line="480" w:lineRule="exact"/>
        <w:shd w:val="clear" w:color="auto" w:fill="ffffff"/>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3、中标供应商对所养护的设施有巡查的义务，如发现绿地占用、绿化设施被人为损坏或偷盗事件时，应予以制止，及时向采购方报告。如发现绿化设施养护问题主动整改。 </w:t>
      </w:r>
      <w:r>
        <w:rPr>
          <w:rFonts w:hint="eastAsia" w:ascii="宋体" w:hAnsi="宋体" w:eastAsia="宋体" w:cs="宋体"/>
          <w:color w:val="000000"/>
          <w:sz w:val="21"/>
          <w:szCs w:val="21"/>
          <w:highlight w:val="none"/>
          <w:lang w:val="en-US" w:eastAsia="zh-CN" w:bidi="ar-SA"/>
        </w:rPr>
      </w:r>
      <w:r/>
    </w:p>
    <w:p>
      <w:pPr>
        <w:pStyle w:val="994"/>
        <w:ind w:firstLine="420"/>
        <w:jc w:val="left"/>
        <w:keepLines w:val="0"/>
        <w:keepNext w:val="0"/>
        <w:pageBreakBefore w:val="0"/>
        <w:spacing w:after="0" w:line="480" w:lineRule="exact"/>
        <w:shd w:val="clear" w:color="auto" w:fill="ffffff"/>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4、建立健全设施维护各类台账资料，按规定及时准确地向采购方报送养护计划和养护报表。</w:t>
      </w:r>
      <w:r>
        <w:rPr>
          <w:rFonts w:hint="eastAsia" w:ascii="宋体" w:hAnsi="宋体" w:eastAsia="宋体" w:cs="宋体"/>
          <w:color w:val="000000"/>
          <w:sz w:val="21"/>
          <w:szCs w:val="21"/>
          <w:highlight w:val="none"/>
          <w:lang w:val="en-US" w:eastAsia="zh-CN" w:bidi="ar-SA"/>
        </w:rPr>
      </w:r>
      <w:r/>
    </w:p>
    <w:p>
      <w:pPr>
        <w:pStyle w:val="994"/>
        <w:ind w:firstLine="420"/>
        <w:jc w:val="left"/>
        <w:keepLines w:val="0"/>
        <w:keepNext w:val="0"/>
        <w:pageBreakBefore w:val="0"/>
        <w:spacing w:after="0" w:line="480" w:lineRule="exact"/>
        <w:shd w:val="clear" w:color="auto" w:fill="ffffff"/>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5、依据采购方的要求、技术规范确定防汛措施，建立防汛期间的组织网络，组建防汛抢险队伍，准备</w:t>
      </w:r>
      <w:r>
        <w:rPr>
          <w:rFonts w:hint="eastAsia" w:ascii="宋体" w:hAnsi="宋体" w:cs="宋体"/>
          <w:color w:val="000000"/>
          <w:sz w:val="21"/>
          <w:szCs w:val="21"/>
          <w:highlight w:val="none"/>
          <w:lang w:val="en-US" w:eastAsia="zh-CN" w:bidi="ar-SA"/>
        </w:rPr>
        <w:t xml:space="preserve">并</w:t>
      </w:r>
      <w:r>
        <w:rPr>
          <w:rFonts w:hint="eastAsia" w:ascii="宋体" w:hAnsi="宋体" w:eastAsia="宋体" w:cs="宋体"/>
          <w:color w:val="000000"/>
          <w:sz w:val="21"/>
          <w:szCs w:val="21"/>
          <w:highlight w:val="none"/>
          <w:lang w:val="en-US" w:eastAsia="zh-CN" w:bidi="ar-SA"/>
        </w:rPr>
        <w:t xml:space="preserve">备足常用的防汛抢险材料，服从采购方调度和管理。</w:t>
      </w:r>
      <w:r>
        <w:rPr>
          <w:rFonts w:hint="eastAsia" w:ascii="宋体" w:hAnsi="宋体" w:eastAsia="宋体" w:cs="宋体"/>
          <w:color w:val="000000"/>
          <w:sz w:val="21"/>
          <w:szCs w:val="21"/>
          <w:highlight w:val="none"/>
          <w:lang w:val="en-US" w:eastAsia="zh-CN" w:bidi="ar-SA"/>
        </w:rPr>
      </w:r>
      <w:r/>
    </w:p>
    <w:p>
      <w:pPr>
        <w:pStyle w:val="994"/>
        <w:ind w:firstLine="420"/>
        <w:jc w:val="left"/>
        <w:keepLines w:val="0"/>
        <w:keepNext w:val="0"/>
        <w:pageBreakBefore w:val="0"/>
        <w:spacing w:after="0" w:line="480" w:lineRule="exact"/>
        <w:shd w:val="clear" w:color="auto" w:fill="ffffff"/>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6、中标供应商应及时清扫积雪，保证其承包养护的设施对行人，车辆的安全。</w:t>
      </w:r>
      <w:r>
        <w:rPr>
          <w:rFonts w:hint="eastAsia" w:ascii="宋体" w:hAnsi="宋体" w:eastAsia="宋体" w:cs="宋体"/>
          <w:color w:val="000000"/>
          <w:sz w:val="21"/>
          <w:szCs w:val="21"/>
          <w:highlight w:val="none"/>
          <w:lang w:val="en-US" w:eastAsia="zh-CN" w:bidi="ar-SA"/>
        </w:rPr>
      </w:r>
      <w:r/>
    </w:p>
    <w:p>
      <w:pPr>
        <w:pStyle w:val="994"/>
        <w:ind w:firstLine="420"/>
        <w:jc w:val="left"/>
        <w:keepLines w:val="0"/>
        <w:keepNext w:val="0"/>
        <w:pageBreakBefore w:val="0"/>
        <w:spacing w:after="0" w:line="480" w:lineRule="exact"/>
        <w:shd w:val="clear" w:color="auto" w:fill="ffffff"/>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7、重大应急处理：</w:t>
      </w:r>
      <w:r>
        <w:rPr>
          <w:rFonts w:hint="eastAsia" w:ascii="宋体" w:hAnsi="宋体" w:eastAsia="宋体" w:cs="宋体"/>
          <w:color w:val="000000"/>
          <w:sz w:val="21"/>
          <w:szCs w:val="21"/>
          <w:highlight w:val="none"/>
          <w:lang w:val="en-US" w:eastAsia="zh-CN" w:bidi="ar-SA"/>
        </w:rPr>
      </w:r>
      <w:r/>
    </w:p>
    <w:p>
      <w:pPr>
        <w:pStyle w:val="994"/>
        <w:ind w:firstLine="420"/>
        <w:jc w:val="left"/>
        <w:keepLines w:val="0"/>
        <w:keepNext w:val="0"/>
        <w:pageBreakBefore w:val="0"/>
        <w:spacing w:after="0" w:line="480" w:lineRule="exact"/>
        <w:shd w:val="clear" w:color="auto" w:fill="ffffff"/>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在不可抗力造成中标人承包养护的设施损坏时，在事发的第一时间内中标供应商应派人员赶到事发现场，根据设施的损坏情况，拿出处理方案（方案得到甲方批准后），立即组织人员进行处理，力争在最短的时间消除隐患。</w:t>
      </w:r>
      <w:r>
        <w:rPr>
          <w:rFonts w:hint="eastAsia" w:ascii="宋体" w:hAnsi="宋体" w:eastAsia="宋体" w:cs="宋体"/>
          <w:color w:val="000000"/>
          <w:sz w:val="21"/>
          <w:szCs w:val="21"/>
          <w:highlight w:val="none"/>
          <w:lang w:val="en-US" w:eastAsia="zh-CN" w:bidi="ar-SA"/>
        </w:rPr>
      </w:r>
      <w:r/>
    </w:p>
    <w:p>
      <w:pPr>
        <w:pStyle w:val="994"/>
        <w:ind w:firstLine="420"/>
        <w:jc w:val="left"/>
        <w:keepLines w:val="0"/>
        <w:keepNext w:val="0"/>
        <w:pageBreakBefore w:val="0"/>
        <w:spacing w:after="0" w:line="480" w:lineRule="exact"/>
        <w:shd w:val="clear" w:color="auto" w:fill="ffffff"/>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8、遇到应急抢险情况发生时，中标供应商在接到通知后半小时内赶到现场，如一次达不到要求扣除服务费10000元，一年内三次达不到要求，采购方有权解除本标段合同。</w:t>
      </w:r>
      <w:r>
        <w:rPr>
          <w:rFonts w:hint="eastAsia" w:ascii="宋体" w:hAnsi="宋体" w:eastAsia="宋体" w:cs="宋体"/>
          <w:color w:val="000000"/>
          <w:sz w:val="21"/>
          <w:szCs w:val="21"/>
          <w:highlight w:val="none"/>
          <w:lang w:val="en-US" w:eastAsia="zh-CN" w:bidi="ar-SA"/>
        </w:rPr>
      </w:r>
      <w:r/>
    </w:p>
    <w:p>
      <w:pPr>
        <w:pStyle w:val="994"/>
        <w:ind w:firstLine="420"/>
        <w:jc w:val="left"/>
        <w:keepLines w:val="0"/>
        <w:keepNext w:val="0"/>
        <w:pageBreakBefore w:val="0"/>
        <w:spacing w:after="0" w:line="480" w:lineRule="exact"/>
        <w:shd w:val="clear" w:color="auto" w:fill="ffffff"/>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9、中标供应商所采用的维护材料、机具必须符合国家、省、市相关标准和规定，且为合格产品。</w:t>
      </w:r>
      <w:r>
        <w:rPr>
          <w:rFonts w:hint="eastAsia" w:ascii="宋体" w:hAnsi="宋体" w:eastAsia="宋体" w:cs="宋体"/>
          <w:color w:val="000000"/>
          <w:sz w:val="21"/>
          <w:szCs w:val="21"/>
          <w:highlight w:val="none"/>
          <w:lang w:val="en-US" w:eastAsia="zh-CN" w:bidi="ar-SA"/>
        </w:rPr>
      </w:r>
      <w:r/>
    </w:p>
    <w:p>
      <w:pPr>
        <w:pStyle w:val="994"/>
        <w:ind w:firstLine="420"/>
        <w:jc w:val="left"/>
        <w:keepLines w:val="0"/>
        <w:keepNext w:val="0"/>
        <w:pageBreakBefore w:val="0"/>
        <w:spacing w:after="0" w:line="480" w:lineRule="exact"/>
        <w:shd w:val="clear" w:color="auto" w:fill="ffffff"/>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10、中标供应商所聘用的各岗位人员必须经过专业培训，持有上岗证。</w:t>
      </w:r>
      <w:r>
        <w:rPr>
          <w:rFonts w:hint="eastAsia" w:ascii="宋体" w:hAnsi="宋体" w:eastAsia="宋体" w:cs="宋体"/>
          <w:color w:val="000000"/>
          <w:sz w:val="21"/>
          <w:szCs w:val="21"/>
          <w:highlight w:val="none"/>
          <w:lang w:val="en-US" w:eastAsia="zh-CN" w:bidi="ar-SA"/>
        </w:rPr>
      </w:r>
      <w:r/>
    </w:p>
    <w:p>
      <w:pPr>
        <w:pStyle w:val="994"/>
        <w:ind w:firstLine="420"/>
        <w:jc w:val="left"/>
        <w:keepLines w:val="0"/>
        <w:keepNext w:val="0"/>
        <w:pageBreakBefore w:val="0"/>
        <w:spacing w:after="0" w:line="480" w:lineRule="exact"/>
        <w:shd w:val="clear" w:color="auto" w:fill="ffffff"/>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11、中标供应商不得将所承包维护的设施进行出租、抵押、担保或利用其从事其他经营性行为。</w:t>
      </w:r>
      <w:r>
        <w:rPr>
          <w:rFonts w:hint="eastAsia" w:ascii="宋体" w:hAnsi="宋体" w:eastAsia="宋体" w:cs="宋体"/>
          <w:color w:val="000000"/>
          <w:sz w:val="21"/>
          <w:szCs w:val="21"/>
          <w:highlight w:val="none"/>
          <w:lang w:val="en-US" w:eastAsia="zh-CN" w:bidi="ar-SA"/>
        </w:rPr>
      </w:r>
      <w:r/>
    </w:p>
    <w:p>
      <w:pPr>
        <w:pStyle w:val="994"/>
        <w:ind w:firstLine="420"/>
        <w:jc w:val="left"/>
        <w:keepLines w:val="0"/>
        <w:keepNext w:val="0"/>
        <w:pageBreakBefore w:val="0"/>
        <w:spacing w:after="0" w:line="480" w:lineRule="exact"/>
        <w:shd w:val="clear" w:color="auto" w:fill="ffffff"/>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12、中标供应商应设立投诉报修电话，实行24小时值班制度，保证24小时通讯畅通。</w:t>
      </w:r>
      <w:r>
        <w:rPr>
          <w:rFonts w:hint="eastAsia" w:ascii="宋体" w:hAnsi="宋体" w:eastAsia="宋体" w:cs="宋体"/>
          <w:color w:val="000000"/>
          <w:sz w:val="21"/>
          <w:szCs w:val="21"/>
          <w:highlight w:val="none"/>
          <w:lang w:val="en-US" w:eastAsia="zh-CN" w:bidi="ar-SA"/>
        </w:rPr>
      </w:r>
      <w:r/>
    </w:p>
    <w:p>
      <w:pPr>
        <w:pStyle w:val="994"/>
        <w:ind w:firstLine="420"/>
        <w:jc w:val="left"/>
        <w:keepLines w:val="0"/>
        <w:keepNext w:val="0"/>
        <w:pageBreakBefore w:val="0"/>
        <w:spacing w:after="0" w:line="480" w:lineRule="exact"/>
        <w:shd w:val="clear" w:color="auto" w:fill="ffffff"/>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13、中标供应商须开展行风文明建设，遵守承诺制、首问负责制。</w:t>
      </w:r>
      <w:r>
        <w:rPr>
          <w:rFonts w:hint="eastAsia" w:ascii="宋体" w:hAnsi="宋体" w:eastAsia="宋体" w:cs="宋体"/>
          <w:color w:val="000000"/>
          <w:sz w:val="21"/>
          <w:szCs w:val="21"/>
          <w:highlight w:val="none"/>
          <w:lang w:val="en-US" w:eastAsia="zh-CN" w:bidi="ar-SA"/>
        </w:rPr>
      </w:r>
      <w:r/>
    </w:p>
    <w:p>
      <w:pPr>
        <w:pStyle w:val="994"/>
        <w:ind w:firstLine="420"/>
        <w:jc w:val="left"/>
        <w:keepLines w:val="0"/>
        <w:keepNext w:val="0"/>
        <w:pageBreakBefore w:val="0"/>
        <w:spacing w:after="0" w:line="480" w:lineRule="exact"/>
        <w:shd w:val="clear" w:color="auto" w:fill="ffffff"/>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14、在各项保供、迎检工作中，服从采购方安排，达到各项要求。</w:t>
      </w:r>
      <w:r>
        <w:rPr>
          <w:rFonts w:hint="eastAsia" w:ascii="宋体" w:hAnsi="宋体" w:eastAsia="宋体" w:cs="宋体"/>
          <w:color w:val="000000"/>
          <w:sz w:val="21"/>
          <w:szCs w:val="21"/>
          <w:highlight w:val="none"/>
          <w:lang w:val="en-US" w:eastAsia="zh-CN" w:bidi="ar-SA"/>
        </w:rPr>
      </w:r>
      <w:r/>
    </w:p>
    <w:p>
      <w:pPr>
        <w:pStyle w:val="994"/>
        <w:ind w:firstLine="420"/>
        <w:jc w:val="left"/>
        <w:keepLines w:val="0"/>
        <w:keepNext w:val="0"/>
        <w:pageBreakBefore w:val="0"/>
        <w:spacing w:after="0" w:line="480" w:lineRule="exact"/>
        <w:shd w:val="clear" w:color="auto" w:fill="ffffff"/>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15、中标供应商不得私自改动绿化设施或允许他人改动绿化设施。</w:t>
      </w:r>
      <w:r>
        <w:rPr>
          <w:rFonts w:hint="eastAsia" w:ascii="宋体" w:hAnsi="宋体" w:eastAsia="宋体" w:cs="宋体"/>
          <w:color w:val="000000"/>
          <w:sz w:val="21"/>
          <w:szCs w:val="21"/>
          <w:highlight w:val="none"/>
          <w:lang w:val="en-US" w:eastAsia="zh-CN" w:bidi="ar-SA"/>
        </w:rPr>
      </w:r>
      <w:r/>
    </w:p>
    <w:p>
      <w:pPr>
        <w:pStyle w:val="994"/>
        <w:ind w:firstLine="420"/>
        <w:jc w:val="left"/>
        <w:keepLines w:val="0"/>
        <w:keepNext w:val="0"/>
        <w:pageBreakBefore w:val="0"/>
        <w:spacing w:after="0" w:line="480" w:lineRule="exact"/>
        <w:shd w:val="clear" w:color="auto" w:fill="ffffff"/>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16、在合同履行过程中，如果</w:t>
      </w:r>
      <w:r>
        <w:rPr>
          <w:rFonts w:hint="eastAsia" w:ascii="宋体" w:hAnsi="宋体" w:cs="宋体"/>
          <w:color w:val="000000"/>
          <w:sz w:val="21"/>
          <w:szCs w:val="21"/>
          <w:highlight w:val="none"/>
          <w:lang w:val="en-US" w:eastAsia="zh-CN" w:bidi="ar-SA"/>
        </w:rPr>
        <w:t xml:space="preserve">因</w:t>
      </w:r>
      <w:r>
        <w:rPr>
          <w:rFonts w:hint="eastAsia" w:ascii="宋体" w:hAnsi="宋体" w:eastAsia="宋体" w:cs="宋体"/>
          <w:color w:val="000000"/>
          <w:sz w:val="21"/>
          <w:szCs w:val="21"/>
          <w:highlight w:val="none"/>
          <w:lang w:val="en-US" w:eastAsia="zh-CN" w:bidi="ar-SA"/>
        </w:rPr>
        <w:t xml:space="preserve">中标供应商的人员责任造成人身伤害和财产损失，由中标供应商承担全部的赔偿责任。</w:t>
      </w:r>
      <w:r>
        <w:rPr>
          <w:rFonts w:hint="eastAsia" w:ascii="宋体" w:hAnsi="宋体" w:eastAsia="宋体" w:cs="宋体"/>
          <w:color w:val="000000"/>
          <w:sz w:val="21"/>
          <w:szCs w:val="21"/>
          <w:highlight w:val="none"/>
          <w:lang w:val="en-US" w:eastAsia="zh-CN" w:bidi="ar-SA"/>
        </w:rPr>
      </w:r>
      <w:r/>
    </w:p>
    <w:p>
      <w:pPr>
        <w:pStyle w:val="994"/>
        <w:ind w:firstLine="420"/>
        <w:jc w:val="left"/>
        <w:keepLines w:val="0"/>
        <w:keepNext w:val="0"/>
        <w:pageBreakBefore w:val="0"/>
        <w:spacing w:after="0" w:line="480" w:lineRule="exact"/>
        <w:shd w:val="clear" w:color="auto" w:fill="ffffff"/>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17、中标供应商拟投入项目的人员未经采购方同意，不得更换，且需积极响应采购方现场检查、考核、会议等要求。</w:t>
      </w:r>
      <w:r>
        <w:rPr>
          <w:rFonts w:hint="eastAsia" w:ascii="宋体" w:hAnsi="宋体" w:eastAsia="宋体" w:cs="宋体"/>
          <w:color w:val="000000"/>
          <w:sz w:val="21"/>
          <w:szCs w:val="21"/>
          <w:highlight w:val="none"/>
          <w:lang w:val="en-US" w:eastAsia="zh-CN" w:bidi="ar-SA"/>
        </w:rPr>
      </w:r>
      <w:r/>
    </w:p>
    <w:p>
      <w:pPr>
        <w:pStyle w:val="994"/>
        <w:ind w:firstLine="420"/>
        <w:jc w:val="left"/>
        <w:keepLines w:val="0"/>
        <w:keepNext w:val="0"/>
        <w:pageBreakBefore w:val="0"/>
        <w:spacing w:after="0" w:line="480" w:lineRule="exact"/>
        <w:shd w:val="clear" w:color="auto" w:fill="ffffff"/>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18、标段内养护作业产生的作业垃圾由中标供应商自行解决。</w:t>
      </w:r>
      <w:r>
        <w:rPr>
          <w:rFonts w:hint="eastAsia" w:ascii="宋体" w:hAnsi="宋体" w:eastAsia="宋体" w:cs="宋体"/>
          <w:color w:val="000000"/>
          <w:sz w:val="21"/>
          <w:szCs w:val="21"/>
          <w:highlight w:val="none"/>
          <w:lang w:val="en-US" w:eastAsia="zh-CN" w:bidi="ar-SA"/>
        </w:rPr>
      </w:r>
      <w:r/>
    </w:p>
    <w:p>
      <w:pPr>
        <w:pStyle w:val="994"/>
        <w:ind w:firstLine="420"/>
        <w:jc w:val="left"/>
        <w:keepLines w:val="0"/>
        <w:keepNext w:val="0"/>
        <w:pageBreakBefore w:val="0"/>
        <w:spacing w:after="0" w:line="480" w:lineRule="exact"/>
        <w:shd w:val="clear" w:color="auto" w:fill="ffffff"/>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19、中标供应商的管理人员调整，应提前3天书面通知采购方。经采购方同意后，出示新来管理人员的劳动合同原件、身份证原件，并将劳动合同复印件、身份证复印件送采购方备案。</w:t>
      </w:r>
      <w:r>
        <w:rPr>
          <w:rFonts w:hint="eastAsia" w:ascii="宋体" w:hAnsi="宋体" w:eastAsia="宋体" w:cs="宋体"/>
          <w:color w:val="000000"/>
          <w:sz w:val="21"/>
          <w:szCs w:val="21"/>
          <w:highlight w:val="none"/>
          <w:lang w:val="en-US" w:eastAsia="zh-CN" w:bidi="ar-SA"/>
        </w:rPr>
      </w:r>
      <w:r/>
    </w:p>
    <w:p>
      <w:pPr>
        <w:pStyle w:val="994"/>
        <w:ind w:firstLine="420"/>
        <w:jc w:val="left"/>
        <w:keepLines w:val="0"/>
        <w:keepNext w:val="0"/>
        <w:pageBreakBefore w:val="0"/>
        <w:spacing w:after="0" w:line="480" w:lineRule="exact"/>
        <w:shd w:val="clear" w:color="auto" w:fill="ffffff"/>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20、中标供应商在考核、检查等各项活动中，做到各项检查合格并力争创优争先。</w:t>
      </w:r>
      <w:r>
        <w:rPr>
          <w:rFonts w:hint="eastAsia" w:ascii="宋体" w:hAnsi="宋体" w:eastAsia="宋体" w:cs="宋体"/>
          <w:color w:val="000000"/>
          <w:sz w:val="21"/>
          <w:szCs w:val="21"/>
          <w:highlight w:val="none"/>
          <w:lang w:val="en-US" w:eastAsia="zh-CN" w:bidi="ar-SA"/>
        </w:rPr>
      </w:r>
      <w:r/>
    </w:p>
    <w:p>
      <w:pPr>
        <w:pStyle w:val="994"/>
        <w:ind w:firstLine="420"/>
        <w:jc w:val="left"/>
        <w:keepLines w:val="0"/>
        <w:keepNext w:val="0"/>
        <w:pageBreakBefore w:val="0"/>
        <w:spacing w:after="0" w:line="480" w:lineRule="exact"/>
        <w:shd w:val="clear" w:color="auto" w:fill="ffffff"/>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21、合同期内采购方需增加同类服务工作量的，采购方与供应商双方另行约定。</w:t>
      </w:r>
      <w:r>
        <w:rPr>
          <w:rFonts w:hint="eastAsia" w:ascii="宋体" w:hAnsi="宋体" w:eastAsia="宋体" w:cs="宋体"/>
          <w:color w:val="000000"/>
          <w:sz w:val="21"/>
          <w:szCs w:val="21"/>
          <w:highlight w:val="none"/>
          <w:lang w:val="en-US" w:eastAsia="zh-CN" w:bidi="ar-SA"/>
        </w:rPr>
      </w:r>
      <w:r/>
    </w:p>
    <w:p>
      <w:pPr>
        <w:pStyle w:val="994"/>
        <w:ind w:firstLine="420"/>
        <w:jc w:val="left"/>
        <w:keepLines w:val="0"/>
        <w:keepNext w:val="0"/>
        <w:pageBreakBefore w:val="0"/>
        <w:spacing w:after="0" w:line="480" w:lineRule="exact"/>
        <w:shd w:val="clear" w:color="auto" w:fill="ffffff"/>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22、中标供应商应按规定做好安全作业等相关工作，并承担任何在承包期内所有绿化养护人员（含管理人员）安全责任事故的全部责任。</w:t>
      </w:r>
      <w:r>
        <w:rPr>
          <w:rFonts w:hint="eastAsia" w:ascii="宋体" w:hAnsi="宋体" w:eastAsia="宋体" w:cs="宋体"/>
          <w:color w:val="000000"/>
          <w:sz w:val="21"/>
          <w:szCs w:val="21"/>
          <w:highlight w:val="none"/>
          <w:lang w:val="en-US" w:eastAsia="zh-CN" w:bidi="ar-SA"/>
        </w:rPr>
      </w:r>
      <w:r/>
    </w:p>
    <w:p>
      <w:pPr>
        <w:pStyle w:val="994"/>
        <w:numPr>
          <w:ilvl w:val="0"/>
          <w:numId w:val="0"/>
        </w:numPr>
        <w:ind w:firstLine="422"/>
        <w:jc w:val="both"/>
        <w:keepLines w:val="0"/>
        <w:keepNext w:val="0"/>
        <w:pageBreakBefore w:val="0"/>
        <w:spacing w:line="480" w:lineRule="exact"/>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四、其他要求</w:t>
      </w:r>
      <w:r>
        <w:rPr>
          <w:rFonts w:hint="eastAsia" w:ascii="宋体" w:hAnsi="宋体" w:eastAsia="宋体" w:cs="宋体"/>
          <w:b/>
          <w:bCs/>
          <w:sz w:val="21"/>
          <w:szCs w:val="21"/>
          <w:lang w:val="en-US" w:eastAsia="zh-CN" w:bidi="ar-SA"/>
        </w:rPr>
      </w:r>
      <w:r/>
    </w:p>
    <w:p>
      <w:pPr>
        <w:pStyle w:val="994"/>
        <w:ind w:firstLine="420"/>
        <w:jc w:val="left"/>
        <w:keepLines w:val="0"/>
        <w:keepNext w:val="0"/>
        <w:pageBreakBefore w:val="0"/>
        <w:spacing w:after="0" w:line="48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签订合同前，中标供应商必须具备以下条件：</w:t>
      </w:r>
      <w:r>
        <w:rPr>
          <w:rFonts w:hint="eastAsia" w:ascii="宋体" w:hAnsi="宋体" w:eastAsia="宋体" w:cs="宋体"/>
          <w:color w:val="000000"/>
          <w:sz w:val="21"/>
          <w:szCs w:val="21"/>
          <w:highlight w:val="none"/>
          <w:lang w:val="en-US" w:eastAsia="zh-CN" w:bidi="ar-SA"/>
        </w:rPr>
      </w:r>
      <w:r/>
    </w:p>
    <w:p>
      <w:pPr>
        <w:pStyle w:val="994"/>
        <w:ind w:firstLine="420"/>
        <w:jc w:val="left"/>
        <w:keepLines w:val="0"/>
        <w:keepNext w:val="0"/>
        <w:pageBreakBefore w:val="0"/>
        <w:spacing w:after="0" w:line="48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具备合适的养护、技术、管理人员等，并向采购人提供有关人员名单及其资质证、上岗证、工资表复印件，其中包括项目负责人及主要管理及技术人员，按要求常驻现场，每周在工时间不少于6个工作日，每天不少于8个小时，于中标后的一周内将上述人员证书原件报送采购人核验。</w:t>
      </w:r>
      <w:r>
        <w:rPr>
          <w:rFonts w:hint="eastAsia" w:ascii="宋体" w:hAnsi="宋体" w:eastAsia="宋体" w:cs="宋体"/>
          <w:color w:val="000000"/>
          <w:sz w:val="21"/>
          <w:szCs w:val="21"/>
          <w:highlight w:val="none"/>
          <w:lang w:val="en-US" w:eastAsia="zh-CN" w:bidi="ar-SA"/>
        </w:rPr>
      </w:r>
      <w:r/>
    </w:p>
    <w:p>
      <w:pPr>
        <w:pStyle w:val="994"/>
        <w:ind w:firstLine="420"/>
        <w:jc w:val="left"/>
        <w:keepLines w:val="0"/>
        <w:keepNext w:val="0"/>
        <w:pageBreakBefore w:val="0"/>
        <w:spacing w:after="0" w:line="48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本项目常规绿化养护劳务人员</w:t>
      </w:r>
      <w:r>
        <w:rPr>
          <w:rFonts w:hint="eastAsia" w:ascii="宋体" w:hAnsi="宋体" w:cs="宋体"/>
          <w:color w:val="000000"/>
          <w:sz w:val="21"/>
          <w:szCs w:val="21"/>
          <w:highlight w:val="none"/>
          <w:lang w:val="en-US" w:eastAsia="zh-CN" w:bidi="ar-SA"/>
        </w:rPr>
        <w:t xml:space="preserve">和绿化浇水人员（</w:t>
      </w:r>
      <w:r>
        <w:rPr>
          <w:rFonts w:hint="eastAsia" w:ascii="宋体" w:hAnsi="宋体" w:eastAsia="宋体" w:cs="宋体"/>
          <w:color w:val="000000"/>
          <w:sz w:val="21"/>
          <w:szCs w:val="21"/>
          <w:highlight w:val="none"/>
          <w:lang w:val="en-US" w:eastAsia="zh-CN" w:bidi="ar-SA"/>
        </w:rPr>
        <w:t xml:space="preserve">202</w:t>
      </w:r>
      <w:r>
        <w:rPr>
          <w:rFonts w:hint="eastAsia" w:ascii="宋体" w:hAnsi="宋体" w:cs="宋体"/>
          <w:color w:val="000000"/>
          <w:sz w:val="21"/>
          <w:szCs w:val="21"/>
          <w:highlight w:val="none"/>
          <w:lang w:val="en-US" w:eastAsia="zh-CN" w:bidi="ar-SA"/>
        </w:rPr>
        <w:t xml:space="preserve">6</w:t>
      </w:r>
      <w:r>
        <w:rPr>
          <w:rFonts w:hint="eastAsia" w:ascii="宋体" w:hAnsi="宋体" w:eastAsia="宋体" w:cs="宋体"/>
          <w:color w:val="000000"/>
          <w:sz w:val="21"/>
          <w:szCs w:val="21"/>
          <w:highlight w:val="none"/>
          <w:lang w:val="en-US" w:eastAsia="zh-CN" w:bidi="ar-SA"/>
        </w:rPr>
        <w:t xml:space="preserve">年按</w:t>
      </w:r>
      <w:r>
        <w:rPr>
          <w:rFonts w:hint="eastAsia" w:ascii="宋体" w:hAnsi="宋体" w:cs="宋体"/>
          <w:color w:val="000000"/>
          <w:sz w:val="21"/>
          <w:szCs w:val="21"/>
          <w:highlight w:val="none"/>
          <w:lang w:val="en-US" w:eastAsia="zh-CN" w:bidi="ar-SA"/>
        </w:rPr>
        <w:t xml:space="preserve">27</w:t>
      </w:r>
      <w:r>
        <w:rPr>
          <w:rFonts w:hint="eastAsia" w:ascii="宋体" w:hAnsi="宋体" w:eastAsia="宋体" w:cs="宋体"/>
          <w:color w:val="000000"/>
          <w:sz w:val="21"/>
          <w:szCs w:val="21"/>
          <w:highlight w:val="none"/>
          <w:lang w:val="en-US" w:eastAsia="zh-CN" w:bidi="ar-SA"/>
        </w:rPr>
        <w:t xml:space="preserve">人/天）的费用进行布置，现场劳务人员数量根据采购方要求进行安排，现场人员需要考勤，实际用工人数以第三方考核记录为准。每月要提供考勤资料给公司2份，一份做账，一份开发公司备存。劳务人员负责养护范围内的日常打草、修剪、除草、治虫、浇水、刷白、苗木补植、换季草花种植等养护工作，以及古雄街道绿化养护的其他劳务安排，中标供应商需无条件进行配合。</w:t>
      </w:r>
      <w:r>
        <w:rPr>
          <w:rFonts w:hint="eastAsia" w:ascii="宋体" w:hAnsi="宋体" w:eastAsia="宋体" w:cs="宋体"/>
          <w:color w:val="000000"/>
          <w:sz w:val="21"/>
          <w:szCs w:val="21"/>
          <w:highlight w:val="none"/>
          <w:lang w:val="en-US" w:eastAsia="zh-CN" w:bidi="ar-SA"/>
        </w:rPr>
      </w:r>
      <w:r/>
    </w:p>
    <w:p>
      <w:pPr>
        <w:pStyle w:val="994"/>
        <w:ind w:firstLine="420"/>
        <w:jc w:val="left"/>
        <w:keepLines w:val="0"/>
        <w:keepNext w:val="0"/>
        <w:pageBreakBefore w:val="0"/>
        <w:spacing w:after="0" w:line="48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由中标供应商种植的苗木必须保持90%以上的成活率。成活率由第三方考核单位进行统计，低于90%的成活率造成的损失，由中标供应商承担10%。</w:t>
      </w:r>
      <w:r>
        <w:rPr>
          <w:rFonts w:hint="eastAsia" w:ascii="宋体" w:hAnsi="宋体" w:eastAsia="宋体" w:cs="宋体"/>
          <w:color w:val="000000"/>
          <w:sz w:val="21"/>
          <w:szCs w:val="21"/>
          <w:highlight w:val="none"/>
          <w:lang w:val="en-US" w:eastAsia="zh-CN" w:bidi="ar-SA"/>
        </w:rPr>
      </w:r>
      <w:r/>
    </w:p>
    <w:p>
      <w:pPr>
        <w:pStyle w:val="994"/>
        <w:ind w:firstLine="420"/>
        <w:jc w:val="left"/>
        <w:keepLines w:val="0"/>
        <w:keepNext w:val="0"/>
        <w:pageBreakBefore w:val="0"/>
        <w:spacing w:after="0" w:line="48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采购方仅对中标供应商的最终绿化养护效果进行检查和控制，检查标准参照《南京市城市绿化养护技术规程（试行）》的要求。采购人安排第三方检查单位对养护质量进行检查，对</w:t>
      </w:r>
      <w:r>
        <w:rPr>
          <w:rFonts w:hint="eastAsia" w:ascii="宋体" w:hAnsi="宋体" w:cs="宋体"/>
          <w:color w:val="000000"/>
          <w:sz w:val="21"/>
          <w:szCs w:val="21"/>
          <w:highlight w:val="none"/>
          <w:lang w:val="en-US" w:eastAsia="zh-CN" w:bidi="ar-SA"/>
        </w:rPr>
        <w:t xml:space="preserve">现场</w:t>
      </w:r>
      <w:r>
        <w:rPr>
          <w:rFonts w:hint="eastAsia" w:ascii="宋体" w:hAnsi="宋体" w:eastAsia="宋体" w:cs="宋体"/>
          <w:color w:val="000000"/>
          <w:sz w:val="21"/>
          <w:szCs w:val="21"/>
          <w:highlight w:val="none"/>
          <w:lang w:val="en-US" w:eastAsia="zh-CN" w:bidi="ar-SA"/>
        </w:rPr>
        <w:t xml:space="preserve">存在的问题发出整改指令，中标供应商需在一周内进行整改，逾期未整改，采购方有权直接扣除部分养护经费并委托第三方施工单位进行整改；如中标供应商的整体养护效果达不到主管部门的要求，业主单位</w:t>
      </w:r>
      <w:r>
        <w:rPr>
          <w:rFonts w:hint="eastAsia" w:ascii="宋体" w:hAnsi="宋体" w:cs="宋体"/>
          <w:color w:val="000000"/>
          <w:sz w:val="21"/>
          <w:szCs w:val="21"/>
          <w:highlight w:val="none"/>
          <w:lang w:val="en-US" w:eastAsia="zh-CN" w:bidi="ar-SA"/>
        </w:rPr>
        <w:t xml:space="preserve">将</w:t>
      </w:r>
      <w:r>
        <w:rPr>
          <w:rFonts w:hint="eastAsia" w:ascii="宋体" w:hAnsi="宋体" w:eastAsia="宋体" w:cs="宋体"/>
          <w:color w:val="000000"/>
          <w:sz w:val="21"/>
          <w:szCs w:val="21"/>
          <w:highlight w:val="none"/>
          <w:lang w:val="en-US" w:eastAsia="zh-CN" w:bidi="ar-SA"/>
        </w:rPr>
        <w:t xml:space="preserve">采取对中标供应商投入的管理人员和绿化养护人员数量进行检查，达不到要求的，扣除相关经费。如中标供应商不能在养护工作以及其他劳务安排上不能配合采购人，业主单位有权解除合同，并责令退场。</w:t>
      </w:r>
      <w:r>
        <w:rPr>
          <w:rFonts w:hint="eastAsia" w:ascii="宋体" w:hAnsi="宋体" w:eastAsia="宋体" w:cs="宋体"/>
          <w:color w:val="000000"/>
          <w:sz w:val="21"/>
          <w:szCs w:val="21"/>
          <w:highlight w:val="none"/>
          <w:lang w:val="en-US" w:eastAsia="zh-CN" w:bidi="ar-SA"/>
        </w:rPr>
      </w:r>
      <w:r/>
    </w:p>
    <w:p>
      <w:pPr>
        <w:pStyle w:val="994"/>
        <w:ind w:firstLine="420"/>
        <w:jc w:val="left"/>
        <w:keepLines w:val="0"/>
        <w:keepNext w:val="0"/>
        <w:pageBreakBefore w:val="0"/>
        <w:spacing w:after="0" w:line="48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主要人员</w:t>
      </w:r>
      <w:r>
        <w:rPr>
          <w:rFonts w:hint="eastAsia" w:ascii="宋体" w:hAnsi="宋体" w:cs="宋体"/>
          <w:color w:val="000000"/>
          <w:sz w:val="21"/>
          <w:szCs w:val="21"/>
          <w:highlight w:val="none"/>
          <w:lang w:val="en-US" w:eastAsia="zh-CN" w:bidi="ar-SA"/>
        </w:rPr>
        <w:t xml:space="preserve">、设备、物资等</w:t>
      </w:r>
      <w:r>
        <w:rPr>
          <w:rFonts w:hint="eastAsia" w:ascii="宋体" w:hAnsi="宋体" w:eastAsia="宋体" w:cs="宋体"/>
          <w:color w:val="000000"/>
          <w:sz w:val="21"/>
          <w:szCs w:val="21"/>
          <w:highlight w:val="none"/>
          <w:lang w:val="en-US" w:eastAsia="zh-CN" w:bidi="ar-SA"/>
        </w:rPr>
        <w:t xml:space="preserve">配置及要求：</w:t>
      </w:r>
      <w:r>
        <w:rPr>
          <w:rFonts w:hint="eastAsia" w:ascii="宋体" w:hAnsi="宋体" w:eastAsia="宋体" w:cs="宋体"/>
          <w:color w:val="000000"/>
          <w:sz w:val="21"/>
          <w:szCs w:val="21"/>
          <w:highlight w:val="none"/>
          <w:lang w:val="en-US" w:eastAsia="zh-CN" w:bidi="ar-SA"/>
        </w:rPr>
      </w:r>
      <w:r/>
    </w:p>
    <w:tbl>
      <w:tblPr>
        <w:tblW w:w="10538" w:type="dxa"/>
        <w:jc w:val="center"/>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00"/>
        <w:tblLayout w:type="fixed"/>
        <w:tblCellMar>
          <w:left w:w="108" w:type="dxa"/>
          <w:top w:w="0" w:type="dxa"/>
          <w:right w:w="108" w:type="dxa"/>
          <w:bottom w:w="0" w:type="dxa"/>
        </w:tblCellMar>
        <w:tblLook w:val="04A0" w:firstRow="1" w:lastRow="0" w:firstColumn="1" w:lastColumn="0" w:noHBand="0" w:noVBand="1"/>
      </w:tblPr>
      <w:tblGrid>
        <w:gridCol w:w="903"/>
        <w:gridCol w:w="1353"/>
        <w:gridCol w:w="763"/>
        <w:gridCol w:w="890"/>
        <w:gridCol w:w="6629"/>
      </w:tblGrid>
      <w:tr>
        <w:trPr>
          <w:trHeight w:val="945"/>
        </w:trPr>
        <w:tc>
          <w:tcPr>
            <w:tcW w:w="903" w:type="dxa"/>
            <w:vAlign w:val="center"/>
            <w:textDirection w:val="lrTb"/>
            <w:noWrap w:val="false"/>
          </w:tcPr>
          <w:p>
            <w:pPr>
              <w:pStyle w:val="994"/>
              <w:jc w:val="center"/>
              <w:keepLines w:val="0"/>
              <w:keepNext w:val="0"/>
              <w:pageBreakBefore w:val="0"/>
              <w:spacing w:after="0" w:line="360" w:lineRule="exac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序号</w:t>
            </w:r>
            <w:r>
              <w:rPr>
                <w:rFonts w:hint="eastAsia" w:ascii="宋体" w:hAnsi="宋体" w:eastAsia="宋体" w:cs="宋体"/>
                <w:color w:val="000000"/>
                <w:sz w:val="21"/>
                <w:szCs w:val="21"/>
                <w:highlight w:val="none"/>
                <w:lang w:val="en-US" w:eastAsia="zh-CN" w:bidi="ar-SA"/>
              </w:rPr>
            </w:r>
            <w:r/>
          </w:p>
        </w:tc>
        <w:tc>
          <w:tcPr>
            <w:tcW w:w="1353" w:type="dxa"/>
            <w:vAlign w:val="center"/>
            <w:textDirection w:val="lrTb"/>
            <w:noWrap w:val="false"/>
          </w:tcPr>
          <w:p>
            <w:pPr>
              <w:pStyle w:val="994"/>
              <w:jc w:val="center"/>
              <w:keepLines w:val="0"/>
              <w:keepNext w:val="0"/>
              <w:pageBreakBefore w:val="0"/>
              <w:spacing w:after="0" w:line="360" w:lineRule="exac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类别</w:t>
            </w:r>
            <w:r>
              <w:rPr>
                <w:rFonts w:hint="eastAsia" w:ascii="宋体" w:hAnsi="宋体" w:eastAsia="宋体" w:cs="宋体"/>
                <w:color w:val="000000"/>
                <w:sz w:val="21"/>
                <w:szCs w:val="21"/>
                <w:highlight w:val="none"/>
                <w:lang w:val="en-US" w:eastAsia="zh-CN" w:bidi="ar-SA"/>
              </w:rPr>
            </w:r>
            <w:r/>
          </w:p>
        </w:tc>
        <w:tc>
          <w:tcPr>
            <w:tcW w:w="763" w:type="dxa"/>
            <w:vAlign w:val="center"/>
            <w:textDirection w:val="lrTb"/>
            <w:noWrap w:val="false"/>
          </w:tcPr>
          <w:p>
            <w:pPr>
              <w:pStyle w:val="994"/>
              <w:jc w:val="center"/>
              <w:keepLines w:val="0"/>
              <w:keepNext w:val="0"/>
              <w:pageBreakBefore w:val="0"/>
              <w:spacing w:after="0" w:line="360" w:lineRule="exac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单位</w:t>
            </w:r>
            <w:r>
              <w:rPr>
                <w:rFonts w:hint="eastAsia" w:ascii="宋体" w:hAnsi="宋体" w:eastAsia="宋体" w:cs="宋体"/>
                <w:color w:val="000000"/>
                <w:sz w:val="21"/>
                <w:szCs w:val="21"/>
                <w:highlight w:val="none"/>
                <w:lang w:val="en-US" w:eastAsia="zh-CN" w:bidi="ar-SA"/>
              </w:rPr>
            </w:r>
            <w:r/>
          </w:p>
        </w:tc>
        <w:tc>
          <w:tcPr>
            <w:tcW w:w="890" w:type="dxa"/>
            <w:vAlign w:val="center"/>
            <w:textDirection w:val="lrTb"/>
            <w:noWrap w:val="false"/>
          </w:tcPr>
          <w:p>
            <w:pPr>
              <w:pStyle w:val="994"/>
              <w:jc w:val="center"/>
              <w:keepLines w:val="0"/>
              <w:keepNext w:val="0"/>
              <w:pageBreakBefore w:val="0"/>
              <w:spacing w:after="0" w:line="360" w:lineRule="exac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数量</w:t>
            </w:r>
            <w:r>
              <w:rPr>
                <w:rFonts w:hint="eastAsia" w:ascii="宋体" w:hAnsi="宋体" w:eastAsia="宋体" w:cs="宋体"/>
                <w:color w:val="000000"/>
                <w:sz w:val="21"/>
                <w:szCs w:val="21"/>
                <w:highlight w:val="none"/>
                <w:lang w:val="en-US" w:eastAsia="zh-CN" w:bidi="ar-SA"/>
              </w:rPr>
            </w:r>
            <w:r/>
          </w:p>
        </w:tc>
        <w:tc>
          <w:tcPr>
            <w:tcW w:w="6629" w:type="dxa"/>
            <w:vAlign w:val="center"/>
            <w:textDirection w:val="lrTb"/>
            <w:noWrap w:val="false"/>
          </w:tcPr>
          <w:p>
            <w:pPr>
              <w:pStyle w:val="994"/>
              <w:jc w:val="center"/>
              <w:keepLines w:val="0"/>
              <w:keepNext w:val="0"/>
              <w:pageBreakBefore w:val="0"/>
              <w:spacing w:after="0" w:line="360" w:lineRule="exac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具体要求</w:t>
            </w:r>
            <w:r>
              <w:rPr>
                <w:rFonts w:hint="eastAsia" w:ascii="宋体" w:hAnsi="宋体" w:eastAsia="宋体" w:cs="宋体"/>
                <w:color w:val="000000"/>
                <w:sz w:val="21"/>
                <w:szCs w:val="21"/>
                <w:highlight w:val="none"/>
                <w:lang w:val="en-US" w:eastAsia="zh-CN" w:bidi="ar-SA"/>
              </w:rPr>
            </w:r>
            <w:r/>
          </w:p>
        </w:tc>
      </w:tr>
      <w:tr>
        <w:trPr>
          <w:trHeight w:val="1057"/>
        </w:trPr>
        <w:tc>
          <w:tcPr>
            <w:tcW w:w="903" w:type="dxa"/>
            <w:vAlign w:val="center"/>
            <w:textDirection w:val="lrTb"/>
            <w:noWrap w:val="false"/>
          </w:tcPr>
          <w:p>
            <w:pPr>
              <w:pStyle w:val="994"/>
              <w:jc w:val="center"/>
              <w:keepLines w:val="0"/>
              <w:keepNext w:val="0"/>
              <w:pageBreakBefore w:val="0"/>
              <w:spacing w:line="360" w:lineRule="exact"/>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color w:val="000000"/>
                <w:sz w:val="21"/>
                <w:szCs w:val="21"/>
                <w:highlight w:val="none"/>
                <w:lang w:val="en-US" w:eastAsia="zh-CN" w:bidi="ar-SA"/>
              </w:rPr>
            </w:r>
            <w:r/>
          </w:p>
        </w:tc>
        <w:tc>
          <w:tcPr>
            <w:tcW w:w="1353" w:type="dxa"/>
            <w:vAlign w:val="center"/>
            <w:textDirection w:val="lrTb"/>
            <w:noWrap w:val="false"/>
          </w:tcPr>
          <w:p>
            <w:pPr>
              <w:pStyle w:val="994"/>
              <w:jc w:val="center"/>
              <w:keepLines w:val="0"/>
              <w:keepNext w:val="0"/>
              <w:pageBreakBefore w:val="0"/>
              <w:spacing w:line="360" w:lineRule="exact"/>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项目经理</w:t>
            </w:r>
            <w:r>
              <w:rPr>
                <w:rFonts w:hint="eastAsia" w:ascii="宋体" w:hAnsi="宋体" w:eastAsia="宋体" w:cs="宋体"/>
                <w:color w:val="000000"/>
                <w:sz w:val="21"/>
                <w:szCs w:val="21"/>
                <w:highlight w:val="none"/>
                <w:lang w:val="en-US" w:eastAsia="zh-CN" w:bidi="ar-SA"/>
              </w:rPr>
            </w:r>
            <w:r/>
          </w:p>
        </w:tc>
        <w:tc>
          <w:tcPr>
            <w:tcW w:w="763" w:type="dxa"/>
            <w:vAlign w:val="center"/>
            <w:textDirection w:val="lrTb"/>
            <w:noWrap w:val="false"/>
          </w:tcPr>
          <w:p>
            <w:pPr>
              <w:pStyle w:val="994"/>
              <w:jc w:val="center"/>
              <w:keepLines w:val="0"/>
              <w:keepNext w:val="0"/>
              <w:pageBreakBefore w:val="0"/>
              <w:spacing w:after="0" w:line="360" w:lineRule="exac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人</w:t>
            </w:r>
            <w:r>
              <w:rPr>
                <w:rFonts w:hint="eastAsia" w:ascii="宋体" w:hAnsi="宋体" w:eastAsia="宋体" w:cs="宋体"/>
                <w:color w:val="000000"/>
                <w:sz w:val="21"/>
                <w:szCs w:val="21"/>
                <w:highlight w:val="none"/>
                <w:lang w:val="en-US" w:eastAsia="zh-CN" w:bidi="ar-SA"/>
              </w:rPr>
            </w:r>
            <w:r/>
          </w:p>
        </w:tc>
        <w:tc>
          <w:tcPr>
            <w:tcW w:w="890" w:type="dxa"/>
            <w:vAlign w:val="center"/>
            <w:textDirection w:val="lrTb"/>
            <w:noWrap w:val="false"/>
          </w:tcPr>
          <w:p>
            <w:pPr>
              <w:pStyle w:val="994"/>
              <w:jc w:val="center"/>
              <w:keepLines w:val="0"/>
              <w:keepNext w:val="0"/>
              <w:pageBreakBefore w:val="0"/>
              <w:spacing w:after="0" w:line="360" w:lineRule="exac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zh-CN" w:bidi="ar-SA"/>
              </w:rPr>
            </w:r>
            <w:r/>
          </w:p>
        </w:tc>
        <w:tc>
          <w:tcPr>
            <w:tcW w:w="6629" w:type="dxa"/>
            <w:vAlign w:val="center"/>
            <w:textDirection w:val="lrTb"/>
            <w:noWrap w:val="false"/>
          </w:tcPr>
          <w:p>
            <w:pPr>
              <w:pStyle w:val="994"/>
              <w:jc w:val="left"/>
              <w:keepLines w:val="0"/>
              <w:keepNext w:val="0"/>
              <w:pageBreakBefore w:val="0"/>
              <w:spacing w:line="360" w:lineRule="exact"/>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lang w:val="en-US" w:eastAsia="zh-CN" w:bidi="ar"/>
              </w:rPr>
              <w:t xml:space="preserve">周岁以下，园林中级以上工程师，具有2年以上绿化管理工作经验；工作人员常驻现场。具有良好的现场工作协调能力和沟通能力。</w:t>
            </w:r>
            <w:r>
              <w:rPr>
                <w:rFonts w:hint="eastAsia" w:ascii="宋体" w:hAnsi="宋体" w:eastAsia="宋体" w:cs="宋体"/>
                <w:color w:val="000000"/>
                <w:sz w:val="21"/>
                <w:szCs w:val="21"/>
                <w:highlight w:val="none"/>
                <w:lang w:val="en-US" w:eastAsia="zh-CN" w:bidi="ar-SA"/>
              </w:rPr>
            </w:r>
            <w:r/>
          </w:p>
        </w:tc>
      </w:tr>
      <w:tr>
        <w:trPr>
          <w:trHeight w:val="1237"/>
        </w:trPr>
        <w:tc>
          <w:tcPr>
            <w:tcW w:w="903" w:type="dxa"/>
            <w:vAlign w:val="center"/>
            <w:textDirection w:val="lrTb"/>
            <w:noWrap w:val="false"/>
          </w:tcPr>
          <w:p>
            <w:pPr>
              <w:pStyle w:val="994"/>
              <w:jc w:val="center"/>
              <w:keepLines w:val="0"/>
              <w:keepNext w:val="0"/>
              <w:pageBreakBefore w:val="0"/>
              <w:spacing w:line="360" w:lineRule="exact"/>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color w:val="000000"/>
                <w:sz w:val="21"/>
                <w:szCs w:val="21"/>
                <w:highlight w:val="none"/>
                <w:lang w:val="en-US" w:eastAsia="zh-CN" w:bidi="ar-SA"/>
              </w:rPr>
            </w:r>
            <w:r/>
          </w:p>
        </w:tc>
        <w:tc>
          <w:tcPr>
            <w:tcW w:w="1353" w:type="dxa"/>
            <w:vAlign w:val="center"/>
            <w:textDirection w:val="lrTb"/>
            <w:noWrap w:val="false"/>
          </w:tcPr>
          <w:p>
            <w:pPr>
              <w:pStyle w:val="994"/>
              <w:jc w:val="center"/>
              <w:keepLines w:val="0"/>
              <w:keepNext w:val="0"/>
              <w:pageBreakBefore w:val="0"/>
              <w:spacing w:line="360" w:lineRule="exact"/>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资料员</w:t>
            </w:r>
            <w:r>
              <w:rPr>
                <w:rFonts w:hint="eastAsia" w:ascii="宋体" w:hAnsi="宋体" w:eastAsia="宋体" w:cs="宋体"/>
                <w:color w:val="000000"/>
                <w:sz w:val="21"/>
                <w:szCs w:val="21"/>
                <w:highlight w:val="none"/>
                <w:lang w:val="en-US" w:eastAsia="zh-CN" w:bidi="ar-SA"/>
              </w:rPr>
            </w:r>
            <w:r/>
          </w:p>
        </w:tc>
        <w:tc>
          <w:tcPr>
            <w:tcW w:w="763" w:type="dxa"/>
            <w:vAlign w:val="center"/>
            <w:textDirection w:val="lrTb"/>
            <w:noWrap w:val="false"/>
          </w:tcPr>
          <w:p>
            <w:pPr>
              <w:pStyle w:val="994"/>
              <w:jc w:val="center"/>
              <w:keepLines w:val="0"/>
              <w:keepNext w:val="0"/>
              <w:pageBreakBefore w:val="0"/>
              <w:spacing w:after="0" w:line="360" w:lineRule="exac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人</w:t>
            </w:r>
            <w:r>
              <w:rPr>
                <w:rFonts w:hint="eastAsia" w:ascii="宋体" w:hAnsi="宋体" w:eastAsia="宋体" w:cs="宋体"/>
                <w:color w:val="000000"/>
                <w:sz w:val="21"/>
                <w:szCs w:val="21"/>
                <w:highlight w:val="none"/>
                <w:lang w:val="en-US" w:eastAsia="zh-CN" w:bidi="ar-SA"/>
              </w:rPr>
            </w:r>
            <w:r/>
          </w:p>
        </w:tc>
        <w:tc>
          <w:tcPr>
            <w:tcW w:w="890" w:type="dxa"/>
            <w:vAlign w:val="center"/>
            <w:textDirection w:val="lrTb"/>
            <w:noWrap w:val="false"/>
          </w:tcPr>
          <w:p>
            <w:pPr>
              <w:pStyle w:val="994"/>
              <w:jc w:val="center"/>
              <w:keepLines w:val="0"/>
              <w:keepNext w:val="0"/>
              <w:pageBreakBefore w:val="0"/>
              <w:spacing w:after="0" w:line="360" w:lineRule="exac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zh-CN" w:bidi="ar-SA"/>
              </w:rPr>
            </w:r>
            <w:r/>
          </w:p>
        </w:tc>
        <w:tc>
          <w:tcPr>
            <w:tcW w:w="6629" w:type="dxa"/>
            <w:vAlign w:val="center"/>
            <w:textDirection w:val="lrTb"/>
            <w:noWrap w:val="false"/>
          </w:tcPr>
          <w:p>
            <w:pPr>
              <w:pStyle w:val="994"/>
              <w:jc w:val="left"/>
              <w:keepLines w:val="0"/>
              <w:keepNext w:val="0"/>
              <w:pageBreakBefore w:val="0"/>
              <w:spacing w:line="360" w:lineRule="exact"/>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工作人员常驻现场。负责资料的收集整理，建立养护工作台账；制定每月工作计划和总结；古雄街道相关绿化整改回复资料；会绘制绿化方案图。</w:t>
            </w:r>
            <w:r>
              <w:rPr>
                <w:rFonts w:hint="eastAsia" w:ascii="宋体" w:hAnsi="宋体" w:eastAsia="宋体" w:cs="宋体"/>
                <w:color w:val="000000"/>
                <w:sz w:val="21"/>
                <w:szCs w:val="21"/>
                <w:highlight w:val="none"/>
                <w:lang w:val="en-US" w:eastAsia="zh-CN" w:bidi="ar-SA"/>
              </w:rPr>
            </w:r>
            <w:r/>
          </w:p>
        </w:tc>
      </w:tr>
      <w:tr>
        <w:trPr>
          <w:trHeight w:val="478"/>
        </w:trPr>
        <w:tc>
          <w:tcPr>
            <w:tcW w:w="903" w:type="dxa"/>
            <w:vAlign w:val="center"/>
            <w:textDirection w:val="lrTb"/>
            <w:noWrap w:val="false"/>
          </w:tcPr>
          <w:p>
            <w:pPr>
              <w:pStyle w:val="994"/>
              <w:jc w:val="center"/>
              <w:keepLines w:val="0"/>
              <w:keepNext w:val="0"/>
              <w:pageBreakBefore w:val="0"/>
              <w:spacing w:line="360" w:lineRule="exact"/>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color w:val="000000"/>
                <w:sz w:val="21"/>
                <w:szCs w:val="21"/>
                <w:highlight w:val="none"/>
                <w:lang w:val="en-US" w:eastAsia="zh-CN" w:bidi="ar-SA"/>
              </w:rPr>
            </w:r>
            <w:r/>
          </w:p>
        </w:tc>
        <w:tc>
          <w:tcPr>
            <w:tcW w:w="1353" w:type="dxa"/>
            <w:vAlign w:val="center"/>
            <w:textDirection w:val="lrTb"/>
            <w:noWrap w:val="false"/>
          </w:tcPr>
          <w:p>
            <w:pPr>
              <w:pStyle w:val="994"/>
              <w:jc w:val="center"/>
              <w:keepLines w:val="0"/>
              <w:keepNext w:val="0"/>
              <w:pageBreakBefore w:val="0"/>
              <w:spacing w:line="360" w:lineRule="exact"/>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驾驶员</w:t>
            </w:r>
            <w:r>
              <w:rPr>
                <w:rFonts w:hint="eastAsia" w:ascii="宋体" w:hAnsi="宋体" w:eastAsia="宋体" w:cs="宋体"/>
                <w:color w:val="000000"/>
                <w:sz w:val="21"/>
                <w:szCs w:val="21"/>
                <w:highlight w:val="none"/>
                <w:lang w:val="en-US" w:eastAsia="zh-CN" w:bidi="ar-SA"/>
              </w:rPr>
            </w:r>
            <w:r/>
          </w:p>
        </w:tc>
        <w:tc>
          <w:tcPr>
            <w:tcW w:w="763" w:type="dxa"/>
            <w:vAlign w:val="center"/>
            <w:textDirection w:val="lrTb"/>
            <w:noWrap w:val="false"/>
          </w:tcPr>
          <w:p>
            <w:pPr>
              <w:pStyle w:val="994"/>
              <w:jc w:val="center"/>
              <w:keepLines w:val="0"/>
              <w:keepNext w:val="0"/>
              <w:pageBreakBefore w:val="0"/>
              <w:spacing w:after="0" w:line="360" w:lineRule="exac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人</w:t>
            </w:r>
            <w:r>
              <w:rPr>
                <w:rFonts w:hint="eastAsia" w:ascii="宋体" w:hAnsi="宋体" w:eastAsia="宋体" w:cs="宋体"/>
                <w:color w:val="000000"/>
                <w:sz w:val="21"/>
                <w:szCs w:val="21"/>
                <w:highlight w:val="none"/>
                <w:lang w:val="en-US" w:eastAsia="zh-CN" w:bidi="ar-SA"/>
              </w:rPr>
            </w:r>
            <w:r/>
          </w:p>
        </w:tc>
        <w:tc>
          <w:tcPr>
            <w:tcW w:w="890" w:type="dxa"/>
            <w:vAlign w:val="center"/>
            <w:textDirection w:val="lrTb"/>
            <w:noWrap w:val="false"/>
          </w:tcPr>
          <w:p>
            <w:pPr>
              <w:pStyle w:val="994"/>
              <w:jc w:val="center"/>
              <w:keepLines w:val="0"/>
              <w:keepNext w:val="0"/>
              <w:pageBreakBefore w:val="0"/>
              <w:spacing w:after="0" w:line="360" w:lineRule="exac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zh-CN" w:bidi="ar-SA"/>
              </w:rPr>
            </w:r>
            <w:r/>
          </w:p>
        </w:tc>
        <w:tc>
          <w:tcPr>
            <w:tcW w:w="6629" w:type="dxa"/>
            <w:vAlign w:val="center"/>
            <w:textDirection w:val="lrTb"/>
            <w:noWrap w:val="false"/>
          </w:tcPr>
          <w:p>
            <w:pPr>
              <w:pStyle w:val="994"/>
              <w:jc w:val="left"/>
              <w:keepLines w:val="0"/>
              <w:keepNext w:val="0"/>
              <w:pageBreakBefore w:val="0"/>
              <w:spacing w:line="360" w:lineRule="exact"/>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双排座作业车辆驾驶员，C证。</w:t>
            </w:r>
            <w:r>
              <w:rPr>
                <w:rFonts w:hint="eastAsia" w:ascii="宋体" w:hAnsi="宋体" w:eastAsia="宋体" w:cs="宋体"/>
                <w:color w:val="000000"/>
                <w:sz w:val="21"/>
                <w:szCs w:val="21"/>
                <w:highlight w:val="none"/>
                <w:lang w:val="en-US" w:eastAsia="zh-CN" w:bidi="ar-SA"/>
              </w:rPr>
            </w:r>
            <w:r/>
          </w:p>
        </w:tc>
      </w:tr>
      <w:tr>
        <w:trPr>
          <w:trHeight w:val="1742"/>
        </w:trPr>
        <w:tc>
          <w:tcPr>
            <w:tcW w:w="903" w:type="dxa"/>
            <w:vAlign w:val="center"/>
            <w:textDirection w:val="lrTb"/>
            <w:noWrap w:val="false"/>
          </w:tcPr>
          <w:p>
            <w:pPr>
              <w:pStyle w:val="994"/>
              <w:jc w:val="center"/>
              <w:keepLines w:val="0"/>
              <w:keepNext w:val="0"/>
              <w:pageBreakBefore w:val="0"/>
              <w:spacing w:line="360" w:lineRule="exact"/>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color w:val="000000"/>
                <w:sz w:val="21"/>
                <w:szCs w:val="21"/>
                <w:highlight w:val="none"/>
                <w:lang w:val="en-US" w:eastAsia="zh-CN" w:bidi="ar-SA"/>
              </w:rPr>
            </w:r>
            <w:r/>
          </w:p>
        </w:tc>
        <w:tc>
          <w:tcPr>
            <w:tcW w:w="1353" w:type="dxa"/>
            <w:vAlign w:val="center"/>
            <w:textDirection w:val="lrTb"/>
            <w:noWrap w:val="false"/>
          </w:tcPr>
          <w:p>
            <w:pPr>
              <w:pStyle w:val="994"/>
              <w:jc w:val="center"/>
              <w:keepLines w:val="0"/>
              <w:keepNext w:val="0"/>
              <w:pageBreakBefore w:val="0"/>
              <w:spacing w:line="360" w:lineRule="exact"/>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常规绿化养护人员</w:t>
            </w:r>
            <w:r>
              <w:rPr>
                <w:rFonts w:hint="eastAsia" w:ascii="宋体" w:hAnsi="宋体" w:eastAsia="宋体" w:cs="宋体"/>
                <w:color w:val="000000"/>
                <w:sz w:val="21"/>
                <w:szCs w:val="21"/>
                <w:highlight w:val="none"/>
                <w:lang w:val="en-US" w:eastAsia="zh-CN" w:bidi="ar-SA"/>
              </w:rPr>
            </w:r>
            <w:r/>
          </w:p>
        </w:tc>
        <w:tc>
          <w:tcPr>
            <w:tcW w:w="763" w:type="dxa"/>
            <w:vAlign w:val="center"/>
            <w:textDirection w:val="lrTb"/>
            <w:noWrap w:val="false"/>
          </w:tcPr>
          <w:p>
            <w:pPr>
              <w:pStyle w:val="994"/>
              <w:jc w:val="center"/>
              <w:keepLines w:val="0"/>
              <w:keepNext w:val="0"/>
              <w:pageBreakBefore w:val="0"/>
              <w:spacing w:after="0" w:line="360" w:lineRule="exact"/>
              <w:widowControl/>
              <w:rPr>
                <w:rFonts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工日</w:t>
            </w:r>
            <w:r>
              <w:rPr>
                <w:rFonts w:ascii="宋体" w:hAnsi="宋体" w:eastAsia="宋体" w:cs="宋体"/>
                <w:color w:val="000000"/>
                <w:sz w:val="21"/>
                <w:szCs w:val="21"/>
                <w:highlight w:val="none"/>
                <w:lang w:val="en-US" w:eastAsia="zh-CN" w:bidi="ar-SA"/>
              </w:rPr>
            </w:r>
            <w:r/>
          </w:p>
        </w:tc>
        <w:tc>
          <w:tcPr>
            <w:tcW w:w="890" w:type="dxa"/>
            <w:vAlign w:val="center"/>
            <w:textDirection w:val="lrTb"/>
            <w:noWrap w:val="false"/>
          </w:tcPr>
          <w:p>
            <w:pPr>
              <w:pStyle w:val="994"/>
              <w:jc w:val="center"/>
              <w:keepLines w:val="0"/>
              <w:keepNext w:val="0"/>
              <w:pageBreakBefore w:val="0"/>
              <w:spacing w:after="0" w:line="360" w:lineRule="exact"/>
              <w:widowControl/>
              <w:rPr>
                <w:rFonts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8640</w:t>
            </w:r>
            <w:r>
              <w:rPr>
                <w:rFonts w:ascii="宋体" w:hAnsi="宋体" w:eastAsia="宋体" w:cs="宋体"/>
                <w:color w:val="000000"/>
                <w:sz w:val="21"/>
                <w:szCs w:val="21"/>
                <w:highlight w:val="none"/>
                <w:lang w:val="en-US" w:eastAsia="zh-CN" w:bidi="ar-SA"/>
              </w:rPr>
            </w:r>
            <w:r/>
          </w:p>
        </w:tc>
        <w:tc>
          <w:tcPr>
            <w:tcW w:w="6629" w:type="dxa"/>
            <w:vAlign w:val="center"/>
            <w:textDirection w:val="lrTb"/>
            <w:noWrap w:val="false"/>
          </w:tcPr>
          <w:p>
            <w:pPr>
              <w:pStyle w:val="994"/>
              <w:jc w:val="left"/>
              <w:keepLines w:val="0"/>
              <w:keepNext w:val="0"/>
              <w:pageBreakBefore w:val="0"/>
              <w:spacing w:line="360" w:lineRule="exact"/>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cs="宋体"/>
                <w:i w:val="0"/>
                <w:iCs w:val="0"/>
                <w:color w:val="000000"/>
                <w:sz w:val="21"/>
                <w:szCs w:val="21"/>
                <w:u w:val="none"/>
                <w:lang w:val="en-US" w:eastAsia="zh-CN" w:bidi="ar"/>
              </w:rPr>
              <w:t xml:space="preserve">养护人员24人每天，</w:t>
            </w:r>
            <w:r>
              <w:rPr>
                <w:rFonts w:hint="eastAsia" w:ascii="宋体" w:hAnsi="宋体" w:eastAsia="宋体" w:cs="宋体"/>
                <w:i w:val="0"/>
                <w:iCs w:val="0"/>
                <w:color w:val="000000"/>
                <w:sz w:val="21"/>
                <w:szCs w:val="21"/>
                <w:u w:val="none"/>
                <w:lang w:val="en-US" w:eastAsia="zh-CN" w:bidi="ar"/>
              </w:rPr>
              <w:t xml:space="preserve">进行日常绿化养护工作中养护范围内打草、修剪、病虫害防治等以及园林养护与采购人安排的其他工作内容。要求60%以上人员熟练使用打草、修剪、病虫害防治等园林机械。用工人数采购人根据现场工作量进行调整，不超过清单人数。</w:t>
            </w:r>
            <w:r>
              <w:rPr>
                <w:rFonts w:hint="eastAsia" w:ascii="宋体" w:hAnsi="宋体" w:eastAsia="宋体" w:cs="宋体"/>
                <w:color w:val="000000"/>
                <w:sz w:val="21"/>
                <w:szCs w:val="21"/>
                <w:highlight w:val="none"/>
                <w:lang w:val="en-US" w:eastAsia="zh-CN" w:bidi="ar-SA"/>
              </w:rPr>
            </w:r>
            <w:r/>
          </w:p>
        </w:tc>
      </w:tr>
      <w:tr>
        <w:trPr>
          <w:trHeight w:val="650"/>
        </w:trPr>
        <w:tc>
          <w:tcPr>
            <w:tcW w:w="903" w:type="dxa"/>
            <w:vAlign w:val="center"/>
            <w:textDirection w:val="lrTb"/>
            <w:noWrap w:val="false"/>
          </w:tcPr>
          <w:p>
            <w:pPr>
              <w:pStyle w:val="994"/>
              <w:jc w:val="center"/>
              <w:keepLines w:val="0"/>
              <w:keepNext w:val="0"/>
              <w:pageBreakBefore w:val="0"/>
              <w:spacing w:line="360" w:lineRule="exact"/>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5</w:t>
            </w:r>
            <w:r>
              <w:rPr>
                <w:rFonts w:ascii="宋体" w:hAnsi="宋体" w:eastAsia="宋体" w:cs="宋体"/>
                <w:i w:val="0"/>
                <w:iCs w:val="0"/>
                <w:color w:val="000000"/>
                <w:sz w:val="21"/>
                <w:szCs w:val="21"/>
                <w:u w:val="none"/>
                <w:lang w:val="en-US" w:eastAsia="zh-CN" w:bidi="ar"/>
              </w:rPr>
            </w:r>
            <w:r/>
          </w:p>
        </w:tc>
        <w:tc>
          <w:tcPr>
            <w:tcW w:w="1353" w:type="dxa"/>
            <w:vAlign w:val="center"/>
            <w:textDirection w:val="lrTb"/>
            <w:noWrap w:val="false"/>
          </w:tcPr>
          <w:p>
            <w:pPr>
              <w:pStyle w:val="994"/>
              <w:jc w:val="center"/>
              <w:keepLines w:val="0"/>
              <w:keepNext w:val="0"/>
              <w:pageBreakBefore w:val="0"/>
              <w:spacing w:line="360" w:lineRule="exact"/>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绿化浇水</w:t>
            </w:r>
            <w:r>
              <w:rPr>
                <w:rFonts w:hint="eastAsia" w:ascii="宋体" w:hAnsi="宋体" w:cs="宋体"/>
                <w:i w:val="0"/>
                <w:iCs w:val="0"/>
                <w:color w:val="000000"/>
                <w:sz w:val="21"/>
                <w:szCs w:val="21"/>
                <w:u w:val="none"/>
                <w:lang w:val="en-US" w:eastAsia="zh-CN" w:bidi="ar"/>
              </w:rPr>
              <w:br w:type="textWrapping" w:clear="all"/>
            </w:r>
            <w:r>
              <w:rPr>
                <w:rFonts w:hint="eastAsia" w:ascii="宋体" w:hAnsi="宋体" w:cs="宋体"/>
                <w:i w:val="0"/>
                <w:iCs w:val="0"/>
                <w:color w:val="000000"/>
                <w:sz w:val="21"/>
                <w:szCs w:val="21"/>
                <w:u w:val="none"/>
                <w:lang w:val="en-US" w:eastAsia="zh-CN" w:bidi="ar"/>
              </w:rPr>
              <w:t xml:space="preserve">人员</w:t>
            </w:r>
            <w:r>
              <w:rPr>
                <w:rFonts w:ascii="宋体" w:hAnsi="宋体" w:eastAsia="宋体" w:cs="宋体"/>
                <w:i w:val="0"/>
                <w:iCs w:val="0"/>
                <w:color w:val="000000"/>
                <w:sz w:val="21"/>
                <w:szCs w:val="21"/>
                <w:u w:val="none"/>
                <w:lang w:val="en-US" w:eastAsia="zh-CN" w:bidi="ar"/>
              </w:rPr>
            </w:r>
            <w:r/>
          </w:p>
        </w:tc>
        <w:tc>
          <w:tcPr>
            <w:tcW w:w="763" w:type="dxa"/>
            <w:vAlign w:val="center"/>
            <w:textDirection w:val="lrTb"/>
            <w:noWrap w:val="false"/>
          </w:tcPr>
          <w:p>
            <w:pPr>
              <w:pStyle w:val="994"/>
              <w:jc w:val="center"/>
              <w:keepLines w:val="0"/>
              <w:keepNext w:val="0"/>
              <w:pageBreakBefore w:val="0"/>
              <w:spacing w:after="0" w:line="360" w:lineRule="exact"/>
              <w:widowControl/>
              <w:rPr>
                <w:rFonts w:ascii="宋体" w:hAnsi="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工日</w:t>
            </w:r>
            <w:r>
              <w:rPr>
                <w:rFonts w:ascii="宋体" w:hAnsi="宋体" w:cs="宋体"/>
                <w:color w:val="000000"/>
                <w:sz w:val="21"/>
                <w:szCs w:val="21"/>
                <w:highlight w:val="none"/>
                <w:lang w:val="en-US" w:eastAsia="zh-CN" w:bidi="ar-SA"/>
              </w:rPr>
            </w:r>
            <w:r/>
          </w:p>
        </w:tc>
        <w:tc>
          <w:tcPr>
            <w:tcW w:w="890" w:type="dxa"/>
            <w:vAlign w:val="center"/>
            <w:textDirection w:val="lrTb"/>
            <w:noWrap w:val="false"/>
          </w:tcPr>
          <w:p>
            <w:pPr>
              <w:pStyle w:val="994"/>
              <w:jc w:val="center"/>
              <w:keepLines w:val="0"/>
              <w:keepNext w:val="0"/>
              <w:pageBreakBefore w:val="0"/>
              <w:spacing w:after="0" w:line="360" w:lineRule="exact"/>
              <w:widowControl/>
              <w:rPr>
                <w:rFonts w:ascii="宋体" w:hAnsi="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1080</w:t>
            </w:r>
            <w:r>
              <w:rPr>
                <w:rFonts w:ascii="宋体" w:hAnsi="宋体" w:cs="宋体"/>
                <w:color w:val="000000"/>
                <w:sz w:val="21"/>
                <w:szCs w:val="21"/>
                <w:highlight w:val="none"/>
                <w:lang w:val="en-US" w:eastAsia="zh-CN" w:bidi="ar-SA"/>
              </w:rPr>
            </w:r>
            <w:r/>
          </w:p>
        </w:tc>
        <w:tc>
          <w:tcPr>
            <w:tcW w:w="6629" w:type="dxa"/>
            <w:vAlign w:val="center"/>
            <w:textDirection w:val="lrTb"/>
            <w:noWrap w:val="false"/>
          </w:tcPr>
          <w:p>
            <w:pPr>
              <w:pStyle w:val="994"/>
              <w:jc w:val="left"/>
              <w:keepLines w:val="0"/>
              <w:keepNext w:val="0"/>
              <w:pageBreakBefore w:val="0"/>
              <w:spacing w:line="360" w:lineRule="exact"/>
              <w:widowControl/>
              <w:rPr>
                <w:rFonts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随洒水车浇水，日常巡查，中耕除草等。</w:t>
            </w:r>
            <w:r>
              <w:rPr>
                <w:rFonts w:ascii="宋体" w:hAnsi="宋体" w:cs="宋体"/>
                <w:i w:val="0"/>
                <w:iCs w:val="0"/>
                <w:color w:val="000000"/>
                <w:sz w:val="21"/>
                <w:szCs w:val="21"/>
                <w:u w:val="none"/>
                <w:lang w:val="en-US" w:eastAsia="zh-CN" w:bidi="ar"/>
              </w:rPr>
            </w:r>
            <w:r/>
          </w:p>
        </w:tc>
      </w:tr>
      <w:tr>
        <w:trPr>
          <w:trHeight w:val="1412"/>
        </w:trPr>
        <w:tc>
          <w:tcPr>
            <w:tcW w:w="903" w:type="dxa"/>
            <w:vAlign w:val="center"/>
            <w:textDirection w:val="lrTb"/>
            <w:noWrap w:val="false"/>
          </w:tcPr>
          <w:p>
            <w:pPr>
              <w:pStyle w:val="994"/>
              <w:jc w:val="center"/>
              <w:keepLines w:val="0"/>
              <w:keepNext w:val="0"/>
              <w:pageBreakBefore w:val="0"/>
              <w:spacing w:line="360" w:lineRule="exact"/>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cs="宋体"/>
                <w:i w:val="0"/>
                <w:iCs w:val="0"/>
                <w:color w:val="000000"/>
                <w:sz w:val="21"/>
                <w:szCs w:val="21"/>
                <w:u w:val="none"/>
                <w:lang w:val="en-US" w:eastAsia="zh-CN" w:bidi="ar"/>
              </w:rPr>
              <w:t xml:space="preserve">6</w:t>
            </w:r>
            <w:r>
              <w:rPr>
                <w:rFonts w:hint="eastAsia" w:ascii="宋体" w:hAnsi="宋体" w:eastAsia="宋体" w:cs="宋体"/>
                <w:color w:val="000000"/>
                <w:sz w:val="21"/>
                <w:szCs w:val="21"/>
                <w:highlight w:val="none"/>
                <w:lang w:val="en-US" w:eastAsia="zh-CN" w:bidi="ar-SA"/>
              </w:rPr>
            </w:r>
            <w:r/>
          </w:p>
        </w:tc>
        <w:tc>
          <w:tcPr>
            <w:tcW w:w="1353" w:type="dxa"/>
            <w:vAlign w:val="center"/>
            <w:textDirection w:val="lrTb"/>
            <w:noWrap w:val="false"/>
          </w:tcPr>
          <w:p>
            <w:pPr>
              <w:pStyle w:val="994"/>
              <w:jc w:val="center"/>
              <w:keepLines w:val="0"/>
              <w:keepNext w:val="0"/>
              <w:pageBreakBefore w:val="0"/>
              <w:spacing w:line="360" w:lineRule="exact"/>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双排座工具车、</w:t>
            </w:r>
            <w:r>
              <w:rPr>
                <w:rFonts w:hint="eastAsia" w:ascii="宋体" w:hAnsi="宋体" w:cs="宋体"/>
                <w:i w:val="0"/>
                <w:iCs w:val="0"/>
                <w:color w:val="000000"/>
                <w:sz w:val="21"/>
                <w:szCs w:val="21"/>
                <w:u w:val="none"/>
                <w:lang w:val="en-US" w:eastAsia="zh-CN" w:bidi="ar"/>
              </w:rPr>
              <w:t xml:space="preserve">三</w:t>
            </w:r>
            <w:r>
              <w:rPr>
                <w:rFonts w:hint="eastAsia" w:ascii="宋体" w:hAnsi="宋体" w:eastAsia="宋体" w:cs="宋体"/>
                <w:i w:val="0"/>
                <w:iCs w:val="0"/>
                <w:color w:val="000000"/>
                <w:sz w:val="21"/>
                <w:szCs w:val="21"/>
                <w:u w:val="none"/>
                <w:lang w:val="en-US" w:eastAsia="zh-CN" w:bidi="ar"/>
              </w:rPr>
              <w:t xml:space="preserve">轮车，电动自行车等</w:t>
            </w:r>
            <w:r>
              <w:rPr>
                <w:rFonts w:hint="eastAsia" w:ascii="宋体" w:hAnsi="宋体" w:eastAsia="宋体" w:cs="宋体"/>
                <w:color w:val="000000"/>
                <w:sz w:val="21"/>
                <w:szCs w:val="21"/>
                <w:highlight w:val="none"/>
                <w:lang w:val="en-US" w:eastAsia="zh-CN" w:bidi="ar-SA"/>
              </w:rPr>
            </w:r>
            <w:r/>
          </w:p>
        </w:tc>
        <w:tc>
          <w:tcPr>
            <w:tcW w:w="763" w:type="dxa"/>
            <w:vAlign w:val="center"/>
            <w:textDirection w:val="lrTb"/>
            <w:noWrap w:val="false"/>
          </w:tcPr>
          <w:p>
            <w:pPr>
              <w:pStyle w:val="994"/>
              <w:jc w:val="center"/>
              <w:keepLines w:val="0"/>
              <w:keepNext w:val="0"/>
              <w:pageBreakBefore w:val="0"/>
              <w:spacing w:after="0" w:line="360" w:lineRule="exac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辆</w:t>
            </w:r>
            <w:r>
              <w:rPr>
                <w:rFonts w:hint="eastAsia" w:ascii="宋体" w:hAnsi="宋体" w:eastAsia="宋体" w:cs="宋体"/>
                <w:color w:val="000000"/>
                <w:sz w:val="21"/>
                <w:szCs w:val="21"/>
                <w:highlight w:val="none"/>
                <w:lang w:val="en-US" w:eastAsia="zh-CN" w:bidi="ar-SA"/>
              </w:rPr>
            </w:r>
            <w:r/>
          </w:p>
        </w:tc>
        <w:tc>
          <w:tcPr>
            <w:tcW w:w="890" w:type="dxa"/>
            <w:vAlign w:val="center"/>
            <w:textDirection w:val="lrTb"/>
            <w:noWrap w:val="false"/>
          </w:tcPr>
          <w:p>
            <w:pPr>
              <w:pStyle w:val="994"/>
              <w:jc w:val="center"/>
              <w:keepLines w:val="0"/>
              <w:keepNext w:val="0"/>
              <w:pageBreakBefore w:val="0"/>
              <w:spacing w:after="0" w:line="360" w:lineRule="exac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zh-CN" w:bidi="ar-SA"/>
              </w:rPr>
            </w:r>
            <w:r/>
          </w:p>
        </w:tc>
        <w:tc>
          <w:tcPr>
            <w:tcW w:w="6629" w:type="dxa"/>
            <w:vAlign w:val="center"/>
            <w:textDirection w:val="lrTb"/>
            <w:noWrap w:val="false"/>
          </w:tcPr>
          <w:p>
            <w:pPr>
              <w:pStyle w:val="994"/>
              <w:jc w:val="left"/>
              <w:keepLines w:val="0"/>
              <w:keepNext w:val="0"/>
              <w:pageBreakBefore w:val="0"/>
              <w:spacing w:line="360" w:lineRule="exact"/>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提供工具车，包含双排座工具车，三轮车，电动自行车等，养护区域内24小时可用。油费、保险、维修等相关费用自理。</w:t>
            </w:r>
            <w:r>
              <w:rPr>
                <w:rFonts w:hint="eastAsia" w:ascii="宋体" w:hAnsi="宋体" w:eastAsia="宋体" w:cs="宋体"/>
                <w:color w:val="000000"/>
                <w:sz w:val="21"/>
                <w:szCs w:val="21"/>
                <w:highlight w:val="none"/>
                <w:lang w:val="en-US" w:eastAsia="zh-CN" w:bidi="ar-SA"/>
              </w:rPr>
            </w:r>
            <w:r/>
          </w:p>
        </w:tc>
      </w:tr>
      <w:tr>
        <w:trPr>
          <w:trHeight w:val="487"/>
        </w:trPr>
        <w:tc>
          <w:tcPr>
            <w:tcW w:w="903" w:type="dxa"/>
            <w:vAlign w:val="center"/>
            <w:textDirection w:val="lrTb"/>
            <w:noWrap w:val="false"/>
          </w:tcPr>
          <w:p>
            <w:pPr>
              <w:pStyle w:val="994"/>
              <w:jc w:val="center"/>
              <w:keepLines w:val="0"/>
              <w:keepNext w:val="0"/>
              <w:pageBreakBefore w:val="0"/>
              <w:spacing w:line="360" w:lineRule="exact"/>
              <w:widowControl/>
              <w:rPr>
                <w:rFonts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7</w:t>
            </w:r>
            <w:r>
              <w:rPr>
                <w:rFonts w:ascii="宋体" w:hAnsi="宋体" w:cs="宋体"/>
                <w:i w:val="0"/>
                <w:iCs w:val="0"/>
                <w:color w:val="000000"/>
                <w:sz w:val="21"/>
                <w:szCs w:val="21"/>
                <w:u w:val="none"/>
                <w:lang w:val="en-US" w:eastAsia="zh-CN" w:bidi="ar"/>
              </w:rPr>
            </w:r>
            <w:r/>
          </w:p>
        </w:tc>
        <w:tc>
          <w:tcPr>
            <w:tcW w:w="1353" w:type="dxa"/>
            <w:vAlign w:val="center"/>
            <w:textDirection w:val="lrTb"/>
            <w:noWrap w:val="false"/>
          </w:tcPr>
          <w:p>
            <w:pPr>
              <w:pStyle w:val="994"/>
              <w:jc w:val="center"/>
              <w:keepLines w:val="0"/>
              <w:keepNext w:val="0"/>
              <w:pageBreakBefore w:val="0"/>
              <w:spacing w:line="360" w:lineRule="exact"/>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工具类物资</w:t>
            </w:r>
            <w:r>
              <w:rPr>
                <w:rFonts w:ascii="宋体" w:hAnsi="宋体" w:eastAsia="宋体" w:cs="宋体"/>
                <w:i w:val="0"/>
                <w:iCs w:val="0"/>
                <w:color w:val="000000"/>
                <w:sz w:val="21"/>
                <w:szCs w:val="21"/>
                <w:u w:val="none"/>
                <w:lang w:val="en-US" w:eastAsia="zh-CN" w:bidi="ar"/>
              </w:rPr>
            </w:r>
            <w:r/>
          </w:p>
        </w:tc>
        <w:tc>
          <w:tcPr>
            <w:tcW w:w="763" w:type="dxa"/>
            <w:vAlign w:val="center"/>
            <w:textDirection w:val="lrTb"/>
            <w:noWrap w:val="false"/>
          </w:tcPr>
          <w:p>
            <w:pPr>
              <w:pStyle w:val="994"/>
              <w:jc w:val="center"/>
              <w:keepLines w:val="0"/>
              <w:keepNext w:val="0"/>
              <w:pageBreakBefore w:val="0"/>
              <w:spacing w:after="0" w:line="360" w:lineRule="exact"/>
              <w:widowControl/>
              <w:rPr>
                <w:rFonts w:ascii="宋体" w:hAnsi="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项</w:t>
            </w:r>
            <w:r>
              <w:rPr>
                <w:rFonts w:ascii="宋体" w:hAnsi="宋体" w:cs="宋体"/>
                <w:color w:val="000000"/>
                <w:sz w:val="21"/>
                <w:szCs w:val="21"/>
                <w:highlight w:val="none"/>
                <w:lang w:val="en-US" w:eastAsia="zh-CN" w:bidi="ar-SA"/>
              </w:rPr>
            </w:r>
            <w:r/>
          </w:p>
        </w:tc>
        <w:tc>
          <w:tcPr>
            <w:tcW w:w="890" w:type="dxa"/>
            <w:vAlign w:val="center"/>
            <w:textDirection w:val="lrTb"/>
            <w:noWrap w:val="false"/>
          </w:tcPr>
          <w:p>
            <w:pPr>
              <w:pStyle w:val="994"/>
              <w:jc w:val="center"/>
              <w:keepLines w:val="0"/>
              <w:keepNext w:val="0"/>
              <w:pageBreakBefore w:val="0"/>
              <w:spacing w:after="0" w:line="360" w:lineRule="exact"/>
              <w:widowControl/>
              <w:rPr>
                <w:rFonts w:ascii="宋体" w:hAnsi="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1</w:t>
            </w:r>
            <w:r>
              <w:rPr>
                <w:rFonts w:ascii="宋体" w:hAnsi="宋体" w:cs="宋体"/>
                <w:color w:val="000000"/>
                <w:sz w:val="21"/>
                <w:szCs w:val="21"/>
                <w:highlight w:val="none"/>
                <w:lang w:val="en-US" w:eastAsia="zh-CN" w:bidi="ar-SA"/>
              </w:rPr>
            </w:r>
            <w:r/>
          </w:p>
        </w:tc>
        <w:tc>
          <w:tcPr>
            <w:tcW w:w="6629" w:type="dxa"/>
            <w:vAlign w:val="center"/>
            <w:textDirection w:val="lrTb"/>
            <w:noWrap w:val="false"/>
          </w:tcPr>
          <w:p>
            <w:pPr>
              <w:pStyle w:val="994"/>
              <w:jc w:val="left"/>
              <w:keepLines w:val="0"/>
              <w:keepNext w:val="0"/>
              <w:pageBreakBefore w:val="0"/>
              <w:spacing w:line="360" w:lineRule="exact"/>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按五年折旧，物资总价值平摊五年后为每年的工具使用费</w:t>
            </w:r>
            <w:r>
              <w:rPr>
                <w:rFonts w:ascii="宋体" w:hAnsi="宋体" w:eastAsia="宋体" w:cs="宋体"/>
                <w:i w:val="0"/>
                <w:iCs w:val="0"/>
                <w:color w:val="000000"/>
                <w:sz w:val="21"/>
                <w:szCs w:val="21"/>
                <w:u w:val="none"/>
                <w:lang w:val="en-US" w:eastAsia="zh-CN" w:bidi="ar"/>
              </w:rPr>
            </w:r>
            <w:r/>
          </w:p>
        </w:tc>
      </w:tr>
      <w:tr>
        <w:trPr>
          <w:trHeight w:val="487"/>
        </w:trPr>
        <w:tc>
          <w:tcPr>
            <w:tcW w:w="903" w:type="dxa"/>
            <w:vAlign w:val="center"/>
            <w:textDirection w:val="lrTb"/>
            <w:noWrap w:val="false"/>
          </w:tcPr>
          <w:p>
            <w:pPr>
              <w:pStyle w:val="994"/>
              <w:jc w:val="center"/>
              <w:keepLines w:val="0"/>
              <w:keepNext w:val="0"/>
              <w:pageBreakBefore w:val="0"/>
              <w:spacing w:line="360" w:lineRule="exact"/>
              <w:widowControl/>
              <w:rPr>
                <w:rFonts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8</w:t>
            </w:r>
            <w:r>
              <w:rPr>
                <w:rFonts w:ascii="宋体" w:hAnsi="宋体" w:cs="宋体"/>
                <w:i w:val="0"/>
                <w:iCs w:val="0"/>
                <w:color w:val="000000"/>
                <w:sz w:val="21"/>
                <w:szCs w:val="21"/>
                <w:u w:val="none"/>
                <w:lang w:val="en-US" w:eastAsia="zh-CN" w:bidi="ar"/>
              </w:rPr>
            </w:r>
            <w:r/>
          </w:p>
        </w:tc>
        <w:tc>
          <w:tcPr>
            <w:tcW w:w="1353" w:type="dxa"/>
            <w:vAlign w:val="center"/>
            <w:textDirection w:val="lrTb"/>
            <w:noWrap w:val="false"/>
          </w:tcPr>
          <w:p>
            <w:pPr>
              <w:pStyle w:val="994"/>
              <w:jc w:val="center"/>
              <w:keepLines w:val="0"/>
              <w:keepNext w:val="0"/>
              <w:pageBreakBefore w:val="0"/>
              <w:spacing w:line="360" w:lineRule="exact"/>
              <w:widowControl/>
              <w:rPr>
                <w:rFonts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消耗类物资</w:t>
            </w:r>
            <w:r>
              <w:rPr>
                <w:rFonts w:ascii="宋体" w:hAnsi="宋体" w:cs="宋体"/>
                <w:i w:val="0"/>
                <w:iCs w:val="0"/>
                <w:color w:val="000000"/>
                <w:sz w:val="21"/>
                <w:szCs w:val="21"/>
                <w:u w:val="none"/>
                <w:lang w:val="en-US" w:eastAsia="zh-CN" w:bidi="ar"/>
              </w:rPr>
            </w:r>
            <w:r/>
          </w:p>
        </w:tc>
        <w:tc>
          <w:tcPr>
            <w:tcW w:w="763" w:type="dxa"/>
            <w:vAlign w:val="center"/>
            <w:textDirection w:val="lrTb"/>
            <w:noWrap w:val="false"/>
          </w:tcPr>
          <w:p>
            <w:pPr>
              <w:pStyle w:val="994"/>
              <w:jc w:val="center"/>
              <w:keepLines w:val="0"/>
              <w:keepNext w:val="0"/>
              <w:pageBreakBefore w:val="0"/>
              <w:spacing w:after="0" w:line="360" w:lineRule="exact"/>
              <w:widowControl/>
              <w:rPr>
                <w:rFonts w:ascii="宋体" w:hAnsi="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项</w:t>
            </w:r>
            <w:r>
              <w:rPr>
                <w:rFonts w:ascii="宋体" w:hAnsi="宋体" w:cs="宋体"/>
                <w:color w:val="000000"/>
                <w:sz w:val="21"/>
                <w:szCs w:val="21"/>
                <w:highlight w:val="none"/>
                <w:lang w:val="en-US" w:eastAsia="zh-CN" w:bidi="ar-SA"/>
              </w:rPr>
            </w:r>
            <w:r/>
          </w:p>
        </w:tc>
        <w:tc>
          <w:tcPr>
            <w:tcW w:w="890" w:type="dxa"/>
            <w:vAlign w:val="center"/>
            <w:textDirection w:val="lrTb"/>
            <w:noWrap w:val="false"/>
          </w:tcPr>
          <w:p>
            <w:pPr>
              <w:pStyle w:val="994"/>
              <w:jc w:val="center"/>
              <w:keepLines w:val="0"/>
              <w:keepNext w:val="0"/>
              <w:pageBreakBefore w:val="0"/>
              <w:spacing w:after="0" w:line="360" w:lineRule="exact"/>
              <w:widowControl/>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1</w:t>
            </w:r>
            <w:r>
              <w:rPr>
                <w:rFonts w:hint="eastAsia" w:ascii="宋体" w:hAnsi="宋体" w:cs="宋体"/>
                <w:color w:val="000000"/>
                <w:sz w:val="21"/>
                <w:szCs w:val="21"/>
                <w:highlight w:val="none"/>
                <w:lang w:val="en-US" w:eastAsia="zh-CN" w:bidi="ar-SA"/>
              </w:rPr>
            </w:r>
            <w:r/>
          </w:p>
        </w:tc>
        <w:tc>
          <w:tcPr>
            <w:tcW w:w="6629" w:type="dxa"/>
            <w:vAlign w:val="center"/>
            <w:textDirection w:val="lrTb"/>
            <w:noWrap w:val="false"/>
          </w:tcPr>
          <w:p>
            <w:pPr>
              <w:pStyle w:val="994"/>
              <w:jc w:val="left"/>
              <w:keepLines w:val="0"/>
              <w:keepNext w:val="0"/>
              <w:pageBreakBefore w:val="0"/>
              <w:spacing w:line="360" w:lineRule="exact"/>
              <w:widowControl/>
              <w:rPr>
                <w:rFonts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耗材类工具，涂白剂，黑麦草草籽，农药，化肥，机械用油等</w:t>
            </w:r>
            <w:r>
              <w:rPr>
                <w:rFonts w:ascii="宋体" w:hAnsi="宋体" w:cs="宋体"/>
                <w:i w:val="0"/>
                <w:iCs w:val="0"/>
                <w:color w:val="000000"/>
                <w:sz w:val="21"/>
                <w:szCs w:val="21"/>
                <w:u w:val="none"/>
                <w:lang w:val="en-US" w:eastAsia="zh-CN" w:bidi="ar"/>
              </w:rPr>
            </w:r>
            <w:r/>
          </w:p>
        </w:tc>
      </w:tr>
      <w:tr>
        <w:trPr>
          <w:trHeight w:val="487"/>
        </w:trPr>
        <w:tc>
          <w:tcPr>
            <w:tcW w:w="903" w:type="dxa"/>
            <w:vAlign w:val="center"/>
            <w:textDirection w:val="lrTb"/>
            <w:noWrap w:val="false"/>
          </w:tcPr>
          <w:p>
            <w:pPr>
              <w:pStyle w:val="994"/>
              <w:jc w:val="center"/>
              <w:keepLines w:val="0"/>
              <w:keepNext w:val="0"/>
              <w:pageBreakBefore w:val="0"/>
              <w:spacing w:line="360" w:lineRule="exact"/>
              <w:widowControl/>
              <w:rPr>
                <w:rFonts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9</w:t>
            </w:r>
            <w:r>
              <w:rPr>
                <w:rFonts w:ascii="宋体" w:hAnsi="宋体" w:cs="宋体"/>
                <w:i w:val="0"/>
                <w:iCs w:val="0"/>
                <w:color w:val="000000"/>
                <w:sz w:val="21"/>
                <w:szCs w:val="21"/>
                <w:u w:val="none"/>
                <w:lang w:val="en-US" w:eastAsia="zh-CN" w:bidi="ar"/>
              </w:rPr>
            </w:r>
            <w:r/>
          </w:p>
        </w:tc>
        <w:tc>
          <w:tcPr>
            <w:tcW w:w="1353" w:type="dxa"/>
            <w:vAlign w:val="center"/>
            <w:textDirection w:val="lrTb"/>
            <w:noWrap w:val="false"/>
          </w:tcPr>
          <w:p>
            <w:pPr>
              <w:pStyle w:val="994"/>
              <w:jc w:val="center"/>
              <w:keepLines w:val="0"/>
              <w:keepNext w:val="0"/>
              <w:pageBreakBefore w:val="0"/>
              <w:spacing w:line="360" w:lineRule="exact"/>
              <w:widowControl/>
              <w:rPr>
                <w:rFonts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绿化补植</w:t>
            </w:r>
            <w:r>
              <w:rPr>
                <w:rFonts w:ascii="宋体" w:hAnsi="宋体" w:cs="宋体"/>
                <w:i w:val="0"/>
                <w:iCs w:val="0"/>
                <w:color w:val="000000"/>
                <w:sz w:val="21"/>
                <w:szCs w:val="21"/>
                <w:u w:val="none"/>
                <w:lang w:val="en-US" w:eastAsia="zh-CN" w:bidi="ar"/>
              </w:rPr>
            </w:r>
            <w:r/>
          </w:p>
        </w:tc>
        <w:tc>
          <w:tcPr>
            <w:tcW w:w="763" w:type="dxa"/>
            <w:vAlign w:val="center"/>
            <w:textDirection w:val="lrTb"/>
            <w:noWrap w:val="false"/>
          </w:tcPr>
          <w:p>
            <w:pPr>
              <w:pStyle w:val="994"/>
              <w:jc w:val="center"/>
              <w:keepLines w:val="0"/>
              <w:keepNext w:val="0"/>
              <w:pageBreakBefore w:val="0"/>
              <w:spacing w:after="0" w:line="360" w:lineRule="exact"/>
              <w:widowControl/>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项</w:t>
            </w:r>
            <w:r>
              <w:rPr>
                <w:rFonts w:hint="eastAsia" w:ascii="宋体" w:hAnsi="宋体" w:cs="宋体"/>
                <w:color w:val="000000"/>
                <w:sz w:val="21"/>
                <w:szCs w:val="21"/>
                <w:highlight w:val="none"/>
                <w:lang w:val="en-US" w:eastAsia="zh-CN" w:bidi="ar-SA"/>
              </w:rPr>
            </w:r>
            <w:r/>
          </w:p>
        </w:tc>
        <w:tc>
          <w:tcPr>
            <w:tcW w:w="890" w:type="dxa"/>
            <w:vAlign w:val="center"/>
            <w:textDirection w:val="lrTb"/>
            <w:noWrap w:val="false"/>
          </w:tcPr>
          <w:p>
            <w:pPr>
              <w:pStyle w:val="994"/>
              <w:jc w:val="center"/>
              <w:keepLines w:val="0"/>
              <w:keepNext w:val="0"/>
              <w:pageBreakBefore w:val="0"/>
              <w:spacing w:after="0" w:line="360" w:lineRule="exact"/>
              <w:widowControl/>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1</w:t>
            </w:r>
            <w:r>
              <w:rPr>
                <w:rFonts w:hint="eastAsia" w:ascii="宋体" w:hAnsi="宋体" w:cs="宋体"/>
                <w:color w:val="000000"/>
                <w:sz w:val="21"/>
                <w:szCs w:val="21"/>
                <w:highlight w:val="none"/>
                <w:lang w:val="en-US" w:eastAsia="zh-CN" w:bidi="ar-SA"/>
              </w:rPr>
            </w:r>
            <w:r/>
          </w:p>
        </w:tc>
        <w:tc>
          <w:tcPr>
            <w:tcW w:w="6629" w:type="dxa"/>
            <w:vAlign w:val="center"/>
            <w:textDirection w:val="lrTb"/>
            <w:noWrap w:val="false"/>
          </w:tcPr>
          <w:p>
            <w:pPr>
              <w:pStyle w:val="994"/>
              <w:jc w:val="left"/>
              <w:keepLines w:val="0"/>
              <w:keepNext w:val="0"/>
              <w:pageBreakBefore w:val="0"/>
              <w:spacing w:line="360" w:lineRule="exact"/>
              <w:widowControl/>
              <w:rPr>
                <w:rFonts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暂估量，不实施不计算费用 </w:t>
            </w:r>
            <w:r>
              <w:rPr>
                <w:rFonts w:ascii="宋体" w:hAnsi="宋体" w:cs="宋体"/>
                <w:i w:val="0"/>
                <w:iCs w:val="0"/>
                <w:color w:val="000000"/>
                <w:sz w:val="21"/>
                <w:szCs w:val="21"/>
                <w:u w:val="none"/>
                <w:lang w:val="en-US" w:eastAsia="zh-CN" w:bidi="ar"/>
              </w:rPr>
            </w:r>
            <w:r/>
          </w:p>
        </w:tc>
      </w:tr>
      <w:tr>
        <w:trPr>
          <w:trHeight w:val="487"/>
        </w:trPr>
        <w:tc>
          <w:tcPr>
            <w:tcW w:w="903" w:type="dxa"/>
            <w:vAlign w:val="center"/>
            <w:textDirection w:val="lrTb"/>
            <w:noWrap w:val="false"/>
          </w:tcPr>
          <w:p>
            <w:pPr>
              <w:pStyle w:val="994"/>
              <w:jc w:val="center"/>
              <w:keepLines w:val="0"/>
              <w:keepNext w:val="0"/>
              <w:pageBreakBefore w:val="0"/>
              <w:spacing w:line="360" w:lineRule="exact"/>
              <w:widowControl/>
              <w:rPr>
                <w:rFonts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10</w:t>
            </w:r>
            <w:r>
              <w:rPr>
                <w:rFonts w:ascii="宋体" w:hAnsi="宋体" w:cs="宋体"/>
                <w:i w:val="0"/>
                <w:iCs w:val="0"/>
                <w:color w:val="000000"/>
                <w:sz w:val="21"/>
                <w:szCs w:val="21"/>
                <w:u w:val="none"/>
                <w:lang w:val="en-US" w:eastAsia="zh-CN" w:bidi="ar"/>
              </w:rPr>
            </w:r>
            <w:r/>
          </w:p>
        </w:tc>
        <w:tc>
          <w:tcPr>
            <w:tcW w:w="1353" w:type="dxa"/>
            <w:vAlign w:val="center"/>
            <w:textDirection w:val="lrTb"/>
            <w:noWrap w:val="false"/>
          </w:tcPr>
          <w:p>
            <w:pPr>
              <w:pStyle w:val="994"/>
              <w:jc w:val="center"/>
              <w:keepLines w:val="0"/>
              <w:keepNext w:val="0"/>
              <w:pageBreakBefore w:val="0"/>
              <w:spacing w:line="360" w:lineRule="exact"/>
              <w:widowControl/>
              <w:rPr>
                <w:rFonts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机械台班</w:t>
            </w:r>
            <w:r>
              <w:rPr>
                <w:rFonts w:ascii="宋体" w:hAnsi="宋体" w:cs="宋体"/>
                <w:i w:val="0"/>
                <w:iCs w:val="0"/>
                <w:color w:val="000000"/>
                <w:sz w:val="21"/>
                <w:szCs w:val="21"/>
                <w:u w:val="none"/>
                <w:lang w:val="en-US" w:eastAsia="zh-CN" w:bidi="ar"/>
              </w:rPr>
            </w:r>
            <w:r/>
          </w:p>
        </w:tc>
        <w:tc>
          <w:tcPr>
            <w:tcW w:w="763" w:type="dxa"/>
            <w:vAlign w:val="center"/>
            <w:textDirection w:val="lrTb"/>
            <w:noWrap w:val="false"/>
          </w:tcPr>
          <w:p>
            <w:pPr>
              <w:pStyle w:val="994"/>
              <w:jc w:val="center"/>
              <w:keepLines w:val="0"/>
              <w:keepNext w:val="0"/>
              <w:pageBreakBefore w:val="0"/>
              <w:spacing w:after="0" w:line="360" w:lineRule="exact"/>
              <w:widowControl/>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项</w:t>
            </w:r>
            <w:r>
              <w:rPr>
                <w:rFonts w:hint="eastAsia" w:ascii="宋体" w:hAnsi="宋体" w:cs="宋体"/>
                <w:color w:val="000000"/>
                <w:sz w:val="21"/>
                <w:szCs w:val="21"/>
                <w:highlight w:val="none"/>
                <w:lang w:val="en-US" w:eastAsia="zh-CN" w:bidi="ar-SA"/>
              </w:rPr>
            </w:r>
            <w:r/>
          </w:p>
        </w:tc>
        <w:tc>
          <w:tcPr>
            <w:tcW w:w="890" w:type="dxa"/>
            <w:vAlign w:val="center"/>
            <w:textDirection w:val="lrTb"/>
            <w:noWrap w:val="false"/>
          </w:tcPr>
          <w:p>
            <w:pPr>
              <w:pStyle w:val="994"/>
              <w:jc w:val="center"/>
              <w:keepLines w:val="0"/>
              <w:keepNext w:val="0"/>
              <w:pageBreakBefore w:val="0"/>
              <w:spacing w:after="0" w:line="360" w:lineRule="exact"/>
              <w:widowControl/>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1</w:t>
            </w:r>
            <w:r>
              <w:rPr>
                <w:rFonts w:hint="eastAsia" w:ascii="宋体" w:hAnsi="宋体" w:cs="宋体"/>
                <w:color w:val="000000"/>
                <w:sz w:val="21"/>
                <w:szCs w:val="21"/>
                <w:highlight w:val="none"/>
                <w:lang w:val="en-US" w:eastAsia="zh-CN" w:bidi="ar-SA"/>
              </w:rPr>
            </w:r>
            <w:r/>
          </w:p>
        </w:tc>
        <w:tc>
          <w:tcPr>
            <w:tcW w:w="6629" w:type="dxa"/>
            <w:vAlign w:val="center"/>
            <w:textDirection w:val="lrTb"/>
            <w:noWrap w:val="false"/>
          </w:tcPr>
          <w:p>
            <w:pPr>
              <w:pStyle w:val="994"/>
              <w:jc w:val="left"/>
              <w:keepLines w:val="0"/>
              <w:keepNext w:val="0"/>
              <w:pageBreakBefore w:val="0"/>
              <w:spacing w:line="360" w:lineRule="exact"/>
              <w:widowControl/>
              <w:rPr>
                <w:rFonts w:hint="eastAsia"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暂估量，不实施不计算费用 </w:t>
            </w:r>
            <w:r>
              <w:rPr>
                <w:rFonts w:hint="eastAsia" w:ascii="宋体" w:hAnsi="宋体" w:cs="宋体"/>
                <w:i w:val="0"/>
                <w:iCs w:val="0"/>
                <w:color w:val="000000"/>
                <w:sz w:val="21"/>
                <w:szCs w:val="21"/>
                <w:u w:val="none"/>
                <w:lang w:val="en-US" w:eastAsia="zh-CN" w:bidi="ar"/>
              </w:rPr>
            </w:r>
            <w:r/>
          </w:p>
        </w:tc>
      </w:tr>
      <w:tr>
        <w:trPr>
          <w:trHeight w:val="487"/>
        </w:trPr>
        <w:tc>
          <w:tcPr>
            <w:tcW w:w="903" w:type="dxa"/>
            <w:vAlign w:val="center"/>
            <w:textDirection w:val="lrTb"/>
            <w:noWrap w:val="false"/>
          </w:tcPr>
          <w:p>
            <w:pPr>
              <w:pStyle w:val="994"/>
              <w:jc w:val="center"/>
              <w:keepLines w:val="0"/>
              <w:keepNext w:val="0"/>
              <w:pageBreakBefore w:val="0"/>
              <w:spacing w:line="360" w:lineRule="exact"/>
              <w:widowControl/>
              <w:rPr>
                <w:rFonts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11</w:t>
            </w:r>
            <w:r>
              <w:rPr>
                <w:rFonts w:ascii="宋体" w:hAnsi="宋体" w:cs="宋体"/>
                <w:i w:val="0"/>
                <w:iCs w:val="0"/>
                <w:color w:val="000000"/>
                <w:sz w:val="21"/>
                <w:szCs w:val="21"/>
                <w:u w:val="none"/>
                <w:lang w:val="en-US" w:eastAsia="zh-CN" w:bidi="ar"/>
              </w:rPr>
            </w:r>
            <w:r/>
          </w:p>
        </w:tc>
        <w:tc>
          <w:tcPr>
            <w:tcW w:w="1353" w:type="dxa"/>
            <w:vAlign w:val="center"/>
            <w:textDirection w:val="lrTb"/>
            <w:noWrap w:val="false"/>
          </w:tcPr>
          <w:p>
            <w:pPr>
              <w:pStyle w:val="994"/>
              <w:jc w:val="center"/>
              <w:keepLines w:val="0"/>
              <w:keepNext w:val="0"/>
              <w:pageBreakBefore w:val="0"/>
              <w:spacing w:line="360" w:lineRule="exact"/>
              <w:widowControl/>
              <w:rPr>
                <w:rFonts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垃圾清运</w:t>
            </w:r>
            <w:r>
              <w:rPr>
                <w:rFonts w:ascii="宋体" w:hAnsi="宋体" w:cs="宋体"/>
                <w:i w:val="0"/>
                <w:iCs w:val="0"/>
                <w:color w:val="000000"/>
                <w:sz w:val="21"/>
                <w:szCs w:val="21"/>
                <w:u w:val="none"/>
                <w:lang w:val="en-US" w:eastAsia="zh-CN" w:bidi="ar"/>
              </w:rPr>
            </w:r>
            <w:r/>
          </w:p>
        </w:tc>
        <w:tc>
          <w:tcPr>
            <w:tcW w:w="763" w:type="dxa"/>
            <w:vAlign w:val="center"/>
            <w:textDirection w:val="lrTb"/>
            <w:noWrap w:val="false"/>
          </w:tcPr>
          <w:p>
            <w:pPr>
              <w:pStyle w:val="994"/>
              <w:jc w:val="center"/>
              <w:keepLines w:val="0"/>
              <w:keepNext w:val="0"/>
              <w:pageBreakBefore w:val="0"/>
              <w:spacing w:after="0" w:line="360" w:lineRule="exact"/>
              <w:widowControl/>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项</w:t>
            </w:r>
            <w:r>
              <w:rPr>
                <w:rFonts w:hint="eastAsia" w:ascii="宋体" w:hAnsi="宋体" w:cs="宋体"/>
                <w:color w:val="000000"/>
                <w:sz w:val="21"/>
                <w:szCs w:val="21"/>
                <w:highlight w:val="none"/>
                <w:lang w:val="en-US" w:eastAsia="zh-CN" w:bidi="ar-SA"/>
              </w:rPr>
            </w:r>
            <w:r/>
          </w:p>
        </w:tc>
        <w:tc>
          <w:tcPr>
            <w:tcW w:w="890" w:type="dxa"/>
            <w:vAlign w:val="center"/>
            <w:textDirection w:val="lrTb"/>
            <w:noWrap w:val="false"/>
          </w:tcPr>
          <w:p>
            <w:pPr>
              <w:pStyle w:val="994"/>
              <w:jc w:val="center"/>
              <w:keepLines w:val="0"/>
              <w:keepNext w:val="0"/>
              <w:pageBreakBefore w:val="0"/>
              <w:spacing w:after="0" w:line="360" w:lineRule="exact"/>
              <w:widowControl/>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1</w:t>
            </w:r>
            <w:r>
              <w:rPr>
                <w:rFonts w:hint="eastAsia" w:ascii="宋体" w:hAnsi="宋体" w:cs="宋体"/>
                <w:color w:val="000000"/>
                <w:sz w:val="21"/>
                <w:szCs w:val="21"/>
                <w:highlight w:val="none"/>
                <w:lang w:val="en-US" w:eastAsia="zh-CN" w:bidi="ar-SA"/>
              </w:rPr>
            </w:r>
            <w:r/>
          </w:p>
        </w:tc>
        <w:tc>
          <w:tcPr>
            <w:tcW w:w="6629" w:type="dxa"/>
            <w:vAlign w:val="center"/>
            <w:textDirection w:val="lrTb"/>
            <w:noWrap w:val="false"/>
          </w:tcPr>
          <w:p>
            <w:pPr>
              <w:pStyle w:val="994"/>
              <w:jc w:val="left"/>
              <w:keepLines w:val="0"/>
              <w:keepNext w:val="0"/>
              <w:pageBreakBefore w:val="0"/>
              <w:spacing w:line="360" w:lineRule="exact"/>
              <w:widowControl/>
              <w:rPr>
                <w:rFonts w:hint="eastAsia"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暂估量，不实施不计算费用 </w:t>
            </w:r>
            <w:r>
              <w:rPr>
                <w:rFonts w:hint="eastAsia" w:ascii="宋体" w:hAnsi="宋体" w:cs="宋体"/>
                <w:i w:val="0"/>
                <w:iCs w:val="0"/>
                <w:color w:val="000000"/>
                <w:sz w:val="21"/>
                <w:szCs w:val="21"/>
                <w:u w:val="none"/>
                <w:lang w:val="en-US" w:eastAsia="zh-CN" w:bidi="ar"/>
              </w:rPr>
            </w:r>
            <w:r/>
          </w:p>
        </w:tc>
      </w:tr>
    </w:tbl>
    <w:p>
      <w:pPr>
        <w:pStyle w:val="994"/>
        <w:ind w:firstLine="420"/>
        <w:jc w:val="left"/>
        <w:keepLines w:val="0"/>
        <w:keepNext w:val="0"/>
        <w:pageBreakBefore w:val="0"/>
        <w:spacing w:after="0" w:line="48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pStyle w:val="994"/>
        <w:ind w:firstLine="420"/>
        <w:jc w:val="center"/>
        <w:keepLines w:val="0"/>
        <w:keepNext w:val="0"/>
        <w:pageBreakBefore w:val="0"/>
        <w:spacing w:after="0" w:line="48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pStyle w:val="994"/>
        <w:ind w:firstLine="422"/>
        <w:jc w:val="left"/>
        <w:keepLines w:val="0"/>
        <w:keepNext w:val="0"/>
        <w:pageBreakBefore w:val="0"/>
        <w:spacing w:after="0" w:line="48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cs="宋体"/>
          <w:b/>
          <w:bCs/>
          <w:color w:val="000000"/>
          <w:sz w:val="21"/>
          <w:szCs w:val="21"/>
          <w:highlight w:val="none"/>
          <w:lang w:val="en-US" w:eastAsia="zh-CN" w:bidi="ar-SA"/>
        </w:rPr>
        <w:t xml:space="preserve">五、明细清单</w:t>
      </w:r>
      <w:r>
        <w:rPr>
          <w:rFonts w:hint="eastAsia" w:ascii="宋体" w:hAnsi="宋体" w:eastAsia="宋体" w:cs="宋体"/>
          <w:b/>
          <w:bCs/>
          <w:color w:val="000000"/>
          <w:sz w:val="21"/>
          <w:szCs w:val="21"/>
          <w:highlight w:val="none"/>
          <w:lang w:val="en-US" w:eastAsia="zh-CN" w:bidi="ar-SA"/>
        </w:rPr>
        <w:br w:type="page" w:clear="all"/>
      </w:r>
      <w:r>
        <w:rPr>
          <w:rFonts w:hint="eastAsia" w:ascii="宋体" w:hAnsi="宋体" w:cs="宋体"/>
          <w:b/>
          <w:bCs/>
          <w:color w:val="000000"/>
          <w:sz w:val="21"/>
          <w:szCs w:val="21"/>
          <w:highlight w:val="none"/>
          <w:lang w:val="en-US" w:eastAsia="zh-CN" w:bidi="ar-SA"/>
        </w:rPr>
        <w:t xml:space="preserve">1、绿化补植内容</w:t>
      </w:r>
      <w:r>
        <w:rPr>
          <w:rFonts w:hint="eastAsia" w:ascii="宋体" w:hAnsi="宋体" w:eastAsia="宋体" w:cs="宋体"/>
          <w:color w:val="000000"/>
          <w:sz w:val="21"/>
          <w:szCs w:val="21"/>
          <w:highlight w:val="none"/>
          <w:lang w:val="en-US" w:eastAsia="zh-CN" w:bidi="ar-SA"/>
        </w:rPr>
      </w:r>
      <w:r/>
    </w:p>
    <w:tbl>
      <w:tblPr>
        <w:tblW w:w="9443" w:type="dxa"/>
        <w:tblInd w:w="-26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20"/>
        <w:gridCol w:w="1362"/>
        <w:gridCol w:w="3543"/>
        <w:gridCol w:w="1456"/>
        <w:gridCol w:w="1181"/>
        <w:gridCol w:w="1181"/>
      </w:tblGrid>
      <w:tr>
        <w:trPr>
          <w:trHeight w:val="340"/>
        </w:trPr>
        <w:tc>
          <w:tcPr>
            <w:tcW w:w="720" w:type="dxa"/>
            <w:vAlign w:val="center"/>
            <w:textDirection w:val="lrTb"/>
            <w:noWrap w:val="false"/>
          </w:tcPr>
          <w:p>
            <w:pPr>
              <w:pStyle w:val="994"/>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序号</w:t>
            </w:r>
            <w:r>
              <w:rPr>
                <w:rFonts w:hint="eastAsia" w:ascii="宋体" w:hAnsi="宋体" w:eastAsia="宋体" w:cs="宋体"/>
                <w:b w:val="0"/>
                <w:bCs w:val="0"/>
                <w:i w:val="0"/>
                <w:iCs w:val="0"/>
                <w:color w:val="000000"/>
                <w:sz w:val="21"/>
                <w:szCs w:val="21"/>
                <w:u w:val="none"/>
              </w:rPr>
            </w:r>
            <w:r/>
          </w:p>
        </w:tc>
        <w:tc>
          <w:tcPr>
            <w:tcW w:w="1362" w:type="dxa"/>
            <w:vAlign w:val="center"/>
            <w:textDirection w:val="lrTb"/>
            <w:noWrap w:val="false"/>
          </w:tcPr>
          <w:p>
            <w:pPr>
              <w:pStyle w:val="994"/>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项目名称</w:t>
            </w:r>
            <w:r>
              <w:rPr>
                <w:rFonts w:hint="eastAsia" w:ascii="宋体" w:hAnsi="宋体" w:eastAsia="宋体" w:cs="宋体"/>
                <w:b w:val="0"/>
                <w:bCs w:val="0"/>
                <w:i w:val="0"/>
                <w:iCs w:val="0"/>
                <w:color w:val="000000"/>
                <w:sz w:val="21"/>
                <w:szCs w:val="21"/>
                <w:u w:val="none"/>
              </w:rPr>
            </w:r>
            <w:r/>
          </w:p>
        </w:tc>
        <w:tc>
          <w:tcPr>
            <w:tcW w:w="3543" w:type="dxa"/>
            <w:vAlign w:val="center"/>
            <w:textDirection w:val="lrTb"/>
            <w:noWrap w:val="false"/>
          </w:tcPr>
          <w:p>
            <w:pPr>
              <w:pStyle w:val="994"/>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项目特征描述</w:t>
            </w:r>
            <w:r>
              <w:rPr>
                <w:rFonts w:hint="eastAsia" w:ascii="宋体" w:hAnsi="宋体" w:eastAsia="宋体" w:cs="宋体"/>
                <w:b w:val="0"/>
                <w:bCs w:val="0"/>
                <w:i w:val="0"/>
                <w:iCs w:val="0"/>
                <w:color w:val="000000"/>
                <w:sz w:val="21"/>
                <w:szCs w:val="21"/>
                <w:u w:val="none"/>
              </w:rPr>
            </w:r>
            <w:r/>
          </w:p>
        </w:tc>
        <w:tc>
          <w:tcPr>
            <w:tcW w:w="1456" w:type="dxa"/>
            <w:vAlign w:val="center"/>
            <w:textDirection w:val="lrTb"/>
            <w:noWrap w:val="false"/>
          </w:tcPr>
          <w:p>
            <w:pPr>
              <w:pStyle w:val="994"/>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单位</w:t>
            </w:r>
            <w:r>
              <w:rPr>
                <w:rFonts w:hint="eastAsia" w:ascii="宋体" w:hAnsi="宋体" w:eastAsia="宋体" w:cs="宋体"/>
                <w:b w:val="0"/>
                <w:bCs w:val="0"/>
                <w:i w:val="0"/>
                <w:iCs w:val="0"/>
                <w:color w:val="000000"/>
                <w:sz w:val="21"/>
                <w:szCs w:val="21"/>
                <w:u w:val="none"/>
              </w:rPr>
            </w:r>
            <w:r/>
          </w:p>
        </w:tc>
        <w:tc>
          <w:tcPr>
            <w:tcW w:w="1181" w:type="dxa"/>
            <w:vAlign w:val="center"/>
            <w:textDirection w:val="lrTb"/>
            <w:noWrap w:val="false"/>
          </w:tcPr>
          <w:p>
            <w:pPr>
              <w:pStyle w:val="994"/>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工程量</w:t>
            </w:r>
            <w:r>
              <w:rPr>
                <w:rFonts w:hint="eastAsia" w:ascii="宋体" w:hAnsi="宋体" w:eastAsia="宋体" w:cs="宋体"/>
                <w:b w:val="0"/>
                <w:bCs w:val="0"/>
                <w:i w:val="0"/>
                <w:iCs w:val="0"/>
                <w:color w:val="000000"/>
                <w:sz w:val="21"/>
                <w:szCs w:val="21"/>
                <w:u w:val="none"/>
              </w:rPr>
            </w:r>
            <w:r/>
          </w:p>
        </w:tc>
        <w:tc>
          <w:tcPr>
            <w:tcW w:w="1181" w:type="dxa"/>
            <w:vAlign w:val="center"/>
            <w:textDirection w:val="lrTb"/>
            <w:noWrap w:val="false"/>
          </w:tcPr>
          <w:p>
            <w:pPr>
              <w:pStyle w:val="994"/>
              <w:jc w:val="center"/>
              <w:keepLines w:val="0"/>
              <w:keepNext w:val="0"/>
              <w:widowControl/>
              <w:rPr>
                <w:rFonts w:ascii="宋体" w:hAnsi="宋体" w:eastAsia="宋体" w:cs="宋体"/>
                <w:b w:val="0"/>
                <w:bCs w:val="0"/>
                <w:i w:val="0"/>
                <w:iCs w:val="0"/>
                <w:color w:val="000000"/>
                <w:sz w:val="21"/>
                <w:szCs w:val="21"/>
                <w:u w:val="none"/>
                <w:lang w:val="en-US" w:eastAsia="zh-CN" w:bidi="ar"/>
              </w:rPr>
              <w:suppressLineNumbers w:val="0"/>
            </w:pPr>
            <w:r>
              <w:rPr>
                <w:rFonts w:hint="eastAsia" w:ascii="宋体" w:hAnsi="宋体" w:cs="宋体"/>
                <w:b w:val="0"/>
                <w:bCs w:val="0"/>
                <w:i w:val="0"/>
                <w:iCs w:val="0"/>
                <w:color w:val="000000"/>
                <w:sz w:val="21"/>
                <w:szCs w:val="21"/>
                <w:u w:val="none"/>
                <w:lang w:val="en-US" w:eastAsia="zh-CN" w:bidi="ar"/>
              </w:rPr>
              <w:t xml:space="preserve">备注</w:t>
            </w:r>
            <w:r>
              <w:rPr>
                <w:rFonts w:ascii="宋体" w:hAnsi="宋体" w:eastAsia="宋体" w:cs="宋体"/>
                <w:b w:val="0"/>
                <w:bCs w:val="0"/>
                <w:i w:val="0"/>
                <w:iCs w:val="0"/>
                <w:color w:val="000000"/>
                <w:sz w:val="21"/>
                <w:szCs w:val="21"/>
                <w:u w:val="none"/>
                <w:lang w:val="en-US" w:eastAsia="zh-CN" w:bidi="ar"/>
              </w:rPr>
            </w:r>
            <w:r/>
          </w:p>
        </w:tc>
      </w:tr>
      <w:tr>
        <w:trPr>
          <w:trHeight w:val="1317"/>
        </w:trPr>
        <w:tc>
          <w:tcPr>
            <w:tcW w:w="720" w:type="dxa"/>
            <w:vAlign w:val="center"/>
            <w:textDirection w:val="lrTb"/>
            <w:noWrap w:val="false"/>
          </w:tcPr>
          <w:p>
            <w:pPr>
              <w:pStyle w:val="99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362" w:type="dxa"/>
            <w:vAlign w:val="center"/>
            <w:textDirection w:val="lrTb"/>
            <w:noWrap w:val="false"/>
          </w:tcPr>
          <w:p>
            <w:pPr>
              <w:pStyle w:val="99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栽植香樟</w:t>
            </w:r>
            <w:r>
              <w:rPr>
                <w:rFonts w:hint="eastAsia" w:ascii="宋体" w:hAnsi="宋体" w:eastAsia="宋体" w:cs="宋体"/>
                <w:i w:val="0"/>
                <w:iCs w:val="0"/>
                <w:color w:val="000000"/>
                <w:sz w:val="21"/>
                <w:szCs w:val="21"/>
                <w:u w:val="none"/>
              </w:rPr>
            </w:r>
            <w:r/>
          </w:p>
        </w:tc>
        <w:tc>
          <w:tcPr>
            <w:tcW w:w="3543" w:type="dxa"/>
            <w:vAlign w:val="center"/>
            <w:textDirection w:val="lrTb"/>
            <w:noWrap w:val="false"/>
          </w:tcPr>
          <w:p>
            <w:pPr>
              <w:pStyle w:val="99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1.种类:香樟</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2.胸径或干径:胸径12-15cm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3.株高、冠径:高度600-800cm，蓬径300-350cm树形饱满，不偏冠</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树棍四脚井字桩</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草绳（裹树布）绕干</w:t>
            </w:r>
            <w:r>
              <w:rPr>
                <w:rFonts w:hint="eastAsia" w:ascii="宋体" w:hAnsi="宋体" w:eastAsia="宋体" w:cs="宋体"/>
                <w:i w:val="0"/>
                <w:iCs w:val="0"/>
                <w:color w:val="000000"/>
                <w:sz w:val="21"/>
                <w:szCs w:val="21"/>
                <w:u w:val="none"/>
              </w:rPr>
            </w:r>
            <w:r/>
          </w:p>
        </w:tc>
        <w:tc>
          <w:tcPr>
            <w:tcW w:w="1456" w:type="dxa"/>
            <w:vAlign w:val="center"/>
            <w:textDirection w:val="lrTb"/>
            <w:noWrap w:val="false"/>
          </w:tcPr>
          <w:p>
            <w:pPr>
              <w:pStyle w:val="99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株</w:t>
            </w:r>
            <w:r>
              <w:rPr>
                <w:rFonts w:hint="eastAsia" w:ascii="宋体" w:hAnsi="宋体" w:eastAsia="宋体" w:cs="宋体"/>
                <w:i w:val="0"/>
                <w:iCs w:val="0"/>
                <w:color w:val="000000"/>
                <w:sz w:val="21"/>
                <w:szCs w:val="21"/>
                <w:u w:val="none"/>
              </w:rPr>
            </w:r>
            <w:r/>
          </w:p>
        </w:tc>
        <w:tc>
          <w:tcPr>
            <w:tcW w:w="1181" w:type="dxa"/>
            <w:vAlign w:val="center"/>
            <w:textDirection w:val="lrTb"/>
            <w:noWrap w:val="false"/>
          </w:tcPr>
          <w:p>
            <w:pPr>
              <w:pStyle w:val="99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rPr>
                <w:rFonts w:hint="eastAsia" w:ascii="宋体" w:hAnsi="宋体" w:eastAsia="宋体" w:cs="宋体"/>
                <w:i w:val="0"/>
                <w:iCs w:val="0"/>
                <w:color w:val="000000"/>
                <w:sz w:val="21"/>
                <w:szCs w:val="21"/>
                <w:u w:val="none"/>
              </w:rPr>
            </w:r>
            <w:r/>
          </w:p>
        </w:tc>
        <w:tc>
          <w:tcPr>
            <w:tcW w:w="1181" w:type="dxa"/>
            <w:vAlign w:val="center"/>
            <w:textDirection w:val="lrTb"/>
            <w:noWrap w:val="false"/>
          </w:tcPr>
          <w:p>
            <w:pPr>
              <w:pStyle w:val="994"/>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332"/>
        </w:trPr>
        <w:tc>
          <w:tcPr>
            <w:tcW w:w="720" w:type="dxa"/>
            <w:vAlign w:val="center"/>
            <w:textDirection w:val="lrTb"/>
            <w:noWrap w:val="false"/>
          </w:tcPr>
          <w:p>
            <w:pPr>
              <w:pStyle w:val="99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1362" w:type="dxa"/>
            <w:vAlign w:val="center"/>
            <w:textDirection w:val="lrTb"/>
            <w:noWrap w:val="false"/>
          </w:tcPr>
          <w:p>
            <w:pPr>
              <w:pStyle w:val="99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栽植法桐</w:t>
            </w:r>
            <w:r>
              <w:rPr>
                <w:rFonts w:hint="eastAsia" w:ascii="宋体" w:hAnsi="宋体" w:eastAsia="宋体" w:cs="宋体"/>
                <w:i w:val="0"/>
                <w:iCs w:val="0"/>
                <w:color w:val="000000"/>
                <w:sz w:val="21"/>
                <w:szCs w:val="21"/>
                <w:u w:val="none"/>
              </w:rPr>
            </w:r>
            <w:r/>
          </w:p>
        </w:tc>
        <w:tc>
          <w:tcPr>
            <w:tcW w:w="3543" w:type="dxa"/>
            <w:vAlign w:val="center"/>
            <w:textDirection w:val="lrTb"/>
            <w:noWrap w:val="false"/>
          </w:tcPr>
          <w:p>
            <w:pPr>
              <w:pStyle w:val="99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1.种类:法桐</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2.胸径或干径:胸径12-15cm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3.株高、冠径:高度600-800cm，蓬径300-350cm树形饱满，不偏冠</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树棍四脚井字桩</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草绳（裹树布）绕干</w:t>
            </w:r>
            <w:r>
              <w:rPr>
                <w:rFonts w:hint="eastAsia" w:ascii="宋体" w:hAnsi="宋体" w:eastAsia="宋体" w:cs="宋体"/>
                <w:i w:val="0"/>
                <w:iCs w:val="0"/>
                <w:color w:val="000000"/>
                <w:sz w:val="21"/>
                <w:szCs w:val="21"/>
                <w:u w:val="none"/>
              </w:rPr>
            </w:r>
            <w:r/>
          </w:p>
        </w:tc>
        <w:tc>
          <w:tcPr>
            <w:tcW w:w="1456" w:type="dxa"/>
            <w:vAlign w:val="center"/>
            <w:textDirection w:val="lrTb"/>
            <w:noWrap w:val="false"/>
          </w:tcPr>
          <w:p>
            <w:pPr>
              <w:pStyle w:val="99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株</w:t>
            </w:r>
            <w:r>
              <w:rPr>
                <w:rFonts w:hint="eastAsia" w:ascii="宋体" w:hAnsi="宋体" w:eastAsia="宋体" w:cs="宋体"/>
                <w:i w:val="0"/>
                <w:iCs w:val="0"/>
                <w:color w:val="000000"/>
                <w:sz w:val="21"/>
                <w:szCs w:val="21"/>
                <w:u w:val="none"/>
              </w:rPr>
            </w:r>
            <w:r/>
          </w:p>
        </w:tc>
        <w:tc>
          <w:tcPr>
            <w:tcW w:w="1181" w:type="dxa"/>
            <w:vAlign w:val="center"/>
            <w:textDirection w:val="lrTb"/>
            <w:noWrap w:val="false"/>
          </w:tcPr>
          <w:p>
            <w:pPr>
              <w:pStyle w:val="99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rPr>
            </w:r>
            <w:r/>
          </w:p>
        </w:tc>
        <w:tc>
          <w:tcPr>
            <w:tcW w:w="1181" w:type="dxa"/>
            <w:vAlign w:val="center"/>
            <w:textDirection w:val="lrTb"/>
            <w:noWrap w:val="false"/>
          </w:tcPr>
          <w:p>
            <w:pPr>
              <w:pStyle w:val="994"/>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317"/>
        </w:trPr>
        <w:tc>
          <w:tcPr>
            <w:tcW w:w="720" w:type="dxa"/>
            <w:vAlign w:val="center"/>
            <w:textDirection w:val="lrTb"/>
            <w:noWrap w:val="false"/>
          </w:tcPr>
          <w:p>
            <w:pPr>
              <w:pStyle w:val="99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1362" w:type="dxa"/>
            <w:vAlign w:val="center"/>
            <w:textDirection w:val="lrTb"/>
            <w:noWrap w:val="false"/>
          </w:tcPr>
          <w:p>
            <w:pPr>
              <w:pStyle w:val="99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栽植榉树</w:t>
            </w:r>
            <w:r>
              <w:rPr>
                <w:rFonts w:hint="eastAsia" w:ascii="宋体" w:hAnsi="宋体" w:eastAsia="宋体" w:cs="宋体"/>
                <w:i w:val="0"/>
                <w:iCs w:val="0"/>
                <w:color w:val="000000"/>
                <w:sz w:val="21"/>
                <w:szCs w:val="21"/>
                <w:u w:val="none"/>
              </w:rPr>
            </w:r>
            <w:r/>
          </w:p>
        </w:tc>
        <w:tc>
          <w:tcPr>
            <w:tcW w:w="3543" w:type="dxa"/>
            <w:vAlign w:val="center"/>
            <w:textDirection w:val="lrTb"/>
            <w:noWrap w:val="false"/>
          </w:tcPr>
          <w:p>
            <w:pPr>
              <w:pStyle w:val="99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1.种类:榉树</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2.胸径或干径:胸径12-15cm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3.株高、冠径:高度600-800cm，蓬径450-500cm树形饱满，不偏冠</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树棍四脚井字桩</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草绳（裹树布）绕干</w:t>
            </w:r>
            <w:r>
              <w:rPr>
                <w:rFonts w:hint="eastAsia" w:ascii="宋体" w:hAnsi="宋体" w:eastAsia="宋体" w:cs="宋体"/>
                <w:i w:val="0"/>
                <w:iCs w:val="0"/>
                <w:color w:val="000000"/>
                <w:sz w:val="21"/>
                <w:szCs w:val="21"/>
                <w:u w:val="none"/>
              </w:rPr>
            </w:r>
            <w:r/>
          </w:p>
        </w:tc>
        <w:tc>
          <w:tcPr>
            <w:tcW w:w="1456" w:type="dxa"/>
            <w:vAlign w:val="center"/>
            <w:textDirection w:val="lrTb"/>
            <w:noWrap w:val="false"/>
          </w:tcPr>
          <w:p>
            <w:pPr>
              <w:pStyle w:val="99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株</w:t>
            </w:r>
            <w:r>
              <w:rPr>
                <w:rFonts w:hint="eastAsia" w:ascii="宋体" w:hAnsi="宋体" w:eastAsia="宋体" w:cs="宋体"/>
                <w:i w:val="0"/>
                <w:iCs w:val="0"/>
                <w:color w:val="000000"/>
                <w:sz w:val="21"/>
                <w:szCs w:val="21"/>
                <w:u w:val="none"/>
              </w:rPr>
            </w:r>
            <w:r/>
          </w:p>
        </w:tc>
        <w:tc>
          <w:tcPr>
            <w:tcW w:w="1181" w:type="dxa"/>
            <w:vAlign w:val="center"/>
            <w:textDirection w:val="lrTb"/>
            <w:noWrap w:val="false"/>
          </w:tcPr>
          <w:p>
            <w:pPr>
              <w:pStyle w:val="99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1181" w:type="dxa"/>
            <w:vAlign w:val="center"/>
            <w:textDirection w:val="lrTb"/>
            <w:noWrap w:val="false"/>
          </w:tcPr>
          <w:p>
            <w:pPr>
              <w:pStyle w:val="994"/>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332"/>
        </w:trPr>
        <w:tc>
          <w:tcPr>
            <w:tcW w:w="720" w:type="dxa"/>
            <w:vAlign w:val="center"/>
            <w:textDirection w:val="lrTb"/>
            <w:noWrap w:val="false"/>
          </w:tcPr>
          <w:p>
            <w:pPr>
              <w:pStyle w:val="99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1362" w:type="dxa"/>
            <w:vAlign w:val="center"/>
            <w:textDirection w:val="lrTb"/>
            <w:noWrap w:val="false"/>
          </w:tcPr>
          <w:p>
            <w:pPr>
              <w:pStyle w:val="99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栽植栾树</w:t>
            </w:r>
            <w:r>
              <w:rPr>
                <w:rFonts w:hint="eastAsia" w:ascii="宋体" w:hAnsi="宋体" w:eastAsia="宋体" w:cs="宋体"/>
                <w:i w:val="0"/>
                <w:iCs w:val="0"/>
                <w:color w:val="000000"/>
                <w:sz w:val="21"/>
                <w:szCs w:val="21"/>
                <w:u w:val="none"/>
              </w:rPr>
            </w:r>
            <w:r/>
          </w:p>
        </w:tc>
        <w:tc>
          <w:tcPr>
            <w:tcW w:w="3543" w:type="dxa"/>
            <w:vAlign w:val="center"/>
            <w:textDirection w:val="lrTb"/>
            <w:noWrap w:val="false"/>
          </w:tcPr>
          <w:p>
            <w:pPr>
              <w:pStyle w:val="99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1.种类:栾树</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2.胸径或干径:胸径12-15cm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3.株高、冠径:高度600-800cm，蓬径250-300cm树形饱满，不偏冠</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树棍四脚井字桩</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草绳（裹树布）绕干</w:t>
            </w:r>
            <w:r>
              <w:rPr>
                <w:rFonts w:hint="eastAsia" w:ascii="宋体" w:hAnsi="宋体" w:eastAsia="宋体" w:cs="宋体"/>
                <w:i w:val="0"/>
                <w:iCs w:val="0"/>
                <w:color w:val="000000"/>
                <w:sz w:val="21"/>
                <w:szCs w:val="21"/>
                <w:u w:val="none"/>
              </w:rPr>
            </w:r>
            <w:r/>
          </w:p>
        </w:tc>
        <w:tc>
          <w:tcPr>
            <w:tcW w:w="1456" w:type="dxa"/>
            <w:vAlign w:val="center"/>
            <w:textDirection w:val="lrTb"/>
            <w:noWrap w:val="false"/>
          </w:tcPr>
          <w:p>
            <w:pPr>
              <w:pStyle w:val="99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株</w:t>
            </w:r>
            <w:r>
              <w:rPr>
                <w:rFonts w:hint="eastAsia" w:ascii="宋体" w:hAnsi="宋体" w:eastAsia="宋体" w:cs="宋体"/>
                <w:i w:val="0"/>
                <w:iCs w:val="0"/>
                <w:color w:val="000000"/>
                <w:sz w:val="21"/>
                <w:szCs w:val="21"/>
                <w:u w:val="none"/>
              </w:rPr>
            </w:r>
            <w:r/>
          </w:p>
        </w:tc>
        <w:tc>
          <w:tcPr>
            <w:tcW w:w="1181" w:type="dxa"/>
            <w:vAlign w:val="center"/>
            <w:textDirection w:val="lrTb"/>
            <w:noWrap w:val="false"/>
          </w:tcPr>
          <w:p>
            <w:pPr>
              <w:pStyle w:val="99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1181" w:type="dxa"/>
            <w:vAlign w:val="center"/>
            <w:textDirection w:val="lrTb"/>
            <w:noWrap w:val="false"/>
          </w:tcPr>
          <w:p>
            <w:pPr>
              <w:pStyle w:val="994"/>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903"/>
        </w:trPr>
        <w:tc>
          <w:tcPr>
            <w:tcW w:w="720" w:type="dxa"/>
            <w:vAlign w:val="center"/>
            <w:textDirection w:val="lrTb"/>
            <w:noWrap w:val="false"/>
          </w:tcPr>
          <w:p>
            <w:pPr>
              <w:pStyle w:val="99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1362" w:type="dxa"/>
            <w:vAlign w:val="center"/>
            <w:textDirection w:val="lrTb"/>
            <w:noWrap w:val="false"/>
          </w:tcPr>
          <w:p>
            <w:pPr>
              <w:pStyle w:val="99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栽植红叶石楠</w:t>
            </w:r>
            <w:r>
              <w:rPr>
                <w:rFonts w:hint="eastAsia" w:ascii="宋体" w:hAnsi="宋体" w:eastAsia="宋体" w:cs="宋体"/>
                <w:i w:val="0"/>
                <w:iCs w:val="0"/>
                <w:color w:val="000000"/>
                <w:sz w:val="21"/>
                <w:szCs w:val="21"/>
                <w:u w:val="none"/>
              </w:rPr>
            </w:r>
            <w:r/>
          </w:p>
        </w:tc>
        <w:tc>
          <w:tcPr>
            <w:tcW w:w="3543" w:type="dxa"/>
            <w:vAlign w:val="center"/>
            <w:textDirection w:val="lrTb"/>
            <w:noWrap w:val="false"/>
          </w:tcPr>
          <w:p>
            <w:pPr>
              <w:pStyle w:val="99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1.种类:红叶石楠</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2.篱高:高度50-60cm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3.行数、蓬径:蓬径30-40cm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4.单位面积株数:49株/㎡</w:t>
            </w:r>
            <w:r>
              <w:rPr>
                <w:rFonts w:hint="eastAsia" w:ascii="宋体" w:hAnsi="宋体" w:eastAsia="宋体" w:cs="宋体"/>
                <w:i w:val="0"/>
                <w:iCs w:val="0"/>
                <w:color w:val="000000"/>
                <w:sz w:val="21"/>
                <w:szCs w:val="21"/>
                <w:u w:val="none"/>
              </w:rPr>
            </w:r>
            <w:r/>
          </w:p>
        </w:tc>
        <w:tc>
          <w:tcPr>
            <w:tcW w:w="1456" w:type="dxa"/>
            <w:vAlign w:val="center"/>
            <w:textDirection w:val="lrTb"/>
            <w:noWrap w:val="false"/>
          </w:tcPr>
          <w:p>
            <w:pPr>
              <w:pStyle w:val="99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rPr>
                <w:rFonts w:hint="eastAsia" w:ascii="宋体" w:hAnsi="宋体" w:eastAsia="宋体" w:cs="宋体"/>
                <w:i w:val="0"/>
                <w:iCs w:val="0"/>
                <w:color w:val="000000"/>
                <w:sz w:val="21"/>
                <w:szCs w:val="21"/>
                <w:u w:val="none"/>
              </w:rPr>
            </w:r>
            <w:r/>
          </w:p>
        </w:tc>
        <w:tc>
          <w:tcPr>
            <w:tcW w:w="1181" w:type="dxa"/>
            <w:vAlign w:val="center"/>
            <w:textDirection w:val="lrTb"/>
            <w:noWrap w:val="false"/>
          </w:tcPr>
          <w:p>
            <w:pPr>
              <w:pStyle w:val="99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rPr>
                <w:rFonts w:hint="eastAsia" w:ascii="宋体" w:hAnsi="宋体" w:eastAsia="宋体" w:cs="宋体"/>
                <w:i w:val="0"/>
                <w:iCs w:val="0"/>
                <w:color w:val="000000"/>
                <w:sz w:val="21"/>
                <w:szCs w:val="21"/>
                <w:u w:val="none"/>
              </w:rPr>
            </w:r>
            <w:r/>
          </w:p>
        </w:tc>
        <w:tc>
          <w:tcPr>
            <w:tcW w:w="1181" w:type="dxa"/>
            <w:vAlign w:val="center"/>
            <w:textDirection w:val="lrTb"/>
            <w:noWrap w:val="false"/>
          </w:tcPr>
          <w:p>
            <w:pPr>
              <w:pStyle w:val="994"/>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918"/>
        </w:trPr>
        <w:tc>
          <w:tcPr>
            <w:tcW w:w="720" w:type="dxa"/>
            <w:vAlign w:val="center"/>
            <w:textDirection w:val="lrTb"/>
            <w:noWrap w:val="false"/>
          </w:tcPr>
          <w:p>
            <w:pPr>
              <w:pStyle w:val="99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1362" w:type="dxa"/>
            <w:vAlign w:val="center"/>
            <w:textDirection w:val="lrTb"/>
            <w:noWrap w:val="false"/>
          </w:tcPr>
          <w:p>
            <w:pPr>
              <w:pStyle w:val="99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栽植海桐</w:t>
            </w:r>
            <w:r>
              <w:rPr>
                <w:rFonts w:hint="eastAsia" w:ascii="宋体" w:hAnsi="宋体" w:eastAsia="宋体" w:cs="宋体"/>
                <w:i w:val="0"/>
                <w:iCs w:val="0"/>
                <w:color w:val="000000"/>
                <w:sz w:val="21"/>
                <w:szCs w:val="21"/>
                <w:u w:val="none"/>
              </w:rPr>
            </w:r>
            <w:r/>
          </w:p>
        </w:tc>
        <w:tc>
          <w:tcPr>
            <w:tcW w:w="3543" w:type="dxa"/>
            <w:vAlign w:val="center"/>
            <w:textDirection w:val="lrTb"/>
            <w:noWrap w:val="false"/>
          </w:tcPr>
          <w:p>
            <w:pPr>
              <w:pStyle w:val="99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1.种类:海桐</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2.篱高:高度40-50cm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3.行数、蓬径:蓬径30-40cm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4.单位面积株数:49株/㎡</w:t>
            </w:r>
            <w:r>
              <w:rPr>
                <w:rFonts w:hint="eastAsia" w:ascii="宋体" w:hAnsi="宋体" w:eastAsia="宋体" w:cs="宋体"/>
                <w:i w:val="0"/>
                <w:iCs w:val="0"/>
                <w:color w:val="000000"/>
                <w:sz w:val="21"/>
                <w:szCs w:val="21"/>
                <w:u w:val="none"/>
              </w:rPr>
            </w:r>
            <w:r/>
          </w:p>
        </w:tc>
        <w:tc>
          <w:tcPr>
            <w:tcW w:w="1456" w:type="dxa"/>
            <w:vAlign w:val="center"/>
            <w:textDirection w:val="lrTb"/>
            <w:noWrap w:val="false"/>
          </w:tcPr>
          <w:p>
            <w:pPr>
              <w:pStyle w:val="99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rPr>
                <w:rFonts w:hint="eastAsia" w:ascii="宋体" w:hAnsi="宋体" w:eastAsia="宋体" w:cs="宋体"/>
                <w:i w:val="0"/>
                <w:iCs w:val="0"/>
                <w:color w:val="000000"/>
                <w:sz w:val="21"/>
                <w:szCs w:val="21"/>
                <w:u w:val="none"/>
              </w:rPr>
            </w:r>
            <w:r/>
          </w:p>
        </w:tc>
        <w:tc>
          <w:tcPr>
            <w:tcW w:w="1181" w:type="dxa"/>
            <w:vAlign w:val="center"/>
            <w:textDirection w:val="lrTb"/>
            <w:noWrap w:val="false"/>
          </w:tcPr>
          <w:p>
            <w:pPr>
              <w:pStyle w:val="99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rPr>
            </w:r>
            <w:r/>
          </w:p>
        </w:tc>
        <w:tc>
          <w:tcPr>
            <w:tcW w:w="1181" w:type="dxa"/>
            <w:vAlign w:val="center"/>
            <w:textDirection w:val="lrTb"/>
            <w:noWrap w:val="false"/>
          </w:tcPr>
          <w:p>
            <w:pPr>
              <w:pStyle w:val="994"/>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918"/>
        </w:trPr>
        <w:tc>
          <w:tcPr>
            <w:tcW w:w="720" w:type="dxa"/>
            <w:vAlign w:val="center"/>
            <w:textDirection w:val="lrTb"/>
            <w:noWrap w:val="false"/>
          </w:tcPr>
          <w:p>
            <w:pPr>
              <w:pStyle w:val="99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rPr>
            </w:r>
            <w:r/>
          </w:p>
        </w:tc>
        <w:tc>
          <w:tcPr>
            <w:tcW w:w="1362" w:type="dxa"/>
            <w:vAlign w:val="center"/>
            <w:textDirection w:val="lrTb"/>
            <w:noWrap w:val="false"/>
          </w:tcPr>
          <w:p>
            <w:pPr>
              <w:pStyle w:val="99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栽植红花继木</w:t>
            </w:r>
            <w:r>
              <w:rPr>
                <w:rFonts w:hint="eastAsia" w:ascii="宋体" w:hAnsi="宋体" w:eastAsia="宋体" w:cs="宋体"/>
                <w:i w:val="0"/>
                <w:iCs w:val="0"/>
                <w:color w:val="000000"/>
                <w:sz w:val="21"/>
                <w:szCs w:val="21"/>
                <w:u w:val="none"/>
              </w:rPr>
            </w:r>
            <w:r/>
          </w:p>
        </w:tc>
        <w:tc>
          <w:tcPr>
            <w:tcW w:w="3543" w:type="dxa"/>
            <w:vAlign w:val="center"/>
            <w:textDirection w:val="lrTb"/>
            <w:noWrap w:val="false"/>
          </w:tcPr>
          <w:p>
            <w:pPr>
              <w:pStyle w:val="99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1.种类:红花继木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2.篱高:高度40-50cm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3.行数、蓬径:蓬径30-40cm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4.单位面积株数:49株/㎡</w:t>
            </w:r>
            <w:r>
              <w:rPr>
                <w:rFonts w:hint="eastAsia" w:ascii="宋体" w:hAnsi="宋体" w:eastAsia="宋体" w:cs="宋体"/>
                <w:i w:val="0"/>
                <w:iCs w:val="0"/>
                <w:color w:val="000000"/>
                <w:sz w:val="21"/>
                <w:szCs w:val="21"/>
                <w:u w:val="none"/>
              </w:rPr>
            </w:r>
            <w:r/>
          </w:p>
        </w:tc>
        <w:tc>
          <w:tcPr>
            <w:tcW w:w="1456" w:type="dxa"/>
            <w:vAlign w:val="center"/>
            <w:textDirection w:val="lrTb"/>
            <w:noWrap w:val="false"/>
          </w:tcPr>
          <w:p>
            <w:pPr>
              <w:pStyle w:val="99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rPr>
                <w:rFonts w:hint="eastAsia" w:ascii="宋体" w:hAnsi="宋体" w:eastAsia="宋体" w:cs="宋体"/>
                <w:i w:val="0"/>
                <w:iCs w:val="0"/>
                <w:color w:val="000000"/>
                <w:sz w:val="21"/>
                <w:szCs w:val="21"/>
                <w:u w:val="none"/>
              </w:rPr>
            </w:r>
            <w:r/>
          </w:p>
        </w:tc>
        <w:tc>
          <w:tcPr>
            <w:tcW w:w="1181" w:type="dxa"/>
            <w:vAlign w:val="center"/>
            <w:textDirection w:val="lrTb"/>
            <w:noWrap w:val="false"/>
          </w:tcPr>
          <w:p>
            <w:pPr>
              <w:pStyle w:val="99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rPr>
                <w:rFonts w:hint="eastAsia" w:ascii="宋体" w:hAnsi="宋体" w:eastAsia="宋体" w:cs="宋体"/>
                <w:i w:val="0"/>
                <w:iCs w:val="0"/>
                <w:color w:val="000000"/>
                <w:sz w:val="21"/>
                <w:szCs w:val="21"/>
                <w:u w:val="none"/>
              </w:rPr>
            </w:r>
            <w:r/>
          </w:p>
        </w:tc>
        <w:tc>
          <w:tcPr>
            <w:tcW w:w="1181" w:type="dxa"/>
            <w:vAlign w:val="center"/>
            <w:textDirection w:val="lrTb"/>
            <w:noWrap w:val="false"/>
          </w:tcPr>
          <w:p>
            <w:pPr>
              <w:pStyle w:val="994"/>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918"/>
        </w:trPr>
        <w:tc>
          <w:tcPr>
            <w:tcW w:w="720" w:type="dxa"/>
            <w:vAlign w:val="center"/>
            <w:textDirection w:val="lrTb"/>
            <w:noWrap w:val="false"/>
          </w:tcPr>
          <w:p>
            <w:pPr>
              <w:pStyle w:val="99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rPr>
            </w:r>
            <w:r/>
          </w:p>
        </w:tc>
        <w:tc>
          <w:tcPr>
            <w:tcW w:w="1362" w:type="dxa"/>
            <w:vAlign w:val="center"/>
            <w:textDirection w:val="lrTb"/>
            <w:noWrap w:val="false"/>
          </w:tcPr>
          <w:p>
            <w:pPr>
              <w:pStyle w:val="99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栽植金边黄杨</w:t>
            </w:r>
            <w:r>
              <w:rPr>
                <w:rFonts w:hint="eastAsia" w:ascii="宋体" w:hAnsi="宋体" w:eastAsia="宋体" w:cs="宋体"/>
                <w:i w:val="0"/>
                <w:iCs w:val="0"/>
                <w:color w:val="000000"/>
                <w:sz w:val="21"/>
                <w:szCs w:val="21"/>
                <w:u w:val="none"/>
              </w:rPr>
            </w:r>
            <w:r/>
          </w:p>
        </w:tc>
        <w:tc>
          <w:tcPr>
            <w:tcW w:w="3543" w:type="dxa"/>
            <w:vAlign w:val="center"/>
            <w:textDirection w:val="lrTb"/>
            <w:noWrap w:val="false"/>
          </w:tcPr>
          <w:p>
            <w:pPr>
              <w:pStyle w:val="99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1.种类:金边黄杨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2.篱高:高度40-50cm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3.行数、蓬径:蓬径30-40cm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4.单位面积株数:49株/㎡</w:t>
            </w:r>
            <w:r>
              <w:rPr>
                <w:rFonts w:hint="eastAsia" w:ascii="宋体" w:hAnsi="宋体" w:eastAsia="宋体" w:cs="宋体"/>
                <w:i w:val="0"/>
                <w:iCs w:val="0"/>
                <w:color w:val="000000"/>
                <w:sz w:val="21"/>
                <w:szCs w:val="21"/>
                <w:u w:val="none"/>
              </w:rPr>
            </w:r>
            <w:r/>
          </w:p>
        </w:tc>
        <w:tc>
          <w:tcPr>
            <w:tcW w:w="1456" w:type="dxa"/>
            <w:vAlign w:val="center"/>
            <w:textDirection w:val="lrTb"/>
            <w:noWrap w:val="false"/>
          </w:tcPr>
          <w:p>
            <w:pPr>
              <w:pStyle w:val="99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rPr>
                <w:rFonts w:hint="eastAsia" w:ascii="宋体" w:hAnsi="宋体" w:eastAsia="宋体" w:cs="宋体"/>
                <w:i w:val="0"/>
                <w:iCs w:val="0"/>
                <w:color w:val="000000"/>
                <w:sz w:val="21"/>
                <w:szCs w:val="21"/>
                <w:u w:val="none"/>
              </w:rPr>
            </w:r>
            <w:r/>
          </w:p>
        </w:tc>
        <w:tc>
          <w:tcPr>
            <w:tcW w:w="1181" w:type="dxa"/>
            <w:vAlign w:val="center"/>
            <w:textDirection w:val="lrTb"/>
            <w:noWrap w:val="false"/>
          </w:tcPr>
          <w:p>
            <w:pPr>
              <w:pStyle w:val="99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rPr>
            </w:r>
            <w:r/>
          </w:p>
        </w:tc>
        <w:tc>
          <w:tcPr>
            <w:tcW w:w="1181" w:type="dxa"/>
            <w:vAlign w:val="center"/>
            <w:textDirection w:val="lrTb"/>
            <w:noWrap w:val="false"/>
          </w:tcPr>
          <w:p>
            <w:pPr>
              <w:pStyle w:val="994"/>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711"/>
        </w:trPr>
        <w:tc>
          <w:tcPr>
            <w:tcW w:w="720" w:type="dxa"/>
            <w:vAlign w:val="center"/>
            <w:textDirection w:val="lrTb"/>
            <w:noWrap w:val="false"/>
          </w:tcPr>
          <w:p>
            <w:pPr>
              <w:pStyle w:val="99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rPr>
            </w:r>
            <w:r/>
          </w:p>
        </w:tc>
        <w:tc>
          <w:tcPr>
            <w:tcW w:w="1362" w:type="dxa"/>
            <w:vAlign w:val="center"/>
            <w:textDirection w:val="lrTb"/>
            <w:noWrap w:val="false"/>
          </w:tcPr>
          <w:p>
            <w:pPr>
              <w:pStyle w:val="99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栽植麦冬</w:t>
            </w:r>
            <w:r>
              <w:rPr>
                <w:rFonts w:hint="eastAsia" w:ascii="宋体" w:hAnsi="宋体" w:eastAsia="宋体" w:cs="宋体"/>
                <w:i w:val="0"/>
                <w:iCs w:val="0"/>
                <w:color w:val="000000"/>
                <w:sz w:val="21"/>
                <w:szCs w:val="21"/>
                <w:u w:val="none"/>
              </w:rPr>
            </w:r>
            <w:r/>
          </w:p>
        </w:tc>
        <w:tc>
          <w:tcPr>
            <w:tcW w:w="3543" w:type="dxa"/>
            <w:vAlign w:val="center"/>
            <w:textDirection w:val="lrTb"/>
            <w:noWrap w:val="false"/>
          </w:tcPr>
          <w:p>
            <w:pPr>
              <w:pStyle w:val="99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1.苗木、花卉种类:细叶麦冬</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2.株高或蓬径:高度40以内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3.单位面积株数:49株/㎡</w:t>
            </w:r>
            <w:r>
              <w:rPr>
                <w:rFonts w:hint="eastAsia" w:ascii="宋体" w:hAnsi="宋体" w:eastAsia="宋体" w:cs="宋体"/>
                <w:i w:val="0"/>
                <w:iCs w:val="0"/>
                <w:color w:val="000000"/>
                <w:sz w:val="21"/>
                <w:szCs w:val="21"/>
                <w:u w:val="none"/>
              </w:rPr>
            </w:r>
            <w:r/>
          </w:p>
        </w:tc>
        <w:tc>
          <w:tcPr>
            <w:tcW w:w="1456" w:type="dxa"/>
            <w:vAlign w:val="center"/>
            <w:textDirection w:val="lrTb"/>
            <w:noWrap w:val="false"/>
          </w:tcPr>
          <w:p>
            <w:pPr>
              <w:pStyle w:val="99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rPr>
                <w:rFonts w:hint="eastAsia" w:ascii="宋体" w:hAnsi="宋体" w:eastAsia="宋体" w:cs="宋体"/>
                <w:i w:val="0"/>
                <w:iCs w:val="0"/>
                <w:color w:val="000000"/>
                <w:sz w:val="21"/>
                <w:szCs w:val="21"/>
                <w:u w:val="none"/>
              </w:rPr>
            </w:r>
            <w:r/>
          </w:p>
        </w:tc>
        <w:tc>
          <w:tcPr>
            <w:tcW w:w="1181" w:type="dxa"/>
            <w:vAlign w:val="center"/>
            <w:textDirection w:val="lrTb"/>
            <w:noWrap w:val="false"/>
          </w:tcPr>
          <w:p>
            <w:pPr>
              <w:pStyle w:val="99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800</w:t>
            </w:r>
            <w:r>
              <w:rPr>
                <w:rFonts w:hint="eastAsia" w:ascii="宋体" w:hAnsi="宋体" w:eastAsia="宋体" w:cs="宋体"/>
                <w:i w:val="0"/>
                <w:iCs w:val="0"/>
                <w:color w:val="000000"/>
                <w:sz w:val="21"/>
                <w:szCs w:val="21"/>
                <w:u w:val="none"/>
              </w:rPr>
            </w:r>
            <w:r/>
          </w:p>
        </w:tc>
        <w:tc>
          <w:tcPr>
            <w:tcW w:w="1181" w:type="dxa"/>
            <w:vAlign w:val="center"/>
            <w:textDirection w:val="lrTb"/>
            <w:noWrap w:val="false"/>
          </w:tcPr>
          <w:p>
            <w:pPr>
              <w:pStyle w:val="994"/>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711"/>
        </w:trPr>
        <w:tc>
          <w:tcPr>
            <w:tcW w:w="720" w:type="dxa"/>
            <w:vAlign w:val="center"/>
            <w:textDirection w:val="lrTb"/>
            <w:noWrap w:val="false"/>
          </w:tcPr>
          <w:p>
            <w:pPr>
              <w:pStyle w:val="99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tcW w:w="1362" w:type="dxa"/>
            <w:vAlign w:val="center"/>
            <w:textDirection w:val="lrTb"/>
            <w:noWrap w:val="false"/>
          </w:tcPr>
          <w:p>
            <w:pPr>
              <w:pStyle w:val="99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铺种草皮</w:t>
            </w:r>
            <w:r>
              <w:rPr>
                <w:rFonts w:hint="eastAsia" w:ascii="宋体" w:hAnsi="宋体" w:eastAsia="宋体" w:cs="宋体"/>
                <w:i w:val="0"/>
                <w:iCs w:val="0"/>
                <w:color w:val="000000"/>
                <w:sz w:val="21"/>
                <w:szCs w:val="21"/>
                <w:u w:val="none"/>
              </w:rPr>
            </w:r>
            <w:r/>
          </w:p>
        </w:tc>
        <w:tc>
          <w:tcPr>
            <w:tcW w:w="3543" w:type="dxa"/>
            <w:vAlign w:val="center"/>
            <w:textDirection w:val="lrTb"/>
            <w:noWrap w:val="false"/>
          </w:tcPr>
          <w:p>
            <w:pPr>
              <w:pStyle w:val="99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1.草皮种类:矮生百慕大追播黑麦草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2.铺种方式:满铺</w:t>
            </w:r>
            <w:r>
              <w:rPr>
                <w:rFonts w:hint="eastAsia" w:ascii="宋体" w:hAnsi="宋体" w:eastAsia="宋体" w:cs="宋体"/>
                <w:i w:val="0"/>
                <w:iCs w:val="0"/>
                <w:color w:val="000000"/>
                <w:sz w:val="21"/>
                <w:szCs w:val="21"/>
                <w:u w:val="none"/>
              </w:rPr>
            </w:r>
            <w:r/>
          </w:p>
        </w:tc>
        <w:tc>
          <w:tcPr>
            <w:tcW w:w="1456" w:type="dxa"/>
            <w:vAlign w:val="center"/>
            <w:textDirection w:val="lrTb"/>
            <w:noWrap w:val="false"/>
          </w:tcPr>
          <w:p>
            <w:pPr>
              <w:pStyle w:val="99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rPr>
                <w:rFonts w:hint="eastAsia" w:ascii="宋体" w:hAnsi="宋体" w:eastAsia="宋体" w:cs="宋体"/>
                <w:i w:val="0"/>
                <w:iCs w:val="0"/>
                <w:color w:val="000000"/>
                <w:sz w:val="21"/>
                <w:szCs w:val="21"/>
                <w:u w:val="none"/>
              </w:rPr>
            </w:r>
            <w:r/>
          </w:p>
        </w:tc>
        <w:tc>
          <w:tcPr>
            <w:tcW w:w="1181" w:type="dxa"/>
            <w:vAlign w:val="center"/>
            <w:textDirection w:val="lrTb"/>
            <w:noWrap w:val="false"/>
          </w:tcPr>
          <w:p>
            <w:pPr>
              <w:pStyle w:val="99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3000</w:t>
            </w:r>
            <w:r>
              <w:rPr>
                <w:rFonts w:hint="eastAsia" w:ascii="宋体" w:hAnsi="宋体" w:eastAsia="宋体" w:cs="宋体"/>
                <w:i w:val="0"/>
                <w:iCs w:val="0"/>
                <w:color w:val="000000"/>
                <w:sz w:val="21"/>
                <w:szCs w:val="21"/>
                <w:u w:val="none"/>
              </w:rPr>
            </w:r>
            <w:r/>
          </w:p>
        </w:tc>
        <w:tc>
          <w:tcPr>
            <w:tcW w:w="1181" w:type="dxa"/>
            <w:vAlign w:val="center"/>
            <w:textDirection w:val="lrTb"/>
            <w:noWrap w:val="false"/>
          </w:tcPr>
          <w:p>
            <w:pPr>
              <w:pStyle w:val="994"/>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918"/>
        </w:trPr>
        <w:tc>
          <w:tcPr>
            <w:tcW w:w="720" w:type="dxa"/>
            <w:vAlign w:val="center"/>
            <w:textDirection w:val="lrTb"/>
            <w:noWrap w:val="false"/>
          </w:tcPr>
          <w:p>
            <w:pPr>
              <w:pStyle w:val="99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rPr>
                <w:rFonts w:hint="eastAsia" w:ascii="宋体" w:hAnsi="宋体" w:eastAsia="宋体" w:cs="宋体"/>
                <w:i w:val="0"/>
                <w:iCs w:val="0"/>
                <w:color w:val="000000"/>
                <w:sz w:val="21"/>
                <w:szCs w:val="21"/>
                <w:u w:val="none"/>
              </w:rPr>
            </w:r>
            <w:r/>
          </w:p>
        </w:tc>
        <w:tc>
          <w:tcPr>
            <w:tcW w:w="1362" w:type="dxa"/>
            <w:vAlign w:val="center"/>
            <w:textDirection w:val="lrTb"/>
            <w:noWrap w:val="false"/>
          </w:tcPr>
          <w:p>
            <w:pPr>
              <w:pStyle w:val="99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栽植花卉</w:t>
            </w:r>
            <w:r>
              <w:rPr>
                <w:rFonts w:hint="eastAsia" w:ascii="宋体" w:hAnsi="宋体" w:eastAsia="宋体" w:cs="宋体"/>
                <w:i w:val="0"/>
                <w:iCs w:val="0"/>
                <w:color w:val="000000"/>
                <w:sz w:val="21"/>
                <w:szCs w:val="21"/>
                <w:u w:val="none"/>
              </w:rPr>
            </w:r>
            <w:r/>
          </w:p>
        </w:tc>
        <w:tc>
          <w:tcPr>
            <w:tcW w:w="3543" w:type="dxa"/>
            <w:vAlign w:val="center"/>
            <w:textDirection w:val="lrTb"/>
            <w:noWrap w:val="false"/>
          </w:tcPr>
          <w:p>
            <w:pPr>
              <w:pStyle w:val="99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1.花卉种类:四季草花（孔雀草、一串红、美女樱、常夏石竹、太阳花、夏堇、角堇、羽衣甘蓝、三色堇等）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2.单位面积株数:64株/㎡</w:t>
            </w:r>
            <w:r>
              <w:rPr>
                <w:rFonts w:hint="eastAsia" w:ascii="宋体" w:hAnsi="宋体" w:eastAsia="宋体" w:cs="宋体"/>
                <w:i w:val="0"/>
                <w:iCs w:val="0"/>
                <w:color w:val="000000"/>
                <w:sz w:val="21"/>
                <w:szCs w:val="21"/>
                <w:u w:val="none"/>
              </w:rPr>
            </w:r>
            <w:r/>
          </w:p>
        </w:tc>
        <w:tc>
          <w:tcPr>
            <w:tcW w:w="1456" w:type="dxa"/>
            <w:vAlign w:val="center"/>
            <w:textDirection w:val="lrTb"/>
            <w:noWrap w:val="false"/>
          </w:tcPr>
          <w:p>
            <w:pPr>
              <w:pStyle w:val="99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rPr>
                <w:rFonts w:hint="eastAsia" w:ascii="宋体" w:hAnsi="宋体" w:eastAsia="宋体" w:cs="宋体"/>
                <w:i w:val="0"/>
                <w:iCs w:val="0"/>
                <w:color w:val="000000"/>
                <w:sz w:val="21"/>
                <w:szCs w:val="21"/>
                <w:u w:val="none"/>
              </w:rPr>
            </w:r>
            <w:r/>
          </w:p>
        </w:tc>
        <w:tc>
          <w:tcPr>
            <w:tcW w:w="1181" w:type="dxa"/>
            <w:vAlign w:val="center"/>
            <w:textDirection w:val="lrTb"/>
            <w:noWrap w:val="false"/>
          </w:tcPr>
          <w:p>
            <w:pPr>
              <w:pStyle w:val="99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1100</w:t>
            </w:r>
            <w:r>
              <w:rPr>
                <w:rFonts w:hint="eastAsia" w:ascii="宋体" w:hAnsi="宋体" w:eastAsia="宋体" w:cs="宋体"/>
                <w:i w:val="0"/>
                <w:iCs w:val="0"/>
                <w:color w:val="000000"/>
                <w:sz w:val="21"/>
                <w:szCs w:val="21"/>
                <w:u w:val="none"/>
              </w:rPr>
            </w:r>
            <w:r/>
          </w:p>
        </w:tc>
        <w:tc>
          <w:tcPr>
            <w:tcW w:w="1181" w:type="dxa"/>
            <w:vAlign w:val="center"/>
            <w:textDirection w:val="lrTb"/>
            <w:noWrap w:val="false"/>
          </w:tcPr>
          <w:p>
            <w:pPr>
              <w:pStyle w:val="994"/>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918"/>
        </w:trPr>
        <w:tc>
          <w:tcPr>
            <w:gridSpan w:val="6"/>
            <w:tcW w:w="9443" w:type="dxa"/>
            <w:vAlign w:val="center"/>
            <w:textDirection w:val="lrTb"/>
            <w:noWrap w:val="false"/>
          </w:tcPr>
          <w:p>
            <w:pPr>
              <w:pStyle w:val="994"/>
              <w:jc w:val="left"/>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注：绿化补植包括养护范围内的行道树补植，绿篱地被补植，草花布置等内容，单列清单报价，按实计量。</w:t>
            </w:r>
            <w:r>
              <w:rPr>
                <w:rFonts w:ascii="宋体" w:hAnsi="宋体" w:eastAsia="宋体" w:cs="宋体"/>
                <w:i w:val="0"/>
                <w:iCs w:val="0"/>
                <w:color w:val="000000"/>
                <w:sz w:val="21"/>
                <w:szCs w:val="21"/>
                <w:u w:val="none"/>
                <w:lang w:val="en-US" w:eastAsia="zh-CN" w:bidi="ar"/>
              </w:rPr>
            </w:r>
            <w:r/>
          </w:p>
        </w:tc>
      </w:tr>
    </w:tbl>
    <w:p>
      <w:pPr>
        <w:pStyle w:val="994"/>
        <w:jc w:val="both"/>
        <w:keepLines w:val="0"/>
        <w:keepNext w:val="0"/>
        <w:pageBreakBefore w:val="0"/>
        <w:spacing w:after="0" w:line="480" w:lineRule="exact"/>
        <w:widowControl w:val="off"/>
        <w:rPr>
          <w:rFonts w:ascii="宋体" w:hAnsi="宋体" w:eastAsia="宋体" w:cs="宋体"/>
          <w:b/>
          <w:bCs/>
          <w:color w:val="000000"/>
          <w:sz w:val="21"/>
          <w:szCs w:val="21"/>
          <w:highlight w:val="none"/>
          <w:lang w:val="en-US" w:eastAsia="zh-CN" w:bidi="ar-SA"/>
        </w:rPr>
      </w:pPr>
      <w:r>
        <w:rPr>
          <w:rFonts w:hint="eastAsia" w:ascii="宋体" w:hAnsi="宋体" w:cs="宋体"/>
          <w:b/>
          <w:bCs/>
          <w:color w:val="000000"/>
          <w:sz w:val="21"/>
          <w:szCs w:val="21"/>
          <w:highlight w:val="none"/>
          <w:lang w:val="en-US" w:eastAsia="zh-CN" w:bidi="ar-SA"/>
        </w:rPr>
        <w:t xml:space="preserve">2、</w:t>
      </w:r>
      <w:r>
        <w:rPr>
          <w:rFonts w:hint="eastAsia" w:ascii="宋体" w:hAnsi="宋体" w:cs="宋体"/>
          <w:b/>
          <w:bCs/>
          <w:color w:val="000000"/>
          <w:sz w:val="21"/>
          <w:szCs w:val="21"/>
          <w:highlight w:val="none"/>
          <w:vertAlign w:val="baseline"/>
          <w:lang w:val="en-US" w:eastAsia="zh-CN" w:bidi="ar-SA"/>
        </w:rPr>
        <w:t xml:space="preserve">绿化养护常用工具物资类</w:t>
      </w:r>
      <w:r>
        <w:rPr>
          <w:rFonts w:ascii="宋体" w:hAnsi="宋体" w:eastAsia="宋体" w:cs="宋体"/>
          <w:b/>
          <w:bCs/>
          <w:color w:val="000000"/>
          <w:sz w:val="21"/>
          <w:szCs w:val="21"/>
          <w:highlight w:val="none"/>
          <w:lang w:val="en-US" w:eastAsia="zh-CN" w:bidi="ar-SA"/>
        </w:rPr>
      </w:r>
      <w:r/>
    </w:p>
    <w:tbl>
      <w:tblPr>
        <w:tblStyle w:val="1078"/>
        <w:tblpPr w:horzAnchor="page" w:tblpXSpec="center" w:vertAnchor="text" w:tblpY="29" w:leftFromText="180" w:topFromText="0" w:rightFromText="180" w:bottomFromText="0"/>
        <w:tblW w:w="0" w:type="auto"/>
        <w:jc w:val="center"/>
        <w:tblInd w:w="-87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5"/>
        <w:gridCol w:w="1335"/>
        <w:gridCol w:w="1575"/>
        <w:gridCol w:w="2265"/>
        <w:gridCol w:w="1576"/>
        <w:gridCol w:w="765"/>
        <w:gridCol w:w="1055"/>
      </w:tblGrid>
      <w:tr>
        <w:trPr>
          <w:trHeight w:val="996"/>
        </w:trPr>
        <w:tc>
          <w:tcPr>
            <w:tcW w:w="715" w:type="dxa"/>
            <w:vAlign w:val="top"/>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cs="宋体"/>
                <w:color w:val="000000"/>
                <w:sz w:val="21"/>
                <w:szCs w:val="21"/>
                <w:highlight w:val="none"/>
                <w:vertAlign w:val="baseline"/>
                <w:lang w:val="en-US" w:eastAsia="zh-CN" w:bidi="ar-SA"/>
              </w:rPr>
              <w:t xml:space="preserve">序号</w:t>
            </w:r>
            <w:r>
              <w:rPr>
                <w:rFonts w:ascii="宋体" w:hAnsi="宋体" w:eastAsia="宋体" w:cs="宋体"/>
                <w:color w:val="000000"/>
                <w:sz w:val="21"/>
                <w:szCs w:val="21"/>
                <w:highlight w:val="none"/>
                <w:vertAlign w:val="baseline"/>
                <w:lang w:val="en-US" w:eastAsia="zh-CN" w:bidi="ar-SA"/>
              </w:rPr>
            </w:r>
            <w:r/>
          </w:p>
        </w:tc>
        <w:tc>
          <w:tcPr>
            <w:tcW w:w="1335" w:type="dxa"/>
            <w:vAlign w:val="top"/>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cs="宋体"/>
                <w:color w:val="000000"/>
                <w:sz w:val="21"/>
                <w:szCs w:val="21"/>
                <w:highlight w:val="none"/>
                <w:vertAlign w:val="baseline"/>
                <w:lang w:val="en-US" w:eastAsia="zh-CN" w:bidi="ar-SA"/>
              </w:rPr>
              <w:t xml:space="preserve">名称</w:t>
            </w:r>
            <w:r>
              <w:rPr>
                <w:rFonts w:ascii="宋体" w:hAnsi="宋体" w:eastAsia="宋体" w:cs="宋体"/>
                <w:color w:val="000000"/>
                <w:sz w:val="21"/>
                <w:szCs w:val="21"/>
                <w:highlight w:val="none"/>
                <w:vertAlign w:val="baseline"/>
                <w:lang w:val="en-US" w:eastAsia="zh-CN" w:bidi="ar-SA"/>
              </w:rPr>
            </w:r>
            <w:r/>
          </w:p>
        </w:tc>
        <w:tc>
          <w:tcPr>
            <w:tcW w:w="1575" w:type="dxa"/>
            <w:vAlign w:val="top"/>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cs="宋体"/>
                <w:color w:val="000000"/>
                <w:sz w:val="21"/>
                <w:szCs w:val="21"/>
                <w:highlight w:val="none"/>
                <w:vertAlign w:val="baseline"/>
                <w:lang w:val="en-US" w:eastAsia="zh-CN" w:bidi="ar-SA"/>
              </w:rPr>
              <w:t xml:space="preserve">参考（同等及以上）品牌</w:t>
            </w:r>
            <w:r>
              <w:rPr>
                <w:rFonts w:ascii="宋体" w:hAnsi="宋体" w:eastAsia="宋体" w:cs="宋体"/>
                <w:color w:val="000000"/>
                <w:sz w:val="21"/>
                <w:szCs w:val="21"/>
                <w:highlight w:val="none"/>
                <w:vertAlign w:val="baseline"/>
                <w:lang w:val="en-US" w:eastAsia="zh-CN" w:bidi="ar-SA"/>
              </w:rPr>
            </w:r>
            <w:r/>
          </w:p>
        </w:tc>
        <w:tc>
          <w:tcPr>
            <w:tcW w:w="2265" w:type="dxa"/>
            <w:vAlign w:val="top"/>
            <w:textDirection w:val="lrTb"/>
            <w:noWrap w:val="false"/>
          </w:tcPr>
          <w:p>
            <w:pPr>
              <w:pStyle w:val="994"/>
              <w:jc w:val="center"/>
              <w:keepLines w:val="0"/>
              <w:keepNext w:val="0"/>
              <w:pageBreakBefore w:val="0"/>
              <w:spacing w:after="0" w:line="480" w:lineRule="exact"/>
              <w:widowControl w:val="off"/>
              <w:rPr>
                <w:rFonts w:ascii="宋体" w:hAnsi="宋体" w:cs="宋体"/>
                <w:color w:val="000000"/>
                <w:sz w:val="21"/>
                <w:szCs w:val="21"/>
                <w:highlight w:val="none"/>
                <w:vertAlign w:val="baseline"/>
                <w:lang w:val="en-US" w:eastAsia="zh-CN" w:bidi="ar-SA"/>
              </w:rPr>
              <w:framePr w:vAnchor="text" w:hAnchor="page" w:xAlign="center" w:y="29"/>
            </w:pPr>
            <w:r>
              <w:rPr>
                <w:rFonts w:hint="eastAsia" w:ascii="宋体" w:hAnsi="宋体" w:cs="宋体"/>
                <w:color w:val="000000"/>
                <w:sz w:val="21"/>
                <w:szCs w:val="21"/>
                <w:highlight w:val="none"/>
                <w:vertAlign w:val="baseline"/>
                <w:lang w:val="en-US" w:eastAsia="zh-CN" w:bidi="ar-SA"/>
              </w:rPr>
              <w:t xml:space="preserve">参考（同等及以上）型号</w:t>
            </w:r>
            <w:r>
              <w:rPr>
                <w:rFonts w:ascii="宋体" w:hAnsi="宋体" w:cs="宋体"/>
                <w:color w:val="000000"/>
                <w:sz w:val="21"/>
                <w:szCs w:val="21"/>
                <w:highlight w:val="none"/>
                <w:vertAlign w:val="baseline"/>
                <w:lang w:val="en-US" w:eastAsia="zh-CN" w:bidi="ar-SA"/>
              </w:rPr>
            </w:r>
            <w:r/>
          </w:p>
        </w:tc>
        <w:tc>
          <w:tcPr>
            <w:tcW w:w="1576" w:type="dxa"/>
            <w:vAlign w:val="top"/>
            <w:textDirection w:val="lrTb"/>
            <w:noWrap w:val="false"/>
          </w:tcPr>
          <w:p>
            <w:pPr>
              <w:pStyle w:val="994"/>
              <w:jc w:val="center"/>
              <w:keepLines w:val="0"/>
              <w:keepNext w:val="0"/>
              <w:pageBreakBefore w:val="0"/>
              <w:spacing w:after="0" w:line="480" w:lineRule="exact"/>
              <w:widowControl w:val="off"/>
              <w:rPr>
                <w:rFonts w:ascii="宋体" w:hAnsi="宋体" w:cs="宋体"/>
                <w:color w:val="000000"/>
                <w:sz w:val="21"/>
                <w:szCs w:val="21"/>
                <w:highlight w:val="none"/>
                <w:vertAlign w:val="baseline"/>
                <w:lang w:val="en-US" w:eastAsia="zh-CN" w:bidi="ar-SA"/>
              </w:rPr>
              <w:framePr w:vAnchor="text" w:hAnchor="page" w:xAlign="center" w:y="29"/>
            </w:pPr>
            <w:r>
              <w:rPr>
                <w:rFonts w:hint="eastAsia" w:ascii="宋体" w:hAnsi="宋体" w:cs="宋体"/>
                <w:color w:val="000000"/>
                <w:sz w:val="21"/>
                <w:szCs w:val="21"/>
                <w:highlight w:val="none"/>
                <w:vertAlign w:val="baseline"/>
                <w:lang w:val="en-US" w:eastAsia="zh-CN" w:bidi="ar-SA"/>
              </w:rPr>
              <w:t xml:space="preserve">参考（同等级及以上）功率</w:t>
            </w:r>
            <w:r>
              <w:rPr>
                <w:rFonts w:ascii="宋体" w:hAnsi="宋体" w:cs="宋体"/>
                <w:color w:val="000000"/>
                <w:sz w:val="21"/>
                <w:szCs w:val="21"/>
                <w:highlight w:val="none"/>
                <w:vertAlign w:val="baseline"/>
                <w:lang w:val="en-US" w:eastAsia="zh-CN" w:bidi="ar-SA"/>
              </w:rPr>
            </w:r>
            <w:r/>
          </w:p>
        </w:tc>
        <w:tc>
          <w:tcPr>
            <w:tcW w:w="765" w:type="dxa"/>
            <w:vAlign w:val="top"/>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cs="宋体"/>
                <w:color w:val="000000"/>
                <w:sz w:val="21"/>
                <w:szCs w:val="21"/>
                <w:highlight w:val="none"/>
                <w:vertAlign w:val="baseline"/>
                <w:lang w:val="en-US" w:eastAsia="zh-CN" w:bidi="ar-SA"/>
              </w:rPr>
              <w:t xml:space="preserve">单位</w:t>
            </w:r>
            <w:r>
              <w:rPr>
                <w:rFonts w:ascii="宋体" w:hAnsi="宋体" w:eastAsia="宋体" w:cs="宋体"/>
                <w:color w:val="000000"/>
                <w:sz w:val="21"/>
                <w:szCs w:val="21"/>
                <w:highlight w:val="none"/>
                <w:vertAlign w:val="baseline"/>
                <w:lang w:val="en-US" w:eastAsia="zh-CN" w:bidi="ar-SA"/>
              </w:rPr>
            </w:r>
            <w:r/>
          </w:p>
        </w:tc>
        <w:tc>
          <w:tcPr>
            <w:tcW w:w="1055" w:type="dxa"/>
            <w:vAlign w:val="top"/>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cs="宋体"/>
                <w:color w:val="000000"/>
                <w:sz w:val="21"/>
                <w:szCs w:val="21"/>
                <w:highlight w:val="none"/>
                <w:vertAlign w:val="baseline"/>
                <w:lang w:val="en-US" w:eastAsia="zh-CN" w:bidi="ar-SA"/>
              </w:rPr>
              <w:t xml:space="preserve">数量</w:t>
            </w:r>
            <w:r>
              <w:rPr>
                <w:rFonts w:ascii="宋体" w:hAnsi="宋体" w:eastAsia="宋体" w:cs="宋体"/>
                <w:color w:val="000000"/>
                <w:sz w:val="21"/>
                <w:szCs w:val="21"/>
                <w:highlight w:val="none"/>
                <w:vertAlign w:val="baseline"/>
                <w:lang w:val="en-US" w:eastAsia="zh-CN" w:bidi="ar-SA"/>
              </w:rPr>
            </w:r>
            <w:r/>
          </w:p>
        </w:tc>
      </w:tr>
      <w:tr>
        <w:trPr>
          <w:trHeight w:val="503"/>
        </w:trPr>
        <w:tc>
          <w:tcPr>
            <w:tcW w:w="715" w:type="dxa"/>
            <w:vAlign w:val="top"/>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cs="宋体"/>
                <w:color w:val="000000"/>
                <w:sz w:val="21"/>
                <w:szCs w:val="21"/>
                <w:highlight w:val="none"/>
                <w:vertAlign w:val="baseline"/>
                <w:lang w:val="en-US" w:eastAsia="zh-CN" w:bidi="ar-SA"/>
              </w:rPr>
              <w:t xml:space="preserve">1</w:t>
            </w:r>
            <w:r>
              <w:rPr>
                <w:rFonts w:ascii="宋体" w:hAnsi="宋体" w:eastAsia="宋体" w:cs="宋体"/>
                <w:color w:val="000000"/>
                <w:sz w:val="21"/>
                <w:szCs w:val="21"/>
                <w:highlight w:val="none"/>
                <w:vertAlign w:val="baseline"/>
                <w:lang w:val="en-US" w:eastAsia="zh-CN" w:bidi="ar-SA"/>
              </w:rPr>
            </w:r>
            <w:r/>
          </w:p>
        </w:tc>
        <w:tc>
          <w:tcPr>
            <w:tcW w:w="1335" w:type="dxa"/>
            <w:vAlign w:val="top"/>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cs="宋体"/>
                <w:color w:val="000000"/>
                <w:sz w:val="21"/>
                <w:szCs w:val="21"/>
                <w:highlight w:val="none"/>
                <w:vertAlign w:val="baseline"/>
                <w:lang w:val="en-US" w:eastAsia="zh-CN" w:bidi="ar-SA"/>
              </w:rPr>
              <w:t xml:space="preserve">电动绿篱机</w:t>
            </w:r>
            <w:r>
              <w:rPr>
                <w:rFonts w:ascii="宋体" w:hAnsi="宋体" w:eastAsia="宋体" w:cs="宋体"/>
                <w:color w:val="000000"/>
                <w:sz w:val="21"/>
                <w:szCs w:val="21"/>
                <w:highlight w:val="none"/>
                <w:vertAlign w:val="baseline"/>
                <w:lang w:val="en-US" w:eastAsia="zh-CN" w:bidi="ar-SA"/>
              </w:rPr>
            </w:r>
            <w:r/>
          </w:p>
        </w:tc>
        <w:tc>
          <w:tcPr>
            <w:tcW w:w="1575" w:type="dxa"/>
            <w:vAlign w:val="top"/>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格力博</w:t>
            </w:r>
            <w:r>
              <w:rPr>
                <w:rFonts w:ascii="宋体" w:hAnsi="宋体" w:eastAsia="宋体" w:cs="宋体"/>
                <w:color w:val="000000"/>
                <w:sz w:val="21"/>
                <w:szCs w:val="21"/>
                <w:highlight w:val="none"/>
                <w:vertAlign w:val="baseline"/>
                <w:lang w:val="en-US" w:eastAsia="zh-CN" w:bidi="ar-SA"/>
              </w:rPr>
            </w:r>
            <w:r/>
          </w:p>
        </w:tc>
        <w:tc>
          <w:tcPr>
            <w:tcW w:w="2265" w:type="dxa"/>
            <w:vAlign w:val="top"/>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一电一充8AH电磁</w:t>
            </w:r>
            <w:r>
              <w:rPr>
                <w:rFonts w:ascii="宋体" w:hAnsi="宋体" w:eastAsia="宋体" w:cs="宋体"/>
                <w:color w:val="000000"/>
                <w:sz w:val="21"/>
                <w:szCs w:val="21"/>
                <w:highlight w:val="none"/>
                <w:vertAlign w:val="baseline"/>
                <w:lang w:val="en-US" w:eastAsia="zh-CN" w:bidi="ar-SA"/>
              </w:rPr>
            </w:r>
            <w:r/>
          </w:p>
        </w:tc>
        <w:tc>
          <w:tcPr>
            <w:tcW w:w="1576" w:type="dxa"/>
            <w:vAlign w:val="center"/>
            <w:textDirection w:val="lrTb"/>
            <w:noWrap w:val="false"/>
          </w:tcPr>
          <w:p>
            <w:pPr>
              <w:pStyle w:val="994"/>
              <w:jc w:val="center"/>
              <w:keepLines w:val="0"/>
              <w:keepNext w:val="0"/>
              <w:widowControl/>
              <w:rPr>
                <w:rFonts w:ascii="宋体" w:hAnsi="宋体" w:eastAsia="宋体" w:cs="宋体"/>
                <w:color w:val="000000"/>
                <w:sz w:val="21"/>
                <w:szCs w:val="21"/>
                <w:highlight w:val="none"/>
                <w:vertAlign w:val="baseline"/>
                <w:lang w:val="en-US" w:eastAsia="zh-CN" w:bidi="ar-SA"/>
              </w:rPr>
              <w:framePr w:vAnchor="text" w:hAnchor="page" w:xAlign="center" w:y="29"/>
              <w:suppressLineNumbers w:val="0"/>
            </w:pPr>
            <w:r>
              <w:rPr>
                <w:rFonts w:hint="eastAsia" w:ascii="宋体" w:hAnsi="宋体" w:eastAsia="宋体" w:cs="宋体"/>
                <w:i w:val="0"/>
                <w:iCs w:val="0"/>
                <w:color w:val="000000"/>
                <w:sz w:val="22"/>
                <w:szCs w:val="22"/>
                <w:u w:val="none"/>
                <w:lang w:val="en-US" w:eastAsia="zh-CN" w:bidi="ar"/>
              </w:rPr>
              <w:t xml:space="preserve">1200w</w:t>
            </w:r>
            <w:r>
              <w:rPr>
                <w:rFonts w:ascii="宋体" w:hAnsi="宋体" w:eastAsia="宋体" w:cs="宋体"/>
                <w:color w:val="000000"/>
                <w:sz w:val="21"/>
                <w:szCs w:val="21"/>
                <w:highlight w:val="none"/>
                <w:vertAlign w:val="baseline"/>
                <w:lang w:val="en-US" w:eastAsia="zh-CN" w:bidi="ar-SA"/>
              </w:rPr>
            </w:r>
            <w:r/>
          </w:p>
        </w:tc>
        <w:tc>
          <w:tcPr>
            <w:tcW w:w="765" w:type="dxa"/>
            <w:vAlign w:val="top"/>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台</w:t>
            </w:r>
            <w:r>
              <w:rPr>
                <w:rFonts w:ascii="宋体" w:hAnsi="宋体" w:eastAsia="宋体" w:cs="宋体"/>
                <w:color w:val="000000"/>
                <w:sz w:val="21"/>
                <w:szCs w:val="21"/>
                <w:highlight w:val="none"/>
                <w:vertAlign w:val="baseline"/>
                <w:lang w:val="en-US" w:eastAsia="zh-CN" w:bidi="ar-SA"/>
              </w:rPr>
            </w:r>
            <w:r/>
          </w:p>
        </w:tc>
        <w:tc>
          <w:tcPr>
            <w:tcW w:w="1055" w:type="dxa"/>
            <w:vAlign w:val="top"/>
            <w:textDirection w:val="lrTb"/>
            <w:noWrap w:val="false"/>
          </w:tcPr>
          <w:p>
            <w:pPr>
              <w:pStyle w:val="994"/>
              <w:jc w:val="center"/>
              <w:keepLines w:val="0"/>
              <w:keepNext w:val="0"/>
              <w:pageBreakBefore w:val="0"/>
              <w:spacing w:after="0" w:line="48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5</w:t>
            </w:r>
            <w:r>
              <w:rPr>
                <w:rFonts w:hint="eastAsia" w:ascii="宋体" w:hAnsi="宋体" w:eastAsia="宋体" w:cs="宋体"/>
                <w:color w:val="000000"/>
                <w:sz w:val="21"/>
                <w:szCs w:val="21"/>
                <w:highlight w:val="none"/>
                <w:vertAlign w:val="baseline"/>
                <w:lang w:val="en-US" w:eastAsia="zh-CN" w:bidi="ar-SA"/>
              </w:rPr>
            </w:r>
            <w:r/>
          </w:p>
        </w:tc>
      </w:tr>
      <w:tr>
        <w:trPr>
          <w:trHeight w:val="503"/>
        </w:trPr>
        <w:tc>
          <w:tcPr>
            <w:tcW w:w="715" w:type="dxa"/>
            <w:vAlign w:val="top"/>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cs="宋体"/>
                <w:color w:val="000000"/>
                <w:sz w:val="21"/>
                <w:szCs w:val="21"/>
                <w:highlight w:val="none"/>
                <w:vertAlign w:val="baseline"/>
                <w:lang w:val="en-US" w:eastAsia="zh-CN" w:bidi="ar-SA"/>
              </w:rPr>
              <w:t xml:space="preserve">2</w:t>
            </w:r>
            <w:r>
              <w:rPr>
                <w:rFonts w:ascii="宋体" w:hAnsi="宋体" w:eastAsia="宋体" w:cs="宋体"/>
                <w:color w:val="000000"/>
                <w:sz w:val="21"/>
                <w:szCs w:val="21"/>
                <w:highlight w:val="none"/>
                <w:vertAlign w:val="baseline"/>
                <w:lang w:val="en-US" w:eastAsia="zh-CN" w:bidi="ar-SA"/>
              </w:rPr>
            </w:r>
            <w:r/>
          </w:p>
        </w:tc>
        <w:tc>
          <w:tcPr>
            <w:tcW w:w="1335" w:type="dxa"/>
            <w:vAlign w:val="top"/>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cs="宋体"/>
                <w:color w:val="000000"/>
                <w:sz w:val="21"/>
                <w:szCs w:val="21"/>
                <w:highlight w:val="none"/>
                <w:vertAlign w:val="baseline"/>
                <w:lang w:val="en-US" w:eastAsia="zh-CN" w:bidi="ar-SA"/>
              </w:rPr>
              <w:t xml:space="preserve">汽油打草机</w:t>
            </w:r>
            <w:r>
              <w:rPr>
                <w:rFonts w:ascii="宋体" w:hAnsi="宋体" w:eastAsia="宋体" w:cs="宋体"/>
                <w:color w:val="000000"/>
                <w:sz w:val="21"/>
                <w:szCs w:val="21"/>
                <w:highlight w:val="none"/>
                <w:vertAlign w:val="baseline"/>
                <w:lang w:val="en-US" w:eastAsia="zh-CN" w:bidi="ar-SA"/>
              </w:rPr>
            </w:r>
            <w:r/>
          </w:p>
        </w:tc>
        <w:tc>
          <w:tcPr>
            <w:tcW w:w="1575" w:type="dxa"/>
            <w:vAlign w:val="top"/>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STL/斯蒂尔</w:t>
            </w:r>
            <w:r>
              <w:rPr>
                <w:rFonts w:ascii="宋体" w:hAnsi="宋体" w:eastAsia="宋体" w:cs="宋体"/>
                <w:color w:val="000000"/>
                <w:sz w:val="21"/>
                <w:szCs w:val="21"/>
                <w:highlight w:val="none"/>
                <w:vertAlign w:val="baseline"/>
                <w:lang w:val="en-US" w:eastAsia="zh-CN" w:bidi="ar-SA"/>
              </w:rPr>
            </w:r>
            <w:r/>
          </w:p>
        </w:tc>
        <w:tc>
          <w:tcPr>
            <w:tcW w:w="2265" w:type="dxa"/>
            <w:vAlign w:val="top"/>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FS235</w:t>
            </w:r>
            <w:r>
              <w:rPr>
                <w:rFonts w:ascii="宋体" w:hAnsi="宋体" w:eastAsia="宋体" w:cs="宋体"/>
                <w:color w:val="000000"/>
                <w:sz w:val="21"/>
                <w:szCs w:val="21"/>
                <w:highlight w:val="none"/>
                <w:vertAlign w:val="baseline"/>
                <w:lang w:val="en-US" w:eastAsia="zh-CN" w:bidi="ar-SA"/>
              </w:rPr>
            </w:r>
            <w:r/>
          </w:p>
        </w:tc>
        <w:tc>
          <w:tcPr>
            <w:tcW w:w="1576" w:type="dxa"/>
            <w:vAlign w:val="center"/>
            <w:textDirection w:val="lrTb"/>
            <w:noWrap w:val="false"/>
          </w:tcPr>
          <w:p>
            <w:pPr>
              <w:pStyle w:val="994"/>
              <w:jc w:val="center"/>
              <w:keepLines w:val="0"/>
              <w:keepNext w:val="0"/>
              <w:widowControl/>
              <w:rPr>
                <w:rFonts w:ascii="宋体" w:hAnsi="宋体" w:eastAsia="宋体" w:cs="宋体"/>
                <w:color w:val="000000"/>
                <w:sz w:val="21"/>
                <w:szCs w:val="21"/>
                <w:highlight w:val="none"/>
                <w:vertAlign w:val="baseline"/>
                <w:lang w:val="en-US" w:eastAsia="zh-CN" w:bidi="ar-SA"/>
              </w:rPr>
              <w:framePr w:vAnchor="text" w:hAnchor="page" w:xAlign="center" w:y="29"/>
              <w:suppressLineNumbers w:val="0"/>
            </w:pPr>
            <w:r>
              <w:rPr>
                <w:rFonts w:hint="eastAsia" w:ascii="宋体" w:hAnsi="宋体" w:eastAsia="宋体" w:cs="宋体"/>
                <w:i w:val="0"/>
                <w:iCs w:val="0"/>
                <w:color w:val="000000"/>
                <w:sz w:val="22"/>
                <w:szCs w:val="22"/>
                <w:u w:val="none"/>
                <w:lang w:val="en-US" w:eastAsia="zh-CN" w:bidi="ar"/>
              </w:rPr>
              <w:t xml:space="preserve">1.55KW</w:t>
            </w:r>
            <w:r>
              <w:rPr>
                <w:rFonts w:ascii="宋体" w:hAnsi="宋体" w:eastAsia="宋体" w:cs="宋体"/>
                <w:color w:val="000000"/>
                <w:sz w:val="21"/>
                <w:szCs w:val="21"/>
                <w:highlight w:val="none"/>
                <w:vertAlign w:val="baseline"/>
                <w:lang w:val="en-US" w:eastAsia="zh-CN" w:bidi="ar-SA"/>
              </w:rPr>
            </w:r>
            <w:r/>
          </w:p>
        </w:tc>
        <w:tc>
          <w:tcPr>
            <w:tcW w:w="765" w:type="dxa"/>
            <w:vAlign w:val="top"/>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台</w:t>
            </w:r>
            <w:r>
              <w:rPr>
                <w:rFonts w:ascii="宋体" w:hAnsi="宋体" w:eastAsia="宋体" w:cs="宋体"/>
                <w:color w:val="000000"/>
                <w:sz w:val="21"/>
                <w:szCs w:val="21"/>
                <w:highlight w:val="none"/>
                <w:vertAlign w:val="baseline"/>
                <w:lang w:val="en-US" w:eastAsia="zh-CN" w:bidi="ar-SA"/>
              </w:rPr>
            </w:r>
            <w:r/>
          </w:p>
        </w:tc>
        <w:tc>
          <w:tcPr>
            <w:tcW w:w="1055" w:type="dxa"/>
            <w:vAlign w:val="top"/>
            <w:textDirection w:val="lrTb"/>
            <w:noWrap w:val="false"/>
          </w:tcPr>
          <w:p>
            <w:pPr>
              <w:pStyle w:val="994"/>
              <w:jc w:val="center"/>
              <w:keepLines w:val="0"/>
              <w:keepNext w:val="0"/>
              <w:pageBreakBefore w:val="0"/>
              <w:spacing w:after="0" w:line="48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6</w:t>
            </w:r>
            <w:r>
              <w:rPr>
                <w:rFonts w:hint="eastAsia" w:ascii="宋体" w:hAnsi="宋体" w:eastAsia="宋体" w:cs="宋体"/>
                <w:color w:val="000000"/>
                <w:sz w:val="21"/>
                <w:szCs w:val="21"/>
                <w:highlight w:val="none"/>
                <w:vertAlign w:val="baseline"/>
                <w:lang w:val="en-US" w:eastAsia="zh-CN" w:bidi="ar-SA"/>
              </w:rPr>
            </w:r>
            <w:r/>
          </w:p>
        </w:tc>
      </w:tr>
      <w:tr>
        <w:trPr>
          <w:trHeight w:val="503"/>
        </w:trPr>
        <w:tc>
          <w:tcPr>
            <w:tcW w:w="715" w:type="dxa"/>
            <w:vAlign w:val="top"/>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cs="宋体"/>
                <w:color w:val="000000"/>
                <w:sz w:val="21"/>
                <w:szCs w:val="21"/>
                <w:highlight w:val="none"/>
                <w:vertAlign w:val="baseline"/>
                <w:lang w:val="en-US" w:eastAsia="zh-CN" w:bidi="ar-SA"/>
              </w:rPr>
              <w:t xml:space="preserve">3</w:t>
            </w:r>
            <w:r>
              <w:rPr>
                <w:rFonts w:ascii="宋体" w:hAnsi="宋体" w:eastAsia="宋体" w:cs="宋体"/>
                <w:color w:val="000000"/>
                <w:sz w:val="21"/>
                <w:szCs w:val="21"/>
                <w:highlight w:val="none"/>
                <w:vertAlign w:val="baseline"/>
                <w:lang w:val="en-US" w:eastAsia="zh-CN" w:bidi="ar-SA"/>
              </w:rPr>
            </w:r>
            <w:r/>
          </w:p>
        </w:tc>
        <w:tc>
          <w:tcPr>
            <w:tcW w:w="1335" w:type="dxa"/>
            <w:vAlign w:val="top"/>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cs="宋体"/>
                <w:color w:val="000000"/>
                <w:sz w:val="21"/>
                <w:szCs w:val="21"/>
                <w:highlight w:val="none"/>
                <w:vertAlign w:val="baseline"/>
                <w:lang w:val="en-US" w:eastAsia="zh-CN" w:bidi="ar-SA"/>
              </w:rPr>
              <w:t xml:space="preserve">汽油鼓风机</w:t>
            </w:r>
            <w:r>
              <w:rPr>
                <w:rFonts w:ascii="宋体" w:hAnsi="宋体" w:eastAsia="宋体" w:cs="宋体"/>
                <w:color w:val="000000"/>
                <w:sz w:val="21"/>
                <w:szCs w:val="21"/>
                <w:highlight w:val="none"/>
                <w:vertAlign w:val="baseline"/>
                <w:lang w:val="en-US" w:eastAsia="zh-CN" w:bidi="ar-SA"/>
              </w:rPr>
            </w:r>
            <w:r/>
          </w:p>
        </w:tc>
        <w:tc>
          <w:tcPr>
            <w:tcW w:w="1575" w:type="dxa"/>
            <w:vAlign w:val="top"/>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富世华</w:t>
            </w:r>
            <w:r>
              <w:rPr>
                <w:rFonts w:ascii="宋体" w:hAnsi="宋体" w:eastAsia="宋体" w:cs="宋体"/>
                <w:color w:val="000000"/>
                <w:sz w:val="21"/>
                <w:szCs w:val="21"/>
                <w:highlight w:val="none"/>
                <w:vertAlign w:val="baseline"/>
                <w:lang w:val="en-US" w:eastAsia="zh-CN" w:bidi="ar-SA"/>
              </w:rPr>
            </w:r>
            <w:r/>
          </w:p>
        </w:tc>
        <w:tc>
          <w:tcPr>
            <w:tcW w:w="2265" w:type="dxa"/>
            <w:vAlign w:val="top"/>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525BX</w:t>
            </w:r>
            <w:r>
              <w:rPr>
                <w:rFonts w:ascii="宋体" w:hAnsi="宋体" w:eastAsia="宋体" w:cs="宋体"/>
                <w:color w:val="000000"/>
                <w:sz w:val="21"/>
                <w:szCs w:val="21"/>
                <w:highlight w:val="none"/>
                <w:vertAlign w:val="baseline"/>
                <w:lang w:val="en-US" w:eastAsia="zh-CN" w:bidi="ar-SA"/>
              </w:rPr>
            </w:r>
            <w:r/>
          </w:p>
        </w:tc>
        <w:tc>
          <w:tcPr>
            <w:tcW w:w="1576" w:type="dxa"/>
            <w:vAlign w:val="center"/>
            <w:textDirection w:val="lrTb"/>
            <w:noWrap w:val="false"/>
          </w:tcPr>
          <w:p>
            <w:pPr>
              <w:pStyle w:val="994"/>
              <w:jc w:val="center"/>
              <w:keepLines w:val="0"/>
              <w:keepNext w:val="0"/>
              <w:widowControl/>
              <w:rPr>
                <w:rFonts w:ascii="宋体" w:hAnsi="宋体" w:eastAsia="宋体" w:cs="宋体"/>
                <w:color w:val="000000"/>
                <w:sz w:val="21"/>
                <w:szCs w:val="21"/>
                <w:highlight w:val="none"/>
                <w:vertAlign w:val="baseline"/>
                <w:lang w:val="en-US" w:eastAsia="zh-CN" w:bidi="ar-SA"/>
              </w:rPr>
              <w:framePr w:vAnchor="text" w:hAnchor="page" w:xAlign="center" w:y="29"/>
              <w:suppressLineNumbers w:val="0"/>
            </w:pPr>
            <w:r>
              <w:rPr>
                <w:rFonts w:hint="eastAsia" w:ascii="宋体" w:hAnsi="宋体" w:eastAsia="宋体" w:cs="宋体"/>
                <w:i w:val="0"/>
                <w:iCs w:val="0"/>
                <w:color w:val="000000"/>
                <w:sz w:val="22"/>
                <w:szCs w:val="22"/>
                <w:u w:val="none"/>
                <w:lang w:val="en-US" w:eastAsia="zh-CN" w:bidi="ar"/>
              </w:rPr>
              <w:t xml:space="preserve">0.85KW</w:t>
            </w:r>
            <w:r>
              <w:rPr>
                <w:rFonts w:ascii="宋体" w:hAnsi="宋体" w:eastAsia="宋体" w:cs="宋体"/>
                <w:color w:val="000000"/>
                <w:sz w:val="21"/>
                <w:szCs w:val="21"/>
                <w:highlight w:val="none"/>
                <w:vertAlign w:val="baseline"/>
                <w:lang w:val="en-US" w:eastAsia="zh-CN" w:bidi="ar-SA"/>
              </w:rPr>
            </w:r>
            <w:r/>
          </w:p>
        </w:tc>
        <w:tc>
          <w:tcPr>
            <w:tcW w:w="765" w:type="dxa"/>
            <w:vAlign w:val="top"/>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台</w:t>
            </w:r>
            <w:r>
              <w:rPr>
                <w:rFonts w:ascii="宋体" w:hAnsi="宋体" w:eastAsia="宋体" w:cs="宋体"/>
                <w:color w:val="000000"/>
                <w:sz w:val="21"/>
                <w:szCs w:val="21"/>
                <w:highlight w:val="none"/>
                <w:vertAlign w:val="baseline"/>
                <w:lang w:val="en-US" w:eastAsia="zh-CN" w:bidi="ar-SA"/>
              </w:rPr>
            </w:r>
            <w:r/>
          </w:p>
        </w:tc>
        <w:tc>
          <w:tcPr>
            <w:tcW w:w="1055" w:type="dxa"/>
            <w:vAlign w:val="top"/>
            <w:textDirection w:val="lrTb"/>
            <w:noWrap w:val="false"/>
          </w:tcPr>
          <w:p>
            <w:pPr>
              <w:pStyle w:val="994"/>
              <w:jc w:val="center"/>
              <w:keepLines w:val="0"/>
              <w:keepNext w:val="0"/>
              <w:pageBreakBefore w:val="0"/>
              <w:spacing w:after="0" w:line="48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2</w:t>
            </w:r>
            <w:r>
              <w:rPr>
                <w:rFonts w:hint="eastAsia" w:ascii="宋体" w:hAnsi="宋体" w:eastAsia="宋体" w:cs="宋体"/>
                <w:color w:val="000000"/>
                <w:sz w:val="21"/>
                <w:szCs w:val="21"/>
                <w:highlight w:val="none"/>
                <w:vertAlign w:val="baseline"/>
                <w:lang w:val="en-US" w:eastAsia="zh-CN" w:bidi="ar-SA"/>
              </w:rPr>
            </w:r>
            <w:r/>
          </w:p>
        </w:tc>
      </w:tr>
      <w:tr>
        <w:trPr>
          <w:trHeight w:val="503"/>
        </w:trPr>
        <w:tc>
          <w:tcPr>
            <w:tcW w:w="715" w:type="dxa"/>
            <w:vAlign w:val="top"/>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cs="宋体"/>
                <w:color w:val="000000"/>
                <w:sz w:val="21"/>
                <w:szCs w:val="21"/>
                <w:highlight w:val="none"/>
                <w:vertAlign w:val="baseline"/>
                <w:lang w:val="en-US" w:eastAsia="zh-CN" w:bidi="ar-SA"/>
              </w:rPr>
              <w:t xml:space="preserve">4</w:t>
            </w:r>
            <w:r>
              <w:rPr>
                <w:rFonts w:ascii="宋体" w:hAnsi="宋体" w:eastAsia="宋体" w:cs="宋体"/>
                <w:color w:val="000000"/>
                <w:sz w:val="21"/>
                <w:szCs w:val="21"/>
                <w:highlight w:val="none"/>
                <w:vertAlign w:val="baseline"/>
                <w:lang w:val="en-US" w:eastAsia="zh-CN" w:bidi="ar-SA"/>
              </w:rPr>
            </w:r>
            <w:r/>
          </w:p>
        </w:tc>
        <w:tc>
          <w:tcPr>
            <w:tcW w:w="1335" w:type="dxa"/>
            <w:vAlign w:val="top"/>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cs="宋体"/>
                <w:color w:val="000000"/>
                <w:sz w:val="21"/>
                <w:szCs w:val="21"/>
                <w:highlight w:val="none"/>
                <w:vertAlign w:val="baseline"/>
                <w:lang w:val="en-US" w:eastAsia="zh-CN" w:bidi="ar-SA"/>
              </w:rPr>
              <w:t xml:space="preserve">汽油水泵</w:t>
            </w:r>
            <w:r>
              <w:rPr>
                <w:rFonts w:ascii="宋体" w:hAnsi="宋体" w:eastAsia="宋体" w:cs="宋体"/>
                <w:color w:val="000000"/>
                <w:sz w:val="21"/>
                <w:szCs w:val="21"/>
                <w:highlight w:val="none"/>
                <w:vertAlign w:val="baseline"/>
                <w:lang w:val="en-US" w:eastAsia="zh-CN" w:bidi="ar-SA"/>
              </w:rPr>
            </w:r>
            <w:r/>
          </w:p>
        </w:tc>
        <w:tc>
          <w:tcPr>
            <w:tcW w:w="1575" w:type="dxa"/>
            <w:vAlign w:val="top"/>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斯蒂尔</w:t>
            </w:r>
            <w:r>
              <w:rPr>
                <w:rFonts w:ascii="宋体" w:hAnsi="宋体" w:eastAsia="宋体" w:cs="宋体"/>
                <w:color w:val="000000"/>
                <w:sz w:val="21"/>
                <w:szCs w:val="21"/>
                <w:highlight w:val="none"/>
                <w:vertAlign w:val="baseline"/>
                <w:lang w:val="en-US" w:eastAsia="zh-CN" w:bidi="ar-SA"/>
              </w:rPr>
            </w:r>
            <w:r/>
          </w:p>
        </w:tc>
        <w:tc>
          <w:tcPr>
            <w:tcW w:w="2265" w:type="dxa"/>
            <w:vAlign w:val="top"/>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WP600</w:t>
            </w:r>
            <w:r>
              <w:rPr>
                <w:rFonts w:ascii="宋体" w:hAnsi="宋体" w:eastAsia="宋体" w:cs="宋体"/>
                <w:color w:val="000000"/>
                <w:sz w:val="21"/>
                <w:szCs w:val="21"/>
                <w:highlight w:val="none"/>
                <w:vertAlign w:val="baseline"/>
                <w:lang w:val="en-US" w:eastAsia="zh-CN" w:bidi="ar-SA"/>
              </w:rPr>
            </w:r>
            <w:r/>
          </w:p>
        </w:tc>
        <w:tc>
          <w:tcPr>
            <w:tcW w:w="1576" w:type="dxa"/>
            <w:vAlign w:val="center"/>
            <w:textDirection w:val="lrTb"/>
            <w:noWrap w:val="false"/>
          </w:tcPr>
          <w:p>
            <w:pPr>
              <w:pStyle w:val="994"/>
              <w:jc w:val="center"/>
              <w:keepLines w:val="0"/>
              <w:keepNext w:val="0"/>
              <w:widowControl/>
              <w:rPr>
                <w:rFonts w:ascii="宋体" w:hAnsi="宋体" w:eastAsia="宋体" w:cs="宋体"/>
                <w:color w:val="000000"/>
                <w:sz w:val="21"/>
                <w:szCs w:val="21"/>
                <w:highlight w:val="none"/>
                <w:vertAlign w:val="baseline"/>
                <w:lang w:val="en-US" w:eastAsia="zh-CN" w:bidi="ar-SA"/>
              </w:rPr>
              <w:framePr w:vAnchor="text" w:hAnchor="page" w:xAlign="center" w:y="29"/>
              <w:suppressLineNumbers w:val="0"/>
            </w:pPr>
            <w:r>
              <w:rPr>
                <w:rFonts w:hint="eastAsia" w:ascii="宋体" w:hAnsi="宋体" w:eastAsia="宋体" w:cs="宋体"/>
                <w:i w:val="0"/>
                <w:iCs w:val="0"/>
                <w:color w:val="000000"/>
                <w:sz w:val="22"/>
                <w:szCs w:val="22"/>
                <w:u w:val="none"/>
                <w:lang w:val="en-US" w:eastAsia="zh-CN" w:bidi="ar"/>
              </w:rPr>
              <w:t xml:space="preserve">4.4KW</w:t>
            </w:r>
            <w:r>
              <w:rPr>
                <w:rFonts w:ascii="宋体" w:hAnsi="宋体" w:eastAsia="宋体" w:cs="宋体"/>
                <w:color w:val="000000"/>
                <w:sz w:val="21"/>
                <w:szCs w:val="21"/>
                <w:highlight w:val="none"/>
                <w:vertAlign w:val="baseline"/>
                <w:lang w:val="en-US" w:eastAsia="zh-CN" w:bidi="ar-SA"/>
              </w:rPr>
            </w:r>
            <w:r/>
          </w:p>
        </w:tc>
        <w:tc>
          <w:tcPr>
            <w:tcW w:w="765" w:type="dxa"/>
            <w:vAlign w:val="top"/>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台</w:t>
            </w:r>
            <w:r>
              <w:rPr>
                <w:rFonts w:ascii="宋体" w:hAnsi="宋体" w:eastAsia="宋体" w:cs="宋体"/>
                <w:color w:val="000000"/>
                <w:sz w:val="21"/>
                <w:szCs w:val="21"/>
                <w:highlight w:val="none"/>
                <w:vertAlign w:val="baseline"/>
                <w:lang w:val="en-US" w:eastAsia="zh-CN" w:bidi="ar-SA"/>
              </w:rPr>
            </w:r>
            <w:r/>
          </w:p>
        </w:tc>
        <w:tc>
          <w:tcPr>
            <w:tcW w:w="1055" w:type="dxa"/>
            <w:vAlign w:val="top"/>
            <w:textDirection w:val="lrTb"/>
            <w:noWrap w:val="false"/>
          </w:tcPr>
          <w:p>
            <w:pPr>
              <w:pStyle w:val="994"/>
              <w:jc w:val="center"/>
              <w:keepLines w:val="0"/>
              <w:keepNext w:val="0"/>
              <w:pageBreakBefore w:val="0"/>
              <w:spacing w:after="0" w:line="48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1</w:t>
            </w:r>
            <w:r>
              <w:rPr>
                <w:rFonts w:hint="eastAsia" w:ascii="宋体" w:hAnsi="宋体" w:eastAsia="宋体" w:cs="宋体"/>
                <w:color w:val="000000"/>
                <w:sz w:val="21"/>
                <w:szCs w:val="21"/>
                <w:highlight w:val="none"/>
                <w:vertAlign w:val="baseline"/>
                <w:lang w:val="en-US" w:eastAsia="zh-CN" w:bidi="ar-SA"/>
              </w:rPr>
            </w:r>
            <w:r/>
          </w:p>
        </w:tc>
      </w:tr>
      <w:tr>
        <w:trPr>
          <w:trHeight w:val="503"/>
        </w:trPr>
        <w:tc>
          <w:tcPr>
            <w:tcW w:w="715" w:type="dxa"/>
            <w:vAlign w:val="top"/>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cs="宋体"/>
                <w:color w:val="000000"/>
                <w:sz w:val="21"/>
                <w:szCs w:val="21"/>
                <w:highlight w:val="none"/>
                <w:vertAlign w:val="baseline"/>
                <w:lang w:val="en-US" w:eastAsia="zh-CN" w:bidi="ar-SA"/>
              </w:rPr>
              <w:t xml:space="preserve">5</w:t>
            </w:r>
            <w:r>
              <w:rPr>
                <w:rFonts w:ascii="宋体" w:hAnsi="宋体" w:eastAsia="宋体" w:cs="宋体"/>
                <w:color w:val="000000"/>
                <w:sz w:val="21"/>
                <w:szCs w:val="21"/>
                <w:highlight w:val="none"/>
                <w:vertAlign w:val="baseline"/>
                <w:lang w:val="en-US" w:eastAsia="zh-CN" w:bidi="ar-SA"/>
              </w:rPr>
            </w:r>
            <w:r/>
          </w:p>
        </w:tc>
        <w:tc>
          <w:tcPr>
            <w:tcW w:w="1335" w:type="dxa"/>
            <w:vAlign w:val="top"/>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cs="宋体"/>
                <w:color w:val="000000"/>
                <w:sz w:val="21"/>
                <w:szCs w:val="21"/>
                <w:highlight w:val="none"/>
                <w:vertAlign w:val="baseline"/>
                <w:lang w:val="en-US" w:eastAsia="zh-CN" w:bidi="ar-SA"/>
              </w:rPr>
              <w:t xml:space="preserve">高枝油锯</w:t>
            </w:r>
            <w:r>
              <w:rPr>
                <w:rFonts w:ascii="宋体" w:hAnsi="宋体" w:eastAsia="宋体" w:cs="宋体"/>
                <w:color w:val="000000"/>
                <w:sz w:val="21"/>
                <w:szCs w:val="21"/>
                <w:highlight w:val="none"/>
                <w:vertAlign w:val="baseline"/>
                <w:lang w:val="en-US" w:eastAsia="zh-CN" w:bidi="ar-SA"/>
              </w:rPr>
            </w:r>
            <w:r/>
          </w:p>
        </w:tc>
        <w:tc>
          <w:tcPr>
            <w:tcW w:w="1575" w:type="dxa"/>
            <w:vAlign w:val="top"/>
            <w:textDirection w:val="lrTb"/>
            <w:noWrap w:val="false"/>
          </w:tcPr>
          <w:p>
            <w:pPr>
              <w:pStyle w:val="994"/>
              <w:jc w:val="center"/>
              <w:keepLines w:val="0"/>
              <w:keepNext w:val="0"/>
              <w:pageBreakBefore w:val="0"/>
              <w:spacing w:after="0" w:line="48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富世华</w:t>
            </w:r>
            <w:r>
              <w:rPr>
                <w:rFonts w:hint="eastAsia" w:ascii="宋体" w:hAnsi="宋体" w:eastAsia="宋体" w:cs="宋体"/>
                <w:color w:val="000000"/>
                <w:sz w:val="21"/>
                <w:szCs w:val="21"/>
                <w:highlight w:val="none"/>
                <w:vertAlign w:val="baseline"/>
                <w:lang w:val="en-US" w:eastAsia="zh-CN" w:bidi="ar-SA"/>
              </w:rPr>
            </w:r>
            <w:r/>
          </w:p>
        </w:tc>
        <w:tc>
          <w:tcPr>
            <w:tcW w:w="2265" w:type="dxa"/>
            <w:vAlign w:val="top"/>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525LK</w:t>
            </w:r>
            <w:r>
              <w:rPr>
                <w:rFonts w:ascii="宋体" w:hAnsi="宋体" w:eastAsia="宋体" w:cs="宋体"/>
                <w:color w:val="000000"/>
                <w:sz w:val="21"/>
                <w:szCs w:val="21"/>
                <w:highlight w:val="none"/>
                <w:vertAlign w:val="baseline"/>
                <w:lang w:val="en-US" w:eastAsia="zh-CN" w:bidi="ar-SA"/>
              </w:rPr>
            </w:r>
            <w:r/>
          </w:p>
        </w:tc>
        <w:tc>
          <w:tcPr>
            <w:tcW w:w="1576" w:type="dxa"/>
            <w:vAlign w:val="center"/>
            <w:textDirection w:val="lrTb"/>
            <w:noWrap w:val="false"/>
          </w:tcPr>
          <w:p>
            <w:pPr>
              <w:pStyle w:val="994"/>
              <w:jc w:val="center"/>
              <w:keepLines w:val="0"/>
              <w:keepNext w:val="0"/>
              <w:widowControl/>
              <w:rPr>
                <w:rFonts w:ascii="宋体" w:hAnsi="宋体" w:eastAsia="宋体" w:cs="宋体"/>
                <w:color w:val="000000"/>
                <w:sz w:val="21"/>
                <w:szCs w:val="21"/>
                <w:highlight w:val="none"/>
                <w:vertAlign w:val="baseline"/>
                <w:lang w:val="en-US" w:eastAsia="zh-CN" w:bidi="ar-SA"/>
              </w:rPr>
              <w:framePr w:vAnchor="text" w:hAnchor="page" w:xAlign="center" w:y="29"/>
              <w:suppressLineNumbers w:val="0"/>
            </w:pPr>
            <w:r>
              <w:rPr>
                <w:rFonts w:hint="eastAsia" w:ascii="宋体" w:hAnsi="宋体" w:eastAsia="宋体" w:cs="宋体"/>
                <w:i w:val="0"/>
                <w:iCs w:val="0"/>
                <w:color w:val="000000"/>
                <w:sz w:val="22"/>
                <w:szCs w:val="22"/>
                <w:u w:val="none"/>
                <w:lang w:val="en-US" w:eastAsia="zh-CN" w:bidi="ar"/>
              </w:rPr>
              <w:t xml:space="preserve">1KW</w:t>
            </w:r>
            <w:r>
              <w:rPr>
                <w:rFonts w:ascii="宋体" w:hAnsi="宋体" w:eastAsia="宋体" w:cs="宋体"/>
                <w:color w:val="000000"/>
                <w:sz w:val="21"/>
                <w:szCs w:val="21"/>
                <w:highlight w:val="none"/>
                <w:vertAlign w:val="baseline"/>
                <w:lang w:val="en-US" w:eastAsia="zh-CN" w:bidi="ar-SA"/>
              </w:rPr>
            </w:r>
            <w:r/>
          </w:p>
        </w:tc>
        <w:tc>
          <w:tcPr>
            <w:tcW w:w="765" w:type="dxa"/>
            <w:vAlign w:val="top"/>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台</w:t>
            </w:r>
            <w:r>
              <w:rPr>
                <w:rFonts w:ascii="宋体" w:hAnsi="宋体" w:eastAsia="宋体" w:cs="宋体"/>
                <w:color w:val="000000"/>
                <w:sz w:val="21"/>
                <w:szCs w:val="21"/>
                <w:highlight w:val="none"/>
                <w:vertAlign w:val="baseline"/>
                <w:lang w:val="en-US" w:eastAsia="zh-CN" w:bidi="ar-SA"/>
              </w:rPr>
            </w:r>
            <w:r/>
          </w:p>
        </w:tc>
        <w:tc>
          <w:tcPr>
            <w:tcW w:w="1055" w:type="dxa"/>
            <w:vAlign w:val="top"/>
            <w:textDirection w:val="lrTb"/>
            <w:noWrap w:val="false"/>
          </w:tcPr>
          <w:p>
            <w:pPr>
              <w:pStyle w:val="994"/>
              <w:jc w:val="center"/>
              <w:keepLines w:val="0"/>
              <w:keepNext w:val="0"/>
              <w:pageBreakBefore w:val="0"/>
              <w:spacing w:after="0" w:line="48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1</w:t>
            </w:r>
            <w:r>
              <w:rPr>
                <w:rFonts w:hint="eastAsia" w:ascii="宋体" w:hAnsi="宋体" w:eastAsia="宋体" w:cs="宋体"/>
                <w:color w:val="000000"/>
                <w:sz w:val="21"/>
                <w:szCs w:val="21"/>
                <w:highlight w:val="none"/>
                <w:vertAlign w:val="baseline"/>
                <w:lang w:val="en-US" w:eastAsia="zh-CN" w:bidi="ar-SA"/>
              </w:rPr>
            </w:r>
            <w:r/>
          </w:p>
        </w:tc>
      </w:tr>
      <w:tr>
        <w:trPr>
          <w:trHeight w:val="503"/>
        </w:trPr>
        <w:tc>
          <w:tcPr>
            <w:tcW w:w="715" w:type="dxa"/>
            <w:vAlign w:val="top"/>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cs="宋体"/>
                <w:color w:val="000000"/>
                <w:sz w:val="21"/>
                <w:szCs w:val="21"/>
                <w:highlight w:val="none"/>
                <w:vertAlign w:val="baseline"/>
                <w:lang w:val="en-US" w:eastAsia="zh-CN" w:bidi="ar-SA"/>
              </w:rPr>
              <w:t xml:space="preserve">6</w:t>
            </w:r>
            <w:r>
              <w:rPr>
                <w:rFonts w:ascii="宋体" w:hAnsi="宋体" w:eastAsia="宋体" w:cs="宋体"/>
                <w:color w:val="000000"/>
                <w:sz w:val="21"/>
                <w:szCs w:val="21"/>
                <w:highlight w:val="none"/>
                <w:vertAlign w:val="baseline"/>
                <w:lang w:val="en-US" w:eastAsia="zh-CN" w:bidi="ar-SA"/>
              </w:rPr>
            </w:r>
            <w:r/>
          </w:p>
        </w:tc>
        <w:tc>
          <w:tcPr>
            <w:tcW w:w="1335" w:type="dxa"/>
            <w:vAlign w:val="top"/>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cs="宋体"/>
                <w:color w:val="000000"/>
                <w:sz w:val="21"/>
                <w:szCs w:val="21"/>
                <w:highlight w:val="none"/>
                <w:vertAlign w:val="baseline"/>
                <w:lang w:val="en-US" w:eastAsia="zh-CN" w:bidi="ar-SA"/>
              </w:rPr>
              <w:t xml:space="preserve">油锯</w:t>
            </w:r>
            <w:r>
              <w:rPr>
                <w:rFonts w:ascii="宋体" w:hAnsi="宋体" w:eastAsia="宋体" w:cs="宋体"/>
                <w:color w:val="000000"/>
                <w:sz w:val="21"/>
                <w:szCs w:val="21"/>
                <w:highlight w:val="none"/>
                <w:vertAlign w:val="baseline"/>
                <w:lang w:val="en-US" w:eastAsia="zh-CN" w:bidi="ar-SA"/>
              </w:rPr>
            </w:r>
            <w:r/>
          </w:p>
        </w:tc>
        <w:tc>
          <w:tcPr>
            <w:tcW w:w="1575" w:type="dxa"/>
            <w:vAlign w:val="top"/>
            <w:textDirection w:val="lrTb"/>
            <w:noWrap w:val="false"/>
          </w:tcPr>
          <w:p>
            <w:pPr>
              <w:pStyle w:val="994"/>
              <w:jc w:val="center"/>
              <w:keepLines w:val="0"/>
              <w:keepNext w:val="0"/>
              <w:pageBreakBefore w:val="0"/>
              <w:spacing w:after="0" w:line="48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STL/斯蒂尔</w:t>
            </w:r>
            <w:r>
              <w:rPr>
                <w:rFonts w:hint="eastAsia" w:ascii="宋体" w:hAnsi="宋体" w:eastAsia="宋体" w:cs="宋体"/>
                <w:color w:val="000000"/>
                <w:sz w:val="21"/>
                <w:szCs w:val="21"/>
                <w:highlight w:val="none"/>
                <w:vertAlign w:val="baseline"/>
                <w:lang w:val="en-US" w:eastAsia="zh-CN" w:bidi="ar-SA"/>
              </w:rPr>
            </w:r>
            <w:r/>
          </w:p>
        </w:tc>
        <w:tc>
          <w:tcPr>
            <w:tcW w:w="2265" w:type="dxa"/>
            <w:vAlign w:val="top"/>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251-20寸</w:t>
            </w:r>
            <w:r>
              <w:rPr>
                <w:rFonts w:ascii="宋体" w:hAnsi="宋体" w:eastAsia="宋体" w:cs="宋体"/>
                <w:color w:val="000000"/>
                <w:sz w:val="21"/>
                <w:szCs w:val="21"/>
                <w:highlight w:val="none"/>
                <w:vertAlign w:val="baseline"/>
                <w:lang w:val="en-US" w:eastAsia="zh-CN" w:bidi="ar-SA"/>
              </w:rPr>
            </w:r>
            <w:r/>
          </w:p>
        </w:tc>
        <w:tc>
          <w:tcPr>
            <w:tcW w:w="1576" w:type="dxa"/>
            <w:vAlign w:val="center"/>
            <w:textDirection w:val="lrTb"/>
            <w:noWrap w:val="false"/>
          </w:tcPr>
          <w:p>
            <w:pPr>
              <w:pStyle w:val="994"/>
              <w:jc w:val="center"/>
              <w:keepLines w:val="0"/>
              <w:keepNext w:val="0"/>
              <w:widowControl/>
              <w:rPr>
                <w:rFonts w:ascii="宋体" w:hAnsi="宋体" w:eastAsia="宋体" w:cs="宋体"/>
                <w:color w:val="000000"/>
                <w:sz w:val="21"/>
                <w:szCs w:val="21"/>
                <w:highlight w:val="none"/>
                <w:vertAlign w:val="baseline"/>
                <w:lang w:val="en-US" w:eastAsia="zh-CN" w:bidi="ar-SA"/>
              </w:rPr>
              <w:framePr w:vAnchor="text" w:hAnchor="page" w:xAlign="center" w:y="29"/>
              <w:suppressLineNumbers w:val="0"/>
            </w:pPr>
            <w:r>
              <w:rPr>
                <w:rFonts w:hint="eastAsia" w:ascii="宋体" w:hAnsi="宋体" w:eastAsia="宋体" w:cs="宋体"/>
                <w:i w:val="0"/>
                <w:iCs w:val="0"/>
                <w:color w:val="000000"/>
                <w:sz w:val="22"/>
                <w:szCs w:val="22"/>
                <w:u w:val="none"/>
                <w:lang w:val="en-US" w:eastAsia="zh-CN" w:bidi="ar"/>
              </w:rPr>
              <w:t xml:space="preserve">2.2KW</w:t>
            </w:r>
            <w:r>
              <w:rPr>
                <w:rFonts w:ascii="宋体" w:hAnsi="宋体" w:eastAsia="宋体" w:cs="宋体"/>
                <w:color w:val="000000"/>
                <w:sz w:val="21"/>
                <w:szCs w:val="21"/>
                <w:highlight w:val="none"/>
                <w:vertAlign w:val="baseline"/>
                <w:lang w:val="en-US" w:eastAsia="zh-CN" w:bidi="ar-SA"/>
              </w:rPr>
            </w:r>
            <w:r/>
          </w:p>
        </w:tc>
        <w:tc>
          <w:tcPr>
            <w:tcW w:w="765" w:type="dxa"/>
            <w:vAlign w:val="top"/>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台</w:t>
            </w:r>
            <w:r>
              <w:rPr>
                <w:rFonts w:ascii="宋体" w:hAnsi="宋体" w:eastAsia="宋体" w:cs="宋体"/>
                <w:color w:val="000000"/>
                <w:sz w:val="21"/>
                <w:szCs w:val="21"/>
                <w:highlight w:val="none"/>
                <w:vertAlign w:val="baseline"/>
                <w:lang w:val="en-US" w:eastAsia="zh-CN" w:bidi="ar-SA"/>
              </w:rPr>
            </w:r>
            <w:r/>
          </w:p>
        </w:tc>
        <w:tc>
          <w:tcPr>
            <w:tcW w:w="1055" w:type="dxa"/>
            <w:vAlign w:val="top"/>
            <w:textDirection w:val="lrTb"/>
            <w:noWrap w:val="false"/>
          </w:tcPr>
          <w:p>
            <w:pPr>
              <w:pStyle w:val="994"/>
              <w:jc w:val="center"/>
              <w:keepLines w:val="0"/>
              <w:keepNext w:val="0"/>
              <w:pageBreakBefore w:val="0"/>
              <w:spacing w:after="0" w:line="48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2</w:t>
            </w:r>
            <w:r>
              <w:rPr>
                <w:rFonts w:hint="eastAsia" w:ascii="宋体" w:hAnsi="宋体" w:eastAsia="宋体" w:cs="宋体"/>
                <w:color w:val="000000"/>
                <w:sz w:val="21"/>
                <w:szCs w:val="21"/>
                <w:highlight w:val="none"/>
                <w:vertAlign w:val="baseline"/>
                <w:lang w:val="en-US" w:eastAsia="zh-CN" w:bidi="ar-SA"/>
              </w:rPr>
            </w:r>
            <w:r/>
          </w:p>
        </w:tc>
      </w:tr>
      <w:tr>
        <w:trPr>
          <w:trHeight w:val="503"/>
        </w:trPr>
        <w:tc>
          <w:tcPr>
            <w:tcW w:w="715" w:type="dxa"/>
            <w:vAlign w:val="top"/>
            <w:textDirection w:val="lrTb"/>
            <w:noWrap w:val="false"/>
          </w:tcPr>
          <w:p>
            <w:pPr>
              <w:pStyle w:val="994"/>
              <w:jc w:val="center"/>
              <w:keepLines w:val="0"/>
              <w:keepNext w:val="0"/>
              <w:pageBreakBefore w:val="0"/>
              <w:spacing w:after="0" w:line="480" w:lineRule="exact"/>
              <w:widowControl w:val="off"/>
              <w:rPr>
                <w:rFonts w:ascii="宋体" w:hAnsi="宋体" w:cs="宋体"/>
                <w:color w:val="000000"/>
                <w:sz w:val="21"/>
                <w:szCs w:val="21"/>
                <w:highlight w:val="none"/>
                <w:vertAlign w:val="baseline"/>
                <w:lang w:val="en-US" w:eastAsia="zh-CN" w:bidi="ar-SA"/>
              </w:rPr>
              <w:framePr w:vAnchor="text" w:hAnchor="page" w:xAlign="center" w:y="29"/>
            </w:pPr>
            <w:r>
              <w:rPr>
                <w:rFonts w:hint="eastAsia" w:ascii="宋体" w:hAnsi="宋体" w:cs="宋体"/>
                <w:color w:val="000000"/>
                <w:sz w:val="21"/>
                <w:szCs w:val="21"/>
                <w:highlight w:val="none"/>
                <w:vertAlign w:val="baseline"/>
                <w:lang w:val="en-US" w:eastAsia="zh-CN" w:bidi="ar-SA"/>
              </w:rPr>
              <w:t xml:space="preserve">7</w:t>
            </w:r>
            <w:r>
              <w:rPr>
                <w:rFonts w:ascii="宋体" w:hAnsi="宋体" w:cs="宋体"/>
                <w:color w:val="000000"/>
                <w:sz w:val="21"/>
                <w:szCs w:val="21"/>
                <w:highlight w:val="none"/>
                <w:vertAlign w:val="baseline"/>
                <w:lang w:val="en-US" w:eastAsia="zh-CN" w:bidi="ar-SA"/>
              </w:rPr>
            </w:r>
            <w:r/>
          </w:p>
        </w:tc>
        <w:tc>
          <w:tcPr>
            <w:tcW w:w="1335" w:type="dxa"/>
            <w:vAlign w:val="top"/>
            <w:textDirection w:val="lrTb"/>
            <w:noWrap w:val="false"/>
          </w:tcPr>
          <w:p>
            <w:pPr>
              <w:pStyle w:val="994"/>
              <w:jc w:val="center"/>
              <w:keepLines w:val="0"/>
              <w:keepNext w:val="0"/>
              <w:pageBreakBefore w:val="0"/>
              <w:spacing w:after="0" w:line="480" w:lineRule="exact"/>
              <w:widowControl w:val="off"/>
              <w:rPr>
                <w:rFonts w:ascii="宋体" w:hAnsi="宋体" w:cs="宋体"/>
                <w:color w:val="000000"/>
                <w:sz w:val="21"/>
                <w:szCs w:val="21"/>
                <w:highlight w:val="none"/>
                <w:vertAlign w:val="baseline"/>
                <w:lang w:val="en-US" w:eastAsia="zh-CN" w:bidi="ar-SA"/>
              </w:rPr>
              <w:framePr w:vAnchor="text" w:hAnchor="page" w:xAlign="center" w:y="29"/>
            </w:pPr>
            <w:r>
              <w:rPr>
                <w:rFonts w:hint="eastAsia" w:ascii="宋体" w:hAnsi="宋体" w:cs="宋体"/>
                <w:color w:val="000000"/>
                <w:sz w:val="21"/>
                <w:szCs w:val="21"/>
                <w:highlight w:val="none"/>
                <w:vertAlign w:val="baseline"/>
                <w:lang w:val="en-US" w:eastAsia="zh-CN" w:bidi="ar-SA"/>
              </w:rPr>
              <w:t xml:space="preserve">草坪机</w:t>
            </w:r>
            <w:r>
              <w:rPr>
                <w:rFonts w:ascii="宋体" w:hAnsi="宋体" w:cs="宋体"/>
                <w:color w:val="000000"/>
                <w:sz w:val="21"/>
                <w:szCs w:val="21"/>
                <w:highlight w:val="none"/>
                <w:vertAlign w:val="baseline"/>
                <w:lang w:val="en-US" w:eastAsia="zh-CN" w:bidi="ar-SA"/>
              </w:rPr>
            </w:r>
            <w:r/>
          </w:p>
        </w:tc>
        <w:tc>
          <w:tcPr>
            <w:tcW w:w="1575" w:type="dxa"/>
            <w:vAlign w:val="top"/>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本田</w:t>
            </w:r>
            <w:r>
              <w:rPr>
                <w:rFonts w:ascii="宋体" w:hAnsi="宋体" w:eastAsia="宋体" w:cs="宋体"/>
                <w:color w:val="000000"/>
                <w:sz w:val="21"/>
                <w:szCs w:val="21"/>
                <w:highlight w:val="none"/>
                <w:vertAlign w:val="baseline"/>
                <w:lang w:val="en-US" w:eastAsia="zh-CN" w:bidi="ar-SA"/>
              </w:rPr>
            </w:r>
            <w:r/>
          </w:p>
        </w:tc>
        <w:tc>
          <w:tcPr>
            <w:tcW w:w="2265" w:type="dxa"/>
            <w:vAlign w:val="top"/>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SP-GX160-216自走式</w:t>
            </w:r>
            <w:r>
              <w:rPr>
                <w:rFonts w:ascii="宋体" w:hAnsi="宋体" w:eastAsia="宋体" w:cs="宋体"/>
                <w:color w:val="000000"/>
                <w:sz w:val="21"/>
                <w:szCs w:val="21"/>
                <w:highlight w:val="none"/>
                <w:vertAlign w:val="baseline"/>
                <w:lang w:val="en-US" w:eastAsia="zh-CN" w:bidi="ar-SA"/>
              </w:rPr>
            </w:r>
            <w:r/>
          </w:p>
        </w:tc>
        <w:tc>
          <w:tcPr>
            <w:tcW w:w="1576" w:type="dxa"/>
            <w:vAlign w:val="center"/>
            <w:textDirection w:val="lrTb"/>
            <w:noWrap w:val="false"/>
          </w:tcPr>
          <w:p>
            <w:pPr>
              <w:pStyle w:val="994"/>
              <w:jc w:val="center"/>
              <w:keepLines w:val="0"/>
              <w:keepNext w:val="0"/>
              <w:widowControl/>
              <w:rPr>
                <w:rFonts w:ascii="宋体" w:hAnsi="宋体" w:eastAsia="宋体" w:cs="宋体"/>
                <w:color w:val="000000"/>
                <w:sz w:val="21"/>
                <w:szCs w:val="21"/>
                <w:highlight w:val="none"/>
                <w:vertAlign w:val="baseline"/>
                <w:lang w:val="en-US" w:eastAsia="zh-CN" w:bidi="ar-SA"/>
              </w:rPr>
              <w:framePr w:vAnchor="text" w:hAnchor="page" w:xAlign="center" w:y="29"/>
              <w:suppressLineNumbers w:val="0"/>
            </w:pPr>
            <w:r>
              <w:rPr>
                <w:rFonts w:hint="eastAsia" w:ascii="宋体" w:hAnsi="宋体" w:eastAsia="宋体" w:cs="宋体"/>
                <w:i w:val="0"/>
                <w:iCs w:val="0"/>
                <w:color w:val="000000"/>
                <w:sz w:val="22"/>
                <w:szCs w:val="22"/>
                <w:u w:val="none"/>
                <w:lang w:val="en-US" w:eastAsia="zh-CN" w:bidi="ar"/>
              </w:rPr>
              <w:t xml:space="preserve">5.5马力</w:t>
            </w:r>
            <w:r>
              <w:rPr>
                <w:rFonts w:ascii="宋体" w:hAnsi="宋体" w:eastAsia="宋体" w:cs="宋体"/>
                <w:color w:val="000000"/>
                <w:sz w:val="21"/>
                <w:szCs w:val="21"/>
                <w:highlight w:val="none"/>
                <w:vertAlign w:val="baseline"/>
                <w:lang w:val="en-US" w:eastAsia="zh-CN" w:bidi="ar-SA"/>
              </w:rPr>
            </w:r>
            <w:r/>
          </w:p>
        </w:tc>
        <w:tc>
          <w:tcPr>
            <w:tcW w:w="765" w:type="dxa"/>
            <w:vAlign w:val="top"/>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台</w:t>
            </w:r>
            <w:r>
              <w:rPr>
                <w:rFonts w:ascii="宋体" w:hAnsi="宋体" w:eastAsia="宋体" w:cs="宋体"/>
                <w:color w:val="000000"/>
                <w:sz w:val="21"/>
                <w:szCs w:val="21"/>
                <w:highlight w:val="none"/>
                <w:vertAlign w:val="baseline"/>
                <w:lang w:val="en-US" w:eastAsia="zh-CN" w:bidi="ar-SA"/>
              </w:rPr>
            </w:r>
            <w:r/>
          </w:p>
        </w:tc>
        <w:tc>
          <w:tcPr>
            <w:tcW w:w="1055" w:type="dxa"/>
            <w:vAlign w:val="top"/>
            <w:textDirection w:val="lrTb"/>
            <w:noWrap w:val="false"/>
          </w:tcPr>
          <w:p>
            <w:pPr>
              <w:pStyle w:val="994"/>
              <w:jc w:val="center"/>
              <w:keepLines w:val="0"/>
              <w:keepNext w:val="0"/>
              <w:pageBreakBefore w:val="0"/>
              <w:spacing w:after="0" w:line="48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2</w:t>
            </w:r>
            <w:r>
              <w:rPr>
                <w:rFonts w:hint="eastAsia" w:ascii="宋体" w:hAnsi="宋体" w:eastAsia="宋体" w:cs="宋体"/>
                <w:color w:val="000000"/>
                <w:sz w:val="21"/>
                <w:szCs w:val="21"/>
                <w:highlight w:val="none"/>
                <w:vertAlign w:val="baseline"/>
                <w:lang w:val="en-US" w:eastAsia="zh-CN" w:bidi="ar-SA"/>
              </w:rPr>
            </w:r>
            <w:r/>
          </w:p>
        </w:tc>
      </w:tr>
      <w:tr>
        <w:trPr>
          <w:trHeight w:val="503"/>
        </w:trPr>
        <w:tc>
          <w:tcPr>
            <w:tcW w:w="715" w:type="dxa"/>
            <w:vAlign w:val="top"/>
            <w:textDirection w:val="lrTb"/>
            <w:noWrap w:val="false"/>
          </w:tcPr>
          <w:p>
            <w:pPr>
              <w:pStyle w:val="994"/>
              <w:jc w:val="center"/>
              <w:keepLines w:val="0"/>
              <w:keepNext w:val="0"/>
              <w:pageBreakBefore w:val="0"/>
              <w:spacing w:after="0" w:line="480" w:lineRule="exact"/>
              <w:widowControl w:val="off"/>
              <w:rPr>
                <w:rFonts w:ascii="宋体" w:hAnsi="宋体" w:cs="宋体"/>
                <w:color w:val="000000"/>
                <w:sz w:val="21"/>
                <w:szCs w:val="21"/>
                <w:highlight w:val="none"/>
                <w:vertAlign w:val="baseline"/>
                <w:lang w:val="en-US" w:eastAsia="zh-CN" w:bidi="ar-SA"/>
              </w:rPr>
              <w:framePr w:vAnchor="text" w:hAnchor="page" w:xAlign="center" w:y="29"/>
            </w:pPr>
            <w:r>
              <w:rPr>
                <w:rFonts w:hint="eastAsia" w:ascii="宋体" w:hAnsi="宋体" w:cs="宋体"/>
                <w:color w:val="000000"/>
                <w:sz w:val="21"/>
                <w:szCs w:val="21"/>
                <w:highlight w:val="none"/>
                <w:vertAlign w:val="baseline"/>
                <w:lang w:val="en-US" w:eastAsia="zh-CN" w:bidi="ar-SA"/>
              </w:rPr>
              <w:t xml:space="preserve">8</w:t>
            </w:r>
            <w:r>
              <w:rPr>
                <w:rFonts w:ascii="宋体" w:hAnsi="宋体" w:cs="宋体"/>
                <w:color w:val="000000"/>
                <w:sz w:val="21"/>
                <w:szCs w:val="21"/>
                <w:highlight w:val="none"/>
                <w:vertAlign w:val="baseline"/>
                <w:lang w:val="en-US" w:eastAsia="zh-CN" w:bidi="ar-SA"/>
              </w:rPr>
            </w:r>
            <w:r/>
          </w:p>
        </w:tc>
        <w:tc>
          <w:tcPr>
            <w:tcW w:w="1335" w:type="dxa"/>
            <w:vAlign w:val="top"/>
            <w:textDirection w:val="lrTb"/>
            <w:noWrap w:val="false"/>
          </w:tcPr>
          <w:p>
            <w:pPr>
              <w:pStyle w:val="994"/>
              <w:jc w:val="center"/>
              <w:keepLines w:val="0"/>
              <w:keepNext w:val="0"/>
              <w:pageBreakBefore w:val="0"/>
              <w:spacing w:after="0" w:line="480" w:lineRule="exact"/>
              <w:widowControl w:val="off"/>
              <w:rPr>
                <w:rFonts w:ascii="宋体" w:hAnsi="宋体" w:cs="宋体"/>
                <w:color w:val="000000"/>
                <w:sz w:val="21"/>
                <w:szCs w:val="21"/>
                <w:highlight w:val="none"/>
                <w:vertAlign w:val="baseline"/>
                <w:lang w:val="en-US" w:eastAsia="zh-CN" w:bidi="ar-SA"/>
              </w:rPr>
              <w:framePr w:vAnchor="text" w:hAnchor="page" w:xAlign="center" w:y="29"/>
            </w:pPr>
            <w:r>
              <w:rPr>
                <w:rFonts w:hint="eastAsia" w:ascii="宋体" w:hAnsi="宋体" w:cs="宋体"/>
                <w:color w:val="000000"/>
                <w:sz w:val="21"/>
                <w:szCs w:val="21"/>
                <w:highlight w:val="none"/>
                <w:vertAlign w:val="baseline"/>
                <w:lang w:val="en-US" w:eastAsia="zh-CN" w:bidi="ar-SA"/>
              </w:rPr>
              <w:t xml:space="preserve">汽油打药机</w:t>
            </w:r>
            <w:r>
              <w:rPr>
                <w:rFonts w:ascii="宋体" w:hAnsi="宋体" w:cs="宋体"/>
                <w:color w:val="000000"/>
                <w:sz w:val="21"/>
                <w:szCs w:val="21"/>
                <w:highlight w:val="none"/>
                <w:vertAlign w:val="baseline"/>
                <w:lang w:val="en-US" w:eastAsia="zh-CN" w:bidi="ar-SA"/>
              </w:rPr>
            </w:r>
            <w:r/>
          </w:p>
        </w:tc>
        <w:tc>
          <w:tcPr>
            <w:tcW w:w="1575" w:type="dxa"/>
            <w:vAlign w:val="top"/>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本田</w:t>
            </w:r>
            <w:r>
              <w:rPr>
                <w:rFonts w:ascii="宋体" w:hAnsi="宋体" w:eastAsia="宋体" w:cs="宋体"/>
                <w:color w:val="000000"/>
                <w:sz w:val="21"/>
                <w:szCs w:val="21"/>
                <w:highlight w:val="none"/>
                <w:vertAlign w:val="baseline"/>
                <w:lang w:val="en-US" w:eastAsia="zh-CN" w:bidi="ar-SA"/>
              </w:rPr>
            </w:r>
            <w:r/>
          </w:p>
        </w:tc>
        <w:tc>
          <w:tcPr>
            <w:tcW w:w="2265" w:type="dxa"/>
            <w:vAlign w:val="top"/>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GP160-300L</w:t>
            </w:r>
            <w:r>
              <w:rPr>
                <w:rFonts w:ascii="宋体" w:hAnsi="宋体" w:eastAsia="宋体" w:cs="宋体"/>
                <w:color w:val="000000"/>
                <w:sz w:val="21"/>
                <w:szCs w:val="21"/>
                <w:highlight w:val="none"/>
                <w:vertAlign w:val="baseline"/>
                <w:lang w:val="en-US" w:eastAsia="zh-CN" w:bidi="ar-SA"/>
              </w:rPr>
            </w:r>
            <w:r/>
          </w:p>
        </w:tc>
        <w:tc>
          <w:tcPr>
            <w:tcW w:w="1576" w:type="dxa"/>
            <w:vAlign w:val="center"/>
            <w:textDirection w:val="lrTb"/>
            <w:noWrap w:val="false"/>
          </w:tcPr>
          <w:p>
            <w:pPr>
              <w:pStyle w:val="994"/>
              <w:jc w:val="center"/>
              <w:keepLines w:val="0"/>
              <w:keepNext w:val="0"/>
              <w:widowControl/>
              <w:rPr>
                <w:rFonts w:ascii="宋体" w:hAnsi="宋体" w:eastAsia="宋体" w:cs="宋体"/>
                <w:color w:val="000000"/>
                <w:sz w:val="21"/>
                <w:szCs w:val="21"/>
                <w:highlight w:val="none"/>
                <w:vertAlign w:val="baseline"/>
                <w:lang w:val="en-US" w:eastAsia="zh-CN" w:bidi="ar-SA"/>
              </w:rPr>
              <w:framePr w:vAnchor="text" w:hAnchor="page" w:xAlign="center" w:y="29"/>
              <w:suppressLineNumbers w:val="0"/>
            </w:pPr>
            <w:r>
              <w:rPr>
                <w:rFonts w:hint="eastAsia" w:ascii="宋体" w:hAnsi="宋体" w:eastAsia="宋体" w:cs="宋体"/>
                <w:i w:val="0"/>
                <w:iCs w:val="0"/>
                <w:color w:val="000000"/>
                <w:sz w:val="22"/>
                <w:szCs w:val="22"/>
                <w:u w:val="none"/>
                <w:lang w:val="en-US" w:eastAsia="zh-CN" w:bidi="ar"/>
              </w:rPr>
              <w:t xml:space="preserve">5.5马力</w:t>
            </w:r>
            <w:r>
              <w:rPr>
                <w:rFonts w:ascii="宋体" w:hAnsi="宋体" w:eastAsia="宋体" w:cs="宋体"/>
                <w:color w:val="000000"/>
                <w:sz w:val="21"/>
                <w:szCs w:val="21"/>
                <w:highlight w:val="none"/>
                <w:vertAlign w:val="baseline"/>
                <w:lang w:val="en-US" w:eastAsia="zh-CN" w:bidi="ar-SA"/>
              </w:rPr>
            </w:r>
            <w:r/>
          </w:p>
        </w:tc>
        <w:tc>
          <w:tcPr>
            <w:tcW w:w="765" w:type="dxa"/>
            <w:vAlign w:val="top"/>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台</w:t>
            </w:r>
            <w:r>
              <w:rPr>
                <w:rFonts w:ascii="宋体" w:hAnsi="宋体" w:eastAsia="宋体" w:cs="宋体"/>
                <w:color w:val="000000"/>
                <w:sz w:val="21"/>
                <w:szCs w:val="21"/>
                <w:highlight w:val="none"/>
                <w:vertAlign w:val="baseline"/>
                <w:lang w:val="en-US" w:eastAsia="zh-CN" w:bidi="ar-SA"/>
              </w:rPr>
            </w:r>
            <w:r/>
          </w:p>
        </w:tc>
        <w:tc>
          <w:tcPr>
            <w:tcW w:w="1055" w:type="dxa"/>
            <w:vAlign w:val="top"/>
            <w:textDirection w:val="lrTb"/>
            <w:noWrap w:val="false"/>
          </w:tcPr>
          <w:p>
            <w:pPr>
              <w:pStyle w:val="994"/>
              <w:jc w:val="center"/>
              <w:keepLines w:val="0"/>
              <w:keepNext w:val="0"/>
              <w:pageBreakBefore w:val="0"/>
              <w:spacing w:after="0" w:line="48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1</w:t>
            </w:r>
            <w:r>
              <w:rPr>
                <w:rFonts w:hint="eastAsia" w:ascii="宋体" w:hAnsi="宋体" w:eastAsia="宋体" w:cs="宋体"/>
                <w:color w:val="000000"/>
                <w:sz w:val="21"/>
                <w:szCs w:val="21"/>
                <w:highlight w:val="none"/>
                <w:vertAlign w:val="baseline"/>
                <w:lang w:val="en-US" w:eastAsia="zh-CN" w:bidi="ar-SA"/>
              </w:rPr>
            </w:r>
            <w:r/>
          </w:p>
        </w:tc>
      </w:tr>
      <w:tr>
        <w:trPr>
          <w:trHeight w:val="503"/>
        </w:trPr>
        <w:tc>
          <w:tcPr>
            <w:tcW w:w="715" w:type="dxa"/>
            <w:vAlign w:val="top"/>
            <w:textDirection w:val="lrTb"/>
            <w:noWrap w:val="false"/>
          </w:tcPr>
          <w:p>
            <w:pPr>
              <w:pStyle w:val="994"/>
              <w:jc w:val="center"/>
              <w:keepLines w:val="0"/>
              <w:keepNext w:val="0"/>
              <w:pageBreakBefore w:val="0"/>
              <w:spacing w:after="0" w:line="480" w:lineRule="exact"/>
              <w:widowControl w:val="off"/>
              <w:rPr>
                <w:rFonts w:ascii="宋体" w:hAnsi="宋体" w:cs="宋体"/>
                <w:color w:val="000000"/>
                <w:sz w:val="21"/>
                <w:szCs w:val="21"/>
                <w:highlight w:val="none"/>
                <w:vertAlign w:val="baseline"/>
                <w:lang w:val="en-US" w:eastAsia="zh-CN" w:bidi="ar-SA"/>
              </w:rPr>
              <w:framePr w:vAnchor="text" w:hAnchor="page" w:xAlign="center" w:y="29"/>
            </w:pPr>
            <w:r>
              <w:rPr>
                <w:rFonts w:hint="eastAsia" w:ascii="宋体" w:hAnsi="宋体" w:cs="宋体"/>
                <w:color w:val="000000"/>
                <w:sz w:val="21"/>
                <w:szCs w:val="21"/>
                <w:highlight w:val="none"/>
                <w:vertAlign w:val="baseline"/>
                <w:lang w:val="en-US" w:eastAsia="zh-CN" w:bidi="ar-SA"/>
              </w:rPr>
              <w:t xml:space="preserve">9</w:t>
            </w:r>
            <w:r>
              <w:rPr>
                <w:rFonts w:ascii="宋体" w:hAnsi="宋体" w:cs="宋体"/>
                <w:color w:val="000000"/>
                <w:sz w:val="21"/>
                <w:szCs w:val="21"/>
                <w:highlight w:val="none"/>
                <w:vertAlign w:val="baseline"/>
                <w:lang w:val="en-US" w:eastAsia="zh-CN" w:bidi="ar-SA"/>
              </w:rPr>
            </w:r>
            <w:r/>
          </w:p>
        </w:tc>
        <w:tc>
          <w:tcPr>
            <w:tcW w:w="1335" w:type="dxa"/>
            <w:vAlign w:val="top"/>
            <w:textDirection w:val="lrTb"/>
            <w:noWrap w:val="false"/>
          </w:tcPr>
          <w:p>
            <w:pPr>
              <w:pStyle w:val="994"/>
              <w:jc w:val="center"/>
              <w:keepLines w:val="0"/>
              <w:keepNext w:val="0"/>
              <w:pageBreakBefore w:val="0"/>
              <w:spacing w:after="0" w:line="480" w:lineRule="exact"/>
              <w:widowControl w:val="off"/>
              <w:rPr>
                <w:rFonts w:ascii="宋体" w:hAnsi="宋体" w:cs="宋体"/>
                <w:color w:val="000000"/>
                <w:sz w:val="21"/>
                <w:szCs w:val="21"/>
                <w:highlight w:val="none"/>
                <w:vertAlign w:val="baseline"/>
                <w:lang w:val="en-US" w:eastAsia="zh-CN" w:bidi="ar-SA"/>
              </w:rPr>
              <w:framePr w:vAnchor="text" w:hAnchor="page" w:xAlign="center" w:y="29"/>
            </w:pPr>
            <w:r>
              <w:rPr>
                <w:rFonts w:hint="eastAsia" w:ascii="宋体" w:hAnsi="宋体" w:cs="宋体"/>
                <w:color w:val="000000"/>
                <w:sz w:val="21"/>
                <w:szCs w:val="21"/>
                <w:highlight w:val="none"/>
                <w:vertAlign w:val="baseline"/>
                <w:lang w:val="en-US" w:eastAsia="zh-CN" w:bidi="ar-SA"/>
              </w:rPr>
              <w:t xml:space="preserve">电动喷雾器</w:t>
            </w:r>
            <w:r>
              <w:rPr>
                <w:rFonts w:ascii="宋体" w:hAnsi="宋体" w:cs="宋体"/>
                <w:color w:val="000000"/>
                <w:sz w:val="21"/>
                <w:szCs w:val="21"/>
                <w:highlight w:val="none"/>
                <w:vertAlign w:val="baseline"/>
                <w:lang w:val="en-US" w:eastAsia="zh-CN" w:bidi="ar-SA"/>
              </w:rPr>
            </w:r>
            <w:r/>
          </w:p>
        </w:tc>
        <w:tc>
          <w:tcPr>
            <w:tcW w:w="1575" w:type="dxa"/>
            <w:vAlign w:val="top"/>
            <w:textDirection w:val="lrTb"/>
            <w:noWrap w:val="false"/>
          </w:tcPr>
          <w:p>
            <w:pPr>
              <w:pStyle w:val="994"/>
              <w:jc w:val="center"/>
              <w:keepLines w:val="0"/>
              <w:keepNext w:val="0"/>
              <w:pageBreakBefore w:val="0"/>
              <w:spacing w:after="0" w:line="48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r>
            <w:r/>
          </w:p>
        </w:tc>
        <w:tc>
          <w:tcPr>
            <w:tcW w:w="2265" w:type="dxa"/>
            <w:vAlign w:val="top"/>
            <w:textDirection w:val="lrTb"/>
            <w:noWrap w:val="false"/>
          </w:tcPr>
          <w:p>
            <w:pPr>
              <w:pStyle w:val="994"/>
              <w:jc w:val="center"/>
              <w:keepLines w:val="0"/>
              <w:keepNext w:val="0"/>
              <w:pageBreakBefore w:val="0"/>
              <w:spacing w:after="0" w:line="48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r>
            <w:r/>
          </w:p>
        </w:tc>
        <w:tc>
          <w:tcPr>
            <w:tcW w:w="1576" w:type="dxa"/>
            <w:vAlign w:val="top"/>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ascii="宋体" w:hAnsi="宋体" w:eastAsia="宋体" w:cs="宋体"/>
                <w:color w:val="000000"/>
                <w:sz w:val="21"/>
                <w:szCs w:val="21"/>
                <w:highlight w:val="none"/>
                <w:vertAlign w:val="baseline"/>
                <w:lang w:val="en-US" w:eastAsia="zh-CN" w:bidi="ar-SA"/>
              </w:rPr>
            </w:r>
            <w:r/>
          </w:p>
        </w:tc>
        <w:tc>
          <w:tcPr>
            <w:tcW w:w="765" w:type="dxa"/>
            <w:vAlign w:val="top"/>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台</w:t>
            </w:r>
            <w:r>
              <w:rPr>
                <w:rFonts w:ascii="宋体" w:hAnsi="宋体" w:eastAsia="宋体" w:cs="宋体"/>
                <w:color w:val="000000"/>
                <w:sz w:val="21"/>
                <w:szCs w:val="21"/>
                <w:highlight w:val="none"/>
                <w:vertAlign w:val="baseline"/>
                <w:lang w:val="en-US" w:eastAsia="zh-CN" w:bidi="ar-SA"/>
              </w:rPr>
            </w:r>
            <w:r/>
          </w:p>
        </w:tc>
        <w:tc>
          <w:tcPr>
            <w:tcW w:w="1055" w:type="dxa"/>
            <w:vAlign w:val="top"/>
            <w:textDirection w:val="lrTb"/>
            <w:noWrap w:val="false"/>
          </w:tcPr>
          <w:p>
            <w:pPr>
              <w:pStyle w:val="994"/>
              <w:jc w:val="center"/>
              <w:keepLines w:val="0"/>
              <w:keepNext w:val="0"/>
              <w:pageBreakBefore w:val="0"/>
              <w:spacing w:after="0" w:line="48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5</w:t>
            </w:r>
            <w:r>
              <w:rPr>
                <w:rFonts w:hint="eastAsia" w:ascii="宋体" w:hAnsi="宋体" w:eastAsia="宋体" w:cs="宋体"/>
                <w:color w:val="000000"/>
                <w:sz w:val="21"/>
                <w:szCs w:val="21"/>
                <w:highlight w:val="none"/>
                <w:vertAlign w:val="baseline"/>
                <w:lang w:val="en-US" w:eastAsia="zh-CN" w:bidi="ar-SA"/>
              </w:rPr>
            </w:r>
            <w:r/>
          </w:p>
        </w:tc>
      </w:tr>
      <w:tr>
        <w:trPr>
          <w:trHeight w:val="503"/>
        </w:trPr>
        <w:tc>
          <w:tcPr>
            <w:tcW w:w="715" w:type="dxa"/>
            <w:vAlign w:val="top"/>
            <w:textDirection w:val="lrTb"/>
            <w:noWrap w:val="false"/>
          </w:tcPr>
          <w:p>
            <w:pPr>
              <w:pStyle w:val="994"/>
              <w:jc w:val="center"/>
              <w:keepLines w:val="0"/>
              <w:keepNext w:val="0"/>
              <w:pageBreakBefore w:val="0"/>
              <w:spacing w:after="0" w:line="480" w:lineRule="exact"/>
              <w:widowControl w:val="off"/>
              <w:rPr>
                <w:rFonts w:ascii="宋体" w:hAnsi="宋体" w:cs="宋体"/>
                <w:color w:val="000000"/>
                <w:sz w:val="21"/>
                <w:szCs w:val="21"/>
                <w:highlight w:val="none"/>
                <w:vertAlign w:val="baseline"/>
                <w:lang w:val="en-US" w:eastAsia="zh-CN" w:bidi="ar-SA"/>
              </w:rPr>
              <w:framePr w:vAnchor="text" w:hAnchor="page" w:xAlign="center" w:y="29"/>
            </w:pPr>
            <w:r>
              <w:rPr>
                <w:rFonts w:hint="eastAsia" w:ascii="宋体" w:hAnsi="宋体" w:cs="宋体"/>
                <w:color w:val="000000"/>
                <w:sz w:val="21"/>
                <w:szCs w:val="21"/>
                <w:highlight w:val="none"/>
                <w:vertAlign w:val="baseline"/>
                <w:lang w:val="en-US" w:eastAsia="zh-CN" w:bidi="ar-SA"/>
              </w:rPr>
              <w:t xml:space="preserve">10</w:t>
            </w:r>
            <w:r>
              <w:rPr>
                <w:rFonts w:ascii="宋体" w:hAnsi="宋体" w:cs="宋体"/>
                <w:color w:val="000000"/>
                <w:sz w:val="21"/>
                <w:szCs w:val="21"/>
                <w:highlight w:val="none"/>
                <w:vertAlign w:val="baseline"/>
                <w:lang w:val="en-US" w:eastAsia="zh-CN" w:bidi="ar-SA"/>
              </w:rPr>
            </w:r>
            <w:r/>
          </w:p>
        </w:tc>
        <w:tc>
          <w:tcPr>
            <w:tcW w:w="1335" w:type="dxa"/>
            <w:vAlign w:val="top"/>
            <w:textDirection w:val="lrTb"/>
            <w:noWrap w:val="false"/>
          </w:tcPr>
          <w:p>
            <w:pPr>
              <w:pStyle w:val="994"/>
              <w:jc w:val="center"/>
              <w:keepLines w:val="0"/>
              <w:keepNext w:val="0"/>
              <w:pageBreakBefore w:val="0"/>
              <w:spacing w:after="0" w:line="480" w:lineRule="exact"/>
              <w:widowControl w:val="off"/>
              <w:rPr>
                <w:rFonts w:ascii="宋体" w:hAnsi="宋体" w:cs="宋体"/>
                <w:color w:val="000000"/>
                <w:sz w:val="21"/>
                <w:szCs w:val="21"/>
                <w:highlight w:val="none"/>
                <w:vertAlign w:val="baseline"/>
                <w:lang w:val="en-US" w:eastAsia="zh-CN" w:bidi="ar-SA"/>
              </w:rPr>
              <w:framePr w:vAnchor="text" w:hAnchor="page" w:xAlign="center" w:y="29"/>
            </w:pPr>
            <w:r>
              <w:rPr>
                <w:rFonts w:hint="eastAsia" w:ascii="宋体" w:hAnsi="宋体" w:cs="宋体"/>
                <w:color w:val="000000"/>
                <w:sz w:val="21"/>
                <w:szCs w:val="21"/>
                <w:highlight w:val="none"/>
                <w:vertAlign w:val="baseline"/>
                <w:lang w:val="en-US" w:eastAsia="zh-CN" w:bidi="ar-SA"/>
              </w:rPr>
              <w:t xml:space="preserve">高枝手锯</w:t>
            </w:r>
            <w:r>
              <w:rPr>
                <w:rFonts w:ascii="宋体" w:hAnsi="宋体" w:cs="宋体"/>
                <w:color w:val="000000"/>
                <w:sz w:val="21"/>
                <w:szCs w:val="21"/>
                <w:highlight w:val="none"/>
                <w:vertAlign w:val="baseline"/>
                <w:lang w:val="en-US" w:eastAsia="zh-CN" w:bidi="ar-SA"/>
              </w:rPr>
            </w:r>
            <w:r/>
          </w:p>
        </w:tc>
        <w:tc>
          <w:tcPr>
            <w:tcW w:w="1575" w:type="dxa"/>
            <w:vAlign w:val="top"/>
            <w:textDirection w:val="lrTb"/>
            <w:noWrap w:val="false"/>
          </w:tcPr>
          <w:p>
            <w:pPr>
              <w:pStyle w:val="994"/>
              <w:jc w:val="center"/>
              <w:keepLines w:val="0"/>
              <w:keepNext w:val="0"/>
              <w:pageBreakBefore w:val="0"/>
              <w:spacing w:after="0" w:line="48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r>
            <w:r/>
          </w:p>
        </w:tc>
        <w:tc>
          <w:tcPr>
            <w:tcW w:w="2265" w:type="dxa"/>
            <w:vAlign w:val="top"/>
            <w:textDirection w:val="lrTb"/>
            <w:noWrap w:val="false"/>
          </w:tcPr>
          <w:p>
            <w:pPr>
              <w:pStyle w:val="994"/>
              <w:jc w:val="center"/>
              <w:keepLines w:val="0"/>
              <w:keepNext w:val="0"/>
              <w:pageBreakBefore w:val="0"/>
              <w:spacing w:after="0" w:line="48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r>
            <w:r/>
          </w:p>
        </w:tc>
        <w:tc>
          <w:tcPr>
            <w:tcW w:w="1576" w:type="dxa"/>
            <w:vAlign w:val="top"/>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ascii="宋体" w:hAnsi="宋体" w:eastAsia="宋体" w:cs="宋体"/>
                <w:color w:val="000000"/>
                <w:sz w:val="21"/>
                <w:szCs w:val="21"/>
                <w:highlight w:val="none"/>
                <w:vertAlign w:val="baseline"/>
                <w:lang w:val="en-US" w:eastAsia="zh-CN" w:bidi="ar-SA"/>
              </w:rPr>
            </w:r>
            <w:r/>
          </w:p>
        </w:tc>
        <w:tc>
          <w:tcPr>
            <w:tcW w:w="765" w:type="dxa"/>
            <w:vAlign w:val="top"/>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把</w:t>
            </w:r>
            <w:r>
              <w:rPr>
                <w:rFonts w:ascii="宋体" w:hAnsi="宋体" w:eastAsia="宋体" w:cs="宋体"/>
                <w:color w:val="000000"/>
                <w:sz w:val="21"/>
                <w:szCs w:val="21"/>
                <w:highlight w:val="none"/>
                <w:vertAlign w:val="baseline"/>
                <w:lang w:val="en-US" w:eastAsia="zh-CN" w:bidi="ar-SA"/>
              </w:rPr>
            </w:r>
            <w:r/>
          </w:p>
        </w:tc>
        <w:tc>
          <w:tcPr>
            <w:tcW w:w="1055" w:type="dxa"/>
            <w:vAlign w:val="top"/>
            <w:textDirection w:val="lrTb"/>
            <w:noWrap w:val="false"/>
          </w:tcPr>
          <w:p>
            <w:pPr>
              <w:pStyle w:val="994"/>
              <w:jc w:val="center"/>
              <w:keepLines w:val="0"/>
              <w:keepNext w:val="0"/>
              <w:pageBreakBefore w:val="0"/>
              <w:spacing w:after="0" w:line="48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4</w:t>
            </w:r>
            <w:r>
              <w:rPr>
                <w:rFonts w:hint="eastAsia" w:ascii="宋体" w:hAnsi="宋体" w:eastAsia="宋体" w:cs="宋体"/>
                <w:color w:val="000000"/>
                <w:sz w:val="21"/>
                <w:szCs w:val="21"/>
                <w:highlight w:val="none"/>
                <w:vertAlign w:val="baseline"/>
                <w:lang w:val="en-US" w:eastAsia="zh-CN" w:bidi="ar-SA"/>
              </w:rPr>
            </w:r>
            <w:r/>
          </w:p>
        </w:tc>
      </w:tr>
      <w:tr>
        <w:trPr>
          <w:trHeight w:val="503"/>
        </w:trPr>
        <w:tc>
          <w:tcPr>
            <w:tcW w:w="715" w:type="dxa"/>
            <w:vAlign w:val="top"/>
            <w:textDirection w:val="lrTb"/>
            <w:noWrap w:val="false"/>
          </w:tcPr>
          <w:p>
            <w:pPr>
              <w:pStyle w:val="994"/>
              <w:jc w:val="center"/>
              <w:keepLines w:val="0"/>
              <w:keepNext w:val="0"/>
              <w:pageBreakBefore w:val="0"/>
              <w:spacing w:after="0" w:line="480" w:lineRule="exact"/>
              <w:widowControl w:val="off"/>
              <w:rPr>
                <w:rFonts w:ascii="宋体" w:hAnsi="宋体" w:cs="宋体"/>
                <w:color w:val="000000"/>
                <w:sz w:val="21"/>
                <w:szCs w:val="21"/>
                <w:highlight w:val="none"/>
                <w:vertAlign w:val="baseline"/>
                <w:lang w:val="en-US" w:eastAsia="zh-CN" w:bidi="ar-SA"/>
              </w:rPr>
              <w:framePr w:vAnchor="text" w:hAnchor="page" w:xAlign="center" w:y="29"/>
            </w:pPr>
            <w:r>
              <w:rPr>
                <w:rFonts w:hint="eastAsia" w:ascii="宋体" w:hAnsi="宋体" w:cs="宋体"/>
                <w:color w:val="000000"/>
                <w:sz w:val="21"/>
                <w:szCs w:val="21"/>
                <w:highlight w:val="none"/>
                <w:vertAlign w:val="baseline"/>
                <w:lang w:val="en-US" w:eastAsia="zh-CN" w:bidi="ar-SA"/>
              </w:rPr>
              <w:t xml:space="preserve">11</w:t>
            </w:r>
            <w:r>
              <w:rPr>
                <w:rFonts w:ascii="宋体" w:hAnsi="宋体" w:cs="宋体"/>
                <w:color w:val="000000"/>
                <w:sz w:val="21"/>
                <w:szCs w:val="21"/>
                <w:highlight w:val="none"/>
                <w:vertAlign w:val="baseline"/>
                <w:lang w:val="en-US" w:eastAsia="zh-CN" w:bidi="ar-SA"/>
              </w:rPr>
            </w:r>
            <w:r/>
          </w:p>
        </w:tc>
        <w:tc>
          <w:tcPr>
            <w:tcW w:w="1335" w:type="dxa"/>
            <w:vAlign w:val="top"/>
            <w:textDirection w:val="lrTb"/>
            <w:noWrap w:val="false"/>
          </w:tcPr>
          <w:p>
            <w:pPr>
              <w:pStyle w:val="994"/>
              <w:jc w:val="center"/>
              <w:keepLines w:val="0"/>
              <w:keepNext w:val="0"/>
              <w:pageBreakBefore w:val="0"/>
              <w:spacing w:after="0" w:line="480" w:lineRule="exact"/>
              <w:widowControl w:val="off"/>
              <w:rPr>
                <w:rFonts w:hint="eastAsia" w:ascii="宋体" w:hAnsi="宋体" w:cs="宋体"/>
                <w:color w:val="000000"/>
                <w:sz w:val="21"/>
                <w:szCs w:val="21"/>
                <w:highlight w:val="none"/>
                <w:vertAlign w:val="baseline"/>
                <w:lang w:val="en-US" w:eastAsia="zh-CN" w:bidi="ar-SA"/>
              </w:rPr>
              <w:framePr w:vAnchor="text" w:hAnchor="page" w:xAlign="center" w:y="29"/>
            </w:pPr>
            <w:r>
              <w:rPr>
                <w:rFonts w:hint="eastAsia" w:ascii="宋体" w:hAnsi="宋体" w:cs="宋体"/>
                <w:color w:val="000000"/>
                <w:sz w:val="21"/>
                <w:szCs w:val="21"/>
                <w:highlight w:val="none"/>
                <w:vertAlign w:val="baseline"/>
                <w:lang w:val="en-US" w:eastAsia="zh-CN" w:bidi="ar-SA"/>
              </w:rPr>
              <w:t xml:space="preserve">手锯</w:t>
            </w:r>
            <w:r>
              <w:rPr>
                <w:rFonts w:hint="eastAsia" w:ascii="宋体" w:hAnsi="宋体" w:cs="宋体"/>
                <w:color w:val="000000"/>
                <w:sz w:val="21"/>
                <w:szCs w:val="21"/>
                <w:highlight w:val="none"/>
                <w:vertAlign w:val="baseline"/>
                <w:lang w:val="en-US" w:eastAsia="zh-CN" w:bidi="ar-SA"/>
              </w:rPr>
            </w:r>
            <w:r/>
          </w:p>
        </w:tc>
        <w:tc>
          <w:tcPr>
            <w:tcW w:w="1575" w:type="dxa"/>
            <w:vAlign w:val="top"/>
            <w:textDirection w:val="lrTb"/>
            <w:noWrap w:val="false"/>
          </w:tcPr>
          <w:p>
            <w:pPr>
              <w:pStyle w:val="994"/>
              <w:jc w:val="center"/>
              <w:keepLines w:val="0"/>
              <w:keepNext w:val="0"/>
              <w:pageBreakBefore w:val="0"/>
              <w:spacing w:after="0" w:line="48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r>
            <w:r/>
          </w:p>
        </w:tc>
        <w:tc>
          <w:tcPr>
            <w:tcW w:w="2265" w:type="dxa"/>
            <w:vAlign w:val="top"/>
            <w:textDirection w:val="lrTb"/>
            <w:noWrap w:val="false"/>
          </w:tcPr>
          <w:p>
            <w:pPr>
              <w:pStyle w:val="994"/>
              <w:jc w:val="center"/>
              <w:keepLines w:val="0"/>
              <w:keepNext w:val="0"/>
              <w:pageBreakBefore w:val="0"/>
              <w:spacing w:after="0" w:line="48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r>
            <w:r/>
          </w:p>
        </w:tc>
        <w:tc>
          <w:tcPr>
            <w:tcW w:w="1576" w:type="dxa"/>
            <w:vAlign w:val="top"/>
            <w:textDirection w:val="lrTb"/>
            <w:noWrap w:val="false"/>
          </w:tcPr>
          <w:p>
            <w:pPr>
              <w:pStyle w:val="994"/>
              <w:jc w:val="center"/>
              <w:keepLines w:val="0"/>
              <w:keepNext w:val="0"/>
              <w:pageBreakBefore w:val="0"/>
              <w:spacing w:after="0" w:line="48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r>
            <w:r/>
          </w:p>
        </w:tc>
        <w:tc>
          <w:tcPr>
            <w:tcW w:w="765" w:type="dxa"/>
            <w:vAlign w:val="top"/>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把</w:t>
            </w:r>
            <w:r>
              <w:rPr>
                <w:rFonts w:ascii="宋体" w:hAnsi="宋体" w:eastAsia="宋体" w:cs="宋体"/>
                <w:color w:val="000000"/>
                <w:sz w:val="21"/>
                <w:szCs w:val="21"/>
                <w:highlight w:val="none"/>
                <w:vertAlign w:val="baseline"/>
                <w:lang w:val="en-US" w:eastAsia="zh-CN" w:bidi="ar-SA"/>
              </w:rPr>
            </w:r>
            <w:r/>
          </w:p>
        </w:tc>
        <w:tc>
          <w:tcPr>
            <w:tcW w:w="1055" w:type="dxa"/>
            <w:vAlign w:val="top"/>
            <w:textDirection w:val="lrTb"/>
            <w:noWrap w:val="false"/>
          </w:tcPr>
          <w:p>
            <w:pPr>
              <w:pStyle w:val="994"/>
              <w:jc w:val="center"/>
              <w:keepLines w:val="0"/>
              <w:keepNext w:val="0"/>
              <w:pageBreakBefore w:val="0"/>
              <w:spacing w:after="0" w:line="48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20</w:t>
            </w:r>
            <w:r>
              <w:rPr>
                <w:rFonts w:hint="eastAsia" w:ascii="宋体" w:hAnsi="宋体" w:eastAsia="宋体" w:cs="宋体"/>
                <w:color w:val="000000"/>
                <w:sz w:val="21"/>
                <w:szCs w:val="21"/>
                <w:highlight w:val="none"/>
                <w:vertAlign w:val="baseline"/>
                <w:lang w:val="en-US" w:eastAsia="zh-CN" w:bidi="ar-SA"/>
              </w:rPr>
            </w:r>
            <w:r/>
          </w:p>
        </w:tc>
      </w:tr>
      <w:tr>
        <w:trPr>
          <w:trHeight w:val="503"/>
        </w:trPr>
        <w:tc>
          <w:tcPr>
            <w:tcW w:w="715" w:type="dxa"/>
            <w:vAlign w:val="top"/>
            <w:textDirection w:val="lrTb"/>
            <w:noWrap w:val="false"/>
          </w:tcPr>
          <w:p>
            <w:pPr>
              <w:pStyle w:val="994"/>
              <w:jc w:val="center"/>
              <w:keepLines w:val="0"/>
              <w:keepNext w:val="0"/>
              <w:pageBreakBefore w:val="0"/>
              <w:spacing w:after="0" w:line="480" w:lineRule="exact"/>
              <w:widowControl w:val="off"/>
              <w:rPr>
                <w:rFonts w:ascii="宋体" w:hAnsi="宋体" w:cs="宋体"/>
                <w:color w:val="000000"/>
                <w:sz w:val="21"/>
                <w:szCs w:val="21"/>
                <w:highlight w:val="none"/>
                <w:vertAlign w:val="baseline"/>
                <w:lang w:val="en-US" w:eastAsia="zh-CN" w:bidi="ar-SA"/>
              </w:rPr>
              <w:framePr w:vAnchor="text" w:hAnchor="page" w:xAlign="center" w:y="29"/>
            </w:pPr>
            <w:r>
              <w:rPr>
                <w:rFonts w:hint="eastAsia" w:ascii="宋体" w:hAnsi="宋体" w:cs="宋体"/>
                <w:color w:val="000000"/>
                <w:sz w:val="21"/>
                <w:szCs w:val="21"/>
                <w:highlight w:val="none"/>
                <w:vertAlign w:val="baseline"/>
                <w:lang w:val="en-US" w:eastAsia="zh-CN" w:bidi="ar-SA"/>
              </w:rPr>
              <w:t xml:space="preserve">12</w:t>
            </w:r>
            <w:r>
              <w:rPr>
                <w:rFonts w:ascii="宋体" w:hAnsi="宋体" w:cs="宋体"/>
                <w:color w:val="000000"/>
                <w:sz w:val="21"/>
                <w:szCs w:val="21"/>
                <w:highlight w:val="none"/>
                <w:vertAlign w:val="baseline"/>
                <w:lang w:val="en-US" w:eastAsia="zh-CN" w:bidi="ar-SA"/>
              </w:rPr>
            </w:r>
            <w:r/>
          </w:p>
        </w:tc>
        <w:tc>
          <w:tcPr>
            <w:tcW w:w="1335" w:type="dxa"/>
            <w:vAlign w:val="top"/>
            <w:textDirection w:val="lrTb"/>
            <w:noWrap w:val="false"/>
          </w:tcPr>
          <w:p>
            <w:pPr>
              <w:pStyle w:val="994"/>
              <w:jc w:val="center"/>
              <w:keepLines w:val="0"/>
              <w:keepNext w:val="0"/>
              <w:pageBreakBefore w:val="0"/>
              <w:spacing w:after="0" w:line="480" w:lineRule="exact"/>
              <w:widowControl w:val="off"/>
              <w:rPr>
                <w:rFonts w:ascii="宋体" w:hAnsi="宋体" w:cs="宋体"/>
                <w:color w:val="000000"/>
                <w:sz w:val="21"/>
                <w:szCs w:val="21"/>
                <w:highlight w:val="none"/>
                <w:vertAlign w:val="baseline"/>
                <w:lang w:val="en-US" w:eastAsia="zh-CN" w:bidi="ar-SA"/>
              </w:rPr>
              <w:framePr w:vAnchor="text" w:hAnchor="page" w:xAlign="center" w:y="29"/>
            </w:pPr>
            <w:r>
              <w:rPr>
                <w:rFonts w:hint="eastAsia" w:ascii="宋体" w:hAnsi="宋体" w:cs="宋体"/>
                <w:color w:val="000000"/>
                <w:sz w:val="21"/>
                <w:szCs w:val="21"/>
                <w:highlight w:val="none"/>
                <w:vertAlign w:val="baseline"/>
                <w:lang w:val="en-US" w:eastAsia="zh-CN" w:bidi="ar-SA"/>
              </w:rPr>
              <w:t xml:space="preserve">手剪</w:t>
            </w:r>
            <w:r>
              <w:rPr>
                <w:rFonts w:ascii="宋体" w:hAnsi="宋体" w:cs="宋体"/>
                <w:color w:val="000000"/>
                <w:sz w:val="21"/>
                <w:szCs w:val="21"/>
                <w:highlight w:val="none"/>
                <w:vertAlign w:val="baseline"/>
                <w:lang w:val="en-US" w:eastAsia="zh-CN" w:bidi="ar-SA"/>
              </w:rPr>
            </w:r>
            <w:r/>
          </w:p>
        </w:tc>
        <w:tc>
          <w:tcPr>
            <w:tcW w:w="1575" w:type="dxa"/>
            <w:vAlign w:val="top"/>
            <w:textDirection w:val="lrTb"/>
            <w:noWrap w:val="false"/>
          </w:tcPr>
          <w:p>
            <w:pPr>
              <w:pStyle w:val="994"/>
              <w:jc w:val="center"/>
              <w:keepLines w:val="0"/>
              <w:keepNext w:val="0"/>
              <w:pageBreakBefore w:val="0"/>
              <w:spacing w:after="0" w:line="48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r>
            <w:r/>
          </w:p>
        </w:tc>
        <w:tc>
          <w:tcPr>
            <w:tcW w:w="2265" w:type="dxa"/>
            <w:vAlign w:val="top"/>
            <w:textDirection w:val="lrTb"/>
            <w:noWrap w:val="false"/>
          </w:tcPr>
          <w:p>
            <w:pPr>
              <w:pStyle w:val="994"/>
              <w:jc w:val="center"/>
              <w:keepLines w:val="0"/>
              <w:keepNext w:val="0"/>
              <w:pageBreakBefore w:val="0"/>
              <w:spacing w:after="0" w:line="48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r>
            <w:r/>
          </w:p>
        </w:tc>
        <w:tc>
          <w:tcPr>
            <w:tcW w:w="1576" w:type="dxa"/>
            <w:vAlign w:val="top"/>
            <w:textDirection w:val="lrTb"/>
            <w:noWrap w:val="false"/>
          </w:tcPr>
          <w:p>
            <w:pPr>
              <w:pStyle w:val="994"/>
              <w:jc w:val="center"/>
              <w:keepLines w:val="0"/>
              <w:keepNext w:val="0"/>
              <w:pageBreakBefore w:val="0"/>
              <w:spacing w:after="0" w:line="48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r>
            <w:r/>
          </w:p>
        </w:tc>
        <w:tc>
          <w:tcPr>
            <w:tcW w:w="765" w:type="dxa"/>
            <w:vAlign w:val="top"/>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把</w:t>
            </w:r>
            <w:r>
              <w:rPr>
                <w:rFonts w:ascii="宋体" w:hAnsi="宋体" w:eastAsia="宋体" w:cs="宋体"/>
                <w:color w:val="000000"/>
                <w:sz w:val="21"/>
                <w:szCs w:val="21"/>
                <w:highlight w:val="none"/>
                <w:vertAlign w:val="baseline"/>
                <w:lang w:val="en-US" w:eastAsia="zh-CN" w:bidi="ar-SA"/>
              </w:rPr>
            </w:r>
            <w:r/>
          </w:p>
        </w:tc>
        <w:tc>
          <w:tcPr>
            <w:tcW w:w="1055" w:type="dxa"/>
            <w:vAlign w:val="top"/>
            <w:textDirection w:val="lrTb"/>
            <w:noWrap w:val="false"/>
          </w:tcPr>
          <w:p>
            <w:pPr>
              <w:pStyle w:val="994"/>
              <w:jc w:val="center"/>
              <w:keepLines w:val="0"/>
              <w:keepNext w:val="0"/>
              <w:pageBreakBefore w:val="0"/>
              <w:spacing w:after="0" w:line="48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20</w:t>
            </w:r>
            <w:r>
              <w:rPr>
                <w:rFonts w:hint="eastAsia" w:ascii="宋体" w:hAnsi="宋体" w:eastAsia="宋体" w:cs="宋体"/>
                <w:color w:val="000000"/>
                <w:sz w:val="21"/>
                <w:szCs w:val="21"/>
                <w:highlight w:val="none"/>
                <w:vertAlign w:val="baseline"/>
                <w:lang w:val="en-US" w:eastAsia="zh-CN" w:bidi="ar-SA"/>
              </w:rPr>
            </w:r>
            <w:r/>
          </w:p>
        </w:tc>
      </w:tr>
      <w:tr>
        <w:trPr>
          <w:trHeight w:val="503"/>
        </w:trPr>
        <w:tc>
          <w:tcPr>
            <w:tcW w:w="715" w:type="dxa"/>
            <w:vAlign w:val="top"/>
            <w:textDirection w:val="lrTb"/>
            <w:noWrap w:val="false"/>
          </w:tcPr>
          <w:p>
            <w:pPr>
              <w:pStyle w:val="994"/>
              <w:jc w:val="center"/>
              <w:keepLines w:val="0"/>
              <w:keepNext w:val="0"/>
              <w:pageBreakBefore w:val="0"/>
              <w:spacing w:after="0" w:line="480" w:lineRule="exact"/>
              <w:widowControl w:val="off"/>
              <w:rPr>
                <w:rFonts w:ascii="宋体" w:hAnsi="宋体" w:cs="宋体"/>
                <w:color w:val="000000"/>
                <w:sz w:val="21"/>
                <w:szCs w:val="21"/>
                <w:highlight w:val="none"/>
                <w:vertAlign w:val="baseline"/>
                <w:lang w:val="en-US" w:eastAsia="zh-CN" w:bidi="ar-SA"/>
              </w:rPr>
              <w:framePr w:vAnchor="text" w:hAnchor="page" w:xAlign="center" w:y="29"/>
            </w:pPr>
            <w:r>
              <w:rPr>
                <w:rFonts w:hint="eastAsia" w:ascii="宋体" w:hAnsi="宋体" w:cs="宋体"/>
                <w:color w:val="000000"/>
                <w:sz w:val="21"/>
                <w:szCs w:val="21"/>
                <w:highlight w:val="none"/>
                <w:vertAlign w:val="baseline"/>
                <w:lang w:val="en-US" w:eastAsia="zh-CN" w:bidi="ar-SA"/>
              </w:rPr>
              <w:t xml:space="preserve">13</w:t>
            </w:r>
            <w:r>
              <w:rPr>
                <w:rFonts w:ascii="宋体" w:hAnsi="宋体" w:cs="宋体"/>
                <w:color w:val="000000"/>
                <w:sz w:val="21"/>
                <w:szCs w:val="21"/>
                <w:highlight w:val="none"/>
                <w:vertAlign w:val="baseline"/>
                <w:lang w:val="en-US" w:eastAsia="zh-CN" w:bidi="ar-SA"/>
              </w:rPr>
            </w:r>
            <w:r/>
          </w:p>
        </w:tc>
        <w:tc>
          <w:tcPr>
            <w:tcW w:w="1335" w:type="dxa"/>
            <w:vAlign w:val="top"/>
            <w:textDirection w:val="lrTb"/>
            <w:noWrap w:val="false"/>
          </w:tcPr>
          <w:p>
            <w:pPr>
              <w:pStyle w:val="994"/>
              <w:jc w:val="center"/>
              <w:keepLines w:val="0"/>
              <w:keepNext w:val="0"/>
              <w:pageBreakBefore w:val="0"/>
              <w:spacing w:after="0" w:line="480" w:lineRule="exact"/>
              <w:widowControl w:val="off"/>
              <w:rPr>
                <w:rFonts w:ascii="宋体" w:hAnsi="宋体" w:cs="宋体"/>
                <w:color w:val="000000"/>
                <w:sz w:val="21"/>
                <w:szCs w:val="21"/>
                <w:highlight w:val="none"/>
                <w:vertAlign w:val="baseline"/>
                <w:lang w:val="en-US" w:eastAsia="zh-CN" w:bidi="ar-SA"/>
              </w:rPr>
              <w:framePr w:vAnchor="text" w:hAnchor="page" w:xAlign="center" w:y="29"/>
            </w:pPr>
            <w:r>
              <w:rPr>
                <w:rFonts w:hint="eastAsia" w:ascii="宋体" w:hAnsi="宋体" w:cs="宋体"/>
                <w:color w:val="000000"/>
                <w:sz w:val="21"/>
                <w:szCs w:val="21"/>
                <w:highlight w:val="none"/>
                <w:vertAlign w:val="baseline"/>
                <w:lang w:val="en-US" w:eastAsia="zh-CN" w:bidi="ar-SA"/>
              </w:rPr>
              <w:t xml:space="preserve">铁锹</w:t>
            </w:r>
            <w:r>
              <w:rPr>
                <w:rFonts w:ascii="宋体" w:hAnsi="宋体" w:cs="宋体"/>
                <w:color w:val="000000"/>
                <w:sz w:val="21"/>
                <w:szCs w:val="21"/>
                <w:highlight w:val="none"/>
                <w:vertAlign w:val="baseline"/>
                <w:lang w:val="en-US" w:eastAsia="zh-CN" w:bidi="ar-SA"/>
              </w:rPr>
            </w:r>
            <w:r/>
          </w:p>
        </w:tc>
        <w:tc>
          <w:tcPr>
            <w:tcW w:w="1575" w:type="dxa"/>
            <w:vAlign w:val="top"/>
            <w:textDirection w:val="lrTb"/>
            <w:noWrap w:val="false"/>
          </w:tcPr>
          <w:p>
            <w:pPr>
              <w:pStyle w:val="994"/>
              <w:jc w:val="center"/>
              <w:keepLines w:val="0"/>
              <w:keepNext w:val="0"/>
              <w:pageBreakBefore w:val="0"/>
              <w:spacing w:after="0" w:line="48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r>
            <w:r/>
          </w:p>
        </w:tc>
        <w:tc>
          <w:tcPr>
            <w:tcW w:w="2265" w:type="dxa"/>
            <w:vAlign w:val="top"/>
            <w:textDirection w:val="lrTb"/>
            <w:noWrap w:val="false"/>
          </w:tcPr>
          <w:p>
            <w:pPr>
              <w:pStyle w:val="994"/>
              <w:jc w:val="center"/>
              <w:keepLines w:val="0"/>
              <w:keepNext w:val="0"/>
              <w:pageBreakBefore w:val="0"/>
              <w:spacing w:after="0" w:line="48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r>
            <w:r/>
          </w:p>
        </w:tc>
        <w:tc>
          <w:tcPr>
            <w:tcW w:w="1576" w:type="dxa"/>
            <w:vAlign w:val="top"/>
            <w:textDirection w:val="lrTb"/>
            <w:noWrap w:val="false"/>
          </w:tcPr>
          <w:p>
            <w:pPr>
              <w:pStyle w:val="994"/>
              <w:jc w:val="center"/>
              <w:keepLines w:val="0"/>
              <w:keepNext w:val="0"/>
              <w:pageBreakBefore w:val="0"/>
              <w:spacing w:after="0" w:line="48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r>
            <w:r/>
          </w:p>
        </w:tc>
        <w:tc>
          <w:tcPr>
            <w:tcW w:w="765" w:type="dxa"/>
            <w:vAlign w:val="top"/>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把</w:t>
            </w:r>
            <w:r>
              <w:rPr>
                <w:rFonts w:ascii="宋体" w:hAnsi="宋体" w:eastAsia="宋体" w:cs="宋体"/>
                <w:color w:val="000000"/>
                <w:sz w:val="21"/>
                <w:szCs w:val="21"/>
                <w:highlight w:val="none"/>
                <w:vertAlign w:val="baseline"/>
                <w:lang w:val="en-US" w:eastAsia="zh-CN" w:bidi="ar-SA"/>
              </w:rPr>
            </w:r>
            <w:r/>
          </w:p>
        </w:tc>
        <w:tc>
          <w:tcPr>
            <w:tcW w:w="1055" w:type="dxa"/>
            <w:vAlign w:val="top"/>
            <w:textDirection w:val="lrTb"/>
            <w:noWrap w:val="false"/>
          </w:tcPr>
          <w:p>
            <w:pPr>
              <w:pStyle w:val="994"/>
              <w:jc w:val="center"/>
              <w:keepLines w:val="0"/>
              <w:keepNext w:val="0"/>
              <w:pageBreakBefore w:val="0"/>
              <w:spacing w:after="0" w:line="48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20</w:t>
            </w:r>
            <w:r>
              <w:rPr>
                <w:rFonts w:hint="eastAsia" w:ascii="宋体" w:hAnsi="宋体" w:eastAsia="宋体" w:cs="宋体"/>
                <w:color w:val="000000"/>
                <w:sz w:val="21"/>
                <w:szCs w:val="21"/>
                <w:highlight w:val="none"/>
                <w:vertAlign w:val="baseline"/>
                <w:lang w:val="en-US" w:eastAsia="zh-CN" w:bidi="ar-SA"/>
              </w:rPr>
            </w:r>
            <w:r/>
          </w:p>
        </w:tc>
      </w:tr>
      <w:tr>
        <w:trPr>
          <w:trHeight w:val="503"/>
        </w:trPr>
        <w:tc>
          <w:tcPr>
            <w:tcW w:w="715" w:type="dxa"/>
            <w:vAlign w:val="top"/>
            <w:textDirection w:val="lrTb"/>
            <w:noWrap w:val="false"/>
          </w:tcPr>
          <w:p>
            <w:pPr>
              <w:pStyle w:val="994"/>
              <w:jc w:val="center"/>
              <w:keepLines w:val="0"/>
              <w:keepNext w:val="0"/>
              <w:pageBreakBefore w:val="0"/>
              <w:spacing w:after="0" w:line="480" w:lineRule="exact"/>
              <w:widowControl w:val="off"/>
              <w:rPr>
                <w:rFonts w:ascii="宋体" w:hAnsi="宋体" w:cs="宋体"/>
                <w:color w:val="000000"/>
                <w:sz w:val="21"/>
                <w:szCs w:val="21"/>
                <w:highlight w:val="none"/>
                <w:vertAlign w:val="baseline"/>
                <w:lang w:val="en-US" w:eastAsia="zh-CN" w:bidi="ar-SA"/>
              </w:rPr>
              <w:framePr w:vAnchor="text" w:hAnchor="page" w:xAlign="center" w:y="29"/>
            </w:pPr>
            <w:r>
              <w:rPr>
                <w:rFonts w:hint="eastAsia" w:ascii="宋体" w:hAnsi="宋体" w:cs="宋体"/>
                <w:color w:val="000000"/>
                <w:sz w:val="21"/>
                <w:szCs w:val="21"/>
                <w:highlight w:val="none"/>
                <w:vertAlign w:val="baseline"/>
                <w:lang w:val="en-US" w:eastAsia="zh-CN" w:bidi="ar-SA"/>
              </w:rPr>
              <w:t xml:space="preserve">14</w:t>
            </w:r>
            <w:r>
              <w:rPr>
                <w:rFonts w:ascii="宋体" w:hAnsi="宋体" w:cs="宋体"/>
                <w:color w:val="000000"/>
                <w:sz w:val="21"/>
                <w:szCs w:val="21"/>
                <w:highlight w:val="none"/>
                <w:vertAlign w:val="baseline"/>
                <w:lang w:val="en-US" w:eastAsia="zh-CN" w:bidi="ar-SA"/>
              </w:rPr>
            </w:r>
            <w:r/>
          </w:p>
        </w:tc>
        <w:tc>
          <w:tcPr>
            <w:tcW w:w="1335" w:type="dxa"/>
            <w:vAlign w:val="top"/>
            <w:textDirection w:val="lrTb"/>
            <w:noWrap w:val="false"/>
          </w:tcPr>
          <w:p>
            <w:pPr>
              <w:pStyle w:val="994"/>
              <w:jc w:val="center"/>
              <w:keepLines w:val="0"/>
              <w:keepNext w:val="0"/>
              <w:pageBreakBefore w:val="0"/>
              <w:spacing w:after="0" w:line="480" w:lineRule="exact"/>
              <w:widowControl w:val="off"/>
              <w:rPr>
                <w:rFonts w:ascii="宋体" w:hAnsi="宋体" w:cs="宋体"/>
                <w:color w:val="000000"/>
                <w:sz w:val="21"/>
                <w:szCs w:val="21"/>
                <w:highlight w:val="none"/>
                <w:vertAlign w:val="baseline"/>
                <w:lang w:val="en-US" w:eastAsia="zh-CN" w:bidi="ar-SA"/>
              </w:rPr>
              <w:framePr w:vAnchor="text" w:hAnchor="page" w:xAlign="center" w:y="29"/>
            </w:pPr>
            <w:r>
              <w:rPr>
                <w:rFonts w:hint="eastAsia" w:ascii="宋体" w:hAnsi="宋体" w:cs="宋体"/>
                <w:color w:val="000000"/>
                <w:sz w:val="21"/>
                <w:szCs w:val="21"/>
                <w:highlight w:val="none"/>
                <w:vertAlign w:val="baseline"/>
                <w:lang w:val="en-US" w:eastAsia="zh-CN" w:bidi="ar-SA"/>
              </w:rPr>
              <w:t xml:space="preserve">加力剪</w:t>
            </w:r>
            <w:r>
              <w:rPr>
                <w:rFonts w:ascii="宋体" w:hAnsi="宋体" w:cs="宋体"/>
                <w:color w:val="000000"/>
                <w:sz w:val="21"/>
                <w:szCs w:val="21"/>
                <w:highlight w:val="none"/>
                <w:vertAlign w:val="baseline"/>
                <w:lang w:val="en-US" w:eastAsia="zh-CN" w:bidi="ar-SA"/>
              </w:rPr>
            </w:r>
            <w:r/>
          </w:p>
        </w:tc>
        <w:tc>
          <w:tcPr>
            <w:tcW w:w="1575" w:type="dxa"/>
            <w:vAlign w:val="top"/>
            <w:textDirection w:val="lrTb"/>
            <w:noWrap w:val="false"/>
          </w:tcPr>
          <w:p>
            <w:pPr>
              <w:pStyle w:val="994"/>
              <w:jc w:val="center"/>
              <w:keepLines w:val="0"/>
              <w:keepNext w:val="0"/>
              <w:pageBreakBefore w:val="0"/>
              <w:spacing w:after="0" w:line="48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r>
            <w:r/>
          </w:p>
        </w:tc>
        <w:tc>
          <w:tcPr>
            <w:tcW w:w="2265" w:type="dxa"/>
            <w:vAlign w:val="top"/>
            <w:textDirection w:val="lrTb"/>
            <w:noWrap w:val="false"/>
          </w:tcPr>
          <w:p>
            <w:pPr>
              <w:pStyle w:val="994"/>
              <w:jc w:val="center"/>
              <w:keepLines w:val="0"/>
              <w:keepNext w:val="0"/>
              <w:pageBreakBefore w:val="0"/>
              <w:spacing w:after="0" w:line="48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r>
            <w:r/>
          </w:p>
        </w:tc>
        <w:tc>
          <w:tcPr>
            <w:tcW w:w="1576" w:type="dxa"/>
            <w:vAlign w:val="top"/>
            <w:textDirection w:val="lrTb"/>
            <w:noWrap w:val="false"/>
          </w:tcPr>
          <w:p>
            <w:pPr>
              <w:pStyle w:val="994"/>
              <w:jc w:val="center"/>
              <w:keepLines w:val="0"/>
              <w:keepNext w:val="0"/>
              <w:pageBreakBefore w:val="0"/>
              <w:spacing w:after="0" w:line="48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r>
            <w:r/>
          </w:p>
        </w:tc>
        <w:tc>
          <w:tcPr>
            <w:tcW w:w="765" w:type="dxa"/>
            <w:vAlign w:val="top"/>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把</w:t>
            </w:r>
            <w:r>
              <w:rPr>
                <w:rFonts w:ascii="宋体" w:hAnsi="宋体" w:eastAsia="宋体" w:cs="宋体"/>
                <w:color w:val="000000"/>
                <w:sz w:val="21"/>
                <w:szCs w:val="21"/>
                <w:highlight w:val="none"/>
                <w:vertAlign w:val="baseline"/>
                <w:lang w:val="en-US" w:eastAsia="zh-CN" w:bidi="ar-SA"/>
              </w:rPr>
            </w:r>
            <w:r/>
          </w:p>
        </w:tc>
        <w:tc>
          <w:tcPr>
            <w:tcW w:w="1055" w:type="dxa"/>
            <w:vAlign w:val="top"/>
            <w:textDirection w:val="lrTb"/>
            <w:noWrap w:val="false"/>
          </w:tcPr>
          <w:p>
            <w:pPr>
              <w:pStyle w:val="994"/>
              <w:jc w:val="center"/>
              <w:keepLines w:val="0"/>
              <w:keepNext w:val="0"/>
              <w:pageBreakBefore w:val="0"/>
              <w:spacing w:after="0" w:line="48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10</w:t>
            </w:r>
            <w:r>
              <w:rPr>
                <w:rFonts w:hint="eastAsia" w:ascii="宋体" w:hAnsi="宋体" w:eastAsia="宋体" w:cs="宋体"/>
                <w:color w:val="000000"/>
                <w:sz w:val="21"/>
                <w:szCs w:val="21"/>
                <w:highlight w:val="none"/>
                <w:vertAlign w:val="baseline"/>
                <w:lang w:val="en-US" w:eastAsia="zh-CN" w:bidi="ar-SA"/>
              </w:rPr>
            </w:r>
            <w:r/>
          </w:p>
        </w:tc>
      </w:tr>
      <w:tr>
        <w:trPr>
          <w:trHeight w:val="503"/>
        </w:trPr>
        <w:tc>
          <w:tcPr>
            <w:tcW w:w="715" w:type="dxa"/>
            <w:vAlign w:val="top"/>
            <w:textDirection w:val="lrTb"/>
            <w:noWrap w:val="false"/>
          </w:tcPr>
          <w:p>
            <w:pPr>
              <w:pStyle w:val="994"/>
              <w:jc w:val="center"/>
              <w:keepLines w:val="0"/>
              <w:keepNext w:val="0"/>
              <w:pageBreakBefore w:val="0"/>
              <w:spacing w:after="0" w:line="480" w:lineRule="exact"/>
              <w:widowControl w:val="off"/>
              <w:rPr>
                <w:rFonts w:ascii="宋体" w:hAnsi="宋体" w:cs="宋体"/>
                <w:color w:val="000000"/>
                <w:sz w:val="21"/>
                <w:szCs w:val="21"/>
                <w:highlight w:val="none"/>
                <w:vertAlign w:val="baseline"/>
                <w:lang w:val="en-US" w:eastAsia="zh-CN" w:bidi="ar-SA"/>
              </w:rPr>
              <w:framePr w:vAnchor="text" w:hAnchor="page" w:xAlign="center" w:y="29"/>
            </w:pPr>
            <w:r>
              <w:rPr>
                <w:rFonts w:hint="eastAsia" w:ascii="宋体" w:hAnsi="宋体" w:cs="宋体"/>
                <w:color w:val="000000"/>
                <w:sz w:val="21"/>
                <w:szCs w:val="21"/>
                <w:highlight w:val="none"/>
                <w:vertAlign w:val="baseline"/>
                <w:lang w:val="en-US" w:eastAsia="zh-CN" w:bidi="ar-SA"/>
              </w:rPr>
              <w:t xml:space="preserve">15</w:t>
            </w:r>
            <w:r>
              <w:rPr>
                <w:rFonts w:ascii="宋体" w:hAnsi="宋体" w:cs="宋体"/>
                <w:color w:val="000000"/>
                <w:sz w:val="21"/>
                <w:szCs w:val="21"/>
                <w:highlight w:val="none"/>
                <w:vertAlign w:val="baseline"/>
                <w:lang w:val="en-US" w:eastAsia="zh-CN" w:bidi="ar-SA"/>
              </w:rPr>
            </w:r>
            <w:r/>
          </w:p>
        </w:tc>
        <w:tc>
          <w:tcPr>
            <w:tcW w:w="1335" w:type="dxa"/>
            <w:vAlign w:val="top"/>
            <w:textDirection w:val="lrTb"/>
            <w:noWrap w:val="false"/>
          </w:tcPr>
          <w:p>
            <w:pPr>
              <w:pStyle w:val="994"/>
              <w:jc w:val="center"/>
              <w:keepLines w:val="0"/>
              <w:keepNext w:val="0"/>
              <w:pageBreakBefore w:val="0"/>
              <w:spacing w:after="0" w:line="480" w:lineRule="exact"/>
              <w:widowControl w:val="off"/>
              <w:rPr>
                <w:rFonts w:ascii="宋体" w:hAnsi="宋体" w:cs="宋体"/>
                <w:color w:val="000000"/>
                <w:sz w:val="21"/>
                <w:szCs w:val="21"/>
                <w:highlight w:val="none"/>
                <w:vertAlign w:val="baseline"/>
                <w:lang w:val="en-US" w:eastAsia="zh-CN" w:bidi="ar-SA"/>
              </w:rPr>
              <w:framePr w:vAnchor="text" w:hAnchor="page" w:xAlign="center" w:y="29"/>
            </w:pPr>
            <w:r>
              <w:rPr>
                <w:rFonts w:hint="eastAsia" w:ascii="宋体" w:hAnsi="宋体" w:cs="宋体"/>
                <w:color w:val="000000"/>
                <w:sz w:val="21"/>
                <w:szCs w:val="21"/>
                <w:highlight w:val="none"/>
                <w:vertAlign w:val="baseline"/>
                <w:lang w:val="en-US" w:eastAsia="zh-CN" w:bidi="ar-SA"/>
              </w:rPr>
              <w:t xml:space="preserve">大扫帚</w:t>
            </w:r>
            <w:r>
              <w:rPr>
                <w:rFonts w:ascii="宋体" w:hAnsi="宋体" w:cs="宋体"/>
                <w:color w:val="000000"/>
                <w:sz w:val="21"/>
                <w:szCs w:val="21"/>
                <w:highlight w:val="none"/>
                <w:vertAlign w:val="baseline"/>
                <w:lang w:val="en-US" w:eastAsia="zh-CN" w:bidi="ar-SA"/>
              </w:rPr>
            </w:r>
            <w:r/>
          </w:p>
        </w:tc>
        <w:tc>
          <w:tcPr>
            <w:tcW w:w="1575" w:type="dxa"/>
            <w:vAlign w:val="top"/>
            <w:textDirection w:val="lrTb"/>
            <w:noWrap w:val="false"/>
          </w:tcPr>
          <w:p>
            <w:pPr>
              <w:pStyle w:val="994"/>
              <w:jc w:val="center"/>
              <w:keepLines w:val="0"/>
              <w:keepNext w:val="0"/>
              <w:pageBreakBefore w:val="0"/>
              <w:spacing w:after="0" w:line="48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r>
            <w:r/>
          </w:p>
        </w:tc>
        <w:tc>
          <w:tcPr>
            <w:tcW w:w="2265" w:type="dxa"/>
            <w:vAlign w:val="top"/>
            <w:textDirection w:val="lrTb"/>
            <w:noWrap w:val="false"/>
          </w:tcPr>
          <w:p>
            <w:pPr>
              <w:pStyle w:val="994"/>
              <w:jc w:val="center"/>
              <w:keepLines w:val="0"/>
              <w:keepNext w:val="0"/>
              <w:pageBreakBefore w:val="0"/>
              <w:spacing w:after="0" w:line="48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r>
            <w:r/>
          </w:p>
        </w:tc>
        <w:tc>
          <w:tcPr>
            <w:tcW w:w="1576" w:type="dxa"/>
            <w:vAlign w:val="top"/>
            <w:textDirection w:val="lrTb"/>
            <w:noWrap w:val="false"/>
          </w:tcPr>
          <w:p>
            <w:pPr>
              <w:pStyle w:val="994"/>
              <w:jc w:val="center"/>
              <w:keepLines w:val="0"/>
              <w:keepNext w:val="0"/>
              <w:pageBreakBefore w:val="0"/>
              <w:spacing w:after="0" w:line="48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r>
            <w:r/>
          </w:p>
        </w:tc>
        <w:tc>
          <w:tcPr>
            <w:tcW w:w="765" w:type="dxa"/>
            <w:vAlign w:val="top"/>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把</w:t>
            </w:r>
            <w:r>
              <w:rPr>
                <w:rFonts w:ascii="宋体" w:hAnsi="宋体" w:eastAsia="宋体" w:cs="宋体"/>
                <w:color w:val="000000"/>
                <w:sz w:val="21"/>
                <w:szCs w:val="21"/>
                <w:highlight w:val="none"/>
                <w:vertAlign w:val="baseline"/>
                <w:lang w:val="en-US" w:eastAsia="zh-CN" w:bidi="ar-SA"/>
              </w:rPr>
            </w:r>
            <w:r/>
          </w:p>
        </w:tc>
        <w:tc>
          <w:tcPr>
            <w:tcW w:w="1055" w:type="dxa"/>
            <w:vAlign w:val="top"/>
            <w:textDirection w:val="lrTb"/>
            <w:noWrap w:val="false"/>
          </w:tcPr>
          <w:p>
            <w:pPr>
              <w:pStyle w:val="994"/>
              <w:jc w:val="center"/>
              <w:keepLines w:val="0"/>
              <w:keepNext w:val="0"/>
              <w:pageBreakBefore w:val="0"/>
              <w:spacing w:after="0" w:line="48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10</w:t>
            </w:r>
            <w:r>
              <w:rPr>
                <w:rFonts w:hint="eastAsia" w:ascii="宋体" w:hAnsi="宋体" w:eastAsia="宋体" w:cs="宋体"/>
                <w:color w:val="000000"/>
                <w:sz w:val="21"/>
                <w:szCs w:val="21"/>
                <w:highlight w:val="none"/>
                <w:vertAlign w:val="baseline"/>
                <w:lang w:val="en-US" w:eastAsia="zh-CN" w:bidi="ar-SA"/>
              </w:rPr>
            </w:r>
            <w:r/>
          </w:p>
        </w:tc>
      </w:tr>
      <w:tr>
        <w:trPr>
          <w:trHeight w:val="513"/>
        </w:trPr>
        <w:tc>
          <w:tcPr>
            <w:tcW w:w="715" w:type="dxa"/>
            <w:vAlign w:val="top"/>
            <w:textDirection w:val="lrTb"/>
            <w:noWrap w:val="false"/>
          </w:tcPr>
          <w:p>
            <w:pPr>
              <w:pStyle w:val="994"/>
              <w:jc w:val="center"/>
              <w:keepLines w:val="0"/>
              <w:keepNext w:val="0"/>
              <w:pageBreakBefore w:val="0"/>
              <w:spacing w:after="0" w:line="480" w:lineRule="exact"/>
              <w:widowControl w:val="off"/>
              <w:rPr>
                <w:rFonts w:ascii="宋体" w:hAnsi="宋体" w:cs="宋体"/>
                <w:color w:val="000000"/>
                <w:sz w:val="21"/>
                <w:szCs w:val="21"/>
                <w:highlight w:val="none"/>
                <w:vertAlign w:val="baseline"/>
                <w:lang w:val="en-US" w:eastAsia="zh-CN" w:bidi="ar-SA"/>
              </w:rPr>
              <w:framePr w:vAnchor="text" w:hAnchor="page" w:xAlign="center" w:y="29"/>
            </w:pPr>
            <w:r>
              <w:rPr>
                <w:rFonts w:hint="eastAsia" w:ascii="宋体" w:hAnsi="宋体" w:cs="宋体"/>
                <w:color w:val="000000"/>
                <w:sz w:val="21"/>
                <w:szCs w:val="21"/>
                <w:highlight w:val="none"/>
                <w:vertAlign w:val="baseline"/>
                <w:lang w:val="en-US" w:eastAsia="zh-CN" w:bidi="ar-SA"/>
              </w:rPr>
              <w:t xml:space="preserve">16</w:t>
            </w:r>
            <w:r>
              <w:rPr>
                <w:rFonts w:ascii="宋体" w:hAnsi="宋体" w:cs="宋体"/>
                <w:color w:val="000000"/>
                <w:sz w:val="21"/>
                <w:szCs w:val="21"/>
                <w:highlight w:val="none"/>
                <w:vertAlign w:val="baseline"/>
                <w:lang w:val="en-US" w:eastAsia="zh-CN" w:bidi="ar-SA"/>
              </w:rPr>
            </w:r>
            <w:r/>
          </w:p>
        </w:tc>
        <w:tc>
          <w:tcPr>
            <w:tcW w:w="1335" w:type="dxa"/>
            <w:vAlign w:val="top"/>
            <w:textDirection w:val="lrTb"/>
            <w:noWrap w:val="false"/>
          </w:tcPr>
          <w:p>
            <w:pPr>
              <w:pStyle w:val="994"/>
              <w:jc w:val="center"/>
              <w:keepLines w:val="0"/>
              <w:keepNext w:val="0"/>
              <w:pageBreakBefore w:val="0"/>
              <w:spacing w:after="0" w:line="480" w:lineRule="exact"/>
              <w:widowControl w:val="off"/>
              <w:rPr>
                <w:rFonts w:ascii="宋体" w:hAnsi="宋体" w:cs="宋体"/>
                <w:color w:val="000000"/>
                <w:sz w:val="21"/>
                <w:szCs w:val="21"/>
                <w:highlight w:val="none"/>
                <w:vertAlign w:val="baseline"/>
                <w:lang w:val="en-US" w:eastAsia="zh-CN" w:bidi="ar-SA"/>
              </w:rPr>
              <w:framePr w:vAnchor="text" w:hAnchor="page" w:xAlign="center" w:y="29"/>
            </w:pPr>
            <w:r>
              <w:rPr>
                <w:rFonts w:hint="eastAsia" w:ascii="宋体" w:hAnsi="宋体" w:cs="宋体"/>
                <w:color w:val="000000"/>
                <w:sz w:val="21"/>
                <w:szCs w:val="21"/>
                <w:highlight w:val="none"/>
                <w:vertAlign w:val="baseline"/>
                <w:lang w:val="en-US" w:eastAsia="zh-CN" w:bidi="ar-SA"/>
              </w:rPr>
              <w:t xml:space="preserve">钢丝钳</w:t>
            </w:r>
            <w:r>
              <w:rPr>
                <w:rFonts w:ascii="宋体" w:hAnsi="宋体" w:cs="宋体"/>
                <w:color w:val="000000"/>
                <w:sz w:val="21"/>
                <w:szCs w:val="21"/>
                <w:highlight w:val="none"/>
                <w:vertAlign w:val="baseline"/>
                <w:lang w:val="en-US" w:eastAsia="zh-CN" w:bidi="ar-SA"/>
              </w:rPr>
            </w:r>
            <w:r/>
          </w:p>
        </w:tc>
        <w:tc>
          <w:tcPr>
            <w:tcW w:w="1575" w:type="dxa"/>
            <w:vAlign w:val="top"/>
            <w:textDirection w:val="lrTb"/>
            <w:noWrap w:val="false"/>
          </w:tcPr>
          <w:p>
            <w:pPr>
              <w:pStyle w:val="994"/>
              <w:jc w:val="center"/>
              <w:keepLines w:val="0"/>
              <w:keepNext w:val="0"/>
              <w:pageBreakBefore w:val="0"/>
              <w:spacing w:after="0" w:line="48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r>
            <w:r/>
          </w:p>
        </w:tc>
        <w:tc>
          <w:tcPr>
            <w:tcW w:w="2265" w:type="dxa"/>
            <w:vAlign w:val="top"/>
            <w:textDirection w:val="lrTb"/>
            <w:noWrap w:val="false"/>
          </w:tcPr>
          <w:p>
            <w:pPr>
              <w:pStyle w:val="994"/>
              <w:jc w:val="center"/>
              <w:keepLines w:val="0"/>
              <w:keepNext w:val="0"/>
              <w:pageBreakBefore w:val="0"/>
              <w:spacing w:after="0" w:line="48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r>
            <w:r/>
          </w:p>
        </w:tc>
        <w:tc>
          <w:tcPr>
            <w:tcW w:w="1576" w:type="dxa"/>
            <w:vAlign w:val="top"/>
            <w:textDirection w:val="lrTb"/>
            <w:noWrap w:val="false"/>
          </w:tcPr>
          <w:p>
            <w:pPr>
              <w:pStyle w:val="994"/>
              <w:jc w:val="center"/>
              <w:keepLines w:val="0"/>
              <w:keepNext w:val="0"/>
              <w:pageBreakBefore w:val="0"/>
              <w:spacing w:after="0" w:line="48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r>
            <w:r/>
          </w:p>
        </w:tc>
        <w:tc>
          <w:tcPr>
            <w:tcW w:w="765" w:type="dxa"/>
            <w:vAlign w:val="top"/>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把</w:t>
            </w:r>
            <w:r>
              <w:rPr>
                <w:rFonts w:ascii="宋体" w:hAnsi="宋体" w:eastAsia="宋体" w:cs="宋体"/>
                <w:color w:val="000000"/>
                <w:sz w:val="21"/>
                <w:szCs w:val="21"/>
                <w:highlight w:val="none"/>
                <w:vertAlign w:val="baseline"/>
                <w:lang w:val="en-US" w:eastAsia="zh-CN" w:bidi="ar-SA"/>
              </w:rPr>
            </w:r>
            <w:r/>
          </w:p>
        </w:tc>
        <w:tc>
          <w:tcPr>
            <w:tcW w:w="1055" w:type="dxa"/>
            <w:vAlign w:val="top"/>
            <w:textDirection w:val="lrTb"/>
            <w:noWrap w:val="false"/>
          </w:tcPr>
          <w:p>
            <w:pPr>
              <w:pStyle w:val="994"/>
              <w:jc w:val="center"/>
              <w:keepLines w:val="0"/>
              <w:keepNext w:val="0"/>
              <w:pageBreakBefore w:val="0"/>
              <w:spacing w:after="0" w:line="48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10</w:t>
            </w:r>
            <w:r>
              <w:rPr>
                <w:rFonts w:hint="eastAsia" w:ascii="宋体" w:hAnsi="宋体" w:eastAsia="宋体" w:cs="宋体"/>
                <w:color w:val="000000"/>
                <w:sz w:val="21"/>
                <w:szCs w:val="21"/>
                <w:highlight w:val="none"/>
                <w:vertAlign w:val="baseline"/>
                <w:lang w:val="en-US" w:eastAsia="zh-CN" w:bidi="ar-SA"/>
              </w:rPr>
            </w:r>
            <w:r/>
          </w:p>
        </w:tc>
      </w:tr>
      <w:tr>
        <w:trPr>
          <w:trHeight w:val="513"/>
        </w:trPr>
        <w:tc>
          <w:tcPr>
            <w:gridSpan w:val="7"/>
            <w:tcW w:w="9286" w:type="dxa"/>
            <w:vAlign w:val="top"/>
            <w:textDirection w:val="lrTb"/>
            <w:noWrap w:val="false"/>
          </w:tcPr>
          <w:p>
            <w:pPr>
              <w:pStyle w:val="994"/>
              <w:jc w:val="left"/>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注：此项总价包干</w:t>
            </w:r>
            <w:r>
              <w:rPr>
                <w:rFonts w:ascii="宋体" w:hAnsi="宋体" w:eastAsia="宋体" w:cs="宋体"/>
                <w:color w:val="000000"/>
                <w:sz w:val="21"/>
                <w:szCs w:val="21"/>
                <w:highlight w:val="none"/>
                <w:vertAlign w:val="baseline"/>
                <w:lang w:val="en-US" w:eastAsia="zh-CN" w:bidi="ar-SA"/>
              </w:rPr>
            </w:r>
            <w:r/>
          </w:p>
        </w:tc>
      </w:tr>
    </w:tbl>
    <w:p>
      <w:pPr>
        <w:pStyle w:val="994"/>
        <w:ind w:firstLine="420"/>
        <w:jc w:val="left"/>
        <w:keepLines w:val="0"/>
        <w:keepNext w:val="0"/>
        <w:pageBreakBefore w:val="0"/>
        <w:spacing w:after="0" w:line="48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pStyle w:val="994"/>
        <w:jc w:val="left"/>
        <w:keepLines w:val="0"/>
        <w:keepNext w:val="0"/>
        <w:pageBreakBefore w:val="0"/>
        <w:spacing w:after="0" w:line="48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pStyle w:val="994"/>
        <w:jc w:val="left"/>
        <w:keepLines w:val="0"/>
        <w:keepNext w:val="0"/>
        <w:pageBreakBefore w:val="0"/>
        <w:spacing w:after="0" w:line="48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jc w:val="left"/>
        <w:keepLines w:val="0"/>
        <w:keepNext w:val="0"/>
        <w:pageBreakBefore w:val="0"/>
        <w:spacing w:after="0" w:line="480" w:lineRule="exact"/>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vertAlign w:val="baseline"/>
          <w:lang w:val="en-US" w:eastAsia="zh-CN" w:bidi="ar-SA"/>
        </w:rPr>
      </w:r>
      <w:r>
        <w:rPr>
          <w:rFonts w:hint="eastAsia" w:ascii="宋体" w:hAnsi="宋体" w:eastAsia="宋体" w:cs="宋体"/>
          <w:b/>
          <w:bCs/>
          <w:color w:val="000000"/>
          <w:sz w:val="21"/>
          <w:szCs w:val="21"/>
          <w:highlight w:val="none"/>
          <w:vertAlign w:val="baseline"/>
          <w:lang w:val="en-US" w:eastAsia="zh-CN" w:bidi="ar-SA"/>
        </w:rPr>
      </w:r>
    </w:p>
    <w:p>
      <w:pPr>
        <w:jc w:val="left"/>
        <w:keepLines w:val="0"/>
        <w:keepNext w:val="0"/>
        <w:pageBreakBefore w:val="0"/>
        <w:spacing w:after="0" w:line="480" w:lineRule="exact"/>
        <w:widowControl w:val="off"/>
        <w:rPr>
          <w:rFonts w:hint="eastAsia" w:ascii="宋体" w:hAnsi="宋体" w:eastAsia="宋体" w:cs="宋体"/>
          <w:b/>
          <w:bCs/>
          <w:color w:val="000000"/>
          <w:sz w:val="21"/>
          <w:szCs w:val="21"/>
          <w:highlight w:val="none"/>
          <w:vertAlign w:val="baseline"/>
          <w:lang w:val="en-US" w:eastAsia="zh-CN" w:bidi="ar-SA"/>
        </w:rPr>
      </w:pPr>
      <w:r>
        <w:rPr>
          <w:rFonts w:hint="eastAsia" w:ascii="宋体" w:hAnsi="宋体" w:eastAsia="宋体" w:cs="宋体"/>
          <w:b/>
          <w:bCs/>
          <w:color w:val="000000"/>
          <w:sz w:val="21"/>
          <w:szCs w:val="21"/>
          <w:highlight w:val="none"/>
          <w:vertAlign w:val="baseline"/>
          <w:lang w:val="en-US" w:eastAsia="zh-CN" w:bidi="ar-SA"/>
        </w:rPr>
      </w:r>
      <w:r>
        <w:rPr>
          <w:rFonts w:hint="eastAsia" w:ascii="宋体" w:hAnsi="宋体" w:eastAsia="宋体" w:cs="宋体"/>
          <w:b/>
          <w:bCs/>
          <w:color w:val="000000"/>
          <w:sz w:val="21"/>
          <w:szCs w:val="21"/>
          <w:highlight w:val="none"/>
          <w:vertAlign w:val="baseline"/>
          <w:lang w:val="en-US" w:eastAsia="zh-CN" w:bidi="ar-SA"/>
        </w:rPr>
      </w:r>
    </w:p>
    <w:p>
      <w:pPr>
        <w:jc w:val="left"/>
        <w:keepLines w:val="0"/>
        <w:keepNext w:val="0"/>
        <w:pageBreakBefore w:val="0"/>
        <w:spacing w:after="0" w:line="480" w:lineRule="exact"/>
        <w:widowControl w:val="off"/>
        <w:rPr>
          <w:rFonts w:hint="eastAsia" w:ascii="宋体" w:hAnsi="宋体" w:eastAsia="宋体" w:cs="宋体"/>
          <w:b/>
          <w:bCs/>
          <w:color w:val="000000"/>
          <w:sz w:val="21"/>
          <w:szCs w:val="21"/>
          <w:highlight w:val="none"/>
          <w:vertAlign w:val="baseline"/>
          <w:lang w:val="en-US" w:eastAsia="zh-CN" w:bidi="ar-SA"/>
        </w:rPr>
      </w:pPr>
      <w:r>
        <w:rPr>
          <w:rFonts w:hint="eastAsia" w:ascii="宋体" w:hAnsi="宋体" w:eastAsia="宋体" w:cs="宋体"/>
          <w:b/>
          <w:bCs/>
          <w:color w:val="000000"/>
          <w:sz w:val="21"/>
          <w:szCs w:val="21"/>
          <w:highlight w:val="none"/>
          <w:vertAlign w:val="baseline"/>
          <w:lang w:val="en-US" w:eastAsia="zh-CN" w:bidi="ar-SA"/>
        </w:rPr>
      </w:r>
      <w:r>
        <w:rPr>
          <w:rFonts w:hint="eastAsia" w:ascii="宋体" w:hAnsi="宋体" w:eastAsia="宋体" w:cs="宋体"/>
          <w:b/>
          <w:bCs/>
          <w:color w:val="000000"/>
          <w:sz w:val="21"/>
          <w:szCs w:val="21"/>
          <w:highlight w:val="none"/>
          <w:vertAlign w:val="baseline"/>
          <w:lang w:val="en-US" w:eastAsia="zh-CN" w:bidi="ar-SA"/>
        </w:rPr>
      </w:r>
    </w:p>
    <w:p>
      <w:pPr>
        <w:jc w:val="left"/>
        <w:keepLines w:val="0"/>
        <w:keepNext w:val="0"/>
        <w:pageBreakBefore w:val="0"/>
        <w:spacing w:after="0" w:line="480" w:lineRule="exact"/>
        <w:widowControl w:val="off"/>
        <w:rPr>
          <w:rFonts w:hint="eastAsia" w:ascii="宋体" w:hAnsi="宋体" w:eastAsia="宋体" w:cs="宋体"/>
          <w:b/>
          <w:bCs/>
          <w:color w:val="000000"/>
          <w:sz w:val="21"/>
          <w:szCs w:val="21"/>
          <w:highlight w:val="none"/>
          <w:vertAlign w:val="baseline"/>
          <w:lang w:val="en-US" w:eastAsia="zh-CN" w:bidi="ar-SA"/>
        </w:rPr>
      </w:pPr>
      <w:r>
        <w:rPr>
          <w:rFonts w:hint="eastAsia" w:ascii="宋体" w:hAnsi="宋体" w:eastAsia="宋体" w:cs="宋体"/>
          <w:b/>
          <w:bCs/>
          <w:color w:val="000000"/>
          <w:sz w:val="21"/>
          <w:szCs w:val="21"/>
          <w:highlight w:val="none"/>
          <w:vertAlign w:val="baseline"/>
          <w:lang w:val="en-US" w:eastAsia="zh-CN" w:bidi="ar-SA"/>
        </w:rPr>
      </w:r>
      <w:r>
        <w:rPr>
          <w:rFonts w:hint="eastAsia" w:ascii="宋体" w:hAnsi="宋体" w:eastAsia="宋体" w:cs="宋体"/>
          <w:b/>
          <w:bCs/>
          <w:color w:val="000000"/>
          <w:sz w:val="21"/>
          <w:szCs w:val="21"/>
          <w:highlight w:val="none"/>
          <w:vertAlign w:val="baseline"/>
          <w:lang w:val="en-US" w:eastAsia="zh-CN" w:bidi="ar-SA"/>
        </w:rPr>
      </w:r>
    </w:p>
    <w:p>
      <w:pPr>
        <w:jc w:val="left"/>
        <w:keepLines w:val="0"/>
        <w:keepNext w:val="0"/>
        <w:pageBreakBefore w:val="0"/>
        <w:spacing w:after="0" w:line="480" w:lineRule="exact"/>
        <w:widowControl w:val="off"/>
        <w:rPr>
          <w:rFonts w:hint="eastAsia" w:ascii="宋体" w:hAnsi="宋体" w:eastAsia="宋体" w:cs="宋体"/>
          <w:b/>
          <w:bCs/>
          <w:color w:val="000000"/>
          <w:sz w:val="21"/>
          <w:szCs w:val="21"/>
          <w:highlight w:val="none"/>
          <w:vertAlign w:val="baseline"/>
          <w:lang w:val="en-US" w:eastAsia="zh-CN" w:bidi="ar-SA"/>
        </w:rPr>
      </w:pPr>
      <w:r>
        <w:rPr>
          <w:rFonts w:hint="eastAsia" w:ascii="宋体" w:hAnsi="宋体" w:eastAsia="宋体" w:cs="宋体"/>
          <w:b/>
          <w:bCs/>
          <w:color w:val="000000"/>
          <w:sz w:val="21"/>
          <w:szCs w:val="21"/>
          <w:highlight w:val="none"/>
          <w:vertAlign w:val="baseline"/>
          <w:lang w:val="en-US" w:eastAsia="zh-CN" w:bidi="ar-SA"/>
        </w:rPr>
      </w:r>
      <w:r>
        <w:rPr>
          <w:rFonts w:hint="eastAsia" w:ascii="宋体" w:hAnsi="宋体" w:eastAsia="宋体" w:cs="宋体"/>
          <w:b/>
          <w:bCs/>
          <w:color w:val="000000"/>
          <w:sz w:val="21"/>
          <w:szCs w:val="21"/>
          <w:highlight w:val="none"/>
          <w:vertAlign w:val="baseline"/>
          <w:lang w:val="en-US" w:eastAsia="zh-CN" w:bidi="ar-SA"/>
        </w:rPr>
      </w:r>
    </w:p>
    <w:p>
      <w:pPr>
        <w:jc w:val="left"/>
        <w:keepLines w:val="0"/>
        <w:keepNext w:val="0"/>
        <w:pageBreakBefore w:val="0"/>
        <w:spacing w:after="0" w:line="480" w:lineRule="exact"/>
        <w:widowControl w:val="off"/>
        <w:rPr>
          <w:rFonts w:hint="eastAsia" w:ascii="宋体" w:hAnsi="宋体" w:eastAsia="宋体" w:cs="宋体"/>
          <w:b/>
          <w:bCs/>
          <w:color w:val="000000"/>
          <w:sz w:val="21"/>
          <w:szCs w:val="21"/>
          <w:highlight w:val="none"/>
          <w:vertAlign w:val="baseline"/>
          <w:lang w:val="en-US" w:eastAsia="zh-CN" w:bidi="ar-SA"/>
        </w:rPr>
      </w:pPr>
      <w:r>
        <w:rPr>
          <w:rFonts w:hint="eastAsia" w:ascii="宋体" w:hAnsi="宋体" w:eastAsia="宋体" w:cs="宋体"/>
          <w:b/>
          <w:bCs/>
          <w:color w:val="000000"/>
          <w:sz w:val="21"/>
          <w:szCs w:val="21"/>
          <w:highlight w:val="none"/>
          <w:vertAlign w:val="baseline"/>
          <w:lang w:val="en-US" w:eastAsia="zh-CN" w:bidi="ar-SA"/>
        </w:rPr>
      </w:r>
      <w:r>
        <w:rPr>
          <w:rFonts w:hint="eastAsia" w:ascii="宋体" w:hAnsi="宋体" w:eastAsia="宋体" w:cs="宋体"/>
          <w:b/>
          <w:bCs/>
          <w:color w:val="000000"/>
          <w:sz w:val="21"/>
          <w:szCs w:val="21"/>
          <w:highlight w:val="none"/>
          <w:vertAlign w:val="baseline"/>
          <w:lang w:val="en-US" w:eastAsia="zh-CN" w:bidi="ar-SA"/>
        </w:rPr>
      </w:r>
    </w:p>
    <w:p>
      <w:pPr>
        <w:jc w:val="left"/>
        <w:keepLines w:val="0"/>
        <w:keepNext w:val="0"/>
        <w:pageBreakBefore w:val="0"/>
        <w:spacing w:after="0" w:line="480" w:lineRule="exact"/>
        <w:widowControl w:val="off"/>
        <w:rPr>
          <w:rFonts w:hint="eastAsia" w:ascii="宋体" w:hAnsi="宋体" w:eastAsia="宋体" w:cs="宋体"/>
          <w:b/>
          <w:bCs/>
          <w:color w:val="000000"/>
          <w:sz w:val="21"/>
          <w:szCs w:val="21"/>
          <w:highlight w:val="none"/>
          <w:vertAlign w:val="baseline"/>
          <w:lang w:val="en-US" w:eastAsia="zh-CN" w:bidi="ar-SA"/>
        </w:rPr>
      </w:pPr>
      <w:r>
        <w:rPr>
          <w:rFonts w:hint="eastAsia" w:ascii="宋体" w:hAnsi="宋体" w:eastAsia="宋体" w:cs="宋体"/>
          <w:b/>
          <w:bCs/>
          <w:color w:val="000000"/>
          <w:sz w:val="21"/>
          <w:szCs w:val="21"/>
          <w:highlight w:val="none"/>
          <w:vertAlign w:val="baseline"/>
          <w:lang w:val="en-US" w:eastAsia="zh-CN" w:bidi="ar-SA"/>
        </w:rPr>
      </w:r>
      <w:r>
        <w:rPr>
          <w:rFonts w:hint="eastAsia" w:ascii="宋体" w:hAnsi="宋体" w:eastAsia="宋体" w:cs="宋体"/>
          <w:b/>
          <w:bCs/>
          <w:color w:val="000000"/>
          <w:sz w:val="21"/>
          <w:szCs w:val="21"/>
          <w:highlight w:val="none"/>
          <w:vertAlign w:val="baseline"/>
          <w:lang w:val="en-US" w:eastAsia="zh-CN" w:bidi="ar-SA"/>
        </w:rPr>
      </w:r>
    </w:p>
    <w:p>
      <w:pPr>
        <w:jc w:val="left"/>
        <w:keepLines w:val="0"/>
        <w:keepNext w:val="0"/>
        <w:pageBreakBefore w:val="0"/>
        <w:spacing w:after="0" w:line="480" w:lineRule="exact"/>
        <w:widowControl w:val="off"/>
        <w:rPr>
          <w:rFonts w:hint="eastAsia" w:ascii="宋体" w:hAnsi="宋体" w:eastAsia="宋体" w:cs="宋体"/>
          <w:b/>
          <w:bCs/>
          <w:color w:val="000000"/>
          <w:sz w:val="21"/>
          <w:szCs w:val="21"/>
          <w:highlight w:val="none"/>
          <w:vertAlign w:val="baseline"/>
          <w:lang w:val="en-US" w:eastAsia="zh-CN" w:bidi="ar-SA"/>
        </w:rPr>
      </w:pPr>
      <w:r>
        <w:rPr>
          <w:rFonts w:hint="eastAsia" w:ascii="宋体" w:hAnsi="宋体" w:eastAsia="宋体" w:cs="宋体"/>
          <w:b/>
          <w:bCs/>
          <w:color w:val="000000"/>
          <w:sz w:val="21"/>
          <w:szCs w:val="21"/>
          <w:highlight w:val="none"/>
          <w:vertAlign w:val="baseline"/>
          <w:lang w:val="en-US" w:eastAsia="zh-CN" w:bidi="ar-SA"/>
        </w:rPr>
      </w:r>
      <w:r>
        <w:rPr>
          <w:rFonts w:hint="eastAsia" w:ascii="宋体" w:hAnsi="宋体" w:eastAsia="宋体" w:cs="宋体"/>
          <w:b/>
          <w:bCs/>
          <w:color w:val="000000"/>
          <w:sz w:val="21"/>
          <w:szCs w:val="21"/>
          <w:highlight w:val="none"/>
          <w:vertAlign w:val="baseline"/>
          <w:lang w:val="en-US" w:eastAsia="zh-CN" w:bidi="ar-SA"/>
        </w:rPr>
      </w:r>
    </w:p>
    <w:p>
      <w:pPr>
        <w:jc w:val="left"/>
        <w:keepLines w:val="0"/>
        <w:keepNext w:val="0"/>
        <w:pageBreakBefore w:val="0"/>
        <w:spacing w:after="0" w:line="480" w:lineRule="exact"/>
        <w:widowControl w:val="off"/>
        <w:rPr>
          <w:rFonts w:hint="eastAsia" w:ascii="宋体" w:hAnsi="宋体" w:eastAsia="宋体" w:cs="宋体"/>
          <w:b/>
          <w:bCs/>
          <w:color w:val="000000"/>
          <w:sz w:val="21"/>
          <w:szCs w:val="21"/>
          <w:highlight w:val="none"/>
          <w:vertAlign w:val="baseline"/>
          <w:lang w:val="en-US" w:eastAsia="zh-CN" w:bidi="ar-SA"/>
        </w:rPr>
      </w:pPr>
      <w:r>
        <w:rPr>
          <w:rFonts w:hint="eastAsia" w:ascii="宋体" w:hAnsi="宋体" w:eastAsia="宋体" w:cs="宋体"/>
          <w:b/>
          <w:bCs/>
          <w:color w:val="000000"/>
          <w:sz w:val="21"/>
          <w:szCs w:val="21"/>
          <w:highlight w:val="none"/>
          <w:vertAlign w:val="baseline"/>
          <w:lang w:val="en-US" w:eastAsia="zh-CN" w:bidi="ar-SA"/>
        </w:rPr>
      </w:r>
      <w:r>
        <w:rPr>
          <w:rFonts w:hint="eastAsia" w:ascii="宋体" w:hAnsi="宋体" w:eastAsia="宋体" w:cs="宋体"/>
          <w:b/>
          <w:bCs/>
          <w:color w:val="000000"/>
          <w:sz w:val="21"/>
          <w:szCs w:val="21"/>
          <w:highlight w:val="none"/>
          <w:vertAlign w:val="baseline"/>
          <w:lang w:val="en-US" w:eastAsia="zh-CN" w:bidi="ar-SA"/>
        </w:rPr>
      </w:r>
    </w:p>
    <w:p>
      <w:pPr>
        <w:jc w:val="left"/>
        <w:keepLines w:val="0"/>
        <w:keepNext w:val="0"/>
        <w:pageBreakBefore w:val="0"/>
        <w:spacing w:after="0" w:line="480" w:lineRule="exact"/>
        <w:widowControl w:val="off"/>
        <w:rPr>
          <w:rFonts w:hint="eastAsia" w:ascii="宋体" w:hAnsi="宋体" w:eastAsia="宋体" w:cs="宋体"/>
          <w:b/>
          <w:bCs/>
          <w:color w:val="000000"/>
          <w:sz w:val="21"/>
          <w:szCs w:val="21"/>
          <w:highlight w:val="none"/>
          <w:vertAlign w:val="baseline"/>
          <w:lang w:val="en-US" w:eastAsia="zh-CN" w:bidi="ar-SA"/>
        </w:rPr>
      </w:pPr>
      <w:r>
        <w:rPr>
          <w:rFonts w:hint="eastAsia" w:ascii="宋体" w:hAnsi="宋体" w:eastAsia="宋体" w:cs="宋体"/>
          <w:b/>
          <w:bCs/>
          <w:color w:val="000000"/>
          <w:sz w:val="21"/>
          <w:szCs w:val="21"/>
          <w:highlight w:val="none"/>
          <w:vertAlign w:val="baseline"/>
          <w:lang w:val="en-US" w:eastAsia="zh-CN" w:bidi="ar-SA"/>
        </w:rPr>
      </w:r>
      <w:r>
        <w:rPr>
          <w:rFonts w:hint="eastAsia" w:ascii="宋体" w:hAnsi="宋体" w:eastAsia="宋体" w:cs="宋体"/>
          <w:b/>
          <w:bCs/>
          <w:color w:val="000000"/>
          <w:sz w:val="21"/>
          <w:szCs w:val="21"/>
          <w:highlight w:val="none"/>
          <w:vertAlign w:val="baseline"/>
          <w:lang w:val="en-US" w:eastAsia="zh-CN" w:bidi="ar-SA"/>
        </w:rPr>
      </w:r>
    </w:p>
    <w:p>
      <w:pPr>
        <w:jc w:val="left"/>
        <w:keepLines w:val="0"/>
        <w:keepNext w:val="0"/>
        <w:pageBreakBefore w:val="0"/>
        <w:spacing w:after="0" w:line="480" w:lineRule="exact"/>
        <w:widowControl w:val="off"/>
        <w:rPr>
          <w:rFonts w:hint="eastAsia" w:ascii="宋体" w:hAnsi="宋体" w:eastAsia="宋体" w:cs="宋体"/>
          <w:b/>
          <w:bCs/>
          <w:color w:val="000000"/>
          <w:sz w:val="21"/>
          <w:szCs w:val="21"/>
          <w:highlight w:val="none"/>
          <w:vertAlign w:val="baseline"/>
          <w:lang w:val="en-US" w:eastAsia="zh-CN" w:bidi="ar-SA"/>
        </w:rPr>
      </w:pPr>
      <w:r>
        <w:rPr>
          <w:rFonts w:hint="eastAsia" w:ascii="宋体" w:hAnsi="宋体" w:eastAsia="宋体" w:cs="宋体"/>
          <w:b/>
          <w:bCs/>
          <w:color w:val="000000"/>
          <w:sz w:val="21"/>
          <w:szCs w:val="21"/>
          <w:highlight w:val="none"/>
          <w:vertAlign w:val="baseline"/>
          <w:lang w:val="en-US" w:eastAsia="zh-CN" w:bidi="ar-SA"/>
        </w:rPr>
      </w:r>
      <w:r>
        <w:rPr>
          <w:rFonts w:hint="eastAsia" w:ascii="宋体" w:hAnsi="宋体" w:eastAsia="宋体" w:cs="宋体"/>
          <w:b/>
          <w:bCs/>
          <w:color w:val="000000"/>
          <w:sz w:val="21"/>
          <w:szCs w:val="21"/>
          <w:highlight w:val="none"/>
          <w:vertAlign w:val="baseline"/>
          <w:lang w:val="en-US" w:eastAsia="zh-CN" w:bidi="ar-SA"/>
        </w:rPr>
      </w:r>
    </w:p>
    <w:p>
      <w:pPr>
        <w:jc w:val="left"/>
        <w:keepLines w:val="0"/>
        <w:keepNext w:val="0"/>
        <w:pageBreakBefore w:val="0"/>
        <w:spacing w:after="0" w:line="480" w:lineRule="exact"/>
        <w:widowControl w:val="off"/>
        <w:rPr>
          <w:rFonts w:hint="eastAsia" w:ascii="宋体" w:hAnsi="宋体" w:eastAsia="宋体" w:cs="宋体"/>
          <w:b/>
          <w:bCs/>
          <w:color w:val="000000"/>
          <w:sz w:val="21"/>
          <w:szCs w:val="21"/>
          <w:highlight w:val="none"/>
          <w:vertAlign w:val="baseline"/>
          <w:lang w:val="en-US" w:eastAsia="zh-CN" w:bidi="ar-SA"/>
        </w:rPr>
      </w:pPr>
      <w:r>
        <w:rPr>
          <w:rFonts w:hint="eastAsia" w:ascii="宋体" w:hAnsi="宋体" w:eastAsia="宋体" w:cs="宋体"/>
          <w:b/>
          <w:bCs/>
          <w:color w:val="000000"/>
          <w:sz w:val="21"/>
          <w:szCs w:val="21"/>
          <w:highlight w:val="none"/>
          <w:vertAlign w:val="baseline"/>
          <w:lang w:val="en-US" w:eastAsia="zh-CN" w:bidi="ar-SA"/>
        </w:rPr>
      </w:r>
      <w:r>
        <w:rPr>
          <w:rFonts w:hint="eastAsia" w:ascii="宋体" w:hAnsi="宋体" w:eastAsia="宋体" w:cs="宋体"/>
          <w:b/>
          <w:bCs/>
          <w:color w:val="000000"/>
          <w:sz w:val="21"/>
          <w:szCs w:val="21"/>
          <w:highlight w:val="none"/>
          <w:vertAlign w:val="baseline"/>
          <w:lang w:val="en-US" w:eastAsia="zh-CN" w:bidi="ar-SA"/>
        </w:rPr>
      </w:r>
    </w:p>
    <w:p>
      <w:pPr>
        <w:jc w:val="left"/>
        <w:keepLines w:val="0"/>
        <w:keepNext w:val="0"/>
        <w:pageBreakBefore w:val="0"/>
        <w:spacing w:after="0" w:line="480" w:lineRule="exact"/>
        <w:widowControl w:val="off"/>
        <w:rPr>
          <w:rFonts w:hint="eastAsia" w:ascii="宋体" w:hAnsi="宋体" w:eastAsia="宋体" w:cs="宋体"/>
          <w:b/>
          <w:bCs/>
          <w:color w:val="000000"/>
          <w:sz w:val="21"/>
          <w:szCs w:val="21"/>
          <w:highlight w:val="none"/>
          <w:vertAlign w:val="baseline"/>
          <w:lang w:val="en-US" w:eastAsia="zh-CN" w:bidi="ar-SA"/>
        </w:rPr>
      </w:pPr>
      <w:r>
        <w:rPr>
          <w:rFonts w:hint="eastAsia" w:ascii="宋体" w:hAnsi="宋体" w:eastAsia="宋体" w:cs="宋体"/>
          <w:b/>
          <w:bCs/>
          <w:color w:val="000000"/>
          <w:sz w:val="21"/>
          <w:szCs w:val="21"/>
          <w:highlight w:val="none"/>
          <w:vertAlign w:val="baseline"/>
          <w:lang w:val="en-US" w:eastAsia="zh-CN" w:bidi="ar-SA"/>
        </w:rPr>
      </w:r>
      <w:r>
        <w:rPr>
          <w:rFonts w:hint="eastAsia" w:ascii="宋体" w:hAnsi="宋体" w:eastAsia="宋体" w:cs="宋体"/>
          <w:b/>
          <w:bCs/>
          <w:color w:val="000000"/>
          <w:sz w:val="21"/>
          <w:szCs w:val="21"/>
          <w:highlight w:val="none"/>
          <w:vertAlign w:val="baseline"/>
          <w:lang w:val="en-US" w:eastAsia="zh-CN" w:bidi="ar-SA"/>
        </w:rPr>
      </w:r>
    </w:p>
    <w:p>
      <w:pPr>
        <w:jc w:val="left"/>
        <w:keepLines w:val="0"/>
        <w:keepNext w:val="0"/>
        <w:pageBreakBefore w:val="0"/>
        <w:spacing w:after="0" w:line="480" w:lineRule="exact"/>
        <w:widowControl w:val="off"/>
        <w:rPr>
          <w:rFonts w:hint="eastAsia" w:ascii="宋体" w:hAnsi="宋体" w:eastAsia="宋体" w:cs="宋体"/>
          <w:b/>
          <w:bCs/>
          <w:color w:val="000000"/>
          <w:sz w:val="21"/>
          <w:szCs w:val="21"/>
          <w:highlight w:val="none"/>
          <w:vertAlign w:val="baseline"/>
          <w:lang w:val="en-US" w:eastAsia="zh-CN" w:bidi="ar-SA"/>
        </w:rPr>
      </w:pPr>
      <w:r>
        <w:rPr>
          <w:rFonts w:hint="eastAsia" w:ascii="宋体" w:hAnsi="宋体" w:eastAsia="宋体" w:cs="宋体"/>
          <w:b/>
          <w:bCs/>
          <w:color w:val="000000"/>
          <w:sz w:val="21"/>
          <w:szCs w:val="21"/>
          <w:highlight w:val="none"/>
          <w:vertAlign w:val="baseline"/>
          <w:lang w:val="en-US" w:eastAsia="zh-CN" w:bidi="ar-SA"/>
        </w:rPr>
      </w:r>
      <w:r>
        <w:rPr>
          <w:rFonts w:hint="eastAsia" w:ascii="宋体" w:hAnsi="宋体" w:eastAsia="宋体" w:cs="宋体"/>
          <w:b/>
          <w:bCs/>
          <w:color w:val="000000"/>
          <w:sz w:val="21"/>
          <w:szCs w:val="21"/>
          <w:highlight w:val="none"/>
          <w:vertAlign w:val="baseline"/>
          <w:lang w:val="en-US" w:eastAsia="zh-CN" w:bidi="ar-SA"/>
        </w:rPr>
      </w:r>
    </w:p>
    <w:p>
      <w:pPr>
        <w:jc w:val="left"/>
        <w:keepLines w:val="0"/>
        <w:keepNext w:val="0"/>
        <w:pageBreakBefore w:val="0"/>
        <w:spacing w:after="0" w:line="480" w:lineRule="exact"/>
        <w:widowControl w:val="off"/>
        <w:rPr>
          <w:rFonts w:hint="eastAsia" w:ascii="宋体" w:hAnsi="宋体" w:eastAsia="宋体" w:cs="宋体"/>
          <w:b/>
          <w:bCs/>
          <w:color w:val="000000"/>
          <w:sz w:val="21"/>
          <w:szCs w:val="21"/>
          <w:highlight w:val="none"/>
          <w:vertAlign w:val="baseline"/>
          <w:lang w:val="en-US" w:eastAsia="zh-CN" w:bidi="ar-SA"/>
        </w:rPr>
      </w:pPr>
      <w:r>
        <w:rPr>
          <w:rFonts w:hint="eastAsia" w:ascii="宋体" w:hAnsi="宋体" w:eastAsia="宋体" w:cs="宋体"/>
          <w:b/>
          <w:bCs/>
          <w:color w:val="000000"/>
          <w:sz w:val="21"/>
          <w:szCs w:val="21"/>
          <w:highlight w:val="none"/>
          <w:vertAlign w:val="baseline"/>
          <w:lang w:val="en-US" w:eastAsia="zh-CN" w:bidi="ar-SA"/>
        </w:rPr>
      </w:r>
      <w:r>
        <w:rPr>
          <w:rFonts w:hint="eastAsia" w:ascii="宋体" w:hAnsi="宋体" w:eastAsia="宋体" w:cs="宋体"/>
          <w:b/>
          <w:bCs/>
          <w:color w:val="000000"/>
          <w:sz w:val="21"/>
          <w:szCs w:val="21"/>
          <w:highlight w:val="none"/>
          <w:vertAlign w:val="baseline"/>
          <w:lang w:val="en-US" w:eastAsia="zh-CN" w:bidi="ar-SA"/>
        </w:rPr>
      </w:r>
    </w:p>
    <w:p>
      <w:pPr>
        <w:jc w:val="left"/>
        <w:keepLines w:val="0"/>
        <w:keepNext w:val="0"/>
        <w:pageBreakBefore w:val="0"/>
        <w:spacing w:after="0" w:line="480" w:lineRule="exact"/>
        <w:widowControl w:val="off"/>
        <w:rPr>
          <w:rFonts w:hint="eastAsia" w:ascii="宋体" w:hAnsi="宋体" w:eastAsia="宋体" w:cs="宋体"/>
          <w:b/>
          <w:bCs/>
          <w:color w:val="000000"/>
          <w:sz w:val="21"/>
          <w:szCs w:val="21"/>
          <w:highlight w:val="none"/>
          <w:vertAlign w:val="baseline"/>
          <w:lang w:val="en-US" w:eastAsia="zh-CN" w:bidi="ar-SA"/>
        </w:rPr>
      </w:pPr>
      <w:r>
        <w:rPr>
          <w:rFonts w:hint="eastAsia" w:ascii="宋体" w:hAnsi="宋体" w:eastAsia="宋体" w:cs="宋体"/>
          <w:b/>
          <w:bCs/>
          <w:color w:val="000000"/>
          <w:sz w:val="21"/>
          <w:szCs w:val="21"/>
          <w:highlight w:val="none"/>
          <w:vertAlign w:val="baseline"/>
          <w:lang w:val="en-US" w:eastAsia="zh-CN" w:bidi="ar-SA"/>
        </w:rPr>
      </w:r>
      <w:r>
        <w:rPr>
          <w:rFonts w:hint="eastAsia" w:ascii="宋体" w:hAnsi="宋体" w:eastAsia="宋体" w:cs="宋体"/>
          <w:b/>
          <w:bCs/>
          <w:color w:val="000000"/>
          <w:sz w:val="21"/>
          <w:szCs w:val="21"/>
          <w:highlight w:val="none"/>
          <w:vertAlign w:val="baseline"/>
          <w:lang w:val="en-US" w:eastAsia="zh-CN" w:bidi="ar-SA"/>
        </w:rPr>
      </w:r>
    </w:p>
    <w:p>
      <w:pPr>
        <w:jc w:val="left"/>
        <w:keepLines w:val="0"/>
        <w:keepNext w:val="0"/>
        <w:pageBreakBefore w:val="0"/>
        <w:spacing w:after="0" w:line="480" w:lineRule="exact"/>
        <w:widowControl w:val="off"/>
        <w:rPr>
          <w:rFonts w:hint="eastAsia" w:ascii="宋体" w:hAnsi="宋体" w:eastAsia="宋体" w:cs="宋体"/>
          <w:b/>
          <w:bCs/>
          <w:color w:val="000000"/>
          <w:sz w:val="21"/>
          <w:szCs w:val="21"/>
          <w:highlight w:val="none"/>
          <w:vertAlign w:val="baseline"/>
          <w:lang w:val="en-US" w:eastAsia="zh-CN" w:bidi="ar-SA"/>
        </w:rPr>
      </w:pPr>
      <w:r>
        <w:rPr>
          <w:rFonts w:hint="eastAsia" w:ascii="宋体" w:hAnsi="宋体" w:eastAsia="宋体" w:cs="宋体"/>
          <w:b/>
          <w:bCs/>
          <w:color w:val="000000"/>
          <w:sz w:val="21"/>
          <w:szCs w:val="21"/>
          <w:highlight w:val="none"/>
          <w:vertAlign w:val="baseline"/>
          <w:lang w:val="en-US" w:eastAsia="zh-CN" w:bidi="ar-SA"/>
        </w:rPr>
      </w:r>
      <w:r>
        <w:rPr>
          <w:rFonts w:hint="eastAsia" w:ascii="宋体" w:hAnsi="宋体" w:eastAsia="宋体" w:cs="宋体"/>
          <w:b/>
          <w:bCs/>
          <w:color w:val="000000"/>
          <w:sz w:val="21"/>
          <w:szCs w:val="21"/>
          <w:highlight w:val="none"/>
          <w:vertAlign w:val="baseline"/>
          <w:lang w:val="en-US" w:eastAsia="zh-CN" w:bidi="ar-SA"/>
        </w:rPr>
      </w:r>
    </w:p>
    <w:p>
      <w:pPr>
        <w:jc w:val="left"/>
        <w:keepLines w:val="0"/>
        <w:keepNext w:val="0"/>
        <w:pageBreakBefore w:val="0"/>
        <w:spacing w:after="0" w:line="480" w:lineRule="exact"/>
        <w:widowControl w:val="off"/>
        <w:rPr>
          <w:rFonts w:hint="eastAsia" w:ascii="宋体" w:hAnsi="宋体" w:eastAsia="宋体" w:cs="宋体"/>
          <w:b/>
          <w:bCs/>
          <w:color w:val="000000"/>
          <w:sz w:val="21"/>
          <w:szCs w:val="21"/>
          <w:highlight w:val="none"/>
          <w:vertAlign w:val="baseline"/>
          <w:lang w:val="en-US" w:eastAsia="zh-CN" w:bidi="ar-SA"/>
        </w:rPr>
      </w:pPr>
      <w:r>
        <w:rPr>
          <w:rFonts w:hint="eastAsia" w:ascii="宋体" w:hAnsi="宋体" w:eastAsia="宋体" w:cs="宋体"/>
          <w:b/>
          <w:bCs/>
          <w:color w:val="000000"/>
          <w:sz w:val="21"/>
          <w:szCs w:val="21"/>
          <w:highlight w:val="none"/>
          <w:vertAlign w:val="baseline"/>
          <w:lang w:val="en-US" w:eastAsia="zh-CN" w:bidi="ar-SA"/>
        </w:rPr>
      </w:r>
      <w:r>
        <w:rPr>
          <w:rFonts w:hint="eastAsia" w:ascii="宋体" w:hAnsi="宋体" w:eastAsia="宋体" w:cs="宋体"/>
          <w:b/>
          <w:bCs/>
          <w:color w:val="000000"/>
          <w:sz w:val="21"/>
          <w:szCs w:val="21"/>
          <w:highlight w:val="none"/>
          <w:vertAlign w:val="baseline"/>
          <w:lang w:val="en-US" w:eastAsia="zh-CN" w:bidi="ar-SA"/>
        </w:rPr>
      </w:r>
    </w:p>
    <w:p>
      <w:pPr>
        <w:pStyle w:val="994"/>
        <w:jc w:val="left"/>
        <w:keepLines w:val="0"/>
        <w:keepNext w:val="0"/>
        <w:pageBreakBefore w:val="0"/>
        <w:spacing w:after="0" w:line="480" w:lineRule="exact"/>
        <w:widowControl w:val="off"/>
        <w:rPr>
          <w:rFonts w:hint="eastAsia" w:ascii="宋体" w:hAnsi="宋体" w:eastAsia="宋体" w:cs="宋体"/>
          <w:b/>
          <w:bCs/>
          <w:color w:val="000000"/>
          <w:sz w:val="21"/>
          <w:szCs w:val="21"/>
          <w:highlight w:val="none"/>
          <w:vertAlign w:val="baseline"/>
          <w:lang w:val="en-US" w:eastAsia="zh-CN" w:bidi="ar-SA"/>
        </w:rPr>
      </w:pPr>
      <w:r>
        <w:rPr>
          <w:rFonts w:hint="eastAsia" w:ascii="宋体" w:hAnsi="宋体" w:eastAsia="宋体" w:cs="宋体"/>
          <w:b/>
          <w:bCs/>
          <w:color w:val="000000"/>
          <w:sz w:val="21"/>
          <w:szCs w:val="21"/>
          <w:highlight w:val="none"/>
          <w:vertAlign w:val="baseline"/>
          <w:lang w:val="en-US" w:eastAsia="zh-CN" w:bidi="ar-SA"/>
        </w:rPr>
        <w:t xml:space="preserve">3、绿化养护常用消耗类物资</w:t>
      </w:r>
      <w:r>
        <w:rPr>
          <w:rFonts w:hint="eastAsia" w:ascii="宋体" w:hAnsi="宋体" w:eastAsia="宋体" w:cs="宋体"/>
          <w:b/>
          <w:bCs/>
          <w:color w:val="000000"/>
          <w:sz w:val="21"/>
          <w:szCs w:val="21"/>
          <w:highlight w:val="none"/>
          <w:lang w:val="en-US" w:eastAsia="zh-CN" w:bidi="ar-SA"/>
        </w:rPr>
      </w:r>
      <w:r/>
    </w:p>
    <w:tbl>
      <w:tblPr>
        <w:tblStyle w:val="1078"/>
        <w:tblpPr w:horzAnchor="page" w:tblpXSpec="center" w:vertAnchor="text" w:tblpY="167" w:leftFromText="180" w:topFromText="0" w:rightFromText="180" w:bottomFromText="0"/>
        <w:tblW w:w="912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5"/>
        <w:gridCol w:w="2204"/>
        <w:gridCol w:w="1981"/>
        <w:gridCol w:w="1200"/>
        <w:gridCol w:w="1020"/>
        <w:gridCol w:w="1746"/>
      </w:tblGrid>
      <w:tr>
        <w:trPr>
          <w:trHeight w:val="477"/>
        </w:trPr>
        <w:tc>
          <w:tcPr>
            <w:tcW w:w="975"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167"/>
            </w:pPr>
            <w:r>
              <w:rPr>
                <w:rFonts w:hint="eastAsia" w:ascii="宋体" w:hAnsi="宋体" w:eastAsia="宋体" w:cs="宋体"/>
                <w:color w:val="000000"/>
                <w:sz w:val="21"/>
                <w:szCs w:val="21"/>
                <w:highlight w:val="none"/>
                <w:vertAlign w:val="baseline"/>
                <w:lang w:val="en-US" w:eastAsia="zh-CN" w:bidi="ar-SA"/>
              </w:rPr>
              <w:t xml:space="preserve">序号</w:t>
            </w:r>
            <w:r>
              <w:rPr>
                <w:rFonts w:ascii="宋体" w:hAnsi="宋体" w:eastAsia="宋体" w:cs="宋体"/>
                <w:color w:val="000000"/>
                <w:sz w:val="21"/>
                <w:szCs w:val="21"/>
                <w:highlight w:val="none"/>
                <w:vertAlign w:val="baseline"/>
                <w:lang w:val="en-US" w:eastAsia="zh-CN" w:bidi="ar-SA"/>
              </w:rPr>
            </w:r>
            <w:r/>
          </w:p>
        </w:tc>
        <w:tc>
          <w:tcPr>
            <w:tcW w:w="2204"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167"/>
            </w:pPr>
            <w:r>
              <w:rPr>
                <w:rFonts w:hint="eastAsia" w:ascii="宋体" w:hAnsi="宋体" w:eastAsia="宋体" w:cs="宋体"/>
                <w:color w:val="000000"/>
                <w:sz w:val="21"/>
                <w:szCs w:val="21"/>
                <w:highlight w:val="none"/>
                <w:vertAlign w:val="baseline"/>
                <w:lang w:val="en-US" w:eastAsia="zh-CN" w:bidi="ar-SA"/>
              </w:rPr>
              <w:t xml:space="preserve">名称</w:t>
            </w:r>
            <w:r>
              <w:rPr>
                <w:rFonts w:ascii="宋体" w:hAnsi="宋体" w:eastAsia="宋体" w:cs="宋体"/>
                <w:color w:val="000000"/>
                <w:sz w:val="21"/>
                <w:szCs w:val="21"/>
                <w:highlight w:val="none"/>
                <w:vertAlign w:val="baseline"/>
                <w:lang w:val="en-US" w:eastAsia="zh-CN" w:bidi="ar-SA"/>
              </w:rPr>
            </w:r>
            <w:r/>
          </w:p>
        </w:tc>
        <w:tc>
          <w:tcPr>
            <w:tcW w:w="1981"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167"/>
            </w:pPr>
            <w:r>
              <w:rPr>
                <w:rFonts w:hint="eastAsia" w:ascii="宋体" w:hAnsi="宋体" w:cs="宋体"/>
                <w:color w:val="000000"/>
                <w:sz w:val="21"/>
                <w:szCs w:val="21"/>
                <w:highlight w:val="none"/>
                <w:vertAlign w:val="baseline"/>
                <w:lang w:val="en-US" w:eastAsia="zh-CN" w:bidi="ar-SA"/>
              </w:rPr>
              <w:t xml:space="preserve">规格</w:t>
            </w:r>
            <w:r>
              <w:rPr>
                <w:rFonts w:ascii="宋体" w:hAnsi="宋体" w:eastAsia="宋体" w:cs="宋体"/>
                <w:color w:val="000000"/>
                <w:sz w:val="21"/>
                <w:szCs w:val="21"/>
                <w:highlight w:val="none"/>
                <w:vertAlign w:val="baseline"/>
                <w:lang w:val="en-US" w:eastAsia="zh-CN" w:bidi="ar-SA"/>
              </w:rPr>
            </w:r>
            <w:r/>
          </w:p>
        </w:tc>
        <w:tc>
          <w:tcPr>
            <w:tcW w:w="1200" w:type="dxa"/>
            <w:vAlign w:val="top"/>
            <w:textDirection w:val="lrTb"/>
            <w:noWrap w:val="false"/>
          </w:tcPr>
          <w:p>
            <w:pPr>
              <w:pStyle w:val="994"/>
              <w:jc w:val="center"/>
              <w:keepLines w:val="0"/>
              <w:keepNext w:val="0"/>
              <w:pageBreakBefore w:val="0"/>
              <w:spacing w:after="0" w:line="44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167"/>
            </w:pPr>
            <w:r>
              <w:rPr>
                <w:rFonts w:hint="eastAsia" w:ascii="宋体" w:hAnsi="宋体" w:cs="宋体"/>
                <w:color w:val="000000"/>
                <w:sz w:val="21"/>
                <w:szCs w:val="21"/>
                <w:highlight w:val="none"/>
                <w:vertAlign w:val="baseline"/>
                <w:lang w:val="en-US" w:eastAsia="zh-CN" w:bidi="ar-SA"/>
              </w:rPr>
              <w:t xml:space="preserve">单位</w:t>
            </w:r>
            <w:r>
              <w:rPr>
                <w:rFonts w:hint="eastAsia" w:ascii="宋体" w:hAnsi="宋体" w:eastAsia="宋体" w:cs="宋体"/>
                <w:color w:val="000000"/>
                <w:sz w:val="21"/>
                <w:szCs w:val="21"/>
                <w:highlight w:val="none"/>
                <w:vertAlign w:val="baseline"/>
                <w:lang w:val="en-US" w:eastAsia="zh-CN" w:bidi="ar-SA"/>
              </w:rPr>
            </w:r>
            <w:r/>
          </w:p>
        </w:tc>
        <w:tc>
          <w:tcPr>
            <w:tcW w:w="1020" w:type="dxa"/>
            <w:vAlign w:val="top"/>
            <w:textDirection w:val="lrTb"/>
            <w:noWrap w:val="false"/>
          </w:tcPr>
          <w:p>
            <w:pPr>
              <w:pStyle w:val="994"/>
              <w:jc w:val="center"/>
              <w:keepLines w:val="0"/>
              <w:keepNext w:val="0"/>
              <w:pageBreakBefore w:val="0"/>
              <w:spacing w:after="0" w:line="44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167"/>
            </w:pPr>
            <w:r>
              <w:rPr>
                <w:rFonts w:hint="eastAsia" w:ascii="宋体" w:hAnsi="宋体" w:cs="宋体"/>
                <w:color w:val="000000"/>
                <w:sz w:val="21"/>
                <w:szCs w:val="21"/>
                <w:highlight w:val="none"/>
                <w:vertAlign w:val="baseline"/>
                <w:lang w:val="en-US" w:eastAsia="zh-CN" w:bidi="ar-SA"/>
              </w:rPr>
              <w:t xml:space="preserve">数量</w:t>
            </w:r>
            <w:r>
              <w:rPr>
                <w:rFonts w:hint="eastAsia" w:ascii="宋体" w:hAnsi="宋体" w:eastAsia="宋体" w:cs="宋体"/>
                <w:color w:val="000000"/>
                <w:sz w:val="21"/>
                <w:szCs w:val="21"/>
                <w:highlight w:val="none"/>
                <w:vertAlign w:val="baseline"/>
                <w:lang w:val="en-US" w:eastAsia="zh-CN" w:bidi="ar-SA"/>
              </w:rPr>
            </w:r>
            <w:r/>
          </w:p>
        </w:tc>
        <w:tc>
          <w:tcPr>
            <w:tcW w:w="1746" w:type="dxa"/>
            <w:vAlign w:val="top"/>
            <w:textDirection w:val="lrTb"/>
            <w:noWrap w:val="false"/>
          </w:tcPr>
          <w:p>
            <w:pPr>
              <w:pStyle w:val="994"/>
              <w:jc w:val="center"/>
              <w:keepLines w:val="0"/>
              <w:keepNext w:val="0"/>
              <w:pageBreakBefore w:val="0"/>
              <w:spacing w:after="0" w:line="44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167"/>
            </w:pPr>
            <w:r>
              <w:rPr>
                <w:rFonts w:hint="eastAsia" w:ascii="宋体" w:hAnsi="宋体" w:eastAsia="宋体" w:cs="宋体"/>
                <w:color w:val="000000"/>
                <w:sz w:val="21"/>
                <w:szCs w:val="21"/>
                <w:highlight w:val="none"/>
                <w:vertAlign w:val="baseline"/>
                <w:lang w:val="en-US" w:eastAsia="zh-CN" w:bidi="ar-SA"/>
              </w:rPr>
              <w:t xml:space="preserve">备注</w:t>
            </w:r>
            <w:r>
              <w:rPr>
                <w:rFonts w:hint="eastAsia" w:ascii="宋体" w:hAnsi="宋体" w:eastAsia="宋体" w:cs="宋体"/>
                <w:color w:val="000000"/>
                <w:sz w:val="21"/>
                <w:szCs w:val="21"/>
                <w:highlight w:val="none"/>
                <w:vertAlign w:val="baseline"/>
                <w:lang w:val="en-US" w:eastAsia="zh-CN" w:bidi="ar-SA"/>
              </w:rPr>
            </w:r>
            <w:r/>
          </w:p>
        </w:tc>
      </w:tr>
      <w:tr>
        <w:trPr>
          <w:trHeight w:val="477"/>
        </w:trPr>
        <w:tc>
          <w:tcPr>
            <w:tcW w:w="975"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167"/>
            </w:pPr>
            <w:r>
              <w:rPr>
                <w:rFonts w:hint="eastAsia" w:ascii="宋体" w:hAnsi="宋体" w:eastAsia="宋体" w:cs="宋体"/>
                <w:color w:val="000000"/>
                <w:sz w:val="21"/>
                <w:szCs w:val="21"/>
                <w:highlight w:val="none"/>
                <w:vertAlign w:val="baseline"/>
                <w:lang w:val="en-US" w:eastAsia="zh-CN" w:bidi="ar-SA"/>
              </w:rPr>
              <w:t xml:space="preserve">1</w:t>
            </w:r>
            <w:r>
              <w:rPr>
                <w:rFonts w:ascii="宋体" w:hAnsi="宋体" w:eastAsia="宋体" w:cs="宋体"/>
                <w:color w:val="000000"/>
                <w:sz w:val="21"/>
                <w:szCs w:val="21"/>
                <w:highlight w:val="none"/>
                <w:vertAlign w:val="baseline"/>
                <w:lang w:val="en-US" w:eastAsia="zh-CN" w:bidi="ar-SA"/>
              </w:rPr>
            </w:r>
            <w:r/>
          </w:p>
        </w:tc>
        <w:tc>
          <w:tcPr>
            <w:tcW w:w="2204"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167"/>
            </w:pPr>
            <w:r>
              <w:rPr>
                <w:rFonts w:hint="eastAsia" w:ascii="宋体" w:hAnsi="宋体" w:eastAsia="宋体" w:cs="宋体"/>
                <w:color w:val="000000"/>
                <w:sz w:val="21"/>
                <w:szCs w:val="21"/>
                <w:highlight w:val="none"/>
                <w:vertAlign w:val="baseline"/>
                <w:lang w:val="en-US" w:eastAsia="zh-CN" w:bidi="ar-SA"/>
              </w:rPr>
              <w:t xml:space="preserve">油锯锯条</w:t>
            </w:r>
            <w:r>
              <w:rPr>
                <w:rFonts w:ascii="宋体" w:hAnsi="宋体" w:eastAsia="宋体" w:cs="宋体"/>
                <w:color w:val="000000"/>
                <w:sz w:val="21"/>
                <w:szCs w:val="21"/>
                <w:highlight w:val="none"/>
                <w:vertAlign w:val="baseline"/>
                <w:lang w:val="en-US" w:eastAsia="zh-CN" w:bidi="ar-SA"/>
              </w:rPr>
            </w:r>
            <w:r/>
          </w:p>
        </w:tc>
        <w:tc>
          <w:tcPr>
            <w:tcW w:w="1981" w:type="dxa"/>
            <w:vAlign w:val="top"/>
            <w:textDirection w:val="lrTb"/>
            <w:noWrap w:val="false"/>
          </w:tcPr>
          <w:p>
            <w:pPr>
              <w:pStyle w:val="994"/>
              <w:jc w:val="center"/>
              <w:keepLines w:val="0"/>
              <w:keepNext w:val="0"/>
              <w:pageBreakBefore w:val="0"/>
              <w:spacing w:after="0" w:line="44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167"/>
            </w:pPr>
            <w:r>
              <w:rPr>
                <w:rFonts w:hint="eastAsia" w:ascii="宋体" w:hAnsi="宋体" w:eastAsia="宋体" w:cs="宋体"/>
                <w:color w:val="000000"/>
                <w:sz w:val="21"/>
                <w:szCs w:val="21"/>
                <w:highlight w:val="none"/>
                <w:vertAlign w:val="baseline"/>
                <w:lang w:val="en-US" w:eastAsia="zh-CN" w:bidi="ar-SA"/>
              </w:rPr>
            </w:r>
            <w:r/>
          </w:p>
        </w:tc>
        <w:tc>
          <w:tcPr>
            <w:tcW w:w="1200"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167"/>
            </w:pPr>
            <w:r>
              <w:rPr>
                <w:rFonts w:hint="eastAsia" w:ascii="宋体" w:hAnsi="宋体" w:eastAsia="宋体" w:cs="宋体"/>
                <w:color w:val="000000"/>
                <w:sz w:val="21"/>
                <w:szCs w:val="21"/>
                <w:highlight w:val="none"/>
                <w:vertAlign w:val="baseline"/>
                <w:lang w:val="en-US" w:eastAsia="zh-CN" w:bidi="ar-SA"/>
              </w:rPr>
              <w:t xml:space="preserve">根</w:t>
            </w:r>
            <w:r>
              <w:rPr>
                <w:rFonts w:ascii="宋体" w:hAnsi="宋体" w:eastAsia="宋体" w:cs="宋体"/>
                <w:color w:val="000000"/>
                <w:sz w:val="21"/>
                <w:szCs w:val="21"/>
                <w:highlight w:val="none"/>
                <w:vertAlign w:val="baseline"/>
                <w:lang w:val="en-US" w:eastAsia="zh-CN" w:bidi="ar-SA"/>
              </w:rPr>
            </w:r>
            <w:r/>
          </w:p>
        </w:tc>
        <w:tc>
          <w:tcPr>
            <w:tcW w:w="1020"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167"/>
            </w:pPr>
            <w:r>
              <w:rPr>
                <w:rFonts w:hint="eastAsia" w:ascii="宋体" w:hAnsi="宋体" w:eastAsia="宋体" w:cs="宋体"/>
                <w:color w:val="000000"/>
                <w:sz w:val="21"/>
                <w:szCs w:val="21"/>
                <w:highlight w:val="none"/>
                <w:vertAlign w:val="baseline"/>
                <w:lang w:val="en-US" w:eastAsia="zh-CN" w:bidi="ar-SA"/>
              </w:rPr>
              <w:t xml:space="preserve">10</w:t>
            </w:r>
            <w:r>
              <w:rPr>
                <w:rFonts w:ascii="宋体" w:hAnsi="宋体" w:eastAsia="宋体" w:cs="宋体"/>
                <w:color w:val="000000"/>
                <w:sz w:val="21"/>
                <w:szCs w:val="21"/>
                <w:highlight w:val="none"/>
                <w:vertAlign w:val="baseline"/>
                <w:lang w:val="en-US" w:eastAsia="zh-CN" w:bidi="ar-SA"/>
              </w:rPr>
            </w:r>
            <w:r/>
          </w:p>
        </w:tc>
        <w:tc>
          <w:tcPr>
            <w:tcW w:w="1746" w:type="dxa"/>
            <w:vAlign w:val="top"/>
            <w:textDirection w:val="lrTb"/>
            <w:noWrap w:val="false"/>
          </w:tcPr>
          <w:p>
            <w:pPr>
              <w:pStyle w:val="994"/>
              <w:jc w:val="center"/>
              <w:keepLines w:val="0"/>
              <w:keepNext w:val="0"/>
              <w:pageBreakBefore w:val="0"/>
              <w:spacing w:after="0" w:line="44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167"/>
            </w:pPr>
            <w:r>
              <w:rPr>
                <w:rFonts w:hint="eastAsia" w:ascii="宋体" w:hAnsi="宋体" w:eastAsia="宋体" w:cs="宋体"/>
                <w:color w:val="000000"/>
                <w:sz w:val="21"/>
                <w:szCs w:val="21"/>
                <w:highlight w:val="none"/>
                <w:vertAlign w:val="baseline"/>
                <w:lang w:val="en-US" w:eastAsia="zh-CN" w:bidi="ar-SA"/>
              </w:rPr>
            </w:r>
            <w:r/>
          </w:p>
        </w:tc>
      </w:tr>
      <w:tr>
        <w:trPr>
          <w:trHeight w:val="477"/>
        </w:trPr>
        <w:tc>
          <w:tcPr>
            <w:tcW w:w="975"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167"/>
            </w:pPr>
            <w:r>
              <w:rPr>
                <w:rFonts w:hint="eastAsia" w:ascii="宋体" w:hAnsi="宋体" w:eastAsia="宋体" w:cs="宋体"/>
                <w:color w:val="000000"/>
                <w:sz w:val="21"/>
                <w:szCs w:val="21"/>
                <w:highlight w:val="none"/>
                <w:vertAlign w:val="baseline"/>
                <w:lang w:val="en-US" w:eastAsia="zh-CN" w:bidi="ar-SA"/>
              </w:rPr>
              <w:t xml:space="preserve">2</w:t>
            </w:r>
            <w:r>
              <w:rPr>
                <w:rFonts w:ascii="宋体" w:hAnsi="宋体" w:eastAsia="宋体" w:cs="宋体"/>
                <w:color w:val="000000"/>
                <w:sz w:val="21"/>
                <w:szCs w:val="21"/>
                <w:highlight w:val="none"/>
                <w:vertAlign w:val="baseline"/>
                <w:lang w:val="en-US" w:eastAsia="zh-CN" w:bidi="ar-SA"/>
              </w:rPr>
            </w:r>
            <w:r/>
          </w:p>
        </w:tc>
        <w:tc>
          <w:tcPr>
            <w:tcW w:w="2204"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167"/>
            </w:pPr>
            <w:r>
              <w:rPr>
                <w:rFonts w:hint="eastAsia" w:ascii="宋体" w:hAnsi="宋体" w:eastAsia="宋体" w:cs="宋体"/>
                <w:color w:val="000000"/>
                <w:sz w:val="21"/>
                <w:szCs w:val="21"/>
                <w:highlight w:val="none"/>
                <w:vertAlign w:val="baseline"/>
                <w:lang w:val="en-US" w:eastAsia="zh-CN" w:bidi="ar-SA"/>
              </w:rPr>
              <w:t xml:space="preserve">打草头</w:t>
            </w:r>
            <w:r>
              <w:rPr>
                <w:rFonts w:ascii="宋体" w:hAnsi="宋体" w:eastAsia="宋体" w:cs="宋体"/>
                <w:color w:val="000000"/>
                <w:sz w:val="21"/>
                <w:szCs w:val="21"/>
                <w:highlight w:val="none"/>
                <w:vertAlign w:val="baseline"/>
                <w:lang w:val="en-US" w:eastAsia="zh-CN" w:bidi="ar-SA"/>
              </w:rPr>
            </w:r>
            <w:r/>
          </w:p>
        </w:tc>
        <w:tc>
          <w:tcPr>
            <w:tcW w:w="1981" w:type="dxa"/>
            <w:vAlign w:val="top"/>
            <w:textDirection w:val="lrTb"/>
            <w:noWrap w:val="false"/>
          </w:tcPr>
          <w:p>
            <w:pPr>
              <w:pStyle w:val="994"/>
              <w:jc w:val="center"/>
              <w:keepLines w:val="0"/>
              <w:keepNext w:val="0"/>
              <w:pageBreakBefore w:val="0"/>
              <w:spacing w:after="0" w:line="44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167"/>
            </w:pPr>
            <w:r>
              <w:rPr>
                <w:rFonts w:hint="eastAsia" w:ascii="宋体" w:hAnsi="宋体" w:eastAsia="宋体" w:cs="宋体"/>
                <w:color w:val="000000"/>
                <w:sz w:val="21"/>
                <w:szCs w:val="21"/>
                <w:highlight w:val="none"/>
                <w:vertAlign w:val="baseline"/>
                <w:lang w:val="en-US" w:eastAsia="zh-CN" w:bidi="ar-SA"/>
              </w:rPr>
            </w:r>
            <w:r/>
          </w:p>
        </w:tc>
        <w:tc>
          <w:tcPr>
            <w:tcW w:w="1200"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167"/>
            </w:pPr>
            <w:r>
              <w:rPr>
                <w:rFonts w:hint="eastAsia" w:ascii="宋体" w:hAnsi="宋体" w:eastAsia="宋体" w:cs="宋体"/>
                <w:color w:val="000000"/>
                <w:sz w:val="21"/>
                <w:szCs w:val="21"/>
                <w:highlight w:val="none"/>
                <w:vertAlign w:val="baseline"/>
                <w:lang w:val="en-US" w:eastAsia="zh-CN" w:bidi="ar-SA"/>
              </w:rPr>
              <w:t xml:space="preserve">个</w:t>
            </w:r>
            <w:r>
              <w:rPr>
                <w:rFonts w:ascii="宋体" w:hAnsi="宋体" w:eastAsia="宋体" w:cs="宋体"/>
                <w:color w:val="000000"/>
                <w:sz w:val="21"/>
                <w:szCs w:val="21"/>
                <w:highlight w:val="none"/>
                <w:vertAlign w:val="baseline"/>
                <w:lang w:val="en-US" w:eastAsia="zh-CN" w:bidi="ar-SA"/>
              </w:rPr>
            </w:r>
            <w:r/>
          </w:p>
        </w:tc>
        <w:tc>
          <w:tcPr>
            <w:tcW w:w="1020"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167"/>
            </w:pPr>
            <w:r>
              <w:rPr>
                <w:rFonts w:hint="eastAsia" w:ascii="宋体" w:hAnsi="宋体" w:eastAsia="宋体" w:cs="宋体"/>
                <w:color w:val="000000"/>
                <w:sz w:val="21"/>
                <w:szCs w:val="21"/>
                <w:highlight w:val="none"/>
                <w:vertAlign w:val="baseline"/>
                <w:lang w:val="en-US" w:eastAsia="zh-CN" w:bidi="ar-SA"/>
              </w:rPr>
              <w:t xml:space="preserve">20</w:t>
            </w:r>
            <w:r>
              <w:rPr>
                <w:rFonts w:ascii="宋体" w:hAnsi="宋体" w:eastAsia="宋体" w:cs="宋体"/>
                <w:color w:val="000000"/>
                <w:sz w:val="21"/>
                <w:szCs w:val="21"/>
                <w:highlight w:val="none"/>
                <w:vertAlign w:val="baseline"/>
                <w:lang w:val="en-US" w:eastAsia="zh-CN" w:bidi="ar-SA"/>
              </w:rPr>
            </w:r>
            <w:r/>
          </w:p>
        </w:tc>
        <w:tc>
          <w:tcPr>
            <w:tcW w:w="1746" w:type="dxa"/>
            <w:vAlign w:val="top"/>
            <w:textDirection w:val="lrTb"/>
            <w:noWrap w:val="false"/>
          </w:tcPr>
          <w:p>
            <w:pPr>
              <w:pStyle w:val="994"/>
              <w:jc w:val="center"/>
              <w:keepLines w:val="0"/>
              <w:keepNext w:val="0"/>
              <w:pageBreakBefore w:val="0"/>
              <w:spacing w:after="0" w:line="44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167"/>
            </w:pPr>
            <w:r>
              <w:rPr>
                <w:rFonts w:hint="eastAsia" w:ascii="宋体" w:hAnsi="宋体" w:eastAsia="宋体" w:cs="宋体"/>
                <w:color w:val="000000"/>
                <w:sz w:val="21"/>
                <w:szCs w:val="21"/>
                <w:highlight w:val="none"/>
                <w:vertAlign w:val="baseline"/>
                <w:lang w:val="en-US" w:eastAsia="zh-CN" w:bidi="ar-SA"/>
              </w:rPr>
            </w:r>
            <w:r/>
          </w:p>
        </w:tc>
      </w:tr>
      <w:tr>
        <w:trPr>
          <w:trHeight w:val="477"/>
        </w:trPr>
        <w:tc>
          <w:tcPr>
            <w:tcW w:w="975"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167"/>
            </w:pPr>
            <w:r>
              <w:rPr>
                <w:rFonts w:hint="eastAsia" w:ascii="宋体" w:hAnsi="宋体" w:eastAsia="宋体" w:cs="宋体"/>
                <w:color w:val="000000"/>
                <w:sz w:val="21"/>
                <w:szCs w:val="21"/>
                <w:highlight w:val="none"/>
                <w:vertAlign w:val="baseline"/>
                <w:lang w:val="en-US" w:eastAsia="zh-CN" w:bidi="ar-SA"/>
              </w:rPr>
              <w:t xml:space="preserve">3</w:t>
            </w:r>
            <w:r>
              <w:rPr>
                <w:rFonts w:ascii="宋体" w:hAnsi="宋体" w:eastAsia="宋体" w:cs="宋体"/>
                <w:color w:val="000000"/>
                <w:sz w:val="21"/>
                <w:szCs w:val="21"/>
                <w:highlight w:val="none"/>
                <w:vertAlign w:val="baseline"/>
                <w:lang w:val="en-US" w:eastAsia="zh-CN" w:bidi="ar-SA"/>
              </w:rPr>
            </w:r>
            <w:r/>
          </w:p>
        </w:tc>
        <w:tc>
          <w:tcPr>
            <w:tcW w:w="2204"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167"/>
            </w:pPr>
            <w:r>
              <w:rPr>
                <w:rFonts w:hint="eastAsia" w:ascii="宋体" w:hAnsi="宋体" w:eastAsia="宋体" w:cs="宋体"/>
                <w:color w:val="000000"/>
                <w:sz w:val="21"/>
                <w:szCs w:val="21"/>
                <w:highlight w:val="none"/>
                <w:vertAlign w:val="baseline"/>
                <w:lang w:val="en-US" w:eastAsia="zh-CN" w:bidi="ar-SA"/>
              </w:rPr>
              <w:t xml:space="preserve">打草绳</w:t>
            </w:r>
            <w:r>
              <w:rPr>
                <w:rFonts w:ascii="宋体" w:hAnsi="宋体" w:eastAsia="宋体" w:cs="宋体"/>
                <w:color w:val="000000"/>
                <w:sz w:val="21"/>
                <w:szCs w:val="21"/>
                <w:highlight w:val="none"/>
                <w:vertAlign w:val="baseline"/>
                <w:lang w:val="en-US" w:eastAsia="zh-CN" w:bidi="ar-SA"/>
              </w:rPr>
            </w:r>
            <w:r/>
          </w:p>
        </w:tc>
        <w:tc>
          <w:tcPr>
            <w:tcW w:w="1981" w:type="dxa"/>
            <w:vAlign w:val="top"/>
            <w:textDirection w:val="lrTb"/>
            <w:noWrap w:val="false"/>
          </w:tcPr>
          <w:p>
            <w:pPr>
              <w:pStyle w:val="994"/>
              <w:jc w:val="center"/>
              <w:keepLines w:val="0"/>
              <w:keepNext w:val="0"/>
              <w:pageBreakBefore w:val="0"/>
              <w:spacing w:after="0" w:line="44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167"/>
            </w:pPr>
            <w:r>
              <w:rPr>
                <w:rFonts w:hint="eastAsia" w:ascii="宋体" w:hAnsi="宋体" w:eastAsia="宋体" w:cs="宋体"/>
                <w:color w:val="000000"/>
                <w:sz w:val="21"/>
                <w:szCs w:val="21"/>
                <w:highlight w:val="none"/>
                <w:vertAlign w:val="baseline"/>
                <w:lang w:val="en-US" w:eastAsia="zh-CN" w:bidi="ar-SA"/>
              </w:rPr>
            </w:r>
            <w:r/>
          </w:p>
        </w:tc>
        <w:tc>
          <w:tcPr>
            <w:tcW w:w="1200"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167"/>
            </w:pPr>
            <w:r>
              <w:rPr>
                <w:rFonts w:hint="eastAsia" w:ascii="宋体" w:hAnsi="宋体" w:eastAsia="宋体" w:cs="宋体"/>
                <w:color w:val="000000"/>
                <w:sz w:val="21"/>
                <w:szCs w:val="21"/>
                <w:highlight w:val="none"/>
                <w:vertAlign w:val="baseline"/>
                <w:lang w:val="en-US" w:eastAsia="zh-CN" w:bidi="ar-SA"/>
              </w:rPr>
              <w:t xml:space="preserve">卷</w:t>
            </w:r>
            <w:r>
              <w:rPr>
                <w:rFonts w:ascii="宋体" w:hAnsi="宋体" w:eastAsia="宋体" w:cs="宋体"/>
                <w:color w:val="000000"/>
                <w:sz w:val="21"/>
                <w:szCs w:val="21"/>
                <w:highlight w:val="none"/>
                <w:vertAlign w:val="baseline"/>
                <w:lang w:val="en-US" w:eastAsia="zh-CN" w:bidi="ar-SA"/>
              </w:rPr>
            </w:r>
            <w:r/>
          </w:p>
        </w:tc>
        <w:tc>
          <w:tcPr>
            <w:tcW w:w="1020"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167"/>
            </w:pPr>
            <w:r>
              <w:rPr>
                <w:rFonts w:hint="eastAsia" w:ascii="宋体" w:hAnsi="宋体" w:eastAsia="宋体" w:cs="宋体"/>
                <w:color w:val="000000"/>
                <w:sz w:val="21"/>
                <w:szCs w:val="21"/>
                <w:highlight w:val="none"/>
                <w:vertAlign w:val="baseline"/>
                <w:lang w:val="en-US" w:eastAsia="zh-CN" w:bidi="ar-SA"/>
              </w:rPr>
              <w:t xml:space="preserve">120</w:t>
            </w:r>
            <w:r>
              <w:rPr>
                <w:rFonts w:ascii="宋体" w:hAnsi="宋体" w:eastAsia="宋体" w:cs="宋体"/>
                <w:color w:val="000000"/>
                <w:sz w:val="21"/>
                <w:szCs w:val="21"/>
                <w:highlight w:val="none"/>
                <w:vertAlign w:val="baseline"/>
                <w:lang w:val="en-US" w:eastAsia="zh-CN" w:bidi="ar-SA"/>
              </w:rPr>
            </w:r>
            <w:r/>
          </w:p>
        </w:tc>
        <w:tc>
          <w:tcPr>
            <w:tcW w:w="1746" w:type="dxa"/>
            <w:vAlign w:val="top"/>
            <w:textDirection w:val="lrTb"/>
            <w:noWrap w:val="false"/>
          </w:tcPr>
          <w:p>
            <w:pPr>
              <w:pStyle w:val="994"/>
              <w:jc w:val="center"/>
              <w:keepLines w:val="0"/>
              <w:keepNext w:val="0"/>
              <w:pageBreakBefore w:val="0"/>
              <w:spacing w:after="0" w:line="44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167"/>
            </w:pPr>
            <w:r>
              <w:rPr>
                <w:rFonts w:hint="eastAsia" w:ascii="宋体" w:hAnsi="宋体" w:eastAsia="宋体" w:cs="宋体"/>
                <w:color w:val="000000"/>
                <w:sz w:val="21"/>
                <w:szCs w:val="21"/>
                <w:highlight w:val="none"/>
                <w:vertAlign w:val="baseline"/>
                <w:lang w:val="en-US" w:eastAsia="zh-CN" w:bidi="ar-SA"/>
              </w:rPr>
            </w:r>
            <w:r/>
          </w:p>
        </w:tc>
      </w:tr>
      <w:tr>
        <w:trPr>
          <w:trHeight w:val="477"/>
        </w:trPr>
        <w:tc>
          <w:tcPr>
            <w:tcW w:w="975"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167"/>
            </w:pPr>
            <w:r>
              <w:rPr>
                <w:rFonts w:hint="eastAsia" w:ascii="宋体" w:hAnsi="宋体" w:eastAsia="宋体" w:cs="宋体"/>
                <w:color w:val="000000"/>
                <w:sz w:val="21"/>
                <w:szCs w:val="21"/>
                <w:highlight w:val="none"/>
                <w:vertAlign w:val="baseline"/>
                <w:lang w:val="en-US" w:eastAsia="zh-CN" w:bidi="ar-SA"/>
              </w:rPr>
              <w:t xml:space="preserve">4</w:t>
            </w:r>
            <w:r>
              <w:rPr>
                <w:rFonts w:ascii="宋体" w:hAnsi="宋体" w:eastAsia="宋体" w:cs="宋体"/>
                <w:color w:val="000000"/>
                <w:sz w:val="21"/>
                <w:szCs w:val="21"/>
                <w:highlight w:val="none"/>
                <w:vertAlign w:val="baseline"/>
                <w:lang w:val="en-US" w:eastAsia="zh-CN" w:bidi="ar-SA"/>
              </w:rPr>
            </w:r>
            <w:r/>
          </w:p>
        </w:tc>
        <w:tc>
          <w:tcPr>
            <w:tcW w:w="2204"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167"/>
            </w:pPr>
            <w:r>
              <w:rPr>
                <w:rFonts w:hint="eastAsia" w:ascii="宋体" w:hAnsi="宋体" w:eastAsia="宋体" w:cs="宋体"/>
                <w:color w:val="000000"/>
                <w:sz w:val="21"/>
                <w:szCs w:val="21"/>
                <w:highlight w:val="none"/>
                <w:vertAlign w:val="baseline"/>
                <w:lang w:val="en-US" w:eastAsia="zh-CN" w:bidi="ar-SA"/>
              </w:rPr>
              <w:t xml:space="preserve">绿篱机刀片</w:t>
            </w:r>
            <w:r>
              <w:rPr>
                <w:rFonts w:ascii="宋体" w:hAnsi="宋体" w:eastAsia="宋体" w:cs="宋体"/>
                <w:color w:val="000000"/>
                <w:sz w:val="21"/>
                <w:szCs w:val="21"/>
                <w:highlight w:val="none"/>
                <w:vertAlign w:val="baseline"/>
                <w:lang w:val="en-US" w:eastAsia="zh-CN" w:bidi="ar-SA"/>
              </w:rPr>
            </w:r>
            <w:r/>
          </w:p>
        </w:tc>
        <w:tc>
          <w:tcPr>
            <w:tcW w:w="1981" w:type="dxa"/>
            <w:vAlign w:val="top"/>
            <w:textDirection w:val="lrTb"/>
            <w:noWrap w:val="false"/>
          </w:tcPr>
          <w:p>
            <w:pPr>
              <w:pStyle w:val="994"/>
              <w:jc w:val="center"/>
              <w:keepLines w:val="0"/>
              <w:keepNext w:val="0"/>
              <w:pageBreakBefore w:val="0"/>
              <w:spacing w:after="0" w:line="44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167"/>
            </w:pPr>
            <w:r>
              <w:rPr>
                <w:rFonts w:hint="eastAsia" w:ascii="宋体" w:hAnsi="宋体" w:eastAsia="宋体" w:cs="宋体"/>
                <w:color w:val="000000"/>
                <w:sz w:val="21"/>
                <w:szCs w:val="21"/>
                <w:highlight w:val="none"/>
                <w:vertAlign w:val="baseline"/>
                <w:lang w:val="en-US" w:eastAsia="zh-CN" w:bidi="ar-SA"/>
              </w:rPr>
            </w:r>
            <w:r/>
          </w:p>
        </w:tc>
        <w:tc>
          <w:tcPr>
            <w:tcW w:w="1200"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167"/>
            </w:pPr>
            <w:r>
              <w:rPr>
                <w:rFonts w:hint="eastAsia" w:ascii="宋体" w:hAnsi="宋体" w:eastAsia="宋体" w:cs="宋体"/>
                <w:color w:val="000000"/>
                <w:sz w:val="21"/>
                <w:szCs w:val="21"/>
                <w:highlight w:val="none"/>
                <w:vertAlign w:val="baseline"/>
                <w:lang w:val="en-US" w:eastAsia="zh-CN" w:bidi="ar-SA"/>
              </w:rPr>
              <w:t xml:space="preserve">套</w:t>
            </w:r>
            <w:r>
              <w:rPr>
                <w:rFonts w:ascii="宋体" w:hAnsi="宋体" w:eastAsia="宋体" w:cs="宋体"/>
                <w:color w:val="000000"/>
                <w:sz w:val="21"/>
                <w:szCs w:val="21"/>
                <w:highlight w:val="none"/>
                <w:vertAlign w:val="baseline"/>
                <w:lang w:val="en-US" w:eastAsia="zh-CN" w:bidi="ar-SA"/>
              </w:rPr>
            </w:r>
            <w:r/>
          </w:p>
        </w:tc>
        <w:tc>
          <w:tcPr>
            <w:tcW w:w="1020"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167"/>
            </w:pPr>
            <w:r>
              <w:rPr>
                <w:rFonts w:hint="eastAsia" w:ascii="宋体" w:hAnsi="宋体" w:eastAsia="宋体" w:cs="宋体"/>
                <w:color w:val="000000"/>
                <w:sz w:val="21"/>
                <w:szCs w:val="21"/>
                <w:highlight w:val="none"/>
                <w:vertAlign w:val="baseline"/>
                <w:lang w:val="en-US" w:eastAsia="zh-CN" w:bidi="ar-SA"/>
              </w:rPr>
              <w:t xml:space="preserve">5</w:t>
            </w:r>
            <w:r>
              <w:rPr>
                <w:rFonts w:ascii="宋体" w:hAnsi="宋体" w:eastAsia="宋体" w:cs="宋体"/>
                <w:color w:val="000000"/>
                <w:sz w:val="21"/>
                <w:szCs w:val="21"/>
                <w:highlight w:val="none"/>
                <w:vertAlign w:val="baseline"/>
                <w:lang w:val="en-US" w:eastAsia="zh-CN" w:bidi="ar-SA"/>
              </w:rPr>
            </w:r>
            <w:r/>
          </w:p>
        </w:tc>
        <w:tc>
          <w:tcPr>
            <w:tcW w:w="1746" w:type="dxa"/>
            <w:vAlign w:val="top"/>
            <w:textDirection w:val="lrTb"/>
            <w:noWrap w:val="false"/>
          </w:tcPr>
          <w:p>
            <w:pPr>
              <w:pStyle w:val="994"/>
              <w:jc w:val="center"/>
              <w:keepLines w:val="0"/>
              <w:keepNext w:val="0"/>
              <w:pageBreakBefore w:val="0"/>
              <w:spacing w:after="0" w:line="44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167"/>
            </w:pPr>
            <w:r>
              <w:rPr>
                <w:rFonts w:hint="eastAsia" w:ascii="宋体" w:hAnsi="宋体" w:eastAsia="宋体" w:cs="宋体"/>
                <w:color w:val="000000"/>
                <w:sz w:val="21"/>
                <w:szCs w:val="21"/>
                <w:highlight w:val="none"/>
                <w:vertAlign w:val="baseline"/>
                <w:lang w:val="en-US" w:eastAsia="zh-CN" w:bidi="ar-SA"/>
              </w:rPr>
            </w:r>
            <w:r/>
          </w:p>
        </w:tc>
      </w:tr>
      <w:tr>
        <w:trPr>
          <w:trHeight w:val="477"/>
        </w:trPr>
        <w:tc>
          <w:tcPr>
            <w:tcW w:w="975"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167"/>
            </w:pPr>
            <w:r>
              <w:rPr>
                <w:rFonts w:hint="eastAsia" w:ascii="宋体" w:hAnsi="宋体" w:eastAsia="宋体" w:cs="宋体"/>
                <w:color w:val="000000"/>
                <w:sz w:val="21"/>
                <w:szCs w:val="21"/>
                <w:highlight w:val="none"/>
                <w:vertAlign w:val="baseline"/>
                <w:lang w:val="en-US" w:eastAsia="zh-CN" w:bidi="ar-SA"/>
              </w:rPr>
              <w:t xml:space="preserve">5</w:t>
            </w:r>
            <w:r>
              <w:rPr>
                <w:rFonts w:ascii="宋体" w:hAnsi="宋体" w:eastAsia="宋体" w:cs="宋体"/>
                <w:color w:val="000000"/>
                <w:sz w:val="21"/>
                <w:szCs w:val="21"/>
                <w:highlight w:val="none"/>
                <w:vertAlign w:val="baseline"/>
                <w:lang w:val="en-US" w:eastAsia="zh-CN" w:bidi="ar-SA"/>
              </w:rPr>
            </w:r>
            <w:r/>
          </w:p>
        </w:tc>
        <w:tc>
          <w:tcPr>
            <w:tcW w:w="2204"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167"/>
            </w:pPr>
            <w:r>
              <w:rPr>
                <w:rFonts w:hint="eastAsia" w:ascii="宋体" w:hAnsi="宋体" w:eastAsia="宋体" w:cs="宋体"/>
                <w:color w:val="000000"/>
                <w:sz w:val="21"/>
                <w:szCs w:val="21"/>
                <w:highlight w:val="none"/>
                <w:vertAlign w:val="baseline"/>
                <w:lang w:val="en-US" w:eastAsia="zh-CN" w:bidi="ar-SA"/>
              </w:rPr>
              <w:t xml:space="preserve">水带（含快接头）</w:t>
            </w:r>
            <w:r>
              <w:rPr>
                <w:rFonts w:ascii="宋体" w:hAnsi="宋体" w:eastAsia="宋体" w:cs="宋体"/>
                <w:color w:val="000000"/>
                <w:sz w:val="21"/>
                <w:szCs w:val="21"/>
                <w:highlight w:val="none"/>
                <w:vertAlign w:val="baseline"/>
                <w:lang w:val="en-US" w:eastAsia="zh-CN" w:bidi="ar-SA"/>
              </w:rPr>
            </w:r>
            <w:r/>
          </w:p>
        </w:tc>
        <w:tc>
          <w:tcPr>
            <w:tcW w:w="1981" w:type="dxa"/>
            <w:vAlign w:val="top"/>
            <w:textDirection w:val="lrTb"/>
            <w:noWrap w:val="false"/>
          </w:tcPr>
          <w:p>
            <w:pPr>
              <w:pStyle w:val="994"/>
              <w:jc w:val="center"/>
              <w:keepLines w:val="0"/>
              <w:keepNext w:val="0"/>
              <w:pageBreakBefore w:val="0"/>
              <w:spacing w:after="0" w:line="44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167"/>
            </w:pPr>
            <w:r>
              <w:rPr>
                <w:rFonts w:hint="eastAsia" w:ascii="宋体" w:hAnsi="宋体" w:eastAsia="宋体" w:cs="宋体"/>
                <w:color w:val="000000"/>
                <w:sz w:val="21"/>
                <w:szCs w:val="21"/>
                <w:highlight w:val="none"/>
                <w:vertAlign w:val="baseline"/>
                <w:lang w:val="en-US" w:eastAsia="zh-CN" w:bidi="ar-SA"/>
              </w:rPr>
            </w:r>
            <w:r/>
          </w:p>
        </w:tc>
        <w:tc>
          <w:tcPr>
            <w:tcW w:w="1200"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167"/>
            </w:pPr>
            <w:r>
              <w:rPr>
                <w:rFonts w:hint="eastAsia" w:ascii="宋体" w:hAnsi="宋体" w:eastAsia="宋体" w:cs="宋体"/>
                <w:color w:val="000000"/>
                <w:sz w:val="21"/>
                <w:szCs w:val="21"/>
                <w:highlight w:val="none"/>
                <w:vertAlign w:val="baseline"/>
                <w:lang w:val="en-US" w:eastAsia="zh-CN" w:bidi="ar-SA"/>
              </w:rPr>
              <w:t xml:space="preserve">套</w:t>
            </w:r>
            <w:r>
              <w:rPr>
                <w:rFonts w:ascii="宋体" w:hAnsi="宋体" w:eastAsia="宋体" w:cs="宋体"/>
                <w:color w:val="000000"/>
                <w:sz w:val="21"/>
                <w:szCs w:val="21"/>
                <w:highlight w:val="none"/>
                <w:vertAlign w:val="baseline"/>
                <w:lang w:val="en-US" w:eastAsia="zh-CN" w:bidi="ar-SA"/>
              </w:rPr>
            </w:r>
            <w:r/>
          </w:p>
        </w:tc>
        <w:tc>
          <w:tcPr>
            <w:tcW w:w="1020"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167"/>
            </w:pPr>
            <w:r>
              <w:rPr>
                <w:rFonts w:hint="eastAsia" w:ascii="宋体" w:hAnsi="宋体" w:eastAsia="宋体" w:cs="宋体"/>
                <w:color w:val="000000"/>
                <w:sz w:val="21"/>
                <w:szCs w:val="21"/>
                <w:highlight w:val="none"/>
                <w:vertAlign w:val="baseline"/>
                <w:lang w:val="en-US" w:eastAsia="zh-CN" w:bidi="ar-SA"/>
              </w:rPr>
              <w:t xml:space="preserve">5</w:t>
            </w:r>
            <w:r>
              <w:rPr>
                <w:rFonts w:ascii="宋体" w:hAnsi="宋体" w:eastAsia="宋体" w:cs="宋体"/>
                <w:color w:val="000000"/>
                <w:sz w:val="21"/>
                <w:szCs w:val="21"/>
                <w:highlight w:val="none"/>
                <w:vertAlign w:val="baseline"/>
                <w:lang w:val="en-US" w:eastAsia="zh-CN" w:bidi="ar-SA"/>
              </w:rPr>
            </w:r>
            <w:r/>
          </w:p>
        </w:tc>
        <w:tc>
          <w:tcPr>
            <w:tcW w:w="1746" w:type="dxa"/>
            <w:vAlign w:val="top"/>
            <w:textDirection w:val="lrTb"/>
            <w:noWrap w:val="false"/>
          </w:tcPr>
          <w:p>
            <w:pPr>
              <w:pStyle w:val="994"/>
              <w:jc w:val="center"/>
              <w:keepLines w:val="0"/>
              <w:keepNext w:val="0"/>
              <w:pageBreakBefore w:val="0"/>
              <w:spacing w:after="0" w:line="44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167"/>
            </w:pPr>
            <w:r>
              <w:rPr>
                <w:rFonts w:hint="eastAsia" w:ascii="宋体" w:hAnsi="宋体" w:eastAsia="宋体" w:cs="宋体"/>
                <w:color w:val="000000"/>
                <w:sz w:val="21"/>
                <w:szCs w:val="21"/>
                <w:highlight w:val="none"/>
                <w:vertAlign w:val="baseline"/>
                <w:lang w:val="en-US" w:eastAsia="zh-CN" w:bidi="ar-SA"/>
              </w:rPr>
            </w:r>
            <w:r/>
          </w:p>
        </w:tc>
      </w:tr>
      <w:tr>
        <w:trPr>
          <w:trHeight w:val="477"/>
        </w:trPr>
        <w:tc>
          <w:tcPr>
            <w:tcW w:w="975"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167"/>
            </w:pPr>
            <w:r>
              <w:rPr>
                <w:rFonts w:hint="eastAsia" w:ascii="宋体" w:hAnsi="宋体" w:eastAsia="宋体" w:cs="宋体"/>
                <w:color w:val="000000"/>
                <w:sz w:val="21"/>
                <w:szCs w:val="21"/>
                <w:highlight w:val="none"/>
                <w:vertAlign w:val="baseline"/>
                <w:lang w:val="en-US" w:eastAsia="zh-CN" w:bidi="ar-SA"/>
              </w:rPr>
              <w:t xml:space="preserve">6</w:t>
            </w:r>
            <w:r>
              <w:rPr>
                <w:rFonts w:ascii="宋体" w:hAnsi="宋体" w:eastAsia="宋体" w:cs="宋体"/>
                <w:color w:val="000000"/>
                <w:sz w:val="21"/>
                <w:szCs w:val="21"/>
                <w:highlight w:val="none"/>
                <w:vertAlign w:val="baseline"/>
                <w:lang w:val="en-US" w:eastAsia="zh-CN" w:bidi="ar-SA"/>
              </w:rPr>
            </w:r>
            <w:r/>
          </w:p>
        </w:tc>
        <w:tc>
          <w:tcPr>
            <w:tcW w:w="2204"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167"/>
            </w:pPr>
            <w:r>
              <w:rPr>
                <w:rFonts w:hint="eastAsia" w:ascii="宋体" w:hAnsi="宋体" w:eastAsia="宋体" w:cs="宋体"/>
                <w:color w:val="000000"/>
                <w:sz w:val="21"/>
                <w:szCs w:val="21"/>
                <w:highlight w:val="none"/>
                <w:vertAlign w:val="baseline"/>
                <w:lang w:val="en-US" w:eastAsia="zh-CN" w:bidi="ar-SA"/>
              </w:rPr>
              <w:t xml:space="preserve">垃圾袋</w:t>
            </w:r>
            <w:r>
              <w:rPr>
                <w:rFonts w:ascii="宋体" w:hAnsi="宋体" w:eastAsia="宋体" w:cs="宋体"/>
                <w:color w:val="000000"/>
                <w:sz w:val="21"/>
                <w:szCs w:val="21"/>
                <w:highlight w:val="none"/>
                <w:vertAlign w:val="baseline"/>
                <w:lang w:val="en-US" w:eastAsia="zh-CN" w:bidi="ar-SA"/>
              </w:rPr>
            </w:r>
            <w:r/>
          </w:p>
        </w:tc>
        <w:tc>
          <w:tcPr>
            <w:tcW w:w="1981" w:type="dxa"/>
            <w:vAlign w:val="top"/>
            <w:textDirection w:val="lrTb"/>
            <w:noWrap w:val="false"/>
          </w:tcPr>
          <w:p>
            <w:pPr>
              <w:pStyle w:val="994"/>
              <w:jc w:val="center"/>
              <w:keepLines w:val="0"/>
              <w:keepNext w:val="0"/>
              <w:pageBreakBefore w:val="0"/>
              <w:spacing w:after="0" w:line="44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167"/>
            </w:pPr>
            <w:r>
              <w:rPr>
                <w:rFonts w:hint="eastAsia" w:ascii="宋体" w:hAnsi="宋体" w:eastAsia="宋体" w:cs="宋体"/>
                <w:color w:val="000000"/>
                <w:sz w:val="21"/>
                <w:szCs w:val="21"/>
                <w:highlight w:val="none"/>
                <w:vertAlign w:val="baseline"/>
                <w:lang w:val="en-US" w:eastAsia="zh-CN" w:bidi="ar-SA"/>
              </w:rPr>
            </w:r>
            <w:r/>
          </w:p>
        </w:tc>
        <w:tc>
          <w:tcPr>
            <w:tcW w:w="1200"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167"/>
            </w:pPr>
            <w:r>
              <w:rPr>
                <w:rFonts w:hint="eastAsia" w:ascii="宋体" w:hAnsi="宋体" w:eastAsia="宋体" w:cs="宋体"/>
                <w:color w:val="000000"/>
                <w:sz w:val="21"/>
                <w:szCs w:val="21"/>
                <w:highlight w:val="none"/>
                <w:vertAlign w:val="baseline"/>
                <w:lang w:val="en-US" w:eastAsia="zh-CN" w:bidi="ar-SA"/>
              </w:rPr>
              <w:t xml:space="preserve">个</w:t>
            </w:r>
            <w:r>
              <w:rPr>
                <w:rFonts w:ascii="宋体" w:hAnsi="宋体" w:eastAsia="宋体" w:cs="宋体"/>
                <w:color w:val="000000"/>
                <w:sz w:val="21"/>
                <w:szCs w:val="21"/>
                <w:highlight w:val="none"/>
                <w:vertAlign w:val="baseline"/>
                <w:lang w:val="en-US" w:eastAsia="zh-CN" w:bidi="ar-SA"/>
              </w:rPr>
            </w:r>
            <w:r/>
          </w:p>
        </w:tc>
        <w:tc>
          <w:tcPr>
            <w:tcW w:w="1020"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167"/>
            </w:pPr>
            <w:r>
              <w:rPr>
                <w:rFonts w:hint="eastAsia" w:ascii="宋体" w:hAnsi="宋体" w:eastAsia="宋体" w:cs="宋体"/>
                <w:color w:val="000000"/>
                <w:sz w:val="21"/>
                <w:szCs w:val="21"/>
                <w:highlight w:val="none"/>
                <w:vertAlign w:val="baseline"/>
                <w:lang w:val="en-US" w:eastAsia="zh-CN" w:bidi="ar-SA"/>
              </w:rPr>
              <w:t xml:space="preserve">4000</w:t>
            </w:r>
            <w:r>
              <w:rPr>
                <w:rFonts w:ascii="宋体" w:hAnsi="宋体" w:eastAsia="宋体" w:cs="宋体"/>
                <w:color w:val="000000"/>
                <w:sz w:val="21"/>
                <w:szCs w:val="21"/>
                <w:highlight w:val="none"/>
                <w:vertAlign w:val="baseline"/>
                <w:lang w:val="en-US" w:eastAsia="zh-CN" w:bidi="ar-SA"/>
              </w:rPr>
            </w:r>
            <w:r/>
          </w:p>
        </w:tc>
        <w:tc>
          <w:tcPr>
            <w:tcW w:w="1746" w:type="dxa"/>
            <w:vAlign w:val="top"/>
            <w:textDirection w:val="lrTb"/>
            <w:noWrap w:val="false"/>
          </w:tcPr>
          <w:p>
            <w:pPr>
              <w:pStyle w:val="994"/>
              <w:jc w:val="center"/>
              <w:keepLines w:val="0"/>
              <w:keepNext w:val="0"/>
              <w:pageBreakBefore w:val="0"/>
              <w:spacing w:after="0" w:line="44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167"/>
            </w:pPr>
            <w:r>
              <w:rPr>
                <w:rFonts w:hint="eastAsia" w:ascii="宋体" w:hAnsi="宋体" w:eastAsia="宋体" w:cs="宋体"/>
                <w:color w:val="000000"/>
                <w:sz w:val="21"/>
                <w:szCs w:val="21"/>
                <w:highlight w:val="none"/>
                <w:vertAlign w:val="baseline"/>
                <w:lang w:val="en-US" w:eastAsia="zh-CN" w:bidi="ar-SA"/>
              </w:rPr>
            </w:r>
            <w:r/>
          </w:p>
        </w:tc>
      </w:tr>
      <w:tr>
        <w:trPr>
          <w:trHeight w:val="477"/>
        </w:trPr>
        <w:tc>
          <w:tcPr>
            <w:tcW w:w="975"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167"/>
            </w:pPr>
            <w:r>
              <w:rPr>
                <w:rFonts w:hint="eastAsia" w:ascii="宋体" w:hAnsi="宋体" w:eastAsia="宋体" w:cs="宋体"/>
                <w:color w:val="000000"/>
                <w:sz w:val="21"/>
                <w:szCs w:val="21"/>
                <w:highlight w:val="none"/>
                <w:vertAlign w:val="baseline"/>
                <w:lang w:val="en-US" w:eastAsia="zh-CN" w:bidi="ar-SA"/>
              </w:rPr>
              <w:t xml:space="preserve">7</w:t>
            </w:r>
            <w:r>
              <w:rPr>
                <w:rFonts w:ascii="宋体" w:hAnsi="宋体" w:eastAsia="宋体" w:cs="宋体"/>
                <w:color w:val="000000"/>
                <w:sz w:val="21"/>
                <w:szCs w:val="21"/>
                <w:highlight w:val="none"/>
                <w:vertAlign w:val="baseline"/>
                <w:lang w:val="en-US" w:eastAsia="zh-CN" w:bidi="ar-SA"/>
              </w:rPr>
            </w:r>
            <w:r/>
          </w:p>
        </w:tc>
        <w:tc>
          <w:tcPr>
            <w:tcW w:w="2204"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167"/>
            </w:pPr>
            <w:r>
              <w:rPr>
                <w:rFonts w:hint="eastAsia" w:ascii="宋体" w:hAnsi="宋体" w:eastAsia="宋体" w:cs="宋体"/>
                <w:color w:val="000000"/>
                <w:sz w:val="21"/>
                <w:szCs w:val="21"/>
                <w:highlight w:val="none"/>
                <w:vertAlign w:val="baseline"/>
                <w:lang w:val="en-US" w:eastAsia="zh-CN" w:bidi="ar-SA"/>
              </w:rPr>
              <w:t xml:space="preserve">服装</w:t>
            </w:r>
            <w:r>
              <w:rPr>
                <w:rFonts w:ascii="宋体" w:hAnsi="宋体" w:eastAsia="宋体" w:cs="宋体"/>
                <w:color w:val="000000"/>
                <w:sz w:val="21"/>
                <w:szCs w:val="21"/>
                <w:highlight w:val="none"/>
                <w:vertAlign w:val="baseline"/>
                <w:lang w:val="en-US" w:eastAsia="zh-CN" w:bidi="ar-SA"/>
              </w:rPr>
            </w:r>
            <w:r/>
          </w:p>
        </w:tc>
        <w:tc>
          <w:tcPr>
            <w:tcW w:w="1981" w:type="dxa"/>
            <w:vAlign w:val="top"/>
            <w:textDirection w:val="lrTb"/>
            <w:noWrap w:val="false"/>
          </w:tcPr>
          <w:p>
            <w:pPr>
              <w:pStyle w:val="994"/>
              <w:jc w:val="center"/>
              <w:keepLines w:val="0"/>
              <w:keepNext w:val="0"/>
              <w:pageBreakBefore w:val="0"/>
              <w:spacing w:after="0" w:line="44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167"/>
            </w:pPr>
            <w:r>
              <w:rPr>
                <w:rFonts w:hint="eastAsia" w:ascii="宋体" w:hAnsi="宋体" w:eastAsia="宋体" w:cs="宋体"/>
                <w:color w:val="000000"/>
                <w:sz w:val="21"/>
                <w:szCs w:val="21"/>
                <w:highlight w:val="none"/>
                <w:vertAlign w:val="baseline"/>
                <w:lang w:val="en-US" w:eastAsia="zh-CN" w:bidi="ar-SA"/>
              </w:rPr>
            </w:r>
            <w:r/>
          </w:p>
        </w:tc>
        <w:tc>
          <w:tcPr>
            <w:tcW w:w="1200"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167"/>
            </w:pPr>
            <w:r>
              <w:rPr>
                <w:rFonts w:hint="eastAsia" w:ascii="宋体" w:hAnsi="宋体" w:eastAsia="宋体" w:cs="宋体"/>
                <w:color w:val="000000"/>
                <w:sz w:val="21"/>
                <w:szCs w:val="21"/>
                <w:highlight w:val="none"/>
                <w:vertAlign w:val="baseline"/>
                <w:lang w:val="en-US" w:eastAsia="zh-CN" w:bidi="ar-SA"/>
              </w:rPr>
              <w:t xml:space="preserve">份</w:t>
            </w:r>
            <w:r>
              <w:rPr>
                <w:rFonts w:ascii="宋体" w:hAnsi="宋体" w:eastAsia="宋体" w:cs="宋体"/>
                <w:color w:val="000000"/>
                <w:sz w:val="21"/>
                <w:szCs w:val="21"/>
                <w:highlight w:val="none"/>
                <w:vertAlign w:val="baseline"/>
                <w:lang w:val="en-US" w:eastAsia="zh-CN" w:bidi="ar-SA"/>
              </w:rPr>
            </w:r>
            <w:r/>
          </w:p>
        </w:tc>
        <w:tc>
          <w:tcPr>
            <w:tcW w:w="1020"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167"/>
            </w:pPr>
            <w:r>
              <w:rPr>
                <w:rFonts w:hint="eastAsia" w:ascii="宋体" w:hAnsi="宋体" w:eastAsia="宋体" w:cs="宋体"/>
                <w:color w:val="000000"/>
                <w:sz w:val="21"/>
                <w:szCs w:val="21"/>
                <w:highlight w:val="none"/>
                <w:vertAlign w:val="baseline"/>
                <w:lang w:val="en-US" w:eastAsia="zh-CN" w:bidi="ar-SA"/>
              </w:rPr>
              <w:t xml:space="preserve">27</w:t>
            </w:r>
            <w:r>
              <w:rPr>
                <w:rFonts w:ascii="宋体" w:hAnsi="宋体" w:eastAsia="宋体" w:cs="宋体"/>
                <w:color w:val="000000"/>
                <w:sz w:val="21"/>
                <w:szCs w:val="21"/>
                <w:highlight w:val="none"/>
                <w:vertAlign w:val="baseline"/>
                <w:lang w:val="en-US" w:eastAsia="zh-CN" w:bidi="ar-SA"/>
              </w:rPr>
            </w:r>
            <w:r/>
          </w:p>
        </w:tc>
        <w:tc>
          <w:tcPr>
            <w:tcW w:w="1746" w:type="dxa"/>
            <w:vAlign w:val="top"/>
            <w:textDirection w:val="lrTb"/>
            <w:noWrap w:val="false"/>
          </w:tcPr>
          <w:p>
            <w:pPr>
              <w:pStyle w:val="994"/>
              <w:jc w:val="center"/>
              <w:keepLines w:val="0"/>
              <w:keepNext w:val="0"/>
              <w:pageBreakBefore w:val="0"/>
              <w:spacing w:after="0" w:line="44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167"/>
            </w:pPr>
            <w:r>
              <w:rPr>
                <w:rFonts w:hint="eastAsia" w:ascii="宋体" w:hAnsi="宋体" w:eastAsia="宋体" w:cs="宋体"/>
                <w:color w:val="000000"/>
                <w:sz w:val="21"/>
                <w:szCs w:val="21"/>
                <w:highlight w:val="none"/>
                <w:vertAlign w:val="baseline"/>
                <w:lang w:val="en-US" w:eastAsia="zh-CN" w:bidi="ar-SA"/>
              </w:rPr>
            </w:r>
            <w:r/>
          </w:p>
        </w:tc>
      </w:tr>
      <w:tr>
        <w:trPr>
          <w:trHeight w:val="477"/>
        </w:trPr>
        <w:tc>
          <w:tcPr>
            <w:tcW w:w="975"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167"/>
            </w:pPr>
            <w:r>
              <w:rPr>
                <w:rFonts w:hint="eastAsia" w:ascii="宋体" w:hAnsi="宋体" w:eastAsia="宋体" w:cs="宋体"/>
                <w:color w:val="000000"/>
                <w:sz w:val="21"/>
                <w:szCs w:val="21"/>
                <w:highlight w:val="none"/>
                <w:vertAlign w:val="baseline"/>
                <w:lang w:val="en-US" w:eastAsia="zh-CN" w:bidi="ar-SA"/>
              </w:rPr>
              <w:t xml:space="preserve">8</w:t>
            </w:r>
            <w:r>
              <w:rPr>
                <w:rFonts w:ascii="宋体" w:hAnsi="宋体" w:eastAsia="宋体" w:cs="宋体"/>
                <w:color w:val="000000"/>
                <w:sz w:val="21"/>
                <w:szCs w:val="21"/>
                <w:highlight w:val="none"/>
                <w:vertAlign w:val="baseline"/>
                <w:lang w:val="en-US" w:eastAsia="zh-CN" w:bidi="ar-SA"/>
              </w:rPr>
            </w:r>
            <w:r/>
          </w:p>
        </w:tc>
        <w:tc>
          <w:tcPr>
            <w:tcW w:w="2204"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167"/>
            </w:pPr>
            <w:r>
              <w:rPr>
                <w:rFonts w:hint="eastAsia" w:ascii="宋体" w:hAnsi="宋体" w:eastAsia="宋体" w:cs="宋体"/>
                <w:color w:val="000000"/>
                <w:sz w:val="21"/>
                <w:szCs w:val="21"/>
                <w:highlight w:val="none"/>
                <w:vertAlign w:val="baseline"/>
                <w:lang w:val="en-US" w:eastAsia="zh-CN" w:bidi="ar-SA"/>
              </w:rPr>
              <w:t xml:space="preserve">劳保手套</w:t>
            </w:r>
            <w:r>
              <w:rPr>
                <w:rFonts w:ascii="宋体" w:hAnsi="宋体" w:eastAsia="宋体" w:cs="宋体"/>
                <w:color w:val="000000"/>
                <w:sz w:val="21"/>
                <w:szCs w:val="21"/>
                <w:highlight w:val="none"/>
                <w:vertAlign w:val="baseline"/>
                <w:lang w:val="en-US" w:eastAsia="zh-CN" w:bidi="ar-SA"/>
              </w:rPr>
            </w:r>
            <w:r/>
          </w:p>
        </w:tc>
        <w:tc>
          <w:tcPr>
            <w:tcW w:w="1981" w:type="dxa"/>
            <w:vAlign w:val="top"/>
            <w:textDirection w:val="lrTb"/>
            <w:noWrap w:val="false"/>
          </w:tcPr>
          <w:p>
            <w:pPr>
              <w:pStyle w:val="994"/>
              <w:jc w:val="center"/>
              <w:keepLines w:val="0"/>
              <w:keepNext w:val="0"/>
              <w:pageBreakBefore w:val="0"/>
              <w:spacing w:after="0" w:line="44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167"/>
            </w:pPr>
            <w:r>
              <w:rPr>
                <w:rFonts w:hint="eastAsia" w:ascii="宋体" w:hAnsi="宋体" w:eastAsia="宋体" w:cs="宋体"/>
                <w:color w:val="000000"/>
                <w:sz w:val="21"/>
                <w:szCs w:val="21"/>
                <w:highlight w:val="none"/>
                <w:vertAlign w:val="baseline"/>
                <w:lang w:val="en-US" w:eastAsia="zh-CN" w:bidi="ar-SA"/>
              </w:rPr>
            </w:r>
            <w:r/>
          </w:p>
        </w:tc>
        <w:tc>
          <w:tcPr>
            <w:tcW w:w="1200"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167"/>
            </w:pPr>
            <w:r>
              <w:rPr>
                <w:rFonts w:hint="eastAsia" w:ascii="宋体" w:hAnsi="宋体" w:eastAsia="宋体" w:cs="宋体"/>
                <w:color w:val="000000"/>
                <w:sz w:val="21"/>
                <w:szCs w:val="21"/>
                <w:highlight w:val="none"/>
                <w:vertAlign w:val="baseline"/>
                <w:lang w:val="en-US" w:eastAsia="zh-CN" w:bidi="ar-SA"/>
              </w:rPr>
              <w:t xml:space="preserve">付</w:t>
            </w:r>
            <w:r>
              <w:rPr>
                <w:rFonts w:ascii="宋体" w:hAnsi="宋体" w:eastAsia="宋体" w:cs="宋体"/>
                <w:color w:val="000000"/>
                <w:sz w:val="21"/>
                <w:szCs w:val="21"/>
                <w:highlight w:val="none"/>
                <w:vertAlign w:val="baseline"/>
                <w:lang w:val="en-US" w:eastAsia="zh-CN" w:bidi="ar-SA"/>
              </w:rPr>
            </w:r>
            <w:r/>
          </w:p>
        </w:tc>
        <w:tc>
          <w:tcPr>
            <w:tcW w:w="1020"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167"/>
            </w:pPr>
            <w:r>
              <w:rPr>
                <w:rFonts w:hint="eastAsia" w:ascii="宋体" w:hAnsi="宋体" w:eastAsia="宋体" w:cs="宋体"/>
                <w:color w:val="000000"/>
                <w:sz w:val="21"/>
                <w:szCs w:val="21"/>
                <w:highlight w:val="none"/>
                <w:vertAlign w:val="baseline"/>
                <w:lang w:val="en-US" w:eastAsia="zh-CN" w:bidi="ar-SA"/>
              </w:rPr>
              <w:t xml:space="preserve">270</w:t>
            </w:r>
            <w:r>
              <w:rPr>
                <w:rFonts w:ascii="宋体" w:hAnsi="宋体" w:eastAsia="宋体" w:cs="宋体"/>
                <w:color w:val="000000"/>
                <w:sz w:val="21"/>
                <w:szCs w:val="21"/>
                <w:highlight w:val="none"/>
                <w:vertAlign w:val="baseline"/>
                <w:lang w:val="en-US" w:eastAsia="zh-CN" w:bidi="ar-SA"/>
              </w:rPr>
            </w:r>
            <w:r/>
          </w:p>
        </w:tc>
        <w:tc>
          <w:tcPr>
            <w:tcW w:w="1746" w:type="dxa"/>
            <w:vAlign w:val="top"/>
            <w:textDirection w:val="lrTb"/>
            <w:noWrap w:val="false"/>
          </w:tcPr>
          <w:p>
            <w:pPr>
              <w:pStyle w:val="994"/>
              <w:jc w:val="center"/>
              <w:keepLines w:val="0"/>
              <w:keepNext w:val="0"/>
              <w:pageBreakBefore w:val="0"/>
              <w:spacing w:after="0" w:line="44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167"/>
            </w:pPr>
            <w:r>
              <w:rPr>
                <w:rFonts w:hint="eastAsia" w:ascii="宋体" w:hAnsi="宋体" w:eastAsia="宋体" w:cs="宋体"/>
                <w:color w:val="000000"/>
                <w:sz w:val="21"/>
                <w:szCs w:val="21"/>
                <w:highlight w:val="none"/>
                <w:vertAlign w:val="baseline"/>
                <w:lang w:val="en-US" w:eastAsia="zh-CN" w:bidi="ar-SA"/>
              </w:rPr>
            </w:r>
            <w:r/>
          </w:p>
        </w:tc>
      </w:tr>
      <w:tr>
        <w:trPr>
          <w:trHeight w:val="477"/>
        </w:trPr>
        <w:tc>
          <w:tcPr>
            <w:tcW w:w="975"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167"/>
            </w:pPr>
            <w:r>
              <w:rPr>
                <w:rFonts w:hint="eastAsia" w:ascii="宋体" w:hAnsi="宋体" w:eastAsia="宋体" w:cs="宋体"/>
                <w:color w:val="000000"/>
                <w:sz w:val="21"/>
                <w:szCs w:val="21"/>
                <w:highlight w:val="none"/>
                <w:vertAlign w:val="baseline"/>
                <w:lang w:val="en-US" w:eastAsia="zh-CN" w:bidi="ar-SA"/>
              </w:rPr>
              <w:t xml:space="preserve">9</w:t>
            </w:r>
            <w:r>
              <w:rPr>
                <w:rFonts w:ascii="宋体" w:hAnsi="宋体" w:eastAsia="宋体" w:cs="宋体"/>
                <w:color w:val="000000"/>
                <w:sz w:val="21"/>
                <w:szCs w:val="21"/>
                <w:highlight w:val="none"/>
                <w:vertAlign w:val="baseline"/>
                <w:lang w:val="en-US" w:eastAsia="zh-CN" w:bidi="ar-SA"/>
              </w:rPr>
            </w:r>
            <w:r/>
          </w:p>
        </w:tc>
        <w:tc>
          <w:tcPr>
            <w:tcW w:w="2204"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167"/>
            </w:pPr>
            <w:r>
              <w:rPr>
                <w:rFonts w:hint="eastAsia" w:ascii="宋体" w:hAnsi="宋体" w:eastAsia="宋体" w:cs="宋体"/>
                <w:color w:val="000000"/>
                <w:sz w:val="21"/>
                <w:szCs w:val="21"/>
                <w:highlight w:val="none"/>
                <w:vertAlign w:val="baseline"/>
                <w:lang w:val="en-US" w:eastAsia="zh-CN" w:bidi="ar-SA"/>
              </w:rPr>
              <w:t xml:space="preserve">一次性口罩</w:t>
            </w:r>
            <w:r>
              <w:rPr>
                <w:rFonts w:ascii="宋体" w:hAnsi="宋体" w:eastAsia="宋体" w:cs="宋体"/>
                <w:color w:val="000000"/>
                <w:sz w:val="21"/>
                <w:szCs w:val="21"/>
                <w:highlight w:val="none"/>
                <w:vertAlign w:val="baseline"/>
                <w:lang w:val="en-US" w:eastAsia="zh-CN" w:bidi="ar-SA"/>
              </w:rPr>
            </w:r>
            <w:r/>
          </w:p>
        </w:tc>
        <w:tc>
          <w:tcPr>
            <w:tcW w:w="1981" w:type="dxa"/>
            <w:vAlign w:val="top"/>
            <w:textDirection w:val="lrTb"/>
            <w:noWrap w:val="false"/>
          </w:tcPr>
          <w:p>
            <w:pPr>
              <w:pStyle w:val="994"/>
              <w:jc w:val="center"/>
              <w:keepLines w:val="0"/>
              <w:keepNext w:val="0"/>
              <w:pageBreakBefore w:val="0"/>
              <w:spacing w:after="0" w:line="44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167"/>
            </w:pPr>
            <w:r>
              <w:rPr>
                <w:rFonts w:hint="eastAsia" w:ascii="宋体" w:hAnsi="宋体" w:eastAsia="宋体" w:cs="宋体"/>
                <w:color w:val="000000"/>
                <w:sz w:val="21"/>
                <w:szCs w:val="21"/>
                <w:highlight w:val="none"/>
                <w:vertAlign w:val="baseline"/>
                <w:lang w:val="en-US" w:eastAsia="zh-CN" w:bidi="ar-SA"/>
              </w:rPr>
            </w:r>
            <w:r/>
          </w:p>
        </w:tc>
        <w:tc>
          <w:tcPr>
            <w:tcW w:w="1200"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167"/>
            </w:pPr>
            <w:r>
              <w:rPr>
                <w:rFonts w:hint="eastAsia" w:ascii="宋体" w:hAnsi="宋体" w:eastAsia="宋体" w:cs="宋体"/>
                <w:color w:val="000000"/>
                <w:sz w:val="21"/>
                <w:szCs w:val="21"/>
                <w:highlight w:val="none"/>
                <w:vertAlign w:val="baseline"/>
                <w:lang w:val="en-US" w:eastAsia="zh-CN" w:bidi="ar-SA"/>
              </w:rPr>
              <w:t xml:space="preserve">付</w:t>
            </w:r>
            <w:r>
              <w:rPr>
                <w:rFonts w:ascii="宋体" w:hAnsi="宋体" w:eastAsia="宋体" w:cs="宋体"/>
                <w:color w:val="000000"/>
                <w:sz w:val="21"/>
                <w:szCs w:val="21"/>
                <w:highlight w:val="none"/>
                <w:vertAlign w:val="baseline"/>
                <w:lang w:val="en-US" w:eastAsia="zh-CN" w:bidi="ar-SA"/>
              </w:rPr>
            </w:r>
            <w:r/>
          </w:p>
        </w:tc>
        <w:tc>
          <w:tcPr>
            <w:tcW w:w="1020"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167"/>
            </w:pPr>
            <w:r>
              <w:rPr>
                <w:rFonts w:hint="eastAsia" w:ascii="宋体" w:hAnsi="宋体" w:eastAsia="宋体" w:cs="宋体"/>
                <w:color w:val="000000"/>
                <w:sz w:val="21"/>
                <w:szCs w:val="21"/>
                <w:highlight w:val="none"/>
                <w:vertAlign w:val="baseline"/>
                <w:lang w:val="en-US" w:eastAsia="zh-CN" w:bidi="ar-SA"/>
              </w:rPr>
              <w:t xml:space="preserve">500</w:t>
            </w:r>
            <w:r>
              <w:rPr>
                <w:rFonts w:ascii="宋体" w:hAnsi="宋体" w:eastAsia="宋体" w:cs="宋体"/>
                <w:color w:val="000000"/>
                <w:sz w:val="21"/>
                <w:szCs w:val="21"/>
                <w:highlight w:val="none"/>
                <w:vertAlign w:val="baseline"/>
                <w:lang w:val="en-US" w:eastAsia="zh-CN" w:bidi="ar-SA"/>
              </w:rPr>
            </w:r>
            <w:r/>
          </w:p>
        </w:tc>
        <w:tc>
          <w:tcPr>
            <w:tcW w:w="1746" w:type="dxa"/>
            <w:vAlign w:val="top"/>
            <w:textDirection w:val="lrTb"/>
            <w:noWrap w:val="false"/>
          </w:tcPr>
          <w:p>
            <w:pPr>
              <w:pStyle w:val="994"/>
              <w:jc w:val="center"/>
              <w:keepLines w:val="0"/>
              <w:keepNext w:val="0"/>
              <w:pageBreakBefore w:val="0"/>
              <w:spacing w:after="0" w:line="44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167"/>
            </w:pPr>
            <w:r>
              <w:rPr>
                <w:rFonts w:hint="eastAsia" w:ascii="宋体" w:hAnsi="宋体" w:eastAsia="宋体" w:cs="宋体"/>
                <w:color w:val="000000"/>
                <w:sz w:val="21"/>
                <w:szCs w:val="21"/>
                <w:highlight w:val="none"/>
                <w:vertAlign w:val="baseline"/>
                <w:lang w:val="en-US" w:eastAsia="zh-CN" w:bidi="ar-SA"/>
              </w:rPr>
            </w:r>
            <w:r/>
          </w:p>
        </w:tc>
      </w:tr>
      <w:tr>
        <w:trPr>
          <w:trHeight w:val="477"/>
        </w:trPr>
        <w:tc>
          <w:tcPr>
            <w:tcW w:w="975"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167"/>
            </w:pPr>
            <w:r>
              <w:rPr>
                <w:rFonts w:hint="eastAsia" w:ascii="宋体" w:hAnsi="宋体" w:eastAsia="宋体" w:cs="宋体"/>
                <w:color w:val="000000"/>
                <w:sz w:val="21"/>
                <w:szCs w:val="21"/>
                <w:highlight w:val="none"/>
                <w:vertAlign w:val="baseline"/>
                <w:lang w:val="en-US" w:eastAsia="zh-CN" w:bidi="ar-SA"/>
              </w:rPr>
              <w:t xml:space="preserve">10</w:t>
            </w:r>
            <w:r>
              <w:rPr>
                <w:rFonts w:ascii="宋体" w:hAnsi="宋体" w:eastAsia="宋体" w:cs="宋体"/>
                <w:color w:val="000000"/>
                <w:sz w:val="21"/>
                <w:szCs w:val="21"/>
                <w:highlight w:val="none"/>
                <w:vertAlign w:val="baseline"/>
                <w:lang w:val="en-US" w:eastAsia="zh-CN" w:bidi="ar-SA"/>
              </w:rPr>
            </w:r>
            <w:r/>
          </w:p>
        </w:tc>
        <w:tc>
          <w:tcPr>
            <w:tcW w:w="2204"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167"/>
            </w:pPr>
            <w:r>
              <w:rPr>
                <w:rFonts w:hint="eastAsia" w:ascii="宋体" w:hAnsi="宋体" w:eastAsia="宋体" w:cs="宋体"/>
                <w:color w:val="000000"/>
                <w:sz w:val="21"/>
                <w:szCs w:val="21"/>
                <w:highlight w:val="none"/>
                <w:vertAlign w:val="baseline"/>
                <w:lang w:val="en-US" w:eastAsia="zh-CN" w:bidi="ar-SA"/>
              </w:rPr>
              <w:t xml:space="preserve">防护眼镜</w:t>
            </w:r>
            <w:r>
              <w:rPr>
                <w:rFonts w:ascii="宋体" w:hAnsi="宋体" w:eastAsia="宋体" w:cs="宋体"/>
                <w:color w:val="000000"/>
                <w:sz w:val="21"/>
                <w:szCs w:val="21"/>
                <w:highlight w:val="none"/>
                <w:vertAlign w:val="baseline"/>
                <w:lang w:val="en-US" w:eastAsia="zh-CN" w:bidi="ar-SA"/>
              </w:rPr>
            </w:r>
            <w:r/>
          </w:p>
        </w:tc>
        <w:tc>
          <w:tcPr>
            <w:tcW w:w="1981" w:type="dxa"/>
            <w:vAlign w:val="top"/>
            <w:textDirection w:val="lrTb"/>
            <w:noWrap w:val="false"/>
          </w:tcPr>
          <w:p>
            <w:pPr>
              <w:pStyle w:val="994"/>
              <w:jc w:val="center"/>
              <w:keepLines w:val="0"/>
              <w:keepNext w:val="0"/>
              <w:pageBreakBefore w:val="0"/>
              <w:spacing w:after="0" w:line="44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167"/>
            </w:pPr>
            <w:r>
              <w:rPr>
                <w:rFonts w:hint="eastAsia" w:ascii="宋体" w:hAnsi="宋体" w:eastAsia="宋体" w:cs="宋体"/>
                <w:color w:val="000000"/>
                <w:sz w:val="21"/>
                <w:szCs w:val="21"/>
                <w:highlight w:val="none"/>
                <w:vertAlign w:val="baseline"/>
                <w:lang w:val="en-US" w:eastAsia="zh-CN" w:bidi="ar-SA"/>
              </w:rPr>
            </w:r>
            <w:r/>
          </w:p>
        </w:tc>
        <w:tc>
          <w:tcPr>
            <w:tcW w:w="1200"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167"/>
            </w:pPr>
            <w:r>
              <w:rPr>
                <w:rFonts w:hint="eastAsia" w:ascii="宋体" w:hAnsi="宋体" w:eastAsia="宋体" w:cs="宋体"/>
                <w:color w:val="000000"/>
                <w:sz w:val="21"/>
                <w:szCs w:val="21"/>
                <w:highlight w:val="none"/>
                <w:vertAlign w:val="baseline"/>
                <w:lang w:val="en-US" w:eastAsia="zh-CN" w:bidi="ar-SA"/>
              </w:rPr>
              <w:t xml:space="preserve">个</w:t>
            </w:r>
            <w:r>
              <w:rPr>
                <w:rFonts w:ascii="宋体" w:hAnsi="宋体" w:eastAsia="宋体" w:cs="宋体"/>
                <w:color w:val="000000"/>
                <w:sz w:val="21"/>
                <w:szCs w:val="21"/>
                <w:highlight w:val="none"/>
                <w:vertAlign w:val="baseline"/>
                <w:lang w:val="en-US" w:eastAsia="zh-CN" w:bidi="ar-SA"/>
              </w:rPr>
            </w:r>
            <w:r/>
          </w:p>
        </w:tc>
        <w:tc>
          <w:tcPr>
            <w:tcW w:w="1020"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167"/>
            </w:pPr>
            <w:r>
              <w:rPr>
                <w:rFonts w:hint="eastAsia" w:ascii="宋体" w:hAnsi="宋体" w:eastAsia="宋体" w:cs="宋体"/>
                <w:color w:val="000000"/>
                <w:sz w:val="21"/>
                <w:szCs w:val="21"/>
                <w:highlight w:val="none"/>
                <w:vertAlign w:val="baseline"/>
                <w:lang w:val="en-US" w:eastAsia="zh-CN" w:bidi="ar-SA"/>
              </w:rPr>
              <w:t xml:space="preserve">60</w:t>
            </w:r>
            <w:r>
              <w:rPr>
                <w:rFonts w:ascii="宋体" w:hAnsi="宋体" w:eastAsia="宋体" w:cs="宋体"/>
                <w:color w:val="000000"/>
                <w:sz w:val="21"/>
                <w:szCs w:val="21"/>
                <w:highlight w:val="none"/>
                <w:vertAlign w:val="baseline"/>
                <w:lang w:val="en-US" w:eastAsia="zh-CN" w:bidi="ar-SA"/>
              </w:rPr>
            </w:r>
            <w:r/>
          </w:p>
        </w:tc>
        <w:tc>
          <w:tcPr>
            <w:tcW w:w="1746" w:type="dxa"/>
            <w:vAlign w:val="top"/>
            <w:textDirection w:val="lrTb"/>
            <w:noWrap w:val="false"/>
          </w:tcPr>
          <w:p>
            <w:pPr>
              <w:pStyle w:val="994"/>
              <w:jc w:val="center"/>
              <w:keepLines w:val="0"/>
              <w:keepNext w:val="0"/>
              <w:pageBreakBefore w:val="0"/>
              <w:spacing w:after="0" w:line="44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167"/>
            </w:pPr>
            <w:r>
              <w:rPr>
                <w:rFonts w:hint="eastAsia" w:ascii="宋体" w:hAnsi="宋体" w:eastAsia="宋体" w:cs="宋体"/>
                <w:color w:val="000000"/>
                <w:sz w:val="21"/>
                <w:szCs w:val="21"/>
                <w:highlight w:val="none"/>
                <w:vertAlign w:val="baseline"/>
                <w:lang w:val="en-US" w:eastAsia="zh-CN" w:bidi="ar-SA"/>
              </w:rPr>
            </w:r>
            <w:r/>
          </w:p>
        </w:tc>
      </w:tr>
      <w:tr>
        <w:trPr>
          <w:trHeight w:val="477"/>
        </w:trPr>
        <w:tc>
          <w:tcPr>
            <w:tcW w:w="975"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167"/>
            </w:pPr>
            <w:r>
              <w:rPr>
                <w:rFonts w:hint="eastAsia" w:ascii="宋体" w:hAnsi="宋体" w:eastAsia="宋体" w:cs="宋体"/>
                <w:color w:val="000000"/>
                <w:sz w:val="21"/>
                <w:szCs w:val="21"/>
                <w:highlight w:val="none"/>
                <w:vertAlign w:val="baseline"/>
                <w:lang w:val="en-US" w:eastAsia="zh-CN" w:bidi="ar-SA"/>
              </w:rPr>
              <w:t xml:space="preserve">11</w:t>
            </w:r>
            <w:r>
              <w:rPr>
                <w:rFonts w:ascii="宋体" w:hAnsi="宋体" w:eastAsia="宋体" w:cs="宋体"/>
                <w:color w:val="000000"/>
                <w:sz w:val="21"/>
                <w:szCs w:val="21"/>
                <w:highlight w:val="none"/>
                <w:vertAlign w:val="baseline"/>
                <w:lang w:val="en-US" w:eastAsia="zh-CN" w:bidi="ar-SA"/>
              </w:rPr>
            </w:r>
            <w:r/>
          </w:p>
        </w:tc>
        <w:tc>
          <w:tcPr>
            <w:tcW w:w="2204"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167"/>
            </w:pPr>
            <w:r>
              <w:rPr>
                <w:rFonts w:hint="eastAsia" w:ascii="宋体" w:hAnsi="宋体" w:eastAsia="宋体" w:cs="宋体"/>
                <w:color w:val="000000"/>
                <w:sz w:val="21"/>
                <w:szCs w:val="21"/>
                <w:highlight w:val="none"/>
                <w:vertAlign w:val="baseline"/>
                <w:lang w:val="en-US" w:eastAsia="zh-CN" w:bidi="ar-SA"/>
              </w:rPr>
              <w:t xml:space="preserve">伤口愈合剂</w:t>
            </w:r>
            <w:r>
              <w:rPr>
                <w:rFonts w:ascii="宋体" w:hAnsi="宋体" w:eastAsia="宋体" w:cs="宋体"/>
                <w:color w:val="000000"/>
                <w:sz w:val="21"/>
                <w:szCs w:val="21"/>
                <w:highlight w:val="none"/>
                <w:vertAlign w:val="baseline"/>
                <w:lang w:val="en-US" w:eastAsia="zh-CN" w:bidi="ar-SA"/>
              </w:rPr>
            </w:r>
            <w:r/>
          </w:p>
        </w:tc>
        <w:tc>
          <w:tcPr>
            <w:tcW w:w="1981"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167"/>
            </w:pPr>
            <w:r>
              <w:rPr>
                <w:rFonts w:hint="eastAsia" w:ascii="宋体" w:hAnsi="宋体" w:eastAsia="宋体" w:cs="宋体"/>
                <w:color w:val="000000"/>
                <w:sz w:val="21"/>
                <w:szCs w:val="21"/>
                <w:highlight w:val="none"/>
                <w:vertAlign w:val="baseline"/>
                <w:lang w:val="en-US" w:eastAsia="zh-CN" w:bidi="ar-SA"/>
              </w:rPr>
              <w:t xml:space="preserve">450g*24</w:t>
            </w:r>
            <w:r>
              <w:rPr>
                <w:rFonts w:ascii="宋体" w:hAnsi="宋体" w:eastAsia="宋体" w:cs="宋体"/>
                <w:color w:val="000000"/>
                <w:sz w:val="21"/>
                <w:szCs w:val="21"/>
                <w:highlight w:val="none"/>
                <w:vertAlign w:val="baseline"/>
                <w:lang w:val="en-US" w:eastAsia="zh-CN" w:bidi="ar-SA"/>
              </w:rPr>
            </w:r>
            <w:r/>
          </w:p>
        </w:tc>
        <w:tc>
          <w:tcPr>
            <w:tcW w:w="1200"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167"/>
            </w:pPr>
            <w:r>
              <w:rPr>
                <w:rFonts w:hint="eastAsia" w:ascii="宋体" w:hAnsi="宋体" w:eastAsia="宋体" w:cs="宋体"/>
                <w:color w:val="000000"/>
                <w:sz w:val="21"/>
                <w:szCs w:val="21"/>
                <w:highlight w:val="none"/>
                <w:vertAlign w:val="baseline"/>
                <w:lang w:val="en-US" w:eastAsia="zh-CN" w:bidi="ar-SA"/>
              </w:rPr>
              <w:t xml:space="preserve">箱</w:t>
            </w:r>
            <w:r>
              <w:rPr>
                <w:rFonts w:ascii="宋体" w:hAnsi="宋体" w:eastAsia="宋体" w:cs="宋体"/>
                <w:color w:val="000000"/>
                <w:sz w:val="21"/>
                <w:szCs w:val="21"/>
                <w:highlight w:val="none"/>
                <w:vertAlign w:val="baseline"/>
                <w:lang w:val="en-US" w:eastAsia="zh-CN" w:bidi="ar-SA"/>
              </w:rPr>
            </w:r>
            <w:r/>
          </w:p>
        </w:tc>
        <w:tc>
          <w:tcPr>
            <w:tcW w:w="1020"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167"/>
            </w:pPr>
            <w:r>
              <w:rPr>
                <w:rFonts w:hint="eastAsia" w:ascii="宋体" w:hAnsi="宋体" w:eastAsia="宋体" w:cs="宋体"/>
                <w:color w:val="000000"/>
                <w:sz w:val="21"/>
                <w:szCs w:val="21"/>
                <w:highlight w:val="none"/>
                <w:vertAlign w:val="baseline"/>
                <w:lang w:val="en-US" w:eastAsia="zh-CN" w:bidi="ar-SA"/>
              </w:rPr>
              <w:t xml:space="preserve">6</w:t>
            </w:r>
            <w:r>
              <w:rPr>
                <w:rFonts w:ascii="宋体" w:hAnsi="宋体" w:eastAsia="宋体" w:cs="宋体"/>
                <w:color w:val="000000"/>
                <w:sz w:val="21"/>
                <w:szCs w:val="21"/>
                <w:highlight w:val="none"/>
                <w:vertAlign w:val="baseline"/>
                <w:lang w:val="en-US" w:eastAsia="zh-CN" w:bidi="ar-SA"/>
              </w:rPr>
            </w:r>
            <w:r/>
          </w:p>
        </w:tc>
        <w:tc>
          <w:tcPr>
            <w:tcW w:w="1746" w:type="dxa"/>
            <w:vAlign w:val="top"/>
            <w:textDirection w:val="lrTb"/>
            <w:noWrap w:val="false"/>
          </w:tcPr>
          <w:p>
            <w:pPr>
              <w:pStyle w:val="994"/>
              <w:jc w:val="center"/>
              <w:keepLines w:val="0"/>
              <w:keepNext w:val="0"/>
              <w:pageBreakBefore w:val="0"/>
              <w:spacing w:after="0" w:line="44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167"/>
            </w:pPr>
            <w:r>
              <w:rPr>
                <w:rFonts w:hint="eastAsia" w:ascii="宋体" w:hAnsi="宋体" w:eastAsia="宋体" w:cs="宋体"/>
                <w:color w:val="000000"/>
                <w:sz w:val="21"/>
                <w:szCs w:val="21"/>
                <w:highlight w:val="none"/>
                <w:vertAlign w:val="baseline"/>
                <w:lang w:val="en-US" w:eastAsia="zh-CN" w:bidi="ar-SA"/>
              </w:rPr>
            </w:r>
            <w:r/>
          </w:p>
        </w:tc>
      </w:tr>
      <w:tr>
        <w:trPr>
          <w:trHeight w:val="477"/>
        </w:trPr>
        <w:tc>
          <w:tcPr>
            <w:tcW w:w="975"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167"/>
            </w:pPr>
            <w:r>
              <w:rPr>
                <w:rFonts w:hint="eastAsia" w:ascii="宋体" w:hAnsi="宋体" w:eastAsia="宋体" w:cs="宋体"/>
                <w:color w:val="000000"/>
                <w:sz w:val="21"/>
                <w:szCs w:val="21"/>
                <w:highlight w:val="none"/>
                <w:vertAlign w:val="baseline"/>
                <w:lang w:val="en-US" w:eastAsia="zh-CN" w:bidi="ar-SA"/>
              </w:rPr>
              <w:t xml:space="preserve">12</w:t>
            </w:r>
            <w:r>
              <w:rPr>
                <w:rFonts w:ascii="宋体" w:hAnsi="宋体" w:eastAsia="宋体" w:cs="宋体"/>
                <w:color w:val="000000"/>
                <w:sz w:val="21"/>
                <w:szCs w:val="21"/>
                <w:highlight w:val="none"/>
                <w:vertAlign w:val="baseline"/>
                <w:lang w:val="en-US" w:eastAsia="zh-CN" w:bidi="ar-SA"/>
              </w:rPr>
            </w:r>
            <w:r/>
          </w:p>
        </w:tc>
        <w:tc>
          <w:tcPr>
            <w:tcW w:w="2204"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167"/>
            </w:pPr>
            <w:r>
              <w:rPr>
                <w:rFonts w:hint="eastAsia" w:ascii="宋体" w:hAnsi="宋体" w:eastAsia="宋体" w:cs="宋体"/>
                <w:color w:val="000000"/>
                <w:sz w:val="21"/>
                <w:szCs w:val="21"/>
                <w:highlight w:val="none"/>
                <w:vertAlign w:val="baseline"/>
                <w:lang w:val="en-US" w:eastAsia="zh-CN" w:bidi="ar-SA"/>
              </w:rPr>
              <w:t xml:space="preserve">泡沫填缝剂</w:t>
            </w:r>
            <w:r>
              <w:rPr>
                <w:rFonts w:ascii="宋体" w:hAnsi="宋体" w:eastAsia="宋体" w:cs="宋体"/>
                <w:color w:val="000000"/>
                <w:sz w:val="21"/>
                <w:szCs w:val="21"/>
                <w:highlight w:val="none"/>
                <w:vertAlign w:val="baseline"/>
                <w:lang w:val="en-US" w:eastAsia="zh-CN" w:bidi="ar-SA"/>
              </w:rPr>
            </w:r>
            <w:r/>
          </w:p>
        </w:tc>
        <w:tc>
          <w:tcPr>
            <w:tcW w:w="1981" w:type="dxa"/>
            <w:vAlign w:val="top"/>
            <w:textDirection w:val="lrTb"/>
            <w:noWrap w:val="false"/>
          </w:tcPr>
          <w:p>
            <w:pPr>
              <w:pStyle w:val="994"/>
              <w:jc w:val="center"/>
              <w:keepLines w:val="0"/>
              <w:keepNext w:val="0"/>
              <w:pageBreakBefore w:val="0"/>
              <w:spacing w:after="0" w:line="44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167"/>
            </w:pPr>
            <w:r>
              <w:rPr>
                <w:rFonts w:hint="eastAsia" w:ascii="宋体" w:hAnsi="宋体" w:eastAsia="宋体" w:cs="宋体"/>
                <w:color w:val="000000"/>
                <w:sz w:val="21"/>
                <w:szCs w:val="21"/>
                <w:highlight w:val="none"/>
                <w:vertAlign w:val="baseline"/>
                <w:lang w:val="en-US" w:eastAsia="zh-CN" w:bidi="ar-SA"/>
              </w:rPr>
            </w:r>
            <w:r/>
          </w:p>
        </w:tc>
        <w:tc>
          <w:tcPr>
            <w:tcW w:w="1200"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167"/>
            </w:pPr>
            <w:r>
              <w:rPr>
                <w:rFonts w:hint="eastAsia" w:ascii="宋体" w:hAnsi="宋体" w:eastAsia="宋体" w:cs="宋体"/>
                <w:color w:val="000000"/>
                <w:sz w:val="21"/>
                <w:szCs w:val="21"/>
                <w:highlight w:val="none"/>
                <w:vertAlign w:val="baseline"/>
                <w:lang w:val="en-US" w:eastAsia="zh-CN" w:bidi="ar-SA"/>
              </w:rPr>
              <w:t xml:space="preserve">个</w:t>
            </w:r>
            <w:r>
              <w:rPr>
                <w:rFonts w:ascii="宋体" w:hAnsi="宋体" w:eastAsia="宋体" w:cs="宋体"/>
                <w:color w:val="000000"/>
                <w:sz w:val="21"/>
                <w:szCs w:val="21"/>
                <w:highlight w:val="none"/>
                <w:vertAlign w:val="baseline"/>
                <w:lang w:val="en-US" w:eastAsia="zh-CN" w:bidi="ar-SA"/>
              </w:rPr>
            </w:r>
            <w:r/>
          </w:p>
        </w:tc>
        <w:tc>
          <w:tcPr>
            <w:tcW w:w="1020"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167"/>
            </w:pPr>
            <w:r>
              <w:rPr>
                <w:rFonts w:hint="eastAsia" w:ascii="宋体" w:hAnsi="宋体" w:eastAsia="宋体" w:cs="宋体"/>
                <w:color w:val="000000"/>
                <w:sz w:val="21"/>
                <w:szCs w:val="21"/>
                <w:highlight w:val="none"/>
                <w:vertAlign w:val="baseline"/>
                <w:lang w:val="en-US" w:eastAsia="zh-CN" w:bidi="ar-SA"/>
              </w:rPr>
              <w:t xml:space="preserve">50</w:t>
            </w:r>
            <w:r>
              <w:rPr>
                <w:rFonts w:ascii="宋体" w:hAnsi="宋体" w:eastAsia="宋体" w:cs="宋体"/>
                <w:color w:val="000000"/>
                <w:sz w:val="21"/>
                <w:szCs w:val="21"/>
                <w:highlight w:val="none"/>
                <w:vertAlign w:val="baseline"/>
                <w:lang w:val="en-US" w:eastAsia="zh-CN" w:bidi="ar-SA"/>
              </w:rPr>
            </w:r>
            <w:r/>
          </w:p>
        </w:tc>
        <w:tc>
          <w:tcPr>
            <w:tcW w:w="1746" w:type="dxa"/>
            <w:vAlign w:val="top"/>
            <w:textDirection w:val="lrTb"/>
            <w:noWrap w:val="false"/>
          </w:tcPr>
          <w:p>
            <w:pPr>
              <w:pStyle w:val="994"/>
              <w:jc w:val="center"/>
              <w:keepLines w:val="0"/>
              <w:keepNext w:val="0"/>
              <w:pageBreakBefore w:val="0"/>
              <w:spacing w:after="0" w:line="44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167"/>
            </w:pPr>
            <w:r>
              <w:rPr>
                <w:rFonts w:hint="eastAsia" w:ascii="宋体" w:hAnsi="宋体" w:eastAsia="宋体" w:cs="宋体"/>
                <w:color w:val="000000"/>
                <w:sz w:val="21"/>
                <w:szCs w:val="21"/>
                <w:highlight w:val="none"/>
                <w:vertAlign w:val="baseline"/>
                <w:lang w:val="en-US" w:eastAsia="zh-CN" w:bidi="ar-SA"/>
              </w:rPr>
            </w:r>
            <w:r/>
          </w:p>
        </w:tc>
      </w:tr>
      <w:tr>
        <w:trPr>
          <w:trHeight w:val="477"/>
        </w:trPr>
        <w:tc>
          <w:tcPr>
            <w:tcW w:w="975" w:type="dxa"/>
            <w:vAlign w:val="top"/>
            <w:textDirection w:val="lrTb"/>
            <w:noWrap w:val="false"/>
          </w:tcPr>
          <w:p>
            <w:pPr>
              <w:pStyle w:val="994"/>
              <w:jc w:val="center"/>
              <w:keepLines w:val="0"/>
              <w:keepNext w:val="0"/>
              <w:pageBreakBefore w:val="0"/>
              <w:spacing w:after="0" w:line="44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167"/>
            </w:pPr>
            <w:r>
              <w:rPr>
                <w:rFonts w:hint="eastAsia" w:ascii="宋体" w:hAnsi="宋体" w:eastAsia="宋体" w:cs="宋体"/>
                <w:color w:val="000000"/>
                <w:sz w:val="21"/>
                <w:szCs w:val="21"/>
                <w:highlight w:val="none"/>
                <w:vertAlign w:val="baseline"/>
                <w:lang w:val="en-US" w:eastAsia="zh-CN" w:bidi="ar-SA"/>
              </w:rPr>
              <w:t xml:space="preserve">13</w:t>
            </w:r>
            <w:r>
              <w:rPr>
                <w:rFonts w:hint="eastAsia" w:ascii="宋体" w:hAnsi="宋体" w:eastAsia="宋体" w:cs="宋体"/>
                <w:color w:val="000000"/>
                <w:sz w:val="21"/>
                <w:szCs w:val="21"/>
                <w:highlight w:val="none"/>
                <w:vertAlign w:val="baseline"/>
                <w:lang w:val="en-US" w:eastAsia="zh-CN" w:bidi="ar-SA"/>
              </w:rPr>
            </w:r>
            <w:r/>
          </w:p>
        </w:tc>
        <w:tc>
          <w:tcPr>
            <w:tcW w:w="2204"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167"/>
            </w:pPr>
            <w:r>
              <w:rPr>
                <w:rFonts w:hint="eastAsia" w:ascii="宋体" w:hAnsi="宋体" w:eastAsia="宋体" w:cs="宋体"/>
                <w:color w:val="000000"/>
                <w:sz w:val="21"/>
                <w:szCs w:val="21"/>
                <w:highlight w:val="none"/>
                <w:vertAlign w:val="baseline"/>
                <w:lang w:val="en-US" w:eastAsia="zh-CN" w:bidi="ar-SA"/>
              </w:rPr>
              <w:t xml:space="preserve">草坪隆9号</w:t>
            </w:r>
            <w:r>
              <w:rPr>
                <w:rFonts w:ascii="宋体" w:hAnsi="宋体" w:eastAsia="宋体" w:cs="宋体"/>
                <w:color w:val="000000"/>
                <w:sz w:val="21"/>
                <w:szCs w:val="21"/>
                <w:highlight w:val="none"/>
                <w:vertAlign w:val="baseline"/>
                <w:lang w:val="en-US" w:eastAsia="zh-CN" w:bidi="ar-SA"/>
              </w:rPr>
            </w:r>
            <w:r/>
          </w:p>
        </w:tc>
        <w:tc>
          <w:tcPr>
            <w:tcW w:w="1981"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167"/>
            </w:pPr>
            <w:r>
              <w:rPr>
                <w:rFonts w:hint="eastAsia" w:ascii="宋体" w:hAnsi="宋体" w:eastAsia="宋体" w:cs="宋体"/>
                <w:color w:val="000000"/>
                <w:sz w:val="21"/>
                <w:szCs w:val="21"/>
                <w:highlight w:val="none"/>
                <w:vertAlign w:val="baseline"/>
                <w:lang w:val="en-US" w:eastAsia="zh-CN" w:bidi="ar-SA"/>
              </w:rPr>
              <w:t xml:space="preserve">2g/袋*100袋</w:t>
            </w:r>
            <w:r>
              <w:rPr>
                <w:rFonts w:ascii="宋体" w:hAnsi="宋体" w:eastAsia="宋体" w:cs="宋体"/>
                <w:color w:val="000000"/>
                <w:sz w:val="21"/>
                <w:szCs w:val="21"/>
                <w:highlight w:val="none"/>
                <w:vertAlign w:val="baseline"/>
                <w:lang w:val="en-US" w:eastAsia="zh-CN" w:bidi="ar-SA"/>
              </w:rPr>
            </w:r>
            <w:r/>
          </w:p>
        </w:tc>
        <w:tc>
          <w:tcPr>
            <w:tcW w:w="1200"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167"/>
            </w:pPr>
            <w:r>
              <w:rPr>
                <w:rFonts w:hint="eastAsia" w:ascii="宋体" w:hAnsi="宋体" w:eastAsia="宋体" w:cs="宋体"/>
                <w:color w:val="000000"/>
                <w:sz w:val="21"/>
                <w:szCs w:val="21"/>
                <w:highlight w:val="none"/>
                <w:vertAlign w:val="baseline"/>
                <w:lang w:val="en-US" w:eastAsia="zh-CN" w:bidi="ar-SA"/>
              </w:rPr>
              <w:t xml:space="preserve">箱</w:t>
            </w:r>
            <w:r>
              <w:rPr>
                <w:rFonts w:ascii="宋体" w:hAnsi="宋体" w:eastAsia="宋体" w:cs="宋体"/>
                <w:color w:val="000000"/>
                <w:sz w:val="21"/>
                <w:szCs w:val="21"/>
                <w:highlight w:val="none"/>
                <w:vertAlign w:val="baseline"/>
                <w:lang w:val="en-US" w:eastAsia="zh-CN" w:bidi="ar-SA"/>
              </w:rPr>
            </w:r>
            <w:r/>
          </w:p>
        </w:tc>
        <w:tc>
          <w:tcPr>
            <w:tcW w:w="1020"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167"/>
            </w:pPr>
            <w:r>
              <w:rPr>
                <w:rFonts w:hint="eastAsia" w:ascii="宋体" w:hAnsi="宋体" w:eastAsia="宋体" w:cs="宋体"/>
                <w:color w:val="000000"/>
                <w:sz w:val="21"/>
                <w:szCs w:val="21"/>
                <w:highlight w:val="none"/>
                <w:vertAlign w:val="baseline"/>
                <w:lang w:val="en-US" w:eastAsia="zh-CN" w:bidi="ar-SA"/>
              </w:rPr>
              <w:t xml:space="preserve">16</w:t>
            </w:r>
            <w:r>
              <w:rPr>
                <w:rFonts w:ascii="宋体" w:hAnsi="宋体" w:eastAsia="宋体" w:cs="宋体"/>
                <w:color w:val="000000"/>
                <w:sz w:val="21"/>
                <w:szCs w:val="21"/>
                <w:highlight w:val="none"/>
                <w:vertAlign w:val="baseline"/>
                <w:lang w:val="en-US" w:eastAsia="zh-CN" w:bidi="ar-SA"/>
              </w:rPr>
            </w:r>
            <w:r/>
          </w:p>
        </w:tc>
        <w:tc>
          <w:tcPr>
            <w:tcW w:w="1746" w:type="dxa"/>
            <w:vAlign w:val="top"/>
            <w:textDirection w:val="lrTb"/>
            <w:noWrap w:val="false"/>
          </w:tcPr>
          <w:p>
            <w:pPr>
              <w:pStyle w:val="994"/>
              <w:jc w:val="center"/>
              <w:keepLines w:val="0"/>
              <w:keepNext w:val="0"/>
              <w:pageBreakBefore w:val="0"/>
              <w:spacing w:after="0" w:line="44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167"/>
            </w:pPr>
            <w:r>
              <w:rPr>
                <w:rFonts w:hint="eastAsia" w:ascii="宋体" w:hAnsi="宋体" w:eastAsia="宋体" w:cs="宋体"/>
                <w:color w:val="000000"/>
                <w:sz w:val="21"/>
                <w:szCs w:val="21"/>
                <w:highlight w:val="none"/>
                <w:vertAlign w:val="baseline"/>
                <w:lang w:val="en-US" w:eastAsia="zh-CN" w:bidi="ar-SA"/>
              </w:rPr>
            </w:r>
            <w:r/>
          </w:p>
        </w:tc>
      </w:tr>
      <w:tr>
        <w:trPr>
          <w:trHeight w:val="603"/>
        </w:trPr>
        <w:tc>
          <w:tcPr>
            <w:tcW w:w="975"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167"/>
            </w:pPr>
            <w:r>
              <w:rPr>
                <w:rFonts w:hint="eastAsia" w:ascii="宋体" w:hAnsi="宋体" w:eastAsia="宋体" w:cs="宋体"/>
                <w:color w:val="000000"/>
                <w:sz w:val="21"/>
                <w:szCs w:val="21"/>
                <w:highlight w:val="none"/>
                <w:vertAlign w:val="baseline"/>
                <w:lang w:val="en-US" w:eastAsia="zh-CN" w:bidi="ar-SA"/>
              </w:rPr>
              <w:t xml:space="preserve">14</w:t>
            </w:r>
            <w:r>
              <w:rPr>
                <w:rFonts w:ascii="宋体" w:hAnsi="宋体" w:eastAsia="宋体" w:cs="宋体"/>
                <w:color w:val="000000"/>
                <w:sz w:val="21"/>
                <w:szCs w:val="21"/>
                <w:highlight w:val="none"/>
                <w:vertAlign w:val="baseline"/>
                <w:lang w:val="en-US" w:eastAsia="zh-CN" w:bidi="ar-SA"/>
              </w:rPr>
            </w:r>
            <w:r/>
          </w:p>
        </w:tc>
        <w:tc>
          <w:tcPr>
            <w:tcW w:w="2204"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167"/>
            </w:pPr>
            <w:r>
              <w:rPr>
                <w:rFonts w:hint="eastAsia" w:ascii="宋体" w:hAnsi="宋体" w:eastAsia="宋体" w:cs="宋体"/>
                <w:color w:val="000000"/>
                <w:sz w:val="21"/>
                <w:szCs w:val="21"/>
                <w:highlight w:val="none"/>
                <w:vertAlign w:val="baseline"/>
                <w:lang w:val="en-US" w:eastAsia="zh-CN" w:bidi="ar-SA"/>
              </w:rPr>
              <w:t xml:space="preserve">国光必治</w:t>
            </w:r>
            <w:r>
              <w:rPr>
                <w:rFonts w:ascii="宋体" w:hAnsi="宋体" w:eastAsia="宋体" w:cs="宋体"/>
                <w:color w:val="000000"/>
                <w:sz w:val="21"/>
                <w:szCs w:val="21"/>
                <w:highlight w:val="none"/>
                <w:vertAlign w:val="baseline"/>
                <w:lang w:val="en-US" w:eastAsia="zh-CN" w:bidi="ar-SA"/>
              </w:rPr>
            </w:r>
            <w:r/>
          </w:p>
        </w:tc>
        <w:tc>
          <w:tcPr>
            <w:tcW w:w="1981"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167"/>
            </w:pPr>
            <w:r>
              <w:rPr>
                <w:rFonts w:hint="eastAsia" w:ascii="宋体" w:hAnsi="宋体" w:eastAsia="宋体" w:cs="宋体"/>
                <w:color w:val="000000"/>
                <w:sz w:val="21"/>
                <w:szCs w:val="21"/>
                <w:highlight w:val="none"/>
                <w:vertAlign w:val="baseline"/>
                <w:lang w:val="en-US" w:eastAsia="zh-CN" w:bidi="ar-SA"/>
              </w:rPr>
              <w:t xml:space="preserve">200ml/瓶*20瓶</w:t>
            </w:r>
            <w:r>
              <w:rPr>
                <w:rFonts w:ascii="宋体" w:hAnsi="宋体" w:eastAsia="宋体" w:cs="宋体"/>
                <w:color w:val="000000"/>
                <w:sz w:val="21"/>
                <w:szCs w:val="21"/>
                <w:highlight w:val="none"/>
                <w:vertAlign w:val="baseline"/>
                <w:lang w:val="en-US" w:eastAsia="zh-CN" w:bidi="ar-SA"/>
              </w:rPr>
            </w:r>
            <w:r/>
          </w:p>
        </w:tc>
        <w:tc>
          <w:tcPr>
            <w:tcW w:w="1200"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167"/>
            </w:pPr>
            <w:r>
              <w:rPr>
                <w:rFonts w:hint="eastAsia" w:ascii="宋体" w:hAnsi="宋体" w:eastAsia="宋体" w:cs="宋体"/>
                <w:color w:val="000000"/>
                <w:sz w:val="21"/>
                <w:szCs w:val="21"/>
                <w:highlight w:val="none"/>
                <w:vertAlign w:val="baseline"/>
                <w:lang w:val="en-US" w:eastAsia="zh-CN" w:bidi="ar-SA"/>
              </w:rPr>
              <w:t xml:space="preserve">箱</w:t>
            </w:r>
            <w:r>
              <w:rPr>
                <w:rFonts w:ascii="宋体" w:hAnsi="宋体" w:eastAsia="宋体" w:cs="宋体"/>
                <w:color w:val="000000"/>
                <w:sz w:val="21"/>
                <w:szCs w:val="21"/>
                <w:highlight w:val="none"/>
                <w:vertAlign w:val="baseline"/>
                <w:lang w:val="en-US" w:eastAsia="zh-CN" w:bidi="ar-SA"/>
              </w:rPr>
            </w:r>
            <w:r/>
          </w:p>
        </w:tc>
        <w:tc>
          <w:tcPr>
            <w:tcW w:w="1020"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167"/>
            </w:pPr>
            <w:r>
              <w:rPr>
                <w:rFonts w:hint="eastAsia" w:ascii="宋体" w:hAnsi="宋体" w:eastAsia="宋体" w:cs="宋体"/>
                <w:color w:val="000000"/>
                <w:sz w:val="21"/>
                <w:szCs w:val="21"/>
                <w:highlight w:val="none"/>
                <w:vertAlign w:val="baseline"/>
                <w:lang w:val="en-US" w:eastAsia="zh-CN" w:bidi="ar-SA"/>
              </w:rPr>
              <w:t xml:space="preserve">12</w:t>
            </w:r>
            <w:r>
              <w:rPr>
                <w:rFonts w:ascii="宋体" w:hAnsi="宋体" w:eastAsia="宋体" w:cs="宋体"/>
                <w:color w:val="000000"/>
                <w:sz w:val="21"/>
                <w:szCs w:val="21"/>
                <w:highlight w:val="none"/>
                <w:vertAlign w:val="baseline"/>
                <w:lang w:val="en-US" w:eastAsia="zh-CN" w:bidi="ar-SA"/>
              </w:rPr>
            </w:r>
            <w:r/>
          </w:p>
        </w:tc>
        <w:tc>
          <w:tcPr>
            <w:tcW w:w="1746"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167"/>
            </w:pPr>
            <w:r>
              <w:rPr>
                <w:rFonts w:ascii="宋体" w:hAnsi="宋体" w:eastAsia="宋体" w:cs="宋体"/>
                <w:color w:val="000000"/>
                <w:sz w:val="21"/>
                <w:szCs w:val="21"/>
                <w:highlight w:val="none"/>
                <w:vertAlign w:val="baseline"/>
                <w:lang w:val="en-US" w:eastAsia="zh-CN" w:bidi="ar-SA"/>
              </w:rPr>
            </w:r>
            <w:r/>
          </w:p>
        </w:tc>
      </w:tr>
      <w:tr>
        <w:trPr>
          <w:trHeight w:val="477"/>
        </w:trPr>
        <w:tc>
          <w:tcPr>
            <w:tcW w:w="975"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167"/>
            </w:pPr>
            <w:r>
              <w:rPr>
                <w:rFonts w:hint="eastAsia" w:ascii="宋体" w:hAnsi="宋体" w:eastAsia="宋体" w:cs="宋体"/>
                <w:color w:val="000000"/>
                <w:sz w:val="21"/>
                <w:szCs w:val="21"/>
                <w:highlight w:val="none"/>
                <w:vertAlign w:val="baseline"/>
                <w:lang w:val="en-US" w:eastAsia="zh-CN" w:bidi="ar-SA"/>
              </w:rPr>
              <w:t xml:space="preserve">15</w:t>
            </w:r>
            <w:r>
              <w:rPr>
                <w:rFonts w:ascii="宋体" w:hAnsi="宋体" w:eastAsia="宋体" w:cs="宋体"/>
                <w:color w:val="000000"/>
                <w:sz w:val="21"/>
                <w:szCs w:val="21"/>
                <w:highlight w:val="none"/>
                <w:vertAlign w:val="baseline"/>
                <w:lang w:val="en-US" w:eastAsia="zh-CN" w:bidi="ar-SA"/>
              </w:rPr>
            </w:r>
            <w:r/>
          </w:p>
        </w:tc>
        <w:tc>
          <w:tcPr>
            <w:tcW w:w="2204"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167"/>
            </w:pPr>
            <w:r>
              <w:rPr>
                <w:rFonts w:hint="eastAsia" w:ascii="宋体" w:hAnsi="宋体" w:eastAsia="宋体" w:cs="宋体"/>
                <w:color w:val="000000"/>
                <w:sz w:val="21"/>
                <w:szCs w:val="21"/>
                <w:highlight w:val="none"/>
                <w:vertAlign w:val="baseline"/>
                <w:lang w:val="en-US" w:eastAsia="zh-CN" w:bidi="ar-SA"/>
              </w:rPr>
              <w:t xml:space="preserve">绿速净</w:t>
            </w:r>
            <w:r>
              <w:rPr>
                <w:rFonts w:ascii="宋体" w:hAnsi="宋体" w:eastAsia="宋体" w:cs="宋体"/>
                <w:color w:val="000000"/>
                <w:sz w:val="21"/>
                <w:szCs w:val="21"/>
                <w:highlight w:val="none"/>
                <w:vertAlign w:val="baseline"/>
                <w:lang w:val="en-US" w:eastAsia="zh-CN" w:bidi="ar-SA"/>
              </w:rPr>
            </w:r>
            <w:r/>
          </w:p>
        </w:tc>
        <w:tc>
          <w:tcPr>
            <w:tcW w:w="1981"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167"/>
            </w:pPr>
            <w:r>
              <w:rPr>
                <w:rFonts w:hint="eastAsia" w:ascii="宋体" w:hAnsi="宋体" w:eastAsia="宋体" w:cs="宋体"/>
                <w:color w:val="000000"/>
                <w:sz w:val="21"/>
                <w:szCs w:val="21"/>
                <w:highlight w:val="none"/>
                <w:vertAlign w:val="baseline"/>
                <w:lang w:val="en-US" w:eastAsia="zh-CN" w:bidi="ar-SA"/>
              </w:rPr>
              <w:t xml:space="preserve">90g+20ml+10mk</w:t>
            </w:r>
            <w:r>
              <w:rPr>
                <w:rFonts w:ascii="宋体" w:hAnsi="宋体" w:eastAsia="宋体" w:cs="宋体"/>
                <w:color w:val="000000"/>
                <w:sz w:val="21"/>
                <w:szCs w:val="21"/>
                <w:highlight w:val="none"/>
                <w:vertAlign w:val="baseline"/>
                <w:lang w:val="en-US" w:eastAsia="zh-CN" w:bidi="ar-SA"/>
              </w:rPr>
            </w:r>
            <w:r/>
          </w:p>
        </w:tc>
        <w:tc>
          <w:tcPr>
            <w:tcW w:w="1200"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167"/>
            </w:pPr>
            <w:r>
              <w:rPr>
                <w:rFonts w:hint="eastAsia" w:ascii="宋体" w:hAnsi="宋体" w:eastAsia="宋体" w:cs="宋体"/>
                <w:color w:val="000000"/>
                <w:sz w:val="21"/>
                <w:szCs w:val="21"/>
                <w:highlight w:val="none"/>
                <w:vertAlign w:val="baseline"/>
                <w:lang w:val="en-US" w:eastAsia="zh-CN" w:bidi="ar-SA"/>
              </w:rPr>
              <w:t xml:space="preserve">套</w:t>
            </w:r>
            <w:r>
              <w:rPr>
                <w:rFonts w:ascii="宋体" w:hAnsi="宋体" w:eastAsia="宋体" w:cs="宋体"/>
                <w:color w:val="000000"/>
                <w:sz w:val="21"/>
                <w:szCs w:val="21"/>
                <w:highlight w:val="none"/>
                <w:vertAlign w:val="baseline"/>
                <w:lang w:val="en-US" w:eastAsia="zh-CN" w:bidi="ar-SA"/>
              </w:rPr>
            </w:r>
            <w:r/>
          </w:p>
        </w:tc>
        <w:tc>
          <w:tcPr>
            <w:tcW w:w="1020"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167"/>
            </w:pPr>
            <w:r>
              <w:rPr>
                <w:rFonts w:hint="eastAsia" w:ascii="宋体" w:hAnsi="宋体" w:eastAsia="宋体" w:cs="宋体"/>
                <w:color w:val="000000"/>
                <w:sz w:val="21"/>
                <w:szCs w:val="21"/>
                <w:highlight w:val="none"/>
                <w:vertAlign w:val="baseline"/>
                <w:lang w:val="en-US" w:eastAsia="zh-CN" w:bidi="ar-SA"/>
              </w:rPr>
              <w:t xml:space="preserve">600</w:t>
            </w:r>
            <w:r>
              <w:rPr>
                <w:rFonts w:ascii="宋体" w:hAnsi="宋体" w:eastAsia="宋体" w:cs="宋体"/>
                <w:color w:val="000000"/>
                <w:sz w:val="21"/>
                <w:szCs w:val="21"/>
                <w:highlight w:val="none"/>
                <w:vertAlign w:val="baseline"/>
                <w:lang w:val="en-US" w:eastAsia="zh-CN" w:bidi="ar-SA"/>
              </w:rPr>
            </w:r>
            <w:r/>
          </w:p>
        </w:tc>
        <w:tc>
          <w:tcPr>
            <w:tcW w:w="1746"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167"/>
            </w:pPr>
            <w:r>
              <w:rPr>
                <w:rFonts w:ascii="宋体" w:hAnsi="宋体" w:eastAsia="宋体" w:cs="宋体"/>
                <w:color w:val="000000"/>
                <w:sz w:val="21"/>
                <w:szCs w:val="21"/>
                <w:highlight w:val="none"/>
                <w:vertAlign w:val="baseline"/>
                <w:lang w:val="en-US" w:eastAsia="zh-CN" w:bidi="ar-SA"/>
              </w:rPr>
            </w:r>
            <w:r/>
          </w:p>
        </w:tc>
      </w:tr>
      <w:tr>
        <w:trPr>
          <w:trHeight w:val="477"/>
        </w:trPr>
        <w:tc>
          <w:tcPr>
            <w:tcW w:w="975" w:type="dxa"/>
            <w:vAlign w:val="top"/>
            <w:textDirection w:val="lrTb"/>
            <w:noWrap w:val="false"/>
          </w:tcPr>
          <w:p>
            <w:pPr>
              <w:pStyle w:val="994"/>
              <w:jc w:val="center"/>
              <w:keepLines w:val="0"/>
              <w:keepNext w:val="0"/>
              <w:pageBreakBefore w:val="0"/>
              <w:spacing w:after="0" w:line="44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167"/>
            </w:pPr>
            <w:r>
              <w:rPr>
                <w:rFonts w:hint="eastAsia" w:ascii="宋体" w:hAnsi="宋体" w:eastAsia="宋体" w:cs="宋体"/>
                <w:color w:val="000000"/>
                <w:sz w:val="21"/>
                <w:szCs w:val="21"/>
                <w:highlight w:val="none"/>
                <w:vertAlign w:val="baseline"/>
                <w:lang w:val="en-US" w:eastAsia="zh-CN" w:bidi="ar-SA"/>
              </w:rPr>
              <w:t xml:space="preserve">16</w:t>
            </w:r>
            <w:r>
              <w:rPr>
                <w:rFonts w:hint="eastAsia" w:ascii="宋体" w:hAnsi="宋体" w:eastAsia="宋体" w:cs="宋体"/>
                <w:color w:val="000000"/>
                <w:sz w:val="21"/>
                <w:szCs w:val="21"/>
                <w:highlight w:val="none"/>
                <w:vertAlign w:val="baseline"/>
                <w:lang w:val="en-US" w:eastAsia="zh-CN" w:bidi="ar-SA"/>
              </w:rPr>
            </w:r>
            <w:r/>
          </w:p>
        </w:tc>
        <w:tc>
          <w:tcPr>
            <w:tcW w:w="2204" w:type="dxa"/>
            <w:vAlign w:val="top"/>
            <w:textDirection w:val="lrTb"/>
            <w:noWrap w:val="false"/>
          </w:tcPr>
          <w:p>
            <w:pPr>
              <w:pStyle w:val="994"/>
              <w:jc w:val="center"/>
              <w:keepLines w:val="0"/>
              <w:keepNext w:val="0"/>
              <w:pageBreakBefore w:val="0"/>
              <w:spacing w:after="0" w:line="44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167"/>
            </w:pPr>
            <w:r>
              <w:rPr>
                <w:rFonts w:hint="eastAsia" w:ascii="宋体" w:hAnsi="宋体" w:eastAsia="宋体" w:cs="宋体"/>
                <w:color w:val="000000"/>
                <w:sz w:val="21"/>
                <w:szCs w:val="21"/>
                <w:highlight w:val="none"/>
                <w:vertAlign w:val="baseline"/>
                <w:lang w:val="en-US" w:eastAsia="zh-CN" w:bidi="ar-SA"/>
              </w:rPr>
              <w:t xml:space="preserve">苗安静</w:t>
            </w:r>
            <w:r>
              <w:rPr>
                <w:rFonts w:hint="eastAsia" w:ascii="宋体" w:hAnsi="宋体" w:eastAsia="宋体" w:cs="宋体"/>
                <w:color w:val="000000"/>
                <w:sz w:val="21"/>
                <w:szCs w:val="21"/>
                <w:highlight w:val="none"/>
                <w:vertAlign w:val="baseline"/>
                <w:lang w:val="en-US" w:eastAsia="zh-CN" w:bidi="ar-SA"/>
              </w:rPr>
            </w:r>
            <w:r/>
          </w:p>
        </w:tc>
        <w:tc>
          <w:tcPr>
            <w:tcW w:w="1981"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167"/>
            </w:pPr>
            <w:r>
              <w:rPr>
                <w:rFonts w:hint="eastAsia" w:ascii="宋体" w:hAnsi="宋体" w:eastAsia="宋体" w:cs="宋体"/>
                <w:color w:val="000000"/>
                <w:sz w:val="21"/>
                <w:szCs w:val="21"/>
                <w:highlight w:val="none"/>
                <w:vertAlign w:val="baseline"/>
                <w:lang w:val="en-US" w:eastAsia="zh-CN" w:bidi="ar-SA"/>
              </w:rPr>
              <w:t xml:space="preserve">200ml/瓶</w:t>
            </w:r>
            <w:r>
              <w:rPr>
                <w:rFonts w:ascii="宋体" w:hAnsi="宋体" w:eastAsia="宋体" w:cs="宋体"/>
                <w:color w:val="000000"/>
                <w:sz w:val="21"/>
                <w:szCs w:val="21"/>
                <w:highlight w:val="none"/>
                <w:vertAlign w:val="baseline"/>
                <w:lang w:val="en-US" w:eastAsia="zh-CN" w:bidi="ar-SA"/>
              </w:rPr>
            </w:r>
            <w:r/>
          </w:p>
        </w:tc>
        <w:tc>
          <w:tcPr>
            <w:tcW w:w="1200" w:type="dxa"/>
            <w:vAlign w:val="top"/>
            <w:textDirection w:val="lrTb"/>
            <w:noWrap w:val="false"/>
          </w:tcPr>
          <w:p>
            <w:pPr>
              <w:pStyle w:val="994"/>
              <w:jc w:val="center"/>
              <w:keepLines w:val="0"/>
              <w:keepNext w:val="0"/>
              <w:pageBreakBefore w:val="0"/>
              <w:spacing w:after="0" w:line="44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167"/>
            </w:pPr>
            <w:r>
              <w:rPr>
                <w:rFonts w:hint="eastAsia" w:ascii="宋体" w:hAnsi="宋体" w:eastAsia="宋体" w:cs="宋体"/>
                <w:color w:val="000000"/>
                <w:sz w:val="21"/>
                <w:szCs w:val="21"/>
                <w:highlight w:val="none"/>
                <w:vertAlign w:val="baseline"/>
                <w:lang w:val="en-US" w:eastAsia="zh-CN" w:bidi="ar-SA"/>
              </w:rPr>
              <w:t xml:space="preserve">瓶</w:t>
            </w:r>
            <w:r>
              <w:rPr>
                <w:rFonts w:hint="eastAsia" w:ascii="宋体" w:hAnsi="宋体" w:eastAsia="宋体" w:cs="宋体"/>
                <w:color w:val="000000"/>
                <w:sz w:val="21"/>
                <w:szCs w:val="21"/>
                <w:highlight w:val="none"/>
                <w:vertAlign w:val="baseline"/>
                <w:lang w:val="en-US" w:eastAsia="zh-CN" w:bidi="ar-SA"/>
              </w:rPr>
            </w:r>
            <w:r/>
          </w:p>
        </w:tc>
        <w:tc>
          <w:tcPr>
            <w:tcW w:w="1020"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167"/>
            </w:pPr>
            <w:r>
              <w:rPr>
                <w:rFonts w:hint="eastAsia" w:ascii="宋体" w:hAnsi="宋体" w:eastAsia="宋体" w:cs="宋体"/>
                <w:color w:val="000000"/>
                <w:sz w:val="21"/>
                <w:szCs w:val="21"/>
                <w:highlight w:val="none"/>
                <w:vertAlign w:val="baseline"/>
                <w:lang w:val="en-US" w:eastAsia="zh-CN" w:bidi="ar-SA"/>
              </w:rPr>
              <w:t xml:space="preserve">270</w:t>
            </w:r>
            <w:r>
              <w:rPr>
                <w:rFonts w:ascii="宋体" w:hAnsi="宋体" w:eastAsia="宋体" w:cs="宋体"/>
                <w:color w:val="000000"/>
                <w:sz w:val="21"/>
                <w:szCs w:val="21"/>
                <w:highlight w:val="none"/>
                <w:vertAlign w:val="baseline"/>
                <w:lang w:val="en-US" w:eastAsia="zh-CN" w:bidi="ar-SA"/>
              </w:rPr>
            </w:r>
            <w:r/>
          </w:p>
        </w:tc>
        <w:tc>
          <w:tcPr>
            <w:tcW w:w="1746"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167"/>
            </w:pPr>
            <w:r>
              <w:rPr>
                <w:rFonts w:ascii="宋体" w:hAnsi="宋体" w:eastAsia="宋体" w:cs="宋体"/>
                <w:color w:val="000000"/>
                <w:sz w:val="21"/>
                <w:szCs w:val="21"/>
                <w:highlight w:val="none"/>
                <w:vertAlign w:val="baseline"/>
                <w:lang w:val="en-US" w:eastAsia="zh-CN" w:bidi="ar-SA"/>
              </w:rPr>
            </w:r>
            <w:r/>
          </w:p>
        </w:tc>
      </w:tr>
      <w:tr>
        <w:trPr>
          <w:trHeight w:val="477"/>
        </w:trPr>
        <w:tc>
          <w:tcPr>
            <w:tcW w:w="975" w:type="dxa"/>
            <w:vAlign w:val="top"/>
            <w:textDirection w:val="lrTb"/>
            <w:noWrap w:val="false"/>
          </w:tcPr>
          <w:p>
            <w:pPr>
              <w:pStyle w:val="994"/>
              <w:jc w:val="center"/>
              <w:keepLines w:val="0"/>
              <w:keepNext w:val="0"/>
              <w:pageBreakBefore w:val="0"/>
              <w:spacing w:after="0" w:line="44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167"/>
            </w:pPr>
            <w:r>
              <w:rPr>
                <w:rFonts w:hint="eastAsia" w:ascii="宋体" w:hAnsi="宋体" w:eastAsia="宋体" w:cs="宋体"/>
                <w:color w:val="000000"/>
                <w:sz w:val="21"/>
                <w:szCs w:val="21"/>
                <w:highlight w:val="none"/>
                <w:vertAlign w:val="baseline"/>
                <w:lang w:val="en-US" w:eastAsia="zh-CN" w:bidi="ar-SA"/>
              </w:rPr>
              <w:t xml:space="preserve">17</w:t>
            </w:r>
            <w:r>
              <w:rPr>
                <w:rFonts w:hint="eastAsia" w:ascii="宋体" w:hAnsi="宋体" w:eastAsia="宋体" w:cs="宋体"/>
                <w:color w:val="000000"/>
                <w:sz w:val="21"/>
                <w:szCs w:val="21"/>
                <w:highlight w:val="none"/>
                <w:vertAlign w:val="baseline"/>
                <w:lang w:val="en-US" w:eastAsia="zh-CN" w:bidi="ar-SA"/>
              </w:rPr>
            </w:r>
            <w:r/>
          </w:p>
        </w:tc>
        <w:tc>
          <w:tcPr>
            <w:tcW w:w="2204" w:type="dxa"/>
            <w:vAlign w:val="top"/>
            <w:textDirection w:val="lrTb"/>
            <w:noWrap w:val="false"/>
          </w:tcPr>
          <w:p>
            <w:pPr>
              <w:pStyle w:val="994"/>
              <w:jc w:val="center"/>
              <w:keepLines w:val="0"/>
              <w:keepNext w:val="0"/>
              <w:pageBreakBefore w:val="0"/>
              <w:spacing w:after="0" w:line="44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167"/>
            </w:pPr>
            <w:r>
              <w:rPr>
                <w:rFonts w:hint="eastAsia" w:ascii="宋体" w:hAnsi="宋体" w:eastAsia="宋体" w:cs="宋体"/>
                <w:color w:val="000000"/>
                <w:sz w:val="21"/>
                <w:szCs w:val="21"/>
                <w:highlight w:val="none"/>
                <w:vertAlign w:val="baseline"/>
                <w:lang w:val="en-US" w:eastAsia="zh-CN" w:bidi="ar-SA"/>
              </w:rPr>
              <w:t xml:space="preserve">高威</w:t>
            </w:r>
            <w:r>
              <w:rPr>
                <w:rFonts w:hint="eastAsia" w:ascii="宋体" w:hAnsi="宋体" w:eastAsia="宋体" w:cs="宋体"/>
                <w:color w:val="000000"/>
                <w:sz w:val="21"/>
                <w:szCs w:val="21"/>
                <w:highlight w:val="none"/>
                <w:vertAlign w:val="baseline"/>
                <w:lang w:val="en-US" w:eastAsia="zh-CN" w:bidi="ar-SA"/>
              </w:rPr>
            </w:r>
            <w:r/>
          </w:p>
        </w:tc>
        <w:tc>
          <w:tcPr>
            <w:tcW w:w="1981" w:type="dxa"/>
            <w:vAlign w:val="top"/>
            <w:textDirection w:val="lrTb"/>
            <w:noWrap w:val="false"/>
          </w:tcPr>
          <w:p>
            <w:pPr>
              <w:pStyle w:val="994"/>
              <w:jc w:val="center"/>
              <w:keepLines w:val="0"/>
              <w:keepNext w:val="0"/>
              <w:pageBreakBefore w:val="0"/>
              <w:spacing w:after="0" w:line="44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167"/>
            </w:pPr>
            <w:r>
              <w:rPr>
                <w:rFonts w:hint="eastAsia" w:ascii="宋体" w:hAnsi="宋体" w:eastAsia="宋体" w:cs="宋体"/>
                <w:color w:val="000000"/>
                <w:sz w:val="21"/>
                <w:szCs w:val="21"/>
                <w:highlight w:val="none"/>
                <w:vertAlign w:val="baseline"/>
                <w:lang w:val="en-US" w:eastAsia="zh-CN" w:bidi="ar-SA"/>
              </w:rPr>
              <w:t xml:space="preserve">100ml/瓶*30瓶</w:t>
            </w:r>
            <w:r>
              <w:rPr>
                <w:rFonts w:hint="eastAsia" w:ascii="宋体" w:hAnsi="宋体" w:eastAsia="宋体" w:cs="宋体"/>
                <w:color w:val="000000"/>
                <w:sz w:val="21"/>
                <w:szCs w:val="21"/>
                <w:highlight w:val="none"/>
                <w:vertAlign w:val="baseline"/>
                <w:lang w:val="en-US" w:eastAsia="zh-CN" w:bidi="ar-SA"/>
              </w:rPr>
            </w:r>
            <w:r/>
          </w:p>
        </w:tc>
        <w:tc>
          <w:tcPr>
            <w:tcW w:w="1200" w:type="dxa"/>
            <w:vAlign w:val="top"/>
            <w:textDirection w:val="lrTb"/>
            <w:noWrap w:val="false"/>
          </w:tcPr>
          <w:p>
            <w:pPr>
              <w:pStyle w:val="994"/>
              <w:jc w:val="center"/>
              <w:keepLines w:val="0"/>
              <w:keepNext w:val="0"/>
              <w:pageBreakBefore w:val="0"/>
              <w:spacing w:after="0" w:line="44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167"/>
            </w:pPr>
            <w:r>
              <w:rPr>
                <w:rFonts w:hint="eastAsia" w:ascii="宋体" w:hAnsi="宋体" w:eastAsia="宋体" w:cs="宋体"/>
                <w:color w:val="000000"/>
                <w:sz w:val="21"/>
                <w:szCs w:val="21"/>
                <w:highlight w:val="none"/>
                <w:vertAlign w:val="baseline"/>
                <w:lang w:val="en-US" w:eastAsia="zh-CN" w:bidi="ar-SA"/>
              </w:rPr>
              <w:t xml:space="preserve">箱</w:t>
            </w:r>
            <w:r>
              <w:rPr>
                <w:rFonts w:hint="eastAsia" w:ascii="宋体" w:hAnsi="宋体" w:eastAsia="宋体" w:cs="宋体"/>
                <w:color w:val="000000"/>
                <w:sz w:val="21"/>
                <w:szCs w:val="21"/>
                <w:highlight w:val="none"/>
                <w:vertAlign w:val="baseline"/>
                <w:lang w:val="en-US" w:eastAsia="zh-CN" w:bidi="ar-SA"/>
              </w:rPr>
            </w:r>
            <w:r/>
          </w:p>
        </w:tc>
        <w:tc>
          <w:tcPr>
            <w:tcW w:w="1020"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167"/>
            </w:pPr>
            <w:r>
              <w:rPr>
                <w:rFonts w:hint="eastAsia" w:ascii="宋体" w:hAnsi="宋体" w:eastAsia="宋体" w:cs="宋体"/>
                <w:color w:val="000000"/>
                <w:sz w:val="21"/>
                <w:szCs w:val="21"/>
                <w:highlight w:val="none"/>
                <w:vertAlign w:val="baseline"/>
                <w:lang w:val="en-US" w:eastAsia="zh-CN" w:bidi="ar-SA"/>
              </w:rPr>
              <w:t xml:space="preserve">8</w:t>
            </w:r>
            <w:r>
              <w:rPr>
                <w:rFonts w:ascii="宋体" w:hAnsi="宋体" w:eastAsia="宋体" w:cs="宋体"/>
                <w:color w:val="000000"/>
                <w:sz w:val="21"/>
                <w:szCs w:val="21"/>
                <w:highlight w:val="none"/>
                <w:vertAlign w:val="baseline"/>
                <w:lang w:val="en-US" w:eastAsia="zh-CN" w:bidi="ar-SA"/>
              </w:rPr>
            </w:r>
            <w:r/>
          </w:p>
        </w:tc>
        <w:tc>
          <w:tcPr>
            <w:tcW w:w="1746" w:type="dxa"/>
            <w:vAlign w:val="top"/>
            <w:textDirection w:val="lrTb"/>
            <w:noWrap w:val="false"/>
          </w:tcPr>
          <w:p>
            <w:pPr>
              <w:pStyle w:val="994"/>
              <w:jc w:val="center"/>
              <w:keepLines w:val="0"/>
              <w:keepNext w:val="0"/>
              <w:pageBreakBefore w:val="0"/>
              <w:spacing w:after="0" w:line="44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167"/>
            </w:pPr>
            <w:r>
              <w:rPr>
                <w:rFonts w:hint="eastAsia" w:ascii="宋体" w:hAnsi="宋体" w:eastAsia="宋体" w:cs="宋体"/>
                <w:color w:val="000000"/>
                <w:sz w:val="21"/>
                <w:szCs w:val="21"/>
                <w:highlight w:val="none"/>
                <w:vertAlign w:val="baseline"/>
                <w:lang w:val="en-US" w:eastAsia="zh-CN" w:bidi="ar-SA"/>
              </w:rPr>
            </w:r>
            <w:r/>
          </w:p>
        </w:tc>
      </w:tr>
      <w:tr>
        <w:trPr>
          <w:trHeight w:val="477"/>
        </w:trPr>
        <w:tc>
          <w:tcPr>
            <w:tcW w:w="975" w:type="dxa"/>
            <w:vAlign w:val="top"/>
            <w:textDirection w:val="lrTb"/>
            <w:noWrap w:val="false"/>
          </w:tcPr>
          <w:p>
            <w:pPr>
              <w:pStyle w:val="994"/>
              <w:jc w:val="center"/>
              <w:keepLines w:val="0"/>
              <w:keepNext w:val="0"/>
              <w:pageBreakBefore w:val="0"/>
              <w:spacing w:after="0" w:line="44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167"/>
            </w:pPr>
            <w:r>
              <w:rPr>
                <w:rFonts w:hint="eastAsia" w:ascii="宋体" w:hAnsi="宋体" w:eastAsia="宋体" w:cs="宋体"/>
                <w:color w:val="000000"/>
                <w:sz w:val="21"/>
                <w:szCs w:val="21"/>
                <w:highlight w:val="none"/>
                <w:vertAlign w:val="baseline"/>
                <w:lang w:val="en-US" w:eastAsia="zh-CN" w:bidi="ar-SA"/>
              </w:rPr>
              <w:t xml:space="preserve">18</w:t>
            </w:r>
            <w:r>
              <w:rPr>
                <w:rFonts w:hint="eastAsia" w:ascii="宋体" w:hAnsi="宋体" w:eastAsia="宋体" w:cs="宋体"/>
                <w:color w:val="000000"/>
                <w:sz w:val="21"/>
                <w:szCs w:val="21"/>
                <w:highlight w:val="none"/>
                <w:vertAlign w:val="baseline"/>
                <w:lang w:val="en-US" w:eastAsia="zh-CN" w:bidi="ar-SA"/>
              </w:rPr>
            </w:r>
            <w:r/>
          </w:p>
        </w:tc>
        <w:tc>
          <w:tcPr>
            <w:tcW w:w="2204" w:type="dxa"/>
            <w:vAlign w:val="top"/>
            <w:textDirection w:val="lrTb"/>
            <w:noWrap w:val="false"/>
          </w:tcPr>
          <w:p>
            <w:pPr>
              <w:pStyle w:val="994"/>
              <w:jc w:val="center"/>
              <w:keepLines w:val="0"/>
              <w:keepNext w:val="0"/>
              <w:pageBreakBefore w:val="0"/>
              <w:spacing w:after="0" w:line="44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167"/>
            </w:pPr>
            <w:r>
              <w:rPr>
                <w:rFonts w:hint="eastAsia" w:ascii="宋体" w:hAnsi="宋体" w:eastAsia="宋体" w:cs="宋体"/>
                <w:color w:val="000000"/>
                <w:sz w:val="21"/>
                <w:szCs w:val="21"/>
                <w:highlight w:val="none"/>
                <w:vertAlign w:val="baseline"/>
                <w:lang w:val="en-US" w:eastAsia="zh-CN" w:bidi="ar-SA"/>
              </w:rPr>
              <w:t xml:space="preserve">润德高打</w:t>
            </w:r>
            <w:r>
              <w:rPr>
                <w:rFonts w:hint="eastAsia" w:ascii="宋体" w:hAnsi="宋体" w:eastAsia="宋体" w:cs="宋体"/>
                <w:color w:val="000000"/>
                <w:sz w:val="21"/>
                <w:szCs w:val="21"/>
                <w:highlight w:val="none"/>
                <w:vertAlign w:val="baseline"/>
                <w:lang w:val="en-US" w:eastAsia="zh-CN" w:bidi="ar-SA"/>
              </w:rPr>
            </w:r>
            <w:r/>
          </w:p>
        </w:tc>
        <w:tc>
          <w:tcPr>
            <w:tcW w:w="1981" w:type="dxa"/>
            <w:vAlign w:val="top"/>
            <w:textDirection w:val="lrTb"/>
            <w:noWrap w:val="false"/>
          </w:tcPr>
          <w:p>
            <w:pPr>
              <w:pStyle w:val="994"/>
              <w:jc w:val="center"/>
              <w:keepLines w:val="0"/>
              <w:keepNext w:val="0"/>
              <w:pageBreakBefore w:val="0"/>
              <w:spacing w:after="0" w:line="44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167"/>
            </w:pPr>
            <w:r>
              <w:rPr>
                <w:rFonts w:hint="eastAsia" w:ascii="宋体" w:hAnsi="宋体" w:eastAsia="宋体" w:cs="宋体"/>
                <w:color w:val="000000"/>
                <w:sz w:val="21"/>
                <w:szCs w:val="21"/>
                <w:highlight w:val="none"/>
                <w:vertAlign w:val="baseline"/>
                <w:lang w:val="en-US" w:eastAsia="zh-CN" w:bidi="ar-SA"/>
              </w:rPr>
              <w:t xml:space="preserve">200ml/瓶*40瓶</w:t>
            </w:r>
            <w:r>
              <w:rPr>
                <w:rFonts w:hint="eastAsia" w:ascii="宋体" w:hAnsi="宋体" w:eastAsia="宋体" w:cs="宋体"/>
                <w:color w:val="000000"/>
                <w:sz w:val="21"/>
                <w:szCs w:val="21"/>
                <w:highlight w:val="none"/>
                <w:vertAlign w:val="baseline"/>
                <w:lang w:val="en-US" w:eastAsia="zh-CN" w:bidi="ar-SA"/>
              </w:rPr>
            </w:r>
            <w:r/>
          </w:p>
        </w:tc>
        <w:tc>
          <w:tcPr>
            <w:tcW w:w="1200" w:type="dxa"/>
            <w:vAlign w:val="top"/>
            <w:textDirection w:val="lrTb"/>
            <w:noWrap w:val="false"/>
          </w:tcPr>
          <w:p>
            <w:pPr>
              <w:pStyle w:val="994"/>
              <w:jc w:val="center"/>
              <w:keepLines w:val="0"/>
              <w:keepNext w:val="0"/>
              <w:pageBreakBefore w:val="0"/>
              <w:spacing w:after="0" w:line="44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167"/>
            </w:pPr>
            <w:r>
              <w:rPr>
                <w:rFonts w:hint="eastAsia" w:ascii="宋体" w:hAnsi="宋体" w:eastAsia="宋体" w:cs="宋体"/>
                <w:color w:val="000000"/>
                <w:sz w:val="21"/>
                <w:szCs w:val="21"/>
                <w:highlight w:val="none"/>
                <w:vertAlign w:val="baseline"/>
                <w:lang w:val="en-US" w:eastAsia="zh-CN" w:bidi="ar-SA"/>
              </w:rPr>
              <w:t xml:space="preserve">箱</w:t>
            </w:r>
            <w:r>
              <w:rPr>
                <w:rFonts w:hint="eastAsia" w:ascii="宋体" w:hAnsi="宋体" w:eastAsia="宋体" w:cs="宋体"/>
                <w:color w:val="000000"/>
                <w:sz w:val="21"/>
                <w:szCs w:val="21"/>
                <w:highlight w:val="none"/>
                <w:vertAlign w:val="baseline"/>
                <w:lang w:val="en-US" w:eastAsia="zh-CN" w:bidi="ar-SA"/>
              </w:rPr>
            </w:r>
            <w:r/>
          </w:p>
        </w:tc>
        <w:tc>
          <w:tcPr>
            <w:tcW w:w="1020"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167"/>
            </w:pPr>
            <w:r>
              <w:rPr>
                <w:rFonts w:hint="eastAsia" w:ascii="宋体" w:hAnsi="宋体" w:eastAsia="宋体" w:cs="宋体"/>
                <w:color w:val="000000"/>
                <w:sz w:val="21"/>
                <w:szCs w:val="21"/>
                <w:highlight w:val="none"/>
                <w:vertAlign w:val="baseline"/>
                <w:lang w:val="en-US" w:eastAsia="zh-CN" w:bidi="ar-SA"/>
              </w:rPr>
              <w:t xml:space="preserve">6</w:t>
            </w:r>
            <w:r>
              <w:rPr>
                <w:rFonts w:ascii="宋体" w:hAnsi="宋体" w:eastAsia="宋体" w:cs="宋体"/>
                <w:color w:val="000000"/>
                <w:sz w:val="21"/>
                <w:szCs w:val="21"/>
                <w:highlight w:val="none"/>
                <w:vertAlign w:val="baseline"/>
                <w:lang w:val="en-US" w:eastAsia="zh-CN" w:bidi="ar-SA"/>
              </w:rPr>
            </w:r>
            <w:r/>
          </w:p>
        </w:tc>
        <w:tc>
          <w:tcPr>
            <w:tcW w:w="1746"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167"/>
            </w:pPr>
            <w:r>
              <w:rPr>
                <w:rFonts w:ascii="宋体" w:hAnsi="宋体" w:eastAsia="宋体" w:cs="宋体"/>
                <w:color w:val="000000"/>
                <w:sz w:val="21"/>
                <w:szCs w:val="21"/>
                <w:highlight w:val="none"/>
                <w:vertAlign w:val="baseline"/>
                <w:lang w:val="en-US" w:eastAsia="zh-CN" w:bidi="ar-SA"/>
              </w:rPr>
            </w:r>
            <w:r/>
          </w:p>
        </w:tc>
      </w:tr>
      <w:tr>
        <w:trPr>
          <w:trHeight w:val="477"/>
        </w:trPr>
        <w:tc>
          <w:tcPr>
            <w:tcW w:w="975"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167"/>
            </w:pPr>
            <w:r>
              <w:rPr>
                <w:rFonts w:hint="eastAsia" w:ascii="宋体" w:hAnsi="宋体" w:eastAsia="宋体" w:cs="宋体"/>
                <w:color w:val="000000"/>
                <w:sz w:val="21"/>
                <w:szCs w:val="21"/>
                <w:highlight w:val="none"/>
                <w:vertAlign w:val="baseline"/>
                <w:lang w:val="en-US" w:eastAsia="zh-CN" w:bidi="ar-SA"/>
              </w:rPr>
              <w:t xml:space="preserve">19</w:t>
            </w:r>
            <w:r>
              <w:rPr>
                <w:rFonts w:ascii="宋体" w:hAnsi="宋体" w:eastAsia="宋体" w:cs="宋体"/>
                <w:color w:val="000000"/>
                <w:sz w:val="21"/>
                <w:szCs w:val="21"/>
                <w:highlight w:val="none"/>
                <w:vertAlign w:val="baseline"/>
                <w:lang w:val="en-US" w:eastAsia="zh-CN" w:bidi="ar-SA"/>
              </w:rPr>
            </w:r>
            <w:r/>
          </w:p>
        </w:tc>
        <w:tc>
          <w:tcPr>
            <w:tcW w:w="2204"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167"/>
            </w:pPr>
            <w:r>
              <w:rPr>
                <w:rFonts w:hint="eastAsia" w:ascii="宋体" w:hAnsi="宋体" w:eastAsia="宋体" w:cs="宋体"/>
                <w:color w:val="000000"/>
                <w:sz w:val="21"/>
                <w:szCs w:val="21"/>
                <w:highlight w:val="none"/>
                <w:vertAlign w:val="baseline"/>
                <w:lang w:val="en-US" w:eastAsia="zh-CN" w:bidi="ar-SA"/>
              </w:rPr>
              <w:t xml:space="preserve">涂白剂</w:t>
            </w:r>
            <w:r>
              <w:rPr>
                <w:rFonts w:ascii="宋体" w:hAnsi="宋体" w:eastAsia="宋体" w:cs="宋体"/>
                <w:color w:val="000000"/>
                <w:sz w:val="21"/>
                <w:szCs w:val="21"/>
                <w:highlight w:val="none"/>
                <w:vertAlign w:val="baseline"/>
                <w:lang w:val="en-US" w:eastAsia="zh-CN" w:bidi="ar-SA"/>
              </w:rPr>
            </w:r>
            <w:r/>
          </w:p>
        </w:tc>
        <w:tc>
          <w:tcPr>
            <w:tcW w:w="1981" w:type="dxa"/>
            <w:vAlign w:val="top"/>
            <w:textDirection w:val="lrTb"/>
            <w:noWrap w:val="false"/>
          </w:tcPr>
          <w:p>
            <w:pPr>
              <w:pStyle w:val="994"/>
              <w:jc w:val="center"/>
              <w:keepLines w:val="0"/>
              <w:keepNext w:val="0"/>
              <w:pageBreakBefore w:val="0"/>
              <w:spacing w:after="0" w:line="44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167"/>
            </w:pPr>
            <w:r>
              <w:rPr>
                <w:rFonts w:hint="eastAsia" w:ascii="宋体" w:hAnsi="宋体" w:eastAsia="宋体" w:cs="宋体"/>
                <w:color w:val="000000"/>
                <w:sz w:val="21"/>
                <w:szCs w:val="21"/>
                <w:highlight w:val="none"/>
                <w:vertAlign w:val="baseline"/>
                <w:lang w:val="en-US" w:eastAsia="zh-CN" w:bidi="ar-SA"/>
              </w:rPr>
            </w:r>
            <w:r/>
          </w:p>
        </w:tc>
        <w:tc>
          <w:tcPr>
            <w:tcW w:w="1200"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167"/>
            </w:pPr>
            <w:r>
              <w:rPr>
                <w:rFonts w:hint="eastAsia" w:ascii="宋体" w:hAnsi="宋体" w:eastAsia="宋体" w:cs="宋体"/>
                <w:color w:val="000000"/>
                <w:sz w:val="21"/>
                <w:szCs w:val="21"/>
                <w:highlight w:val="none"/>
                <w:vertAlign w:val="baseline"/>
                <w:lang w:val="en-US" w:eastAsia="zh-CN" w:bidi="ar-SA"/>
              </w:rPr>
              <w:t xml:space="preserve">吨</w:t>
            </w:r>
            <w:r>
              <w:rPr>
                <w:rFonts w:ascii="宋体" w:hAnsi="宋体" w:eastAsia="宋体" w:cs="宋体"/>
                <w:color w:val="000000"/>
                <w:sz w:val="21"/>
                <w:szCs w:val="21"/>
                <w:highlight w:val="none"/>
                <w:vertAlign w:val="baseline"/>
                <w:lang w:val="en-US" w:eastAsia="zh-CN" w:bidi="ar-SA"/>
              </w:rPr>
            </w:r>
            <w:r/>
          </w:p>
        </w:tc>
        <w:tc>
          <w:tcPr>
            <w:tcW w:w="1020"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167"/>
            </w:pPr>
            <w:r>
              <w:rPr>
                <w:rFonts w:hint="eastAsia" w:ascii="宋体" w:hAnsi="宋体" w:eastAsia="宋体" w:cs="宋体"/>
                <w:color w:val="000000"/>
                <w:sz w:val="21"/>
                <w:szCs w:val="21"/>
                <w:highlight w:val="none"/>
                <w:vertAlign w:val="baseline"/>
                <w:lang w:val="en-US" w:eastAsia="zh-CN" w:bidi="ar-SA"/>
              </w:rPr>
              <w:t xml:space="preserve">12</w:t>
            </w:r>
            <w:r>
              <w:rPr>
                <w:rFonts w:ascii="宋体" w:hAnsi="宋体" w:eastAsia="宋体" w:cs="宋体"/>
                <w:color w:val="000000"/>
                <w:sz w:val="21"/>
                <w:szCs w:val="21"/>
                <w:highlight w:val="none"/>
                <w:vertAlign w:val="baseline"/>
                <w:lang w:val="en-US" w:eastAsia="zh-CN" w:bidi="ar-SA"/>
              </w:rPr>
            </w:r>
            <w:r/>
          </w:p>
        </w:tc>
        <w:tc>
          <w:tcPr>
            <w:tcW w:w="1746" w:type="dxa"/>
            <w:vAlign w:val="top"/>
            <w:textDirection w:val="lrTb"/>
            <w:noWrap w:val="false"/>
          </w:tcPr>
          <w:p>
            <w:pPr>
              <w:pStyle w:val="994"/>
              <w:jc w:val="center"/>
              <w:keepLines w:val="0"/>
              <w:keepNext w:val="0"/>
              <w:pageBreakBefore w:val="0"/>
              <w:spacing w:after="0" w:line="44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167"/>
            </w:pPr>
            <w:r>
              <w:rPr>
                <w:rFonts w:hint="eastAsia" w:ascii="宋体" w:hAnsi="宋体" w:eastAsia="宋体" w:cs="宋体"/>
                <w:color w:val="000000"/>
                <w:sz w:val="21"/>
                <w:szCs w:val="21"/>
                <w:highlight w:val="none"/>
                <w:vertAlign w:val="baseline"/>
                <w:lang w:val="en-US" w:eastAsia="zh-CN" w:bidi="ar-SA"/>
              </w:rPr>
            </w:r>
            <w:r/>
          </w:p>
        </w:tc>
      </w:tr>
      <w:tr>
        <w:trPr>
          <w:trHeight w:val="477"/>
        </w:trPr>
        <w:tc>
          <w:tcPr>
            <w:tcW w:w="975"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167"/>
            </w:pPr>
            <w:r>
              <w:rPr>
                <w:rFonts w:hint="eastAsia" w:ascii="宋体" w:hAnsi="宋体" w:eastAsia="宋体" w:cs="宋体"/>
                <w:color w:val="000000"/>
                <w:sz w:val="21"/>
                <w:szCs w:val="21"/>
                <w:highlight w:val="none"/>
                <w:vertAlign w:val="baseline"/>
                <w:lang w:val="en-US" w:eastAsia="zh-CN" w:bidi="ar-SA"/>
              </w:rPr>
              <w:t xml:space="preserve">20</w:t>
            </w:r>
            <w:r>
              <w:rPr>
                <w:rFonts w:ascii="宋体" w:hAnsi="宋体" w:eastAsia="宋体" w:cs="宋体"/>
                <w:color w:val="000000"/>
                <w:sz w:val="21"/>
                <w:szCs w:val="21"/>
                <w:highlight w:val="none"/>
                <w:vertAlign w:val="baseline"/>
                <w:lang w:val="en-US" w:eastAsia="zh-CN" w:bidi="ar-SA"/>
              </w:rPr>
            </w:r>
            <w:r/>
          </w:p>
        </w:tc>
        <w:tc>
          <w:tcPr>
            <w:tcW w:w="2204"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167"/>
            </w:pPr>
            <w:r>
              <w:rPr>
                <w:rFonts w:hint="eastAsia" w:ascii="宋体" w:hAnsi="宋体" w:eastAsia="宋体" w:cs="宋体"/>
                <w:color w:val="000000"/>
                <w:sz w:val="21"/>
                <w:szCs w:val="21"/>
                <w:highlight w:val="none"/>
                <w:vertAlign w:val="baseline"/>
                <w:lang w:val="en-US" w:eastAsia="zh-CN" w:bidi="ar-SA"/>
              </w:rPr>
              <w:t xml:space="preserve">塑料桶</w:t>
            </w:r>
            <w:r>
              <w:rPr>
                <w:rFonts w:ascii="宋体" w:hAnsi="宋体" w:eastAsia="宋体" w:cs="宋体"/>
                <w:color w:val="000000"/>
                <w:sz w:val="21"/>
                <w:szCs w:val="21"/>
                <w:highlight w:val="none"/>
                <w:vertAlign w:val="baseline"/>
                <w:lang w:val="en-US" w:eastAsia="zh-CN" w:bidi="ar-SA"/>
              </w:rPr>
            </w:r>
            <w:r/>
          </w:p>
        </w:tc>
        <w:tc>
          <w:tcPr>
            <w:tcW w:w="1981"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167"/>
            </w:pPr>
            <w:r>
              <w:rPr>
                <w:rFonts w:hint="eastAsia" w:ascii="宋体" w:hAnsi="宋体" w:eastAsia="宋体" w:cs="宋体"/>
                <w:color w:val="000000"/>
                <w:sz w:val="21"/>
                <w:szCs w:val="21"/>
                <w:highlight w:val="none"/>
                <w:vertAlign w:val="baseline"/>
                <w:lang w:val="en-US" w:eastAsia="zh-CN" w:bidi="ar-SA"/>
              </w:rPr>
              <w:t xml:space="preserve">200L</w:t>
            </w:r>
            <w:r>
              <w:rPr>
                <w:rFonts w:ascii="宋体" w:hAnsi="宋体" w:eastAsia="宋体" w:cs="宋体"/>
                <w:color w:val="000000"/>
                <w:sz w:val="21"/>
                <w:szCs w:val="21"/>
                <w:highlight w:val="none"/>
                <w:vertAlign w:val="baseline"/>
                <w:lang w:val="en-US" w:eastAsia="zh-CN" w:bidi="ar-SA"/>
              </w:rPr>
            </w:r>
            <w:r/>
          </w:p>
        </w:tc>
        <w:tc>
          <w:tcPr>
            <w:tcW w:w="1200"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167"/>
            </w:pPr>
            <w:r>
              <w:rPr>
                <w:rFonts w:hint="eastAsia" w:ascii="宋体" w:hAnsi="宋体" w:eastAsia="宋体" w:cs="宋体"/>
                <w:color w:val="000000"/>
                <w:sz w:val="21"/>
                <w:szCs w:val="21"/>
                <w:highlight w:val="none"/>
                <w:vertAlign w:val="baseline"/>
                <w:lang w:val="en-US" w:eastAsia="zh-CN" w:bidi="ar-SA"/>
              </w:rPr>
              <w:t xml:space="preserve">个</w:t>
            </w:r>
            <w:r>
              <w:rPr>
                <w:rFonts w:ascii="宋体" w:hAnsi="宋体" w:eastAsia="宋体" w:cs="宋体"/>
                <w:color w:val="000000"/>
                <w:sz w:val="21"/>
                <w:szCs w:val="21"/>
                <w:highlight w:val="none"/>
                <w:vertAlign w:val="baseline"/>
                <w:lang w:val="en-US" w:eastAsia="zh-CN" w:bidi="ar-SA"/>
              </w:rPr>
            </w:r>
            <w:r/>
          </w:p>
        </w:tc>
        <w:tc>
          <w:tcPr>
            <w:tcW w:w="1020"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167"/>
            </w:pPr>
            <w:r>
              <w:rPr>
                <w:rFonts w:hint="eastAsia" w:ascii="宋体" w:hAnsi="宋体" w:eastAsia="宋体" w:cs="宋体"/>
                <w:color w:val="000000"/>
                <w:sz w:val="21"/>
                <w:szCs w:val="21"/>
                <w:highlight w:val="none"/>
                <w:vertAlign w:val="baseline"/>
                <w:lang w:val="en-US" w:eastAsia="zh-CN" w:bidi="ar-SA"/>
              </w:rPr>
              <w:t xml:space="preserve">4</w:t>
            </w:r>
            <w:r>
              <w:rPr>
                <w:rFonts w:ascii="宋体" w:hAnsi="宋体" w:eastAsia="宋体" w:cs="宋体"/>
                <w:color w:val="000000"/>
                <w:sz w:val="21"/>
                <w:szCs w:val="21"/>
                <w:highlight w:val="none"/>
                <w:vertAlign w:val="baseline"/>
                <w:lang w:val="en-US" w:eastAsia="zh-CN" w:bidi="ar-SA"/>
              </w:rPr>
            </w:r>
            <w:r/>
          </w:p>
        </w:tc>
        <w:tc>
          <w:tcPr>
            <w:tcW w:w="1746" w:type="dxa"/>
            <w:vAlign w:val="top"/>
            <w:textDirection w:val="lrTb"/>
            <w:noWrap w:val="false"/>
          </w:tcPr>
          <w:p>
            <w:pPr>
              <w:pStyle w:val="994"/>
              <w:jc w:val="center"/>
              <w:keepLines w:val="0"/>
              <w:keepNext w:val="0"/>
              <w:pageBreakBefore w:val="0"/>
              <w:spacing w:after="0" w:line="44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167"/>
            </w:pPr>
            <w:r>
              <w:rPr>
                <w:rFonts w:hint="eastAsia" w:ascii="宋体" w:hAnsi="宋体" w:eastAsia="宋体" w:cs="宋体"/>
                <w:color w:val="000000"/>
                <w:sz w:val="21"/>
                <w:szCs w:val="21"/>
                <w:highlight w:val="none"/>
                <w:vertAlign w:val="baseline"/>
                <w:lang w:val="en-US" w:eastAsia="zh-CN" w:bidi="ar-SA"/>
              </w:rPr>
            </w:r>
            <w:r/>
          </w:p>
        </w:tc>
      </w:tr>
      <w:tr>
        <w:trPr>
          <w:trHeight w:val="477"/>
        </w:trPr>
        <w:tc>
          <w:tcPr>
            <w:tcW w:w="975"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167"/>
            </w:pPr>
            <w:r>
              <w:rPr>
                <w:rFonts w:hint="eastAsia" w:ascii="宋体" w:hAnsi="宋体" w:eastAsia="宋体" w:cs="宋体"/>
                <w:color w:val="000000"/>
                <w:sz w:val="21"/>
                <w:szCs w:val="21"/>
                <w:highlight w:val="none"/>
                <w:vertAlign w:val="baseline"/>
                <w:lang w:val="en-US" w:eastAsia="zh-CN" w:bidi="ar-SA"/>
              </w:rPr>
              <w:t xml:space="preserve">21</w:t>
            </w:r>
            <w:r>
              <w:rPr>
                <w:rFonts w:ascii="宋体" w:hAnsi="宋体" w:eastAsia="宋体" w:cs="宋体"/>
                <w:color w:val="000000"/>
                <w:sz w:val="21"/>
                <w:szCs w:val="21"/>
                <w:highlight w:val="none"/>
                <w:vertAlign w:val="baseline"/>
                <w:lang w:val="en-US" w:eastAsia="zh-CN" w:bidi="ar-SA"/>
              </w:rPr>
            </w:r>
            <w:r/>
          </w:p>
        </w:tc>
        <w:tc>
          <w:tcPr>
            <w:tcW w:w="2204"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167"/>
            </w:pPr>
            <w:r>
              <w:rPr>
                <w:rFonts w:hint="eastAsia" w:ascii="宋体" w:hAnsi="宋体" w:eastAsia="宋体" w:cs="宋体"/>
                <w:color w:val="000000"/>
                <w:sz w:val="21"/>
                <w:szCs w:val="21"/>
                <w:highlight w:val="none"/>
                <w:vertAlign w:val="baseline"/>
                <w:lang w:val="en-US" w:eastAsia="zh-CN" w:bidi="ar-SA"/>
              </w:rPr>
              <w:t xml:space="preserve">毛刷</w:t>
            </w:r>
            <w:r>
              <w:rPr>
                <w:rFonts w:ascii="宋体" w:hAnsi="宋体" w:eastAsia="宋体" w:cs="宋体"/>
                <w:color w:val="000000"/>
                <w:sz w:val="21"/>
                <w:szCs w:val="21"/>
                <w:highlight w:val="none"/>
                <w:vertAlign w:val="baseline"/>
                <w:lang w:val="en-US" w:eastAsia="zh-CN" w:bidi="ar-SA"/>
              </w:rPr>
            </w:r>
            <w:r/>
          </w:p>
        </w:tc>
        <w:tc>
          <w:tcPr>
            <w:tcW w:w="1981"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167"/>
            </w:pPr>
            <w:r>
              <w:rPr>
                <w:rFonts w:hint="eastAsia" w:ascii="宋体" w:hAnsi="宋体" w:eastAsia="宋体" w:cs="宋体"/>
                <w:color w:val="000000"/>
                <w:sz w:val="21"/>
                <w:szCs w:val="21"/>
                <w:highlight w:val="none"/>
                <w:vertAlign w:val="baseline"/>
                <w:lang w:val="en-US" w:eastAsia="zh-CN" w:bidi="ar-SA"/>
              </w:rPr>
              <w:t xml:space="preserve">4寸</w:t>
            </w:r>
            <w:r>
              <w:rPr>
                <w:rFonts w:ascii="宋体" w:hAnsi="宋体" w:eastAsia="宋体" w:cs="宋体"/>
                <w:color w:val="000000"/>
                <w:sz w:val="21"/>
                <w:szCs w:val="21"/>
                <w:highlight w:val="none"/>
                <w:vertAlign w:val="baseline"/>
                <w:lang w:val="en-US" w:eastAsia="zh-CN" w:bidi="ar-SA"/>
              </w:rPr>
            </w:r>
            <w:r/>
          </w:p>
        </w:tc>
        <w:tc>
          <w:tcPr>
            <w:tcW w:w="1200"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167"/>
            </w:pPr>
            <w:r>
              <w:rPr>
                <w:rFonts w:hint="eastAsia" w:ascii="宋体" w:hAnsi="宋体" w:eastAsia="宋体" w:cs="宋体"/>
                <w:color w:val="000000"/>
                <w:sz w:val="21"/>
                <w:szCs w:val="21"/>
                <w:highlight w:val="none"/>
                <w:vertAlign w:val="baseline"/>
                <w:lang w:val="en-US" w:eastAsia="zh-CN" w:bidi="ar-SA"/>
              </w:rPr>
              <w:t xml:space="preserve">把</w:t>
            </w:r>
            <w:r>
              <w:rPr>
                <w:rFonts w:ascii="宋体" w:hAnsi="宋体" w:eastAsia="宋体" w:cs="宋体"/>
                <w:color w:val="000000"/>
                <w:sz w:val="21"/>
                <w:szCs w:val="21"/>
                <w:highlight w:val="none"/>
                <w:vertAlign w:val="baseline"/>
                <w:lang w:val="en-US" w:eastAsia="zh-CN" w:bidi="ar-SA"/>
              </w:rPr>
            </w:r>
            <w:r/>
          </w:p>
        </w:tc>
        <w:tc>
          <w:tcPr>
            <w:tcW w:w="1020"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167"/>
            </w:pPr>
            <w:r>
              <w:rPr>
                <w:rFonts w:hint="eastAsia" w:ascii="宋体" w:hAnsi="宋体" w:eastAsia="宋体" w:cs="宋体"/>
                <w:color w:val="000000"/>
                <w:sz w:val="21"/>
                <w:szCs w:val="21"/>
                <w:highlight w:val="none"/>
                <w:vertAlign w:val="baseline"/>
                <w:lang w:val="en-US" w:eastAsia="zh-CN" w:bidi="ar-SA"/>
              </w:rPr>
              <w:t xml:space="preserve">80</w:t>
            </w:r>
            <w:r>
              <w:rPr>
                <w:rFonts w:ascii="宋体" w:hAnsi="宋体" w:eastAsia="宋体" w:cs="宋体"/>
                <w:color w:val="000000"/>
                <w:sz w:val="21"/>
                <w:szCs w:val="21"/>
                <w:highlight w:val="none"/>
                <w:vertAlign w:val="baseline"/>
                <w:lang w:val="en-US" w:eastAsia="zh-CN" w:bidi="ar-SA"/>
              </w:rPr>
            </w:r>
            <w:r/>
          </w:p>
        </w:tc>
        <w:tc>
          <w:tcPr>
            <w:tcW w:w="1746" w:type="dxa"/>
            <w:vAlign w:val="top"/>
            <w:textDirection w:val="lrTb"/>
            <w:noWrap w:val="false"/>
          </w:tcPr>
          <w:p>
            <w:pPr>
              <w:pStyle w:val="994"/>
              <w:jc w:val="center"/>
              <w:keepLines w:val="0"/>
              <w:keepNext w:val="0"/>
              <w:pageBreakBefore w:val="0"/>
              <w:spacing w:after="0" w:line="44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167"/>
            </w:pPr>
            <w:r>
              <w:rPr>
                <w:rFonts w:hint="eastAsia" w:ascii="宋体" w:hAnsi="宋体" w:eastAsia="宋体" w:cs="宋体"/>
                <w:color w:val="000000"/>
                <w:sz w:val="21"/>
                <w:szCs w:val="21"/>
                <w:highlight w:val="none"/>
                <w:vertAlign w:val="baseline"/>
                <w:lang w:val="en-US" w:eastAsia="zh-CN" w:bidi="ar-SA"/>
              </w:rPr>
            </w:r>
            <w:r/>
          </w:p>
        </w:tc>
      </w:tr>
      <w:tr>
        <w:trPr>
          <w:trHeight w:val="477"/>
        </w:trPr>
        <w:tc>
          <w:tcPr>
            <w:tcW w:w="975"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167"/>
            </w:pPr>
            <w:r>
              <w:rPr>
                <w:rFonts w:hint="eastAsia" w:ascii="宋体" w:hAnsi="宋体" w:eastAsia="宋体" w:cs="宋体"/>
                <w:color w:val="000000"/>
                <w:sz w:val="21"/>
                <w:szCs w:val="21"/>
                <w:highlight w:val="none"/>
                <w:vertAlign w:val="baseline"/>
                <w:lang w:val="en-US" w:eastAsia="zh-CN" w:bidi="ar-SA"/>
              </w:rPr>
              <w:t xml:space="preserve">22</w:t>
            </w:r>
            <w:r>
              <w:rPr>
                <w:rFonts w:ascii="宋体" w:hAnsi="宋体" w:eastAsia="宋体" w:cs="宋体"/>
                <w:color w:val="000000"/>
                <w:sz w:val="21"/>
                <w:szCs w:val="21"/>
                <w:highlight w:val="none"/>
                <w:vertAlign w:val="baseline"/>
                <w:lang w:val="en-US" w:eastAsia="zh-CN" w:bidi="ar-SA"/>
              </w:rPr>
            </w:r>
            <w:r/>
          </w:p>
        </w:tc>
        <w:tc>
          <w:tcPr>
            <w:tcW w:w="2204" w:type="dxa"/>
            <w:vAlign w:val="top"/>
            <w:textDirection w:val="lrTb"/>
            <w:noWrap w:val="false"/>
          </w:tcPr>
          <w:p>
            <w:pPr>
              <w:pStyle w:val="994"/>
              <w:jc w:val="center"/>
              <w:keepLines w:val="0"/>
              <w:keepNext w:val="0"/>
              <w:pageBreakBefore w:val="0"/>
              <w:spacing w:after="0" w:line="44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167"/>
            </w:pPr>
            <w:r>
              <w:rPr>
                <w:rFonts w:hint="eastAsia" w:ascii="宋体" w:hAnsi="宋体" w:eastAsia="宋体" w:cs="宋体"/>
                <w:color w:val="000000"/>
                <w:sz w:val="21"/>
                <w:szCs w:val="21"/>
                <w:highlight w:val="none"/>
                <w:vertAlign w:val="baseline"/>
                <w:lang w:val="en-US" w:eastAsia="zh-CN" w:bidi="ar-SA"/>
              </w:rPr>
              <w:t xml:space="preserve">毛刷</w:t>
            </w:r>
            <w:r>
              <w:rPr>
                <w:rFonts w:hint="eastAsia" w:ascii="宋体" w:hAnsi="宋体" w:eastAsia="宋体" w:cs="宋体"/>
                <w:color w:val="000000"/>
                <w:sz w:val="21"/>
                <w:szCs w:val="21"/>
                <w:highlight w:val="none"/>
                <w:vertAlign w:val="baseline"/>
                <w:lang w:val="en-US" w:eastAsia="zh-CN" w:bidi="ar-SA"/>
              </w:rPr>
            </w:r>
            <w:r/>
          </w:p>
        </w:tc>
        <w:tc>
          <w:tcPr>
            <w:tcW w:w="1981" w:type="dxa"/>
            <w:vAlign w:val="top"/>
            <w:textDirection w:val="lrTb"/>
            <w:noWrap w:val="false"/>
          </w:tcPr>
          <w:p>
            <w:pPr>
              <w:pStyle w:val="994"/>
              <w:jc w:val="center"/>
              <w:keepLines w:val="0"/>
              <w:keepNext w:val="0"/>
              <w:pageBreakBefore w:val="0"/>
              <w:spacing w:after="0" w:line="44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167"/>
            </w:pPr>
            <w:r>
              <w:rPr>
                <w:rFonts w:hint="eastAsia" w:ascii="宋体" w:hAnsi="宋体" w:eastAsia="宋体" w:cs="宋体"/>
                <w:color w:val="000000"/>
                <w:sz w:val="21"/>
                <w:szCs w:val="21"/>
                <w:highlight w:val="none"/>
                <w:vertAlign w:val="baseline"/>
                <w:lang w:val="en-US" w:eastAsia="zh-CN" w:bidi="ar-SA"/>
              </w:rPr>
              <w:t xml:space="preserve">6寸</w:t>
            </w:r>
            <w:r>
              <w:rPr>
                <w:rFonts w:hint="eastAsia" w:ascii="宋体" w:hAnsi="宋体" w:eastAsia="宋体" w:cs="宋体"/>
                <w:color w:val="000000"/>
                <w:sz w:val="21"/>
                <w:szCs w:val="21"/>
                <w:highlight w:val="none"/>
                <w:vertAlign w:val="baseline"/>
                <w:lang w:val="en-US" w:eastAsia="zh-CN" w:bidi="ar-SA"/>
              </w:rPr>
            </w:r>
            <w:r/>
          </w:p>
        </w:tc>
        <w:tc>
          <w:tcPr>
            <w:tcW w:w="1200" w:type="dxa"/>
            <w:vAlign w:val="top"/>
            <w:textDirection w:val="lrTb"/>
            <w:noWrap w:val="false"/>
          </w:tcPr>
          <w:p>
            <w:pPr>
              <w:pStyle w:val="994"/>
              <w:jc w:val="center"/>
              <w:keepLines w:val="0"/>
              <w:keepNext w:val="0"/>
              <w:pageBreakBefore w:val="0"/>
              <w:spacing w:after="0" w:line="44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167"/>
            </w:pPr>
            <w:r>
              <w:rPr>
                <w:rFonts w:hint="eastAsia" w:ascii="宋体" w:hAnsi="宋体" w:eastAsia="宋体" w:cs="宋体"/>
                <w:color w:val="000000"/>
                <w:sz w:val="21"/>
                <w:szCs w:val="21"/>
                <w:highlight w:val="none"/>
                <w:vertAlign w:val="baseline"/>
                <w:lang w:val="en-US" w:eastAsia="zh-CN" w:bidi="ar-SA"/>
              </w:rPr>
              <w:t xml:space="preserve">把</w:t>
            </w:r>
            <w:r>
              <w:rPr>
                <w:rFonts w:hint="eastAsia" w:ascii="宋体" w:hAnsi="宋体" w:eastAsia="宋体" w:cs="宋体"/>
                <w:color w:val="000000"/>
                <w:sz w:val="21"/>
                <w:szCs w:val="21"/>
                <w:highlight w:val="none"/>
                <w:vertAlign w:val="baseline"/>
                <w:lang w:val="en-US" w:eastAsia="zh-CN" w:bidi="ar-SA"/>
              </w:rPr>
            </w:r>
            <w:r/>
          </w:p>
        </w:tc>
        <w:tc>
          <w:tcPr>
            <w:tcW w:w="1020" w:type="dxa"/>
            <w:vAlign w:val="top"/>
            <w:textDirection w:val="lrTb"/>
            <w:noWrap w:val="false"/>
          </w:tcPr>
          <w:p>
            <w:pPr>
              <w:pStyle w:val="994"/>
              <w:jc w:val="center"/>
              <w:keepLines w:val="0"/>
              <w:keepNext w:val="0"/>
              <w:pageBreakBefore w:val="0"/>
              <w:spacing w:after="0" w:line="44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167"/>
            </w:pPr>
            <w:r>
              <w:rPr>
                <w:rFonts w:hint="eastAsia" w:ascii="宋体" w:hAnsi="宋体" w:eastAsia="宋体" w:cs="宋体"/>
                <w:color w:val="000000"/>
                <w:sz w:val="21"/>
                <w:szCs w:val="21"/>
                <w:highlight w:val="none"/>
                <w:vertAlign w:val="baseline"/>
                <w:lang w:val="en-US" w:eastAsia="zh-CN" w:bidi="ar-SA"/>
              </w:rPr>
              <w:t xml:space="preserve">20</w:t>
            </w:r>
            <w:r>
              <w:rPr>
                <w:rFonts w:hint="eastAsia" w:ascii="宋体" w:hAnsi="宋体" w:eastAsia="宋体" w:cs="宋体"/>
                <w:color w:val="000000"/>
                <w:sz w:val="21"/>
                <w:szCs w:val="21"/>
                <w:highlight w:val="none"/>
                <w:vertAlign w:val="baseline"/>
                <w:lang w:val="en-US" w:eastAsia="zh-CN" w:bidi="ar-SA"/>
              </w:rPr>
            </w:r>
            <w:r/>
          </w:p>
        </w:tc>
        <w:tc>
          <w:tcPr>
            <w:tcW w:w="1746" w:type="dxa"/>
            <w:vAlign w:val="top"/>
            <w:textDirection w:val="lrTb"/>
            <w:noWrap w:val="false"/>
          </w:tcPr>
          <w:p>
            <w:pPr>
              <w:pStyle w:val="994"/>
              <w:jc w:val="center"/>
              <w:keepLines w:val="0"/>
              <w:keepNext w:val="0"/>
              <w:pageBreakBefore w:val="0"/>
              <w:spacing w:after="0" w:line="44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167"/>
            </w:pPr>
            <w:r>
              <w:rPr>
                <w:rFonts w:hint="eastAsia" w:ascii="宋体" w:hAnsi="宋体" w:eastAsia="宋体" w:cs="宋体"/>
                <w:color w:val="000000"/>
                <w:sz w:val="21"/>
                <w:szCs w:val="21"/>
                <w:highlight w:val="none"/>
                <w:vertAlign w:val="baseline"/>
                <w:lang w:val="en-US" w:eastAsia="zh-CN" w:bidi="ar-SA"/>
              </w:rPr>
            </w:r>
            <w:r/>
          </w:p>
        </w:tc>
      </w:tr>
      <w:tr>
        <w:trPr>
          <w:trHeight w:val="477"/>
        </w:trPr>
        <w:tc>
          <w:tcPr>
            <w:tcW w:w="975"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167"/>
            </w:pPr>
            <w:r>
              <w:rPr>
                <w:rFonts w:hint="eastAsia" w:ascii="宋体" w:hAnsi="宋体" w:eastAsia="宋体" w:cs="宋体"/>
                <w:color w:val="000000"/>
                <w:sz w:val="21"/>
                <w:szCs w:val="21"/>
                <w:highlight w:val="none"/>
                <w:vertAlign w:val="baseline"/>
                <w:lang w:val="en-US" w:eastAsia="zh-CN" w:bidi="ar-SA"/>
              </w:rPr>
              <w:t xml:space="preserve">23</w:t>
            </w:r>
            <w:r>
              <w:rPr>
                <w:rFonts w:ascii="宋体" w:hAnsi="宋体" w:eastAsia="宋体" w:cs="宋体"/>
                <w:color w:val="000000"/>
                <w:sz w:val="21"/>
                <w:szCs w:val="21"/>
                <w:highlight w:val="none"/>
                <w:vertAlign w:val="baseline"/>
                <w:lang w:val="en-US" w:eastAsia="zh-CN" w:bidi="ar-SA"/>
              </w:rPr>
            </w:r>
            <w:r/>
          </w:p>
        </w:tc>
        <w:tc>
          <w:tcPr>
            <w:tcW w:w="2204"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167"/>
            </w:pPr>
            <w:r>
              <w:rPr>
                <w:rFonts w:hint="eastAsia" w:ascii="宋体" w:hAnsi="宋体" w:eastAsia="宋体" w:cs="宋体"/>
                <w:color w:val="000000"/>
                <w:sz w:val="21"/>
                <w:szCs w:val="21"/>
                <w:highlight w:val="none"/>
                <w:vertAlign w:val="baseline"/>
                <w:lang w:val="en-US" w:eastAsia="zh-CN" w:bidi="ar-SA"/>
              </w:rPr>
              <w:t xml:space="preserve">复合肥</w:t>
            </w:r>
            <w:r>
              <w:rPr>
                <w:rFonts w:ascii="宋体" w:hAnsi="宋体" w:eastAsia="宋体" w:cs="宋体"/>
                <w:color w:val="000000"/>
                <w:sz w:val="21"/>
                <w:szCs w:val="21"/>
                <w:highlight w:val="none"/>
                <w:vertAlign w:val="baseline"/>
                <w:lang w:val="en-US" w:eastAsia="zh-CN" w:bidi="ar-SA"/>
              </w:rPr>
            </w:r>
            <w:r/>
          </w:p>
        </w:tc>
        <w:tc>
          <w:tcPr>
            <w:tcW w:w="1981"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167"/>
            </w:pPr>
            <w:r>
              <w:rPr>
                <w:rFonts w:hint="eastAsia" w:ascii="宋体" w:hAnsi="宋体" w:eastAsia="宋体" w:cs="宋体"/>
                <w:color w:val="000000"/>
                <w:sz w:val="21"/>
                <w:szCs w:val="21"/>
                <w:highlight w:val="none"/>
                <w:vertAlign w:val="baseline"/>
                <w:lang w:val="en-US" w:eastAsia="zh-CN" w:bidi="ar-SA"/>
              </w:rPr>
              <w:t xml:space="preserve">45%</w:t>
            </w:r>
            <w:r>
              <w:rPr>
                <w:rFonts w:ascii="宋体" w:hAnsi="宋体" w:eastAsia="宋体" w:cs="宋体"/>
                <w:color w:val="000000"/>
                <w:sz w:val="21"/>
                <w:szCs w:val="21"/>
                <w:highlight w:val="none"/>
                <w:vertAlign w:val="baseline"/>
                <w:lang w:val="en-US" w:eastAsia="zh-CN" w:bidi="ar-SA"/>
              </w:rPr>
            </w:r>
            <w:r/>
          </w:p>
        </w:tc>
        <w:tc>
          <w:tcPr>
            <w:tcW w:w="1200"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167"/>
            </w:pPr>
            <w:r>
              <w:rPr>
                <w:rFonts w:hint="eastAsia" w:ascii="宋体" w:hAnsi="宋体" w:eastAsia="宋体" w:cs="宋体"/>
                <w:color w:val="000000"/>
                <w:sz w:val="21"/>
                <w:szCs w:val="21"/>
                <w:highlight w:val="none"/>
                <w:vertAlign w:val="baseline"/>
                <w:lang w:val="en-US" w:eastAsia="zh-CN" w:bidi="ar-SA"/>
              </w:rPr>
              <w:t xml:space="preserve">吨</w:t>
            </w:r>
            <w:r>
              <w:rPr>
                <w:rFonts w:ascii="宋体" w:hAnsi="宋体" w:eastAsia="宋体" w:cs="宋体"/>
                <w:color w:val="000000"/>
                <w:sz w:val="21"/>
                <w:szCs w:val="21"/>
                <w:highlight w:val="none"/>
                <w:vertAlign w:val="baseline"/>
                <w:lang w:val="en-US" w:eastAsia="zh-CN" w:bidi="ar-SA"/>
              </w:rPr>
            </w:r>
            <w:r/>
          </w:p>
        </w:tc>
        <w:tc>
          <w:tcPr>
            <w:tcW w:w="1020"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167"/>
            </w:pPr>
            <w:r>
              <w:rPr>
                <w:rFonts w:hint="eastAsia" w:ascii="宋体" w:hAnsi="宋体" w:eastAsia="宋体" w:cs="宋体"/>
                <w:color w:val="000000"/>
                <w:sz w:val="21"/>
                <w:szCs w:val="21"/>
                <w:highlight w:val="none"/>
                <w:vertAlign w:val="baseline"/>
                <w:lang w:val="en-US" w:eastAsia="zh-CN" w:bidi="ar-SA"/>
              </w:rPr>
              <w:t xml:space="preserve">9</w:t>
            </w:r>
            <w:r>
              <w:rPr>
                <w:rFonts w:ascii="宋体" w:hAnsi="宋体" w:eastAsia="宋体" w:cs="宋体"/>
                <w:color w:val="000000"/>
                <w:sz w:val="21"/>
                <w:szCs w:val="21"/>
                <w:highlight w:val="none"/>
                <w:vertAlign w:val="baseline"/>
                <w:lang w:val="en-US" w:eastAsia="zh-CN" w:bidi="ar-SA"/>
              </w:rPr>
            </w:r>
            <w:r/>
          </w:p>
        </w:tc>
        <w:tc>
          <w:tcPr>
            <w:tcW w:w="1746" w:type="dxa"/>
            <w:vAlign w:val="top"/>
            <w:textDirection w:val="lrTb"/>
            <w:noWrap w:val="false"/>
          </w:tcPr>
          <w:p>
            <w:pPr>
              <w:pStyle w:val="994"/>
              <w:jc w:val="center"/>
              <w:keepLines w:val="0"/>
              <w:keepNext w:val="0"/>
              <w:pageBreakBefore w:val="0"/>
              <w:spacing w:after="0" w:line="44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167"/>
            </w:pPr>
            <w:r>
              <w:rPr>
                <w:rFonts w:hint="eastAsia" w:ascii="宋体" w:hAnsi="宋体" w:eastAsia="宋体" w:cs="宋体"/>
                <w:color w:val="000000"/>
                <w:sz w:val="21"/>
                <w:szCs w:val="21"/>
                <w:highlight w:val="none"/>
                <w:vertAlign w:val="baseline"/>
                <w:lang w:val="en-US" w:eastAsia="zh-CN" w:bidi="ar-SA"/>
              </w:rPr>
            </w:r>
            <w:r/>
          </w:p>
        </w:tc>
      </w:tr>
      <w:tr>
        <w:trPr>
          <w:trHeight w:val="477"/>
        </w:trPr>
        <w:tc>
          <w:tcPr>
            <w:tcW w:w="975"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167"/>
            </w:pPr>
            <w:r>
              <w:rPr>
                <w:rFonts w:hint="eastAsia" w:ascii="宋体" w:hAnsi="宋体" w:eastAsia="宋体" w:cs="宋体"/>
                <w:color w:val="000000"/>
                <w:sz w:val="21"/>
                <w:szCs w:val="21"/>
                <w:highlight w:val="none"/>
                <w:vertAlign w:val="baseline"/>
                <w:lang w:val="en-US" w:eastAsia="zh-CN" w:bidi="ar-SA"/>
              </w:rPr>
              <w:t xml:space="preserve">24</w:t>
            </w:r>
            <w:r>
              <w:rPr>
                <w:rFonts w:ascii="宋体" w:hAnsi="宋体" w:eastAsia="宋体" w:cs="宋体"/>
                <w:color w:val="000000"/>
                <w:sz w:val="21"/>
                <w:szCs w:val="21"/>
                <w:highlight w:val="none"/>
                <w:vertAlign w:val="baseline"/>
                <w:lang w:val="en-US" w:eastAsia="zh-CN" w:bidi="ar-SA"/>
              </w:rPr>
            </w:r>
            <w:r/>
          </w:p>
        </w:tc>
        <w:tc>
          <w:tcPr>
            <w:tcW w:w="2204"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167"/>
            </w:pPr>
            <w:r>
              <w:rPr>
                <w:rFonts w:hint="eastAsia" w:ascii="宋体" w:hAnsi="宋体" w:eastAsia="宋体" w:cs="宋体"/>
                <w:color w:val="000000"/>
                <w:sz w:val="21"/>
                <w:szCs w:val="21"/>
                <w:highlight w:val="none"/>
                <w:vertAlign w:val="baseline"/>
                <w:lang w:val="en-US" w:eastAsia="zh-CN" w:bidi="ar-SA"/>
              </w:rPr>
              <w:t xml:space="preserve">尿素</w:t>
            </w:r>
            <w:r>
              <w:rPr>
                <w:rFonts w:ascii="宋体" w:hAnsi="宋体" w:eastAsia="宋体" w:cs="宋体"/>
                <w:color w:val="000000"/>
                <w:sz w:val="21"/>
                <w:szCs w:val="21"/>
                <w:highlight w:val="none"/>
                <w:vertAlign w:val="baseline"/>
                <w:lang w:val="en-US" w:eastAsia="zh-CN" w:bidi="ar-SA"/>
              </w:rPr>
            </w:r>
            <w:r/>
          </w:p>
        </w:tc>
        <w:tc>
          <w:tcPr>
            <w:tcW w:w="1981" w:type="dxa"/>
            <w:vAlign w:val="top"/>
            <w:textDirection w:val="lrTb"/>
            <w:noWrap w:val="false"/>
          </w:tcPr>
          <w:p>
            <w:pPr>
              <w:pStyle w:val="994"/>
              <w:jc w:val="center"/>
              <w:keepLines w:val="0"/>
              <w:keepNext w:val="0"/>
              <w:pageBreakBefore w:val="0"/>
              <w:spacing w:after="0" w:line="44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167"/>
            </w:pPr>
            <w:r>
              <w:rPr>
                <w:rFonts w:hint="eastAsia" w:ascii="宋体" w:hAnsi="宋体" w:eastAsia="宋体" w:cs="宋体"/>
                <w:color w:val="000000"/>
                <w:sz w:val="21"/>
                <w:szCs w:val="21"/>
                <w:highlight w:val="none"/>
                <w:vertAlign w:val="baseline"/>
                <w:lang w:val="en-US" w:eastAsia="zh-CN" w:bidi="ar-SA"/>
              </w:rPr>
            </w:r>
            <w:r/>
          </w:p>
        </w:tc>
        <w:tc>
          <w:tcPr>
            <w:tcW w:w="1200"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167"/>
            </w:pPr>
            <w:r>
              <w:rPr>
                <w:rFonts w:hint="eastAsia" w:ascii="宋体" w:hAnsi="宋体" w:eastAsia="宋体" w:cs="宋体"/>
                <w:color w:val="000000"/>
                <w:sz w:val="21"/>
                <w:szCs w:val="21"/>
                <w:highlight w:val="none"/>
                <w:vertAlign w:val="baseline"/>
                <w:lang w:val="en-US" w:eastAsia="zh-CN" w:bidi="ar-SA"/>
              </w:rPr>
              <w:t xml:space="preserve">吨</w:t>
            </w:r>
            <w:r>
              <w:rPr>
                <w:rFonts w:ascii="宋体" w:hAnsi="宋体" w:eastAsia="宋体" w:cs="宋体"/>
                <w:color w:val="000000"/>
                <w:sz w:val="21"/>
                <w:szCs w:val="21"/>
                <w:highlight w:val="none"/>
                <w:vertAlign w:val="baseline"/>
                <w:lang w:val="en-US" w:eastAsia="zh-CN" w:bidi="ar-SA"/>
              </w:rPr>
            </w:r>
            <w:r/>
          </w:p>
        </w:tc>
        <w:tc>
          <w:tcPr>
            <w:tcW w:w="1020"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167"/>
            </w:pPr>
            <w:r>
              <w:rPr>
                <w:rFonts w:hint="eastAsia" w:ascii="宋体" w:hAnsi="宋体" w:eastAsia="宋体" w:cs="宋体"/>
                <w:color w:val="000000"/>
                <w:sz w:val="21"/>
                <w:szCs w:val="21"/>
                <w:highlight w:val="none"/>
                <w:vertAlign w:val="baseline"/>
                <w:lang w:val="en-US" w:eastAsia="zh-CN" w:bidi="ar-SA"/>
              </w:rPr>
              <w:t xml:space="preserve">2</w:t>
            </w:r>
            <w:r>
              <w:rPr>
                <w:rFonts w:ascii="宋体" w:hAnsi="宋体" w:eastAsia="宋体" w:cs="宋体"/>
                <w:color w:val="000000"/>
                <w:sz w:val="21"/>
                <w:szCs w:val="21"/>
                <w:highlight w:val="none"/>
                <w:vertAlign w:val="baseline"/>
                <w:lang w:val="en-US" w:eastAsia="zh-CN" w:bidi="ar-SA"/>
              </w:rPr>
            </w:r>
            <w:r/>
          </w:p>
        </w:tc>
        <w:tc>
          <w:tcPr>
            <w:tcW w:w="1746" w:type="dxa"/>
            <w:vAlign w:val="top"/>
            <w:textDirection w:val="lrTb"/>
            <w:noWrap w:val="false"/>
          </w:tcPr>
          <w:p>
            <w:pPr>
              <w:pStyle w:val="994"/>
              <w:jc w:val="center"/>
              <w:keepLines w:val="0"/>
              <w:keepNext w:val="0"/>
              <w:pageBreakBefore w:val="0"/>
              <w:spacing w:after="0" w:line="44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167"/>
            </w:pPr>
            <w:r>
              <w:rPr>
                <w:rFonts w:hint="eastAsia" w:ascii="宋体" w:hAnsi="宋体" w:eastAsia="宋体" w:cs="宋体"/>
                <w:color w:val="000000"/>
                <w:sz w:val="21"/>
                <w:szCs w:val="21"/>
                <w:highlight w:val="none"/>
                <w:vertAlign w:val="baseline"/>
                <w:lang w:val="en-US" w:eastAsia="zh-CN" w:bidi="ar-SA"/>
              </w:rPr>
            </w:r>
            <w:r/>
          </w:p>
        </w:tc>
      </w:tr>
      <w:tr>
        <w:trPr>
          <w:trHeight w:val="486"/>
        </w:trPr>
        <w:tc>
          <w:tcPr>
            <w:tcW w:w="975"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167"/>
            </w:pPr>
            <w:r>
              <w:rPr>
                <w:rFonts w:hint="eastAsia" w:ascii="宋体" w:hAnsi="宋体" w:eastAsia="宋体" w:cs="宋体"/>
                <w:color w:val="000000"/>
                <w:sz w:val="21"/>
                <w:szCs w:val="21"/>
                <w:highlight w:val="none"/>
                <w:vertAlign w:val="baseline"/>
                <w:lang w:val="en-US" w:eastAsia="zh-CN" w:bidi="ar-SA"/>
              </w:rPr>
              <w:t xml:space="preserve">25</w:t>
            </w:r>
            <w:r>
              <w:rPr>
                <w:rFonts w:ascii="宋体" w:hAnsi="宋体" w:eastAsia="宋体" w:cs="宋体"/>
                <w:color w:val="000000"/>
                <w:sz w:val="21"/>
                <w:szCs w:val="21"/>
                <w:highlight w:val="none"/>
                <w:vertAlign w:val="baseline"/>
                <w:lang w:val="en-US" w:eastAsia="zh-CN" w:bidi="ar-SA"/>
              </w:rPr>
            </w:r>
            <w:r/>
          </w:p>
        </w:tc>
        <w:tc>
          <w:tcPr>
            <w:tcW w:w="2204"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167"/>
            </w:pPr>
            <w:r>
              <w:rPr>
                <w:rFonts w:hint="eastAsia" w:ascii="宋体" w:hAnsi="宋体" w:eastAsia="宋体" w:cs="宋体"/>
                <w:color w:val="000000"/>
                <w:sz w:val="21"/>
                <w:szCs w:val="21"/>
                <w:highlight w:val="none"/>
                <w:vertAlign w:val="baseline"/>
                <w:lang w:val="en-US" w:eastAsia="zh-CN" w:bidi="ar-SA"/>
              </w:rPr>
              <w:t xml:space="preserve">4T机油</w:t>
            </w:r>
            <w:r>
              <w:rPr>
                <w:rFonts w:ascii="宋体" w:hAnsi="宋体" w:eastAsia="宋体" w:cs="宋体"/>
                <w:color w:val="000000"/>
                <w:sz w:val="21"/>
                <w:szCs w:val="21"/>
                <w:highlight w:val="none"/>
                <w:vertAlign w:val="baseline"/>
                <w:lang w:val="en-US" w:eastAsia="zh-CN" w:bidi="ar-SA"/>
              </w:rPr>
            </w:r>
            <w:r/>
          </w:p>
        </w:tc>
        <w:tc>
          <w:tcPr>
            <w:tcW w:w="1981"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167"/>
            </w:pPr>
            <w:r>
              <w:rPr>
                <w:rFonts w:hint="eastAsia" w:ascii="宋体" w:hAnsi="宋体" w:eastAsia="宋体" w:cs="宋体"/>
                <w:color w:val="000000"/>
                <w:sz w:val="21"/>
                <w:szCs w:val="21"/>
                <w:highlight w:val="none"/>
                <w:vertAlign w:val="baseline"/>
                <w:lang w:val="en-US" w:eastAsia="zh-CN" w:bidi="ar-SA"/>
              </w:rPr>
              <w:t xml:space="preserve">富世华，11，12瓶</w:t>
            </w:r>
            <w:r>
              <w:rPr>
                <w:rFonts w:ascii="宋体" w:hAnsi="宋体" w:eastAsia="宋体" w:cs="宋体"/>
                <w:color w:val="000000"/>
                <w:sz w:val="21"/>
                <w:szCs w:val="21"/>
                <w:highlight w:val="none"/>
                <w:vertAlign w:val="baseline"/>
                <w:lang w:val="en-US" w:eastAsia="zh-CN" w:bidi="ar-SA"/>
              </w:rPr>
            </w:r>
            <w:r/>
          </w:p>
        </w:tc>
        <w:tc>
          <w:tcPr>
            <w:tcW w:w="1200"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167"/>
            </w:pPr>
            <w:r>
              <w:rPr>
                <w:rFonts w:hint="eastAsia" w:ascii="宋体" w:hAnsi="宋体" w:eastAsia="宋体" w:cs="宋体"/>
                <w:color w:val="000000"/>
                <w:sz w:val="21"/>
                <w:szCs w:val="21"/>
                <w:highlight w:val="none"/>
                <w:vertAlign w:val="baseline"/>
                <w:lang w:val="en-US" w:eastAsia="zh-CN" w:bidi="ar-SA"/>
              </w:rPr>
              <w:t xml:space="preserve">箱</w:t>
            </w:r>
            <w:r>
              <w:rPr>
                <w:rFonts w:ascii="宋体" w:hAnsi="宋体" w:eastAsia="宋体" w:cs="宋体"/>
                <w:color w:val="000000"/>
                <w:sz w:val="21"/>
                <w:szCs w:val="21"/>
                <w:highlight w:val="none"/>
                <w:vertAlign w:val="baseline"/>
                <w:lang w:val="en-US" w:eastAsia="zh-CN" w:bidi="ar-SA"/>
              </w:rPr>
            </w:r>
            <w:r/>
          </w:p>
        </w:tc>
        <w:tc>
          <w:tcPr>
            <w:tcW w:w="1020"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167"/>
            </w:pPr>
            <w:r>
              <w:rPr>
                <w:rFonts w:hint="eastAsia" w:ascii="宋体" w:hAnsi="宋体" w:eastAsia="宋体" w:cs="宋体"/>
                <w:color w:val="000000"/>
                <w:sz w:val="21"/>
                <w:szCs w:val="21"/>
                <w:highlight w:val="none"/>
                <w:vertAlign w:val="baseline"/>
                <w:lang w:val="en-US" w:eastAsia="zh-CN" w:bidi="ar-SA"/>
              </w:rPr>
              <w:t xml:space="preserve">2</w:t>
            </w:r>
            <w:r>
              <w:rPr>
                <w:rFonts w:ascii="宋体" w:hAnsi="宋体" w:eastAsia="宋体" w:cs="宋体"/>
                <w:color w:val="000000"/>
                <w:sz w:val="21"/>
                <w:szCs w:val="21"/>
                <w:highlight w:val="none"/>
                <w:vertAlign w:val="baseline"/>
                <w:lang w:val="en-US" w:eastAsia="zh-CN" w:bidi="ar-SA"/>
              </w:rPr>
            </w:r>
            <w:r/>
          </w:p>
        </w:tc>
        <w:tc>
          <w:tcPr>
            <w:tcW w:w="1746"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167"/>
            </w:pPr>
            <w:r>
              <w:rPr>
                <w:rFonts w:ascii="宋体" w:hAnsi="宋体" w:eastAsia="宋体" w:cs="宋体"/>
                <w:color w:val="000000"/>
                <w:sz w:val="21"/>
                <w:szCs w:val="21"/>
                <w:highlight w:val="none"/>
                <w:vertAlign w:val="baseline"/>
                <w:lang w:val="en-US" w:eastAsia="zh-CN" w:bidi="ar-SA"/>
              </w:rPr>
            </w:r>
            <w:r/>
          </w:p>
        </w:tc>
      </w:tr>
      <w:tr>
        <w:trPr>
          <w:trHeight w:val="486"/>
        </w:trPr>
        <w:tc>
          <w:tcPr>
            <w:tcW w:w="975"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167"/>
            </w:pPr>
            <w:r>
              <w:rPr>
                <w:rFonts w:hint="eastAsia" w:ascii="宋体" w:hAnsi="宋体" w:eastAsia="宋体" w:cs="宋体"/>
                <w:color w:val="000000"/>
                <w:sz w:val="21"/>
                <w:szCs w:val="21"/>
                <w:highlight w:val="none"/>
                <w:vertAlign w:val="baseline"/>
                <w:lang w:val="en-US" w:eastAsia="zh-CN" w:bidi="ar-SA"/>
              </w:rPr>
              <w:t xml:space="preserve">26</w:t>
            </w:r>
            <w:r>
              <w:rPr>
                <w:rFonts w:ascii="宋体" w:hAnsi="宋体" w:eastAsia="宋体" w:cs="宋体"/>
                <w:color w:val="000000"/>
                <w:sz w:val="21"/>
                <w:szCs w:val="21"/>
                <w:highlight w:val="none"/>
                <w:vertAlign w:val="baseline"/>
                <w:lang w:val="en-US" w:eastAsia="zh-CN" w:bidi="ar-SA"/>
              </w:rPr>
            </w:r>
            <w:r/>
          </w:p>
        </w:tc>
        <w:tc>
          <w:tcPr>
            <w:tcW w:w="2204"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167"/>
            </w:pPr>
            <w:r>
              <w:rPr>
                <w:rFonts w:hint="eastAsia" w:ascii="宋体" w:hAnsi="宋体" w:eastAsia="宋体" w:cs="宋体"/>
                <w:color w:val="000000"/>
                <w:sz w:val="21"/>
                <w:szCs w:val="21"/>
                <w:highlight w:val="none"/>
                <w:vertAlign w:val="baseline"/>
                <w:lang w:val="en-US" w:eastAsia="zh-CN" w:bidi="ar-SA"/>
              </w:rPr>
              <w:t xml:space="preserve">2T机油</w:t>
            </w:r>
            <w:r>
              <w:rPr>
                <w:rFonts w:ascii="宋体" w:hAnsi="宋体" w:eastAsia="宋体" w:cs="宋体"/>
                <w:color w:val="000000"/>
                <w:sz w:val="21"/>
                <w:szCs w:val="21"/>
                <w:highlight w:val="none"/>
                <w:vertAlign w:val="baseline"/>
                <w:lang w:val="en-US" w:eastAsia="zh-CN" w:bidi="ar-SA"/>
              </w:rPr>
            </w:r>
            <w:r/>
          </w:p>
        </w:tc>
        <w:tc>
          <w:tcPr>
            <w:tcW w:w="1981" w:type="dxa"/>
            <w:vAlign w:val="top"/>
            <w:textDirection w:val="lrTb"/>
            <w:noWrap w:val="false"/>
          </w:tcPr>
          <w:p>
            <w:pPr>
              <w:pStyle w:val="994"/>
              <w:jc w:val="center"/>
              <w:keepLines w:val="0"/>
              <w:keepNext w:val="0"/>
              <w:pageBreakBefore w:val="0"/>
              <w:spacing w:after="0" w:line="44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167"/>
            </w:pPr>
            <w:r>
              <w:rPr>
                <w:rFonts w:hint="eastAsia" w:ascii="宋体" w:hAnsi="宋体" w:eastAsia="宋体" w:cs="宋体"/>
                <w:color w:val="000000"/>
                <w:sz w:val="21"/>
                <w:szCs w:val="21"/>
                <w:highlight w:val="none"/>
                <w:vertAlign w:val="baseline"/>
                <w:lang w:val="en-US" w:eastAsia="zh-CN" w:bidi="ar-SA"/>
              </w:rPr>
              <w:t xml:space="preserve">富世华，11，12瓶</w:t>
            </w:r>
            <w:r>
              <w:rPr>
                <w:rFonts w:hint="eastAsia" w:ascii="宋体" w:hAnsi="宋体" w:eastAsia="宋体" w:cs="宋体"/>
                <w:color w:val="000000"/>
                <w:sz w:val="21"/>
                <w:szCs w:val="21"/>
                <w:highlight w:val="none"/>
                <w:vertAlign w:val="baseline"/>
                <w:lang w:val="en-US" w:eastAsia="zh-CN" w:bidi="ar-SA"/>
              </w:rPr>
            </w:r>
            <w:r/>
          </w:p>
        </w:tc>
        <w:tc>
          <w:tcPr>
            <w:tcW w:w="1200" w:type="dxa"/>
            <w:vAlign w:val="top"/>
            <w:textDirection w:val="lrTb"/>
            <w:noWrap w:val="false"/>
          </w:tcPr>
          <w:p>
            <w:pPr>
              <w:pStyle w:val="994"/>
              <w:jc w:val="center"/>
              <w:keepLines w:val="0"/>
              <w:keepNext w:val="0"/>
              <w:pageBreakBefore w:val="0"/>
              <w:spacing w:after="0" w:line="44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167"/>
            </w:pPr>
            <w:r>
              <w:rPr>
                <w:rFonts w:hint="eastAsia" w:ascii="宋体" w:hAnsi="宋体" w:eastAsia="宋体" w:cs="宋体"/>
                <w:color w:val="000000"/>
                <w:sz w:val="21"/>
                <w:szCs w:val="21"/>
                <w:highlight w:val="none"/>
                <w:vertAlign w:val="baseline"/>
                <w:lang w:val="en-US" w:eastAsia="zh-CN" w:bidi="ar-SA"/>
              </w:rPr>
              <w:t xml:space="preserve">箱</w:t>
            </w:r>
            <w:r>
              <w:rPr>
                <w:rFonts w:hint="eastAsia" w:ascii="宋体" w:hAnsi="宋体" w:eastAsia="宋体" w:cs="宋体"/>
                <w:color w:val="000000"/>
                <w:sz w:val="21"/>
                <w:szCs w:val="21"/>
                <w:highlight w:val="none"/>
                <w:vertAlign w:val="baseline"/>
                <w:lang w:val="en-US" w:eastAsia="zh-CN" w:bidi="ar-SA"/>
              </w:rPr>
            </w:r>
            <w:r/>
          </w:p>
        </w:tc>
        <w:tc>
          <w:tcPr>
            <w:tcW w:w="1020"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167"/>
            </w:pPr>
            <w:r>
              <w:rPr>
                <w:rFonts w:hint="eastAsia" w:ascii="宋体" w:hAnsi="宋体" w:eastAsia="宋体" w:cs="宋体"/>
                <w:color w:val="000000"/>
                <w:sz w:val="21"/>
                <w:szCs w:val="21"/>
                <w:highlight w:val="none"/>
                <w:vertAlign w:val="baseline"/>
                <w:lang w:val="en-US" w:eastAsia="zh-CN" w:bidi="ar-SA"/>
              </w:rPr>
              <w:t xml:space="preserve">6</w:t>
            </w:r>
            <w:r>
              <w:rPr>
                <w:rFonts w:ascii="宋体" w:hAnsi="宋体" w:eastAsia="宋体" w:cs="宋体"/>
                <w:color w:val="000000"/>
                <w:sz w:val="21"/>
                <w:szCs w:val="21"/>
                <w:highlight w:val="none"/>
                <w:vertAlign w:val="baseline"/>
                <w:lang w:val="en-US" w:eastAsia="zh-CN" w:bidi="ar-SA"/>
              </w:rPr>
            </w:r>
            <w:r/>
          </w:p>
        </w:tc>
        <w:tc>
          <w:tcPr>
            <w:tcW w:w="1746" w:type="dxa"/>
            <w:vAlign w:val="top"/>
            <w:textDirection w:val="lrTb"/>
            <w:noWrap w:val="false"/>
          </w:tcPr>
          <w:p>
            <w:pPr>
              <w:pStyle w:val="994"/>
              <w:jc w:val="center"/>
              <w:keepLines w:val="0"/>
              <w:keepNext w:val="0"/>
              <w:pageBreakBefore w:val="0"/>
              <w:spacing w:after="0" w:line="44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167"/>
            </w:pPr>
            <w:r>
              <w:rPr>
                <w:rFonts w:hint="eastAsia" w:ascii="宋体" w:hAnsi="宋体" w:eastAsia="宋体" w:cs="宋体"/>
                <w:color w:val="000000"/>
                <w:sz w:val="21"/>
                <w:szCs w:val="21"/>
                <w:highlight w:val="none"/>
                <w:vertAlign w:val="baseline"/>
                <w:lang w:val="en-US" w:eastAsia="zh-CN" w:bidi="ar-SA"/>
              </w:rPr>
            </w:r>
            <w:r/>
          </w:p>
        </w:tc>
      </w:tr>
      <w:tr>
        <w:trPr>
          <w:trHeight w:val="486"/>
        </w:trPr>
        <w:tc>
          <w:tcPr>
            <w:tcW w:w="975"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167"/>
            </w:pPr>
            <w:r>
              <w:rPr>
                <w:rFonts w:hint="eastAsia" w:ascii="宋体" w:hAnsi="宋体" w:eastAsia="宋体" w:cs="宋体"/>
                <w:color w:val="000000"/>
                <w:sz w:val="21"/>
                <w:szCs w:val="21"/>
                <w:highlight w:val="none"/>
                <w:vertAlign w:val="baseline"/>
                <w:lang w:val="en-US" w:eastAsia="zh-CN" w:bidi="ar-SA"/>
              </w:rPr>
              <w:t xml:space="preserve">27</w:t>
            </w:r>
            <w:r>
              <w:rPr>
                <w:rFonts w:ascii="宋体" w:hAnsi="宋体" w:eastAsia="宋体" w:cs="宋体"/>
                <w:color w:val="000000"/>
                <w:sz w:val="21"/>
                <w:szCs w:val="21"/>
                <w:highlight w:val="none"/>
                <w:vertAlign w:val="baseline"/>
                <w:lang w:val="en-US" w:eastAsia="zh-CN" w:bidi="ar-SA"/>
              </w:rPr>
            </w:r>
            <w:r/>
          </w:p>
        </w:tc>
        <w:tc>
          <w:tcPr>
            <w:tcW w:w="2204"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167"/>
            </w:pPr>
            <w:r>
              <w:rPr>
                <w:rFonts w:hint="eastAsia" w:ascii="宋体" w:hAnsi="宋体" w:eastAsia="宋体" w:cs="宋体"/>
                <w:color w:val="000000"/>
                <w:sz w:val="21"/>
                <w:szCs w:val="21"/>
                <w:highlight w:val="none"/>
                <w:vertAlign w:val="baseline"/>
                <w:lang w:val="en-US" w:eastAsia="zh-CN" w:bidi="ar-SA"/>
              </w:rPr>
              <w:t xml:space="preserve">汽油</w:t>
            </w:r>
            <w:r>
              <w:rPr>
                <w:rFonts w:ascii="宋体" w:hAnsi="宋体" w:eastAsia="宋体" w:cs="宋体"/>
                <w:color w:val="000000"/>
                <w:sz w:val="21"/>
                <w:szCs w:val="21"/>
                <w:highlight w:val="none"/>
                <w:vertAlign w:val="baseline"/>
                <w:lang w:val="en-US" w:eastAsia="zh-CN" w:bidi="ar-SA"/>
              </w:rPr>
            </w:r>
            <w:r/>
          </w:p>
        </w:tc>
        <w:tc>
          <w:tcPr>
            <w:tcW w:w="1981" w:type="dxa"/>
            <w:vAlign w:val="top"/>
            <w:textDirection w:val="lrTb"/>
            <w:noWrap w:val="false"/>
          </w:tcPr>
          <w:p>
            <w:pPr>
              <w:pStyle w:val="994"/>
              <w:jc w:val="center"/>
              <w:keepLines w:val="0"/>
              <w:keepNext w:val="0"/>
              <w:pageBreakBefore w:val="0"/>
              <w:spacing w:after="0" w:line="44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167"/>
            </w:pPr>
            <w:r>
              <w:rPr>
                <w:rFonts w:hint="eastAsia" w:ascii="宋体" w:hAnsi="宋体" w:eastAsia="宋体" w:cs="宋体"/>
                <w:color w:val="000000"/>
                <w:sz w:val="21"/>
                <w:szCs w:val="21"/>
                <w:highlight w:val="none"/>
                <w:vertAlign w:val="baseline"/>
                <w:lang w:val="en-US" w:eastAsia="zh-CN" w:bidi="ar-SA"/>
              </w:rPr>
            </w:r>
            <w:r/>
          </w:p>
        </w:tc>
        <w:tc>
          <w:tcPr>
            <w:tcW w:w="1200"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167"/>
            </w:pPr>
            <w:r>
              <w:rPr>
                <w:rFonts w:hint="eastAsia" w:ascii="宋体" w:hAnsi="宋体" w:eastAsia="宋体" w:cs="宋体"/>
                <w:color w:val="000000"/>
                <w:sz w:val="21"/>
                <w:szCs w:val="21"/>
                <w:highlight w:val="none"/>
                <w:vertAlign w:val="baseline"/>
                <w:lang w:val="en-US" w:eastAsia="zh-CN" w:bidi="ar-SA"/>
              </w:rPr>
              <w:t xml:space="preserve">升</w:t>
            </w:r>
            <w:r>
              <w:rPr>
                <w:rFonts w:ascii="宋体" w:hAnsi="宋体" w:eastAsia="宋体" w:cs="宋体"/>
                <w:color w:val="000000"/>
                <w:sz w:val="21"/>
                <w:szCs w:val="21"/>
                <w:highlight w:val="none"/>
                <w:vertAlign w:val="baseline"/>
                <w:lang w:val="en-US" w:eastAsia="zh-CN" w:bidi="ar-SA"/>
              </w:rPr>
            </w:r>
            <w:r/>
          </w:p>
        </w:tc>
        <w:tc>
          <w:tcPr>
            <w:tcW w:w="1020"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167"/>
            </w:pPr>
            <w:r>
              <w:rPr>
                <w:rFonts w:hint="eastAsia" w:ascii="宋体" w:hAnsi="宋体" w:eastAsia="宋体" w:cs="宋体"/>
                <w:color w:val="000000"/>
                <w:sz w:val="21"/>
                <w:szCs w:val="21"/>
                <w:highlight w:val="none"/>
                <w:vertAlign w:val="baseline"/>
                <w:lang w:val="en-US" w:eastAsia="zh-CN" w:bidi="ar-SA"/>
              </w:rPr>
              <w:t xml:space="preserve">4320</w:t>
            </w:r>
            <w:r>
              <w:rPr>
                <w:rFonts w:ascii="宋体" w:hAnsi="宋体" w:eastAsia="宋体" w:cs="宋体"/>
                <w:color w:val="000000"/>
                <w:sz w:val="21"/>
                <w:szCs w:val="21"/>
                <w:highlight w:val="none"/>
                <w:vertAlign w:val="baseline"/>
                <w:lang w:val="en-US" w:eastAsia="zh-CN" w:bidi="ar-SA"/>
              </w:rPr>
            </w:r>
            <w:r/>
          </w:p>
        </w:tc>
        <w:tc>
          <w:tcPr>
            <w:tcW w:w="1746"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167"/>
            </w:pPr>
            <w:r>
              <w:rPr>
                <w:rFonts w:hint="eastAsia" w:ascii="宋体" w:hAnsi="宋体" w:eastAsia="宋体" w:cs="宋体"/>
                <w:color w:val="000000"/>
                <w:sz w:val="21"/>
                <w:szCs w:val="21"/>
                <w:highlight w:val="none"/>
                <w:vertAlign w:val="baseline"/>
                <w:lang w:val="en-US" w:eastAsia="zh-CN" w:bidi="ar-SA"/>
              </w:rPr>
              <w:t xml:space="preserve">汽油工具用油</w:t>
            </w:r>
            <w:r>
              <w:rPr>
                <w:rFonts w:ascii="宋体" w:hAnsi="宋体" w:eastAsia="宋体" w:cs="宋体"/>
                <w:color w:val="000000"/>
                <w:sz w:val="21"/>
                <w:szCs w:val="21"/>
                <w:highlight w:val="none"/>
                <w:vertAlign w:val="baseline"/>
                <w:lang w:val="en-US" w:eastAsia="zh-CN" w:bidi="ar-SA"/>
              </w:rPr>
            </w:r>
            <w:r/>
          </w:p>
        </w:tc>
      </w:tr>
      <w:tr>
        <w:trPr>
          <w:trHeight w:val="486"/>
        </w:trPr>
        <w:tc>
          <w:tcPr>
            <w:gridSpan w:val="6"/>
            <w:tcW w:w="9126" w:type="dxa"/>
            <w:vAlign w:val="top"/>
            <w:textDirection w:val="lrTb"/>
            <w:noWrap w:val="false"/>
          </w:tcPr>
          <w:p>
            <w:pPr>
              <w:pStyle w:val="994"/>
              <w:jc w:val="left"/>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167"/>
            </w:pPr>
            <w:r>
              <w:rPr>
                <w:rFonts w:hint="eastAsia" w:ascii="宋体" w:hAnsi="宋体" w:eastAsia="宋体" w:cs="宋体"/>
                <w:color w:val="000000"/>
                <w:sz w:val="21"/>
                <w:szCs w:val="21"/>
                <w:highlight w:val="none"/>
                <w:vertAlign w:val="baseline"/>
                <w:lang w:val="en-US" w:eastAsia="zh-CN" w:bidi="ar-SA"/>
              </w:rPr>
              <w:t xml:space="preserve">注：此项总价包干</w:t>
            </w:r>
            <w:r>
              <w:rPr>
                <w:rFonts w:ascii="宋体" w:hAnsi="宋体" w:eastAsia="宋体" w:cs="宋体"/>
                <w:color w:val="000000"/>
                <w:sz w:val="21"/>
                <w:szCs w:val="21"/>
                <w:highlight w:val="none"/>
                <w:vertAlign w:val="baseline"/>
                <w:lang w:val="en-US" w:eastAsia="zh-CN" w:bidi="ar-SA"/>
              </w:rPr>
            </w:r>
            <w:r/>
          </w:p>
        </w:tc>
      </w:tr>
    </w:tbl>
    <w:p>
      <w:pPr>
        <w:pStyle w:val="994"/>
        <w:jc w:val="left"/>
        <w:keepLines w:val="0"/>
        <w:keepNext w:val="0"/>
        <w:pageBreakBefore w:val="0"/>
        <w:spacing w:after="0" w:line="48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pStyle w:val="994"/>
        <w:jc w:val="left"/>
        <w:keepLines w:val="0"/>
        <w:keepNext w:val="0"/>
        <w:pageBreakBefore w:val="0"/>
        <w:spacing w:after="0" w:line="480" w:lineRule="exact"/>
        <w:widowControl w:val="off"/>
        <w:rPr>
          <w:rFonts w:ascii="宋体" w:hAnsi="宋体" w:eastAsia="宋体" w:cs="宋体"/>
          <w:b/>
          <w:bCs/>
          <w:color w:val="000000"/>
          <w:sz w:val="21"/>
          <w:szCs w:val="21"/>
          <w:highlight w:val="none"/>
          <w:lang w:val="en-US" w:eastAsia="zh-CN" w:bidi="ar-SA"/>
        </w:rPr>
      </w:pPr>
      <w:r>
        <w:rPr>
          <w:rFonts w:hint="eastAsia" w:ascii="宋体" w:hAnsi="宋体" w:cs="宋体"/>
          <w:b/>
          <w:bCs/>
          <w:color w:val="000000"/>
          <w:sz w:val="21"/>
          <w:szCs w:val="21"/>
          <w:highlight w:val="none"/>
          <w:lang w:val="en-US" w:eastAsia="zh-CN" w:bidi="ar-SA"/>
        </w:rPr>
        <w:t xml:space="preserve">4、</w:t>
      </w:r>
      <w:r>
        <w:rPr>
          <w:rFonts w:hint="eastAsia" w:ascii="宋体" w:hAnsi="宋体" w:eastAsia="宋体" w:cs="宋体"/>
          <w:b/>
          <w:bCs/>
          <w:color w:val="000000"/>
          <w:sz w:val="21"/>
          <w:szCs w:val="21"/>
          <w:highlight w:val="none"/>
          <w:vertAlign w:val="baseline"/>
          <w:lang w:val="en-US" w:eastAsia="zh-CN" w:bidi="ar-SA"/>
        </w:rPr>
        <w:t xml:space="preserve">绿化养护机械台班</w:t>
      </w:r>
      <w:r>
        <w:rPr>
          <w:rFonts w:ascii="宋体" w:hAnsi="宋体" w:eastAsia="宋体" w:cs="宋体"/>
          <w:b/>
          <w:bCs/>
          <w:color w:val="000000"/>
          <w:sz w:val="21"/>
          <w:szCs w:val="21"/>
          <w:highlight w:val="none"/>
          <w:lang w:val="en-US" w:eastAsia="zh-CN" w:bidi="ar-SA"/>
        </w:rPr>
      </w:r>
      <w:r/>
    </w:p>
    <w:p>
      <w:pPr>
        <w:pStyle w:val="994"/>
        <w:jc w:val="left"/>
        <w:keepLines w:val="0"/>
        <w:keepNext w:val="0"/>
        <w:pageBreakBefore w:val="0"/>
        <w:spacing w:after="0" w:line="48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bl>
      <w:tblPr>
        <w:tblStyle w:val="1078"/>
        <w:tblpPr w:horzAnchor="page" w:tblpXSpec="center" w:vertAnchor="text" w:tblpY="29" w:leftFromText="180" w:topFromText="0" w:rightFromText="180" w:bottomFromText="0"/>
        <w:tblW w:w="0" w:type="auto"/>
        <w:jc w:val="center"/>
        <w:tblInd w:w="-16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8"/>
        <w:gridCol w:w="3000"/>
        <w:gridCol w:w="1479"/>
        <w:gridCol w:w="1135"/>
        <w:gridCol w:w="2135"/>
      </w:tblGrid>
      <w:tr>
        <w:trPr>
          <w:trHeight w:val="738"/>
        </w:trPr>
        <w:tc>
          <w:tcPr>
            <w:tcW w:w="788" w:type="dxa"/>
            <w:vAlign w:val="top"/>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序号</w:t>
            </w:r>
            <w:r>
              <w:rPr>
                <w:rFonts w:ascii="宋体" w:hAnsi="宋体" w:eastAsia="宋体" w:cs="宋体"/>
                <w:color w:val="000000"/>
                <w:sz w:val="21"/>
                <w:szCs w:val="21"/>
                <w:highlight w:val="none"/>
                <w:vertAlign w:val="baseline"/>
                <w:lang w:val="en-US" w:eastAsia="zh-CN" w:bidi="ar-SA"/>
              </w:rPr>
            </w:r>
            <w:r/>
          </w:p>
        </w:tc>
        <w:tc>
          <w:tcPr>
            <w:tcW w:w="3000" w:type="dxa"/>
            <w:vAlign w:val="top"/>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名称</w:t>
            </w:r>
            <w:r>
              <w:rPr>
                <w:rFonts w:ascii="宋体" w:hAnsi="宋体" w:eastAsia="宋体" w:cs="宋体"/>
                <w:color w:val="000000"/>
                <w:sz w:val="21"/>
                <w:szCs w:val="21"/>
                <w:highlight w:val="none"/>
                <w:vertAlign w:val="baseline"/>
                <w:lang w:val="en-US" w:eastAsia="zh-CN" w:bidi="ar-SA"/>
              </w:rPr>
            </w:r>
            <w:r/>
          </w:p>
        </w:tc>
        <w:tc>
          <w:tcPr>
            <w:tcW w:w="1479" w:type="dxa"/>
            <w:vAlign w:val="top"/>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单位</w:t>
            </w:r>
            <w:r>
              <w:rPr>
                <w:rFonts w:ascii="宋体" w:hAnsi="宋体" w:eastAsia="宋体" w:cs="宋体"/>
                <w:color w:val="000000"/>
                <w:sz w:val="21"/>
                <w:szCs w:val="21"/>
                <w:highlight w:val="none"/>
                <w:vertAlign w:val="baseline"/>
                <w:lang w:val="en-US" w:eastAsia="zh-CN" w:bidi="ar-SA"/>
              </w:rPr>
            </w:r>
            <w:r/>
          </w:p>
        </w:tc>
        <w:tc>
          <w:tcPr>
            <w:tcW w:w="1135" w:type="dxa"/>
            <w:vAlign w:val="top"/>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数量</w:t>
            </w:r>
            <w:r>
              <w:rPr>
                <w:rFonts w:ascii="宋体" w:hAnsi="宋体" w:eastAsia="宋体" w:cs="宋体"/>
                <w:color w:val="000000"/>
                <w:sz w:val="21"/>
                <w:szCs w:val="21"/>
                <w:highlight w:val="none"/>
                <w:vertAlign w:val="baseline"/>
                <w:lang w:val="en-US" w:eastAsia="zh-CN" w:bidi="ar-SA"/>
              </w:rPr>
            </w:r>
            <w:r/>
          </w:p>
        </w:tc>
        <w:tc>
          <w:tcPr>
            <w:tcW w:w="2135" w:type="dxa"/>
            <w:vAlign w:val="top"/>
            <w:textDirection w:val="lrTb"/>
            <w:noWrap w:val="false"/>
          </w:tcPr>
          <w:p>
            <w:pPr>
              <w:pStyle w:val="994"/>
              <w:jc w:val="center"/>
              <w:keepLines w:val="0"/>
              <w:keepNext w:val="0"/>
              <w:pageBreakBefore w:val="0"/>
              <w:spacing w:after="0" w:line="48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备注</w:t>
            </w:r>
            <w:r>
              <w:rPr>
                <w:rFonts w:hint="eastAsia" w:ascii="宋体" w:hAnsi="宋体" w:eastAsia="宋体" w:cs="宋体"/>
                <w:color w:val="000000"/>
                <w:sz w:val="21"/>
                <w:szCs w:val="21"/>
                <w:highlight w:val="none"/>
                <w:vertAlign w:val="baseline"/>
                <w:lang w:val="en-US" w:eastAsia="zh-CN" w:bidi="ar-SA"/>
              </w:rPr>
            </w:r>
            <w:r/>
          </w:p>
        </w:tc>
      </w:tr>
      <w:tr>
        <w:trPr>
          <w:trHeight w:val="738"/>
        </w:trPr>
        <w:tc>
          <w:tcPr>
            <w:tcW w:w="788" w:type="dxa"/>
            <w:vAlign w:val="top"/>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1</w:t>
            </w:r>
            <w:r>
              <w:rPr>
                <w:rFonts w:ascii="宋体" w:hAnsi="宋体" w:eastAsia="宋体" w:cs="宋体"/>
                <w:color w:val="000000"/>
                <w:sz w:val="21"/>
                <w:szCs w:val="21"/>
                <w:highlight w:val="none"/>
                <w:vertAlign w:val="baseline"/>
                <w:lang w:val="en-US" w:eastAsia="zh-CN" w:bidi="ar-SA"/>
              </w:rPr>
            </w:r>
            <w:r/>
          </w:p>
        </w:tc>
        <w:tc>
          <w:tcPr>
            <w:tcW w:w="3000" w:type="dxa"/>
            <w:vAlign w:val="top"/>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高空作业车-高度23米</w:t>
            </w:r>
            <w:r>
              <w:rPr>
                <w:rFonts w:ascii="宋体" w:hAnsi="宋体" w:eastAsia="宋体" w:cs="宋体"/>
                <w:color w:val="000000"/>
                <w:sz w:val="21"/>
                <w:szCs w:val="21"/>
                <w:highlight w:val="none"/>
                <w:vertAlign w:val="baseline"/>
                <w:lang w:val="en-US" w:eastAsia="zh-CN" w:bidi="ar-SA"/>
              </w:rPr>
            </w:r>
            <w:r/>
          </w:p>
        </w:tc>
        <w:tc>
          <w:tcPr>
            <w:tcW w:w="1479" w:type="dxa"/>
            <w:vAlign w:val="top"/>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台班</w:t>
            </w:r>
            <w:r>
              <w:rPr>
                <w:rFonts w:ascii="宋体" w:hAnsi="宋体" w:eastAsia="宋体" w:cs="宋体"/>
                <w:color w:val="000000"/>
                <w:sz w:val="21"/>
                <w:szCs w:val="21"/>
                <w:highlight w:val="none"/>
                <w:vertAlign w:val="baseline"/>
                <w:lang w:val="en-US" w:eastAsia="zh-CN" w:bidi="ar-SA"/>
              </w:rPr>
            </w:r>
            <w:r/>
          </w:p>
        </w:tc>
        <w:tc>
          <w:tcPr>
            <w:tcW w:w="1135" w:type="dxa"/>
            <w:vAlign w:val="top"/>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12</w:t>
            </w:r>
            <w:r>
              <w:rPr>
                <w:rFonts w:ascii="宋体" w:hAnsi="宋体" w:eastAsia="宋体" w:cs="宋体"/>
                <w:color w:val="000000"/>
                <w:sz w:val="21"/>
                <w:szCs w:val="21"/>
                <w:highlight w:val="none"/>
                <w:vertAlign w:val="baseline"/>
                <w:lang w:val="en-US" w:eastAsia="zh-CN" w:bidi="ar-SA"/>
              </w:rPr>
            </w:r>
            <w:r/>
          </w:p>
        </w:tc>
        <w:tc>
          <w:tcPr>
            <w:tcW w:w="2135" w:type="dxa"/>
            <w:vAlign w:val="top"/>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i w:val="0"/>
                <w:iCs w:val="0"/>
                <w:color w:val="000000"/>
                <w:sz w:val="22"/>
                <w:szCs w:val="22"/>
                <w:u w:val="none"/>
                <w:lang w:val="en-US" w:eastAsia="zh-CN" w:bidi="ar"/>
              </w:rPr>
              <w:t xml:space="preserve">包油价格</w:t>
            </w:r>
            <w:r>
              <w:rPr>
                <w:rFonts w:ascii="宋体" w:hAnsi="宋体" w:eastAsia="宋体" w:cs="宋体"/>
                <w:color w:val="000000"/>
                <w:sz w:val="21"/>
                <w:szCs w:val="21"/>
                <w:highlight w:val="none"/>
                <w:vertAlign w:val="baseline"/>
                <w:lang w:val="en-US" w:eastAsia="zh-CN" w:bidi="ar-SA"/>
              </w:rPr>
            </w:r>
            <w:r/>
          </w:p>
        </w:tc>
      </w:tr>
      <w:tr>
        <w:trPr>
          <w:trHeight w:val="753"/>
        </w:trPr>
        <w:tc>
          <w:tcPr>
            <w:tcW w:w="788" w:type="dxa"/>
            <w:vAlign w:val="top"/>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2</w:t>
            </w:r>
            <w:r>
              <w:rPr>
                <w:rFonts w:ascii="宋体" w:hAnsi="宋体" w:eastAsia="宋体" w:cs="宋体"/>
                <w:color w:val="000000"/>
                <w:sz w:val="21"/>
                <w:szCs w:val="21"/>
                <w:highlight w:val="none"/>
                <w:vertAlign w:val="baseline"/>
                <w:lang w:val="en-US" w:eastAsia="zh-CN" w:bidi="ar-SA"/>
              </w:rPr>
            </w:r>
            <w:r/>
          </w:p>
        </w:tc>
        <w:tc>
          <w:tcPr>
            <w:tcW w:w="3000" w:type="dxa"/>
            <w:vAlign w:val="top"/>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6.8米货运车</w:t>
            </w:r>
            <w:r>
              <w:rPr>
                <w:rFonts w:ascii="宋体" w:hAnsi="宋体" w:eastAsia="宋体" w:cs="宋体"/>
                <w:color w:val="000000"/>
                <w:sz w:val="21"/>
                <w:szCs w:val="21"/>
                <w:highlight w:val="none"/>
                <w:vertAlign w:val="baseline"/>
                <w:lang w:val="en-US" w:eastAsia="zh-CN" w:bidi="ar-SA"/>
              </w:rPr>
            </w:r>
            <w:r/>
          </w:p>
        </w:tc>
        <w:tc>
          <w:tcPr>
            <w:tcW w:w="1479" w:type="dxa"/>
            <w:vAlign w:val="top"/>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台班</w:t>
            </w:r>
            <w:r>
              <w:rPr>
                <w:rFonts w:ascii="宋体" w:hAnsi="宋体" w:eastAsia="宋体" w:cs="宋体"/>
                <w:color w:val="000000"/>
                <w:sz w:val="21"/>
                <w:szCs w:val="21"/>
                <w:highlight w:val="none"/>
                <w:vertAlign w:val="baseline"/>
                <w:lang w:val="en-US" w:eastAsia="zh-CN" w:bidi="ar-SA"/>
              </w:rPr>
            </w:r>
            <w:r/>
          </w:p>
        </w:tc>
        <w:tc>
          <w:tcPr>
            <w:tcW w:w="1135" w:type="dxa"/>
            <w:vAlign w:val="top"/>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15</w:t>
            </w:r>
            <w:r>
              <w:rPr>
                <w:rFonts w:ascii="宋体" w:hAnsi="宋体" w:eastAsia="宋体" w:cs="宋体"/>
                <w:color w:val="000000"/>
                <w:sz w:val="21"/>
                <w:szCs w:val="21"/>
                <w:highlight w:val="none"/>
                <w:vertAlign w:val="baseline"/>
                <w:lang w:val="en-US" w:eastAsia="zh-CN" w:bidi="ar-SA"/>
              </w:rPr>
            </w:r>
            <w:r/>
          </w:p>
        </w:tc>
        <w:tc>
          <w:tcPr>
            <w:tcW w:w="2135" w:type="dxa"/>
            <w:vAlign w:val="top"/>
            <w:textDirection w:val="lrTb"/>
            <w:noWrap w:val="false"/>
          </w:tcPr>
          <w:p>
            <w:pPr>
              <w:pStyle w:val="994"/>
              <w:jc w:val="center"/>
              <w:keepLines w:val="0"/>
              <w:keepNext w:val="0"/>
              <w:pageBreakBefore w:val="0"/>
              <w:spacing w:after="0" w:line="48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i w:val="0"/>
                <w:iCs w:val="0"/>
                <w:color w:val="000000"/>
                <w:sz w:val="22"/>
                <w:szCs w:val="22"/>
                <w:u w:val="none"/>
                <w:lang w:val="en-US" w:eastAsia="zh-CN" w:bidi="ar"/>
              </w:rPr>
              <w:t xml:space="preserve">包油价格</w:t>
            </w:r>
            <w:r>
              <w:rPr>
                <w:rFonts w:hint="eastAsia" w:ascii="宋体" w:hAnsi="宋体" w:eastAsia="宋体" w:cs="宋体"/>
                <w:color w:val="000000"/>
                <w:sz w:val="21"/>
                <w:szCs w:val="21"/>
                <w:highlight w:val="none"/>
                <w:vertAlign w:val="baseline"/>
                <w:lang w:val="en-US" w:eastAsia="zh-CN" w:bidi="ar-SA"/>
              </w:rPr>
            </w:r>
            <w:r/>
          </w:p>
        </w:tc>
      </w:tr>
      <w:tr>
        <w:trPr>
          <w:trHeight w:val="753"/>
        </w:trPr>
        <w:tc>
          <w:tcPr>
            <w:tcW w:w="788" w:type="dxa"/>
            <w:vAlign w:val="top"/>
            <w:textDirection w:val="lrTb"/>
            <w:noWrap w:val="false"/>
          </w:tcPr>
          <w:p>
            <w:pPr>
              <w:pStyle w:val="994"/>
              <w:jc w:val="center"/>
              <w:keepLines w:val="0"/>
              <w:keepNext w:val="0"/>
              <w:pageBreakBefore w:val="0"/>
              <w:spacing w:after="0" w:line="48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3</w:t>
            </w:r>
            <w:r>
              <w:rPr>
                <w:rFonts w:hint="eastAsia" w:ascii="宋体" w:hAnsi="宋体" w:eastAsia="宋体" w:cs="宋体"/>
                <w:color w:val="000000"/>
                <w:sz w:val="21"/>
                <w:szCs w:val="21"/>
                <w:highlight w:val="none"/>
                <w:vertAlign w:val="baseline"/>
                <w:lang w:val="en-US" w:eastAsia="zh-CN" w:bidi="ar-SA"/>
              </w:rPr>
            </w:r>
            <w:r/>
          </w:p>
        </w:tc>
        <w:tc>
          <w:tcPr>
            <w:tcW w:w="3000" w:type="dxa"/>
            <w:vAlign w:val="top"/>
            <w:textDirection w:val="lrTb"/>
            <w:noWrap w:val="false"/>
          </w:tcPr>
          <w:p>
            <w:pPr>
              <w:pStyle w:val="994"/>
              <w:jc w:val="center"/>
              <w:keepLines w:val="0"/>
              <w:keepNext w:val="0"/>
              <w:pageBreakBefore w:val="0"/>
              <w:spacing w:after="0" w:line="48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150轮挖</w:t>
            </w:r>
            <w:r>
              <w:rPr>
                <w:rFonts w:hint="eastAsia" w:ascii="宋体" w:hAnsi="宋体" w:eastAsia="宋体" w:cs="宋体"/>
                <w:color w:val="000000"/>
                <w:sz w:val="21"/>
                <w:szCs w:val="21"/>
                <w:highlight w:val="none"/>
                <w:vertAlign w:val="baseline"/>
                <w:lang w:val="en-US" w:eastAsia="zh-CN" w:bidi="ar-SA"/>
              </w:rPr>
            </w:r>
            <w:r/>
          </w:p>
        </w:tc>
        <w:tc>
          <w:tcPr>
            <w:tcW w:w="1479" w:type="dxa"/>
            <w:vAlign w:val="top"/>
            <w:textDirection w:val="lrTb"/>
            <w:noWrap w:val="false"/>
          </w:tcPr>
          <w:p>
            <w:pPr>
              <w:pStyle w:val="994"/>
              <w:jc w:val="center"/>
              <w:keepLines w:val="0"/>
              <w:keepNext w:val="0"/>
              <w:pageBreakBefore w:val="0"/>
              <w:spacing w:after="0" w:line="48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台班</w:t>
            </w:r>
            <w:r>
              <w:rPr>
                <w:rFonts w:hint="eastAsia" w:ascii="宋体" w:hAnsi="宋体" w:eastAsia="宋体" w:cs="宋体"/>
                <w:color w:val="000000"/>
                <w:sz w:val="21"/>
                <w:szCs w:val="21"/>
                <w:highlight w:val="none"/>
                <w:vertAlign w:val="baseline"/>
                <w:lang w:val="en-US" w:eastAsia="zh-CN" w:bidi="ar-SA"/>
              </w:rPr>
            </w:r>
            <w:r/>
          </w:p>
        </w:tc>
        <w:tc>
          <w:tcPr>
            <w:tcW w:w="1135" w:type="dxa"/>
            <w:vAlign w:val="top"/>
            <w:textDirection w:val="lrTb"/>
            <w:noWrap w:val="false"/>
          </w:tcPr>
          <w:p>
            <w:pPr>
              <w:pStyle w:val="994"/>
              <w:jc w:val="center"/>
              <w:keepLines w:val="0"/>
              <w:keepNext w:val="0"/>
              <w:pageBreakBefore w:val="0"/>
              <w:spacing w:after="0" w:line="48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8</w:t>
            </w:r>
            <w:r>
              <w:rPr>
                <w:rFonts w:hint="eastAsia" w:ascii="宋体" w:hAnsi="宋体" w:eastAsia="宋体" w:cs="宋体"/>
                <w:color w:val="000000"/>
                <w:sz w:val="21"/>
                <w:szCs w:val="21"/>
                <w:highlight w:val="none"/>
                <w:vertAlign w:val="baseline"/>
                <w:lang w:val="en-US" w:eastAsia="zh-CN" w:bidi="ar-SA"/>
              </w:rPr>
            </w:r>
            <w:r/>
          </w:p>
        </w:tc>
        <w:tc>
          <w:tcPr>
            <w:tcW w:w="2135" w:type="dxa"/>
            <w:vAlign w:val="top"/>
            <w:textDirection w:val="lrTb"/>
            <w:noWrap w:val="false"/>
          </w:tcPr>
          <w:p>
            <w:pPr>
              <w:pStyle w:val="994"/>
              <w:jc w:val="center"/>
              <w:keepLines w:val="0"/>
              <w:keepNext w:val="0"/>
              <w:pageBreakBefore w:val="0"/>
              <w:spacing w:after="0" w:line="48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i w:val="0"/>
                <w:iCs w:val="0"/>
                <w:color w:val="000000"/>
                <w:sz w:val="22"/>
                <w:szCs w:val="22"/>
                <w:u w:val="none"/>
                <w:lang w:val="en-US" w:eastAsia="zh-CN" w:bidi="ar"/>
              </w:rPr>
              <w:t xml:space="preserve">包油价格</w:t>
            </w:r>
            <w:r>
              <w:rPr>
                <w:rFonts w:hint="eastAsia" w:ascii="宋体" w:hAnsi="宋体" w:eastAsia="宋体" w:cs="宋体"/>
                <w:color w:val="000000"/>
                <w:sz w:val="21"/>
                <w:szCs w:val="21"/>
                <w:highlight w:val="none"/>
                <w:vertAlign w:val="baseline"/>
                <w:lang w:val="en-US" w:eastAsia="zh-CN" w:bidi="ar-SA"/>
              </w:rPr>
            </w:r>
            <w:r/>
          </w:p>
        </w:tc>
      </w:tr>
      <w:tr>
        <w:trPr>
          <w:trHeight w:val="753"/>
        </w:trPr>
        <w:tc>
          <w:tcPr>
            <w:gridSpan w:val="5"/>
            <w:tcW w:w="8537" w:type="dxa"/>
            <w:vAlign w:val="top"/>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注：养护期间机械台班应急调用，包括行道树修剪使用高空作业，作业树枝清运使用6.8米货车，土方作业使用挖机等，单列清单报价，按实计量。</w:t>
            </w:r>
            <w:r>
              <w:rPr>
                <w:rFonts w:ascii="宋体" w:hAnsi="宋体" w:eastAsia="宋体" w:cs="宋体"/>
                <w:color w:val="000000"/>
                <w:sz w:val="21"/>
                <w:szCs w:val="21"/>
                <w:highlight w:val="none"/>
                <w:vertAlign w:val="baseline"/>
                <w:lang w:val="en-US" w:eastAsia="zh-CN" w:bidi="ar-SA"/>
              </w:rPr>
            </w:r>
            <w:r/>
          </w:p>
        </w:tc>
      </w:tr>
    </w:tbl>
    <w:p>
      <w:pPr>
        <w:jc w:val="both"/>
        <w:keepLines w:val="0"/>
        <w:keepNext w:val="0"/>
        <w:pageBreakBefore w:val="0"/>
        <w:spacing w:after="0" w:line="480" w:lineRule="exact"/>
        <w:widowControl w:val="off"/>
        <w:rPr>
          <w:rFonts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vertAlign w:val="baseline"/>
          <w:lang w:val="en-US" w:eastAsia="zh-CN" w:bidi="ar-SA"/>
        </w:rPr>
      </w:r>
      <w:r>
        <w:rPr>
          <w:rFonts w:hint="eastAsia" w:ascii="宋体" w:hAnsi="宋体" w:eastAsia="宋体" w:cs="宋体"/>
          <w:b/>
          <w:bCs/>
          <w:color w:val="000000"/>
          <w:sz w:val="21"/>
          <w:szCs w:val="21"/>
          <w:highlight w:val="none"/>
          <w:vertAlign w:val="baseline"/>
          <w:lang w:val="en-US" w:eastAsia="zh-CN" w:bidi="ar-SA"/>
        </w:rPr>
      </w:r>
    </w:p>
    <w:p>
      <w:pPr>
        <w:jc w:val="both"/>
        <w:keepLines w:val="0"/>
        <w:keepNext w:val="0"/>
        <w:pageBreakBefore w:val="0"/>
        <w:spacing w:after="0" w:line="480" w:lineRule="exact"/>
        <w:widowControl w:val="off"/>
        <w:rPr>
          <w:rFonts w:hint="eastAsia" w:ascii="宋体" w:hAnsi="宋体" w:eastAsia="宋体" w:cs="宋体"/>
          <w:b/>
          <w:bCs/>
          <w:color w:val="000000"/>
          <w:sz w:val="21"/>
          <w:szCs w:val="21"/>
          <w:highlight w:val="none"/>
          <w:vertAlign w:val="baseline"/>
          <w:lang w:val="en-US" w:eastAsia="zh-CN" w:bidi="ar-SA"/>
        </w:rPr>
      </w:pPr>
      <w:r>
        <w:rPr>
          <w:rFonts w:hint="eastAsia" w:ascii="宋体" w:hAnsi="宋体" w:eastAsia="宋体" w:cs="宋体"/>
          <w:b/>
          <w:bCs/>
          <w:color w:val="000000"/>
          <w:sz w:val="21"/>
          <w:szCs w:val="21"/>
          <w:highlight w:val="none"/>
          <w:vertAlign w:val="baseline"/>
          <w:lang w:val="en-US" w:eastAsia="zh-CN" w:bidi="ar-SA"/>
        </w:rPr>
      </w:r>
      <w:r>
        <w:rPr>
          <w:rFonts w:hint="eastAsia" w:ascii="宋体" w:hAnsi="宋体" w:eastAsia="宋体" w:cs="宋体"/>
          <w:b/>
          <w:bCs/>
          <w:color w:val="000000"/>
          <w:sz w:val="21"/>
          <w:szCs w:val="21"/>
          <w:highlight w:val="none"/>
          <w:vertAlign w:val="baseline"/>
          <w:lang w:val="en-US" w:eastAsia="zh-CN" w:bidi="ar-SA"/>
        </w:rPr>
      </w:r>
    </w:p>
    <w:p>
      <w:pPr>
        <w:jc w:val="both"/>
        <w:keepLines w:val="0"/>
        <w:keepNext w:val="0"/>
        <w:pageBreakBefore w:val="0"/>
        <w:spacing w:after="0" w:line="480" w:lineRule="exact"/>
        <w:widowControl w:val="off"/>
        <w:rPr>
          <w:rFonts w:hint="eastAsia" w:ascii="宋体" w:hAnsi="宋体" w:eastAsia="宋体" w:cs="宋体"/>
          <w:b/>
          <w:bCs/>
          <w:color w:val="000000"/>
          <w:sz w:val="21"/>
          <w:szCs w:val="21"/>
          <w:highlight w:val="none"/>
          <w:vertAlign w:val="baseline"/>
          <w:lang w:val="en-US" w:eastAsia="zh-CN" w:bidi="ar-SA"/>
        </w:rPr>
      </w:pPr>
      <w:r>
        <w:rPr>
          <w:rFonts w:hint="eastAsia" w:ascii="宋体" w:hAnsi="宋体" w:eastAsia="宋体" w:cs="宋体"/>
          <w:b/>
          <w:bCs/>
          <w:color w:val="000000"/>
          <w:sz w:val="21"/>
          <w:szCs w:val="21"/>
          <w:highlight w:val="none"/>
          <w:vertAlign w:val="baseline"/>
          <w:lang w:val="en-US" w:eastAsia="zh-CN" w:bidi="ar-SA"/>
        </w:rPr>
      </w:r>
      <w:r>
        <w:rPr>
          <w:rFonts w:hint="eastAsia" w:ascii="宋体" w:hAnsi="宋体" w:eastAsia="宋体" w:cs="宋体"/>
          <w:b/>
          <w:bCs/>
          <w:color w:val="000000"/>
          <w:sz w:val="21"/>
          <w:szCs w:val="21"/>
          <w:highlight w:val="none"/>
          <w:vertAlign w:val="baseline"/>
          <w:lang w:val="en-US" w:eastAsia="zh-CN" w:bidi="ar-SA"/>
        </w:rPr>
      </w:r>
    </w:p>
    <w:p>
      <w:pPr>
        <w:jc w:val="both"/>
        <w:keepLines w:val="0"/>
        <w:keepNext w:val="0"/>
        <w:pageBreakBefore w:val="0"/>
        <w:spacing w:after="0" w:line="480" w:lineRule="exact"/>
        <w:widowControl w:val="off"/>
        <w:rPr>
          <w:rFonts w:hint="eastAsia" w:ascii="宋体" w:hAnsi="宋体" w:eastAsia="宋体" w:cs="宋体"/>
          <w:b/>
          <w:bCs/>
          <w:color w:val="000000"/>
          <w:sz w:val="21"/>
          <w:szCs w:val="21"/>
          <w:highlight w:val="none"/>
          <w:vertAlign w:val="baseline"/>
          <w:lang w:val="en-US" w:eastAsia="zh-CN" w:bidi="ar-SA"/>
        </w:rPr>
      </w:pPr>
      <w:r>
        <w:rPr>
          <w:rFonts w:hint="eastAsia" w:ascii="宋体" w:hAnsi="宋体" w:eastAsia="宋体" w:cs="宋体"/>
          <w:b/>
          <w:bCs/>
          <w:color w:val="000000"/>
          <w:sz w:val="21"/>
          <w:szCs w:val="21"/>
          <w:highlight w:val="none"/>
          <w:vertAlign w:val="baseline"/>
          <w:lang w:val="en-US" w:eastAsia="zh-CN" w:bidi="ar-SA"/>
        </w:rPr>
      </w:r>
      <w:r>
        <w:rPr>
          <w:rFonts w:hint="eastAsia" w:ascii="宋体" w:hAnsi="宋体" w:eastAsia="宋体" w:cs="宋体"/>
          <w:b/>
          <w:bCs/>
          <w:color w:val="000000"/>
          <w:sz w:val="21"/>
          <w:szCs w:val="21"/>
          <w:highlight w:val="none"/>
          <w:vertAlign w:val="baseline"/>
          <w:lang w:val="en-US" w:eastAsia="zh-CN" w:bidi="ar-SA"/>
        </w:rPr>
      </w:r>
    </w:p>
    <w:p>
      <w:pPr>
        <w:jc w:val="both"/>
        <w:keepLines w:val="0"/>
        <w:keepNext w:val="0"/>
        <w:pageBreakBefore w:val="0"/>
        <w:spacing w:after="0" w:line="480" w:lineRule="exact"/>
        <w:widowControl w:val="off"/>
        <w:rPr>
          <w:rFonts w:hint="eastAsia" w:ascii="宋体" w:hAnsi="宋体" w:eastAsia="宋体" w:cs="宋体"/>
          <w:b/>
          <w:bCs/>
          <w:color w:val="000000"/>
          <w:sz w:val="21"/>
          <w:szCs w:val="21"/>
          <w:highlight w:val="none"/>
          <w:vertAlign w:val="baseline"/>
          <w:lang w:val="en-US" w:eastAsia="zh-CN" w:bidi="ar-SA"/>
        </w:rPr>
      </w:pPr>
      <w:r>
        <w:rPr>
          <w:rFonts w:hint="eastAsia" w:ascii="宋体" w:hAnsi="宋体" w:eastAsia="宋体" w:cs="宋体"/>
          <w:b/>
          <w:bCs/>
          <w:color w:val="000000"/>
          <w:sz w:val="21"/>
          <w:szCs w:val="21"/>
          <w:highlight w:val="none"/>
          <w:vertAlign w:val="baseline"/>
          <w:lang w:val="en-US" w:eastAsia="zh-CN" w:bidi="ar-SA"/>
        </w:rPr>
      </w:r>
      <w:r>
        <w:rPr>
          <w:rFonts w:hint="eastAsia" w:ascii="宋体" w:hAnsi="宋体" w:eastAsia="宋体" w:cs="宋体"/>
          <w:b/>
          <w:bCs/>
          <w:color w:val="000000"/>
          <w:sz w:val="21"/>
          <w:szCs w:val="21"/>
          <w:highlight w:val="none"/>
          <w:vertAlign w:val="baseline"/>
          <w:lang w:val="en-US" w:eastAsia="zh-CN" w:bidi="ar-SA"/>
        </w:rPr>
      </w:r>
    </w:p>
    <w:p>
      <w:pPr>
        <w:jc w:val="both"/>
        <w:keepLines w:val="0"/>
        <w:keepNext w:val="0"/>
        <w:pageBreakBefore w:val="0"/>
        <w:spacing w:after="0" w:line="480" w:lineRule="exact"/>
        <w:widowControl w:val="off"/>
        <w:rPr>
          <w:rFonts w:hint="eastAsia" w:ascii="宋体" w:hAnsi="宋体" w:eastAsia="宋体" w:cs="宋体"/>
          <w:b/>
          <w:bCs/>
          <w:color w:val="000000"/>
          <w:sz w:val="21"/>
          <w:szCs w:val="21"/>
          <w:highlight w:val="none"/>
          <w:vertAlign w:val="baseline"/>
          <w:lang w:val="en-US" w:eastAsia="zh-CN" w:bidi="ar-SA"/>
        </w:rPr>
      </w:pPr>
      <w:r>
        <w:rPr>
          <w:rFonts w:hint="eastAsia" w:ascii="宋体" w:hAnsi="宋体" w:eastAsia="宋体" w:cs="宋体"/>
          <w:b/>
          <w:bCs/>
          <w:color w:val="000000"/>
          <w:sz w:val="21"/>
          <w:szCs w:val="21"/>
          <w:highlight w:val="none"/>
          <w:vertAlign w:val="baseline"/>
          <w:lang w:val="en-US" w:eastAsia="zh-CN" w:bidi="ar-SA"/>
        </w:rPr>
      </w:r>
      <w:r>
        <w:rPr>
          <w:rFonts w:hint="eastAsia" w:ascii="宋体" w:hAnsi="宋体" w:eastAsia="宋体" w:cs="宋体"/>
          <w:b/>
          <w:bCs/>
          <w:color w:val="000000"/>
          <w:sz w:val="21"/>
          <w:szCs w:val="21"/>
          <w:highlight w:val="none"/>
          <w:vertAlign w:val="baseline"/>
          <w:lang w:val="en-US" w:eastAsia="zh-CN" w:bidi="ar-SA"/>
        </w:rPr>
      </w:r>
    </w:p>
    <w:p>
      <w:pPr>
        <w:jc w:val="both"/>
        <w:keepLines w:val="0"/>
        <w:keepNext w:val="0"/>
        <w:pageBreakBefore w:val="0"/>
        <w:spacing w:after="0" w:line="480" w:lineRule="exact"/>
        <w:widowControl w:val="off"/>
        <w:rPr>
          <w:rFonts w:hint="eastAsia" w:ascii="宋体" w:hAnsi="宋体" w:eastAsia="宋体" w:cs="宋体"/>
          <w:b/>
          <w:bCs/>
          <w:color w:val="000000"/>
          <w:sz w:val="21"/>
          <w:szCs w:val="21"/>
          <w:highlight w:val="none"/>
          <w:vertAlign w:val="baseline"/>
          <w:lang w:val="en-US" w:eastAsia="zh-CN" w:bidi="ar-SA"/>
        </w:rPr>
      </w:pPr>
      <w:r>
        <w:rPr>
          <w:rFonts w:hint="eastAsia" w:ascii="宋体" w:hAnsi="宋体" w:eastAsia="宋体" w:cs="宋体"/>
          <w:b/>
          <w:bCs/>
          <w:color w:val="000000"/>
          <w:sz w:val="21"/>
          <w:szCs w:val="21"/>
          <w:highlight w:val="none"/>
          <w:vertAlign w:val="baseline"/>
          <w:lang w:val="en-US" w:eastAsia="zh-CN" w:bidi="ar-SA"/>
        </w:rPr>
      </w:r>
      <w:r>
        <w:rPr>
          <w:rFonts w:hint="eastAsia" w:ascii="宋体" w:hAnsi="宋体" w:eastAsia="宋体" w:cs="宋体"/>
          <w:b/>
          <w:bCs/>
          <w:color w:val="000000"/>
          <w:sz w:val="21"/>
          <w:szCs w:val="21"/>
          <w:highlight w:val="none"/>
          <w:vertAlign w:val="baseline"/>
          <w:lang w:val="en-US" w:eastAsia="zh-CN" w:bidi="ar-SA"/>
        </w:rPr>
      </w:r>
    </w:p>
    <w:p>
      <w:pPr>
        <w:jc w:val="both"/>
        <w:keepLines w:val="0"/>
        <w:keepNext w:val="0"/>
        <w:pageBreakBefore w:val="0"/>
        <w:spacing w:after="0" w:line="480" w:lineRule="exact"/>
        <w:widowControl w:val="off"/>
        <w:rPr>
          <w:rFonts w:hint="eastAsia" w:ascii="宋体" w:hAnsi="宋体" w:eastAsia="宋体" w:cs="宋体"/>
          <w:b/>
          <w:bCs/>
          <w:color w:val="000000"/>
          <w:sz w:val="21"/>
          <w:szCs w:val="21"/>
          <w:highlight w:val="none"/>
          <w:vertAlign w:val="baseline"/>
          <w:lang w:val="en-US" w:eastAsia="zh-CN" w:bidi="ar-SA"/>
        </w:rPr>
      </w:pPr>
      <w:r>
        <w:rPr>
          <w:rFonts w:hint="eastAsia" w:ascii="宋体" w:hAnsi="宋体" w:eastAsia="宋体" w:cs="宋体"/>
          <w:b/>
          <w:bCs/>
          <w:color w:val="000000"/>
          <w:sz w:val="21"/>
          <w:szCs w:val="21"/>
          <w:highlight w:val="none"/>
          <w:vertAlign w:val="baseline"/>
          <w:lang w:val="en-US" w:eastAsia="zh-CN" w:bidi="ar-SA"/>
        </w:rPr>
      </w:r>
      <w:r>
        <w:rPr>
          <w:rFonts w:hint="eastAsia" w:ascii="宋体" w:hAnsi="宋体" w:eastAsia="宋体" w:cs="宋体"/>
          <w:b/>
          <w:bCs/>
          <w:color w:val="000000"/>
          <w:sz w:val="21"/>
          <w:szCs w:val="21"/>
          <w:highlight w:val="none"/>
          <w:vertAlign w:val="baseline"/>
          <w:lang w:val="en-US" w:eastAsia="zh-CN" w:bidi="ar-SA"/>
        </w:rPr>
      </w:r>
    </w:p>
    <w:p>
      <w:pPr>
        <w:jc w:val="both"/>
        <w:keepLines w:val="0"/>
        <w:keepNext w:val="0"/>
        <w:pageBreakBefore w:val="0"/>
        <w:spacing w:after="0" w:line="480" w:lineRule="exact"/>
        <w:widowControl w:val="off"/>
        <w:rPr>
          <w:rFonts w:hint="eastAsia" w:ascii="宋体" w:hAnsi="宋体" w:eastAsia="宋体" w:cs="宋体"/>
          <w:b/>
          <w:bCs/>
          <w:color w:val="000000"/>
          <w:sz w:val="21"/>
          <w:szCs w:val="21"/>
          <w:highlight w:val="none"/>
          <w:vertAlign w:val="baseline"/>
          <w:lang w:val="en-US" w:eastAsia="zh-CN" w:bidi="ar-SA"/>
        </w:rPr>
      </w:pPr>
      <w:r>
        <w:rPr>
          <w:rFonts w:hint="eastAsia" w:ascii="宋体" w:hAnsi="宋体" w:eastAsia="宋体" w:cs="宋体"/>
          <w:b/>
          <w:bCs/>
          <w:color w:val="000000"/>
          <w:sz w:val="21"/>
          <w:szCs w:val="21"/>
          <w:highlight w:val="none"/>
          <w:vertAlign w:val="baseline"/>
          <w:lang w:val="en-US" w:eastAsia="zh-CN" w:bidi="ar-SA"/>
        </w:rPr>
      </w:r>
      <w:r>
        <w:rPr>
          <w:rFonts w:hint="eastAsia" w:ascii="宋体" w:hAnsi="宋体" w:eastAsia="宋体" w:cs="宋体"/>
          <w:b/>
          <w:bCs/>
          <w:color w:val="000000"/>
          <w:sz w:val="21"/>
          <w:szCs w:val="21"/>
          <w:highlight w:val="none"/>
          <w:vertAlign w:val="baseline"/>
          <w:lang w:val="en-US" w:eastAsia="zh-CN" w:bidi="ar-SA"/>
        </w:rPr>
      </w:r>
    </w:p>
    <w:p>
      <w:pPr>
        <w:jc w:val="both"/>
        <w:keepLines w:val="0"/>
        <w:keepNext w:val="0"/>
        <w:pageBreakBefore w:val="0"/>
        <w:spacing w:after="0" w:line="480" w:lineRule="exact"/>
        <w:widowControl w:val="off"/>
        <w:rPr>
          <w:rFonts w:hint="eastAsia" w:ascii="宋体" w:hAnsi="宋体" w:eastAsia="宋体" w:cs="宋体"/>
          <w:b/>
          <w:bCs/>
          <w:color w:val="000000"/>
          <w:sz w:val="21"/>
          <w:szCs w:val="21"/>
          <w:highlight w:val="none"/>
          <w:vertAlign w:val="baseline"/>
          <w:lang w:val="en-US" w:eastAsia="zh-CN" w:bidi="ar-SA"/>
        </w:rPr>
      </w:pPr>
      <w:r>
        <w:rPr>
          <w:rFonts w:hint="eastAsia" w:ascii="宋体" w:hAnsi="宋体" w:eastAsia="宋体" w:cs="宋体"/>
          <w:b/>
          <w:bCs/>
          <w:color w:val="000000"/>
          <w:sz w:val="21"/>
          <w:szCs w:val="21"/>
          <w:highlight w:val="none"/>
          <w:vertAlign w:val="baseline"/>
          <w:lang w:val="en-US" w:eastAsia="zh-CN" w:bidi="ar-SA"/>
        </w:rPr>
      </w:r>
      <w:r>
        <w:rPr>
          <w:rFonts w:hint="eastAsia" w:ascii="宋体" w:hAnsi="宋体" w:eastAsia="宋体" w:cs="宋体"/>
          <w:b/>
          <w:bCs/>
          <w:color w:val="000000"/>
          <w:sz w:val="21"/>
          <w:szCs w:val="21"/>
          <w:highlight w:val="none"/>
          <w:vertAlign w:val="baseline"/>
          <w:lang w:val="en-US" w:eastAsia="zh-CN" w:bidi="ar-SA"/>
        </w:rPr>
      </w:r>
    </w:p>
    <w:p>
      <w:pPr>
        <w:pStyle w:val="994"/>
        <w:jc w:val="both"/>
        <w:keepLines w:val="0"/>
        <w:keepNext w:val="0"/>
        <w:pageBreakBefore w:val="0"/>
        <w:spacing w:after="0" w:line="480" w:lineRule="exact"/>
        <w:widowControl w:val="off"/>
        <w:rPr>
          <w:rFonts w:hint="eastAsia" w:ascii="宋体" w:hAnsi="宋体" w:eastAsia="宋体" w:cs="宋体"/>
          <w:b/>
          <w:bCs/>
          <w:color w:val="000000"/>
          <w:sz w:val="21"/>
          <w:szCs w:val="21"/>
          <w:highlight w:val="none"/>
          <w:vertAlign w:val="baseline"/>
          <w:lang w:val="en-US" w:eastAsia="zh-CN" w:bidi="ar-SA"/>
        </w:rPr>
      </w:pPr>
      <w:r>
        <w:rPr>
          <w:rFonts w:hint="eastAsia" w:ascii="宋体" w:hAnsi="宋体" w:cs="宋体"/>
          <w:b/>
          <w:bCs/>
          <w:color w:val="000000"/>
          <w:sz w:val="21"/>
          <w:szCs w:val="21"/>
          <w:highlight w:val="none"/>
          <w:lang w:val="en-US" w:eastAsia="zh-CN" w:bidi="ar-SA"/>
        </w:rPr>
        <w:t xml:space="preserve">5、</w:t>
      </w:r>
      <w:r>
        <w:rPr>
          <w:rFonts w:hint="eastAsia" w:ascii="宋体" w:hAnsi="宋体" w:eastAsia="宋体" w:cs="宋体"/>
          <w:b/>
          <w:bCs/>
          <w:color w:val="000000"/>
          <w:sz w:val="21"/>
          <w:szCs w:val="21"/>
          <w:highlight w:val="none"/>
          <w:vertAlign w:val="baseline"/>
          <w:lang w:val="en-US" w:eastAsia="zh-CN" w:bidi="ar-SA"/>
        </w:rPr>
        <w:t xml:space="preserve">绿化养护垃圾清运 </w:t>
      </w:r>
      <w:r>
        <w:rPr>
          <w:rFonts w:ascii="宋体" w:hAnsi="宋体" w:eastAsia="宋体" w:cs="宋体"/>
          <w:b/>
          <w:bCs/>
          <w:color w:val="000000"/>
          <w:sz w:val="21"/>
          <w:szCs w:val="21"/>
          <w:highlight w:val="none"/>
          <w:lang w:val="en-US" w:eastAsia="zh-CN" w:bidi="ar-SA"/>
        </w:rPr>
      </w:r>
      <w:r/>
    </w:p>
    <w:tbl>
      <w:tblPr>
        <w:tblStyle w:val="1078"/>
        <w:tblpPr w:horzAnchor="page" w:tblpXSpec="center" w:vertAnchor="text" w:tblpY="29" w:leftFromText="180" w:topFromText="0" w:rightFromText="180" w:bottomFromText="0"/>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8"/>
        <w:gridCol w:w="3000"/>
        <w:gridCol w:w="1479"/>
        <w:gridCol w:w="1135"/>
        <w:gridCol w:w="2135"/>
      </w:tblGrid>
      <w:tr>
        <w:trPr>
          <w:trHeight w:val="738"/>
        </w:trPr>
        <w:tc>
          <w:tcPr>
            <w:tcW w:w="788" w:type="dxa"/>
            <w:vAlign w:val="top"/>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序号</w:t>
            </w:r>
            <w:r>
              <w:rPr>
                <w:rFonts w:ascii="宋体" w:hAnsi="宋体" w:eastAsia="宋体" w:cs="宋体"/>
                <w:color w:val="000000"/>
                <w:sz w:val="21"/>
                <w:szCs w:val="21"/>
                <w:highlight w:val="none"/>
                <w:vertAlign w:val="baseline"/>
                <w:lang w:val="en-US" w:eastAsia="zh-CN" w:bidi="ar-SA"/>
              </w:rPr>
            </w:r>
            <w:r/>
          </w:p>
        </w:tc>
        <w:tc>
          <w:tcPr>
            <w:tcW w:w="3000" w:type="dxa"/>
            <w:vAlign w:val="top"/>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名称</w:t>
            </w:r>
            <w:r>
              <w:rPr>
                <w:rFonts w:ascii="宋体" w:hAnsi="宋体" w:eastAsia="宋体" w:cs="宋体"/>
                <w:color w:val="000000"/>
                <w:sz w:val="21"/>
                <w:szCs w:val="21"/>
                <w:highlight w:val="none"/>
                <w:vertAlign w:val="baseline"/>
                <w:lang w:val="en-US" w:eastAsia="zh-CN" w:bidi="ar-SA"/>
              </w:rPr>
            </w:r>
            <w:r/>
          </w:p>
        </w:tc>
        <w:tc>
          <w:tcPr>
            <w:tcW w:w="1479" w:type="dxa"/>
            <w:vAlign w:val="top"/>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单位</w:t>
            </w:r>
            <w:r>
              <w:rPr>
                <w:rFonts w:ascii="宋体" w:hAnsi="宋体" w:eastAsia="宋体" w:cs="宋体"/>
                <w:color w:val="000000"/>
                <w:sz w:val="21"/>
                <w:szCs w:val="21"/>
                <w:highlight w:val="none"/>
                <w:vertAlign w:val="baseline"/>
                <w:lang w:val="en-US" w:eastAsia="zh-CN" w:bidi="ar-SA"/>
              </w:rPr>
            </w:r>
            <w:r/>
          </w:p>
        </w:tc>
        <w:tc>
          <w:tcPr>
            <w:tcW w:w="1135" w:type="dxa"/>
            <w:vAlign w:val="top"/>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数量</w:t>
            </w:r>
            <w:r>
              <w:rPr>
                <w:rFonts w:ascii="宋体" w:hAnsi="宋体" w:eastAsia="宋体" w:cs="宋体"/>
                <w:color w:val="000000"/>
                <w:sz w:val="21"/>
                <w:szCs w:val="21"/>
                <w:highlight w:val="none"/>
                <w:vertAlign w:val="baseline"/>
                <w:lang w:val="en-US" w:eastAsia="zh-CN" w:bidi="ar-SA"/>
              </w:rPr>
            </w:r>
            <w:r/>
          </w:p>
        </w:tc>
        <w:tc>
          <w:tcPr>
            <w:tcW w:w="2135" w:type="dxa"/>
            <w:vAlign w:val="top"/>
            <w:textDirection w:val="lrTb"/>
            <w:noWrap w:val="false"/>
          </w:tcPr>
          <w:p>
            <w:pPr>
              <w:pStyle w:val="994"/>
              <w:jc w:val="center"/>
              <w:keepLines w:val="0"/>
              <w:keepNext w:val="0"/>
              <w:pageBreakBefore w:val="0"/>
              <w:spacing w:after="0" w:line="48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备注</w:t>
            </w:r>
            <w:r>
              <w:rPr>
                <w:rFonts w:hint="eastAsia" w:ascii="宋体" w:hAnsi="宋体" w:eastAsia="宋体" w:cs="宋体"/>
                <w:color w:val="000000"/>
                <w:sz w:val="21"/>
                <w:szCs w:val="21"/>
                <w:highlight w:val="none"/>
                <w:vertAlign w:val="baseline"/>
                <w:lang w:val="en-US" w:eastAsia="zh-CN" w:bidi="ar-SA"/>
              </w:rPr>
            </w:r>
            <w:r/>
          </w:p>
        </w:tc>
      </w:tr>
      <w:tr>
        <w:trPr>
          <w:trHeight w:val="738"/>
        </w:trPr>
        <w:tc>
          <w:tcPr>
            <w:tcW w:w="788" w:type="dxa"/>
            <w:vAlign w:val="top"/>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1</w:t>
            </w:r>
            <w:r>
              <w:rPr>
                <w:rFonts w:ascii="宋体" w:hAnsi="宋体" w:eastAsia="宋体" w:cs="宋体"/>
                <w:color w:val="000000"/>
                <w:sz w:val="21"/>
                <w:szCs w:val="21"/>
                <w:highlight w:val="none"/>
                <w:vertAlign w:val="baseline"/>
                <w:lang w:val="en-US" w:eastAsia="zh-CN" w:bidi="ar-SA"/>
              </w:rPr>
            </w:r>
            <w:r/>
          </w:p>
        </w:tc>
        <w:tc>
          <w:tcPr>
            <w:tcW w:w="3000" w:type="dxa"/>
            <w:vAlign w:val="top"/>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五小工程车</w:t>
            </w:r>
            <w:r>
              <w:rPr>
                <w:rFonts w:ascii="宋体" w:hAnsi="宋体" w:eastAsia="宋体" w:cs="宋体"/>
                <w:color w:val="000000"/>
                <w:sz w:val="21"/>
                <w:szCs w:val="21"/>
                <w:highlight w:val="none"/>
                <w:vertAlign w:val="baseline"/>
                <w:lang w:val="en-US" w:eastAsia="zh-CN" w:bidi="ar-SA"/>
              </w:rPr>
            </w:r>
            <w:r/>
          </w:p>
        </w:tc>
        <w:tc>
          <w:tcPr>
            <w:tcW w:w="1479" w:type="dxa"/>
            <w:vAlign w:val="top"/>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车次</w:t>
            </w:r>
            <w:r>
              <w:rPr>
                <w:rFonts w:ascii="宋体" w:hAnsi="宋体" w:eastAsia="宋体" w:cs="宋体"/>
                <w:color w:val="000000"/>
                <w:sz w:val="21"/>
                <w:szCs w:val="21"/>
                <w:highlight w:val="none"/>
                <w:vertAlign w:val="baseline"/>
                <w:lang w:val="en-US" w:eastAsia="zh-CN" w:bidi="ar-SA"/>
              </w:rPr>
            </w:r>
            <w:r/>
          </w:p>
        </w:tc>
        <w:tc>
          <w:tcPr>
            <w:tcW w:w="1135" w:type="dxa"/>
            <w:vAlign w:val="top"/>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180</w:t>
            </w:r>
            <w:r>
              <w:rPr>
                <w:rFonts w:ascii="宋体" w:hAnsi="宋体" w:eastAsia="宋体" w:cs="宋体"/>
                <w:color w:val="000000"/>
                <w:sz w:val="21"/>
                <w:szCs w:val="21"/>
                <w:highlight w:val="none"/>
                <w:vertAlign w:val="baseline"/>
                <w:lang w:val="en-US" w:eastAsia="zh-CN" w:bidi="ar-SA"/>
              </w:rPr>
            </w:r>
            <w:r/>
          </w:p>
        </w:tc>
        <w:tc>
          <w:tcPr>
            <w:tcW w:w="2135" w:type="dxa"/>
            <w:vAlign w:val="top"/>
            <w:textDirection w:val="lrTb"/>
            <w:noWrap w:val="false"/>
          </w:tcPr>
          <w:p>
            <w:pPr>
              <w:pStyle w:val="994"/>
              <w:jc w:val="center"/>
              <w:keepLines w:val="0"/>
              <w:keepNext w:val="0"/>
              <w:pageBreakBefore w:val="0"/>
              <w:spacing w:after="0" w:line="48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r>
            <w:r/>
          </w:p>
        </w:tc>
      </w:tr>
      <w:tr>
        <w:trPr>
          <w:trHeight w:val="753"/>
        </w:trPr>
        <w:tc>
          <w:tcPr>
            <w:tcW w:w="788" w:type="dxa"/>
            <w:vAlign w:val="top"/>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2</w:t>
            </w:r>
            <w:r>
              <w:rPr>
                <w:rFonts w:ascii="宋体" w:hAnsi="宋体" w:eastAsia="宋体" w:cs="宋体"/>
                <w:color w:val="000000"/>
                <w:sz w:val="21"/>
                <w:szCs w:val="21"/>
                <w:highlight w:val="none"/>
                <w:vertAlign w:val="baseline"/>
                <w:lang w:val="en-US" w:eastAsia="zh-CN" w:bidi="ar-SA"/>
              </w:rPr>
            </w:r>
            <w:r/>
          </w:p>
        </w:tc>
        <w:tc>
          <w:tcPr>
            <w:tcW w:w="3000" w:type="dxa"/>
            <w:vAlign w:val="top"/>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挖掘机装车</w:t>
            </w:r>
            <w:r>
              <w:rPr>
                <w:rFonts w:ascii="宋体" w:hAnsi="宋体" w:eastAsia="宋体" w:cs="宋体"/>
                <w:color w:val="000000"/>
                <w:sz w:val="21"/>
                <w:szCs w:val="21"/>
                <w:highlight w:val="none"/>
                <w:vertAlign w:val="baseline"/>
                <w:lang w:val="en-US" w:eastAsia="zh-CN" w:bidi="ar-SA"/>
              </w:rPr>
            </w:r>
            <w:r/>
          </w:p>
        </w:tc>
        <w:tc>
          <w:tcPr>
            <w:tcW w:w="1479" w:type="dxa"/>
            <w:vAlign w:val="top"/>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台班</w:t>
            </w:r>
            <w:r>
              <w:rPr>
                <w:rFonts w:ascii="宋体" w:hAnsi="宋体" w:eastAsia="宋体" w:cs="宋体"/>
                <w:color w:val="000000"/>
                <w:sz w:val="21"/>
                <w:szCs w:val="21"/>
                <w:highlight w:val="none"/>
                <w:vertAlign w:val="baseline"/>
                <w:lang w:val="en-US" w:eastAsia="zh-CN" w:bidi="ar-SA"/>
              </w:rPr>
            </w:r>
            <w:r/>
          </w:p>
        </w:tc>
        <w:tc>
          <w:tcPr>
            <w:tcW w:w="1135" w:type="dxa"/>
            <w:vAlign w:val="top"/>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12</w:t>
            </w:r>
            <w:r>
              <w:rPr>
                <w:rFonts w:ascii="宋体" w:hAnsi="宋体" w:eastAsia="宋体" w:cs="宋体"/>
                <w:color w:val="000000"/>
                <w:sz w:val="21"/>
                <w:szCs w:val="21"/>
                <w:highlight w:val="none"/>
                <w:vertAlign w:val="baseline"/>
                <w:lang w:val="en-US" w:eastAsia="zh-CN" w:bidi="ar-SA"/>
              </w:rPr>
            </w:r>
            <w:r/>
          </w:p>
        </w:tc>
        <w:tc>
          <w:tcPr>
            <w:tcW w:w="2135" w:type="dxa"/>
            <w:vAlign w:val="top"/>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型号150</w:t>
            </w:r>
            <w:r>
              <w:rPr>
                <w:rFonts w:ascii="宋体" w:hAnsi="宋体" w:eastAsia="宋体" w:cs="宋体"/>
                <w:color w:val="000000"/>
                <w:sz w:val="21"/>
                <w:szCs w:val="21"/>
                <w:highlight w:val="none"/>
                <w:vertAlign w:val="baseline"/>
                <w:lang w:val="en-US" w:eastAsia="zh-CN" w:bidi="ar-SA"/>
              </w:rPr>
            </w:r>
            <w:r/>
          </w:p>
        </w:tc>
      </w:tr>
      <w:tr>
        <w:trPr>
          <w:trHeight w:val="753"/>
        </w:trPr>
        <w:tc>
          <w:tcPr>
            <w:gridSpan w:val="5"/>
            <w:tcW w:w="8537" w:type="dxa"/>
            <w:vAlign w:val="top"/>
            <w:textDirection w:val="lrTb"/>
            <w:noWrap w:val="false"/>
          </w:tcPr>
          <w:p>
            <w:pPr>
              <w:pStyle w:val="994"/>
              <w:jc w:val="left"/>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注：养护现场及仓库区垃圾清运使用机械车辆，垃圾清运为总价包干，供应商综合考虑报价，如超出数量部分内容不再另行增加费用。</w:t>
            </w:r>
            <w:r>
              <w:rPr>
                <w:rFonts w:ascii="宋体" w:hAnsi="宋体" w:eastAsia="宋体" w:cs="宋体"/>
                <w:color w:val="000000"/>
                <w:sz w:val="21"/>
                <w:szCs w:val="21"/>
                <w:highlight w:val="none"/>
                <w:vertAlign w:val="baseline"/>
                <w:lang w:val="en-US" w:eastAsia="zh-CN" w:bidi="ar-SA"/>
              </w:rPr>
            </w:r>
            <w:r/>
          </w:p>
        </w:tc>
      </w:tr>
    </w:tbl>
    <w:p>
      <w:pPr>
        <w:pStyle w:val="994"/>
        <w:ind w:firstLine="420"/>
        <w:jc w:val="left"/>
        <w:keepLines w:val="0"/>
        <w:keepNext w:val="0"/>
        <w:pageBreakBefore w:val="0"/>
        <w:spacing w:after="0" w:line="48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pStyle w:val="994"/>
        <w:ind w:firstLine="420"/>
        <w:jc w:val="left"/>
        <w:keepLines w:val="0"/>
        <w:keepNext w:val="0"/>
        <w:pageBreakBefore w:val="0"/>
        <w:spacing w:after="0" w:line="48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供应商</w:t>
      </w:r>
      <w:r>
        <w:rPr>
          <w:rFonts w:hint="eastAsia" w:ascii="宋体" w:hAnsi="宋体" w:eastAsia="宋体" w:cs="宋体"/>
          <w:color w:val="000000"/>
          <w:sz w:val="21"/>
          <w:szCs w:val="21"/>
          <w:highlight w:val="none"/>
          <w:lang w:val="en-US" w:eastAsia="zh-CN" w:bidi="ar-SA"/>
        </w:rPr>
        <w:t xml:space="preserve">自备</w:t>
      </w:r>
      <w:r>
        <w:rPr>
          <w:rFonts w:hint="eastAsia" w:ascii="宋体" w:hAnsi="宋体" w:cs="宋体"/>
          <w:color w:val="000000"/>
          <w:sz w:val="21"/>
          <w:szCs w:val="21"/>
          <w:highlight w:val="none"/>
          <w:lang w:val="en-US" w:eastAsia="zh-CN" w:bidi="ar-SA"/>
        </w:rPr>
        <w:t xml:space="preserve">本项目养护需要用到的</w:t>
      </w:r>
      <w:r>
        <w:rPr>
          <w:rFonts w:hint="eastAsia" w:ascii="宋体" w:hAnsi="宋体" w:eastAsia="宋体" w:cs="宋体"/>
          <w:color w:val="000000"/>
          <w:sz w:val="21"/>
          <w:szCs w:val="21"/>
          <w:highlight w:val="none"/>
          <w:lang w:val="en-US" w:eastAsia="zh-CN" w:bidi="ar-SA"/>
        </w:rPr>
        <w:t xml:space="preserve">设备</w:t>
      </w:r>
      <w:r>
        <w:rPr>
          <w:rFonts w:hint="eastAsia" w:ascii="宋体" w:hAnsi="宋体" w:cs="宋体"/>
          <w:color w:val="000000"/>
          <w:sz w:val="21"/>
          <w:szCs w:val="21"/>
          <w:highlight w:val="none"/>
          <w:lang w:val="en-US" w:eastAsia="zh-CN" w:bidi="ar-SA"/>
        </w:rPr>
        <w:t xml:space="preserve">、物资等，</w:t>
      </w:r>
      <w:r>
        <w:rPr>
          <w:rFonts w:hint="eastAsia" w:ascii="宋体" w:hAnsi="宋体" w:eastAsia="宋体" w:cs="宋体"/>
          <w:color w:val="000000"/>
          <w:sz w:val="21"/>
          <w:szCs w:val="21"/>
          <w:highlight w:val="none"/>
          <w:lang w:val="en-US" w:eastAsia="zh-CN" w:bidi="ar-SA"/>
        </w:rPr>
        <w:t xml:space="preserve">使用产生的一切费用包含在投标总价里，采购人不另行支付。</w:t>
      </w:r>
      <w:r>
        <w:rPr>
          <w:rFonts w:hint="eastAsia" w:ascii="宋体" w:hAnsi="宋体" w:eastAsia="宋体" w:cs="宋体"/>
          <w:color w:val="000000"/>
          <w:sz w:val="21"/>
          <w:szCs w:val="21"/>
          <w:highlight w:val="none"/>
          <w:lang w:val="en-US" w:eastAsia="zh-CN" w:bidi="ar-SA"/>
        </w:rPr>
      </w:r>
      <w:r/>
    </w:p>
    <w:p>
      <w:pPr>
        <w:pStyle w:val="994"/>
        <w:keepLines w:val="0"/>
        <w:keepNext w:val="0"/>
        <w:pageBreakBefore w:val="0"/>
        <w:spacing w:line="480" w:lineRule="exact"/>
        <w:rPr>
          <w:rFonts w:hint="eastAsia" w:ascii="宋体" w:hAnsi="宋体" w:eastAsia="宋体" w:cs="宋体"/>
          <w:b/>
          <w:sz w:val="21"/>
          <w:szCs w:val="21"/>
        </w:rPr>
      </w:pPr>
      <w:r>
        <w:rPr>
          <w:rFonts w:hint="eastAsia" w:ascii="宋体" w:hAnsi="宋体" w:eastAsia="宋体" w:cs="宋体"/>
          <w:b/>
          <w:sz w:val="21"/>
          <w:szCs w:val="21"/>
        </w:rPr>
        <w:t xml:space="preserve">★  </w:t>
      </w:r>
      <w:r>
        <w:rPr>
          <w:rFonts w:hint="eastAsia" w:ascii="宋体" w:hAnsi="宋体" w:eastAsia="宋体" w:cs="宋体"/>
          <w:b/>
          <w:sz w:val="21"/>
          <w:szCs w:val="21"/>
          <w:lang w:val="en-US" w:eastAsia="zh-CN"/>
        </w:rPr>
        <w:t xml:space="preserve">五、</w:t>
      </w:r>
      <w:r>
        <w:rPr>
          <w:rFonts w:hint="eastAsia" w:ascii="宋体" w:hAnsi="宋体" w:eastAsia="宋体" w:cs="宋体"/>
          <w:b/>
          <w:sz w:val="21"/>
          <w:szCs w:val="21"/>
        </w:rPr>
        <w:t xml:space="preserve">商务要求</w:t>
      </w:r>
      <w:r>
        <w:rPr>
          <w:rFonts w:hint="eastAsia" w:ascii="宋体" w:hAnsi="宋体" w:eastAsia="宋体" w:cs="宋体"/>
          <w:b/>
          <w:sz w:val="21"/>
          <w:szCs w:val="21"/>
        </w:rPr>
      </w:r>
      <w:r/>
    </w:p>
    <w:p>
      <w:pPr>
        <w:pStyle w:val="1210"/>
        <w:ind w:firstLine="420"/>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1、服务期限：合同签订之日起</w:t>
      </w:r>
      <w:r>
        <w:rPr>
          <w:rFonts w:hint="eastAsia" w:ascii="宋体" w:hAnsi="宋体" w:eastAsia="宋体" w:cs="宋体"/>
          <w:sz w:val="21"/>
          <w:szCs w:val="21"/>
          <w:lang w:val="en-US" w:eastAsia="zh-CN"/>
        </w:rPr>
        <w:t xml:space="preserve">1年时间</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210"/>
        <w:ind w:firstLine="420"/>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2、服务地点：</w:t>
      </w:r>
      <w:r>
        <w:rPr>
          <w:rFonts w:hint="eastAsia" w:ascii="宋体" w:hAnsi="宋体" w:eastAsia="宋体" w:cs="宋体"/>
          <w:sz w:val="21"/>
          <w:szCs w:val="21"/>
          <w:lang w:val="en-US" w:eastAsia="zh-CN"/>
        </w:rPr>
        <w:t xml:space="preserve">古雄街道</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210"/>
        <w:ind w:firstLine="420"/>
        <w:keepLines w:val="0"/>
        <w:keepNext w:val="0"/>
        <w:pageBreakBefore w:val="0"/>
        <w:spacing w:line="480" w:lineRule="exact"/>
        <w:rPr>
          <w:rFonts w:hint="eastAsia" w:ascii="宋体" w:hAnsi="宋体" w:eastAsia="宋体" w:cs="宋体"/>
          <w:sz w:val="21"/>
          <w:szCs w:val="21"/>
          <w:lang w:val="en-US" w:eastAsia="zh-CN"/>
        </w:rPr>
      </w:pPr>
      <w:r>
        <w:rPr>
          <w:rFonts w:hint="eastAsia" w:ascii="宋体" w:hAnsi="宋体" w:eastAsia="宋体" w:cs="宋体"/>
          <w:sz w:val="21"/>
          <w:szCs w:val="21"/>
        </w:rPr>
        <w:t xml:space="preserve">3、付款方式：</w:t>
      </w:r>
      <w:r>
        <w:rPr>
          <w:rFonts w:hint="eastAsia" w:ascii="宋体" w:hAnsi="宋体" w:eastAsia="宋体" w:cs="宋体"/>
          <w:sz w:val="21"/>
          <w:szCs w:val="21"/>
          <w:lang w:val="en-US" w:eastAsia="zh-CN"/>
        </w:rPr>
        <w:t xml:space="preserve">按季度付款</w:t>
      </w:r>
      <w:r>
        <w:rPr>
          <w:rFonts w:hint="eastAsia" w:ascii="宋体" w:hAnsi="宋体" w:eastAsia="宋体" w:cs="宋体"/>
          <w:sz w:val="21"/>
          <w:szCs w:val="21"/>
          <w:lang w:val="en-US"/>
        </w:rPr>
        <w:t xml:space="preserve">，</w:t>
      </w:r>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lang w:val="en-US"/>
        </w:rPr>
        <w:t xml:space="preserve">按期提交当期实际</w:t>
      </w:r>
      <w:r>
        <w:rPr>
          <w:rFonts w:hint="eastAsia" w:ascii="宋体" w:hAnsi="宋体" w:eastAsia="宋体" w:cs="宋体"/>
          <w:sz w:val="21"/>
          <w:szCs w:val="21"/>
          <w:lang w:val="en-US" w:eastAsia="zh-CN"/>
        </w:rPr>
        <w:t xml:space="preserve">使用人员花名册</w:t>
      </w:r>
      <w:r>
        <w:rPr>
          <w:rFonts w:hint="eastAsia" w:ascii="宋体" w:hAnsi="宋体" w:eastAsia="宋体" w:cs="宋体"/>
          <w:sz w:val="21"/>
          <w:szCs w:val="21"/>
          <w:lang w:val="en-US"/>
        </w:rPr>
        <w:t xml:space="preserve">，</w:t>
      </w:r>
      <w:r>
        <w:rPr>
          <w:rFonts w:hint="eastAsia" w:ascii="宋体" w:hAnsi="宋体" w:eastAsia="宋体" w:cs="宋体"/>
          <w:sz w:val="21"/>
          <w:szCs w:val="21"/>
          <w:lang w:val="en-US" w:eastAsia="zh-CN"/>
        </w:rPr>
        <w:t xml:space="preserve">按实际工作量</w:t>
      </w:r>
      <w:r>
        <w:rPr>
          <w:rFonts w:hint="eastAsia" w:ascii="宋体" w:hAnsi="宋体" w:eastAsia="宋体" w:cs="宋体"/>
          <w:sz w:val="21"/>
          <w:szCs w:val="21"/>
          <w:lang w:val="en-US"/>
        </w:rPr>
        <w:t xml:space="preserve">经第三方</w:t>
      </w:r>
      <w:r>
        <w:rPr>
          <w:rFonts w:hint="eastAsia" w:ascii="宋体" w:hAnsi="宋体" w:eastAsia="宋体" w:cs="宋体"/>
          <w:sz w:val="21"/>
          <w:szCs w:val="21"/>
          <w:lang w:val="en-US" w:eastAsia="zh-CN"/>
        </w:rPr>
        <w:t xml:space="preserve">跟审</w:t>
      </w:r>
      <w:r>
        <w:rPr>
          <w:rFonts w:hint="eastAsia" w:ascii="宋体" w:hAnsi="宋体" w:eastAsia="宋体" w:cs="宋体"/>
          <w:sz w:val="21"/>
          <w:szCs w:val="21"/>
          <w:lang w:val="en-US"/>
        </w:rPr>
        <w:t xml:space="preserve">单位审核后报</w:t>
      </w:r>
      <w:r>
        <w:rPr>
          <w:rFonts w:hint="eastAsia" w:ascii="宋体" w:hAnsi="宋体" w:eastAsia="宋体" w:cs="宋体"/>
          <w:sz w:val="21"/>
          <w:szCs w:val="21"/>
          <w:lang w:val="en-US" w:eastAsia="zh-CN"/>
        </w:rPr>
        <w:t xml:space="preserve">采购人</w:t>
      </w:r>
      <w:r>
        <w:rPr>
          <w:rFonts w:hint="eastAsia" w:ascii="宋体" w:hAnsi="宋体" w:eastAsia="宋体" w:cs="宋体"/>
          <w:sz w:val="21"/>
          <w:szCs w:val="21"/>
          <w:lang w:val="en-US"/>
        </w:rPr>
        <w:t xml:space="preserve">，按期拨付当期的经费</w:t>
      </w:r>
      <w:r>
        <w:rPr>
          <w:rFonts w:hint="eastAsia" w:ascii="宋体" w:hAnsi="宋体" w:eastAsia="宋体" w:cs="宋体"/>
          <w:sz w:val="21"/>
          <w:szCs w:val="21"/>
          <w:lang w:val="en-US" w:eastAsia="zh-CN"/>
        </w:rPr>
        <w:t xml:space="preserve">，最后一个季度费用经审计结算后按审定金额支付余款。</w:t>
      </w:r>
      <w:r>
        <w:rPr>
          <w:rFonts w:hint="eastAsia" w:ascii="宋体" w:hAnsi="宋体" w:eastAsia="宋体" w:cs="宋体"/>
          <w:sz w:val="21"/>
          <w:szCs w:val="21"/>
          <w:lang w:val="en-US" w:eastAsia="zh-CN"/>
        </w:rPr>
      </w:r>
      <w:r/>
    </w:p>
    <w:p>
      <w:pPr>
        <w:pStyle w:val="1210"/>
        <w:ind w:firstLine="420"/>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4、验收方法与标准：</w:t>
      </w:r>
      <w:r>
        <w:rPr>
          <w:rFonts w:hint="eastAsia" w:ascii="宋体" w:hAnsi="宋体" w:eastAsia="宋体" w:cs="宋体"/>
          <w:sz w:val="21"/>
          <w:szCs w:val="21"/>
        </w:rPr>
      </w:r>
      <w:r/>
    </w:p>
    <w:p>
      <w:pPr>
        <w:pStyle w:val="1210"/>
        <w:ind w:firstLine="420"/>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（1）严格按照国家现行验收方法和标准执行。</w:t>
      </w:r>
      <w:r>
        <w:rPr>
          <w:rFonts w:hint="eastAsia" w:ascii="宋体" w:hAnsi="宋体" w:eastAsia="宋体" w:cs="宋体"/>
          <w:sz w:val="21"/>
          <w:szCs w:val="21"/>
        </w:rPr>
      </w:r>
      <w:r/>
    </w:p>
    <w:p>
      <w:pPr>
        <w:pStyle w:val="1210"/>
        <w:ind w:firstLine="420"/>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（2）按照国家相关法律法规以及《关于进一步加强政府采购需求和履约验收管理的指导意见》（财库</w:t>
      </w:r>
      <w:r>
        <w:rPr>
          <w:rFonts w:hint="eastAsia" w:ascii="宋体" w:hAnsi="宋体" w:eastAsia="宋体" w:cs="宋体"/>
          <w:sz w:val="21"/>
          <w:szCs w:val="21"/>
          <w:lang w:eastAsia="zh-CN"/>
        </w:rPr>
        <w:t xml:space="preserve">〔2016〕205号</w:t>
      </w:r>
      <w:r>
        <w:rPr>
          <w:rFonts w:hint="eastAsia" w:ascii="宋体" w:hAnsi="宋体" w:eastAsia="宋体" w:cs="宋体"/>
          <w:sz w:val="21"/>
          <w:szCs w:val="21"/>
        </w:rPr>
        <w:t xml:space="preserve">）等规定进行验收。</w:t>
      </w:r>
      <w:r>
        <w:rPr>
          <w:rFonts w:hint="eastAsia" w:ascii="宋体" w:hAnsi="宋体" w:eastAsia="宋体" w:cs="宋体"/>
          <w:sz w:val="21"/>
          <w:szCs w:val="21"/>
        </w:rPr>
      </w:r>
      <w:r/>
    </w:p>
    <w:p>
      <w:pPr>
        <w:pStyle w:val="994"/>
        <w:jc w:val="both"/>
        <w:keepLines w:val="0"/>
        <w:keepNext w:val="0"/>
        <w:pageBreakBefore w:val="0"/>
        <w:spacing w:line="480" w:lineRule="exact"/>
        <w:rPr>
          <w:rFonts w:hint="eastAsia" w:ascii="宋体" w:hAnsi="宋体" w:eastAsia="宋体" w:cs="宋体"/>
          <w:i/>
          <w:iCs/>
          <w:sz w:val="21"/>
          <w:szCs w:val="21"/>
          <w:u w:val="single"/>
        </w:rPr>
        <w:sectPr>
          <w:footerReference w:type="default" r:id="rId13"/>
          <w:footnotePr/>
          <w:endnotePr/>
          <w:type w:val="nextPage"/>
          <w:pgSz w:w="11906" w:h="16838" w:orient="portrait"/>
          <w:pgMar w:top="1304" w:right="1418" w:bottom="1304" w:left="1418" w:header="851" w:footer="680" w:gutter="0"/>
          <w:pgNumType w:start="1"/>
          <w:cols w:num="1" w:sep="0" w:space="1701" w:equalWidth="1"/>
          <w:docGrid w:linePitch="360"/>
        </w:sectPr>
      </w:pPr>
      <w:r>
        <w:rPr>
          <w:rFonts w:hint="eastAsia" w:ascii="宋体" w:hAnsi="宋体" w:eastAsia="宋体" w:cs="宋体"/>
          <w:i/>
          <w:iCs/>
          <w:sz w:val="21"/>
          <w:szCs w:val="21"/>
          <w:u w:val="single"/>
        </w:rPr>
        <w:t xml:space="preserve">注：“★”条款为实质性要求条款，不满足作无效</w:t>
      </w:r>
      <w:r>
        <w:rPr>
          <w:rFonts w:hint="eastAsia" w:ascii="宋体" w:hAnsi="宋体" w:cs="宋体"/>
          <w:i/>
          <w:iCs/>
          <w:sz w:val="21"/>
          <w:szCs w:val="21"/>
          <w:u w:val="single"/>
          <w:lang w:val="en-US" w:eastAsia="zh-CN"/>
        </w:rPr>
        <w:t xml:space="preserve">响应</w:t>
      </w:r>
      <w:r>
        <w:rPr>
          <w:rFonts w:hint="eastAsia" w:ascii="宋体" w:hAnsi="宋体" w:eastAsia="宋体" w:cs="宋体"/>
          <w:i/>
          <w:iCs/>
          <w:sz w:val="21"/>
          <w:szCs w:val="21"/>
          <w:u w:val="single"/>
        </w:rPr>
        <w:t xml:space="preserve">处理。</w:t>
      </w:r>
      <w:r>
        <w:rPr>
          <w:rFonts w:hint="eastAsia" w:ascii="宋体" w:hAnsi="宋体" w:eastAsia="宋体" w:cs="宋体"/>
          <w:i/>
          <w:iCs/>
          <w:sz w:val="21"/>
          <w:szCs w:val="21"/>
          <w:u w:val="single"/>
        </w:rPr>
      </w:r>
      <w:r/>
    </w:p>
    <w:p>
      <w:pPr>
        <w:pStyle w:val="995"/>
        <w:jc w:val="both"/>
        <w:tabs>
          <w:tab w:val="left" w:pos="1440" w:leader="none"/>
          <w:tab w:val="left" w:pos="5670" w:leader="none"/>
        </w:tabs>
        <w:rPr>
          <w:rFonts w:hint="eastAsia"/>
          <w:lang w:val="zh-CN"/>
        </w:rPr>
      </w:pPr>
      <w:r/>
      <w:bookmarkStart w:id="34" w:name="_Toc11681"/>
      <w:r>
        <w:rPr>
          <w:rFonts w:hint="eastAsia"/>
          <w:lang w:val="zh-CN" w:eastAsia="zh-CN"/>
        </w:rPr>
        <w:t xml:space="preserve">第</w:t>
      </w:r>
      <w:r>
        <w:rPr>
          <w:rFonts w:hint="eastAsia"/>
          <w:lang w:val="en-US" w:eastAsia="zh-CN"/>
        </w:rPr>
        <w:t xml:space="preserve">五</w:t>
      </w:r>
      <w:r>
        <w:rPr>
          <w:rFonts w:hint="eastAsia"/>
          <w:lang w:val="zh-CN" w:eastAsia="zh-CN"/>
        </w:rPr>
        <w:t xml:space="preserve">章</w:t>
      </w:r>
      <w:r>
        <w:rPr>
          <w:rFonts w:hint="eastAsia"/>
          <w:lang w:val="zh-CN"/>
        </w:rPr>
        <w:t xml:space="preserve"> </w:t>
      </w:r>
      <w:bookmarkStart w:id="35" w:name="_Toc534273675"/>
      <w:r/>
      <w:bookmarkStart w:id="36" w:name="_Toc504573082"/>
      <w:r/>
      <w:bookmarkStart w:id="37" w:name="_Toc534273798"/>
      <w:r>
        <w:rPr>
          <w:rFonts w:hint="eastAsia"/>
          <w:lang w:val="en-US"/>
        </w:rPr>
        <w:t xml:space="preserve"> </w:t>
      </w:r>
      <w:r>
        <w:rPr>
          <w:rFonts w:hint="eastAsia"/>
          <w:lang w:val="zh-CN"/>
        </w:rPr>
        <w:t xml:space="preserve">合同草案条款及格式</w:t>
      </w:r>
      <w:bookmarkEnd w:id="34"/>
      <w:r>
        <w:rPr>
          <w:rFonts w:hint="eastAsia"/>
          <w:lang w:val="zh-CN"/>
        </w:rPr>
      </w:r>
      <w:r/>
    </w:p>
    <w:p>
      <w:pPr>
        <w:pStyle w:val="994"/>
        <w:spacing w:line="360" w:lineRule="auto"/>
        <w:widowControl/>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r>
      <w:r/>
    </w:p>
    <w:p>
      <w:pPr>
        <w:pStyle w:val="994"/>
        <w:ind w:firstLine="221"/>
        <w:jc w:val="both"/>
        <w:spacing w:after="120" w:line="25" w:lineRule="atLeast"/>
        <w:widowControl w:val="off"/>
        <w:rPr>
          <w:rFonts w:hint="eastAsia" w:ascii="宋体" w:hAnsi="宋体" w:eastAsia="宋体" w:cs="宋体"/>
          <w:b/>
          <w:bCs/>
          <w:sz w:val="22"/>
          <w:szCs w:val="22"/>
          <w:lang w:val="en-US" w:eastAsia="zh-CN" w:bidi="ar-SA"/>
        </w:rPr>
      </w:pPr>
      <w:r>
        <w:rPr>
          <w:rFonts w:hint="eastAsia" w:ascii="宋体" w:hAnsi="宋体" w:eastAsia="宋体" w:cs="宋体"/>
          <w:b/>
          <w:bCs/>
          <w:sz w:val="22"/>
          <w:szCs w:val="22"/>
          <w:lang w:val="en-US" w:eastAsia="zh-CN" w:bidi="ar-SA"/>
        </w:rPr>
      </w:r>
      <w:r/>
    </w:p>
    <w:p>
      <w:pPr>
        <w:pStyle w:val="994"/>
        <w:ind w:firstLine="221"/>
        <w:jc w:val="both"/>
        <w:pageBreakBefore w:val="0"/>
        <w:spacing w:after="120" w:line="25" w:lineRule="atLeast"/>
        <w:shd w:val="clear" w:color="auto" w:fill="auto"/>
        <w:widowControl w:val="off"/>
        <w:rPr>
          <w:rFonts w:hint="eastAsia" w:ascii="宋体" w:hAnsi="宋体" w:eastAsia="宋体" w:cs="宋体"/>
          <w:b/>
          <w:bCs/>
          <w:sz w:val="22"/>
          <w:szCs w:val="22"/>
          <w:lang w:val="en-US" w:eastAsia="zh-CN" w:bidi="ar-SA"/>
        </w:rPr>
      </w:pPr>
      <w:r>
        <w:rPr>
          <w:rFonts w:hint="eastAsia" w:ascii="宋体" w:hAnsi="宋体" w:eastAsia="宋体" w:cs="宋体"/>
          <w:b/>
          <w:bCs/>
          <w:sz w:val="22"/>
          <w:szCs w:val="22"/>
          <w:lang w:val="en-US" w:eastAsia="zh-CN" w:bidi="ar-SA"/>
        </w:rPr>
      </w:r>
      <w:r/>
    </w:p>
    <w:p>
      <w:pPr>
        <w:pStyle w:val="994"/>
        <w:jc w:val="center"/>
        <w:pageBreakBefore w:val="0"/>
        <w:spacing w:line="25" w:lineRule="atLeast"/>
        <w:shd w:val="clear" w:color="auto" w:fill="auto"/>
        <w:widowControl/>
        <w:rPr>
          <w:rFonts w:ascii="宋体" w:hAnsi="宋体" w:eastAsia="宋体" w:cs="Times New Roman"/>
          <w:b/>
          <w:bCs/>
          <w:sz w:val="48"/>
          <w:szCs w:val="48"/>
        </w:rPr>
      </w:pPr>
      <w:r>
        <w:rPr>
          <w:rFonts w:hint="eastAsia" w:ascii="宋体" w:hAnsi="宋体" w:eastAsia="宋体" w:cs="Times New Roman"/>
          <w:b/>
          <w:bCs/>
          <w:sz w:val="48"/>
          <w:szCs w:val="48"/>
        </w:rPr>
        <w:t xml:space="preserve">采购合同</w:t>
      </w:r>
      <w:r>
        <w:rPr>
          <w:rFonts w:ascii="宋体" w:hAnsi="宋体" w:eastAsia="宋体" w:cs="Times New Roman"/>
          <w:b/>
          <w:bCs/>
          <w:sz w:val="48"/>
          <w:szCs w:val="48"/>
        </w:rPr>
      </w:r>
      <w:r/>
    </w:p>
    <w:p>
      <w:pPr>
        <w:pStyle w:val="994"/>
        <w:ind w:firstLine="315"/>
        <w:pageBreakBefore w:val="0"/>
        <w:spacing w:line="25" w:lineRule="atLeast"/>
        <w:shd w:val="clear" w:color="auto" w:fill="auto"/>
        <w:widowControl/>
        <w:rPr>
          <w:rFonts w:ascii="宋体" w:hAnsi="宋体" w:eastAsia="宋体" w:cs="Times New Roman"/>
          <w:szCs w:val="21"/>
        </w:rPr>
      </w:pPr>
      <w:r>
        <w:rPr>
          <w:rFonts w:hint="eastAsia" w:ascii="宋体" w:hAnsi="宋体" w:eastAsia="宋体" w:cs="Times New Roman"/>
          <w:b/>
          <w:bCs/>
          <w:szCs w:val="21"/>
        </w:rPr>
        <w:t xml:space="preserve">            </w:t>
      </w:r>
      <w:r>
        <w:rPr>
          <w:rFonts w:hint="eastAsia" w:ascii="宋体" w:hAnsi="宋体" w:eastAsia="宋体" w:cs="Times New Roman"/>
          <w:szCs w:val="21"/>
        </w:rPr>
        <w:t xml:space="preserve"> </w:t>
      </w:r>
      <w:r>
        <w:rPr>
          <w:rFonts w:ascii="宋体" w:hAnsi="宋体" w:eastAsia="宋体" w:cs="Times New Roman"/>
          <w:szCs w:val="21"/>
        </w:rPr>
      </w:r>
      <w:r/>
    </w:p>
    <w:p>
      <w:pPr>
        <w:pStyle w:val="994"/>
        <w:ind w:firstLine="315"/>
        <w:pageBreakBefore w:val="0"/>
        <w:spacing w:line="25" w:lineRule="atLeast"/>
        <w:shd w:val="clear" w:color="auto" w:fill="auto"/>
        <w:widowControl/>
        <w:rPr>
          <w:rFonts w:ascii="宋体" w:hAnsi="宋体" w:eastAsia="宋体" w:cs="Times New Roman"/>
          <w:szCs w:val="21"/>
        </w:rPr>
      </w:pPr>
      <w:r>
        <w:rPr>
          <w:rFonts w:hint="eastAsia" w:ascii="宋体" w:hAnsi="宋体" w:eastAsia="宋体" w:cs="Times New Roman"/>
          <w:szCs w:val="21"/>
        </w:rPr>
        <w:t xml:space="preserve"> </w:t>
      </w:r>
      <w:r>
        <w:rPr>
          <w:rFonts w:ascii="宋体" w:hAnsi="宋体" w:eastAsia="宋体" w:cs="Times New Roman"/>
          <w:szCs w:val="21"/>
        </w:rPr>
      </w:r>
      <w:r/>
    </w:p>
    <w:p>
      <w:pPr>
        <w:pStyle w:val="994"/>
        <w:ind w:firstLine="315"/>
        <w:pageBreakBefore w:val="0"/>
        <w:spacing w:line="25" w:lineRule="atLeast"/>
        <w:shd w:val="clear" w:color="auto" w:fill="auto"/>
        <w:widowControl/>
        <w:rPr>
          <w:rFonts w:ascii="宋体" w:hAnsi="宋体" w:eastAsia="宋体" w:cs="Times New Roman"/>
          <w:szCs w:val="21"/>
        </w:rPr>
      </w:pPr>
      <w:r>
        <w:rPr>
          <w:rFonts w:hint="eastAsia" w:ascii="宋体" w:hAnsi="宋体" w:eastAsia="宋体" w:cs="Times New Roman"/>
          <w:b/>
          <w:bCs/>
          <w:szCs w:val="21"/>
        </w:rPr>
        <w:t xml:space="preserve"> </w:t>
      </w:r>
      <w:r>
        <w:rPr>
          <w:rFonts w:ascii="宋体" w:hAnsi="宋体" w:eastAsia="宋体" w:cs="Times New Roman"/>
          <w:szCs w:val="21"/>
        </w:rPr>
      </w:r>
      <w:r/>
    </w:p>
    <w:p>
      <w:pPr>
        <w:pStyle w:val="994"/>
        <w:ind w:firstLine="315"/>
        <w:pageBreakBefore w:val="0"/>
        <w:spacing w:line="25" w:lineRule="atLeast"/>
        <w:shd w:val="clear" w:color="auto" w:fill="auto"/>
        <w:widowControl/>
        <w:rPr>
          <w:rFonts w:hint="eastAsia" w:ascii="宋体" w:hAnsi="宋体" w:eastAsia="宋体" w:cs="Times New Roman"/>
          <w:b/>
          <w:bCs/>
          <w:szCs w:val="21"/>
        </w:rPr>
      </w:pPr>
      <w:r>
        <w:rPr>
          <w:rFonts w:hint="eastAsia" w:ascii="宋体" w:hAnsi="宋体" w:eastAsia="宋体" w:cs="Times New Roman"/>
          <w:b/>
          <w:bCs/>
          <w:szCs w:val="21"/>
        </w:rPr>
        <w:t xml:space="preserve"> </w:t>
      </w:r>
      <w:r>
        <w:rPr>
          <w:rFonts w:hint="eastAsia" w:ascii="宋体" w:hAnsi="宋体" w:eastAsia="宋体" w:cs="Times New Roman"/>
          <w:b/>
          <w:bCs/>
          <w:szCs w:val="21"/>
        </w:rPr>
      </w:r>
      <w:r/>
    </w:p>
    <w:p>
      <w:pPr>
        <w:pStyle w:val="994"/>
        <w:ind w:firstLine="315"/>
        <w:pageBreakBefore w:val="0"/>
        <w:spacing w:line="25" w:lineRule="atLeast"/>
        <w:shd w:val="clear" w:color="auto" w:fill="auto"/>
        <w:widowControl/>
        <w:rPr>
          <w:rFonts w:hint="eastAsia" w:ascii="宋体" w:hAnsi="宋体" w:eastAsia="宋体" w:cs="Times New Roman"/>
          <w:b/>
          <w:bCs/>
          <w:szCs w:val="21"/>
        </w:rPr>
      </w:pPr>
      <w:r>
        <w:rPr>
          <w:rFonts w:hint="eastAsia" w:ascii="宋体" w:hAnsi="宋体" w:eastAsia="宋体" w:cs="Times New Roman"/>
          <w:b/>
          <w:bCs/>
          <w:szCs w:val="21"/>
        </w:rPr>
      </w:r>
      <w:r/>
    </w:p>
    <w:p>
      <w:pPr>
        <w:pStyle w:val="994"/>
        <w:ind w:firstLine="315"/>
        <w:pageBreakBefore w:val="0"/>
        <w:spacing w:line="25" w:lineRule="atLeast"/>
        <w:shd w:val="clear" w:color="auto" w:fill="auto"/>
        <w:widowControl/>
        <w:rPr>
          <w:rFonts w:ascii="宋体" w:hAnsi="宋体" w:eastAsia="宋体" w:cs="Times New Roman"/>
          <w:b/>
          <w:bCs/>
          <w:szCs w:val="21"/>
        </w:rPr>
      </w:pPr>
      <w:r>
        <w:rPr>
          <w:rFonts w:ascii="宋体" w:hAnsi="宋体" w:eastAsia="宋体" w:cs="Times New Roman"/>
          <w:b/>
          <w:bCs/>
          <w:szCs w:val="21"/>
        </w:rPr>
      </w:r>
      <w:r/>
    </w:p>
    <w:p>
      <w:pPr>
        <w:pStyle w:val="994"/>
        <w:ind w:firstLine="315"/>
        <w:pageBreakBefore w:val="0"/>
        <w:spacing w:line="480" w:lineRule="auto"/>
        <w:shd w:val="clear" w:color="auto" w:fill="auto"/>
        <w:widowControl/>
        <w:rPr>
          <w:rFonts w:ascii="宋体" w:hAnsi="宋体" w:eastAsia="宋体" w:cs="Times New Roman"/>
          <w:szCs w:val="21"/>
        </w:rPr>
      </w:pPr>
      <w:r>
        <w:rPr>
          <w:rFonts w:ascii="宋体" w:hAnsi="宋体" w:eastAsia="宋体" w:cs="Times New Roman"/>
          <w:szCs w:val="21"/>
        </w:rPr>
      </w:r>
      <w:r/>
    </w:p>
    <w:p>
      <w:pPr>
        <w:pStyle w:val="994"/>
        <w:ind w:left="1260" w:firstLine="315"/>
        <w:pageBreakBefore w:val="0"/>
        <w:spacing w:line="480" w:lineRule="auto"/>
        <w:shd w:val="clear" w:color="auto" w:fill="auto"/>
        <w:widowControl/>
        <w:rPr>
          <w:rFonts w:ascii="宋体" w:hAnsi="宋体" w:eastAsia="宋体" w:cs="Times New Roman"/>
          <w:szCs w:val="21"/>
        </w:rPr>
      </w:pPr>
      <w:r>
        <w:rPr>
          <w:rFonts w:hint="eastAsia" w:ascii="宋体" w:hAnsi="宋体" w:eastAsia="宋体" w:cs="Times New Roman"/>
          <w:b/>
          <w:bCs/>
          <w:szCs w:val="21"/>
        </w:rPr>
        <w:t xml:space="preserve"> </w:t>
      </w:r>
      <w:r>
        <w:rPr>
          <w:rFonts w:ascii="宋体" w:hAnsi="宋体" w:eastAsia="宋体" w:cs="Times New Roman"/>
          <w:szCs w:val="21"/>
        </w:rPr>
      </w:r>
      <w:r/>
    </w:p>
    <w:p>
      <w:pPr>
        <w:pStyle w:val="994"/>
        <w:ind w:left="1260" w:firstLine="1918"/>
        <w:pageBreakBefore w:val="0"/>
        <w:spacing w:line="480" w:lineRule="auto"/>
        <w:shd w:val="clear" w:color="auto" w:fill="auto"/>
        <w:widowControl/>
        <w:rPr>
          <w:rFonts w:ascii="宋体" w:hAnsi="宋体" w:eastAsia="宋体" w:cs="Times New Roman"/>
          <w:szCs w:val="21"/>
        </w:rPr>
      </w:pPr>
      <w:r>
        <w:rPr>
          <w:rFonts w:hint="eastAsia" w:ascii="宋体" w:hAnsi="宋体" w:eastAsia="宋体" w:cs="Times New Roman"/>
          <w:b/>
          <w:bCs/>
          <w:szCs w:val="21"/>
        </w:rPr>
        <w:t xml:space="preserve">合同编号 ：</w:t>
      </w:r>
      <w:r>
        <w:rPr>
          <w:rFonts w:hint="eastAsia" w:ascii="宋体" w:hAnsi="宋体" w:eastAsia="宋体" w:cs="Times New Roman"/>
          <w:b/>
          <w:bCs/>
          <w:szCs w:val="21"/>
          <w:u w:val="single"/>
        </w:rPr>
        <w:t xml:space="preserve">          </w:t>
      </w:r>
      <w:r>
        <w:rPr>
          <w:rFonts w:ascii="宋体" w:hAnsi="宋体" w:eastAsia="宋体" w:cs="Times New Roman"/>
          <w:szCs w:val="21"/>
        </w:rPr>
      </w:r>
      <w:r/>
    </w:p>
    <w:p>
      <w:pPr>
        <w:pStyle w:val="994"/>
        <w:ind w:left="1260" w:firstLine="1918"/>
        <w:pageBreakBefore w:val="0"/>
        <w:spacing w:line="480" w:lineRule="auto"/>
        <w:shd w:val="clear" w:color="auto" w:fill="auto"/>
        <w:widowControl/>
        <w:rPr>
          <w:rFonts w:ascii="宋体" w:hAnsi="宋体" w:eastAsia="宋体" w:cs="Times New Roman"/>
          <w:szCs w:val="21"/>
        </w:rPr>
      </w:pPr>
      <w:r>
        <w:rPr>
          <w:rFonts w:hint="eastAsia" w:ascii="宋体" w:hAnsi="宋体" w:eastAsia="宋体" w:cs="Times New Roman"/>
          <w:b/>
          <w:bCs/>
          <w:szCs w:val="21"/>
        </w:rPr>
        <w:t xml:space="preserve">项目名称 ：</w:t>
      </w:r>
      <w:r>
        <w:rPr>
          <w:rFonts w:hint="eastAsia" w:ascii="宋体" w:hAnsi="宋体" w:eastAsia="宋体" w:cs="Times New Roman"/>
          <w:b/>
          <w:bCs/>
          <w:szCs w:val="21"/>
          <w:u w:val="single"/>
        </w:rPr>
        <w:t xml:space="preserve">          </w:t>
      </w:r>
      <w:r>
        <w:rPr>
          <w:rFonts w:ascii="宋体" w:hAnsi="宋体" w:eastAsia="宋体" w:cs="Times New Roman"/>
          <w:szCs w:val="21"/>
        </w:rPr>
      </w:r>
      <w:r/>
    </w:p>
    <w:p>
      <w:pPr>
        <w:pStyle w:val="994"/>
        <w:ind w:left="1260" w:firstLine="1918"/>
        <w:pageBreakBefore w:val="0"/>
        <w:spacing w:line="480" w:lineRule="auto"/>
        <w:shd w:val="clear" w:color="auto" w:fill="auto"/>
        <w:widowControl/>
        <w:rPr>
          <w:rFonts w:ascii="宋体" w:hAnsi="宋体" w:eastAsia="宋体" w:cs="Times New Roman"/>
          <w:szCs w:val="21"/>
        </w:rPr>
      </w:pPr>
      <w:r>
        <w:rPr>
          <w:rFonts w:hint="eastAsia" w:ascii="宋体" w:hAnsi="宋体" w:eastAsia="宋体" w:cs="Times New Roman"/>
          <w:b/>
          <w:bCs/>
          <w:szCs w:val="21"/>
          <w:lang w:val="en-US" w:eastAsia="zh-CN"/>
        </w:rPr>
        <w:t xml:space="preserve">采购人</w:t>
      </w:r>
      <w:r>
        <w:rPr>
          <w:rFonts w:hint="eastAsia" w:ascii="宋体" w:hAnsi="宋体" w:eastAsia="宋体" w:cs="Times New Roman"/>
          <w:b/>
          <w:bCs/>
          <w:szCs w:val="21"/>
        </w:rPr>
        <w:t xml:space="preserve"> ：</w:t>
      </w:r>
      <w:r>
        <w:rPr>
          <w:rFonts w:hint="eastAsia" w:ascii="宋体" w:hAnsi="宋体" w:eastAsia="宋体" w:cs="Times New Roman"/>
          <w:b/>
          <w:bCs/>
          <w:szCs w:val="21"/>
          <w:u w:val="single"/>
        </w:rPr>
        <w:t xml:space="preserve">          </w:t>
      </w:r>
      <w:r>
        <w:rPr>
          <w:rFonts w:ascii="宋体" w:hAnsi="宋体" w:eastAsia="宋体" w:cs="Times New Roman"/>
          <w:szCs w:val="21"/>
        </w:rPr>
      </w:r>
      <w:r/>
    </w:p>
    <w:p>
      <w:pPr>
        <w:pStyle w:val="994"/>
        <w:ind w:left="1260" w:firstLine="1916"/>
        <w:pageBreakBefore w:val="0"/>
        <w:spacing w:line="480" w:lineRule="auto"/>
        <w:shd w:val="clear" w:color="auto" w:fill="auto"/>
        <w:widowControl/>
        <w:rPr>
          <w:rFonts w:ascii="宋体" w:hAnsi="宋体" w:eastAsia="宋体" w:cs="Times New Roman"/>
          <w:szCs w:val="21"/>
        </w:rPr>
      </w:pPr>
      <w:r>
        <w:rPr>
          <w:rFonts w:hint="eastAsia" w:ascii="宋体" w:hAnsi="宋体" w:eastAsia="宋体" w:cs="Times New Roman"/>
          <w:b/>
          <w:bCs/>
          <w:szCs w:val="21"/>
          <w:lang w:val="en-US" w:eastAsia="zh-CN"/>
        </w:rPr>
        <w:t xml:space="preserve">供应商</w:t>
      </w:r>
      <w:r>
        <w:rPr>
          <w:rFonts w:hint="eastAsia" w:ascii="宋体" w:hAnsi="宋体" w:eastAsia="宋体" w:cs="Times New Roman"/>
          <w:b/>
          <w:bCs/>
          <w:szCs w:val="21"/>
        </w:rPr>
        <w:t xml:space="preserve"> ：</w:t>
      </w:r>
      <w:r>
        <w:rPr>
          <w:rFonts w:hint="eastAsia" w:ascii="宋体" w:hAnsi="宋体" w:eastAsia="宋体" w:cs="Times New Roman"/>
          <w:b/>
          <w:bCs/>
          <w:szCs w:val="21"/>
          <w:u w:val="single"/>
        </w:rPr>
        <w:t xml:space="preserve">          </w:t>
      </w:r>
      <w:r>
        <w:rPr>
          <w:rFonts w:ascii="宋体" w:hAnsi="宋体" w:eastAsia="宋体" w:cs="Times New Roman"/>
          <w:szCs w:val="21"/>
        </w:rPr>
      </w:r>
      <w:r/>
    </w:p>
    <w:p>
      <w:pPr>
        <w:pStyle w:val="994"/>
        <w:ind w:left="1260" w:firstLine="1916"/>
        <w:pageBreakBefore w:val="0"/>
        <w:spacing w:line="480" w:lineRule="auto"/>
        <w:shd w:val="clear" w:color="auto" w:fill="auto"/>
        <w:widowControl/>
        <w:rPr>
          <w:rFonts w:ascii="宋体" w:hAnsi="宋体" w:eastAsia="宋体" w:cs="Times New Roman"/>
          <w:szCs w:val="21"/>
        </w:rPr>
      </w:pPr>
      <w:r>
        <w:rPr>
          <w:rFonts w:hint="eastAsia" w:ascii="宋体" w:hAnsi="宋体" w:eastAsia="宋体" w:cs="Times New Roman"/>
          <w:b/>
          <w:bCs/>
          <w:szCs w:val="21"/>
        </w:rPr>
        <w:t xml:space="preserve">签订日期 ：</w:t>
      </w:r>
      <w:r>
        <w:rPr>
          <w:rFonts w:hint="eastAsia" w:ascii="宋体" w:hAnsi="宋体" w:eastAsia="宋体" w:cs="Times New Roman"/>
          <w:b/>
          <w:bCs/>
          <w:szCs w:val="21"/>
          <w:u w:val="single"/>
        </w:rPr>
        <w:t xml:space="preserve">          </w:t>
      </w:r>
      <w:r>
        <w:rPr>
          <w:rFonts w:ascii="宋体" w:hAnsi="宋体" w:eastAsia="宋体" w:cs="Times New Roman"/>
          <w:szCs w:val="21"/>
        </w:rPr>
      </w:r>
      <w:r/>
    </w:p>
    <w:p>
      <w:pPr>
        <w:pStyle w:val="994"/>
        <w:pageBreakBefore w:val="0"/>
        <w:spacing w:line="480" w:lineRule="auto"/>
        <w:shd w:val="clear" w:color="auto" w:fill="auto"/>
        <w:widowControl/>
        <w:rPr>
          <w:rFonts w:ascii="宋体" w:hAnsi="宋体" w:eastAsia="宋体" w:cs="Times New Roman"/>
          <w:szCs w:val="21"/>
        </w:rPr>
      </w:pPr>
      <w:r>
        <w:rPr>
          <w:rFonts w:hint="eastAsia" w:ascii="宋体" w:hAnsi="宋体" w:eastAsia="宋体" w:cs="Times New Roman"/>
          <w:szCs w:val="21"/>
        </w:rPr>
        <w:t xml:space="preserve">      </w:t>
      </w:r>
      <w:r>
        <w:rPr>
          <w:rFonts w:hint="eastAsia" w:ascii="宋体" w:hAnsi="宋体" w:eastAsia="宋体" w:cs="Times New Roman"/>
          <w:b/>
          <w:bCs/>
          <w:szCs w:val="21"/>
        </w:rPr>
        <w:t xml:space="preserve"> </w:t>
      </w:r>
      <w:r>
        <w:rPr>
          <w:rFonts w:ascii="宋体" w:hAnsi="宋体" w:eastAsia="宋体" w:cs="Times New Roman"/>
          <w:szCs w:val="21"/>
        </w:rPr>
      </w:r>
      <w:r/>
    </w:p>
    <w:p>
      <w:pPr>
        <w:pStyle w:val="994"/>
        <w:ind w:firstLine="2984"/>
        <w:pageBreakBefore w:val="0"/>
        <w:spacing w:line="480" w:lineRule="auto"/>
        <w:shd w:val="clear" w:color="auto" w:fill="auto"/>
        <w:widowControl/>
        <w:rPr>
          <w:rFonts w:ascii="宋体" w:hAnsi="宋体" w:eastAsia="宋体" w:cs="Times New Roman"/>
          <w:szCs w:val="21"/>
        </w:rPr>
      </w:pPr>
      <w:r>
        <w:rPr>
          <w:rFonts w:hint="eastAsia" w:ascii="宋体" w:hAnsi="宋体" w:eastAsia="宋体" w:cs="Times New Roman"/>
          <w:b/>
          <w:bCs/>
          <w:szCs w:val="21"/>
        </w:rPr>
        <w:t xml:space="preserve">  </w:t>
      </w:r>
      <w:r>
        <w:rPr>
          <w:rFonts w:ascii="宋体" w:hAnsi="宋体" w:eastAsia="宋体" w:cs="Times New Roman"/>
          <w:szCs w:val="21"/>
        </w:rPr>
      </w:r>
      <w:r/>
    </w:p>
    <w:p>
      <w:pPr>
        <w:pStyle w:val="994"/>
        <w:ind w:firstLine="2984"/>
        <w:pageBreakBefore w:val="0"/>
        <w:spacing w:line="480" w:lineRule="auto"/>
        <w:shd w:val="clear" w:color="auto" w:fill="auto"/>
        <w:widowControl/>
        <w:rPr>
          <w:rFonts w:hint="eastAsia" w:ascii="宋体" w:hAnsi="宋体" w:eastAsia="宋体" w:cs="Times New Roman"/>
          <w:b/>
          <w:bCs/>
          <w:szCs w:val="21"/>
        </w:rPr>
      </w:pPr>
      <w:r>
        <w:rPr>
          <w:rFonts w:hint="eastAsia" w:ascii="宋体" w:hAnsi="宋体" w:eastAsia="宋体" w:cs="Times New Roman"/>
          <w:b/>
          <w:bCs/>
          <w:szCs w:val="21"/>
        </w:rPr>
        <w:t xml:space="preserve"> </w:t>
      </w:r>
      <w:r>
        <w:rPr>
          <w:rFonts w:hint="eastAsia" w:ascii="宋体" w:hAnsi="宋体" w:eastAsia="宋体" w:cs="Times New Roman"/>
          <w:b/>
          <w:bCs/>
          <w:szCs w:val="21"/>
        </w:rPr>
      </w:r>
      <w:r/>
    </w:p>
    <w:p>
      <w:pPr>
        <w:pStyle w:val="994"/>
        <w:ind w:firstLine="402"/>
        <w:jc w:val="both"/>
        <w:pageBreakBefore w:val="0"/>
        <w:spacing w:line="480" w:lineRule="auto"/>
        <w:shd w:val="clear" w:color="auto" w:fill="auto"/>
        <w:widowControl w:val="off"/>
        <w:rPr>
          <w:rFonts w:hint="eastAsia" w:ascii="宋体" w:hAnsi="宋体" w:eastAsia="宋体" w:cs="Times New Roman"/>
          <w:b/>
          <w:bCs/>
          <w:sz w:val="20"/>
          <w:szCs w:val="21"/>
          <w:lang w:val="en-US" w:eastAsia="zh-CN" w:bidi="ar-SA"/>
        </w:rPr>
      </w:pPr>
      <w:r>
        <w:rPr>
          <w:rFonts w:hint="eastAsia" w:ascii="宋体" w:hAnsi="宋体" w:eastAsia="宋体" w:cs="Times New Roman"/>
          <w:b/>
          <w:bCs/>
          <w:sz w:val="20"/>
          <w:szCs w:val="21"/>
          <w:lang w:val="en-US" w:eastAsia="zh-CN" w:bidi="ar-SA"/>
        </w:rPr>
      </w:r>
      <w:r/>
    </w:p>
    <w:p>
      <w:pPr>
        <w:pStyle w:val="994"/>
        <w:ind w:firstLine="402"/>
        <w:jc w:val="both"/>
        <w:pageBreakBefore w:val="0"/>
        <w:spacing w:line="25" w:lineRule="atLeast"/>
        <w:shd w:val="clear" w:color="auto" w:fill="auto"/>
        <w:widowControl w:val="off"/>
        <w:rPr>
          <w:rFonts w:hint="eastAsia" w:ascii="宋体" w:hAnsi="宋体" w:eastAsia="宋体" w:cs="Times New Roman"/>
          <w:b/>
          <w:bCs/>
          <w:sz w:val="20"/>
          <w:szCs w:val="21"/>
          <w:lang w:val="en-US" w:eastAsia="zh-CN" w:bidi="ar-SA"/>
        </w:rPr>
      </w:pPr>
      <w:r>
        <w:rPr>
          <w:rFonts w:hint="eastAsia" w:ascii="宋体" w:hAnsi="宋体" w:eastAsia="宋体" w:cs="Times New Roman"/>
          <w:b/>
          <w:bCs/>
          <w:sz w:val="20"/>
          <w:szCs w:val="21"/>
          <w:lang w:val="en-US" w:eastAsia="zh-CN" w:bidi="ar-SA"/>
        </w:rPr>
      </w:r>
      <w:r/>
    </w:p>
    <w:p>
      <w:pPr>
        <w:pStyle w:val="994"/>
        <w:ind w:firstLine="402"/>
        <w:jc w:val="both"/>
        <w:pageBreakBefore w:val="0"/>
        <w:spacing w:line="25" w:lineRule="atLeast"/>
        <w:shd w:val="clear" w:color="auto" w:fill="auto"/>
        <w:widowControl w:val="off"/>
        <w:rPr>
          <w:rFonts w:hint="eastAsia" w:ascii="宋体" w:hAnsi="宋体" w:eastAsia="宋体" w:cs="Times New Roman"/>
          <w:b/>
          <w:bCs/>
          <w:sz w:val="20"/>
          <w:szCs w:val="21"/>
          <w:lang w:val="en-US" w:eastAsia="zh-CN" w:bidi="ar-SA"/>
        </w:rPr>
      </w:pPr>
      <w:r>
        <w:rPr>
          <w:rFonts w:hint="eastAsia" w:ascii="宋体" w:hAnsi="宋体" w:eastAsia="宋体" w:cs="Times New Roman"/>
          <w:b/>
          <w:bCs/>
          <w:sz w:val="20"/>
          <w:szCs w:val="21"/>
          <w:lang w:val="en-US" w:eastAsia="zh-CN" w:bidi="ar-SA"/>
        </w:rPr>
      </w:r>
      <w:r/>
    </w:p>
    <w:p>
      <w:pPr>
        <w:pStyle w:val="994"/>
        <w:pageBreakBefore w:val="0"/>
        <w:spacing w:line="25" w:lineRule="atLeast"/>
        <w:shd w:val="clear" w:color="auto" w:fill="auto"/>
        <w:rPr>
          <w:rFonts w:ascii="Times New Roman" w:hAnsi="Times New Roman" w:eastAsia="宋体" w:cs="Times New Roman"/>
          <w:szCs w:val="20"/>
        </w:rPr>
      </w:pPr>
      <w:r>
        <w:rPr>
          <w:rFonts w:ascii="Times New Roman" w:hAnsi="Times New Roman" w:eastAsia="宋体" w:cs="Times New Roman"/>
          <w:szCs w:val="20"/>
        </w:rPr>
      </w:r>
      <w:r/>
    </w:p>
    <w:p>
      <w:pPr>
        <w:pStyle w:val="994"/>
        <w:ind w:firstLine="2984"/>
        <w:pageBreakBefore w:val="0"/>
        <w:spacing w:line="25" w:lineRule="atLeast"/>
        <w:shd w:val="clear" w:color="auto" w:fill="auto"/>
        <w:widowControl/>
        <w:rPr>
          <w:rFonts w:ascii="宋体" w:hAnsi="宋体" w:eastAsia="宋体" w:cs="Times New Roman"/>
          <w:b/>
          <w:bCs/>
          <w:szCs w:val="21"/>
        </w:rPr>
      </w:pPr>
      <w:r>
        <w:rPr>
          <w:rFonts w:ascii="宋体" w:hAnsi="宋体" w:eastAsia="宋体" w:cs="Times New Roman"/>
          <w:b/>
          <w:bCs/>
          <w:szCs w:val="21"/>
        </w:rPr>
      </w:r>
      <w:r/>
    </w:p>
    <w:p>
      <w:pPr>
        <w:pStyle w:val="994"/>
        <w:ind w:firstLine="2984"/>
        <w:pageBreakBefore w:val="0"/>
        <w:spacing w:line="25" w:lineRule="atLeast"/>
        <w:shd w:val="clear" w:color="auto" w:fill="auto"/>
        <w:widowControl/>
        <w:rPr>
          <w:rFonts w:ascii="宋体" w:hAnsi="宋体" w:eastAsia="宋体" w:cs="Times New Roman"/>
          <w:b/>
          <w:bCs/>
          <w:sz w:val="24"/>
          <w:szCs w:val="24"/>
        </w:rPr>
      </w:pPr>
      <w:r>
        <w:rPr>
          <w:rFonts w:ascii="宋体" w:hAnsi="宋体" w:eastAsia="宋体" w:cs="Times New Roman"/>
          <w:b/>
          <w:bCs/>
          <w:sz w:val="24"/>
          <w:szCs w:val="24"/>
        </w:rPr>
      </w:r>
      <w:r/>
    </w:p>
    <w:p>
      <w:pPr>
        <w:pStyle w:val="994"/>
        <w:jc w:val="center"/>
        <w:pageBreakBefore w:val="0"/>
        <w:spacing w:line="25" w:lineRule="atLeast"/>
        <w:shd w:val="clear" w:color="auto" w:fill="auto"/>
        <w:widowControl/>
        <w:rPr>
          <w:rFonts w:ascii="宋体" w:hAnsi="宋体" w:eastAsia="宋体" w:cs="Times New Roman"/>
          <w:sz w:val="24"/>
          <w:szCs w:val="24"/>
        </w:rPr>
      </w:pPr>
      <w:r>
        <w:rPr>
          <w:rFonts w:hint="eastAsia" w:ascii="宋体" w:hAnsi="宋体" w:eastAsia="宋体" w:cs="Times New Roman"/>
          <w:b/>
          <w:bCs/>
          <w:sz w:val="24"/>
          <w:szCs w:val="24"/>
        </w:rPr>
        <w:t xml:space="preserve">南京市工商行政管理局</w:t>
      </w:r>
      <w:r>
        <w:rPr>
          <w:rFonts w:ascii="宋体" w:hAnsi="宋体" w:eastAsia="宋体" w:cs="Times New Roman"/>
          <w:sz w:val="24"/>
          <w:szCs w:val="24"/>
        </w:rPr>
      </w:r>
      <w:r/>
    </w:p>
    <w:p>
      <w:pPr>
        <w:pStyle w:val="994"/>
        <w:jc w:val="center"/>
        <w:pageBreakBefore w:val="0"/>
        <w:spacing w:line="25" w:lineRule="atLeast"/>
        <w:shd w:val="clear" w:color="auto" w:fill="auto"/>
        <w:widowControl/>
        <w:rPr>
          <w:rFonts w:ascii="宋体" w:hAnsi="宋体" w:eastAsia="宋体" w:cs="Times New Roman"/>
          <w:b/>
          <w:bCs/>
          <w:szCs w:val="21"/>
        </w:rPr>
      </w:pPr>
      <w:r>
        <w:rPr>
          <w:rFonts w:hint="eastAsia" w:ascii="宋体" w:hAnsi="宋体" w:eastAsia="宋体" w:cs="Times New Roman"/>
          <w:b/>
          <w:bCs/>
          <w:sz w:val="24"/>
          <w:szCs w:val="24"/>
        </w:rPr>
        <w:t xml:space="preserve">南 京 市 财 政 局  监制</w:t>
      </w:r>
      <w:r>
        <w:rPr>
          <w:rFonts w:ascii="宋体" w:hAnsi="宋体" w:eastAsia="宋体" w:cs="Times New Roman"/>
          <w:b/>
          <w:bCs/>
          <w:szCs w:val="21"/>
        </w:rPr>
      </w:r>
      <w:r/>
    </w:p>
    <w:p>
      <w:pPr>
        <w:pStyle w:val="994"/>
        <w:pageBreakBefore w:val="0"/>
        <w:spacing w:line="25" w:lineRule="atLeast"/>
        <w:shd w:val="clear" w:color="auto" w:fill="auto"/>
        <w:widowControl/>
        <w:rPr>
          <w:rFonts w:ascii="宋体" w:hAnsi="宋体" w:eastAsia="宋体" w:cs="Times New Roman"/>
          <w:b/>
          <w:bCs/>
          <w:szCs w:val="21"/>
        </w:rPr>
      </w:pPr>
      <w:r>
        <w:rPr>
          <w:rFonts w:ascii="宋体" w:hAnsi="宋体" w:eastAsia="宋体" w:cs="Times New Roman"/>
          <w:b/>
          <w:bCs/>
          <w:szCs w:val="21"/>
        </w:rPr>
      </w:r>
      <w:r/>
    </w:p>
    <w:p>
      <w:pPr>
        <w:pStyle w:val="994"/>
        <w:jc w:val="center"/>
        <w:pageBreakBefore w:val="0"/>
        <w:spacing w:line="25" w:lineRule="atLeast"/>
        <w:shd w:val="clear" w:color="auto" w:fill="auto"/>
        <w:rPr>
          <w:rFonts w:hint="eastAsia" w:ascii="仿宋" w:hAnsi="仿宋" w:eastAsia="仿宋" w:cs="仿宋"/>
          <w:b/>
          <w:bCs/>
          <w:sz w:val="28"/>
          <w:szCs w:val="28"/>
          <w:lang w:val="zh-CN"/>
        </w:rPr>
        <w:sectPr>
          <w:headerReference w:type="default" r:id="rId10"/>
          <w:footerReference w:type="default" r:id="rId14"/>
          <w:footnotePr/>
          <w:endnotePr/>
          <w:type w:val="nextPage"/>
          <w:pgSz w:w="11906" w:h="16838" w:orient="portrait"/>
          <w:pgMar w:top="1418" w:right="1418" w:bottom="1418" w:left="1418" w:header="851" w:footer="680" w:gutter="0"/>
          <w:pgNumType w:start="1"/>
          <w:cols w:num="1" w:sep="0" w:space="1701" w:equalWidth="1"/>
          <w:docGrid w:linePitch="360"/>
        </w:sectPr>
      </w:pPr>
      <w:r>
        <w:rPr>
          <w:rFonts w:hint="eastAsia" w:ascii="仿宋" w:hAnsi="仿宋" w:eastAsia="仿宋" w:cs="仿宋"/>
          <w:b/>
          <w:bCs/>
          <w:sz w:val="28"/>
          <w:szCs w:val="28"/>
          <w:lang w:val="zh-CN"/>
        </w:rPr>
      </w:r>
      <w:r/>
    </w:p>
    <w:p>
      <w:pPr>
        <w:pStyle w:val="994"/>
        <w:jc w:val="center"/>
        <w:keepLines w:val="0"/>
        <w:keepNext w:val="0"/>
        <w:pageBreakBefore w:val="0"/>
        <w:spacing w:line="480" w:lineRule="exact"/>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合同主要条款（合同范本）</w:t>
      </w:r>
      <w:r>
        <w:rPr>
          <w:rFonts w:hint="eastAsia" w:ascii="宋体" w:hAnsi="宋体" w:eastAsia="宋体" w:cs="宋体"/>
          <w:b/>
          <w:bCs/>
          <w:sz w:val="21"/>
          <w:szCs w:val="21"/>
          <w:lang w:val="zh-CN"/>
        </w:rPr>
      </w:r>
      <w:r/>
    </w:p>
    <w:p>
      <w:pPr>
        <w:pStyle w:val="994"/>
        <w:keepLines w:val="0"/>
        <w:keepNext w:val="0"/>
        <w:pageBreakBefore w:val="0"/>
        <w:spacing w:line="48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合同编号：</w:t>
      </w:r>
      <w:r>
        <w:rPr>
          <w:rFonts w:hint="eastAsia" w:ascii="宋体" w:hAnsi="宋体" w:eastAsia="宋体" w:cs="宋体"/>
          <w:sz w:val="21"/>
          <w:szCs w:val="21"/>
          <w:u w:val="single"/>
        </w:rPr>
        <w:t xml:space="preserve">        </w:t>
      </w:r>
      <w:r>
        <w:rPr>
          <w:rFonts w:hint="eastAsia" w:ascii="宋体" w:hAnsi="宋体" w:eastAsia="宋体" w:cs="宋体"/>
          <w:b/>
          <w:sz w:val="21"/>
          <w:szCs w:val="21"/>
          <w:u w:val="single"/>
          <w:lang w:val="zh-CN"/>
        </w:rPr>
        <w:t xml:space="preserve"> </w:t>
      </w:r>
      <w:r>
        <w:rPr>
          <w:rFonts w:hint="eastAsia" w:ascii="宋体" w:hAnsi="宋体" w:eastAsia="宋体" w:cs="宋体"/>
          <w:sz w:val="21"/>
          <w:szCs w:val="21"/>
          <w:lang w:val="zh-CN"/>
        </w:rPr>
      </w:r>
      <w:r/>
    </w:p>
    <w:tbl>
      <w:tblPr>
        <w:tblW w:w="9298" w:type="dxa"/>
        <w:tblInd w:w="-108" w:type="dxa"/>
        <w:tblLayout w:type="fixed"/>
        <w:tblCellMar>
          <w:left w:w="108" w:type="dxa"/>
          <w:top w:w="0" w:type="dxa"/>
          <w:right w:w="108" w:type="dxa"/>
          <w:bottom w:w="0" w:type="dxa"/>
        </w:tblCellMar>
        <w:tblLook w:val="04A0" w:firstRow="1" w:lastRow="0" w:firstColumn="1" w:lastColumn="0" w:noHBand="0" w:noVBand="1"/>
      </w:tblPr>
      <w:tblGrid>
        <w:gridCol w:w="5108"/>
        <w:gridCol w:w="4190"/>
      </w:tblGrid>
      <w:tr>
        <w:trPr/>
        <w:tc>
          <w:tcPr>
            <w:tcBorders>
              <w:top w:val="none" w:color="000000" w:sz="4" w:space="0"/>
              <w:left w:val="none" w:color="000000" w:sz="4" w:space="0"/>
              <w:bottom w:val="none" w:color="000000" w:sz="4" w:space="0"/>
              <w:right w:val="none" w:color="000000" w:sz="4" w:space="0"/>
            </w:tcBorders>
            <w:tcW w:w="5108" w:type="dxa"/>
            <w:vAlign w:val="top"/>
            <w:textDirection w:val="lrTb"/>
            <w:noWrap w:val="false"/>
          </w:tcPr>
          <w:p>
            <w:pPr>
              <w:pStyle w:val="994"/>
              <w:jc w:val="left"/>
              <w:keepLines w:val="0"/>
              <w:keepNext w:val="0"/>
              <w:pageBreakBefore w:val="0"/>
              <w:spacing w:line="48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采购人：（以</w:t>
            </w:r>
            <w:r>
              <w:rPr>
                <w:rFonts w:hint="eastAsia" w:ascii="宋体" w:hAnsi="宋体" w:cs="宋体"/>
                <w:sz w:val="21"/>
                <w:szCs w:val="21"/>
                <w:lang w:val="zh-CN"/>
              </w:rPr>
              <w:t xml:space="preserve">下简</w:t>
            </w:r>
            <w:r>
              <w:rPr>
                <w:rFonts w:hint="eastAsia" w:ascii="宋体" w:hAnsi="宋体" w:eastAsia="宋体" w:cs="宋体"/>
                <w:sz w:val="21"/>
                <w:szCs w:val="21"/>
                <w:lang w:val="zh-CN"/>
              </w:rPr>
              <w:t xml:space="preserve">称甲方）</w:t>
            </w:r>
            <w:r>
              <w:rPr>
                <w:rFonts w:hint="eastAsia" w:ascii="宋体" w:hAnsi="宋体" w:eastAsia="宋体" w:cs="宋体"/>
                <w:sz w:val="21"/>
                <w:szCs w:val="21"/>
                <w:lang w:val="zh-CN"/>
              </w:rPr>
            </w:r>
            <w:r/>
          </w:p>
        </w:tc>
        <w:tc>
          <w:tcPr>
            <w:tcBorders>
              <w:top w:val="none" w:color="000000" w:sz="4" w:space="0"/>
              <w:left w:val="none" w:color="000000" w:sz="4" w:space="0"/>
              <w:bottom w:val="none" w:color="000000" w:sz="4" w:space="0"/>
              <w:right w:val="none" w:color="000000" w:sz="4" w:space="0"/>
            </w:tcBorders>
            <w:tcW w:w="4190" w:type="dxa"/>
            <w:vAlign w:val="top"/>
            <w:textDirection w:val="lrTb"/>
            <w:noWrap w:val="false"/>
          </w:tcPr>
          <w:p>
            <w:pPr>
              <w:pStyle w:val="994"/>
              <w:jc w:val="left"/>
              <w:keepLines w:val="0"/>
              <w:keepNext w:val="0"/>
              <w:pageBreakBefore w:val="0"/>
              <w:spacing w:line="48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供应商：（以</w:t>
            </w:r>
            <w:r>
              <w:rPr>
                <w:rFonts w:hint="eastAsia" w:ascii="宋体" w:hAnsi="宋体" w:cs="宋体"/>
                <w:sz w:val="21"/>
                <w:szCs w:val="21"/>
                <w:lang w:val="zh-CN"/>
              </w:rPr>
              <w:t xml:space="preserve">下简</w:t>
            </w:r>
            <w:r>
              <w:rPr>
                <w:rFonts w:hint="eastAsia" w:ascii="宋体" w:hAnsi="宋体" w:eastAsia="宋体" w:cs="宋体"/>
                <w:sz w:val="21"/>
                <w:szCs w:val="21"/>
                <w:lang w:val="zh-CN"/>
              </w:rPr>
              <w:t xml:space="preserve">称乙方）</w:t>
            </w:r>
            <w:r>
              <w:rPr>
                <w:rFonts w:hint="eastAsia" w:ascii="宋体" w:hAnsi="宋体" w:eastAsia="宋体" w:cs="宋体"/>
                <w:sz w:val="21"/>
                <w:szCs w:val="21"/>
                <w:lang w:val="zh-CN"/>
              </w:rPr>
            </w:r>
            <w:r/>
          </w:p>
        </w:tc>
      </w:tr>
      <w:tr>
        <w:trPr/>
        <w:tc>
          <w:tcPr>
            <w:tcBorders>
              <w:top w:val="none" w:color="000000" w:sz="4" w:space="0"/>
              <w:left w:val="none" w:color="000000" w:sz="4" w:space="0"/>
              <w:bottom w:val="none" w:color="000000" w:sz="4" w:space="0"/>
              <w:right w:val="none" w:color="000000" w:sz="4" w:space="0"/>
            </w:tcBorders>
            <w:tcW w:w="5108" w:type="dxa"/>
            <w:vAlign w:val="top"/>
            <w:textDirection w:val="lrTb"/>
            <w:noWrap w:val="false"/>
          </w:tcPr>
          <w:p>
            <w:pPr>
              <w:pStyle w:val="994"/>
              <w:jc w:val="left"/>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lang w:val="zh-CN"/>
              </w:rPr>
              <w:t xml:space="preserve">住所地：</w:t>
            </w:r>
            <w:r>
              <w:rPr>
                <w:rFonts w:hint="eastAsia" w:ascii="宋体" w:hAnsi="宋体" w:eastAsia="宋体" w:cs="宋体"/>
                <w:sz w:val="21"/>
                <w:szCs w:val="21"/>
              </w:rPr>
            </w:r>
            <w:r/>
          </w:p>
        </w:tc>
        <w:tc>
          <w:tcPr>
            <w:tcBorders>
              <w:top w:val="none" w:color="000000" w:sz="4" w:space="0"/>
              <w:left w:val="none" w:color="000000" w:sz="4" w:space="0"/>
              <w:bottom w:val="none" w:color="000000" w:sz="4" w:space="0"/>
              <w:right w:val="none" w:color="000000" w:sz="4" w:space="0"/>
            </w:tcBorders>
            <w:tcW w:w="4190" w:type="dxa"/>
            <w:vAlign w:val="top"/>
            <w:textDirection w:val="lrTb"/>
            <w:noWrap w:val="false"/>
          </w:tcPr>
          <w:p>
            <w:pPr>
              <w:pStyle w:val="994"/>
              <w:jc w:val="left"/>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lang w:val="zh-CN"/>
              </w:rPr>
              <w:t xml:space="preserve">住所地</w:t>
            </w:r>
            <w:r>
              <w:rPr>
                <w:rFonts w:hint="eastAsia" w:ascii="宋体" w:hAnsi="宋体" w:eastAsia="宋体" w:cs="宋体"/>
                <w:sz w:val="21"/>
                <w:szCs w:val="21"/>
              </w:rPr>
              <w:t xml:space="preserve">：</w:t>
            </w:r>
            <w:r>
              <w:rPr>
                <w:rFonts w:hint="eastAsia" w:ascii="宋体" w:hAnsi="宋体" w:eastAsia="宋体" w:cs="宋体"/>
                <w:sz w:val="21"/>
                <w:szCs w:val="21"/>
              </w:rPr>
            </w:r>
            <w:r/>
          </w:p>
        </w:tc>
      </w:tr>
    </w:tbl>
    <w:p>
      <w:pPr>
        <w:pStyle w:val="994"/>
        <w:ind w:firstLine="420"/>
        <w:jc w:val="left"/>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lang w:val="zh-CN"/>
        </w:rPr>
        <w:t xml:space="preserve">根据《中华人民共和国政府采购法》、《中华人民共和国</w:t>
      </w:r>
      <w:r>
        <w:rPr>
          <w:rFonts w:hint="eastAsia" w:ascii="宋体" w:hAnsi="宋体" w:eastAsia="宋体" w:cs="宋体"/>
          <w:sz w:val="21"/>
          <w:szCs w:val="21"/>
        </w:rPr>
        <w:t xml:space="preserve">民法典</w:t>
      </w:r>
      <w:r>
        <w:rPr>
          <w:rFonts w:hint="eastAsia" w:ascii="宋体" w:hAnsi="宋体" w:eastAsia="宋体" w:cs="宋体"/>
          <w:sz w:val="21"/>
          <w:szCs w:val="21"/>
          <w:lang w:val="zh-CN"/>
        </w:rPr>
        <w:t xml:space="preserve">》等法律法规的规定，甲乙双方按照本次</w:t>
      </w:r>
      <w:r>
        <w:rPr>
          <w:rFonts w:hint="eastAsia" w:ascii="宋体" w:hAnsi="宋体" w:cs="宋体"/>
          <w:sz w:val="21"/>
          <w:szCs w:val="21"/>
          <w:lang w:val="en-US" w:eastAsia="zh-CN"/>
        </w:rPr>
        <w:t xml:space="preserve">采购</w:t>
      </w:r>
      <w:r>
        <w:rPr>
          <w:rFonts w:hint="eastAsia" w:ascii="宋体" w:hAnsi="宋体" w:eastAsia="宋体" w:cs="宋体"/>
          <w:sz w:val="21"/>
          <w:szCs w:val="21"/>
          <w:lang w:val="zh-CN"/>
        </w:rPr>
        <w:t xml:space="preserve">的结果签订本合同。</w:t>
      </w:r>
      <w:r>
        <w:rPr>
          <w:rFonts w:hint="eastAsia" w:ascii="宋体" w:hAnsi="宋体" w:eastAsia="宋体" w:cs="宋体"/>
          <w:sz w:val="21"/>
          <w:szCs w:val="21"/>
        </w:rPr>
      </w:r>
      <w:r/>
    </w:p>
    <w:p>
      <w:pPr>
        <w:pStyle w:val="994"/>
        <w:jc w:val="left"/>
        <w:keepLines w:val="0"/>
        <w:keepNext w:val="0"/>
        <w:pageBreakBefore w:val="0"/>
        <w:spacing w:before="93" w:after="93" w:line="480" w:lineRule="exact"/>
        <w:widowControl/>
        <w:rPr>
          <w:rFonts w:hint="eastAsia" w:ascii="宋体" w:hAnsi="宋体" w:eastAsia="宋体" w:cs="宋体"/>
          <w:color w:val="000000"/>
          <w:sz w:val="21"/>
          <w:szCs w:val="21"/>
          <w:highlight w:val="none"/>
          <w:lang w:eastAsia="en-US"/>
        </w:rPr>
      </w:pPr>
      <w:r>
        <w:rPr>
          <w:rFonts w:hint="eastAsia" w:ascii="宋体" w:hAnsi="宋体" w:eastAsia="宋体" w:cs="宋体"/>
          <w:b/>
          <w:bCs/>
          <w:color w:val="000000"/>
          <w:sz w:val="21"/>
          <w:szCs w:val="21"/>
          <w:highlight w:val="none"/>
          <w:lang w:eastAsia="en-US"/>
        </w:rPr>
        <w:t xml:space="preserve">第一条 合同标的</w:t>
      </w:r>
      <w:r>
        <w:rPr>
          <w:rFonts w:hint="eastAsia" w:ascii="宋体" w:hAnsi="宋体" w:eastAsia="宋体" w:cs="宋体"/>
          <w:color w:val="000000"/>
          <w:sz w:val="21"/>
          <w:szCs w:val="21"/>
          <w:highlight w:val="none"/>
          <w:lang w:eastAsia="en-US"/>
        </w:rPr>
      </w:r>
      <w:r/>
    </w:p>
    <w:p>
      <w:pPr>
        <w:pStyle w:val="994"/>
        <w:ind w:firstLine="422"/>
        <w:jc w:val="left"/>
        <w:keepLines w:val="0"/>
        <w:keepNext w:val="0"/>
        <w:pageBreakBefore w:val="0"/>
        <w:spacing w:after="0" w:line="480" w:lineRule="exact"/>
        <w:widowControl/>
        <w:rPr>
          <w:rFonts w:hint="eastAsia" w:ascii="宋体" w:hAnsi="宋体" w:eastAsia="宋体" w:cs="宋体"/>
          <w:b/>
          <w:bCs/>
          <w:color w:val="000000"/>
          <w:sz w:val="21"/>
          <w:szCs w:val="21"/>
          <w:highlight w:val="none"/>
          <w:lang w:val="en-US" w:eastAsia="en-US"/>
        </w:rPr>
      </w:pPr>
      <w:r>
        <w:rPr>
          <w:rFonts w:hint="eastAsia" w:ascii="宋体" w:hAnsi="宋体" w:eastAsia="宋体" w:cs="宋体"/>
          <w:b/>
          <w:bCs/>
          <w:color w:val="000000"/>
          <w:sz w:val="21"/>
          <w:szCs w:val="21"/>
          <w:highlight w:val="none"/>
          <w:lang w:val="en-US" w:eastAsia="en-US"/>
        </w:rPr>
        <w:t xml:space="preserve">1、项目内容</w:t>
      </w:r>
      <w:r>
        <w:rPr>
          <w:rFonts w:hint="eastAsia" w:ascii="宋体" w:hAnsi="宋体" w:eastAsia="宋体" w:cs="宋体"/>
          <w:b/>
          <w:bCs/>
          <w:color w:val="000000"/>
          <w:sz w:val="21"/>
          <w:szCs w:val="21"/>
          <w:highlight w:val="none"/>
          <w:lang w:val="en-US" w:eastAsia="en-US"/>
        </w:rPr>
      </w:r>
      <w:r/>
    </w:p>
    <w:p>
      <w:pPr>
        <w:pStyle w:val="994"/>
        <w:ind w:firstLine="420"/>
        <w:jc w:val="left"/>
        <w:keepLines w:val="0"/>
        <w:keepNext w:val="0"/>
        <w:pageBreakBefore w:val="0"/>
        <w:spacing w:after="0" w:line="480" w:lineRule="exact"/>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lang w:eastAsia="zh-CN"/>
        </w:rPr>
        <w:t xml:space="preserve">为有序进行辖区绿地及道路绿化养护工作，现拟进行古雄街道绿地及道路绿化养护服务采购工作。养护内容包括绿化养护人员、养护工具、养护车辆、垃圾清运等内容。</w:t>
      </w:r>
      <w:r>
        <w:rPr>
          <w:rFonts w:hint="eastAsia" w:ascii="宋体" w:hAnsi="宋体" w:eastAsia="宋体" w:cs="宋体"/>
          <w:color w:val="000000"/>
          <w:sz w:val="21"/>
          <w:szCs w:val="21"/>
          <w:highlight w:val="none"/>
          <w:lang w:val="en-US" w:eastAsia="en-US"/>
        </w:rPr>
        <w:t xml:space="preserve">项目涉及主要内容如下：（</w:t>
      </w:r>
      <w:r>
        <w:rPr>
          <w:rFonts w:hint="eastAsia" w:ascii="宋体" w:hAnsi="宋体" w:cs="宋体"/>
          <w:color w:val="000000"/>
          <w:sz w:val="21"/>
          <w:szCs w:val="21"/>
          <w:highlight w:val="none"/>
          <w:lang w:val="en-US" w:eastAsia="zh-CN"/>
        </w:rPr>
        <w:t xml:space="preserve">中标</w:t>
      </w:r>
      <w:r>
        <w:rPr>
          <w:rFonts w:hint="eastAsia" w:ascii="宋体" w:hAnsi="宋体" w:cs="宋体"/>
          <w:color w:val="000000"/>
          <w:sz w:val="21"/>
          <w:szCs w:val="21"/>
          <w:highlight w:val="none"/>
          <w:lang w:val="en-US" w:eastAsia="zh-CN"/>
        </w:rPr>
        <w:t xml:space="preserve">供应商将</w:t>
      </w:r>
      <w:r>
        <w:rPr>
          <w:rFonts w:hint="eastAsia" w:ascii="宋体" w:hAnsi="宋体" w:eastAsia="宋体" w:cs="宋体"/>
          <w:color w:val="000000"/>
          <w:sz w:val="21"/>
          <w:szCs w:val="21"/>
          <w:highlight w:val="none"/>
          <w:lang w:val="en-US" w:eastAsia="en-US"/>
        </w:rPr>
        <w:t xml:space="preserve">各项明细</w:t>
      </w:r>
      <w:r>
        <w:rPr>
          <w:rFonts w:hint="eastAsia" w:ascii="宋体" w:hAnsi="宋体" w:cs="宋体"/>
          <w:color w:val="000000"/>
          <w:sz w:val="21"/>
          <w:szCs w:val="21"/>
          <w:highlight w:val="none"/>
          <w:lang w:val="en-US" w:eastAsia="zh-CN"/>
        </w:rPr>
        <w:t xml:space="preserve">报价附后</w:t>
      </w:r>
      <w:r>
        <w:rPr>
          <w:rFonts w:hint="eastAsia" w:ascii="宋体" w:hAnsi="宋体" w:eastAsia="宋体" w:cs="宋体"/>
          <w:color w:val="000000"/>
          <w:sz w:val="21"/>
          <w:szCs w:val="21"/>
          <w:highlight w:val="none"/>
          <w:lang w:val="en-US" w:eastAsia="en-US"/>
        </w:rPr>
        <w:t xml:space="preserve">）</w:t>
      </w:r>
      <w:r>
        <w:rPr>
          <w:rFonts w:hint="eastAsia" w:ascii="宋体" w:hAnsi="宋体" w:eastAsia="宋体" w:cs="宋体"/>
          <w:color w:val="000000"/>
          <w:sz w:val="21"/>
          <w:szCs w:val="21"/>
          <w:highlight w:val="none"/>
          <w:lang w:val="en-US" w:eastAsia="en-US"/>
        </w:rPr>
      </w:r>
      <w:r/>
    </w:p>
    <w:tbl>
      <w:tblPr>
        <w:tblW w:w="8805"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036"/>
        <w:gridCol w:w="2360"/>
        <w:gridCol w:w="1372"/>
        <w:gridCol w:w="2354"/>
        <w:gridCol w:w="1683"/>
      </w:tblGrid>
      <w:tr>
        <w:trPr>
          <w:trHeight w:val="454"/>
        </w:trPr>
        <w:tc>
          <w:tcPr>
            <w:tcBorders>
              <w:top w:val="single" w:color="000000" w:sz="4" w:space="0"/>
              <w:left w:val="single" w:color="000000" w:sz="4" w:space="0"/>
              <w:bottom w:val="single" w:color="000000" w:sz="4" w:space="0"/>
              <w:right w:val="single" w:color="000000" w:sz="4" w:space="0"/>
            </w:tcBorders>
            <w:tcW w:w="1036" w:type="dxa"/>
            <w:vAlign w:val="center"/>
            <w:textDirection w:val="lrTb"/>
            <w:noWrap w:val="false"/>
          </w:tcPr>
          <w:p>
            <w:pPr>
              <w:pStyle w:val="994"/>
              <w:numPr>
                <w:ilvl w:val="0"/>
                <w:numId w:val="0"/>
              </w:numPr>
              <w:jc w:val="both"/>
              <w:keepLines w:val="0"/>
              <w:keepNext w:val="0"/>
              <w:pageBreakBefore w:val="0"/>
              <w:spacing w:line="48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序号</w:t>
            </w: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2360" w:type="dxa"/>
            <w:vAlign w:val="center"/>
            <w:textDirection w:val="lrTb"/>
            <w:noWrap w:val="false"/>
          </w:tcPr>
          <w:p>
            <w:pPr>
              <w:pStyle w:val="994"/>
              <w:numPr>
                <w:ilvl w:val="0"/>
                <w:numId w:val="0"/>
              </w:numPr>
              <w:ind w:firstLine="420"/>
              <w:jc w:val="both"/>
              <w:keepLines w:val="0"/>
              <w:keepNext w:val="0"/>
              <w:pageBreakBefore w:val="0"/>
              <w:spacing w:line="48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类别</w:t>
            </w: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372" w:type="dxa"/>
            <w:vAlign w:val="center"/>
            <w:textDirection w:val="lrTb"/>
            <w:noWrap w:val="false"/>
          </w:tcPr>
          <w:p>
            <w:pPr>
              <w:pStyle w:val="994"/>
              <w:numPr>
                <w:ilvl w:val="0"/>
                <w:numId w:val="0"/>
              </w:numPr>
              <w:ind w:firstLine="420"/>
              <w:jc w:val="both"/>
              <w:keepLines w:val="0"/>
              <w:keepNext w:val="0"/>
              <w:pageBreakBefore w:val="0"/>
              <w:spacing w:line="48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单位</w:t>
            </w: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2354" w:type="dxa"/>
            <w:vAlign w:val="center"/>
            <w:textDirection w:val="lrTb"/>
            <w:noWrap w:val="false"/>
          </w:tcPr>
          <w:p>
            <w:pPr>
              <w:pStyle w:val="994"/>
              <w:numPr>
                <w:ilvl w:val="0"/>
                <w:numId w:val="0"/>
              </w:numPr>
              <w:ind w:firstLine="420"/>
              <w:jc w:val="both"/>
              <w:keepLines w:val="0"/>
              <w:keepNext w:val="0"/>
              <w:pageBreakBefore w:val="0"/>
              <w:spacing w:line="48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设施量</w:t>
            </w: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683" w:type="dxa"/>
            <w:vAlign w:val="center"/>
            <w:textDirection w:val="lrTb"/>
            <w:noWrap w:val="false"/>
          </w:tcPr>
          <w:p>
            <w:pPr>
              <w:pStyle w:val="994"/>
              <w:numPr>
                <w:ilvl w:val="0"/>
                <w:numId w:val="0"/>
              </w:numPr>
              <w:ind w:firstLine="420"/>
              <w:jc w:val="both"/>
              <w:keepLines w:val="0"/>
              <w:keepNext w:val="0"/>
              <w:pageBreakBefore w:val="0"/>
              <w:spacing w:line="48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备注</w:t>
            </w:r>
            <w:r>
              <w:rPr>
                <w:rFonts w:hint="eastAsia" w:ascii="宋体" w:hAnsi="宋体" w:eastAsia="宋体" w:cs="宋体"/>
                <w:sz w:val="21"/>
                <w:szCs w:val="21"/>
                <w:lang w:val="en-US" w:eastAsia="zh-CN" w:bidi="ar-SA"/>
              </w:rPr>
            </w:r>
            <w:r/>
          </w:p>
        </w:tc>
      </w:tr>
      <w:tr>
        <w:trPr>
          <w:trHeight w:val="454"/>
        </w:trPr>
        <w:tc>
          <w:tcPr>
            <w:tcBorders>
              <w:top w:val="none" w:color="000000" w:sz="4" w:space="0"/>
              <w:left w:val="single" w:color="000000" w:sz="4" w:space="0"/>
              <w:bottom w:val="single" w:color="000000" w:sz="4" w:space="0"/>
              <w:right w:val="single" w:color="000000" w:sz="4" w:space="0"/>
            </w:tcBorders>
            <w:tcW w:w="1036" w:type="dxa"/>
            <w:vAlign w:val="center"/>
            <w:textDirection w:val="lrTb"/>
            <w:noWrap w:val="false"/>
          </w:tcPr>
          <w:p>
            <w:pPr>
              <w:pStyle w:val="994"/>
              <w:numPr>
                <w:ilvl w:val="0"/>
                <w:numId w:val="0"/>
              </w:numPr>
              <w:ind w:firstLine="420"/>
              <w:jc w:val="both"/>
              <w:keepLines w:val="0"/>
              <w:keepNext w:val="0"/>
              <w:pageBreakBefore w:val="0"/>
              <w:spacing w:line="48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w:t>
            </w:r>
            <w:r>
              <w:rPr>
                <w:rFonts w:hint="eastAsia" w:ascii="宋体" w:hAnsi="宋体" w:eastAsia="宋体" w:cs="宋体"/>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2360" w:type="dxa"/>
            <w:vAlign w:val="center"/>
            <w:textDirection w:val="lrTb"/>
            <w:noWrap w:val="false"/>
          </w:tcPr>
          <w:p>
            <w:pPr>
              <w:pStyle w:val="994"/>
              <w:numPr>
                <w:ilvl w:val="0"/>
                <w:numId w:val="0"/>
              </w:numPr>
              <w:ind w:firstLine="420"/>
              <w:jc w:val="both"/>
              <w:keepLines w:val="0"/>
              <w:keepNext w:val="0"/>
              <w:pageBreakBefore w:val="0"/>
              <w:spacing w:line="48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行道树</w:t>
            </w:r>
            <w:r>
              <w:rPr>
                <w:rFonts w:hint="eastAsia" w:ascii="宋体" w:hAnsi="宋体" w:eastAsia="宋体" w:cs="宋体"/>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372" w:type="dxa"/>
            <w:vAlign w:val="center"/>
            <w:textDirection w:val="lrTb"/>
            <w:noWrap w:val="false"/>
          </w:tcPr>
          <w:p>
            <w:pPr>
              <w:pStyle w:val="994"/>
              <w:numPr>
                <w:ilvl w:val="0"/>
                <w:numId w:val="0"/>
              </w:numPr>
              <w:ind w:firstLine="420"/>
              <w:jc w:val="both"/>
              <w:keepLines w:val="0"/>
              <w:keepNext w:val="0"/>
              <w:pageBreakBefore w:val="0"/>
              <w:spacing w:line="48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株</w:t>
            </w:r>
            <w:r>
              <w:rPr>
                <w:rFonts w:hint="eastAsia" w:ascii="宋体" w:hAnsi="宋体" w:eastAsia="宋体" w:cs="宋体"/>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2354" w:type="dxa"/>
            <w:vAlign w:val="center"/>
            <w:textDirection w:val="lrTb"/>
            <w:noWrap w:val="false"/>
          </w:tcPr>
          <w:p>
            <w:pPr>
              <w:pStyle w:val="994"/>
              <w:numPr>
                <w:ilvl w:val="0"/>
                <w:numId w:val="0"/>
              </w:numPr>
              <w:ind w:firstLine="420"/>
              <w:jc w:val="center"/>
              <w:keepLines w:val="0"/>
              <w:keepNext w:val="0"/>
              <w:pageBreakBefore w:val="0"/>
              <w:spacing w:line="48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shd w:val="clear" w:color="auto" w:fill="auto"/>
                <w:lang w:val="en-US" w:eastAsia="zh-CN" w:bidi="ar-SA"/>
              </w:rPr>
              <w:t xml:space="preserve">5364</w:t>
            </w:r>
            <w:r>
              <w:rPr>
                <w:rFonts w:hint="eastAsia" w:ascii="宋体" w:hAnsi="宋体" w:eastAsia="宋体" w:cs="宋体"/>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683" w:type="dxa"/>
            <w:vAlign w:val="center"/>
            <w:textDirection w:val="lrTb"/>
            <w:noWrap/>
          </w:tcPr>
          <w:p>
            <w:pPr>
              <w:pStyle w:val="994"/>
              <w:numPr>
                <w:ilvl w:val="0"/>
                <w:numId w:val="0"/>
              </w:numPr>
              <w:ind w:firstLine="420"/>
              <w:jc w:val="both"/>
              <w:keepLines w:val="0"/>
              <w:keepNext w:val="0"/>
              <w:pageBreakBefore w:val="0"/>
              <w:spacing w:line="48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　</w:t>
            </w:r>
            <w:r>
              <w:rPr>
                <w:rFonts w:hint="eastAsia" w:ascii="宋体" w:hAnsi="宋体" w:eastAsia="宋体" w:cs="宋体"/>
                <w:sz w:val="21"/>
                <w:szCs w:val="21"/>
                <w:lang w:val="en-US" w:eastAsia="zh-CN" w:bidi="ar-SA"/>
              </w:rPr>
            </w:r>
            <w:r/>
          </w:p>
        </w:tc>
      </w:tr>
      <w:tr>
        <w:trPr>
          <w:trHeight w:val="454"/>
        </w:trPr>
        <w:tc>
          <w:tcPr>
            <w:tcBorders>
              <w:top w:val="none" w:color="000000" w:sz="4" w:space="0"/>
              <w:left w:val="single" w:color="000000" w:sz="4" w:space="0"/>
              <w:bottom w:val="single" w:color="000000" w:sz="4" w:space="0"/>
              <w:right w:val="single" w:color="000000" w:sz="4" w:space="0"/>
            </w:tcBorders>
            <w:tcW w:w="1036" w:type="dxa"/>
            <w:vAlign w:val="center"/>
            <w:textDirection w:val="lrTb"/>
            <w:noWrap w:val="false"/>
          </w:tcPr>
          <w:p>
            <w:pPr>
              <w:pStyle w:val="994"/>
              <w:numPr>
                <w:ilvl w:val="0"/>
                <w:numId w:val="0"/>
              </w:numPr>
              <w:ind w:firstLine="420"/>
              <w:jc w:val="both"/>
              <w:keepLines w:val="0"/>
              <w:keepNext w:val="0"/>
              <w:pageBreakBefore w:val="0"/>
              <w:spacing w:line="48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w:t>
            </w:r>
            <w:r>
              <w:rPr>
                <w:rFonts w:hint="eastAsia" w:ascii="宋体" w:hAnsi="宋体" w:eastAsia="宋体" w:cs="宋体"/>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2360" w:type="dxa"/>
            <w:vAlign w:val="center"/>
            <w:textDirection w:val="lrTb"/>
            <w:noWrap w:val="false"/>
          </w:tcPr>
          <w:p>
            <w:pPr>
              <w:pStyle w:val="994"/>
              <w:numPr>
                <w:ilvl w:val="0"/>
                <w:numId w:val="0"/>
              </w:numPr>
              <w:ind w:firstLine="420"/>
              <w:jc w:val="both"/>
              <w:keepLines w:val="0"/>
              <w:keepNext w:val="0"/>
              <w:pageBreakBefore w:val="0"/>
              <w:spacing w:line="48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绿地</w:t>
            </w:r>
            <w:r>
              <w:rPr>
                <w:rFonts w:hint="eastAsia" w:ascii="宋体" w:hAnsi="宋体" w:eastAsia="宋体" w:cs="宋体"/>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372" w:type="dxa"/>
            <w:vAlign w:val="center"/>
            <w:textDirection w:val="lrTb"/>
            <w:noWrap w:val="false"/>
          </w:tcPr>
          <w:p>
            <w:pPr>
              <w:pStyle w:val="994"/>
              <w:numPr>
                <w:ilvl w:val="0"/>
                <w:numId w:val="0"/>
              </w:numPr>
              <w:ind w:firstLine="420"/>
              <w:jc w:val="both"/>
              <w:keepLines w:val="0"/>
              <w:keepNext w:val="0"/>
              <w:pageBreakBefore w:val="0"/>
              <w:spacing w:line="480" w:lineRule="exact"/>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万方</w:t>
            </w:r>
            <w:r>
              <w:rPr>
                <w:rFonts w:ascii="宋体" w:hAnsi="宋体" w:eastAsia="宋体" w:cs="宋体"/>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2354" w:type="dxa"/>
            <w:vAlign w:val="center"/>
            <w:textDirection w:val="lrTb"/>
            <w:noWrap w:val="false"/>
          </w:tcPr>
          <w:p>
            <w:pPr>
              <w:pStyle w:val="994"/>
              <w:numPr>
                <w:ilvl w:val="0"/>
                <w:numId w:val="0"/>
              </w:numPr>
              <w:ind w:firstLine="420"/>
              <w:jc w:val="center"/>
              <w:keepLines w:val="0"/>
              <w:keepNext w:val="0"/>
              <w:pageBreakBefore w:val="0"/>
              <w:spacing w:line="480" w:lineRule="exact"/>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约33</w:t>
            </w:r>
            <w:r>
              <w:rPr>
                <w:rFonts w:ascii="宋体" w:hAnsi="宋体" w:eastAsia="宋体" w:cs="宋体"/>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683" w:type="dxa"/>
            <w:vAlign w:val="center"/>
            <w:textDirection w:val="lrTb"/>
            <w:noWrap/>
          </w:tcPr>
          <w:p>
            <w:pPr>
              <w:pStyle w:val="994"/>
              <w:numPr>
                <w:ilvl w:val="0"/>
                <w:numId w:val="0"/>
              </w:numPr>
              <w:ind w:firstLine="420"/>
              <w:jc w:val="both"/>
              <w:keepLines w:val="0"/>
              <w:keepNext w:val="0"/>
              <w:pageBreakBefore w:val="0"/>
              <w:spacing w:line="48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　</w:t>
            </w:r>
            <w:r>
              <w:rPr>
                <w:rFonts w:hint="eastAsia" w:ascii="宋体" w:hAnsi="宋体" w:eastAsia="宋体" w:cs="宋体"/>
                <w:sz w:val="21"/>
                <w:szCs w:val="21"/>
                <w:lang w:val="en-US" w:eastAsia="zh-CN" w:bidi="ar-SA"/>
              </w:rPr>
            </w:r>
            <w:r/>
          </w:p>
        </w:tc>
      </w:tr>
      <w:tr>
        <w:trPr>
          <w:trHeight w:val="454"/>
        </w:trPr>
        <w:tc>
          <w:tcPr>
            <w:tcBorders>
              <w:top w:val="none" w:color="000000" w:sz="4" w:space="0"/>
              <w:left w:val="single" w:color="000000" w:sz="4" w:space="0"/>
              <w:bottom w:val="single" w:color="000000" w:sz="4" w:space="0"/>
              <w:right w:val="single" w:color="000000" w:sz="4" w:space="0"/>
            </w:tcBorders>
            <w:tcW w:w="1036" w:type="dxa"/>
            <w:vAlign w:val="center"/>
            <w:textDirection w:val="lrTb"/>
            <w:noWrap w:val="false"/>
          </w:tcPr>
          <w:p>
            <w:pPr>
              <w:pStyle w:val="994"/>
              <w:numPr>
                <w:ilvl w:val="0"/>
                <w:numId w:val="0"/>
              </w:numPr>
              <w:ind w:firstLine="420"/>
              <w:jc w:val="both"/>
              <w:keepLines w:val="0"/>
              <w:keepNext w:val="0"/>
              <w:pageBreakBefore w:val="0"/>
              <w:spacing w:line="48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w:t>
            </w:r>
            <w:r>
              <w:rPr>
                <w:rFonts w:hint="eastAsia" w:ascii="宋体" w:hAnsi="宋体" w:eastAsia="宋体" w:cs="宋体"/>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2360" w:type="dxa"/>
            <w:vAlign w:val="center"/>
            <w:textDirection w:val="lrTb"/>
            <w:noWrap w:val="false"/>
          </w:tcPr>
          <w:p>
            <w:pPr>
              <w:pStyle w:val="994"/>
              <w:numPr>
                <w:ilvl w:val="0"/>
                <w:numId w:val="0"/>
              </w:numPr>
              <w:ind w:firstLine="420"/>
              <w:jc w:val="both"/>
              <w:keepLines w:val="0"/>
              <w:keepNext w:val="0"/>
              <w:pageBreakBefore w:val="0"/>
              <w:spacing w:line="48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绿化护栏</w:t>
            </w:r>
            <w:r>
              <w:rPr>
                <w:rFonts w:hint="eastAsia" w:ascii="宋体" w:hAnsi="宋体" w:eastAsia="宋体" w:cs="宋体"/>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372" w:type="dxa"/>
            <w:vAlign w:val="center"/>
            <w:textDirection w:val="lrTb"/>
            <w:noWrap w:val="false"/>
          </w:tcPr>
          <w:p>
            <w:pPr>
              <w:pStyle w:val="994"/>
              <w:numPr>
                <w:ilvl w:val="0"/>
                <w:numId w:val="0"/>
              </w:numPr>
              <w:ind w:firstLine="420"/>
              <w:jc w:val="both"/>
              <w:keepLines w:val="0"/>
              <w:keepNext w:val="0"/>
              <w:pageBreakBefore w:val="0"/>
              <w:spacing w:line="48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m</w:t>
            </w:r>
            <w:r>
              <w:rPr>
                <w:rFonts w:hint="eastAsia" w:ascii="宋体" w:hAnsi="宋体" w:eastAsia="宋体" w:cs="宋体"/>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2354" w:type="dxa"/>
            <w:vAlign w:val="center"/>
            <w:textDirection w:val="lrTb"/>
            <w:noWrap w:val="false"/>
          </w:tcPr>
          <w:p>
            <w:pPr>
              <w:pStyle w:val="994"/>
              <w:numPr>
                <w:ilvl w:val="0"/>
                <w:numId w:val="0"/>
              </w:numPr>
              <w:ind w:firstLine="420"/>
              <w:jc w:val="center"/>
              <w:keepLines w:val="0"/>
              <w:keepNext w:val="0"/>
              <w:pageBreakBefore w:val="0"/>
              <w:spacing w:line="48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2618</w:t>
            </w:r>
            <w:r>
              <w:rPr>
                <w:rFonts w:hint="eastAsia" w:ascii="宋体" w:hAnsi="宋体" w:eastAsia="宋体" w:cs="宋体"/>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683" w:type="dxa"/>
            <w:vAlign w:val="center"/>
            <w:textDirection w:val="lrTb"/>
            <w:noWrap/>
          </w:tcPr>
          <w:p>
            <w:pPr>
              <w:pStyle w:val="994"/>
              <w:numPr>
                <w:ilvl w:val="0"/>
                <w:numId w:val="0"/>
              </w:numPr>
              <w:ind w:firstLine="420"/>
              <w:jc w:val="both"/>
              <w:keepLines w:val="0"/>
              <w:keepNext w:val="0"/>
              <w:pageBreakBefore w:val="0"/>
              <w:spacing w:line="48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　</w:t>
            </w:r>
            <w:r>
              <w:rPr>
                <w:rFonts w:hint="eastAsia" w:ascii="宋体" w:hAnsi="宋体" w:eastAsia="宋体" w:cs="宋体"/>
                <w:sz w:val="21"/>
                <w:szCs w:val="21"/>
                <w:lang w:val="en-US" w:eastAsia="zh-CN" w:bidi="ar-SA"/>
              </w:rPr>
            </w:r>
            <w:r/>
          </w:p>
        </w:tc>
      </w:tr>
      <w:tr>
        <w:trPr>
          <w:trHeight w:val="454"/>
        </w:trPr>
        <w:tc>
          <w:tcPr>
            <w:tcBorders>
              <w:top w:val="none" w:color="000000" w:sz="4" w:space="0"/>
              <w:left w:val="single" w:color="000000" w:sz="4" w:space="0"/>
              <w:bottom w:val="single" w:color="000000" w:sz="4" w:space="0"/>
              <w:right w:val="single" w:color="000000" w:sz="4" w:space="0"/>
            </w:tcBorders>
            <w:tcW w:w="1036" w:type="dxa"/>
            <w:vAlign w:val="center"/>
            <w:textDirection w:val="lrTb"/>
            <w:noWrap w:val="false"/>
          </w:tcPr>
          <w:p>
            <w:pPr>
              <w:pStyle w:val="994"/>
              <w:numPr>
                <w:ilvl w:val="0"/>
                <w:numId w:val="0"/>
              </w:numPr>
              <w:ind w:firstLine="420"/>
              <w:jc w:val="both"/>
              <w:keepLines w:val="0"/>
              <w:keepNext w:val="0"/>
              <w:pageBreakBefore w:val="0"/>
              <w:spacing w:line="48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4</w:t>
            </w:r>
            <w:r>
              <w:rPr>
                <w:rFonts w:hint="eastAsia" w:ascii="宋体" w:hAnsi="宋体" w:eastAsia="宋体" w:cs="宋体"/>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2360" w:type="dxa"/>
            <w:vAlign w:val="center"/>
            <w:textDirection w:val="lrTb"/>
            <w:noWrap w:val="false"/>
          </w:tcPr>
          <w:p>
            <w:pPr>
              <w:pStyle w:val="994"/>
              <w:numPr>
                <w:ilvl w:val="0"/>
                <w:numId w:val="0"/>
              </w:numPr>
              <w:ind w:firstLine="420"/>
              <w:jc w:val="both"/>
              <w:keepLines w:val="0"/>
              <w:keepNext w:val="0"/>
              <w:pageBreakBefore w:val="0"/>
              <w:spacing w:line="48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广场</w:t>
            </w:r>
            <w:r>
              <w:rPr>
                <w:rFonts w:hint="eastAsia" w:ascii="宋体" w:hAnsi="宋体" w:eastAsia="宋体" w:cs="宋体"/>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372" w:type="dxa"/>
            <w:vAlign w:val="center"/>
            <w:textDirection w:val="lrTb"/>
            <w:noWrap w:val="false"/>
          </w:tcPr>
          <w:p>
            <w:pPr>
              <w:pStyle w:val="994"/>
              <w:numPr>
                <w:ilvl w:val="0"/>
                <w:numId w:val="0"/>
              </w:numPr>
              <w:ind w:firstLine="420"/>
              <w:jc w:val="both"/>
              <w:keepLines w:val="0"/>
              <w:keepNext w:val="0"/>
              <w:pageBreakBefore w:val="0"/>
              <w:spacing w:line="48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万方</w:t>
            </w:r>
            <w:r>
              <w:rPr>
                <w:rFonts w:hint="eastAsia" w:ascii="宋体" w:hAnsi="宋体" w:eastAsia="宋体" w:cs="宋体"/>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2354" w:type="dxa"/>
            <w:vAlign w:val="center"/>
            <w:textDirection w:val="lrTb"/>
            <w:noWrap w:val="false"/>
          </w:tcPr>
          <w:p>
            <w:pPr>
              <w:pStyle w:val="994"/>
              <w:numPr>
                <w:ilvl w:val="0"/>
                <w:numId w:val="0"/>
              </w:numPr>
              <w:ind w:firstLine="420"/>
              <w:jc w:val="center"/>
              <w:keepLines w:val="0"/>
              <w:keepNext w:val="0"/>
              <w:pageBreakBefore w:val="0"/>
              <w:spacing w:line="480" w:lineRule="exact"/>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约1.5</w:t>
            </w:r>
            <w:r>
              <w:rPr>
                <w:rFonts w:ascii="宋体" w:hAnsi="宋体" w:eastAsia="宋体" w:cs="宋体"/>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683" w:type="dxa"/>
            <w:vAlign w:val="center"/>
            <w:textDirection w:val="lrTb"/>
            <w:noWrap/>
          </w:tcPr>
          <w:p>
            <w:pPr>
              <w:pStyle w:val="994"/>
              <w:numPr>
                <w:ilvl w:val="0"/>
                <w:numId w:val="0"/>
              </w:numPr>
              <w:ind w:firstLine="420"/>
              <w:jc w:val="both"/>
              <w:keepLines w:val="0"/>
              <w:keepNext w:val="0"/>
              <w:pageBreakBefore w:val="0"/>
              <w:spacing w:line="48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　</w:t>
            </w:r>
            <w:r>
              <w:rPr>
                <w:rFonts w:hint="eastAsia" w:ascii="宋体" w:hAnsi="宋体" w:eastAsia="宋体" w:cs="宋体"/>
                <w:sz w:val="21"/>
                <w:szCs w:val="21"/>
                <w:lang w:val="en-US" w:eastAsia="zh-CN" w:bidi="ar-SA"/>
              </w:rPr>
            </w:r>
            <w:r/>
          </w:p>
        </w:tc>
      </w:tr>
      <w:tr>
        <w:trPr>
          <w:trHeight w:val="454"/>
        </w:trPr>
        <w:tc>
          <w:tcPr>
            <w:tcBorders>
              <w:top w:val="single" w:color="000000" w:sz="4" w:space="0"/>
              <w:left w:val="single" w:color="000000" w:sz="4" w:space="0"/>
              <w:bottom w:val="single" w:color="000000" w:sz="4" w:space="0"/>
              <w:right w:val="single" w:color="000000" w:sz="4" w:space="0"/>
            </w:tcBorders>
            <w:tcW w:w="1036" w:type="dxa"/>
            <w:vAlign w:val="center"/>
            <w:textDirection w:val="lrTb"/>
            <w:noWrap w:val="false"/>
          </w:tcPr>
          <w:p>
            <w:pPr>
              <w:pStyle w:val="994"/>
              <w:numPr>
                <w:ilvl w:val="0"/>
                <w:numId w:val="0"/>
              </w:numPr>
              <w:ind w:firstLine="420"/>
              <w:jc w:val="both"/>
              <w:keepLines w:val="0"/>
              <w:keepNext w:val="0"/>
              <w:pageBreakBefore w:val="0"/>
              <w:spacing w:line="48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5</w:t>
            </w:r>
            <w:r>
              <w:rPr>
                <w:rFonts w:hint="eastAsia" w:ascii="宋体" w:hAnsi="宋体" w:eastAsia="宋体" w:cs="宋体"/>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2360" w:type="dxa"/>
            <w:vAlign w:val="center"/>
            <w:textDirection w:val="lrTb"/>
            <w:noWrap w:val="false"/>
          </w:tcPr>
          <w:p>
            <w:pPr>
              <w:pStyle w:val="994"/>
              <w:numPr>
                <w:ilvl w:val="0"/>
                <w:numId w:val="0"/>
              </w:numPr>
              <w:ind w:left="0" w:firstLine="420"/>
              <w:jc w:val="both"/>
              <w:keepLines w:val="0"/>
              <w:keepNext w:val="0"/>
              <w:pageBreakBefore w:val="0"/>
              <w:spacing w:line="48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其他接收项目</w:t>
            </w:r>
            <w:r>
              <w:rPr>
                <w:rFonts w:hint="eastAsia" w:ascii="宋体" w:hAnsi="宋体" w:eastAsia="宋体" w:cs="宋体"/>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pStyle w:val="994"/>
              <w:numPr>
                <w:ilvl w:val="0"/>
                <w:numId w:val="0"/>
              </w:numPr>
              <w:ind w:left="0" w:firstLine="0"/>
              <w:jc w:val="center"/>
              <w:pageBreakBefore w:val="0"/>
              <w:spacing w:line="25" w:lineRule="atLeast"/>
              <w:widowControl w:val="off"/>
              <w:rPr>
                <w:rFonts w:hint="eastAsia" w:ascii="宋体" w:hAnsi="宋体" w:eastAsia="宋体" w:cs="宋体"/>
                <w:sz w:val="21"/>
                <w:szCs w:val="21"/>
                <w:lang w:val="en-US" w:eastAsia="zh-CN" w:bidi="ar-SA"/>
              </w:rPr>
            </w:pPr>
            <w:r>
              <w:rPr>
                <w:rFonts w:hint="eastAsia" w:ascii="宋体" w:hAnsi="宋体" w:eastAsia="宋体" w:cs="Times New Roman"/>
                <w:sz w:val="21"/>
                <w:szCs w:val="21"/>
                <w:lang w:val="en-US" w:eastAsia="zh-CN" w:bidi="ar-SA"/>
              </w:rPr>
              <w:t xml:space="preserve">项</w:t>
            </w:r>
            <w:r>
              <w:rPr>
                <w:rFonts w:hint="eastAsia" w:ascii="宋体" w:hAnsi="宋体" w:eastAsia="宋体" w:cs="宋体"/>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2354" w:type="dxa"/>
            <w:vAlign w:val="center"/>
            <w:textDirection w:val="lrTb"/>
            <w:noWrap w:val="false"/>
          </w:tcPr>
          <w:p>
            <w:pPr>
              <w:pStyle w:val="994"/>
              <w:numPr>
                <w:ilvl w:val="0"/>
                <w:numId w:val="0"/>
              </w:numPr>
              <w:ind w:left="0" w:firstLine="0"/>
              <w:jc w:val="center"/>
              <w:pageBreakBefore w:val="0"/>
              <w:spacing w:line="25" w:lineRule="atLeast"/>
              <w:widowControl w:val="off"/>
              <w:rPr>
                <w:rFonts w:hint="eastAsia" w:ascii="宋体" w:hAnsi="宋体" w:eastAsia="宋体" w:cs="宋体"/>
                <w:sz w:val="21"/>
                <w:szCs w:val="21"/>
                <w:lang w:val="en-US" w:eastAsia="zh-CN" w:bidi="ar-SA"/>
              </w:rPr>
            </w:pPr>
            <w:r>
              <w:rPr>
                <w:rFonts w:hint="eastAsia" w:ascii="宋体" w:hAnsi="宋体" w:eastAsia="宋体" w:cs="Times New Roman"/>
                <w:sz w:val="21"/>
                <w:szCs w:val="21"/>
                <w:lang w:val="en-US" w:eastAsia="zh-CN" w:bidi="ar-SA"/>
              </w:rPr>
              <w:t xml:space="preserve">1</w:t>
            </w:r>
            <w:r>
              <w:rPr>
                <w:rFonts w:hint="eastAsia" w:ascii="宋体" w:hAnsi="宋体" w:eastAsia="宋体" w:cs="宋体"/>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994"/>
              <w:numPr>
                <w:ilvl w:val="0"/>
                <w:numId w:val="0"/>
              </w:numPr>
              <w:ind w:firstLine="420"/>
              <w:jc w:val="both"/>
              <w:keepLines w:val="0"/>
              <w:keepNext w:val="0"/>
              <w:pageBreakBefore w:val="0"/>
              <w:spacing w:line="48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　</w:t>
            </w:r>
            <w:r>
              <w:rPr>
                <w:rFonts w:hint="eastAsia" w:ascii="宋体" w:hAnsi="宋体" w:eastAsia="宋体" w:cs="宋体"/>
                <w:sz w:val="21"/>
                <w:szCs w:val="21"/>
                <w:lang w:val="en-US" w:eastAsia="zh-CN" w:bidi="ar-SA"/>
              </w:rPr>
            </w:r>
            <w:r/>
          </w:p>
        </w:tc>
      </w:tr>
      <w:tr>
        <w:trPr>
          <w:trHeight w:val="454"/>
        </w:trPr>
        <w:tc>
          <w:tcPr>
            <w:tcBorders>
              <w:top w:val="single" w:color="000000" w:sz="4" w:space="0"/>
              <w:left w:val="single" w:color="000000" w:sz="4" w:space="0"/>
              <w:bottom w:val="single" w:color="000000" w:sz="4" w:space="0"/>
              <w:right w:val="single" w:color="000000" w:sz="4" w:space="0"/>
            </w:tcBorders>
            <w:tcW w:w="1036" w:type="dxa"/>
            <w:vAlign w:val="center"/>
            <w:textDirection w:val="lrTb"/>
            <w:noWrap w:val="false"/>
          </w:tcPr>
          <w:p>
            <w:pPr>
              <w:pStyle w:val="994"/>
              <w:numPr>
                <w:ilvl w:val="0"/>
                <w:numId w:val="0"/>
              </w:numPr>
              <w:ind w:firstLine="420"/>
              <w:jc w:val="both"/>
              <w:keepLines w:val="0"/>
              <w:keepNext w:val="0"/>
              <w:pageBreakBefore w:val="0"/>
              <w:spacing w:line="480" w:lineRule="exact"/>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6</w:t>
            </w:r>
            <w:r>
              <w:rPr>
                <w:rFonts w:ascii="宋体" w:hAnsi="宋体" w:eastAsia="宋体" w:cs="宋体"/>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2360" w:type="dxa"/>
            <w:vAlign w:val="center"/>
            <w:textDirection w:val="lrTb"/>
            <w:noWrap w:val="false"/>
          </w:tcPr>
          <w:p>
            <w:pPr>
              <w:pStyle w:val="994"/>
              <w:numPr>
                <w:ilvl w:val="0"/>
                <w:numId w:val="0"/>
              </w:numPr>
              <w:ind w:left="0" w:firstLine="420"/>
              <w:jc w:val="both"/>
              <w:keepLines w:val="0"/>
              <w:keepNext w:val="0"/>
              <w:pageBreakBefore w:val="0"/>
              <w:spacing w:line="480" w:lineRule="exact"/>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绿化补植</w:t>
            </w:r>
            <w:r>
              <w:rPr>
                <w:rFonts w:ascii="宋体" w:hAnsi="宋体" w:eastAsia="宋体" w:cs="宋体"/>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pStyle w:val="994"/>
              <w:numPr>
                <w:ilvl w:val="0"/>
                <w:numId w:val="0"/>
              </w:numPr>
              <w:ind w:left="0" w:firstLine="0"/>
              <w:jc w:val="center"/>
              <w:pageBreakBefore w:val="0"/>
              <w:spacing w:line="25" w:lineRule="atLeast"/>
              <w:widowControl w:val="off"/>
              <w:rPr>
                <w:rFonts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项</w:t>
            </w:r>
            <w:r>
              <w:rPr>
                <w:rFonts w:ascii="宋体" w:hAnsi="宋体" w:eastAsia="宋体" w:cs="Times New Roman"/>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2354" w:type="dxa"/>
            <w:vAlign w:val="center"/>
            <w:textDirection w:val="lrTb"/>
            <w:noWrap w:val="false"/>
          </w:tcPr>
          <w:p>
            <w:pPr>
              <w:pStyle w:val="994"/>
              <w:numPr>
                <w:ilvl w:val="0"/>
                <w:numId w:val="0"/>
              </w:numPr>
              <w:ind w:left="0" w:firstLine="0"/>
              <w:jc w:val="center"/>
              <w:pageBreakBefore w:val="0"/>
              <w:spacing w:line="25" w:lineRule="atLeast"/>
              <w:widowControl w:val="off"/>
              <w:rPr>
                <w:rFonts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1</w:t>
            </w:r>
            <w:r>
              <w:rPr>
                <w:rFonts w:ascii="宋体" w:hAnsi="宋体" w:eastAsia="宋体" w:cs="Times New Roman"/>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994"/>
              <w:numPr>
                <w:ilvl w:val="0"/>
                <w:numId w:val="0"/>
              </w:numPr>
              <w:ind w:firstLine="420"/>
              <w:jc w:val="both"/>
              <w:keepLines w:val="0"/>
              <w:keepNext w:val="0"/>
              <w:pageBreakBefore w:val="0"/>
              <w:spacing w:line="48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bl>
    <w:p>
      <w:pPr>
        <w:pStyle w:val="994"/>
        <w:ind w:firstLine="422"/>
        <w:jc w:val="left"/>
        <w:keepLines w:val="0"/>
        <w:keepNext w:val="0"/>
        <w:pageBreakBefore w:val="0"/>
        <w:spacing w:after="0" w:line="480" w:lineRule="exact"/>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2、项目实施要求</w:t>
      </w:r>
      <w:r>
        <w:rPr>
          <w:rFonts w:hint="eastAsia" w:ascii="宋体" w:hAnsi="宋体" w:eastAsia="宋体" w:cs="宋体"/>
          <w:b/>
          <w:bCs/>
          <w:color w:val="000000"/>
          <w:sz w:val="21"/>
          <w:szCs w:val="21"/>
          <w:highlight w:val="none"/>
          <w:lang w:val="en-US" w:eastAsia="zh-CN"/>
        </w:rPr>
      </w:r>
      <w:r/>
    </w:p>
    <w:p>
      <w:pPr>
        <w:pStyle w:val="994"/>
        <w:ind w:firstLine="420"/>
        <w:jc w:val="left"/>
        <w:keepLines w:val="0"/>
        <w:keepNext w:val="0"/>
        <w:pageBreakBefore w:val="0"/>
        <w:spacing w:after="0" w:line="480" w:lineRule="exact"/>
        <w:tabs>
          <w:tab w:val="left" w:pos="1537" w:leader="none"/>
        </w:tabs>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日常养护作业按照《南京市城市绿化养护技术规程（试行）》的要求，达到《南京市城市绿化养护质量等级标准（试行）》二级标准。其他作业标准参见</w:t>
      </w:r>
      <w:r>
        <w:rPr>
          <w:rFonts w:hint="eastAsia" w:ascii="宋体" w:hAnsi="宋体" w:eastAsia="宋体" w:cs="宋体"/>
          <w:bCs/>
          <w:color w:val="000000"/>
          <w:sz w:val="21"/>
          <w:szCs w:val="21"/>
          <w:highlight w:val="none"/>
          <w:lang w:eastAsia="en-US"/>
        </w:rPr>
        <w:t xml:space="preserve">《古雄街道园林绿化养护质量标准》（附件一）</w:t>
      </w:r>
      <w:r>
        <w:rPr>
          <w:rFonts w:hint="eastAsia" w:ascii="宋体" w:hAnsi="宋体" w:eastAsia="宋体" w:cs="宋体"/>
          <w:color w:val="000000"/>
          <w:sz w:val="21"/>
          <w:szCs w:val="21"/>
          <w:highlight w:val="none"/>
          <w:lang w:eastAsia="en-US"/>
        </w:rPr>
        <w:t xml:space="preserve">，</w:t>
      </w:r>
      <w:r>
        <w:rPr>
          <w:rFonts w:hint="eastAsia" w:ascii="宋体" w:hAnsi="宋体" w:eastAsia="宋体" w:cs="宋体"/>
          <w:bCs/>
          <w:color w:val="000000"/>
          <w:sz w:val="21"/>
          <w:szCs w:val="21"/>
          <w:highlight w:val="none"/>
          <w:lang w:eastAsia="en-US"/>
        </w:rPr>
        <w:t xml:space="preserve">《古雄街道园林绿化养护管理规定》（附件二）</w:t>
      </w:r>
      <w:r>
        <w:rPr>
          <w:rFonts w:hint="eastAsia" w:ascii="宋体" w:hAnsi="宋体" w:eastAsia="宋体" w:cs="宋体"/>
          <w:color w:val="000000"/>
          <w:sz w:val="21"/>
          <w:szCs w:val="21"/>
          <w:highlight w:val="none"/>
          <w:lang w:eastAsia="en-US"/>
        </w:rPr>
        <w:t xml:space="preserve">，</w:t>
      </w:r>
      <w:r>
        <w:rPr>
          <w:rFonts w:hint="eastAsia" w:ascii="宋体" w:hAnsi="宋体" w:eastAsia="宋体" w:cs="宋体"/>
          <w:bCs/>
          <w:color w:val="000000"/>
          <w:sz w:val="21"/>
          <w:szCs w:val="21"/>
          <w:highlight w:val="none"/>
          <w:lang w:eastAsia="en-US"/>
        </w:rPr>
        <w:t xml:space="preserve">《古雄街道园林绿化养护技术规程》（附件三）</w:t>
      </w:r>
      <w:r>
        <w:rPr>
          <w:rFonts w:hint="eastAsia" w:ascii="宋体" w:hAnsi="宋体" w:eastAsia="宋体" w:cs="宋体"/>
          <w:color w:val="000000"/>
          <w:sz w:val="21"/>
          <w:szCs w:val="21"/>
          <w:highlight w:val="none"/>
          <w:lang w:eastAsia="en-US"/>
        </w:rPr>
        <w:t xml:space="preserve">。</w:t>
      </w:r>
      <w:r>
        <w:rPr>
          <w:rFonts w:hint="eastAsia" w:ascii="宋体" w:hAnsi="宋体" w:eastAsia="宋体" w:cs="宋体"/>
          <w:color w:val="000000"/>
          <w:sz w:val="21"/>
          <w:szCs w:val="21"/>
          <w:highlight w:val="none"/>
          <w:lang w:eastAsia="en-US"/>
        </w:rPr>
      </w:r>
      <w:r/>
    </w:p>
    <w:p>
      <w:pPr>
        <w:pStyle w:val="994"/>
        <w:ind w:firstLine="422"/>
        <w:jc w:val="left"/>
        <w:keepLines w:val="0"/>
        <w:keepNext w:val="0"/>
        <w:pageBreakBefore w:val="0"/>
        <w:spacing w:after="0" w:line="480" w:lineRule="exact"/>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3、考核标准</w:t>
      </w:r>
      <w:r>
        <w:rPr>
          <w:rFonts w:hint="eastAsia" w:ascii="宋体" w:hAnsi="宋体" w:eastAsia="宋体" w:cs="宋体"/>
          <w:b/>
          <w:bCs/>
          <w:color w:val="000000"/>
          <w:sz w:val="21"/>
          <w:szCs w:val="21"/>
          <w:highlight w:val="none"/>
          <w:lang w:val="en-US" w:eastAsia="zh-CN"/>
        </w:rPr>
      </w:r>
      <w:r/>
    </w:p>
    <w:p>
      <w:pPr>
        <w:pStyle w:val="994"/>
        <w:ind w:firstLine="420"/>
        <w:jc w:val="left"/>
        <w:keepLines w:val="0"/>
        <w:keepNext w:val="0"/>
        <w:pageBreakBefore w:val="0"/>
        <w:spacing w:after="0" w:line="480" w:lineRule="exact"/>
        <w:tabs>
          <w:tab w:val="left" w:pos="1537"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bCs/>
          <w:color w:val="000000"/>
          <w:sz w:val="21"/>
          <w:szCs w:val="21"/>
          <w:highlight w:val="none"/>
          <w:lang w:eastAsia="en-US"/>
        </w:rPr>
        <w:t xml:space="preserve">甲方按照《古雄街道园林绿化养护管理处罚规定》（详见附件四）对</w:t>
      </w:r>
      <w:r>
        <w:rPr>
          <w:rFonts w:hint="eastAsia" w:ascii="宋体" w:hAnsi="宋体" w:eastAsia="宋体" w:cs="宋体"/>
          <w:bCs/>
          <w:color w:val="000000"/>
          <w:sz w:val="21"/>
          <w:szCs w:val="21"/>
          <w:highlight w:val="none"/>
          <w:lang w:val="en-US" w:eastAsia="zh-CN"/>
        </w:rPr>
        <w:t xml:space="preserve">乙方</w:t>
      </w:r>
      <w:r>
        <w:rPr>
          <w:rFonts w:hint="eastAsia" w:ascii="宋体" w:hAnsi="宋体" w:eastAsia="宋体" w:cs="宋体"/>
          <w:bCs/>
          <w:color w:val="000000"/>
          <w:sz w:val="21"/>
          <w:szCs w:val="21"/>
          <w:highlight w:val="none"/>
          <w:lang w:eastAsia="en-US"/>
        </w:rPr>
        <w:t xml:space="preserve">的养护作业进行考核。</w:t>
      </w:r>
      <w:r>
        <w:rPr>
          <w:rFonts w:hint="eastAsia" w:ascii="宋体" w:hAnsi="宋体" w:eastAsia="宋体" w:cs="宋体"/>
          <w:color w:val="000000"/>
          <w:sz w:val="21"/>
          <w:szCs w:val="21"/>
          <w:highlight w:val="none"/>
          <w:lang w:val="en-US" w:eastAsia="zh-CN"/>
        </w:rPr>
      </w:r>
      <w:r/>
    </w:p>
    <w:p>
      <w:pPr>
        <w:pStyle w:val="994"/>
        <w:jc w:val="left"/>
        <w:keepLines w:val="0"/>
        <w:keepNext w:val="0"/>
        <w:pageBreakBefore w:val="0"/>
        <w:spacing w:before="93" w:after="93" w:line="480" w:lineRule="exact"/>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en-US"/>
        </w:rPr>
        <w:t xml:space="preserve">第</w:t>
      </w:r>
      <w:r>
        <w:rPr>
          <w:rFonts w:hint="eastAsia" w:ascii="宋体" w:hAnsi="宋体" w:eastAsia="宋体" w:cs="宋体"/>
          <w:b/>
          <w:bCs/>
          <w:color w:val="000000"/>
          <w:sz w:val="21"/>
          <w:szCs w:val="21"/>
          <w:highlight w:val="none"/>
          <w:lang w:val="en-US" w:eastAsia="zh-CN"/>
        </w:rPr>
        <w:t xml:space="preserve">二</w:t>
      </w:r>
      <w:r>
        <w:rPr>
          <w:rFonts w:hint="eastAsia" w:ascii="宋体" w:hAnsi="宋体" w:eastAsia="宋体" w:cs="宋体"/>
          <w:b/>
          <w:bCs/>
          <w:color w:val="000000"/>
          <w:sz w:val="21"/>
          <w:szCs w:val="21"/>
          <w:highlight w:val="none"/>
          <w:lang w:val="en-US" w:eastAsia="en-US"/>
        </w:rPr>
        <w:t xml:space="preserve">条 </w:t>
      </w:r>
      <w:r>
        <w:rPr>
          <w:rFonts w:hint="eastAsia" w:ascii="宋体" w:hAnsi="宋体" w:eastAsia="宋体" w:cs="宋体"/>
          <w:b/>
          <w:bCs/>
          <w:color w:val="000000"/>
          <w:sz w:val="21"/>
          <w:szCs w:val="21"/>
          <w:highlight w:val="none"/>
          <w:lang w:val="en-US" w:eastAsia="zh-CN"/>
        </w:rPr>
        <w:t xml:space="preserve">合同有效期</w:t>
      </w:r>
      <w:r>
        <w:rPr>
          <w:rFonts w:hint="eastAsia" w:ascii="宋体" w:hAnsi="宋体" w:eastAsia="宋体" w:cs="宋体"/>
          <w:b/>
          <w:bCs/>
          <w:color w:val="000000"/>
          <w:sz w:val="21"/>
          <w:szCs w:val="21"/>
          <w:highlight w:val="none"/>
          <w:lang w:val="en-US" w:eastAsia="zh-CN"/>
        </w:rPr>
      </w:r>
      <w:r/>
    </w:p>
    <w:p>
      <w:pPr>
        <w:pStyle w:val="994"/>
        <w:ind w:firstLine="420"/>
        <w:jc w:val="left"/>
        <w:keepLines w:val="0"/>
        <w:keepNext w:val="0"/>
        <w:pageBreakBefore w:val="0"/>
        <w:spacing w:after="0" w:line="480" w:lineRule="exac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en-US"/>
        </w:rPr>
        <w:t xml:space="preserve">本项目合同有效期为</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val="en-US" w:eastAsia="zh-CN"/>
        </w:rPr>
        <w:t xml:space="preserve">年</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val="en-US" w:eastAsia="zh-CN"/>
        </w:rPr>
        <w:t xml:space="preserve">月</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val="en-US" w:eastAsia="zh-CN"/>
        </w:rPr>
        <w:t xml:space="preserve">日-</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val="en-US" w:eastAsia="zh-CN"/>
        </w:rPr>
        <w:t xml:space="preserve">年</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val="en-US" w:eastAsia="zh-CN"/>
        </w:rPr>
        <w:t xml:space="preserve">月</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val="en-US" w:eastAsia="zh-CN"/>
        </w:rPr>
        <w:t xml:space="preserve">日。</w:t>
      </w:r>
      <w:r>
        <w:rPr>
          <w:rFonts w:hint="eastAsia" w:ascii="宋体" w:hAnsi="宋体" w:eastAsia="宋体" w:cs="宋体"/>
          <w:color w:val="000000"/>
          <w:sz w:val="21"/>
          <w:szCs w:val="21"/>
          <w:highlight w:val="none"/>
          <w:lang w:val="en-US" w:eastAsia="zh-CN"/>
        </w:rPr>
      </w:r>
      <w:r/>
    </w:p>
    <w:p>
      <w:pPr>
        <w:pStyle w:val="994"/>
        <w:jc w:val="left"/>
        <w:keepLines w:val="0"/>
        <w:keepNext w:val="0"/>
        <w:pageBreakBefore w:val="0"/>
        <w:spacing w:before="93" w:after="93" w:line="480" w:lineRule="exact"/>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第三条 合同价款</w:t>
      </w:r>
      <w:r>
        <w:rPr>
          <w:rFonts w:hint="eastAsia" w:ascii="宋体" w:hAnsi="宋体" w:eastAsia="宋体" w:cs="宋体"/>
          <w:b/>
          <w:bCs/>
          <w:color w:val="000000"/>
          <w:sz w:val="21"/>
          <w:szCs w:val="21"/>
          <w:highlight w:val="none"/>
          <w:lang w:val="en-US" w:eastAsia="zh-CN"/>
        </w:rPr>
      </w:r>
      <w:r/>
    </w:p>
    <w:p>
      <w:pPr>
        <w:pStyle w:val="994"/>
        <w:ind w:firstLine="420"/>
        <w:jc w:val="left"/>
        <w:keepLines w:val="0"/>
        <w:keepNext w:val="0"/>
        <w:pageBreakBefore w:val="0"/>
        <w:spacing w:after="0" w:line="48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本合同项下服务总价款为（大写）</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en-US"/>
        </w:rPr>
        <w:t xml:space="preserve">，</w:t>
      </w:r>
      <w:r>
        <w:rPr>
          <w:rFonts w:hint="eastAsia" w:ascii="宋体" w:hAnsi="宋体" w:eastAsia="宋体" w:cs="宋体"/>
          <w:color w:val="000000"/>
          <w:sz w:val="21"/>
          <w:szCs w:val="21"/>
          <w:highlight w:val="none"/>
          <w:lang w:val="zh-CN" w:eastAsia="en-US"/>
        </w:rPr>
        <w:t xml:space="preserve">本合同总价款</w:t>
      </w:r>
      <w:r>
        <w:rPr>
          <w:rFonts w:hint="eastAsia" w:ascii="宋体" w:hAnsi="宋体" w:cs="宋体"/>
          <w:color w:val="000000"/>
          <w:sz w:val="21"/>
          <w:szCs w:val="21"/>
          <w:highlight w:val="none"/>
          <w:lang w:val="zh-CN" w:eastAsia="en-US"/>
        </w:rPr>
        <w:t xml:space="preserve">包括</w:t>
      </w:r>
      <w:r>
        <w:rPr>
          <w:rFonts w:hint="eastAsia" w:ascii="宋体" w:hAnsi="宋体" w:eastAsia="宋体" w:cs="宋体"/>
          <w:color w:val="000000"/>
          <w:sz w:val="21"/>
          <w:szCs w:val="21"/>
          <w:highlight w:val="none"/>
          <w:lang w:val="en-US" w:eastAsia="zh-CN"/>
        </w:rPr>
        <w:t xml:space="preserve">各种税金、</w:t>
      </w:r>
      <w:r>
        <w:rPr>
          <w:rFonts w:hint="eastAsia" w:ascii="宋体" w:hAnsi="宋体" w:eastAsia="宋体" w:cs="宋体"/>
          <w:color w:val="000000"/>
          <w:sz w:val="21"/>
          <w:szCs w:val="21"/>
          <w:highlight w:val="none"/>
          <w:lang w:val="zh-CN" w:eastAsia="en-US"/>
        </w:rPr>
        <w:t xml:space="preserve">支付给员工的工资和国家强制缴纳的各种社会保障资金</w:t>
      </w:r>
      <w:r>
        <w:rPr>
          <w:rFonts w:hint="eastAsia" w:ascii="宋体" w:hAnsi="宋体" w:eastAsia="宋体" w:cs="宋体"/>
          <w:color w:val="000000"/>
          <w:sz w:val="21"/>
          <w:szCs w:val="21"/>
          <w:highlight w:val="none"/>
          <w:lang w:val="en-US" w:eastAsia="zh-CN"/>
        </w:rPr>
        <w:t xml:space="preserve">等全部费用</w:t>
      </w:r>
      <w:r>
        <w:rPr>
          <w:rFonts w:hint="eastAsia" w:ascii="宋体" w:hAnsi="宋体" w:eastAsia="宋体" w:cs="宋体"/>
          <w:color w:val="000000"/>
          <w:sz w:val="21"/>
          <w:szCs w:val="21"/>
          <w:highlight w:val="none"/>
          <w:lang w:val="zh-CN" w:eastAsia="en-US"/>
        </w:rPr>
        <w:t xml:space="preserve">。</w:t>
      </w:r>
      <w:r>
        <w:rPr>
          <w:rFonts w:hint="eastAsia" w:ascii="宋体" w:hAnsi="宋体" w:eastAsia="宋体" w:cs="宋体"/>
          <w:color w:val="000000"/>
          <w:sz w:val="21"/>
          <w:szCs w:val="21"/>
          <w:highlight w:val="none"/>
          <w:lang w:val="en-US" w:eastAsia="en-US"/>
        </w:rPr>
        <w:t xml:space="preserve">招标文件中注明根据清单报价按实结算的部分不含在本次报价内。</w:t>
      </w:r>
      <w:r>
        <w:rPr>
          <w:rFonts w:hint="eastAsia" w:ascii="宋体" w:hAnsi="宋体" w:eastAsia="宋体" w:cs="宋体"/>
          <w:color w:val="000000"/>
          <w:sz w:val="21"/>
          <w:szCs w:val="21"/>
          <w:highlight w:val="none"/>
          <w:lang w:val="en-US" w:eastAsia="zh-CN"/>
        </w:rPr>
      </w:r>
      <w:r/>
    </w:p>
    <w:p>
      <w:pPr>
        <w:pStyle w:val="994"/>
        <w:numPr>
          <w:ilvl w:val="0"/>
          <w:numId w:val="0"/>
        </w:numPr>
        <w:jc w:val="left"/>
        <w:keepLines w:val="0"/>
        <w:keepNext w:val="0"/>
        <w:pageBreakBefore w:val="0"/>
        <w:spacing w:before="93" w:after="93" w:line="480" w:lineRule="exact"/>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第四条 付款方式</w:t>
      </w:r>
      <w:r>
        <w:rPr>
          <w:rFonts w:hint="eastAsia" w:ascii="宋体" w:hAnsi="宋体" w:eastAsia="宋体" w:cs="宋体"/>
          <w:b/>
          <w:bCs/>
          <w:color w:val="000000"/>
          <w:sz w:val="21"/>
          <w:szCs w:val="21"/>
          <w:highlight w:val="none"/>
          <w:lang w:val="en-US" w:eastAsia="zh-CN"/>
        </w:rPr>
      </w:r>
      <w:r/>
    </w:p>
    <w:p>
      <w:pPr>
        <w:pStyle w:val="994"/>
        <w:ind w:firstLine="420"/>
        <w:jc w:val="left"/>
        <w:keepLines w:val="0"/>
        <w:keepNext w:val="0"/>
        <w:pageBreakBefore w:val="0"/>
        <w:spacing w:after="0" w:line="480" w:lineRule="exact"/>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按季度付款</w:t>
      </w:r>
      <w:r>
        <w:rPr>
          <w:rFonts w:hint="eastAsia" w:ascii="宋体" w:hAnsi="宋体" w:eastAsia="宋体" w:cs="宋体"/>
          <w:color w:val="000000"/>
          <w:sz w:val="21"/>
          <w:szCs w:val="21"/>
          <w:highlight w:val="none"/>
          <w:lang w:val="en-US" w:eastAsia="en-US"/>
        </w:rPr>
        <w:t xml:space="preserve">，</w:t>
      </w:r>
      <w:r>
        <w:rPr>
          <w:rFonts w:hint="eastAsia" w:ascii="宋体" w:hAnsi="宋体" w:eastAsia="宋体" w:cs="宋体"/>
          <w:color w:val="000000"/>
          <w:sz w:val="21"/>
          <w:szCs w:val="21"/>
          <w:highlight w:val="none"/>
          <w:lang w:val="en-US" w:eastAsia="zh-CN"/>
        </w:rPr>
        <w:t xml:space="preserve">乙方</w:t>
      </w:r>
      <w:r>
        <w:rPr>
          <w:rFonts w:hint="eastAsia" w:ascii="宋体" w:hAnsi="宋体" w:eastAsia="宋体" w:cs="宋体"/>
          <w:color w:val="000000"/>
          <w:sz w:val="21"/>
          <w:szCs w:val="21"/>
          <w:highlight w:val="none"/>
          <w:lang w:val="en-US" w:eastAsia="en-US"/>
        </w:rPr>
        <w:t xml:space="preserve">按期提交当期实际</w:t>
      </w:r>
      <w:r>
        <w:rPr>
          <w:rFonts w:hint="eastAsia" w:ascii="宋体" w:hAnsi="宋体" w:eastAsia="宋体" w:cs="宋体"/>
          <w:color w:val="000000"/>
          <w:sz w:val="21"/>
          <w:szCs w:val="21"/>
          <w:highlight w:val="none"/>
          <w:lang w:val="en-US" w:eastAsia="zh-CN"/>
        </w:rPr>
        <w:t xml:space="preserve">使用人员花名册</w:t>
      </w:r>
      <w:r>
        <w:rPr>
          <w:rFonts w:hint="eastAsia" w:ascii="宋体" w:hAnsi="宋体" w:eastAsia="宋体" w:cs="宋体"/>
          <w:color w:val="000000"/>
          <w:sz w:val="21"/>
          <w:szCs w:val="21"/>
          <w:highlight w:val="none"/>
          <w:lang w:val="en-US" w:eastAsia="en-US"/>
        </w:rPr>
        <w:t xml:space="preserve">，</w:t>
      </w:r>
      <w:r>
        <w:rPr>
          <w:rFonts w:hint="eastAsia" w:ascii="宋体" w:hAnsi="宋体" w:eastAsia="宋体" w:cs="宋体"/>
          <w:color w:val="000000"/>
          <w:sz w:val="21"/>
          <w:szCs w:val="21"/>
          <w:highlight w:val="none"/>
          <w:lang w:val="en-US" w:eastAsia="zh-CN"/>
        </w:rPr>
        <w:t xml:space="preserve">按实际工作量</w:t>
      </w:r>
      <w:r>
        <w:rPr>
          <w:rFonts w:hint="eastAsia" w:ascii="宋体" w:hAnsi="宋体" w:eastAsia="宋体" w:cs="宋体"/>
          <w:color w:val="000000"/>
          <w:sz w:val="21"/>
          <w:szCs w:val="21"/>
          <w:highlight w:val="none"/>
          <w:lang w:val="en-US" w:eastAsia="en-US"/>
        </w:rPr>
        <w:t xml:space="preserve">经第三方</w:t>
      </w:r>
      <w:r>
        <w:rPr>
          <w:rFonts w:hint="eastAsia" w:ascii="宋体" w:hAnsi="宋体" w:cs="宋体"/>
          <w:color w:val="000000"/>
          <w:sz w:val="21"/>
          <w:szCs w:val="21"/>
          <w:highlight w:val="none"/>
          <w:lang w:val="en-US" w:eastAsia="zh-CN"/>
        </w:rPr>
        <w:t xml:space="preserve">跟审</w:t>
      </w:r>
      <w:r>
        <w:rPr>
          <w:rFonts w:hint="eastAsia" w:ascii="宋体" w:hAnsi="宋体" w:eastAsia="宋体" w:cs="宋体"/>
          <w:color w:val="000000"/>
          <w:sz w:val="21"/>
          <w:szCs w:val="21"/>
          <w:highlight w:val="none"/>
          <w:lang w:val="en-US" w:eastAsia="en-US"/>
        </w:rPr>
        <w:t xml:space="preserve">单位审核后报</w:t>
      </w:r>
      <w:r>
        <w:rPr>
          <w:rFonts w:hint="eastAsia" w:ascii="宋体" w:hAnsi="宋体" w:eastAsia="宋体" w:cs="宋体"/>
          <w:color w:val="000000"/>
          <w:sz w:val="21"/>
          <w:szCs w:val="21"/>
          <w:highlight w:val="none"/>
          <w:lang w:val="en-US" w:eastAsia="zh-CN"/>
        </w:rPr>
        <w:t xml:space="preserve">甲方</w:t>
      </w:r>
      <w:r>
        <w:rPr>
          <w:rFonts w:hint="eastAsia" w:ascii="宋体" w:hAnsi="宋体" w:eastAsia="宋体" w:cs="宋体"/>
          <w:color w:val="000000"/>
          <w:sz w:val="21"/>
          <w:szCs w:val="21"/>
          <w:highlight w:val="none"/>
          <w:lang w:val="en-US" w:eastAsia="en-US"/>
        </w:rPr>
        <w:t xml:space="preserve">，按期拨付当期的经费</w:t>
      </w:r>
      <w:r>
        <w:rPr>
          <w:rFonts w:hint="eastAsia" w:ascii="宋体" w:hAnsi="宋体" w:eastAsia="宋体" w:cs="宋体"/>
          <w:color w:val="000000"/>
          <w:sz w:val="21"/>
          <w:szCs w:val="21"/>
          <w:highlight w:val="none"/>
          <w:lang w:val="en-US" w:eastAsia="zh-CN"/>
        </w:rPr>
        <w:t xml:space="preserve">，最后一</w:t>
      </w:r>
      <w:r>
        <w:rPr>
          <w:rFonts w:hint="eastAsia" w:ascii="宋体" w:hAnsi="宋体" w:cs="宋体"/>
          <w:color w:val="000000"/>
          <w:sz w:val="21"/>
          <w:szCs w:val="21"/>
          <w:highlight w:val="none"/>
          <w:lang w:val="en-US" w:eastAsia="zh-CN"/>
        </w:rPr>
        <w:t xml:space="preserve">个季度</w:t>
      </w:r>
      <w:r>
        <w:rPr>
          <w:rFonts w:hint="eastAsia" w:ascii="宋体" w:hAnsi="宋体" w:eastAsia="宋体" w:cs="宋体"/>
          <w:color w:val="000000"/>
          <w:sz w:val="21"/>
          <w:szCs w:val="21"/>
          <w:highlight w:val="none"/>
          <w:lang w:val="en-US" w:eastAsia="zh-CN"/>
        </w:rPr>
        <w:t xml:space="preserve">费用经审计结算后按审定金额支付余款</w:t>
      </w:r>
      <w:r>
        <w:rPr>
          <w:rFonts w:hint="eastAsia" w:ascii="宋体" w:hAnsi="宋体" w:eastAsia="宋体" w:cs="宋体"/>
          <w:color w:val="000000"/>
          <w:sz w:val="21"/>
          <w:szCs w:val="21"/>
          <w:highlight w:val="none"/>
          <w:lang w:val="en-US" w:eastAsia="en-US"/>
        </w:rPr>
        <w:t xml:space="preserve">。</w:t>
      </w:r>
      <w:r>
        <w:rPr>
          <w:rFonts w:hint="eastAsia" w:ascii="宋体" w:hAnsi="宋体" w:eastAsia="宋体" w:cs="宋体"/>
          <w:color w:val="000000"/>
          <w:sz w:val="21"/>
          <w:szCs w:val="21"/>
          <w:highlight w:val="none"/>
          <w:lang w:val="en-US" w:eastAsia="zh-CN"/>
        </w:rPr>
        <w:t xml:space="preserve">甲方付款前，乙方应提供正规合法等额的发票，否则甲方有权拒绝付款。</w:t>
      </w:r>
      <w:r>
        <w:rPr>
          <w:rFonts w:hint="eastAsia" w:ascii="宋体" w:hAnsi="宋体" w:eastAsia="宋体" w:cs="宋体"/>
          <w:color w:val="000000"/>
          <w:sz w:val="21"/>
          <w:szCs w:val="21"/>
          <w:highlight w:val="none"/>
          <w:lang w:val="en-US" w:eastAsia="zh-CN"/>
        </w:rPr>
      </w:r>
      <w:r/>
    </w:p>
    <w:p>
      <w:pPr>
        <w:pStyle w:val="994"/>
        <w:jc w:val="left"/>
        <w:keepLines w:val="0"/>
        <w:keepNext w:val="0"/>
        <w:pageBreakBefore w:val="0"/>
        <w:spacing w:before="93" w:after="93" w:line="480" w:lineRule="exact"/>
        <w:widowControl/>
        <w:rPr>
          <w:rFonts w:hint="eastAsia" w:ascii="宋体" w:hAnsi="宋体" w:eastAsia="宋体" w:cs="宋体"/>
          <w:b/>
          <w:bCs/>
          <w:color w:val="000000"/>
          <w:sz w:val="21"/>
          <w:szCs w:val="21"/>
          <w:highlight w:val="none"/>
          <w:lang w:val="en-US" w:eastAsia="en-US"/>
        </w:rPr>
      </w:pPr>
      <w:r>
        <w:rPr>
          <w:rFonts w:hint="eastAsia" w:ascii="宋体" w:hAnsi="宋体" w:eastAsia="宋体" w:cs="宋体"/>
          <w:b/>
          <w:bCs/>
          <w:color w:val="000000"/>
          <w:sz w:val="21"/>
          <w:szCs w:val="21"/>
          <w:highlight w:val="none"/>
          <w:lang w:val="en-US" w:eastAsia="en-US"/>
        </w:rPr>
        <w:t xml:space="preserve">第</w:t>
      </w:r>
      <w:r>
        <w:rPr>
          <w:rFonts w:hint="eastAsia" w:ascii="宋体" w:hAnsi="宋体" w:eastAsia="宋体" w:cs="宋体"/>
          <w:b/>
          <w:bCs/>
          <w:color w:val="000000"/>
          <w:sz w:val="21"/>
          <w:szCs w:val="21"/>
          <w:highlight w:val="none"/>
          <w:lang w:val="en-US" w:eastAsia="zh-CN"/>
        </w:rPr>
        <w:t xml:space="preserve">五</w:t>
      </w:r>
      <w:r>
        <w:rPr>
          <w:rFonts w:hint="eastAsia" w:ascii="宋体" w:hAnsi="宋体" w:eastAsia="宋体" w:cs="宋体"/>
          <w:b/>
          <w:bCs/>
          <w:color w:val="000000"/>
          <w:sz w:val="21"/>
          <w:szCs w:val="21"/>
          <w:highlight w:val="none"/>
          <w:lang w:val="en-US" w:eastAsia="en-US"/>
        </w:rPr>
        <w:t xml:space="preserve">条 权利保证</w:t>
      </w:r>
      <w:r>
        <w:rPr>
          <w:rFonts w:hint="eastAsia" w:ascii="宋体" w:hAnsi="宋体" w:eastAsia="宋体" w:cs="宋体"/>
          <w:b/>
          <w:bCs/>
          <w:color w:val="000000"/>
          <w:sz w:val="21"/>
          <w:szCs w:val="21"/>
          <w:highlight w:val="none"/>
          <w:lang w:val="en-US" w:eastAsia="en-US"/>
        </w:rPr>
      </w:r>
      <w:r/>
    </w:p>
    <w:p>
      <w:pPr>
        <w:pStyle w:val="994"/>
        <w:ind w:firstLine="420"/>
        <w:jc w:val="left"/>
        <w:keepLines w:val="0"/>
        <w:keepNext w:val="0"/>
        <w:pageBreakBefore w:val="0"/>
        <w:spacing w:after="0" w:line="480" w:lineRule="exact"/>
        <w:widowControl/>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lang w:val="en-US" w:eastAsia="en-US"/>
        </w:rPr>
        <w:t xml:space="preserve">乙方应保证为甲方提供</w:t>
      </w:r>
      <w:r>
        <w:rPr>
          <w:rFonts w:hint="eastAsia" w:ascii="宋体" w:hAnsi="宋体" w:eastAsia="宋体" w:cs="宋体"/>
          <w:color w:val="000000"/>
          <w:sz w:val="21"/>
          <w:szCs w:val="21"/>
          <w:highlight w:val="none"/>
          <w:lang w:val="en-US" w:eastAsia="zh-CN"/>
        </w:rPr>
        <w:t xml:space="preserve">的</w:t>
      </w:r>
      <w:r>
        <w:rPr>
          <w:rFonts w:hint="eastAsia" w:ascii="宋体" w:hAnsi="宋体" w:eastAsia="宋体" w:cs="宋体"/>
          <w:color w:val="000000"/>
          <w:sz w:val="21"/>
          <w:szCs w:val="21"/>
          <w:highlight w:val="none"/>
          <w:lang w:val="en-US" w:eastAsia="en-US"/>
        </w:rPr>
        <w:t xml:space="preserve">服务任何</w:t>
      </w:r>
      <w:r>
        <w:rPr>
          <w:rFonts w:hint="eastAsia" w:ascii="宋体" w:hAnsi="宋体" w:cs="宋体"/>
          <w:color w:val="000000"/>
          <w:sz w:val="21"/>
          <w:szCs w:val="21"/>
          <w:highlight w:val="none"/>
          <w:lang w:val="en-US" w:eastAsia="zh-CN"/>
        </w:rPr>
        <w:t xml:space="preserve">一部分</w:t>
      </w:r>
      <w:r>
        <w:rPr>
          <w:rFonts w:hint="eastAsia" w:ascii="宋体" w:hAnsi="宋体" w:eastAsia="宋体" w:cs="宋体"/>
          <w:color w:val="000000"/>
          <w:sz w:val="21"/>
          <w:szCs w:val="21"/>
          <w:highlight w:val="none"/>
          <w:lang w:val="en-US" w:eastAsia="en-US"/>
        </w:rPr>
        <w:t xml:space="preserve">不受第三方提出侵犯其专利权、版权、商标权或其他权利的起诉。一旦出现侵权，乙方应承担全部责任。</w:t>
      </w:r>
      <w:r>
        <w:rPr>
          <w:rFonts w:hint="eastAsia" w:ascii="宋体" w:hAnsi="宋体" w:eastAsia="宋体" w:cs="宋体"/>
          <w:color w:val="000000"/>
          <w:sz w:val="21"/>
          <w:szCs w:val="21"/>
          <w:highlight w:val="none"/>
          <w:lang w:val="en-US" w:eastAsia="en-US"/>
        </w:rPr>
      </w:r>
      <w:r/>
    </w:p>
    <w:p>
      <w:pPr>
        <w:pStyle w:val="994"/>
        <w:jc w:val="left"/>
        <w:keepLines w:val="0"/>
        <w:keepNext w:val="0"/>
        <w:pageBreakBefore w:val="0"/>
        <w:spacing w:before="93" w:after="93" w:line="480" w:lineRule="exact"/>
        <w:widowControl/>
        <w:rPr>
          <w:rFonts w:hint="eastAsia" w:ascii="宋体" w:hAnsi="宋体" w:eastAsia="宋体" w:cs="宋体"/>
          <w:b/>
          <w:bCs/>
          <w:color w:val="000000"/>
          <w:sz w:val="21"/>
          <w:szCs w:val="21"/>
          <w:highlight w:val="none"/>
          <w:lang w:val="en-US" w:eastAsia="en-US"/>
        </w:rPr>
      </w:pPr>
      <w:r>
        <w:rPr>
          <w:rFonts w:hint="eastAsia" w:ascii="宋体" w:hAnsi="宋体" w:eastAsia="宋体" w:cs="宋体"/>
          <w:b/>
          <w:bCs/>
          <w:color w:val="000000"/>
          <w:sz w:val="21"/>
          <w:szCs w:val="21"/>
          <w:highlight w:val="none"/>
          <w:lang w:val="en-US" w:eastAsia="en-US"/>
        </w:rPr>
        <w:t xml:space="preserve">第</w:t>
      </w:r>
      <w:r>
        <w:rPr>
          <w:rFonts w:hint="eastAsia" w:ascii="宋体" w:hAnsi="宋体" w:eastAsia="宋体" w:cs="宋体"/>
          <w:b/>
          <w:bCs/>
          <w:color w:val="000000"/>
          <w:sz w:val="21"/>
          <w:szCs w:val="21"/>
          <w:highlight w:val="none"/>
          <w:lang w:val="en-US" w:eastAsia="zh-CN"/>
        </w:rPr>
        <w:t xml:space="preserve">六</w:t>
      </w:r>
      <w:r>
        <w:rPr>
          <w:rFonts w:hint="eastAsia" w:ascii="宋体" w:hAnsi="宋体" w:eastAsia="宋体" w:cs="宋体"/>
          <w:b/>
          <w:bCs/>
          <w:color w:val="000000"/>
          <w:sz w:val="21"/>
          <w:szCs w:val="21"/>
          <w:highlight w:val="none"/>
          <w:lang w:val="en-US" w:eastAsia="en-US"/>
        </w:rPr>
        <w:t xml:space="preserve">条 质量保证</w:t>
      </w:r>
      <w:r>
        <w:rPr>
          <w:rFonts w:hint="eastAsia" w:ascii="宋体" w:hAnsi="宋体" w:eastAsia="宋体" w:cs="宋体"/>
          <w:b/>
          <w:bCs/>
          <w:color w:val="000000"/>
          <w:sz w:val="21"/>
          <w:szCs w:val="21"/>
          <w:highlight w:val="none"/>
          <w:lang w:val="en-US" w:eastAsia="en-US"/>
        </w:rPr>
      </w:r>
      <w:r/>
    </w:p>
    <w:p>
      <w:pPr>
        <w:pStyle w:val="994"/>
        <w:ind w:firstLine="420"/>
        <w:jc w:val="left"/>
        <w:keepLines w:val="0"/>
        <w:keepNext w:val="0"/>
        <w:pageBreakBefore w:val="0"/>
        <w:spacing w:after="0" w:line="480" w:lineRule="exact"/>
        <w:widowControl/>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lang w:val="en-US" w:eastAsia="en-US"/>
        </w:rPr>
        <w:t xml:space="preserve">必须符合国家行业现行标准；</w:t>
      </w:r>
      <w:r>
        <w:rPr>
          <w:rFonts w:hint="eastAsia" w:ascii="宋体" w:hAnsi="宋体" w:cs="宋体"/>
          <w:color w:val="000000"/>
          <w:sz w:val="21"/>
          <w:szCs w:val="21"/>
          <w:highlight w:val="none"/>
          <w:lang w:val="en-US" w:eastAsia="zh-CN"/>
        </w:rPr>
        <w:t xml:space="preserve">技术指标</w:t>
      </w:r>
      <w:r>
        <w:rPr>
          <w:rFonts w:hint="eastAsia" w:ascii="宋体" w:hAnsi="宋体" w:eastAsia="宋体" w:cs="宋体"/>
          <w:color w:val="000000"/>
          <w:sz w:val="21"/>
          <w:szCs w:val="21"/>
          <w:highlight w:val="none"/>
          <w:lang w:val="en-US" w:eastAsia="en-US"/>
        </w:rPr>
        <w:t xml:space="preserve">和安全性能必须符合国家的相关要求和标准。存在不同标准时，以较严格的为准。</w:t>
      </w:r>
      <w:r>
        <w:rPr>
          <w:rFonts w:hint="eastAsia" w:ascii="宋体" w:hAnsi="宋体" w:eastAsia="宋体" w:cs="宋体"/>
          <w:color w:val="000000"/>
          <w:sz w:val="21"/>
          <w:szCs w:val="21"/>
          <w:highlight w:val="none"/>
          <w:lang w:val="en-US" w:eastAsia="en-US"/>
        </w:rPr>
      </w:r>
      <w:r/>
    </w:p>
    <w:p>
      <w:pPr>
        <w:pStyle w:val="994"/>
        <w:jc w:val="left"/>
        <w:keepLines w:val="0"/>
        <w:keepNext w:val="0"/>
        <w:pageBreakBefore w:val="0"/>
        <w:spacing w:before="93" w:after="93" w:line="480" w:lineRule="exact"/>
        <w:widowControl/>
        <w:rPr>
          <w:rFonts w:hint="eastAsia" w:ascii="宋体" w:hAnsi="宋体" w:eastAsia="宋体" w:cs="宋体"/>
          <w:b/>
          <w:bCs/>
          <w:color w:val="000000"/>
          <w:sz w:val="21"/>
          <w:szCs w:val="21"/>
          <w:highlight w:val="none"/>
          <w:lang w:val="en-US" w:eastAsia="en-US"/>
        </w:rPr>
      </w:pPr>
      <w:r>
        <w:rPr>
          <w:rFonts w:hint="eastAsia" w:ascii="宋体" w:hAnsi="宋体" w:eastAsia="宋体" w:cs="宋体"/>
          <w:b/>
          <w:bCs/>
          <w:color w:val="000000"/>
          <w:sz w:val="21"/>
          <w:szCs w:val="21"/>
          <w:highlight w:val="none"/>
          <w:lang w:val="en-US" w:eastAsia="en-US"/>
        </w:rPr>
        <w:t xml:space="preserve">第</w:t>
      </w:r>
      <w:r>
        <w:rPr>
          <w:rFonts w:hint="eastAsia" w:ascii="宋体" w:hAnsi="宋体" w:eastAsia="宋体" w:cs="宋体"/>
          <w:b/>
          <w:bCs/>
          <w:color w:val="000000"/>
          <w:sz w:val="21"/>
          <w:szCs w:val="21"/>
          <w:highlight w:val="none"/>
          <w:lang w:val="en-US" w:eastAsia="zh-CN"/>
        </w:rPr>
        <w:t xml:space="preserve">七</w:t>
      </w:r>
      <w:r>
        <w:rPr>
          <w:rFonts w:hint="eastAsia" w:ascii="宋体" w:hAnsi="宋体" w:eastAsia="宋体" w:cs="宋体"/>
          <w:b/>
          <w:bCs/>
          <w:color w:val="000000"/>
          <w:sz w:val="21"/>
          <w:szCs w:val="21"/>
          <w:highlight w:val="none"/>
          <w:lang w:val="en-US" w:eastAsia="en-US"/>
        </w:rPr>
        <w:t xml:space="preserve">条 违约责任</w:t>
      </w:r>
      <w:r>
        <w:rPr>
          <w:rFonts w:hint="eastAsia" w:ascii="宋体" w:hAnsi="宋体" w:eastAsia="宋体" w:cs="宋体"/>
          <w:b/>
          <w:bCs/>
          <w:color w:val="000000"/>
          <w:sz w:val="21"/>
          <w:szCs w:val="21"/>
          <w:highlight w:val="none"/>
          <w:lang w:val="en-US" w:eastAsia="en-US"/>
        </w:rPr>
        <w:tab/>
      </w:r>
      <w:r>
        <w:rPr>
          <w:rFonts w:hint="eastAsia" w:ascii="宋体" w:hAnsi="宋体" w:eastAsia="宋体" w:cs="宋体"/>
          <w:b/>
          <w:bCs/>
          <w:color w:val="000000"/>
          <w:sz w:val="21"/>
          <w:szCs w:val="21"/>
          <w:highlight w:val="none"/>
          <w:lang w:val="en-US" w:eastAsia="en-US"/>
        </w:rPr>
      </w:r>
      <w:r/>
    </w:p>
    <w:p>
      <w:pPr>
        <w:pStyle w:val="994"/>
        <w:ind w:firstLine="420"/>
        <w:jc w:val="left"/>
        <w:keepLines w:val="0"/>
        <w:keepNext w:val="0"/>
        <w:pageBreakBefore w:val="0"/>
        <w:spacing w:after="0" w:line="480" w:lineRule="exact"/>
        <w:widowControl/>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en-US"/>
        </w:rPr>
        <w:t xml:space="preserve">、如乙方不能按期交付服务的，乙方应向甲方支付合同总价5%的违约金。</w:t>
      </w:r>
      <w:r>
        <w:rPr>
          <w:rFonts w:hint="eastAsia" w:ascii="宋体" w:hAnsi="宋体" w:eastAsia="宋体" w:cs="宋体"/>
          <w:color w:val="000000"/>
          <w:sz w:val="21"/>
          <w:szCs w:val="21"/>
          <w:highlight w:val="none"/>
          <w:lang w:val="en-US" w:eastAsia="en-US"/>
        </w:rPr>
      </w:r>
      <w:r/>
    </w:p>
    <w:p>
      <w:pPr>
        <w:pStyle w:val="994"/>
        <w:ind w:firstLine="420"/>
        <w:jc w:val="left"/>
        <w:keepLines w:val="0"/>
        <w:keepNext w:val="0"/>
        <w:pageBreakBefore w:val="0"/>
        <w:spacing w:after="0" w:line="480" w:lineRule="exact"/>
        <w:widowControl/>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en-US"/>
        </w:rPr>
        <w:t xml:space="preserve">、乙方逾期交付的，每逾期1天，乙方向甲方偿付合同总额的5‰的逾期违约金。如乙方逾期交付达10天，甲方有权解除合同，解除合同的通知自到达乙方时生效。乙方逾期交付的，今后参加政府采购信誉将受到影响。</w:t>
      </w:r>
      <w:r>
        <w:rPr>
          <w:rFonts w:hint="eastAsia" w:ascii="宋体" w:hAnsi="宋体" w:eastAsia="宋体" w:cs="宋体"/>
          <w:color w:val="000000"/>
          <w:sz w:val="21"/>
          <w:szCs w:val="21"/>
          <w:highlight w:val="none"/>
          <w:lang w:val="en-US" w:eastAsia="en-US"/>
        </w:rPr>
      </w:r>
      <w:r/>
    </w:p>
    <w:p>
      <w:pPr>
        <w:pStyle w:val="994"/>
        <w:ind w:firstLine="420"/>
        <w:jc w:val="left"/>
        <w:keepLines w:val="0"/>
        <w:keepNext w:val="0"/>
        <w:pageBreakBefore w:val="0"/>
        <w:spacing w:after="0" w:line="48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乙方提供的养护服务没有达到甲方考核标准的情况下，乙方应承担相应的违约责任。合同的履行过程中导致甲、乙双方或第三方人身、财产损害的，由乙方承担赔偿责任，与甲方无关。乙方未承担的，甲方有权从合同款中直接扣除，不够扣除的部分，乙方需承担赔偿责任。</w:t>
      </w:r>
      <w:r>
        <w:rPr>
          <w:rFonts w:hint="eastAsia" w:ascii="宋体" w:hAnsi="宋体" w:eastAsia="宋体" w:cs="宋体"/>
          <w:color w:val="000000"/>
          <w:sz w:val="21"/>
          <w:szCs w:val="21"/>
          <w:highlight w:val="none"/>
          <w:lang w:val="en-US" w:eastAsia="zh-CN" w:bidi="ar-SA"/>
        </w:rPr>
      </w:r>
      <w:r/>
    </w:p>
    <w:p>
      <w:pPr>
        <w:pStyle w:val="994"/>
        <w:jc w:val="left"/>
        <w:keepLines w:val="0"/>
        <w:keepNext w:val="0"/>
        <w:pageBreakBefore w:val="0"/>
        <w:spacing w:before="93" w:after="93" w:line="480" w:lineRule="exact"/>
        <w:widowControl/>
        <w:rPr>
          <w:rFonts w:hint="eastAsia" w:ascii="宋体" w:hAnsi="宋体" w:eastAsia="宋体" w:cs="宋体"/>
          <w:b/>
          <w:bCs/>
          <w:color w:val="000000"/>
          <w:sz w:val="21"/>
          <w:szCs w:val="21"/>
          <w:highlight w:val="none"/>
          <w:lang w:val="en-US" w:eastAsia="en-US"/>
        </w:rPr>
      </w:pPr>
      <w:r>
        <w:rPr>
          <w:rFonts w:hint="eastAsia" w:ascii="宋体" w:hAnsi="宋体" w:eastAsia="宋体" w:cs="宋体"/>
          <w:b/>
          <w:bCs/>
          <w:color w:val="000000"/>
          <w:sz w:val="21"/>
          <w:szCs w:val="21"/>
          <w:highlight w:val="none"/>
          <w:lang w:val="en-US" w:eastAsia="en-US"/>
        </w:rPr>
        <w:t xml:space="preserve">第</w:t>
      </w:r>
      <w:r>
        <w:rPr>
          <w:rFonts w:hint="eastAsia" w:ascii="宋体" w:hAnsi="宋体" w:eastAsia="宋体" w:cs="宋体"/>
          <w:b/>
          <w:bCs/>
          <w:color w:val="000000"/>
          <w:sz w:val="21"/>
          <w:szCs w:val="21"/>
          <w:highlight w:val="none"/>
          <w:lang w:val="en-US" w:eastAsia="zh-CN"/>
        </w:rPr>
        <w:t xml:space="preserve">八</w:t>
      </w:r>
      <w:r>
        <w:rPr>
          <w:rFonts w:hint="eastAsia" w:ascii="宋体" w:hAnsi="宋体" w:eastAsia="宋体" w:cs="宋体"/>
          <w:b/>
          <w:bCs/>
          <w:color w:val="000000"/>
          <w:sz w:val="21"/>
          <w:szCs w:val="21"/>
          <w:highlight w:val="none"/>
          <w:lang w:val="en-US" w:eastAsia="en-US"/>
        </w:rPr>
        <w:t xml:space="preserve">条 合同的变更和终止</w:t>
      </w:r>
      <w:r>
        <w:rPr>
          <w:rFonts w:hint="eastAsia" w:ascii="宋体" w:hAnsi="宋体" w:eastAsia="宋体" w:cs="宋体"/>
          <w:b/>
          <w:bCs/>
          <w:color w:val="000000"/>
          <w:sz w:val="21"/>
          <w:szCs w:val="21"/>
          <w:highlight w:val="none"/>
          <w:lang w:val="en-US" w:eastAsia="en-US"/>
        </w:rPr>
      </w:r>
      <w:r/>
    </w:p>
    <w:p>
      <w:pPr>
        <w:pStyle w:val="994"/>
        <w:ind w:firstLine="420"/>
        <w:jc w:val="left"/>
        <w:keepLines w:val="0"/>
        <w:keepNext w:val="0"/>
        <w:pageBreakBefore w:val="0"/>
        <w:spacing w:after="0" w:line="480" w:lineRule="exact"/>
        <w:widowControl/>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lang w:val="en-US" w:eastAsia="en-US"/>
        </w:rPr>
        <w:t xml:space="preserve">1、除</w:t>
      </w:r>
      <w:r>
        <w:rPr>
          <w:rFonts w:hint="eastAsia" w:ascii="宋体" w:hAnsi="宋体" w:cs="宋体"/>
          <w:color w:val="000000"/>
          <w:sz w:val="21"/>
          <w:szCs w:val="21"/>
          <w:highlight w:val="none"/>
          <w:lang w:val="en-US" w:eastAsia="zh-CN"/>
        </w:rPr>
        <w:t xml:space="preserve">《中华人民共和国政府采购法》</w:t>
      </w:r>
      <w:r>
        <w:rPr>
          <w:rFonts w:hint="eastAsia" w:ascii="宋体" w:hAnsi="宋体" w:eastAsia="宋体" w:cs="宋体"/>
          <w:color w:val="000000"/>
          <w:sz w:val="21"/>
          <w:szCs w:val="21"/>
          <w:highlight w:val="none"/>
          <w:lang w:val="en-US" w:eastAsia="en-US"/>
        </w:rPr>
        <w:t xml:space="preserve">第50条第二款规定的情形外，本合同一经签订，甲乙双方不得擅自变更、中止或终止合同。</w:t>
      </w:r>
      <w:r>
        <w:rPr>
          <w:rFonts w:hint="eastAsia" w:ascii="宋体" w:hAnsi="宋体" w:eastAsia="宋体" w:cs="宋体"/>
          <w:color w:val="000000"/>
          <w:sz w:val="21"/>
          <w:szCs w:val="21"/>
          <w:highlight w:val="none"/>
          <w:lang w:val="en-US" w:eastAsia="en-US"/>
        </w:rPr>
      </w:r>
      <w:r/>
    </w:p>
    <w:p>
      <w:pPr>
        <w:pStyle w:val="994"/>
        <w:ind w:firstLine="420"/>
        <w:jc w:val="left"/>
        <w:keepLines w:val="0"/>
        <w:keepNext w:val="0"/>
        <w:pageBreakBefore w:val="0"/>
        <w:spacing w:after="0" w:line="480" w:lineRule="exact"/>
        <w:widowControl/>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lang w:val="en-US" w:eastAsia="en-US"/>
        </w:rPr>
        <w:t xml:space="preserve">2、除发生法律规定的不能预见、不能避免并不能克服的客观情况外，甲乙双方不得放弃或拒绝履行合同。乙方放弃或拒绝履行合同，在三年内不得参加南京市政府代理机构组织的政府采购活动。</w:t>
      </w:r>
      <w:r>
        <w:rPr>
          <w:rFonts w:hint="eastAsia" w:ascii="宋体" w:hAnsi="宋体" w:eastAsia="宋体" w:cs="宋体"/>
          <w:color w:val="000000"/>
          <w:sz w:val="21"/>
          <w:szCs w:val="21"/>
          <w:highlight w:val="none"/>
          <w:lang w:val="en-US" w:eastAsia="en-US"/>
        </w:rPr>
      </w:r>
      <w:r/>
    </w:p>
    <w:p>
      <w:pPr>
        <w:pStyle w:val="994"/>
        <w:jc w:val="left"/>
        <w:keepLines w:val="0"/>
        <w:keepNext w:val="0"/>
        <w:pageBreakBefore w:val="0"/>
        <w:spacing w:before="93" w:after="93" w:line="480" w:lineRule="exact"/>
        <w:widowControl/>
        <w:rPr>
          <w:rFonts w:hint="eastAsia" w:ascii="宋体" w:hAnsi="宋体" w:eastAsia="宋体" w:cs="宋体"/>
          <w:b/>
          <w:bCs/>
          <w:color w:val="000000"/>
          <w:sz w:val="21"/>
          <w:szCs w:val="21"/>
          <w:highlight w:val="none"/>
          <w:lang w:val="en-US" w:eastAsia="en-US"/>
        </w:rPr>
      </w:pPr>
      <w:r>
        <w:rPr>
          <w:rFonts w:hint="eastAsia" w:ascii="宋体" w:hAnsi="宋体" w:eastAsia="宋体" w:cs="宋体"/>
          <w:b/>
          <w:bCs/>
          <w:color w:val="000000"/>
          <w:sz w:val="21"/>
          <w:szCs w:val="21"/>
          <w:highlight w:val="none"/>
          <w:lang w:val="en-US" w:eastAsia="en-US"/>
        </w:rPr>
        <w:t xml:space="preserve">第</w:t>
      </w:r>
      <w:r>
        <w:rPr>
          <w:rFonts w:hint="eastAsia" w:ascii="宋体" w:hAnsi="宋体" w:eastAsia="宋体" w:cs="宋体"/>
          <w:b/>
          <w:bCs/>
          <w:color w:val="000000"/>
          <w:sz w:val="21"/>
          <w:szCs w:val="21"/>
          <w:highlight w:val="none"/>
          <w:lang w:val="en-US" w:eastAsia="zh-CN"/>
        </w:rPr>
        <w:t xml:space="preserve">九</w:t>
      </w:r>
      <w:r>
        <w:rPr>
          <w:rFonts w:hint="eastAsia" w:ascii="宋体" w:hAnsi="宋体" w:eastAsia="宋体" w:cs="宋体"/>
          <w:b/>
          <w:bCs/>
          <w:color w:val="000000"/>
          <w:sz w:val="21"/>
          <w:szCs w:val="21"/>
          <w:highlight w:val="none"/>
          <w:lang w:val="en-US" w:eastAsia="en-US"/>
        </w:rPr>
        <w:t xml:space="preserve">条 合同的转让</w:t>
      </w:r>
      <w:r>
        <w:rPr>
          <w:rFonts w:hint="eastAsia" w:ascii="宋体" w:hAnsi="宋体" w:eastAsia="宋体" w:cs="宋体"/>
          <w:b/>
          <w:bCs/>
          <w:color w:val="000000"/>
          <w:sz w:val="21"/>
          <w:szCs w:val="21"/>
          <w:highlight w:val="none"/>
          <w:lang w:val="en-US" w:eastAsia="en-US"/>
        </w:rPr>
      </w:r>
      <w:r/>
    </w:p>
    <w:p>
      <w:pPr>
        <w:pStyle w:val="994"/>
        <w:ind w:firstLine="420"/>
        <w:jc w:val="left"/>
        <w:keepLines w:val="0"/>
        <w:keepNext w:val="0"/>
        <w:pageBreakBefore w:val="0"/>
        <w:spacing w:after="0" w:line="480" w:lineRule="exact"/>
        <w:widowControl/>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lang w:val="en-US" w:eastAsia="en-US"/>
        </w:rPr>
        <w:t xml:space="preserve">未经甲方书面同意，乙方不得擅自部分或全部转让其应履行的合同义务。</w:t>
      </w:r>
      <w:r>
        <w:rPr>
          <w:rFonts w:hint="eastAsia" w:ascii="宋体" w:hAnsi="宋体" w:eastAsia="宋体" w:cs="宋体"/>
          <w:color w:val="000000"/>
          <w:sz w:val="21"/>
          <w:szCs w:val="21"/>
          <w:highlight w:val="none"/>
          <w:lang w:val="en-US" w:eastAsia="en-US"/>
        </w:rPr>
      </w:r>
      <w:r/>
    </w:p>
    <w:p>
      <w:pPr>
        <w:pStyle w:val="994"/>
        <w:jc w:val="left"/>
        <w:keepLines w:val="0"/>
        <w:keepNext w:val="0"/>
        <w:pageBreakBefore w:val="0"/>
        <w:spacing w:before="93" w:after="93" w:line="480" w:lineRule="exact"/>
        <w:widowControl/>
        <w:rPr>
          <w:rFonts w:hint="eastAsia" w:ascii="宋体" w:hAnsi="宋体" w:eastAsia="宋体" w:cs="宋体"/>
          <w:b/>
          <w:bCs/>
          <w:color w:val="000000"/>
          <w:sz w:val="21"/>
          <w:szCs w:val="21"/>
          <w:highlight w:val="none"/>
          <w:lang w:val="en-US" w:eastAsia="en-US"/>
        </w:rPr>
      </w:pPr>
      <w:r>
        <w:rPr>
          <w:rFonts w:hint="eastAsia" w:ascii="宋体" w:hAnsi="宋体" w:eastAsia="宋体" w:cs="宋体"/>
          <w:b/>
          <w:bCs/>
          <w:color w:val="000000"/>
          <w:sz w:val="21"/>
          <w:szCs w:val="21"/>
          <w:highlight w:val="none"/>
          <w:lang w:val="en-US" w:eastAsia="en-US"/>
        </w:rPr>
        <w:t xml:space="preserve">第十条 争议的解决</w:t>
      </w:r>
      <w:r>
        <w:rPr>
          <w:rFonts w:hint="eastAsia" w:ascii="宋体" w:hAnsi="宋体" w:eastAsia="宋体" w:cs="宋体"/>
          <w:b/>
          <w:bCs/>
          <w:color w:val="000000"/>
          <w:sz w:val="21"/>
          <w:szCs w:val="21"/>
          <w:highlight w:val="none"/>
          <w:lang w:val="en-US" w:eastAsia="en-US"/>
        </w:rPr>
      </w:r>
      <w:r/>
    </w:p>
    <w:p>
      <w:pPr>
        <w:pStyle w:val="994"/>
        <w:ind w:firstLine="420"/>
        <w:jc w:val="left"/>
        <w:keepLines w:val="0"/>
        <w:keepNext w:val="0"/>
        <w:pageBreakBefore w:val="0"/>
        <w:spacing w:after="0" w:line="480" w:lineRule="exact"/>
        <w:widowControl/>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lang w:val="en-US" w:eastAsia="en-US"/>
        </w:rPr>
        <w:t xml:space="preserve">1、因履行本合同引起的或与本合同有关的争议，甲、乙双方应首先通过友好协商解决，如果协商不能解决争议，则采取以下第（1）种方式解决争议：</w:t>
      </w:r>
      <w:r>
        <w:rPr>
          <w:rFonts w:hint="eastAsia" w:ascii="宋体" w:hAnsi="宋体" w:eastAsia="宋体" w:cs="宋体"/>
          <w:color w:val="000000"/>
          <w:sz w:val="21"/>
          <w:szCs w:val="21"/>
          <w:highlight w:val="none"/>
          <w:lang w:val="en-US" w:eastAsia="en-US"/>
        </w:rPr>
      </w:r>
      <w:r/>
    </w:p>
    <w:p>
      <w:pPr>
        <w:pStyle w:val="994"/>
        <w:ind w:firstLine="420"/>
        <w:jc w:val="left"/>
        <w:keepLines w:val="0"/>
        <w:keepNext w:val="0"/>
        <w:pageBreakBefore w:val="0"/>
        <w:spacing w:after="0" w:line="480" w:lineRule="exact"/>
        <w:widowControl/>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lang w:val="en-US" w:eastAsia="en-US"/>
        </w:rPr>
        <w:t xml:space="preserve">（1）向甲方所在地有管辖权的人民法院提起诉讼；</w:t>
      </w:r>
      <w:r>
        <w:rPr>
          <w:rFonts w:hint="eastAsia" w:ascii="宋体" w:hAnsi="宋体" w:eastAsia="宋体" w:cs="宋体"/>
          <w:color w:val="000000"/>
          <w:sz w:val="21"/>
          <w:szCs w:val="21"/>
          <w:highlight w:val="none"/>
          <w:lang w:val="en-US" w:eastAsia="en-US"/>
        </w:rPr>
      </w:r>
      <w:r/>
    </w:p>
    <w:p>
      <w:pPr>
        <w:pStyle w:val="994"/>
        <w:ind w:firstLine="420"/>
        <w:jc w:val="left"/>
        <w:keepLines w:val="0"/>
        <w:keepNext w:val="0"/>
        <w:pageBreakBefore w:val="0"/>
        <w:spacing w:after="0" w:line="480" w:lineRule="exact"/>
        <w:widowControl/>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lang w:val="en-US" w:eastAsia="en-US"/>
        </w:rPr>
        <w:t xml:space="preserve">（2）向南京仲裁委员会按其仲裁规则申请仲裁。</w:t>
      </w:r>
      <w:r>
        <w:rPr>
          <w:rFonts w:hint="eastAsia" w:ascii="宋体" w:hAnsi="宋体" w:eastAsia="宋体" w:cs="宋体"/>
          <w:color w:val="000000"/>
          <w:sz w:val="21"/>
          <w:szCs w:val="21"/>
          <w:highlight w:val="none"/>
          <w:lang w:val="en-US" w:eastAsia="en-US"/>
        </w:rPr>
      </w:r>
      <w:r/>
    </w:p>
    <w:p>
      <w:pPr>
        <w:pStyle w:val="994"/>
        <w:ind w:firstLine="420"/>
        <w:jc w:val="left"/>
        <w:keepLines w:val="0"/>
        <w:keepNext w:val="0"/>
        <w:pageBreakBefore w:val="0"/>
        <w:spacing w:after="0" w:line="480" w:lineRule="exact"/>
        <w:widowControl/>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lang w:val="en-US" w:eastAsia="en-US"/>
        </w:rPr>
        <w:t xml:space="preserve">2、在</w:t>
      </w:r>
      <w:r>
        <w:rPr>
          <w:rFonts w:hint="eastAsia" w:ascii="宋体" w:hAnsi="宋体" w:eastAsia="宋体" w:cs="宋体"/>
          <w:color w:val="000000"/>
          <w:sz w:val="21"/>
          <w:szCs w:val="21"/>
          <w:highlight w:val="none"/>
          <w:lang w:val="en-US" w:eastAsia="zh-CN"/>
        </w:rPr>
        <w:t xml:space="preserve">仲裁或诉讼</w:t>
      </w:r>
      <w:r>
        <w:rPr>
          <w:rFonts w:hint="eastAsia" w:ascii="宋体" w:hAnsi="宋体" w:eastAsia="宋体" w:cs="宋体"/>
          <w:color w:val="000000"/>
          <w:sz w:val="21"/>
          <w:szCs w:val="21"/>
          <w:highlight w:val="none"/>
          <w:lang w:val="en-US" w:eastAsia="en-US"/>
        </w:rPr>
        <w:t xml:space="preserve">期间，本合同应继续履行。</w:t>
      </w:r>
      <w:r>
        <w:rPr>
          <w:rFonts w:hint="eastAsia" w:ascii="宋体" w:hAnsi="宋体" w:eastAsia="宋体" w:cs="宋体"/>
          <w:color w:val="000000"/>
          <w:sz w:val="21"/>
          <w:szCs w:val="21"/>
          <w:highlight w:val="none"/>
          <w:lang w:val="en-US" w:eastAsia="en-US"/>
        </w:rPr>
      </w:r>
      <w:r/>
    </w:p>
    <w:p>
      <w:pPr>
        <w:pStyle w:val="994"/>
        <w:jc w:val="left"/>
        <w:keepLines w:val="0"/>
        <w:keepNext w:val="0"/>
        <w:pageBreakBefore w:val="0"/>
        <w:spacing w:before="93" w:after="93" w:line="480" w:lineRule="exact"/>
        <w:widowControl/>
        <w:rPr>
          <w:rFonts w:hint="eastAsia" w:ascii="宋体" w:hAnsi="宋体" w:eastAsia="宋体" w:cs="宋体"/>
          <w:b/>
          <w:bCs/>
          <w:color w:val="000000"/>
          <w:sz w:val="21"/>
          <w:szCs w:val="21"/>
          <w:highlight w:val="none"/>
          <w:lang w:val="en-US" w:eastAsia="en-US"/>
        </w:rPr>
      </w:pPr>
      <w:r>
        <w:rPr>
          <w:rFonts w:hint="eastAsia" w:ascii="宋体" w:hAnsi="宋体" w:eastAsia="宋体" w:cs="宋体"/>
          <w:b/>
          <w:bCs/>
          <w:color w:val="000000"/>
          <w:sz w:val="21"/>
          <w:szCs w:val="21"/>
          <w:highlight w:val="none"/>
          <w:lang w:val="en-US" w:eastAsia="en-US"/>
        </w:rPr>
        <w:t xml:space="preserve">第十</w:t>
      </w:r>
      <w:r>
        <w:rPr>
          <w:rFonts w:hint="eastAsia" w:ascii="宋体" w:hAnsi="宋体" w:eastAsia="宋体" w:cs="宋体"/>
          <w:b/>
          <w:bCs/>
          <w:color w:val="000000"/>
          <w:sz w:val="21"/>
          <w:szCs w:val="21"/>
          <w:highlight w:val="none"/>
          <w:lang w:val="en-US" w:eastAsia="zh-CN"/>
        </w:rPr>
        <w:t xml:space="preserve">一</w:t>
      </w:r>
      <w:r>
        <w:rPr>
          <w:rFonts w:hint="eastAsia" w:ascii="宋体" w:hAnsi="宋体" w:eastAsia="宋体" w:cs="宋体"/>
          <w:b/>
          <w:bCs/>
          <w:color w:val="000000"/>
          <w:sz w:val="21"/>
          <w:szCs w:val="21"/>
          <w:highlight w:val="none"/>
          <w:lang w:val="en-US" w:eastAsia="en-US"/>
        </w:rPr>
        <w:t xml:space="preserve">条 诚实信用</w:t>
      </w:r>
      <w:r>
        <w:rPr>
          <w:rFonts w:hint="eastAsia" w:ascii="宋体" w:hAnsi="宋体" w:eastAsia="宋体" w:cs="宋体"/>
          <w:b/>
          <w:bCs/>
          <w:color w:val="000000"/>
          <w:sz w:val="21"/>
          <w:szCs w:val="21"/>
          <w:highlight w:val="none"/>
          <w:lang w:val="en-US" w:eastAsia="en-US"/>
        </w:rPr>
      </w:r>
      <w:r/>
    </w:p>
    <w:p>
      <w:pPr>
        <w:pStyle w:val="994"/>
        <w:ind w:firstLine="420"/>
        <w:jc w:val="left"/>
        <w:keepLines w:val="0"/>
        <w:keepNext w:val="0"/>
        <w:pageBreakBefore w:val="0"/>
        <w:spacing w:after="0" w:line="480" w:lineRule="exact"/>
        <w:widowControl/>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lang w:val="en-US" w:eastAsia="en-US"/>
        </w:rPr>
        <w:t xml:space="preserve">乙方应诚实信用，严格按照采购文件要求和承诺履行合同，不向甲方进行商业贿赂或者提供不正当利益。</w:t>
      </w:r>
      <w:r>
        <w:rPr>
          <w:rFonts w:hint="eastAsia" w:ascii="宋体" w:hAnsi="宋体" w:eastAsia="宋体" w:cs="宋体"/>
          <w:color w:val="000000"/>
          <w:sz w:val="21"/>
          <w:szCs w:val="21"/>
          <w:highlight w:val="none"/>
          <w:lang w:val="en-US" w:eastAsia="en-US"/>
        </w:rPr>
      </w:r>
      <w:r/>
    </w:p>
    <w:p>
      <w:pPr>
        <w:pStyle w:val="994"/>
        <w:jc w:val="left"/>
        <w:keepLines w:val="0"/>
        <w:keepNext w:val="0"/>
        <w:pageBreakBefore w:val="0"/>
        <w:spacing w:before="93" w:after="93" w:line="480" w:lineRule="exact"/>
        <w:widowControl/>
        <w:rPr>
          <w:rFonts w:hint="eastAsia" w:ascii="宋体" w:hAnsi="宋体" w:eastAsia="宋体" w:cs="宋体"/>
          <w:b/>
          <w:bCs/>
          <w:color w:val="000000"/>
          <w:sz w:val="21"/>
          <w:szCs w:val="21"/>
          <w:highlight w:val="none"/>
          <w:lang w:val="en-US" w:eastAsia="en-US"/>
        </w:rPr>
      </w:pPr>
      <w:r>
        <w:rPr>
          <w:rFonts w:hint="eastAsia" w:ascii="宋体" w:hAnsi="宋体" w:eastAsia="宋体" w:cs="宋体"/>
          <w:b/>
          <w:bCs/>
          <w:color w:val="000000"/>
          <w:sz w:val="21"/>
          <w:szCs w:val="21"/>
          <w:highlight w:val="none"/>
          <w:lang w:val="en-US" w:eastAsia="en-US"/>
        </w:rPr>
        <w:t xml:space="preserve">第十</w:t>
      </w:r>
      <w:r>
        <w:rPr>
          <w:rFonts w:hint="eastAsia" w:ascii="宋体" w:hAnsi="宋体" w:eastAsia="宋体" w:cs="宋体"/>
          <w:b/>
          <w:bCs/>
          <w:color w:val="000000"/>
          <w:sz w:val="21"/>
          <w:szCs w:val="21"/>
          <w:highlight w:val="none"/>
          <w:lang w:val="en-US" w:eastAsia="zh-CN"/>
        </w:rPr>
        <w:t xml:space="preserve">二</w:t>
      </w:r>
      <w:r>
        <w:rPr>
          <w:rFonts w:hint="eastAsia" w:ascii="宋体" w:hAnsi="宋体" w:eastAsia="宋体" w:cs="宋体"/>
          <w:b/>
          <w:bCs/>
          <w:color w:val="000000"/>
          <w:sz w:val="21"/>
          <w:szCs w:val="21"/>
          <w:highlight w:val="none"/>
          <w:lang w:val="en-US" w:eastAsia="en-US"/>
        </w:rPr>
        <w:t xml:space="preserve">条 合同生效及其他</w:t>
      </w:r>
      <w:r>
        <w:rPr>
          <w:rFonts w:hint="eastAsia" w:ascii="宋体" w:hAnsi="宋体" w:eastAsia="宋体" w:cs="宋体"/>
          <w:b/>
          <w:bCs/>
          <w:color w:val="000000"/>
          <w:sz w:val="21"/>
          <w:szCs w:val="21"/>
          <w:highlight w:val="none"/>
          <w:lang w:val="en-US" w:eastAsia="en-US"/>
        </w:rPr>
      </w:r>
      <w:r/>
    </w:p>
    <w:p>
      <w:pPr>
        <w:pStyle w:val="994"/>
        <w:ind w:firstLine="420"/>
        <w:jc w:val="left"/>
        <w:keepLines w:val="0"/>
        <w:keepNext w:val="0"/>
        <w:pageBreakBefore w:val="0"/>
        <w:spacing w:after="0" w:line="480" w:lineRule="exact"/>
        <w:widowControl/>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lang w:val="en-US" w:eastAsia="en-US"/>
        </w:rPr>
        <w:t xml:space="preserve">1、本合同自双方法定代表人或授权代表签字并加盖公章之日起生效。</w:t>
      </w:r>
      <w:r>
        <w:rPr>
          <w:rFonts w:hint="eastAsia" w:ascii="宋体" w:hAnsi="宋体" w:eastAsia="宋体" w:cs="宋体"/>
          <w:color w:val="000000"/>
          <w:sz w:val="21"/>
          <w:szCs w:val="21"/>
          <w:highlight w:val="none"/>
          <w:lang w:val="en-US" w:eastAsia="en-US"/>
        </w:rPr>
      </w:r>
      <w:r/>
    </w:p>
    <w:p>
      <w:pPr>
        <w:pStyle w:val="994"/>
        <w:ind w:firstLine="420"/>
        <w:jc w:val="left"/>
        <w:keepLines w:val="0"/>
        <w:keepNext w:val="0"/>
        <w:pageBreakBefore w:val="0"/>
        <w:spacing w:after="0" w:line="480" w:lineRule="exact"/>
        <w:widowControl/>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lang w:val="en-US" w:eastAsia="en-US"/>
        </w:rPr>
        <w:t xml:space="preserve">2、本合同一式肆份，甲乙双方各执贰份，具有同等法律效力。</w:t>
      </w:r>
      <w:r>
        <w:rPr>
          <w:rFonts w:hint="eastAsia" w:ascii="宋体" w:hAnsi="宋体" w:eastAsia="宋体" w:cs="宋体"/>
          <w:color w:val="000000"/>
          <w:sz w:val="21"/>
          <w:szCs w:val="21"/>
          <w:highlight w:val="none"/>
          <w:lang w:val="en-US" w:eastAsia="en-US"/>
        </w:rPr>
      </w:r>
      <w:r/>
    </w:p>
    <w:p>
      <w:pPr>
        <w:pStyle w:val="994"/>
        <w:ind w:firstLine="420"/>
        <w:jc w:val="left"/>
        <w:keepLines w:val="0"/>
        <w:keepNext w:val="0"/>
        <w:pageBreakBefore w:val="0"/>
        <w:spacing w:after="0" w:line="480" w:lineRule="exact"/>
        <w:widowControl/>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lang w:val="en-US" w:eastAsia="en-US"/>
        </w:rPr>
        <w:t xml:space="preserve">3、本合同应按照中华人民共和国的现行法律进行解释。</w:t>
      </w:r>
      <w:r>
        <w:rPr>
          <w:rFonts w:hint="eastAsia" w:ascii="宋体" w:hAnsi="宋体" w:eastAsia="宋体" w:cs="宋体"/>
          <w:color w:val="000000"/>
          <w:sz w:val="21"/>
          <w:szCs w:val="21"/>
          <w:highlight w:val="none"/>
          <w:lang w:val="en-US" w:eastAsia="en-US"/>
        </w:rPr>
      </w:r>
      <w:r/>
    </w:p>
    <w:p>
      <w:pPr>
        <w:pStyle w:val="994"/>
        <w:ind w:firstLine="420"/>
        <w:jc w:val="left"/>
        <w:keepLines w:val="0"/>
        <w:keepNext w:val="0"/>
        <w:pageBreakBefore w:val="0"/>
        <w:spacing w:after="0" w:line="480" w:lineRule="exact"/>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p>
      <w:pPr>
        <w:pStyle w:val="994"/>
        <w:ind w:firstLine="420"/>
        <w:jc w:val="left"/>
        <w:keepLines w:val="0"/>
        <w:keepNext w:val="0"/>
        <w:pageBreakBefore w:val="0"/>
        <w:spacing w:after="0" w:line="480" w:lineRule="exact"/>
        <w:widowControl/>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甲方（采购人）：（盖章）       乙方（供应商）：（盖章）</w:t>
      </w:r>
      <w:r>
        <w:rPr>
          <w:rFonts w:hint="eastAsia" w:ascii="宋体" w:hAnsi="宋体" w:eastAsia="宋体" w:cs="宋体"/>
          <w:color w:val="000000"/>
          <w:sz w:val="21"/>
          <w:szCs w:val="21"/>
          <w:highlight w:val="none"/>
          <w:lang w:eastAsia="en-US"/>
        </w:rPr>
      </w:r>
      <w:r/>
    </w:p>
    <w:p>
      <w:pPr>
        <w:pStyle w:val="994"/>
        <w:ind w:firstLine="420"/>
        <w:jc w:val="left"/>
        <w:keepLines w:val="0"/>
        <w:keepNext w:val="0"/>
        <w:pageBreakBefore w:val="0"/>
        <w:spacing w:after="0" w:line="480" w:lineRule="exact"/>
        <w:widowControl/>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法定代表人：                   法定代表人：</w:t>
      </w:r>
      <w:r>
        <w:rPr>
          <w:rFonts w:hint="eastAsia" w:ascii="宋体" w:hAnsi="宋体" w:eastAsia="宋体" w:cs="宋体"/>
          <w:color w:val="000000"/>
          <w:sz w:val="21"/>
          <w:szCs w:val="21"/>
          <w:highlight w:val="none"/>
          <w:lang w:eastAsia="en-US"/>
        </w:rPr>
      </w:r>
      <w:r/>
    </w:p>
    <w:p>
      <w:pPr>
        <w:pStyle w:val="994"/>
        <w:ind w:firstLine="420"/>
        <w:jc w:val="left"/>
        <w:keepLines w:val="0"/>
        <w:keepNext w:val="0"/>
        <w:pageBreakBefore w:val="0"/>
        <w:spacing w:after="0" w:line="480" w:lineRule="exact"/>
        <w:widowControl/>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委托代理人：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eastAsia="en-US"/>
        </w:rPr>
        <w:t xml:space="preserve">委托代理人：</w:t>
      </w:r>
      <w:r>
        <w:rPr>
          <w:rFonts w:hint="eastAsia" w:ascii="宋体" w:hAnsi="宋体" w:eastAsia="宋体" w:cs="宋体"/>
          <w:color w:val="000000"/>
          <w:sz w:val="21"/>
          <w:szCs w:val="21"/>
          <w:highlight w:val="none"/>
          <w:lang w:eastAsia="en-US"/>
        </w:rPr>
      </w:r>
      <w:r/>
    </w:p>
    <w:p>
      <w:pPr>
        <w:pStyle w:val="994"/>
        <w:ind w:firstLine="420"/>
        <w:jc w:val="left"/>
        <w:keepLines w:val="0"/>
        <w:keepNext w:val="0"/>
        <w:pageBreakBefore w:val="0"/>
        <w:spacing w:after="0" w:line="480" w:lineRule="exact"/>
        <w:widowControl/>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电话：                         电话：</w:t>
      </w:r>
      <w:r>
        <w:rPr>
          <w:rFonts w:hint="eastAsia" w:ascii="宋体" w:hAnsi="宋体" w:eastAsia="宋体" w:cs="宋体"/>
          <w:color w:val="000000"/>
          <w:sz w:val="21"/>
          <w:szCs w:val="21"/>
          <w:highlight w:val="none"/>
          <w:lang w:eastAsia="en-US"/>
        </w:rPr>
      </w:r>
      <w:r/>
    </w:p>
    <w:p>
      <w:pPr>
        <w:pStyle w:val="994"/>
        <w:ind w:firstLine="420"/>
        <w:jc w:val="left"/>
        <w:keepLines w:val="0"/>
        <w:keepNext w:val="0"/>
        <w:pageBreakBefore w:val="0"/>
        <w:spacing w:after="0" w:line="480" w:lineRule="exact"/>
        <w:widowControl/>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lang w:eastAsia="en-US"/>
        </w:rPr>
        <w:t xml:space="preserve">开户银行：                     开户银行：</w:t>
      </w:r>
      <w:r>
        <w:rPr>
          <w:rFonts w:hint="eastAsia" w:ascii="宋体" w:hAnsi="宋体" w:eastAsia="宋体" w:cs="宋体"/>
          <w:color w:val="000000"/>
          <w:sz w:val="21"/>
          <w:szCs w:val="21"/>
          <w:highlight w:val="none"/>
          <w:lang w:val="en-US" w:eastAsia="en-US"/>
        </w:rPr>
      </w:r>
      <w:r/>
    </w:p>
    <w:p>
      <w:pPr>
        <w:pStyle w:val="994"/>
        <w:ind w:firstLine="420"/>
        <w:jc w:val="left"/>
        <w:keepLines w:val="0"/>
        <w:keepNext w:val="0"/>
        <w:pageBreakBefore w:val="0"/>
        <w:spacing w:after="0" w:line="480" w:lineRule="exact"/>
        <w:widowControl/>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val="en-US" w:eastAsia="en-US"/>
        </w:rPr>
        <w:t xml:space="preserve">账号：                         账号：</w:t>
      </w:r>
      <w:r>
        <w:rPr>
          <w:rFonts w:hint="eastAsia" w:ascii="宋体" w:hAnsi="宋体" w:eastAsia="宋体" w:cs="宋体"/>
          <w:color w:val="000000"/>
          <w:sz w:val="21"/>
          <w:szCs w:val="21"/>
          <w:highlight w:val="none"/>
          <w:lang w:eastAsia="en-US"/>
        </w:rPr>
      </w:r>
      <w:r/>
    </w:p>
    <w:p>
      <w:pPr>
        <w:pStyle w:val="994"/>
        <w:ind w:firstLine="420"/>
        <w:jc w:val="left"/>
        <w:keepLines w:val="0"/>
        <w:keepNext w:val="0"/>
        <w:pageBreakBefore w:val="0"/>
        <w:spacing w:after="0" w:line="480" w:lineRule="exact"/>
        <w:widowControl/>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日期：   年    月   日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eastAsia="en-US"/>
        </w:rPr>
        <w:t xml:space="preserve">日期：   年  月    日 </w:t>
      </w:r>
      <w:r>
        <w:rPr>
          <w:rFonts w:hint="eastAsia" w:ascii="宋体" w:hAnsi="宋体" w:eastAsia="宋体" w:cs="宋体"/>
          <w:color w:val="000000"/>
          <w:sz w:val="21"/>
          <w:szCs w:val="21"/>
          <w:highlight w:val="none"/>
          <w:lang w:eastAsia="en-US"/>
        </w:rPr>
      </w:r>
      <w:r/>
    </w:p>
    <w:p>
      <w:pPr>
        <w:pStyle w:val="994"/>
        <w:jc w:val="left"/>
        <w:keepLines w:val="0"/>
        <w:keepNext w:val="0"/>
        <w:pageBreakBefore w:val="0"/>
        <w:spacing w:after="0" w:line="480" w:lineRule="exact"/>
        <w:rPr>
          <w:rFonts w:hint="eastAsia" w:ascii="宋体" w:hAnsi="宋体" w:eastAsia="宋体" w:cs="宋体"/>
          <w:b/>
          <w:bCs/>
          <w:color w:val="000000"/>
          <w:sz w:val="21"/>
          <w:szCs w:val="21"/>
          <w:highlight w:val="none"/>
          <w:lang w:eastAsia="en-US"/>
        </w:rPr>
      </w:pPr>
      <w:r>
        <w:rPr>
          <w:rFonts w:hint="eastAsia" w:ascii="宋体" w:hAnsi="宋体" w:eastAsia="宋体" w:cs="宋体"/>
          <w:b/>
          <w:bCs/>
          <w:color w:val="000000"/>
          <w:sz w:val="21"/>
          <w:szCs w:val="21"/>
          <w:highlight w:val="none"/>
          <w:lang w:eastAsia="en-US"/>
        </w:rPr>
        <w:br w:type="page" w:clear="all"/>
      </w:r>
      <w:r>
        <w:rPr>
          <w:rFonts w:hint="eastAsia" w:ascii="宋体" w:hAnsi="宋体" w:eastAsia="宋体" w:cs="宋体"/>
          <w:b/>
          <w:bCs/>
          <w:color w:val="000000"/>
          <w:sz w:val="21"/>
          <w:szCs w:val="21"/>
          <w:highlight w:val="none"/>
          <w:lang w:eastAsia="en-US"/>
        </w:rPr>
      </w:r>
      <w:r/>
    </w:p>
    <w:p>
      <w:pPr>
        <w:pStyle w:val="994"/>
        <w:keepLines w:val="0"/>
        <w:keepNext w:val="0"/>
        <w:pageBreakBefore w:val="0"/>
        <w:spacing w:after="0" w:line="480" w:lineRule="exact"/>
        <w:widowControl w:val="off"/>
        <w:rPr>
          <w:rFonts w:hint="eastAsia" w:ascii="宋体" w:hAnsi="宋体" w:eastAsia="宋体" w:cs="宋体"/>
          <w:b/>
          <w:bCs/>
          <w:color w:val="000000"/>
          <w:sz w:val="21"/>
          <w:szCs w:val="21"/>
          <w:highlight w:val="none"/>
          <w:lang w:val="en-US" w:eastAsia="en-US" w:bidi="ar-SA"/>
        </w:rPr>
      </w:pPr>
      <w:r>
        <w:rPr>
          <w:rFonts w:hint="eastAsia" w:ascii="宋体" w:hAnsi="宋体" w:eastAsia="宋体" w:cs="宋体"/>
          <w:b/>
          <w:bCs/>
          <w:color w:val="000000"/>
          <w:sz w:val="21"/>
          <w:szCs w:val="21"/>
          <w:highlight w:val="none"/>
          <w:lang w:val="en-US" w:eastAsia="en-US" w:bidi="ar-SA"/>
        </w:rPr>
        <w:t xml:space="preserve">附件一、《古雄街道园林绿化养护质量标准》</w:t>
      </w:r>
      <w:r>
        <w:rPr>
          <w:rFonts w:hint="eastAsia" w:ascii="宋体" w:hAnsi="宋体" w:eastAsia="宋体" w:cs="宋体"/>
          <w:b/>
          <w:bCs/>
          <w:color w:val="000000"/>
          <w:sz w:val="21"/>
          <w:szCs w:val="21"/>
          <w:highlight w:val="none"/>
          <w:lang w:val="en-US" w:eastAsia="en-US" w:bidi="ar-SA"/>
        </w:rPr>
      </w:r>
      <w:r/>
    </w:p>
    <w:p>
      <w:pPr>
        <w:pStyle w:val="994"/>
        <w:jc w:val="center"/>
        <w:keepLines w:val="0"/>
        <w:keepNext w:val="0"/>
        <w:pageBreakBefore w:val="0"/>
        <w:spacing w:before="156" w:after="156" w:line="480" w:lineRule="exact"/>
        <w:rPr>
          <w:rFonts w:hint="eastAsia" w:ascii="宋体" w:hAnsi="宋体" w:eastAsia="宋体" w:cs="宋体"/>
          <w:b/>
          <w:color w:val="000000"/>
          <w:sz w:val="21"/>
          <w:szCs w:val="21"/>
          <w:highlight w:val="none"/>
          <w:lang w:eastAsia="en-US"/>
        </w:rPr>
      </w:pPr>
      <w:r>
        <w:rPr>
          <w:rFonts w:hint="eastAsia" w:ascii="宋体" w:hAnsi="宋体" w:eastAsia="宋体" w:cs="宋体"/>
          <w:b/>
          <w:color w:val="000000"/>
          <w:sz w:val="21"/>
          <w:szCs w:val="21"/>
          <w:highlight w:val="none"/>
          <w:lang w:eastAsia="en-US"/>
        </w:rPr>
        <w:t xml:space="preserve">古雄街道园林绿化养护质量标准</w:t>
      </w:r>
      <w:r>
        <w:rPr>
          <w:rFonts w:hint="eastAsia" w:ascii="宋体" w:hAnsi="宋体" w:eastAsia="宋体" w:cs="宋体"/>
          <w:b/>
          <w:color w:val="000000"/>
          <w:sz w:val="21"/>
          <w:szCs w:val="21"/>
          <w:highlight w:val="none"/>
          <w:lang w:eastAsia="en-US"/>
        </w:rPr>
      </w:r>
      <w:r/>
    </w:p>
    <w:p>
      <w:pPr>
        <w:pStyle w:val="994"/>
        <w:numPr>
          <w:ilvl w:val="0"/>
          <w:numId w:val="10"/>
        </w:numPr>
        <w:ind w:left="360" w:hanging="360"/>
        <w:jc w:val="left"/>
        <w:keepLines w:val="0"/>
        <w:keepNext w:val="0"/>
        <w:pageBreakBefore w:val="0"/>
        <w:spacing w:after="0" w:line="480" w:lineRule="exact"/>
        <w:tabs>
          <w:tab w:val="left" w:pos="360" w:leader="none"/>
        </w:tabs>
        <w:rPr>
          <w:rFonts w:hint="eastAsia" w:ascii="宋体" w:hAnsi="宋体" w:eastAsia="宋体" w:cs="宋体"/>
          <w:b/>
          <w:color w:val="000000"/>
          <w:sz w:val="21"/>
          <w:szCs w:val="21"/>
          <w:highlight w:val="none"/>
          <w:lang w:eastAsia="en-US"/>
        </w:rPr>
      </w:pPr>
      <w:r>
        <w:rPr>
          <w:rFonts w:hint="eastAsia" w:ascii="宋体" w:hAnsi="宋体" w:eastAsia="宋体" w:cs="宋体"/>
          <w:b/>
          <w:color w:val="000000"/>
          <w:sz w:val="21"/>
          <w:szCs w:val="21"/>
          <w:highlight w:val="none"/>
          <w:lang w:eastAsia="en-US"/>
        </w:rPr>
        <w:t xml:space="preserve">说明</w:t>
      </w:r>
      <w:r>
        <w:rPr>
          <w:rFonts w:hint="eastAsia" w:ascii="宋体" w:hAnsi="宋体" w:eastAsia="宋体" w:cs="宋体"/>
          <w:b/>
          <w:color w:val="000000"/>
          <w:sz w:val="21"/>
          <w:szCs w:val="21"/>
          <w:highlight w:val="none"/>
          <w:lang w:eastAsia="en-US"/>
        </w:rPr>
      </w:r>
      <w:r/>
    </w:p>
    <w:p>
      <w:pPr>
        <w:pStyle w:val="994"/>
        <w:jc w:val="left"/>
        <w:keepLines w:val="0"/>
        <w:keepNext w:val="0"/>
        <w:pageBreakBefore w:val="0"/>
        <w:spacing w:after="0" w:line="480" w:lineRule="exact"/>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1.1为加强古雄街道绿地养护质量，巩固绿化成果，提升景观质量，根据国家和省、市有关法律、法规以及古雄街道园林绿化养护技术规程，结合新城的实际情况，特制定本标准。</w:t>
      </w:r>
      <w:r>
        <w:rPr>
          <w:rFonts w:hint="eastAsia" w:ascii="宋体" w:hAnsi="宋体" w:eastAsia="宋体" w:cs="宋体"/>
          <w:color w:val="000000"/>
          <w:sz w:val="21"/>
          <w:szCs w:val="21"/>
          <w:highlight w:val="none"/>
          <w:lang w:eastAsia="en-US"/>
        </w:rPr>
      </w:r>
      <w:r/>
    </w:p>
    <w:p>
      <w:pPr>
        <w:pStyle w:val="994"/>
        <w:jc w:val="left"/>
        <w:keepLines w:val="0"/>
        <w:keepNext w:val="0"/>
        <w:pageBreakBefore w:val="0"/>
        <w:spacing w:after="0" w:line="480" w:lineRule="exact"/>
        <w:rPr>
          <w:rFonts w:hint="eastAsia" w:ascii="宋体" w:hAnsi="宋体" w:eastAsia="宋体" w:cs="宋体"/>
          <w:b/>
          <w:color w:val="000000"/>
          <w:sz w:val="21"/>
          <w:szCs w:val="21"/>
          <w:highlight w:val="none"/>
          <w:lang w:eastAsia="en-US"/>
        </w:rPr>
      </w:pPr>
      <w:r>
        <w:rPr>
          <w:rFonts w:hint="eastAsia" w:ascii="宋体" w:hAnsi="宋体" w:eastAsia="宋体" w:cs="宋体"/>
          <w:b/>
          <w:color w:val="000000"/>
          <w:sz w:val="21"/>
          <w:szCs w:val="21"/>
          <w:highlight w:val="none"/>
          <w:lang w:eastAsia="en-US"/>
        </w:rPr>
        <w:t xml:space="preserve">2.范围</w:t>
      </w:r>
      <w:r>
        <w:rPr>
          <w:rFonts w:hint="eastAsia" w:ascii="宋体" w:hAnsi="宋体" w:eastAsia="宋体" w:cs="宋体"/>
          <w:b/>
          <w:color w:val="000000"/>
          <w:sz w:val="21"/>
          <w:szCs w:val="21"/>
          <w:highlight w:val="none"/>
          <w:lang w:eastAsia="en-US"/>
        </w:rPr>
      </w:r>
      <w:r/>
    </w:p>
    <w:p>
      <w:pPr>
        <w:pStyle w:val="994"/>
        <w:jc w:val="left"/>
        <w:keepLines w:val="0"/>
        <w:keepNext w:val="0"/>
        <w:pageBreakBefore w:val="0"/>
        <w:spacing w:after="0" w:line="480" w:lineRule="exact"/>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2.1本标准适用于古雄街道各类绿地。</w:t>
      </w:r>
      <w:r>
        <w:rPr>
          <w:rFonts w:hint="eastAsia" w:ascii="宋体" w:hAnsi="宋体" w:eastAsia="宋体" w:cs="宋体"/>
          <w:color w:val="000000"/>
          <w:sz w:val="21"/>
          <w:szCs w:val="21"/>
          <w:highlight w:val="none"/>
          <w:lang w:eastAsia="en-US"/>
        </w:rPr>
      </w:r>
      <w:r/>
    </w:p>
    <w:p>
      <w:pPr>
        <w:pStyle w:val="994"/>
        <w:jc w:val="left"/>
        <w:keepLines w:val="0"/>
        <w:keepNext w:val="0"/>
        <w:pageBreakBefore w:val="0"/>
        <w:spacing w:after="0" w:line="480" w:lineRule="exact"/>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2.2本标准制定了行道树、乔木、灌木、绿篱、草坪、地被植物、垂直绿化、水生植物、竹类植物等九类植物的养护质量标准。同时制定了绿地保护的养护管理质量标准。</w:t>
      </w:r>
      <w:r>
        <w:rPr>
          <w:rFonts w:hint="eastAsia" w:ascii="宋体" w:hAnsi="宋体" w:eastAsia="宋体" w:cs="宋体"/>
          <w:color w:val="000000"/>
          <w:sz w:val="21"/>
          <w:szCs w:val="21"/>
          <w:highlight w:val="none"/>
          <w:lang w:eastAsia="en-US"/>
        </w:rPr>
      </w:r>
      <w:r/>
    </w:p>
    <w:p>
      <w:pPr>
        <w:pStyle w:val="994"/>
        <w:jc w:val="left"/>
        <w:keepLines w:val="0"/>
        <w:keepNext w:val="0"/>
        <w:pageBreakBefore w:val="0"/>
        <w:spacing w:after="0" w:line="480" w:lineRule="exact"/>
        <w:rPr>
          <w:rFonts w:hint="eastAsia" w:ascii="宋体" w:hAnsi="宋体" w:eastAsia="宋体" w:cs="宋体"/>
          <w:b/>
          <w:color w:val="000000"/>
          <w:sz w:val="21"/>
          <w:szCs w:val="21"/>
          <w:highlight w:val="none"/>
          <w:lang w:eastAsia="en-US"/>
        </w:rPr>
      </w:pPr>
      <w:r>
        <w:rPr>
          <w:rFonts w:hint="eastAsia" w:ascii="宋体" w:hAnsi="宋体" w:eastAsia="宋体" w:cs="宋体"/>
          <w:b/>
          <w:color w:val="000000"/>
          <w:sz w:val="21"/>
          <w:szCs w:val="21"/>
          <w:highlight w:val="none"/>
          <w:lang w:eastAsia="en-US"/>
        </w:rPr>
        <w:t xml:space="preserve">3.细则</w:t>
      </w:r>
      <w:r>
        <w:rPr>
          <w:rFonts w:hint="eastAsia" w:ascii="宋体" w:hAnsi="宋体" w:eastAsia="宋体" w:cs="宋体"/>
          <w:b/>
          <w:color w:val="000000"/>
          <w:sz w:val="21"/>
          <w:szCs w:val="21"/>
          <w:highlight w:val="none"/>
          <w:lang w:eastAsia="en-US"/>
        </w:rPr>
      </w:r>
      <w:r/>
    </w:p>
    <w:p>
      <w:pPr>
        <w:pStyle w:val="994"/>
        <w:jc w:val="left"/>
        <w:keepLines w:val="0"/>
        <w:keepNext w:val="0"/>
        <w:pageBreakBefore w:val="0"/>
        <w:spacing w:after="0" w:line="480" w:lineRule="exact"/>
        <w:rPr>
          <w:rFonts w:hint="eastAsia" w:ascii="宋体" w:hAnsi="宋体" w:eastAsia="宋体" w:cs="宋体"/>
          <w:b/>
          <w:color w:val="000000"/>
          <w:sz w:val="21"/>
          <w:szCs w:val="21"/>
          <w:highlight w:val="none"/>
          <w:lang w:eastAsia="en-US"/>
        </w:rPr>
      </w:pPr>
      <w:r>
        <w:rPr>
          <w:rFonts w:hint="eastAsia" w:ascii="宋体" w:hAnsi="宋体" w:eastAsia="宋体" w:cs="宋体"/>
          <w:b/>
          <w:color w:val="000000"/>
          <w:sz w:val="21"/>
          <w:szCs w:val="21"/>
          <w:highlight w:val="none"/>
          <w:lang w:eastAsia="en-US"/>
        </w:rPr>
        <w:t xml:space="preserve">3.1行道树的养护质量标准</w:t>
      </w:r>
      <w:r>
        <w:rPr>
          <w:rFonts w:hint="eastAsia" w:ascii="宋体" w:hAnsi="宋体" w:eastAsia="宋体" w:cs="宋体"/>
          <w:b/>
          <w:color w:val="000000"/>
          <w:sz w:val="21"/>
          <w:szCs w:val="21"/>
          <w:highlight w:val="none"/>
          <w:lang w:eastAsia="en-US"/>
        </w:rPr>
      </w:r>
      <w:r/>
    </w:p>
    <w:p>
      <w:pPr>
        <w:pStyle w:val="994"/>
        <w:jc w:val="left"/>
        <w:keepLines w:val="0"/>
        <w:keepNext w:val="0"/>
        <w:pageBreakBefore w:val="0"/>
        <w:spacing w:after="0" w:line="480" w:lineRule="exact"/>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3.1.1</w:t>
      </w:r>
      <w:r>
        <w:rPr>
          <w:rFonts w:hint="eastAsia" w:ascii="宋体" w:hAnsi="宋体" w:cs="宋体"/>
          <w:color w:val="000000"/>
          <w:sz w:val="21"/>
          <w:szCs w:val="21"/>
          <w:highlight w:val="none"/>
          <w:lang w:eastAsia="zh-CN"/>
        </w:rPr>
        <w:t xml:space="preserve">树木</w:t>
      </w:r>
      <w:r>
        <w:rPr>
          <w:rFonts w:hint="eastAsia" w:ascii="宋体" w:hAnsi="宋体" w:eastAsia="宋体" w:cs="宋体"/>
          <w:color w:val="000000"/>
          <w:sz w:val="21"/>
          <w:szCs w:val="21"/>
          <w:highlight w:val="none"/>
          <w:lang w:eastAsia="en-US"/>
        </w:rPr>
        <w:t xml:space="preserve">长势茂盛，规格整齐，树干挺直，定杆高度一致，树冠丰满。</w:t>
      </w:r>
      <w:r>
        <w:rPr>
          <w:rFonts w:hint="eastAsia" w:ascii="宋体" w:hAnsi="宋体" w:eastAsia="宋体" w:cs="宋体"/>
          <w:color w:val="000000"/>
          <w:sz w:val="21"/>
          <w:szCs w:val="21"/>
          <w:highlight w:val="none"/>
          <w:lang w:eastAsia="en-US"/>
        </w:rPr>
      </w:r>
      <w:r/>
    </w:p>
    <w:p>
      <w:pPr>
        <w:pStyle w:val="994"/>
        <w:jc w:val="left"/>
        <w:keepLines w:val="0"/>
        <w:keepNext w:val="0"/>
        <w:pageBreakBefore w:val="0"/>
        <w:spacing w:after="0" w:line="480" w:lineRule="exact"/>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3.1.2无枯枝、交叉枝、过密枝、并生枝、病虫枝，主干上无萌蘖枝，无影响交通、架空线路、路灯、建筑、行人安全的树枝。</w:t>
      </w:r>
      <w:r>
        <w:rPr>
          <w:rFonts w:hint="eastAsia" w:ascii="宋体" w:hAnsi="宋体" w:eastAsia="宋体" w:cs="宋体"/>
          <w:color w:val="000000"/>
          <w:sz w:val="21"/>
          <w:szCs w:val="21"/>
          <w:highlight w:val="none"/>
          <w:lang w:eastAsia="en-US"/>
        </w:rPr>
      </w:r>
      <w:r/>
    </w:p>
    <w:p>
      <w:pPr>
        <w:pStyle w:val="994"/>
        <w:jc w:val="left"/>
        <w:keepLines w:val="0"/>
        <w:keepNext w:val="0"/>
        <w:pageBreakBefore w:val="0"/>
        <w:spacing w:after="0" w:line="480" w:lineRule="exact"/>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3.1.3枝条修剪截面要平整，不留短桩。截面直径大于6cm的伤口要涂防腐剂。</w:t>
      </w:r>
      <w:r>
        <w:rPr>
          <w:rFonts w:hint="eastAsia" w:ascii="宋体" w:hAnsi="宋体" w:eastAsia="宋体" w:cs="宋体"/>
          <w:color w:val="000000"/>
          <w:sz w:val="21"/>
          <w:szCs w:val="21"/>
          <w:highlight w:val="none"/>
          <w:lang w:eastAsia="en-US"/>
        </w:rPr>
      </w:r>
      <w:r/>
    </w:p>
    <w:p>
      <w:pPr>
        <w:pStyle w:val="994"/>
        <w:jc w:val="left"/>
        <w:keepLines w:val="0"/>
        <w:keepNext w:val="0"/>
        <w:pageBreakBefore w:val="0"/>
        <w:spacing w:after="0" w:line="480" w:lineRule="exact"/>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3.1.4无明显病虫害迹象，树干无未处理的腐洞。</w:t>
      </w:r>
      <w:r>
        <w:rPr>
          <w:rFonts w:hint="eastAsia" w:ascii="宋体" w:hAnsi="宋体" w:eastAsia="宋体" w:cs="宋体"/>
          <w:color w:val="000000"/>
          <w:sz w:val="21"/>
          <w:szCs w:val="21"/>
          <w:highlight w:val="none"/>
          <w:lang w:eastAsia="en-US"/>
        </w:rPr>
      </w:r>
      <w:r/>
    </w:p>
    <w:p>
      <w:pPr>
        <w:pStyle w:val="994"/>
        <w:jc w:val="left"/>
        <w:keepLines w:val="0"/>
        <w:keepNext w:val="0"/>
        <w:pageBreakBefore w:val="0"/>
        <w:spacing w:after="0" w:line="480" w:lineRule="exact"/>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3.1.5树体无钉挂物、悬挂物。</w:t>
      </w:r>
      <w:r>
        <w:rPr>
          <w:rFonts w:hint="eastAsia" w:ascii="宋体" w:hAnsi="宋体" w:eastAsia="宋体" w:cs="宋体"/>
          <w:color w:val="000000"/>
          <w:sz w:val="21"/>
          <w:szCs w:val="21"/>
          <w:highlight w:val="none"/>
          <w:lang w:eastAsia="en-US"/>
        </w:rPr>
      </w:r>
      <w:r/>
    </w:p>
    <w:p>
      <w:pPr>
        <w:pStyle w:val="994"/>
        <w:jc w:val="left"/>
        <w:keepLines w:val="0"/>
        <w:keepNext w:val="0"/>
        <w:pageBreakBefore w:val="0"/>
        <w:spacing w:after="0" w:line="480" w:lineRule="exact"/>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3.1.6树穴设施完好，黄土不裸露，无杂草、杂物。</w:t>
      </w:r>
      <w:r>
        <w:rPr>
          <w:rFonts w:hint="eastAsia" w:ascii="宋体" w:hAnsi="宋体" w:eastAsia="宋体" w:cs="宋体"/>
          <w:color w:val="000000"/>
          <w:sz w:val="21"/>
          <w:szCs w:val="21"/>
          <w:highlight w:val="none"/>
          <w:lang w:eastAsia="en-US"/>
        </w:rPr>
      </w:r>
      <w:r/>
    </w:p>
    <w:p>
      <w:pPr>
        <w:pStyle w:val="994"/>
        <w:jc w:val="left"/>
        <w:keepLines w:val="0"/>
        <w:keepNext w:val="0"/>
        <w:pageBreakBefore w:val="0"/>
        <w:spacing w:after="0" w:line="480" w:lineRule="exact"/>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3.1.7无死株、缺株、严重倾斜株。无法休整复壮的树木及时更换。</w:t>
      </w:r>
      <w:r>
        <w:rPr>
          <w:rFonts w:hint="eastAsia" w:ascii="宋体" w:hAnsi="宋体" w:eastAsia="宋体" w:cs="宋体"/>
          <w:color w:val="000000"/>
          <w:sz w:val="21"/>
          <w:szCs w:val="21"/>
          <w:highlight w:val="none"/>
          <w:lang w:eastAsia="en-US"/>
        </w:rPr>
      </w:r>
      <w:r/>
    </w:p>
    <w:p>
      <w:pPr>
        <w:pStyle w:val="994"/>
        <w:jc w:val="left"/>
        <w:keepLines w:val="0"/>
        <w:keepNext w:val="0"/>
        <w:pageBreakBefore w:val="0"/>
        <w:spacing w:after="0" w:line="480" w:lineRule="exact"/>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3.1.8新栽、补栽的树木和易受害倒伏的树木应设立扶木支撑。</w:t>
      </w:r>
      <w:r>
        <w:rPr>
          <w:rFonts w:hint="eastAsia" w:ascii="宋体" w:hAnsi="宋体" w:eastAsia="宋体" w:cs="宋体"/>
          <w:color w:val="000000"/>
          <w:sz w:val="21"/>
          <w:szCs w:val="21"/>
          <w:highlight w:val="none"/>
          <w:lang w:eastAsia="en-US"/>
        </w:rPr>
      </w:r>
      <w:r/>
    </w:p>
    <w:p>
      <w:pPr>
        <w:pStyle w:val="994"/>
        <w:jc w:val="left"/>
        <w:keepLines w:val="0"/>
        <w:keepNext w:val="0"/>
        <w:pageBreakBefore w:val="0"/>
        <w:spacing w:after="0" w:line="480" w:lineRule="exact"/>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3.1.9每年12月至次年1月上旬，树干要刷白一次，高度1.2米。</w:t>
      </w:r>
      <w:r>
        <w:rPr>
          <w:rFonts w:hint="eastAsia" w:ascii="宋体" w:hAnsi="宋体" w:eastAsia="宋体" w:cs="宋体"/>
          <w:color w:val="000000"/>
          <w:sz w:val="21"/>
          <w:szCs w:val="21"/>
          <w:highlight w:val="none"/>
          <w:lang w:eastAsia="en-US"/>
        </w:rPr>
      </w:r>
      <w:r/>
    </w:p>
    <w:p>
      <w:pPr>
        <w:pStyle w:val="994"/>
        <w:jc w:val="left"/>
        <w:keepLines w:val="0"/>
        <w:keepNext w:val="0"/>
        <w:pageBreakBefore w:val="0"/>
        <w:spacing w:after="0" w:line="480" w:lineRule="exact"/>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3.1.10主干道建立一路一档，有动态养护记录，历史资料齐全。</w:t>
      </w:r>
      <w:r>
        <w:rPr>
          <w:rFonts w:hint="eastAsia" w:ascii="宋体" w:hAnsi="宋体" w:eastAsia="宋体" w:cs="宋体"/>
          <w:color w:val="000000"/>
          <w:sz w:val="21"/>
          <w:szCs w:val="21"/>
          <w:highlight w:val="none"/>
          <w:lang w:eastAsia="en-US"/>
        </w:rPr>
      </w:r>
      <w:r/>
    </w:p>
    <w:p>
      <w:pPr>
        <w:pStyle w:val="994"/>
        <w:jc w:val="left"/>
        <w:keepLines w:val="0"/>
        <w:keepNext w:val="0"/>
        <w:pageBreakBefore w:val="0"/>
        <w:spacing w:after="0" w:line="480" w:lineRule="exact"/>
        <w:rPr>
          <w:rFonts w:hint="eastAsia" w:ascii="宋体" w:hAnsi="宋体" w:eastAsia="宋体" w:cs="宋体"/>
          <w:b/>
          <w:color w:val="000000"/>
          <w:sz w:val="21"/>
          <w:szCs w:val="21"/>
          <w:highlight w:val="none"/>
          <w:lang w:eastAsia="en-US"/>
        </w:rPr>
      </w:pPr>
      <w:r>
        <w:rPr>
          <w:rFonts w:hint="eastAsia" w:ascii="宋体" w:hAnsi="宋体" w:eastAsia="宋体" w:cs="宋体"/>
          <w:b/>
          <w:color w:val="000000"/>
          <w:sz w:val="21"/>
          <w:szCs w:val="21"/>
          <w:highlight w:val="none"/>
          <w:lang w:eastAsia="en-US"/>
        </w:rPr>
        <w:t xml:space="preserve">3.2乔木养护质量标准</w:t>
      </w:r>
      <w:r>
        <w:rPr>
          <w:rFonts w:hint="eastAsia" w:ascii="宋体" w:hAnsi="宋体" w:eastAsia="宋体" w:cs="宋体"/>
          <w:b/>
          <w:color w:val="000000"/>
          <w:sz w:val="21"/>
          <w:szCs w:val="21"/>
          <w:highlight w:val="none"/>
          <w:lang w:eastAsia="en-US"/>
        </w:rPr>
      </w:r>
      <w:r/>
    </w:p>
    <w:p>
      <w:pPr>
        <w:pStyle w:val="994"/>
        <w:jc w:val="left"/>
        <w:keepLines w:val="0"/>
        <w:keepNext w:val="0"/>
        <w:pageBreakBefore w:val="0"/>
        <w:spacing w:after="0" w:line="480" w:lineRule="exact"/>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3.2.1树木长势茂盛，树冠完整丰满，主侧枝分布匀称。</w:t>
      </w:r>
      <w:r>
        <w:rPr>
          <w:rFonts w:hint="eastAsia" w:ascii="宋体" w:hAnsi="宋体" w:eastAsia="宋体" w:cs="宋体"/>
          <w:color w:val="000000"/>
          <w:sz w:val="21"/>
          <w:szCs w:val="21"/>
          <w:highlight w:val="none"/>
          <w:lang w:eastAsia="en-US"/>
        </w:rPr>
      </w:r>
      <w:r/>
    </w:p>
    <w:p>
      <w:pPr>
        <w:pStyle w:val="994"/>
        <w:jc w:val="left"/>
        <w:keepLines w:val="0"/>
        <w:keepNext w:val="0"/>
        <w:pageBreakBefore w:val="0"/>
        <w:spacing w:after="0" w:line="480" w:lineRule="exact"/>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3.2.2无枯枝、伤残枝、交叉枝、过密枝、徒长枝、并生枝，主干上无萌蘖枝。</w:t>
      </w:r>
      <w:r>
        <w:rPr>
          <w:rFonts w:hint="eastAsia" w:ascii="宋体" w:hAnsi="宋体" w:eastAsia="宋体" w:cs="宋体"/>
          <w:color w:val="000000"/>
          <w:sz w:val="21"/>
          <w:szCs w:val="21"/>
          <w:highlight w:val="none"/>
          <w:lang w:eastAsia="en-US"/>
        </w:rPr>
      </w:r>
      <w:r/>
    </w:p>
    <w:p>
      <w:pPr>
        <w:pStyle w:val="994"/>
        <w:jc w:val="left"/>
        <w:keepLines w:val="0"/>
        <w:keepNext w:val="0"/>
        <w:pageBreakBefore w:val="0"/>
        <w:spacing w:after="0" w:line="480" w:lineRule="exact"/>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3.2.3无影响交通、架空线路、路灯、建筑、行人安全的树枝。</w:t>
      </w:r>
      <w:r>
        <w:rPr>
          <w:rFonts w:hint="eastAsia" w:ascii="宋体" w:hAnsi="宋体" w:eastAsia="宋体" w:cs="宋体"/>
          <w:color w:val="000000"/>
          <w:sz w:val="21"/>
          <w:szCs w:val="21"/>
          <w:highlight w:val="none"/>
          <w:lang w:eastAsia="en-US"/>
        </w:rPr>
      </w:r>
      <w:r/>
    </w:p>
    <w:p>
      <w:pPr>
        <w:pStyle w:val="994"/>
        <w:jc w:val="left"/>
        <w:keepLines w:val="0"/>
        <w:keepNext w:val="0"/>
        <w:pageBreakBefore w:val="0"/>
        <w:spacing w:after="0" w:line="480" w:lineRule="exact"/>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3.2.4枝条修剪截面要平整，不留短桩。截面直径大于6cm的伤口要涂防腐剂。</w:t>
      </w:r>
      <w:r>
        <w:rPr>
          <w:rFonts w:hint="eastAsia" w:ascii="宋体" w:hAnsi="宋体" w:eastAsia="宋体" w:cs="宋体"/>
          <w:color w:val="000000"/>
          <w:sz w:val="21"/>
          <w:szCs w:val="21"/>
          <w:highlight w:val="none"/>
          <w:lang w:eastAsia="en-US"/>
        </w:rPr>
      </w:r>
      <w:r/>
    </w:p>
    <w:p>
      <w:pPr>
        <w:pStyle w:val="994"/>
        <w:jc w:val="left"/>
        <w:keepLines w:val="0"/>
        <w:keepNext w:val="0"/>
        <w:pageBreakBefore w:val="0"/>
        <w:spacing w:after="0" w:line="480" w:lineRule="exact"/>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3.2.5无明显病虫害迹象，树干无未处理的腐洞。</w:t>
      </w:r>
      <w:r>
        <w:rPr>
          <w:rFonts w:hint="eastAsia" w:ascii="宋体" w:hAnsi="宋体" w:eastAsia="宋体" w:cs="宋体"/>
          <w:color w:val="000000"/>
          <w:sz w:val="21"/>
          <w:szCs w:val="21"/>
          <w:highlight w:val="none"/>
          <w:lang w:eastAsia="en-US"/>
        </w:rPr>
      </w:r>
      <w:r/>
    </w:p>
    <w:p>
      <w:pPr>
        <w:pStyle w:val="994"/>
        <w:jc w:val="left"/>
        <w:keepLines w:val="0"/>
        <w:keepNext w:val="0"/>
        <w:pageBreakBefore w:val="0"/>
        <w:spacing w:after="0" w:line="480" w:lineRule="exact"/>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3.2.6树体无钉挂物、悬挂物。</w:t>
      </w:r>
      <w:r>
        <w:rPr>
          <w:rFonts w:hint="eastAsia" w:ascii="宋体" w:hAnsi="宋体" w:eastAsia="宋体" w:cs="宋体"/>
          <w:color w:val="000000"/>
          <w:sz w:val="21"/>
          <w:szCs w:val="21"/>
          <w:highlight w:val="none"/>
          <w:lang w:eastAsia="en-US"/>
        </w:rPr>
      </w:r>
      <w:r/>
    </w:p>
    <w:p>
      <w:pPr>
        <w:pStyle w:val="994"/>
        <w:jc w:val="left"/>
        <w:keepLines w:val="0"/>
        <w:keepNext w:val="0"/>
        <w:pageBreakBefore w:val="0"/>
        <w:spacing w:after="0" w:line="480" w:lineRule="exact"/>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3.2.7树穴内无杂草、杂物、黄土不裸露。</w:t>
      </w:r>
      <w:r>
        <w:rPr>
          <w:rFonts w:hint="eastAsia" w:ascii="宋体" w:hAnsi="宋体" w:eastAsia="宋体" w:cs="宋体"/>
          <w:color w:val="000000"/>
          <w:sz w:val="21"/>
          <w:szCs w:val="21"/>
          <w:highlight w:val="none"/>
          <w:lang w:eastAsia="en-US"/>
        </w:rPr>
      </w:r>
      <w:r/>
    </w:p>
    <w:p>
      <w:pPr>
        <w:pStyle w:val="994"/>
        <w:jc w:val="left"/>
        <w:keepLines w:val="0"/>
        <w:keepNext w:val="0"/>
        <w:pageBreakBefore w:val="0"/>
        <w:spacing w:after="0" w:line="480" w:lineRule="exact"/>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3.2.8每年12月至次年1月上旬，树干要刷白一次，高度1.2米。</w:t>
      </w:r>
      <w:r>
        <w:rPr>
          <w:rFonts w:hint="eastAsia" w:ascii="宋体" w:hAnsi="宋体" w:eastAsia="宋体" w:cs="宋体"/>
          <w:color w:val="000000"/>
          <w:sz w:val="21"/>
          <w:szCs w:val="21"/>
          <w:highlight w:val="none"/>
          <w:lang w:eastAsia="en-US"/>
        </w:rPr>
      </w:r>
      <w:r/>
    </w:p>
    <w:p>
      <w:pPr>
        <w:pStyle w:val="994"/>
        <w:jc w:val="left"/>
        <w:keepLines w:val="0"/>
        <w:keepNext w:val="0"/>
        <w:pageBreakBefore w:val="0"/>
        <w:spacing w:after="0" w:line="480" w:lineRule="exact"/>
        <w:rPr>
          <w:rFonts w:hint="eastAsia" w:ascii="宋体" w:hAnsi="宋体" w:eastAsia="宋体" w:cs="宋体"/>
          <w:b/>
          <w:color w:val="000000"/>
          <w:sz w:val="21"/>
          <w:szCs w:val="21"/>
          <w:highlight w:val="none"/>
          <w:lang w:eastAsia="en-US"/>
        </w:rPr>
      </w:pPr>
      <w:r>
        <w:rPr>
          <w:rFonts w:hint="eastAsia" w:ascii="宋体" w:hAnsi="宋体" w:eastAsia="宋体" w:cs="宋体"/>
          <w:b/>
          <w:color w:val="000000"/>
          <w:sz w:val="21"/>
          <w:szCs w:val="21"/>
          <w:highlight w:val="none"/>
          <w:lang w:eastAsia="en-US"/>
        </w:rPr>
        <w:t xml:space="preserve">3.3花灌木（含观花、观果小乔木）养护质量标准</w:t>
      </w:r>
      <w:r>
        <w:rPr>
          <w:rFonts w:hint="eastAsia" w:ascii="宋体" w:hAnsi="宋体" w:eastAsia="宋体" w:cs="宋体"/>
          <w:b/>
          <w:color w:val="000000"/>
          <w:sz w:val="21"/>
          <w:szCs w:val="21"/>
          <w:highlight w:val="none"/>
          <w:lang w:eastAsia="en-US"/>
        </w:rPr>
      </w:r>
      <w:r/>
    </w:p>
    <w:p>
      <w:pPr>
        <w:pStyle w:val="994"/>
        <w:jc w:val="left"/>
        <w:keepLines w:val="0"/>
        <w:keepNext w:val="0"/>
        <w:pageBreakBefore w:val="0"/>
        <w:spacing w:after="0" w:line="480" w:lineRule="exact"/>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3.3.1植株长势旺盛，枝叶健壮，分布均匀，造型美观。</w:t>
      </w:r>
      <w:r>
        <w:rPr>
          <w:rFonts w:hint="eastAsia" w:ascii="宋体" w:hAnsi="宋体" w:eastAsia="宋体" w:cs="宋体"/>
          <w:color w:val="000000"/>
          <w:sz w:val="21"/>
          <w:szCs w:val="21"/>
          <w:highlight w:val="none"/>
          <w:lang w:eastAsia="en-US"/>
        </w:rPr>
      </w:r>
      <w:r/>
    </w:p>
    <w:p>
      <w:pPr>
        <w:pStyle w:val="994"/>
        <w:jc w:val="left"/>
        <w:keepLines w:val="0"/>
        <w:keepNext w:val="0"/>
        <w:pageBreakBefore w:val="0"/>
        <w:spacing w:after="0" w:line="480" w:lineRule="exact"/>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3.3.2无枯枝残叶，树枝分布均匀，疏密适宜，整形修剪与环境要协调。</w:t>
      </w:r>
      <w:r>
        <w:rPr>
          <w:rFonts w:hint="eastAsia" w:ascii="宋体" w:hAnsi="宋体" w:eastAsia="宋体" w:cs="宋体"/>
          <w:color w:val="000000"/>
          <w:sz w:val="21"/>
          <w:szCs w:val="21"/>
          <w:highlight w:val="none"/>
          <w:lang w:eastAsia="en-US"/>
        </w:rPr>
      </w:r>
      <w:r/>
    </w:p>
    <w:p>
      <w:pPr>
        <w:pStyle w:val="994"/>
        <w:jc w:val="left"/>
        <w:keepLines w:val="0"/>
        <w:keepNext w:val="0"/>
        <w:pageBreakBefore w:val="0"/>
        <w:spacing w:after="0" w:line="480" w:lineRule="exact"/>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3.3.3无明显病虫害迹象。</w:t>
      </w:r>
      <w:r>
        <w:rPr>
          <w:rFonts w:hint="eastAsia" w:ascii="宋体" w:hAnsi="宋体" w:eastAsia="宋体" w:cs="宋体"/>
          <w:color w:val="000000"/>
          <w:sz w:val="21"/>
          <w:szCs w:val="21"/>
          <w:highlight w:val="none"/>
          <w:lang w:eastAsia="en-US"/>
        </w:rPr>
      </w:r>
      <w:r/>
    </w:p>
    <w:p>
      <w:pPr>
        <w:pStyle w:val="994"/>
        <w:jc w:val="left"/>
        <w:keepLines w:val="0"/>
        <w:keepNext w:val="0"/>
        <w:pageBreakBefore w:val="0"/>
        <w:spacing w:after="0" w:line="480" w:lineRule="exact"/>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3.3.4观花植物按时茂盛开花，观果植物正常结果。</w:t>
      </w:r>
      <w:r>
        <w:rPr>
          <w:rFonts w:hint="eastAsia" w:ascii="宋体" w:hAnsi="宋体" w:eastAsia="宋体" w:cs="宋体"/>
          <w:color w:val="000000"/>
          <w:sz w:val="21"/>
          <w:szCs w:val="21"/>
          <w:highlight w:val="none"/>
          <w:lang w:eastAsia="en-US"/>
        </w:rPr>
      </w:r>
      <w:r/>
    </w:p>
    <w:p>
      <w:pPr>
        <w:pStyle w:val="994"/>
        <w:jc w:val="left"/>
        <w:keepLines w:val="0"/>
        <w:keepNext w:val="0"/>
        <w:pageBreakBefore w:val="0"/>
        <w:spacing w:after="0" w:line="480" w:lineRule="exact"/>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3.3.5植株下无杂草、杂物。</w:t>
      </w:r>
      <w:r>
        <w:rPr>
          <w:rFonts w:hint="eastAsia" w:ascii="宋体" w:hAnsi="宋体" w:eastAsia="宋体" w:cs="宋体"/>
          <w:color w:val="000000"/>
          <w:sz w:val="21"/>
          <w:szCs w:val="21"/>
          <w:highlight w:val="none"/>
          <w:lang w:eastAsia="en-US"/>
        </w:rPr>
      </w:r>
      <w:r/>
    </w:p>
    <w:p>
      <w:pPr>
        <w:pStyle w:val="994"/>
        <w:jc w:val="left"/>
        <w:keepLines w:val="0"/>
        <w:keepNext w:val="0"/>
        <w:pageBreakBefore w:val="0"/>
        <w:spacing w:after="0" w:line="480" w:lineRule="exact"/>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3.3.6枝叶上无钉挂物和晾晒物。</w:t>
      </w:r>
      <w:r>
        <w:rPr>
          <w:rFonts w:hint="eastAsia" w:ascii="宋体" w:hAnsi="宋体" w:eastAsia="宋体" w:cs="宋体"/>
          <w:color w:val="000000"/>
          <w:sz w:val="21"/>
          <w:szCs w:val="21"/>
          <w:highlight w:val="none"/>
          <w:lang w:eastAsia="en-US"/>
        </w:rPr>
      </w:r>
      <w:r/>
    </w:p>
    <w:p>
      <w:pPr>
        <w:pStyle w:val="994"/>
        <w:jc w:val="left"/>
        <w:keepLines w:val="0"/>
        <w:keepNext w:val="0"/>
        <w:pageBreakBefore w:val="0"/>
        <w:spacing w:after="0" w:line="480" w:lineRule="exact"/>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3.3.7每年在休眠期施有机肥（基肥）一次</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en-US"/>
        </w:rPr>
        <w:t xml:space="preserve">花前花后各追施一次。</w:t>
      </w:r>
      <w:r>
        <w:rPr>
          <w:rFonts w:hint="eastAsia" w:ascii="宋体" w:hAnsi="宋体" w:eastAsia="宋体" w:cs="宋体"/>
          <w:color w:val="000000"/>
          <w:sz w:val="21"/>
          <w:szCs w:val="21"/>
          <w:highlight w:val="none"/>
          <w:lang w:eastAsia="en-US"/>
        </w:rPr>
      </w:r>
      <w:r/>
    </w:p>
    <w:p>
      <w:pPr>
        <w:pStyle w:val="994"/>
        <w:jc w:val="left"/>
        <w:keepLines w:val="0"/>
        <w:keepNext w:val="0"/>
        <w:pageBreakBefore w:val="0"/>
        <w:spacing w:after="0" w:line="480" w:lineRule="exact"/>
        <w:rPr>
          <w:rFonts w:hint="eastAsia" w:ascii="宋体" w:hAnsi="宋体" w:eastAsia="宋体" w:cs="宋体"/>
          <w:b/>
          <w:color w:val="000000"/>
          <w:sz w:val="21"/>
          <w:szCs w:val="21"/>
          <w:highlight w:val="none"/>
          <w:lang w:eastAsia="en-US"/>
        </w:rPr>
      </w:pPr>
      <w:r>
        <w:rPr>
          <w:rFonts w:hint="eastAsia" w:ascii="宋体" w:hAnsi="宋体" w:eastAsia="宋体" w:cs="宋体"/>
          <w:b/>
          <w:color w:val="000000"/>
          <w:sz w:val="21"/>
          <w:szCs w:val="21"/>
          <w:highlight w:val="none"/>
          <w:lang w:eastAsia="en-US"/>
        </w:rPr>
        <w:t xml:space="preserve">3.4绿篱、球类、色块植物养护质量标准</w:t>
      </w:r>
      <w:r>
        <w:rPr>
          <w:rFonts w:hint="eastAsia" w:ascii="宋体" w:hAnsi="宋体" w:eastAsia="宋体" w:cs="宋体"/>
          <w:b/>
          <w:color w:val="000000"/>
          <w:sz w:val="21"/>
          <w:szCs w:val="21"/>
          <w:highlight w:val="none"/>
          <w:lang w:eastAsia="en-US"/>
        </w:rPr>
      </w:r>
      <w:r/>
    </w:p>
    <w:p>
      <w:pPr>
        <w:pStyle w:val="994"/>
        <w:jc w:val="left"/>
        <w:keepLines w:val="0"/>
        <w:keepNext w:val="0"/>
        <w:pageBreakBefore w:val="0"/>
        <w:spacing w:after="0" w:line="480" w:lineRule="exact"/>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3.4.1枝条茂密，生长健壮。</w:t>
      </w:r>
      <w:r>
        <w:rPr>
          <w:rFonts w:hint="eastAsia" w:ascii="宋体" w:hAnsi="宋体" w:eastAsia="宋体" w:cs="宋体"/>
          <w:color w:val="000000"/>
          <w:sz w:val="21"/>
          <w:szCs w:val="21"/>
          <w:highlight w:val="none"/>
          <w:lang w:eastAsia="en-US"/>
        </w:rPr>
      </w:r>
      <w:r/>
    </w:p>
    <w:p>
      <w:pPr>
        <w:pStyle w:val="994"/>
        <w:jc w:val="left"/>
        <w:keepLines w:val="0"/>
        <w:keepNext w:val="0"/>
        <w:pageBreakBefore w:val="0"/>
        <w:spacing w:after="0" w:line="480" w:lineRule="exact"/>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3.4.2修剪成型，层次分明，面平边齐，线条流畅，曲线外弧度圆润丰满。</w:t>
      </w:r>
      <w:r>
        <w:rPr>
          <w:rFonts w:hint="eastAsia" w:ascii="宋体" w:hAnsi="宋体" w:eastAsia="宋体" w:cs="宋体"/>
          <w:color w:val="000000"/>
          <w:sz w:val="21"/>
          <w:szCs w:val="21"/>
          <w:highlight w:val="none"/>
          <w:lang w:eastAsia="en-US"/>
        </w:rPr>
      </w:r>
      <w:r/>
    </w:p>
    <w:p>
      <w:pPr>
        <w:pStyle w:val="994"/>
        <w:jc w:val="left"/>
        <w:keepLines w:val="0"/>
        <w:keepNext w:val="0"/>
        <w:pageBreakBefore w:val="0"/>
        <w:spacing w:after="0" w:line="480" w:lineRule="exact"/>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3.4.3观花植物按时茂盛开花，观果植物正常结果。</w:t>
      </w:r>
      <w:r>
        <w:rPr>
          <w:rFonts w:hint="eastAsia" w:ascii="宋体" w:hAnsi="宋体" w:eastAsia="宋体" w:cs="宋体"/>
          <w:color w:val="000000"/>
          <w:sz w:val="21"/>
          <w:szCs w:val="21"/>
          <w:highlight w:val="none"/>
          <w:lang w:eastAsia="en-US"/>
        </w:rPr>
      </w:r>
      <w:r/>
    </w:p>
    <w:p>
      <w:pPr>
        <w:pStyle w:val="994"/>
        <w:jc w:val="left"/>
        <w:keepLines w:val="0"/>
        <w:keepNext w:val="0"/>
        <w:pageBreakBefore w:val="0"/>
        <w:spacing w:after="0" w:line="480" w:lineRule="exact"/>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3.4.4无死株、缺株、断带现象。</w:t>
      </w:r>
      <w:r>
        <w:rPr>
          <w:rFonts w:hint="eastAsia" w:ascii="宋体" w:hAnsi="宋体" w:eastAsia="宋体" w:cs="宋体"/>
          <w:color w:val="000000"/>
          <w:sz w:val="21"/>
          <w:szCs w:val="21"/>
          <w:highlight w:val="none"/>
          <w:lang w:eastAsia="en-US"/>
        </w:rPr>
      </w:r>
      <w:r/>
    </w:p>
    <w:p>
      <w:pPr>
        <w:pStyle w:val="994"/>
        <w:jc w:val="left"/>
        <w:keepLines w:val="0"/>
        <w:keepNext w:val="0"/>
        <w:pageBreakBefore w:val="0"/>
        <w:spacing w:after="0" w:line="480" w:lineRule="exact"/>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3.4.5无枯枝、断枝枯叶现象。</w:t>
      </w:r>
      <w:r>
        <w:rPr>
          <w:rFonts w:hint="eastAsia" w:ascii="宋体" w:hAnsi="宋体" w:eastAsia="宋体" w:cs="宋体"/>
          <w:color w:val="000000"/>
          <w:sz w:val="21"/>
          <w:szCs w:val="21"/>
          <w:highlight w:val="none"/>
          <w:lang w:eastAsia="en-US"/>
        </w:rPr>
      </w:r>
      <w:r/>
    </w:p>
    <w:p>
      <w:pPr>
        <w:pStyle w:val="994"/>
        <w:jc w:val="left"/>
        <w:keepLines w:val="0"/>
        <w:keepNext w:val="0"/>
        <w:pageBreakBefore w:val="0"/>
        <w:spacing w:after="0" w:line="480" w:lineRule="exact"/>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3.4.6无明显病虫害迹象。</w:t>
      </w:r>
      <w:r>
        <w:rPr>
          <w:rFonts w:hint="eastAsia" w:ascii="宋体" w:hAnsi="宋体" w:eastAsia="宋体" w:cs="宋体"/>
          <w:color w:val="000000"/>
          <w:sz w:val="21"/>
          <w:szCs w:val="21"/>
          <w:highlight w:val="none"/>
          <w:lang w:eastAsia="en-US"/>
        </w:rPr>
      </w:r>
      <w:r/>
    </w:p>
    <w:p>
      <w:pPr>
        <w:pStyle w:val="994"/>
        <w:jc w:val="left"/>
        <w:keepLines w:val="0"/>
        <w:keepNext w:val="0"/>
        <w:pageBreakBefore w:val="0"/>
        <w:spacing w:after="0" w:line="480" w:lineRule="exact"/>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3.4.7基部无杂草、杂物。</w:t>
      </w:r>
      <w:r>
        <w:rPr>
          <w:rFonts w:hint="eastAsia" w:ascii="宋体" w:hAnsi="宋体" w:eastAsia="宋体" w:cs="宋体"/>
          <w:color w:val="000000"/>
          <w:sz w:val="21"/>
          <w:szCs w:val="21"/>
          <w:highlight w:val="none"/>
          <w:lang w:eastAsia="en-US"/>
        </w:rPr>
      </w:r>
      <w:r/>
    </w:p>
    <w:p>
      <w:pPr>
        <w:pStyle w:val="994"/>
        <w:jc w:val="left"/>
        <w:keepLines w:val="0"/>
        <w:keepNext w:val="0"/>
        <w:pageBreakBefore w:val="0"/>
        <w:spacing w:after="0" w:line="480" w:lineRule="exact"/>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3.4.8枝叶面及球面、绿篱面无悬挂物、晾晒物。</w:t>
      </w:r>
      <w:r>
        <w:rPr>
          <w:rFonts w:hint="eastAsia" w:ascii="宋体" w:hAnsi="宋体" w:eastAsia="宋体" w:cs="宋体"/>
          <w:color w:val="000000"/>
          <w:sz w:val="21"/>
          <w:szCs w:val="21"/>
          <w:highlight w:val="none"/>
          <w:lang w:eastAsia="en-US"/>
        </w:rPr>
      </w:r>
      <w:r/>
    </w:p>
    <w:p>
      <w:pPr>
        <w:pStyle w:val="994"/>
        <w:jc w:val="left"/>
        <w:keepLines w:val="0"/>
        <w:keepNext w:val="0"/>
        <w:pageBreakBefore w:val="0"/>
        <w:spacing w:after="0" w:line="480" w:lineRule="exact"/>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3.4.9与草坪交界处切边整齐，宽度小于15cm。</w:t>
      </w:r>
      <w:r>
        <w:rPr>
          <w:rFonts w:hint="eastAsia" w:ascii="宋体" w:hAnsi="宋体" w:eastAsia="宋体" w:cs="宋体"/>
          <w:color w:val="000000"/>
          <w:sz w:val="21"/>
          <w:szCs w:val="21"/>
          <w:highlight w:val="none"/>
          <w:lang w:eastAsia="en-US"/>
        </w:rPr>
      </w:r>
      <w:r/>
    </w:p>
    <w:p>
      <w:pPr>
        <w:pStyle w:val="994"/>
        <w:jc w:val="left"/>
        <w:keepLines w:val="0"/>
        <w:keepNext w:val="0"/>
        <w:pageBreakBefore w:val="0"/>
        <w:spacing w:after="0" w:line="480" w:lineRule="exact"/>
        <w:rPr>
          <w:rFonts w:hint="eastAsia" w:ascii="宋体" w:hAnsi="宋体" w:eastAsia="宋体" w:cs="宋体"/>
          <w:b/>
          <w:color w:val="000000"/>
          <w:sz w:val="21"/>
          <w:szCs w:val="21"/>
          <w:highlight w:val="none"/>
          <w:lang w:eastAsia="en-US"/>
        </w:rPr>
      </w:pPr>
      <w:r>
        <w:rPr>
          <w:rFonts w:hint="eastAsia" w:ascii="宋体" w:hAnsi="宋体" w:eastAsia="宋体" w:cs="宋体"/>
          <w:b/>
          <w:color w:val="000000"/>
          <w:sz w:val="21"/>
          <w:szCs w:val="21"/>
          <w:highlight w:val="none"/>
          <w:lang w:eastAsia="en-US"/>
        </w:rPr>
        <w:t xml:space="preserve">3.5草坪养护质量标准</w:t>
      </w:r>
      <w:r>
        <w:rPr>
          <w:rFonts w:hint="eastAsia" w:ascii="宋体" w:hAnsi="宋体" w:eastAsia="宋体" w:cs="宋体"/>
          <w:b/>
          <w:color w:val="000000"/>
          <w:sz w:val="21"/>
          <w:szCs w:val="21"/>
          <w:highlight w:val="none"/>
          <w:lang w:eastAsia="en-US"/>
        </w:rPr>
      </w:r>
      <w:r/>
    </w:p>
    <w:p>
      <w:pPr>
        <w:pStyle w:val="994"/>
        <w:jc w:val="left"/>
        <w:keepLines w:val="0"/>
        <w:keepNext w:val="0"/>
        <w:pageBreakBefore w:val="0"/>
        <w:spacing w:after="0" w:line="480" w:lineRule="exact"/>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3.5.1草坪生长健壮，覆盖率达98%以上。生长期无枯黄现象。</w:t>
      </w:r>
      <w:r>
        <w:rPr>
          <w:rFonts w:hint="eastAsia" w:ascii="宋体" w:hAnsi="宋体" w:eastAsia="宋体" w:cs="宋体"/>
          <w:color w:val="000000"/>
          <w:sz w:val="21"/>
          <w:szCs w:val="21"/>
          <w:highlight w:val="none"/>
          <w:lang w:eastAsia="en-US"/>
        </w:rPr>
      </w:r>
      <w:r/>
    </w:p>
    <w:p>
      <w:pPr>
        <w:pStyle w:val="994"/>
        <w:jc w:val="left"/>
        <w:keepLines w:val="0"/>
        <w:keepNext w:val="0"/>
        <w:pageBreakBefore w:val="0"/>
        <w:spacing w:after="0" w:line="480" w:lineRule="exact"/>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3.5.2草坪内无低洼积水处，无明显裸露地。</w:t>
      </w:r>
      <w:r>
        <w:rPr>
          <w:rFonts w:hint="eastAsia" w:ascii="宋体" w:hAnsi="宋体" w:eastAsia="宋体" w:cs="宋体"/>
          <w:color w:val="000000"/>
          <w:sz w:val="21"/>
          <w:szCs w:val="21"/>
          <w:highlight w:val="none"/>
          <w:lang w:eastAsia="en-US"/>
        </w:rPr>
      </w:r>
      <w:r/>
    </w:p>
    <w:p>
      <w:pPr>
        <w:pStyle w:val="994"/>
        <w:jc w:val="left"/>
        <w:keepLines w:val="0"/>
        <w:keepNext w:val="0"/>
        <w:pageBreakBefore w:val="0"/>
        <w:spacing w:after="0" w:line="480" w:lineRule="exact"/>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3.5.3推剪平整，冷季型草高不超过7cm，暖季型草高不超过5cm，修剪后剪口无撕裂现象。</w:t>
      </w:r>
      <w:r>
        <w:rPr>
          <w:rFonts w:hint="eastAsia" w:ascii="宋体" w:hAnsi="宋体" w:eastAsia="宋体" w:cs="宋体"/>
          <w:color w:val="000000"/>
          <w:sz w:val="21"/>
          <w:szCs w:val="21"/>
          <w:highlight w:val="none"/>
          <w:lang w:eastAsia="en-US"/>
        </w:rPr>
      </w:r>
      <w:r/>
    </w:p>
    <w:p>
      <w:pPr>
        <w:pStyle w:val="994"/>
        <w:jc w:val="left"/>
        <w:keepLines w:val="0"/>
        <w:keepNext w:val="0"/>
        <w:pageBreakBefore w:val="0"/>
        <w:spacing w:after="0" w:line="480" w:lineRule="exact"/>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3.5.4草坪外边缘及树坛、花坛、花境、片植绿篱边缘切边清晰整齐，宽度小于15cm。</w:t>
      </w:r>
      <w:r>
        <w:rPr>
          <w:rFonts w:hint="eastAsia" w:ascii="宋体" w:hAnsi="宋体" w:eastAsia="宋体" w:cs="宋体"/>
          <w:color w:val="000000"/>
          <w:sz w:val="21"/>
          <w:szCs w:val="21"/>
          <w:highlight w:val="none"/>
          <w:lang w:eastAsia="en-US"/>
        </w:rPr>
      </w:r>
      <w:r/>
    </w:p>
    <w:p>
      <w:pPr>
        <w:pStyle w:val="994"/>
        <w:jc w:val="left"/>
        <w:keepLines w:val="0"/>
        <w:keepNext w:val="0"/>
        <w:pageBreakBefore w:val="0"/>
        <w:spacing w:after="0" w:line="480" w:lineRule="exact"/>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3.5.5草坪基本无病虫害现象，病虫受害控制在5%以下。</w:t>
      </w:r>
      <w:r>
        <w:rPr>
          <w:rFonts w:hint="eastAsia" w:ascii="宋体" w:hAnsi="宋体" w:eastAsia="宋体" w:cs="宋体"/>
          <w:color w:val="000000"/>
          <w:sz w:val="21"/>
          <w:szCs w:val="21"/>
          <w:highlight w:val="none"/>
          <w:lang w:eastAsia="en-US"/>
        </w:rPr>
      </w:r>
      <w:r/>
    </w:p>
    <w:p>
      <w:pPr>
        <w:pStyle w:val="994"/>
        <w:jc w:val="left"/>
        <w:keepLines w:val="0"/>
        <w:keepNext w:val="0"/>
        <w:pageBreakBefore w:val="0"/>
        <w:spacing w:after="0" w:line="480" w:lineRule="exact"/>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3.5.6草坪上无修剪残留草屑、杂物，基本无杂草，无乱停乱放现象。</w:t>
      </w:r>
      <w:r>
        <w:rPr>
          <w:rFonts w:hint="eastAsia" w:ascii="宋体" w:hAnsi="宋体" w:eastAsia="宋体" w:cs="宋体"/>
          <w:color w:val="000000"/>
          <w:sz w:val="21"/>
          <w:szCs w:val="21"/>
          <w:highlight w:val="none"/>
          <w:lang w:eastAsia="en-US"/>
        </w:rPr>
      </w:r>
      <w:r/>
    </w:p>
    <w:p>
      <w:pPr>
        <w:pStyle w:val="994"/>
        <w:jc w:val="left"/>
        <w:keepLines w:val="0"/>
        <w:keepNext w:val="0"/>
        <w:pageBreakBefore w:val="0"/>
        <w:spacing w:after="0" w:line="480" w:lineRule="exact"/>
        <w:rPr>
          <w:rFonts w:hint="eastAsia" w:ascii="宋体" w:hAnsi="宋体" w:eastAsia="宋体" w:cs="宋体"/>
          <w:b/>
          <w:color w:val="000000"/>
          <w:sz w:val="21"/>
          <w:szCs w:val="21"/>
          <w:highlight w:val="none"/>
          <w:lang w:eastAsia="en-US"/>
        </w:rPr>
      </w:pPr>
      <w:r>
        <w:rPr>
          <w:rFonts w:hint="eastAsia" w:ascii="宋体" w:hAnsi="宋体" w:eastAsia="宋体" w:cs="宋体"/>
          <w:b/>
          <w:color w:val="000000"/>
          <w:sz w:val="21"/>
          <w:szCs w:val="21"/>
          <w:highlight w:val="none"/>
          <w:lang w:eastAsia="en-US"/>
        </w:rPr>
        <w:t xml:space="preserve">3.6地被植物养护质量标准</w:t>
      </w:r>
      <w:r>
        <w:rPr>
          <w:rFonts w:hint="eastAsia" w:ascii="宋体" w:hAnsi="宋体" w:eastAsia="宋体" w:cs="宋体"/>
          <w:b/>
          <w:color w:val="000000"/>
          <w:sz w:val="21"/>
          <w:szCs w:val="21"/>
          <w:highlight w:val="none"/>
          <w:lang w:eastAsia="en-US"/>
        </w:rPr>
      </w:r>
      <w:r/>
    </w:p>
    <w:p>
      <w:pPr>
        <w:pStyle w:val="994"/>
        <w:jc w:val="left"/>
        <w:keepLines w:val="0"/>
        <w:keepNext w:val="0"/>
        <w:pageBreakBefore w:val="0"/>
        <w:spacing w:after="0" w:line="480" w:lineRule="exact"/>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3.6.1植物生长茂盛，观花植物按时茂盛开花，观果植物正常结果。</w:t>
      </w:r>
      <w:r>
        <w:rPr>
          <w:rFonts w:hint="eastAsia" w:ascii="宋体" w:hAnsi="宋体" w:eastAsia="宋体" w:cs="宋体"/>
          <w:color w:val="000000"/>
          <w:sz w:val="21"/>
          <w:szCs w:val="21"/>
          <w:highlight w:val="none"/>
          <w:lang w:eastAsia="en-US"/>
        </w:rPr>
      </w:r>
      <w:r/>
    </w:p>
    <w:p>
      <w:pPr>
        <w:pStyle w:val="994"/>
        <w:jc w:val="left"/>
        <w:keepLines w:val="0"/>
        <w:keepNext w:val="0"/>
        <w:pageBreakBefore w:val="0"/>
        <w:spacing w:after="0" w:line="480" w:lineRule="exact"/>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3.6.2片植地被密度适宜，分布均匀，规格整齐，覆盖率大于95%。</w:t>
      </w:r>
      <w:r>
        <w:rPr>
          <w:rFonts w:hint="eastAsia" w:ascii="宋体" w:hAnsi="宋体" w:eastAsia="宋体" w:cs="宋体"/>
          <w:color w:val="000000"/>
          <w:sz w:val="21"/>
          <w:szCs w:val="21"/>
          <w:highlight w:val="none"/>
          <w:lang w:eastAsia="en-US"/>
        </w:rPr>
      </w:r>
      <w:r/>
    </w:p>
    <w:p>
      <w:pPr>
        <w:pStyle w:val="994"/>
        <w:jc w:val="left"/>
        <w:keepLines w:val="0"/>
        <w:keepNext w:val="0"/>
        <w:pageBreakBefore w:val="0"/>
        <w:spacing w:after="0" w:line="480" w:lineRule="exact"/>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3.6.3无残花、枯叶、死株、缺株、基本无病虫害现象。</w:t>
      </w:r>
      <w:r>
        <w:rPr>
          <w:rFonts w:hint="eastAsia" w:ascii="宋体" w:hAnsi="宋体" w:eastAsia="宋体" w:cs="宋体"/>
          <w:color w:val="000000"/>
          <w:sz w:val="21"/>
          <w:szCs w:val="21"/>
          <w:highlight w:val="none"/>
          <w:lang w:eastAsia="en-US"/>
        </w:rPr>
      </w:r>
      <w:r/>
    </w:p>
    <w:p>
      <w:pPr>
        <w:pStyle w:val="994"/>
        <w:jc w:val="left"/>
        <w:keepLines w:val="0"/>
        <w:keepNext w:val="0"/>
        <w:pageBreakBefore w:val="0"/>
        <w:spacing w:after="0" w:line="480" w:lineRule="exact"/>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3.6.4无杂草、杂物。</w:t>
      </w:r>
      <w:r>
        <w:rPr>
          <w:rFonts w:hint="eastAsia" w:ascii="宋体" w:hAnsi="宋体" w:eastAsia="宋体" w:cs="宋体"/>
          <w:color w:val="000000"/>
          <w:sz w:val="21"/>
          <w:szCs w:val="21"/>
          <w:highlight w:val="none"/>
          <w:lang w:eastAsia="en-US"/>
        </w:rPr>
      </w:r>
      <w:r/>
    </w:p>
    <w:p>
      <w:pPr>
        <w:pStyle w:val="994"/>
        <w:jc w:val="left"/>
        <w:keepLines w:val="0"/>
        <w:keepNext w:val="0"/>
        <w:pageBreakBefore w:val="0"/>
        <w:spacing w:after="0" w:line="480" w:lineRule="exact"/>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3.6.5与草坪交界处切边清晰整齐，宽度小于15cm。</w:t>
      </w:r>
      <w:r>
        <w:rPr>
          <w:rFonts w:hint="eastAsia" w:ascii="宋体" w:hAnsi="宋体" w:eastAsia="宋体" w:cs="宋体"/>
          <w:color w:val="000000"/>
          <w:sz w:val="21"/>
          <w:szCs w:val="21"/>
          <w:highlight w:val="none"/>
          <w:lang w:eastAsia="en-US"/>
        </w:rPr>
      </w:r>
      <w:r/>
    </w:p>
    <w:p>
      <w:pPr>
        <w:pStyle w:val="994"/>
        <w:jc w:val="left"/>
        <w:keepLines w:val="0"/>
        <w:keepNext w:val="0"/>
        <w:pageBreakBefore w:val="0"/>
        <w:spacing w:after="0" w:line="480" w:lineRule="exact"/>
        <w:rPr>
          <w:rFonts w:hint="eastAsia" w:ascii="宋体" w:hAnsi="宋体" w:eastAsia="宋体" w:cs="宋体"/>
          <w:b/>
          <w:color w:val="000000"/>
          <w:sz w:val="21"/>
          <w:szCs w:val="21"/>
          <w:highlight w:val="none"/>
          <w:lang w:eastAsia="en-US"/>
        </w:rPr>
      </w:pPr>
      <w:r>
        <w:rPr>
          <w:rFonts w:hint="eastAsia" w:ascii="宋体" w:hAnsi="宋体" w:eastAsia="宋体" w:cs="宋体"/>
          <w:b/>
          <w:color w:val="000000"/>
          <w:sz w:val="21"/>
          <w:szCs w:val="21"/>
          <w:highlight w:val="none"/>
          <w:lang w:eastAsia="en-US"/>
        </w:rPr>
        <w:t xml:space="preserve">3.7垂直绿化植物养护质量标准</w:t>
      </w:r>
      <w:r>
        <w:rPr>
          <w:rFonts w:hint="eastAsia" w:ascii="宋体" w:hAnsi="宋体" w:eastAsia="宋体" w:cs="宋体"/>
          <w:b/>
          <w:color w:val="000000"/>
          <w:sz w:val="21"/>
          <w:szCs w:val="21"/>
          <w:highlight w:val="none"/>
          <w:lang w:eastAsia="en-US"/>
        </w:rPr>
      </w:r>
      <w:r/>
    </w:p>
    <w:p>
      <w:pPr>
        <w:pStyle w:val="994"/>
        <w:jc w:val="left"/>
        <w:keepLines w:val="0"/>
        <w:keepNext w:val="0"/>
        <w:pageBreakBefore w:val="0"/>
        <w:spacing w:after="0" w:line="480" w:lineRule="exact"/>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3.7.1植株生长健壮，藤蔓枝叶繁茂。</w:t>
      </w:r>
      <w:r>
        <w:rPr>
          <w:rFonts w:hint="eastAsia" w:ascii="宋体" w:hAnsi="宋体" w:eastAsia="宋体" w:cs="宋体"/>
          <w:color w:val="000000"/>
          <w:sz w:val="21"/>
          <w:szCs w:val="21"/>
          <w:highlight w:val="none"/>
          <w:lang w:eastAsia="en-US"/>
        </w:rPr>
      </w:r>
      <w:r/>
    </w:p>
    <w:p>
      <w:pPr>
        <w:pStyle w:val="994"/>
        <w:jc w:val="left"/>
        <w:keepLines w:val="0"/>
        <w:keepNext w:val="0"/>
        <w:pageBreakBefore w:val="0"/>
        <w:spacing w:after="0" w:line="480" w:lineRule="exact"/>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3.7.2植物枝叶分布均匀，无枯枝残叶。</w:t>
      </w:r>
      <w:r>
        <w:rPr>
          <w:rFonts w:hint="eastAsia" w:ascii="宋体" w:hAnsi="宋体" w:eastAsia="宋体" w:cs="宋体"/>
          <w:color w:val="000000"/>
          <w:sz w:val="21"/>
          <w:szCs w:val="21"/>
          <w:highlight w:val="none"/>
          <w:lang w:eastAsia="en-US"/>
        </w:rPr>
      </w:r>
      <w:r/>
    </w:p>
    <w:p>
      <w:pPr>
        <w:pStyle w:val="994"/>
        <w:jc w:val="left"/>
        <w:keepLines w:val="0"/>
        <w:keepNext w:val="0"/>
        <w:pageBreakBefore w:val="0"/>
        <w:spacing w:after="0" w:line="480" w:lineRule="exact"/>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3.7.3无病虫害迹象。</w:t>
      </w:r>
      <w:r>
        <w:rPr>
          <w:rFonts w:hint="eastAsia" w:ascii="宋体" w:hAnsi="宋体" w:eastAsia="宋体" w:cs="宋体"/>
          <w:color w:val="000000"/>
          <w:sz w:val="21"/>
          <w:szCs w:val="21"/>
          <w:highlight w:val="none"/>
          <w:lang w:eastAsia="en-US"/>
        </w:rPr>
      </w:r>
      <w:r/>
    </w:p>
    <w:p>
      <w:pPr>
        <w:pStyle w:val="994"/>
        <w:jc w:val="left"/>
        <w:keepLines w:val="0"/>
        <w:keepNext w:val="0"/>
        <w:pageBreakBefore w:val="0"/>
        <w:spacing w:after="0" w:line="480" w:lineRule="exact"/>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3.7.4无影响景观和妨碍交通的枝条。</w:t>
      </w:r>
      <w:r>
        <w:rPr>
          <w:rFonts w:hint="eastAsia" w:ascii="宋体" w:hAnsi="宋体" w:eastAsia="宋体" w:cs="宋体"/>
          <w:color w:val="000000"/>
          <w:sz w:val="21"/>
          <w:szCs w:val="21"/>
          <w:highlight w:val="none"/>
          <w:lang w:eastAsia="en-US"/>
        </w:rPr>
      </w:r>
      <w:r/>
    </w:p>
    <w:p>
      <w:pPr>
        <w:pStyle w:val="994"/>
        <w:jc w:val="left"/>
        <w:keepLines w:val="0"/>
        <w:keepNext w:val="0"/>
        <w:pageBreakBefore w:val="0"/>
        <w:spacing w:after="0" w:line="480" w:lineRule="exact"/>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3.7.5攀援覆盖面无缠挂物。</w:t>
      </w:r>
      <w:r>
        <w:rPr>
          <w:rFonts w:hint="eastAsia" w:ascii="宋体" w:hAnsi="宋体" w:eastAsia="宋体" w:cs="宋体"/>
          <w:color w:val="000000"/>
          <w:sz w:val="21"/>
          <w:szCs w:val="21"/>
          <w:highlight w:val="none"/>
          <w:lang w:eastAsia="en-US"/>
        </w:rPr>
      </w:r>
      <w:r/>
    </w:p>
    <w:p>
      <w:pPr>
        <w:pStyle w:val="994"/>
        <w:jc w:val="left"/>
        <w:keepLines w:val="0"/>
        <w:keepNext w:val="0"/>
        <w:pageBreakBefore w:val="0"/>
        <w:spacing w:after="0" w:line="480" w:lineRule="exact"/>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3.7.6植株种植池无杂草、杂物。</w:t>
      </w:r>
      <w:r>
        <w:rPr>
          <w:rFonts w:hint="eastAsia" w:ascii="宋体" w:hAnsi="宋体" w:eastAsia="宋体" w:cs="宋体"/>
          <w:color w:val="000000"/>
          <w:sz w:val="21"/>
          <w:szCs w:val="21"/>
          <w:highlight w:val="none"/>
          <w:lang w:eastAsia="en-US"/>
        </w:rPr>
      </w:r>
      <w:r/>
    </w:p>
    <w:p>
      <w:pPr>
        <w:pStyle w:val="994"/>
        <w:jc w:val="left"/>
        <w:keepLines w:val="0"/>
        <w:keepNext w:val="0"/>
        <w:pageBreakBefore w:val="0"/>
        <w:spacing w:after="0" w:line="480" w:lineRule="exact"/>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3.7.7设施安全、完好、无损。</w:t>
      </w:r>
      <w:r>
        <w:rPr>
          <w:rFonts w:hint="eastAsia" w:ascii="宋体" w:hAnsi="宋体" w:eastAsia="宋体" w:cs="宋体"/>
          <w:color w:val="000000"/>
          <w:sz w:val="21"/>
          <w:szCs w:val="21"/>
          <w:highlight w:val="none"/>
          <w:lang w:eastAsia="en-US"/>
        </w:rPr>
      </w:r>
      <w:r/>
    </w:p>
    <w:p>
      <w:pPr>
        <w:pStyle w:val="994"/>
        <w:jc w:val="left"/>
        <w:keepLines w:val="0"/>
        <w:keepNext w:val="0"/>
        <w:pageBreakBefore w:val="0"/>
        <w:spacing w:after="0" w:line="480" w:lineRule="exact"/>
        <w:rPr>
          <w:rFonts w:hint="eastAsia" w:ascii="宋体" w:hAnsi="宋体" w:eastAsia="宋体" w:cs="宋体"/>
          <w:b/>
          <w:color w:val="000000"/>
          <w:sz w:val="21"/>
          <w:szCs w:val="21"/>
          <w:highlight w:val="none"/>
          <w:lang w:eastAsia="en-US"/>
        </w:rPr>
      </w:pPr>
      <w:r>
        <w:rPr>
          <w:rFonts w:hint="eastAsia" w:ascii="宋体" w:hAnsi="宋体" w:eastAsia="宋体" w:cs="宋体"/>
          <w:b/>
          <w:color w:val="000000"/>
          <w:sz w:val="21"/>
          <w:szCs w:val="21"/>
          <w:highlight w:val="none"/>
          <w:lang w:eastAsia="en-US"/>
        </w:rPr>
        <w:t xml:space="preserve">3.8水生植物养护标准</w:t>
      </w:r>
      <w:r>
        <w:rPr>
          <w:rFonts w:hint="eastAsia" w:ascii="宋体" w:hAnsi="宋体" w:eastAsia="宋体" w:cs="宋体"/>
          <w:b/>
          <w:color w:val="000000"/>
          <w:sz w:val="21"/>
          <w:szCs w:val="21"/>
          <w:highlight w:val="none"/>
          <w:lang w:eastAsia="en-US"/>
        </w:rPr>
      </w:r>
      <w:r/>
    </w:p>
    <w:p>
      <w:pPr>
        <w:pStyle w:val="994"/>
        <w:jc w:val="left"/>
        <w:keepLines w:val="0"/>
        <w:keepNext w:val="0"/>
        <w:pageBreakBefore w:val="0"/>
        <w:spacing w:after="0" w:line="480" w:lineRule="exact"/>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3.8.1配置合理，景观优美。</w:t>
      </w:r>
      <w:r>
        <w:rPr>
          <w:rFonts w:hint="eastAsia" w:ascii="宋体" w:hAnsi="宋体" w:eastAsia="宋体" w:cs="宋体"/>
          <w:color w:val="000000"/>
          <w:sz w:val="21"/>
          <w:szCs w:val="21"/>
          <w:highlight w:val="none"/>
          <w:lang w:eastAsia="en-US"/>
        </w:rPr>
      </w:r>
      <w:r/>
    </w:p>
    <w:p>
      <w:pPr>
        <w:pStyle w:val="994"/>
        <w:jc w:val="left"/>
        <w:keepLines w:val="0"/>
        <w:keepNext w:val="0"/>
        <w:pageBreakBefore w:val="0"/>
        <w:spacing w:after="0" w:line="480" w:lineRule="exact"/>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3.8.2植株生长健壮，形态特征明显。</w:t>
      </w:r>
      <w:r>
        <w:rPr>
          <w:rFonts w:hint="eastAsia" w:ascii="宋体" w:hAnsi="宋体" w:eastAsia="宋体" w:cs="宋体"/>
          <w:color w:val="000000"/>
          <w:sz w:val="21"/>
          <w:szCs w:val="21"/>
          <w:highlight w:val="none"/>
          <w:lang w:eastAsia="en-US"/>
        </w:rPr>
      </w:r>
      <w:r/>
    </w:p>
    <w:p>
      <w:pPr>
        <w:pStyle w:val="994"/>
        <w:jc w:val="left"/>
        <w:keepLines w:val="0"/>
        <w:keepNext w:val="0"/>
        <w:pageBreakBefore w:val="0"/>
        <w:spacing w:after="0" w:line="480" w:lineRule="exact"/>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3.8.3植株无病虫害。</w:t>
      </w:r>
      <w:r>
        <w:rPr>
          <w:rFonts w:hint="eastAsia" w:ascii="宋体" w:hAnsi="宋体" w:eastAsia="宋体" w:cs="宋体"/>
          <w:color w:val="000000"/>
          <w:sz w:val="21"/>
          <w:szCs w:val="21"/>
          <w:highlight w:val="none"/>
          <w:lang w:eastAsia="en-US"/>
        </w:rPr>
      </w:r>
      <w:r/>
    </w:p>
    <w:p>
      <w:pPr>
        <w:pStyle w:val="994"/>
        <w:jc w:val="left"/>
        <w:keepLines w:val="0"/>
        <w:keepNext w:val="0"/>
        <w:pageBreakBefore w:val="0"/>
        <w:spacing w:after="0" w:line="480" w:lineRule="exact"/>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3.8.4专人管理，定期定时清理漂浮物，水面无杂物、杂草。</w:t>
      </w:r>
      <w:r>
        <w:rPr>
          <w:rFonts w:hint="eastAsia" w:ascii="宋体" w:hAnsi="宋体" w:eastAsia="宋体" w:cs="宋体"/>
          <w:color w:val="000000"/>
          <w:sz w:val="21"/>
          <w:szCs w:val="21"/>
          <w:highlight w:val="none"/>
          <w:lang w:eastAsia="en-US"/>
        </w:rPr>
      </w:r>
      <w:r/>
    </w:p>
    <w:p>
      <w:pPr>
        <w:pStyle w:val="994"/>
        <w:jc w:val="left"/>
        <w:keepLines w:val="0"/>
        <w:keepNext w:val="0"/>
        <w:pageBreakBefore w:val="0"/>
        <w:spacing w:after="0" w:line="480" w:lineRule="exact"/>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3.8.5驳岸安全稳固，设施完好无缺。</w:t>
      </w:r>
      <w:r>
        <w:rPr>
          <w:rFonts w:hint="eastAsia" w:ascii="宋体" w:hAnsi="宋体" w:eastAsia="宋体" w:cs="宋体"/>
          <w:color w:val="000000"/>
          <w:sz w:val="21"/>
          <w:szCs w:val="21"/>
          <w:highlight w:val="none"/>
          <w:lang w:eastAsia="en-US"/>
        </w:rPr>
      </w:r>
      <w:r/>
    </w:p>
    <w:p>
      <w:pPr>
        <w:pStyle w:val="994"/>
        <w:jc w:val="left"/>
        <w:keepLines w:val="0"/>
        <w:keepNext w:val="0"/>
        <w:pageBreakBefore w:val="0"/>
        <w:spacing w:after="0" w:line="480" w:lineRule="exact"/>
        <w:rPr>
          <w:rFonts w:hint="eastAsia" w:ascii="宋体" w:hAnsi="宋体" w:eastAsia="宋体" w:cs="宋体"/>
          <w:b/>
          <w:color w:val="000000"/>
          <w:sz w:val="21"/>
          <w:szCs w:val="21"/>
          <w:highlight w:val="none"/>
          <w:lang w:eastAsia="en-US"/>
        </w:rPr>
      </w:pPr>
      <w:r>
        <w:rPr>
          <w:rFonts w:hint="eastAsia" w:ascii="宋体" w:hAnsi="宋体" w:eastAsia="宋体" w:cs="宋体"/>
          <w:b/>
          <w:color w:val="000000"/>
          <w:sz w:val="21"/>
          <w:szCs w:val="21"/>
          <w:highlight w:val="none"/>
          <w:lang w:eastAsia="en-US"/>
        </w:rPr>
        <w:t xml:space="preserve">3.9竹类植物养护质量标准</w:t>
      </w:r>
      <w:r>
        <w:rPr>
          <w:rFonts w:hint="eastAsia" w:ascii="宋体" w:hAnsi="宋体" w:eastAsia="宋体" w:cs="宋体"/>
          <w:b/>
          <w:color w:val="000000"/>
          <w:sz w:val="21"/>
          <w:szCs w:val="21"/>
          <w:highlight w:val="none"/>
          <w:lang w:eastAsia="en-US"/>
        </w:rPr>
      </w:r>
      <w:r/>
    </w:p>
    <w:p>
      <w:pPr>
        <w:pStyle w:val="994"/>
        <w:jc w:val="left"/>
        <w:keepLines w:val="0"/>
        <w:keepNext w:val="0"/>
        <w:pageBreakBefore w:val="0"/>
        <w:spacing w:after="0" w:line="480" w:lineRule="exact"/>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3.9.1竹丛通风透光，植株生长健壮，竹竿挺直、枝叶青翠。</w:t>
      </w:r>
      <w:r>
        <w:rPr>
          <w:rFonts w:hint="eastAsia" w:ascii="宋体" w:hAnsi="宋体" w:eastAsia="宋体" w:cs="宋体"/>
          <w:color w:val="000000"/>
          <w:sz w:val="21"/>
          <w:szCs w:val="21"/>
          <w:highlight w:val="none"/>
          <w:lang w:eastAsia="en-US"/>
        </w:rPr>
      </w:r>
      <w:r/>
    </w:p>
    <w:p>
      <w:pPr>
        <w:pStyle w:val="994"/>
        <w:jc w:val="left"/>
        <w:keepLines w:val="0"/>
        <w:keepNext w:val="0"/>
        <w:pageBreakBefore w:val="0"/>
        <w:spacing w:after="0" w:line="480" w:lineRule="exact"/>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3.9.2新老竹生长比例恰当，竹鞭无裸露。</w:t>
      </w:r>
      <w:r>
        <w:rPr>
          <w:rFonts w:hint="eastAsia" w:ascii="宋体" w:hAnsi="宋体" w:eastAsia="宋体" w:cs="宋体"/>
          <w:color w:val="000000"/>
          <w:sz w:val="21"/>
          <w:szCs w:val="21"/>
          <w:highlight w:val="none"/>
          <w:lang w:eastAsia="en-US"/>
        </w:rPr>
      </w:r>
      <w:r/>
    </w:p>
    <w:p>
      <w:pPr>
        <w:pStyle w:val="994"/>
        <w:jc w:val="left"/>
        <w:keepLines w:val="0"/>
        <w:keepNext w:val="0"/>
        <w:pageBreakBefore w:val="0"/>
        <w:spacing w:after="0" w:line="480" w:lineRule="exact"/>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3.9.3无病虫害迹象。</w:t>
      </w:r>
      <w:r>
        <w:rPr>
          <w:rFonts w:hint="eastAsia" w:ascii="宋体" w:hAnsi="宋体" w:eastAsia="宋体" w:cs="宋体"/>
          <w:color w:val="000000"/>
          <w:sz w:val="21"/>
          <w:szCs w:val="21"/>
          <w:highlight w:val="none"/>
          <w:lang w:eastAsia="en-US"/>
        </w:rPr>
      </w:r>
      <w:r/>
    </w:p>
    <w:p>
      <w:pPr>
        <w:pStyle w:val="994"/>
        <w:jc w:val="left"/>
        <w:keepLines w:val="0"/>
        <w:keepNext w:val="0"/>
        <w:pageBreakBefore w:val="0"/>
        <w:spacing w:after="0" w:line="480" w:lineRule="exact"/>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3.9.4无死竹、枯竹。</w:t>
      </w:r>
      <w:r>
        <w:rPr>
          <w:rFonts w:hint="eastAsia" w:ascii="宋体" w:hAnsi="宋体" w:eastAsia="宋体" w:cs="宋体"/>
          <w:color w:val="000000"/>
          <w:sz w:val="21"/>
          <w:szCs w:val="21"/>
          <w:highlight w:val="none"/>
          <w:lang w:eastAsia="en-US"/>
        </w:rPr>
      </w:r>
      <w:r/>
    </w:p>
    <w:p>
      <w:pPr>
        <w:pStyle w:val="994"/>
        <w:jc w:val="left"/>
        <w:keepLines w:val="0"/>
        <w:keepNext w:val="0"/>
        <w:pageBreakBefore w:val="0"/>
        <w:spacing w:after="0" w:line="480" w:lineRule="exact"/>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3.9.5无杂草，杂物，保留竹叶。</w:t>
      </w:r>
      <w:r>
        <w:rPr>
          <w:rFonts w:hint="eastAsia" w:ascii="宋体" w:hAnsi="宋体" w:eastAsia="宋体" w:cs="宋体"/>
          <w:color w:val="000000"/>
          <w:sz w:val="21"/>
          <w:szCs w:val="21"/>
          <w:highlight w:val="none"/>
          <w:lang w:eastAsia="en-US"/>
        </w:rPr>
      </w:r>
      <w:r/>
    </w:p>
    <w:p>
      <w:pPr>
        <w:pStyle w:val="994"/>
        <w:jc w:val="left"/>
        <w:keepLines w:val="0"/>
        <w:keepNext w:val="0"/>
        <w:pageBreakBefore w:val="0"/>
        <w:spacing w:after="0" w:line="480" w:lineRule="exact"/>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3.9.6竹林排水良好，无积水。</w:t>
      </w:r>
      <w:r>
        <w:rPr>
          <w:rFonts w:hint="eastAsia" w:ascii="宋体" w:hAnsi="宋体" w:eastAsia="宋体" w:cs="宋体"/>
          <w:color w:val="000000"/>
          <w:sz w:val="21"/>
          <w:szCs w:val="21"/>
          <w:highlight w:val="none"/>
          <w:lang w:eastAsia="en-US"/>
        </w:rPr>
      </w:r>
      <w:r/>
    </w:p>
    <w:p>
      <w:pPr>
        <w:pStyle w:val="994"/>
        <w:jc w:val="left"/>
        <w:keepLines w:val="0"/>
        <w:keepNext w:val="0"/>
        <w:pageBreakBefore w:val="0"/>
        <w:spacing w:after="0" w:line="480" w:lineRule="exact"/>
        <w:rPr>
          <w:rFonts w:hint="eastAsia" w:ascii="宋体" w:hAnsi="宋体" w:eastAsia="宋体" w:cs="宋体"/>
          <w:b/>
          <w:color w:val="000000"/>
          <w:sz w:val="21"/>
          <w:szCs w:val="21"/>
          <w:highlight w:val="none"/>
          <w:lang w:eastAsia="en-US"/>
        </w:rPr>
      </w:pPr>
      <w:r>
        <w:rPr>
          <w:rFonts w:hint="eastAsia" w:ascii="宋体" w:hAnsi="宋体" w:eastAsia="宋体" w:cs="宋体"/>
          <w:b/>
          <w:color w:val="000000"/>
          <w:sz w:val="21"/>
          <w:szCs w:val="21"/>
          <w:highlight w:val="none"/>
          <w:lang w:eastAsia="en-US"/>
        </w:rPr>
        <w:t xml:space="preserve">3.10绿地保护质量标准</w:t>
      </w:r>
      <w:r>
        <w:rPr>
          <w:rFonts w:hint="eastAsia" w:ascii="宋体" w:hAnsi="宋体" w:eastAsia="宋体" w:cs="宋体"/>
          <w:b/>
          <w:color w:val="000000"/>
          <w:sz w:val="21"/>
          <w:szCs w:val="21"/>
          <w:highlight w:val="none"/>
          <w:lang w:eastAsia="en-US"/>
        </w:rPr>
      </w:r>
      <w:r/>
    </w:p>
    <w:p>
      <w:pPr>
        <w:pStyle w:val="994"/>
        <w:jc w:val="left"/>
        <w:keepLines w:val="0"/>
        <w:keepNext w:val="0"/>
        <w:pageBreakBefore w:val="0"/>
        <w:spacing w:after="0" w:line="480" w:lineRule="exact"/>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3.10.1绿地范围内无违章建筑，无废弃设施，无违规设置的广告、标牌，绿地保护完好。</w:t>
      </w:r>
      <w:r>
        <w:rPr>
          <w:rFonts w:hint="eastAsia" w:ascii="宋体" w:hAnsi="宋体" w:eastAsia="宋体" w:cs="宋体"/>
          <w:color w:val="000000"/>
          <w:sz w:val="21"/>
          <w:szCs w:val="21"/>
          <w:highlight w:val="none"/>
          <w:lang w:eastAsia="en-US"/>
        </w:rPr>
      </w:r>
      <w:r/>
    </w:p>
    <w:p>
      <w:pPr>
        <w:pStyle w:val="994"/>
        <w:jc w:val="left"/>
        <w:keepLines w:val="0"/>
        <w:keepNext w:val="0"/>
        <w:pageBreakBefore w:val="0"/>
        <w:spacing w:after="0" w:line="480" w:lineRule="exact"/>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3.10.2绿地内无堆物、堆料、搭棚等现象</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en-US"/>
        </w:rPr>
      </w:r>
      <w:r/>
    </w:p>
    <w:p>
      <w:pPr>
        <w:pStyle w:val="994"/>
        <w:jc w:val="left"/>
        <w:keepLines w:val="0"/>
        <w:keepNext w:val="0"/>
        <w:pageBreakBefore w:val="0"/>
        <w:spacing w:after="0" w:line="480" w:lineRule="exact"/>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3.10.3园林建筑、雕塑、栏杆、桌椅、指示牌等园林设施上无刻画；树干无钉子、铁丝；植物上无贴挂标语、晾晒衣物。</w:t>
      </w:r>
      <w:r>
        <w:rPr>
          <w:rFonts w:hint="eastAsia" w:ascii="宋体" w:hAnsi="宋体" w:eastAsia="宋体" w:cs="宋体"/>
          <w:color w:val="000000"/>
          <w:sz w:val="21"/>
          <w:szCs w:val="21"/>
          <w:highlight w:val="none"/>
          <w:lang w:eastAsia="en-US"/>
        </w:rPr>
      </w:r>
      <w:r/>
    </w:p>
    <w:p>
      <w:pPr>
        <w:pStyle w:val="994"/>
        <w:jc w:val="left"/>
        <w:keepLines w:val="0"/>
        <w:keepNext w:val="0"/>
        <w:pageBreakBefore w:val="0"/>
        <w:spacing w:after="0" w:line="480" w:lineRule="exact"/>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3.10.4绿地中无种菜、放养家禽等现象。</w:t>
      </w:r>
      <w:r>
        <w:rPr>
          <w:rFonts w:hint="eastAsia" w:ascii="宋体" w:hAnsi="宋体" w:eastAsia="宋体" w:cs="宋体"/>
          <w:color w:val="000000"/>
          <w:sz w:val="21"/>
          <w:szCs w:val="21"/>
          <w:highlight w:val="none"/>
          <w:lang w:eastAsia="en-US"/>
        </w:rPr>
      </w:r>
      <w:r/>
    </w:p>
    <w:p>
      <w:pPr>
        <w:pStyle w:val="994"/>
        <w:jc w:val="left"/>
        <w:keepLines w:val="0"/>
        <w:keepNext w:val="0"/>
        <w:pageBreakBefore w:val="0"/>
        <w:spacing w:after="0" w:line="480" w:lineRule="exact"/>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3.10.5绿地占用必须持有审批手续，无非法侵占绿地的行为。经审批同意的，要全程跟踪，严格控制施工作业面。经批准临时占用的绿地，做到及时跟踪恢复。</w:t>
      </w:r>
      <w:r>
        <w:rPr>
          <w:rFonts w:hint="eastAsia" w:ascii="宋体" w:hAnsi="宋体" w:eastAsia="宋体" w:cs="宋体"/>
          <w:color w:val="000000"/>
          <w:sz w:val="21"/>
          <w:szCs w:val="21"/>
          <w:highlight w:val="none"/>
          <w:lang w:eastAsia="en-US"/>
        </w:rPr>
      </w:r>
      <w:r/>
    </w:p>
    <w:p>
      <w:pPr>
        <w:pStyle w:val="994"/>
        <w:jc w:val="left"/>
        <w:keepLines w:val="0"/>
        <w:keepNext w:val="0"/>
        <w:pageBreakBefore w:val="0"/>
        <w:spacing w:after="0" w:line="480" w:lineRule="exact"/>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3.10.6绿地每天进行巡查。</w:t>
      </w:r>
      <w:r>
        <w:rPr>
          <w:rFonts w:hint="eastAsia" w:ascii="宋体" w:hAnsi="宋体" w:eastAsia="宋体" w:cs="宋体"/>
          <w:color w:val="000000"/>
          <w:sz w:val="21"/>
          <w:szCs w:val="21"/>
          <w:highlight w:val="none"/>
          <w:lang w:eastAsia="en-US"/>
        </w:rPr>
      </w:r>
      <w:r/>
    </w:p>
    <w:p>
      <w:pPr>
        <w:pStyle w:val="994"/>
        <w:jc w:val="left"/>
        <w:keepLines w:val="0"/>
        <w:keepNext w:val="0"/>
        <w:pageBreakBefore w:val="0"/>
        <w:spacing w:after="0" w:line="480" w:lineRule="exact"/>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r>
      <w:r/>
    </w:p>
    <w:p>
      <w:pPr>
        <w:pStyle w:val="994"/>
        <w:ind w:left="107"/>
        <w:keepLines w:val="0"/>
        <w:keepNext w:val="0"/>
        <w:pageBreakBefore w:val="0"/>
        <w:spacing w:after="0" w:line="480" w:lineRule="exact"/>
        <w:widowControl w:val="off"/>
        <w:rPr>
          <w:rFonts w:hint="eastAsia" w:ascii="宋体" w:hAnsi="宋体" w:eastAsia="宋体" w:cs="宋体"/>
          <w:b/>
          <w:bCs/>
          <w:color w:val="000000"/>
          <w:sz w:val="21"/>
          <w:szCs w:val="21"/>
          <w:highlight w:val="none"/>
          <w:lang w:val="en-US" w:eastAsia="en-US" w:bidi="ar-SA"/>
        </w:rPr>
        <w:outlineLvl w:val="4"/>
      </w:pPr>
      <w:r>
        <w:rPr>
          <w:rFonts w:hint="eastAsia" w:ascii="宋体" w:hAnsi="宋体" w:eastAsia="宋体" w:cs="宋体"/>
          <w:b/>
          <w:bCs/>
          <w:color w:val="000000"/>
          <w:sz w:val="21"/>
          <w:szCs w:val="21"/>
          <w:highlight w:val="none"/>
          <w:lang w:val="en-US" w:eastAsia="en-US" w:bidi="ar-SA"/>
        </w:rPr>
      </w:r>
      <w:r/>
    </w:p>
    <w:p>
      <w:pPr>
        <w:pStyle w:val="994"/>
        <w:jc w:val="left"/>
        <w:keepLines w:val="0"/>
        <w:keepNext w:val="0"/>
        <w:pageBreakBefore w:val="0"/>
        <w:spacing w:after="0" w:line="480" w:lineRule="exact"/>
        <w:rPr>
          <w:rFonts w:hint="eastAsia" w:ascii="宋体" w:hAnsi="宋体" w:eastAsia="宋体" w:cs="宋体"/>
          <w:b/>
          <w:bCs/>
          <w:color w:val="000000"/>
          <w:sz w:val="21"/>
          <w:szCs w:val="21"/>
          <w:highlight w:val="none"/>
          <w:lang w:eastAsia="en-US"/>
        </w:rPr>
      </w:pPr>
      <w:r>
        <w:rPr>
          <w:rFonts w:hint="eastAsia" w:ascii="宋体" w:hAnsi="宋体" w:eastAsia="宋体" w:cs="宋体"/>
          <w:b/>
          <w:bCs/>
          <w:color w:val="000000"/>
          <w:sz w:val="21"/>
          <w:szCs w:val="21"/>
          <w:highlight w:val="none"/>
          <w:lang w:eastAsia="en-US"/>
        </w:rPr>
        <w:br w:type="page" w:clear="all"/>
      </w:r>
      <w:r>
        <w:rPr>
          <w:rFonts w:hint="eastAsia" w:ascii="宋体" w:hAnsi="宋体" w:eastAsia="宋体" w:cs="宋体"/>
          <w:b/>
          <w:bCs/>
          <w:color w:val="000000"/>
          <w:sz w:val="21"/>
          <w:szCs w:val="21"/>
          <w:highlight w:val="none"/>
          <w:lang w:eastAsia="en-US"/>
        </w:rPr>
        <w:t xml:space="preserve">附件二、《古雄街道园林绿化养护管理规定》</w:t>
      </w:r>
      <w:r>
        <w:rPr>
          <w:rFonts w:hint="eastAsia" w:ascii="宋体" w:hAnsi="宋体" w:eastAsia="宋体" w:cs="宋体"/>
          <w:b/>
          <w:bCs/>
          <w:color w:val="000000"/>
          <w:sz w:val="21"/>
          <w:szCs w:val="21"/>
          <w:highlight w:val="none"/>
          <w:lang w:eastAsia="en-US"/>
        </w:rPr>
      </w:r>
      <w:r/>
    </w:p>
    <w:p>
      <w:pPr>
        <w:pStyle w:val="994"/>
        <w:jc w:val="center"/>
        <w:keepLines w:val="0"/>
        <w:keepNext w:val="0"/>
        <w:pageBreakBefore w:val="0"/>
        <w:spacing w:before="156" w:after="156" w:line="480" w:lineRule="exact"/>
        <w:rPr>
          <w:rFonts w:hint="eastAsia" w:ascii="宋体" w:hAnsi="宋体" w:eastAsia="宋体" w:cs="宋体"/>
          <w:b/>
          <w:color w:val="000000"/>
          <w:sz w:val="21"/>
          <w:szCs w:val="21"/>
          <w:highlight w:val="none"/>
          <w:lang w:val="zh-CN" w:eastAsia="en-US"/>
        </w:rPr>
      </w:pPr>
      <w:r>
        <w:rPr>
          <w:rFonts w:hint="eastAsia" w:ascii="宋体" w:hAnsi="宋体" w:eastAsia="宋体" w:cs="宋体"/>
          <w:b/>
          <w:color w:val="000000"/>
          <w:sz w:val="21"/>
          <w:szCs w:val="21"/>
          <w:highlight w:val="none"/>
          <w:lang w:val="zh-CN" w:eastAsia="en-US"/>
        </w:rPr>
        <w:t xml:space="preserve">古雄街道园林绿化养护管理规定</w:t>
      </w:r>
      <w:r>
        <w:rPr>
          <w:rFonts w:hint="eastAsia" w:ascii="宋体" w:hAnsi="宋体" w:eastAsia="宋体" w:cs="宋体"/>
          <w:b/>
          <w:color w:val="000000"/>
          <w:sz w:val="21"/>
          <w:szCs w:val="21"/>
          <w:highlight w:val="none"/>
          <w:lang w:val="zh-CN" w:eastAsia="en-US"/>
        </w:rPr>
      </w:r>
      <w:r/>
    </w:p>
    <w:p>
      <w:pPr>
        <w:pStyle w:val="994"/>
        <w:ind w:firstLine="420"/>
        <w:jc w:val="left"/>
        <w:keepLines w:val="0"/>
        <w:keepNext w:val="0"/>
        <w:pageBreakBefore w:val="0"/>
        <w:spacing w:after="0" w:line="480" w:lineRule="exact"/>
        <w:rPr>
          <w:rFonts w:hint="eastAsia" w:ascii="宋体" w:hAnsi="宋体" w:eastAsia="宋体" w:cs="宋体"/>
          <w:color w:val="000000"/>
          <w:sz w:val="21"/>
          <w:szCs w:val="21"/>
          <w:highlight w:val="none"/>
          <w:lang w:val="zh-CN" w:eastAsia="en-US"/>
        </w:rPr>
      </w:pPr>
      <w:r>
        <w:rPr>
          <w:rFonts w:hint="eastAsia" w:ascii="宋体" w:hAnsi="宋体" w:eastAsia="宋体" w:cs="宋体"/>
          <w:color w:val="000000"/>
          <w:sz w:val="21"/>
          <w:szCs w:val="21"/>
          <w:highlight w:val="none"/>
          <w:lang w:val="zh-CN" w:eastAsia="en-US"/>
        </w:rPr>
        <w:t xml:space="preserve">为进一步抓好新城的绿化养护工作，维护新城的绿色环境形象，现制定如下新城绿化养护管理规定：</w:t>
      </w:r>
      <w:r>
        <w:rPr>
          <w:rFonts w:hint="eastAsia" w:ascii="宋体" w:hAnsi="宋体" w:eastAsia="宋体" w:cs="宋体"/>
          <w:color w:val="000000"/>
          <w:sz w:val="21"/>
          <w:szCs w:val="21"/>
          <w:highlight w:val="none"/>
          <w:lang w:val="zh-CN" w:eastAsia="en-US"/>
        </w:rPr>
      </w:r>
      <w:r/>
    </w:p>
    <w:p>
      <w:pPr>
        <w:pStyle w:val="994"/>
        <w:jc w:val="left"/>
        <w:keepLines w:val="0"/>
        <w:keepNext w:val="0"/>
        <w:pageBreakBefore w:val="0"/>
        <w:spacing w:after="0" w:line="480" w:lineRule="exact"/>
        <w:rPr>
          <w:rFonts w:hint="eastAsia" w:ascii="宋体" w:hAnsi="宋体" w:eastAsia="宋体" w:cs="宋体"/>
          <w:color w:val="000000"/>
          <w:sz w:val="21"/>
          <w:szCs w:val="21"/>
          <w:highlight w:val="none"/>
          <w:lang w:val="zh-CN" w:eastAsia="en-US"/>
        </w:rPr>
      </w:pPr>
      <w:r>
        <w:rPr>
          <w:rFonts w:hint="eastAsia" w:ascii="宋体" w:hAnsi="宋体" w:eastAsia="宋体" w:cs="宋体"/>
          <w:b/>
          <w:color w:val="000000"/>
          <w:sz w:val="21"/>
          <w:szCs w:val="21"/>
          <w:highlight w:val="none"/>
          <w:lang w:val="zh-CN" w:eastAsia="en-US"/>
        </w:rPr>
        <w:t xml:space="preserve">1、养护管理工作内容及其范围：</w:t>
      </w:r>
      <w:r>
        <w:rPr>
          <w:rFonts w:hint="eastAsia" w:ascii="宋体" w:hAnsi="宋体" w:eastAsia="宋体" w:cs="宋体"/>
          <w:color w:val="000000"/>
          <w:sz w:val="21"/>
          <w:szCs w:val="21"/>
          <w:highlight w:val="none"/>
          <w:lang w:val="zh-CN" w:eastAsia="en-US"/>
        </w:rPr>
        <w:t xml:space="preserve">绿化养护工作包括绿化带的浇灌排水、中耕除草、整穴、施肥、修剪、移植补苗、枯死树木挖除、病虫害防治、苗木扶正支柱、绿地容貌、设施维护以及甲方安排的管养范围以外的工作等。</w:t>
      </w:r>
      <w:r>
        <w:rPr>
          <w:rFonts w:hint="eastAsia" w:ascii="宋体" w:hAnsi="宋体" w:eastAsia="宋体" w:cs="宋体"/>
          <w:color w:val="000000"/>
          <w:sz w:val="21"/>
          <w:szCs w:val="21"/>
          <w:highlight w:val="none"/>
          <w:lang w:val="zh-CN" w:eastAsia="en-US"/>
        </w:rPr>
      </w:r>
      <w:r/>
    </w:p>
    <w:p>
      <w:pPr>
        <w:pStyle w:val="994"/>
        <w:jc w:val="left"/>
        <w:keepLines w:val="0"/>
        <w:keepNext w:val="0"/>
        <w:pageBreakBefore w:val="0"/>
        <w:spacing w:after="0" w:line="480" w:lineRule="exact"/>
        <w:rPr>
          <w:rFonts w:hint="eastAsia" w:ascii="宋体" w:hAnsi="宋体" w:eastAsia="宋体" w:cs="宋体"/>
          <w:color w:val="000000"/>
          <w:sz w:val="21"/>
          <w:szCs w:val="21"/>
          <w:highlight w:val="none"/>
          <w:lang w:val="zh-CN" w:eastAsia="en-US"/>
        </w:rPr>
      </w:pPr>
      <w:r>
        <w:rPr>
          <w:rFonts w:hint="eastAsia" w:ascii="宋体" w:hAnsi="宋体" w:eastAsia="宋体" w:cs="宋体"/>
          <w:b/>
          <w:color w:val="000000"/>
          <w:sz w:val="21"/>
          <w:szCs w:val="21"/>
          <w:highlight w:val="none"/>
          <w:lang w:val="zh-CN" w:eastAsia="en-US"/>
        </w:rPr>
        <w:t xml:space="preserve">2、养护管理工作要求：</w:t>
      </w:r>
      <w:r>
        <w:rPr>
          <w:rFonts w:hint="eastAsia" w:ascii="宋体" w:hAnsi="宋体" w:eastAsia="宋体" w:cs="宋体"/>
          <w:color w:val="000000"/>
          <w:sz w:val="21"/>
          <w:szCs w:val="21"/>
          <w:highlight w:val="none"/>
          <w:lang w:val="zh-CN" w:eastAsia="en-US"/>
        </w:rPr>
        <w:t xml:space="preserve">绿化养护技术措施完善，管理得当，一切养护管理工作严格按照《古雄街道园林绿化养护质量标准》进行。</w:t>
      </w:r>
      <w:r>
        <w:rPr>
          <w:rFonts w:hint="eastAsia" w:ascii="宋体" w:hAnsi="宋体" w:eastAsia="宋体" w:cs="宋体"/>
          <w:color w:val="000000"/>
          <w:sz w:val="21"/>
          <w:szCs w:val="21"/>
          <w:highlight w:val="none"/>
          <w:lang w:val="zh-CN" w:eastAsia="en-US"/>
        </w:rPr>
      </w:r>
      <w:r/>
    </w:p>
    <w:p>
      <w:pPr>
        <w:pStyle w:val="994"/>
        <w:jc w:val="left"/>
        <w:keepLines w:val="0"/>
        <w:keepNext w:val="0"/>
        <w:pageBreakBefore w:val="0"/>
        <w:spacing w:after="0" w:line="480" w:lineRule="exact"/>
        <w:rPr>
          <w:rFonts w:hint="eastAsia" w:ascii="宋体" w:hAnsi="宋体" w:eastAsia="宋体" w:cs="宋体"/>
          <w:color w:val="000000"/>
          <w:sz w:val="21"/>
          <w:szCs w:val="21"/>
          <w:highlight w:val="none"/>
          <w:lang w:val="zh-CN" w:eastAsia="en-US"/>
        </w:rPr>
      </w:pPr>
      <w:r>
        <w:rPr>
          <w:rFonts w:hint="eastAsia" w:ascii="宋体" w:hAnsi="宋体" w:eastAsia="宋体" w:cs="宋体"/>
          <w:b/>
          <w:color w:val="000000"/>
          <w:sz w:val="21"/>
          <w:szCs w:val="21"/>
          <w:highlight w:val="none"/>
          <w:lang w:val="zh-CN" w:eastAsia="en-US"/>
        </w:rPr>
        <w:t xml:space="preserve">3、养护定额执行标准：</w:t>
      </w:r>
      <w:r>
        <w:rPr>
          <w:rFonts w:hint="eastAsia" w:ascii="宋体" w:hAnsi="宋体" w:eastAsia="宋体" w:cs="宋体"/>
          <w:color w:val="000000"/>
          <w:sz w:val="21"/>
          <w:szCs w:val="21"/>
          <w:highlight w:val="none"/>
          <w:lang w:val="zh-CN" w:eastAsia="en-US"/>
        </w:rPr>
        <w:t xml:space="preserve">绿化移植参照《江苏省仿古建筑与园林工程》第三册园林工程</w:t>
      </w:r>
      <w:r>
        <w:rPr>
          <w:rFonts w:hint="eastAsia" w:ascii="宋体" w:hAnsi="宋体" w:eastAsia="宋体" w:cs="宋体"/>
          <w:color w:val="000000"/>
          <w:sz w:val="21"/>
          <w:szCs w:val="21"/>
          <w:highlight w:val="none"/>
          <w:lang w:val="zh-CN" w:eastAsia="en-US"/>
        </w:rPr>
      </w:r>
      <w:r/>
    </w:p>
    <w:p>
      <w:pPr>
        <w:pStyle w:val="994"/>
        <w:jc w:val="left"/>
        <w:keepLines w:val="0"/>
        <w:keepNext w:val="0"/>
        <w:pageBreakBefore w:val="0"/>
        <w:spacing w:after="0" w:line="480" w:lineRule="exact"/>
        <w:rPr>
          <w:rFonts w:hint="eastAsia" w:ascii="宋体" w:hAnsi="宋体" w:eastAsia="宋体" w:cs="宋体"/>
          <w:color w:val="000000"/>
          <w:sz w:val="21"/>
          <w:szCs w:val="21"/>
          <w:highlight w:val="none"/>
          <w:lang w:val="zh-CN" w:eastAsia="en-US"/>
        </w:rPr>
      </w:pPr>
      <w:r>
        <w:rPr>
          <w:rFonts w:hint="eastAsia" w:ascii="宋体" w:hAnsi="宋体" w:eastAsia="宋体" w:cs="宋体"/>
          <w:b/>
          <w:color w:val="000000"/>
          <w:sz w:val="21"/>
          <w:szCs w:val="21"/>
          <w:highlight w:val="none"/>
          <w:lang w:val="zh-CN" w:eastAsia="en-US"/>
        </w:rPr>
        <w:t xml:space="preserve">4、绿化养护检查办法：</w:t>
      </w:r>
      <w:r>
        <w:rPr>
          <w:rFonts w:hint="eastAsia" w:ascii="宋体" w:hAnsi="宋体" w:eastAsia="宋体" w:cs="宋体"/>
          <w:color w:val="000000"/>
          <w:sz w:val="21"/>
          <w:szCs w:val="21"/>
          <w:highlight w:val="none"/>
          <w:lang w:val="zh-CN" w:eastAsia="en-US"/>
        </w:rPr>
        <w:t xml:space="preserve">在承包单位绿化养护期间，绿化管理部门对绿化养护情况采取定期检查（每周一下午组织一次）与不定期抽查（日常检查）相结合的检查办法，按照《古雄街道园林绿化养护质量标准》进行考核，以月为单位，每月底进行一次，考核中发现的问题直接依据《古雄街道园林绿化养护管理处罚规定》进行罚款，所罚款的金额直接从每月养护管理费中扣除。每月的考核结果作为最终的考核依据。</w:t>
      </w:r>
      <w:r>
        <w:rPr>
          <w:rFonts w:hint="eastAsia" w:ascii="宋体" w:hAnsi="宋体" w:eastAsia="宋体" w:cs="宋体"/>
          <w:color w:val="000000"/>
          <w:sz w:val="21"/>
          <w:szCs w:val="21"/>
          <w:highlight w:val="none"/>
          <w:lang w:val="zh-CN" w:eastAsia="en-US"/>
        </w:rPr>
      </w:r>
      <w:r/>
    </w:p>
    <w:p>
      <w:pPr>
        <w:pStyle w:val="994"/>
        <w:jc w:val="left"/>
        <w:keepLines w:val="0"/>
        <w:keepNext w:val="0"/>
        <w:pageBreakBefore w:val="0"/>
        <w:spacing w:after="0" w:line="480" w:lineRule="exact"/>
        <w:rPr>
          <w:rFonts w:hint="eastAsia" w:ascii="宋体" w:hAnsi="宋体" w:eastAsia="宋体" w:cs="宋体"/>
          <w:color w:val="000000"/>
          <w:sz w:val="21"/>
          <w:szCs w:val="21"/>
          <w:highlight w:val="none"/>
          <w:lang w:val="zh-CN" w:eastAsia="en-US"/>
        </w:rPr>
      </w:pPr>
      <w:r>
        <w:rPr>
          <w:rFonts w:hint="eastAsia" w:ascii="宋体" w:hAnsi="宋体" w:eastAsia="宋体" w:cs="宋体"/>
          <w:b/>
          <w:bCs/>
          <w:color w:val="000000"/>
          <w:sz w:val="21"/>
          <w:szCs w:val="21"/>
          <w:highlight w:val="none"/>
          <w:lang w:val="zh-CN" w:eastAsia="en-US"/>
        </w:rPr>
        <w:t xml:space="preserve">5、绿化养护验收和移交办法</w:t>
      </w:r>
      <w:r>
        <w:rPr>
          <w:rFonts w:hint="eastAsia" w:ascii="宋体" w:hAnsi="宋体" w:eastAsia="宋体" w:cs="宋体"/>
          <w:color w:val="000000"/>
          <w:sz w:val="21"/>
          <w:szCs w:val="21"/>
          <w:highlight w:val="none"/>
          <w:lang w:val="zh-CN" w:eastAsia="en-US"/>
        </w:rPr>
        <w:t xml:space="preserve">：绿化养护验收工作每年进行一次，养护到期进行竣工验收。验收工作由园林管理部门牵头，相关部门共同参与。验收以《古雄街道园林绿化养护质量标准》和养护期内的考核结果作为考核依据。绿地补植成活率不达标，绿地资料不全，绿地现场苗木与原始清单数量不符，按有关规定进行罚款。绿化管理部门将不予验收，不接受管养决算。验收合格后方可进行移交工作。</w:t>
      </w:r>
      <w:r>
        <w:rPr>
          <w:rFonts w:hint="eastAsia" w:ascii="宋体" w:hAnsi="宋体" w:eastAsia="宋体" w:cs="宋体"/>
          <w:color w:val="000000"/>
          <w:sz w:val="21"/>
          <w:szCs w:val="21"/>
          <w:highlight w:val="none"/>
          <w:lang w:val="zh-CN" w:eastAsia="en-US"/>
        </w:rPr>
      </w:r>
      <w:r/>
    </w:p>
    <w:p>
      <w:pPr>
        <w:pStyle w:val="994"/>
        <w:jc w:val="left"/>
        <w:keepLines w:val="0"/>
        <w:keepNext w:val="0"/>
        <w:pageBreakBefore w:val="0"/>
        <w:spacing w:after="0" w:line="480" w:lineRule="exact"/>
        <w:rPr>
          <w:rFonts w:hint="eastAsia" w:ascii="宋体" w:hAnsi="宋体" w:eastAsia="宋体" w:cs="宋体"/>
          <w:color w:val="000000"/>
          <w:sz w:val="21"/>
          <w:szCs w:val="21"/>
          <w:highlight w:val="none"/>
          <w:lang w:val="zh-CN" w:eastAsia="en-US"/>
        </w:rPr>
      </w:pPr>
      <w:r>
        <w:rPr>
          <w:rFonts w:hint="eastAsia" w:ascii="宋体" w:hAnsi="宋体" w:eastAsia="宋体" w:cs="宋体"/>
          <w:color w:val="000000"/>
          <w:sz w:val="21"/>
          <w:szCs w:val="21"/>
          <w:highlight w:val="none"/>
          <w:lang w:val="zh-CN" w:eastAsia="en-US"/>
        </w:rPr>
        <w:t xml:space="preserve">   凡发生下列情况之一的，取消养护单位下一年度的养护资格。</w:t>
      </w:r>
      <w:r>
        <w:rPr>
          <w:rFonts w:hint="eastAsia" w:ascii="宋体" w:hAnsi="宋体" w:eastAsia="宋体" w:cs="宋体"/>
          <w:color w:val="000000"/>
          <w:sz w:val="21"/>
          <w:szCs w:val="21"/>
          <w:highlight w:val="none"/>
          <w:lang w:val="zh-CN" w:eastAsia="en-US"/>
        </w:rPr>
      </w:r>
      <w:r/>
    </w:p>
    <w:p>
      <w:pPr>
        <w:pStyle w:val="994"/>
        <w:jc w:val="left"/>
        <w:keepLines w:val="0"/>
        <w:keepNext w:val="0"/>
        <w:pageBreakBefore w:val="0"/>
        <w:spacing w:after="0" w:line="480" w:lineRule="exact"/>
        <w:rPr>
          <w:rFonts w:hint="eastAsia" w:ascii="宋体" w:hAnsi="宋体" w:eastAsia="宋体" w:cs="宋体"/>
          <w:color w:val="000000"/>
          <w:sz w:val="21"/>
          <w:szCs w:val="21"/>
          <w:highlight w:val="none"/>
          <w:lang w:val="zh-CN" w:eastAsia="en-US"/>
        </w:rPr>
      </w:pPr>
      <w:r>
        <w:rPr>
          <w:rFonts w:hint="eastAsia" w:ascii="宋体" w:hAnsi="宋体" w:eastAsia="宋体" w:cs="宋体"/>
          <w:color w:val="000000"/>
          <w:sz w:val="21"/>
          <w:szCs w:val="21"/>
          <w:highlight w:val="none"/>
          <w:lang w:val="zh-CN" w:eastAsia="en-US"/>
        </w:rPr>
        <w:t xml:space="preserve">1）对侵占绿地行为不能及时发现、没有加以制止、没有及时处理，放任侵绿行为不管。</w:t>
      </w:r>
      <w:r>
        <w:rPr>
          <w:rFonts w:hint="eastAsia" w:ascii="宋体" w:hAnsi="宋体" w:eastAsia="宋体" w:cs="宋体"/>
          <w:color w:val="000000"/>
          <w:sz w:val="21"/>
          <w:szCs w:val="21"/>
          <w:highlight w:val="none"/>
          <w:lang w:val="zh-CN" w:eastAsia="en-US"/>
        </w:rPr>
      </w:r>
      <w:r/>
    </w:p>
    <w:p>
      <w:pPr>
        <w:pStyle w:val="994"/>
        <w:jc w:val="left"/>
        <w:keepLines w:val="0"/>
        <w:keepNext w:val="0"/>
        <w:pageBreakBefore w:val="0"/>
        <w:spacing w:after="0" w:line="480" w:lineRule="exact"/>
        <w:rPr>
          <w:rFonts w:hint="eastAsia" w:ascii="宋体" w:hAnsi="宋体" w:eastAsia="宋体" w:cs="宋体"/>
          <w:color w:val="000000"/>
          <w:sz w:val="21"/>
          <w:szCs w:val="21"/>
          <w:highlight w:val="none"/>
          <w:lang w:val="zh-CN" w:eastAsia="en-US"/>
        </w:rPr>
      </w:pPr>
      <w:r>
        <w:rPr>
          <w:rFonts w:hint="eastAsia" w:ascii="宋体" w:hAnsi="宋体" w:eastAsia="宋体" w:cs="宋体"/>
          <w:color w:val="000000"/>
          <w:sz w:val="21"/>
          <w:szCs w:val="21"/>
          <w:highlight w:val="none"/>
          <w:lang w:val="zh-CN" w:eastAsia="en-US"/>
        </w:rPr>
        <w:t xml:space="preserve">2）不执行甲方安排的工作。</w:t>
      </w:r>
      <w:r>
        <w:rPr>
          <w:rFonts w:hint="eastAsia" w:ascii="宋体" w:hAnsi="宋体" w:eastAsia="宋体" w:cs="宋体"/>
          <w:color w:val="000000"/>
          <w:sz w:val="21"/>
          <w:szCs w:val="21"/>
          <w:highlight w:val="none"/>
          <w:lang w:val="zh-CN" w:eastAsia="en-US"/>
        </w:rPr>
      </w:r>
      <w:r/>
    </w:p>
    <w:p>
      <w:pPr>
        <w:pStyle w:val="994"/>
        <w:jc w:val="left"/>
        <w:keepLines w:val="0"/>
        <w:keepNext w:val="0"/>
        <w:pageBreakBefore w:val="0"/>
        <w:spacing w:after="0" w:line="480" w:lineRule="exact"/>
        <w:rPr>
          <w:rFonts w:hint="eastAsia" w:ascii="宋体" w:hAnsi="宋体" w:eastAsia="宋体" w:cs="宋体"/>
          <w:color w:val="000000"/>
          <w:sz w:val="21"/>
          <w:szCs w:val="21"/>
          <w:highlight w:val="none"/>
          <w:lang w:val="zh-CN" w:eastAsia="en-US"/>
        </w:rPr>
      </w:pPr>
      <w:r>
        <w:rPr>
          <w:rFonts w:hint="eastAsia" w:ascii="宋体" w:hAnsi="宋体" w:eastAsia="宋体" w:cs="宋体"/>
          <w:color w:val="000000"/>
          <w:sz w:val="21"/>
          <w:szCs w:val="21"/>
          <w:highlight w:val="none"/>
          <w:lang w:val="zh-CN" w:eastAsia="en-US"/>
        </w:rPr>
        <w:t xml:space="preserve">3）应对防汛、抗旱、</w:t>
      </w:r>
      <w:r>
        <w:rPr>
          <w:rFonts w:hint="eastAsia" w:ascii="宋体" w:hAnsi="宋体" w:cs="宋体"/>
          <w:color w:val="000000"/>
          <w:sz w:val="21"/>
          <w:szCs w:val="21"/>
          <w:highlight w:val="none"/>
          <w:lang w:val="zh-CN" w:eastAsia="en-US"/>
        </w:rPr>
        <w:t xml:space="preserve">其他</w:t>
      </w:r>
      <w:r>
        <w:rPr>
          <w:rFonts w:hint="eastAsia" w:ascii="宋体" w:hAnsi="宋体" w:eastAsia="宋体" w:cs="宋体"/>
          <w:color w:val="000000"/>
          <w:sz w:val="21"/>
          <w:szCs w:val="21"/>
          <w:highlight w:val="none"/>
          <w:lang w:val="zh-CN" w:eastAsia="en-US"/>
        </w:rPr>
        <w:t xml:space="preserve">自然灾害等情况，因人员组织不到位、措施不到位，造成重大损失。</w:t>
      </w:r>
      <w:r>
        <w:rPr>
          <w:rFonts w:hint="eastAsia" w:ascii="宋体" w:hAnsi="宋体" w:eastAsia="宋体" w:cs="宋体"/>
          <w:color w:val="000000"/>
          <w:sz w:val="21"/>
          <w:szCs w:val="21"/>
          <w:highlight w:val="none"/>
          <w:lang w:val="zh-CN" w:eastAsia="en-US"/>
        </w:rPr>
      </w:r>
      <w:r/>
    </w:p>
    <w:p>
      <w:pPr>
        <w:pStyle w:val="994"/>
        <w:jc w:val="left"/>
        <w:keepLines w:val="0"/>
        <w:keepNext w:val="0"/>
        <w:pageBreakBefore w:val="0"/>
        <w:spacing w:after="0" w:line="480" w:lineRule="exact"/>
        <w:rPr>
          <w:rFonts w:hint="eastAsia" w:ascii="宋体" w:hAnsi="宋体" w:eastAsia="宋体" w:cs="宋体"/>
          <w:b/>
          <w:color w:val="000000"/>
          <w:sz w:val="21"/>
          <w:szCs w:val="21"/>
          <w:highlight w:val="none"/>
          <w:lang w:val="zh-CN" w:eastAsia="en-US"/>
        </w:rPr>
      </w:pPr>
      <w:r>
        <w:rPr>
          <w:rFonts w:hint="eastAsia" w:ascii="宋体" w:hAnsi="宋体" w:eastAsia="宋体" w:cs="宋体"/>
          <w:b/>
          <w:color w:val="000000"/>
          <w:sz w:val="21"/>
          <w:szCs w:val="21"/>
          <w:highlight w:val="none"/>
          <w:lang w:val="zh-CN" w:eastAsia="en-US"/>
        </w:rPr>
        <w:t xml:space="preserve">6、绿地管理</w:t>
      </w:r>
      <w:r>
        <w:rPr>
          <w:rFonts w:hint="eastAsia" w:ascii="宋体" w:hAnsi="宋体" w:eastAsia="宋体" w:cs="宋体"/>
          <w:b/>
          <w:color w:val="000000"/>
          <w:sz w:val="21"/>
          <w:szCs w:val="21"/>
          <w:highlight w:val="none"/>
          <w:lang w:val="zh-CN" w:eastAsia="en-US"/>
        </w:rPr>
      </w:r>
      <w:r/>
    </w:p>
    <w:p>
      <w:pPr>
        <w:pStyle w:val="994"/>
        <w:jc w:val="left"/>
        <w:keepLines w:val="0"/>
        <w:keepNext w:val="0"/>
        <w:pageBreakBefore w:val="0"/>
        <w:spacing w:after="0" w:line="480" w:lineRule="exact"/>
        <w:rPr>
          <w:rFonts w:hint="eastAsia" w:ascii="宋体" w:hAnsi="宋体" w:eastAsia="宋体" w:cs="宋体"/>
          <w:color w:val="000000"/>
          <w:sz w:val="21"/>
          <w:szCs w:val="21"/>
          <w:highlight w:val="none"/>
          <w:lang w:val="zh-CN" w:eastAsia="en-US"/>
        </w:rPr>
      </w:pPr>
      <w:r>
        <w:rPr>
          <w:rFonts w:hint="eastAsia" w:ascii="宋体" w:hAnsi="宋体" w:eastAsia="宋体" w:cs="宋体"/>
          <w:color w:val="000000"/>
          <w:sz w:val="21"/>
          <w:szCs w:val="21"/>
          <w:highlight w:val="none"/>
          <w:lang w:val="zh-CN" w:eastAsia="en-US"/>
        </w:rPr>
        <w:t xml:space="preserve">6.1绿地管理人员合理配置</w:t>
      </w:r>
      <w:r>
        <w:rPr>
          <w:rFonts w:hint="eastAsia" w:ascii="宋体" w:hAnsi="宋体" w:cs="宋体"/>
          <w:color w:val="000000"/>
          <w:sz w:val="21"/>
          <w:szCs w:val="21"/>
          <w:highlight w:val="none"/>
          <w:lang w:val="zh-CN" w:eastAsia="en-US"/>
        </w:rPr>
        <w:t xml:space="preserve">，</w:t>
      </w:r>
      <w:r>
        <w:rPr>
          <w:rFonts w:hint="eastAsia" w:ascii="宋体" w:hAnsi="宋体" w:eastAsia="宋体" w:cs="宋体"/>
          <w:color w:val="000000"/>
          <w:sz w:val="21"/>
          <w:szCs w:val="21"/>
          <w:highlight w:val="none"/>
          <w:lang w:val="zh-CN" w:eastAsia="en-US"/>
        </w:rPr>
        <w:t xml:space="preserve">定员定岗</w:t>
      </w:r>
      <w:r>
        <w:rPr>
          <w:rFonts w:hint="eastAsia" w:ascii="宋体" w:hAnsi="宋体" w:cs="宋体"/>
          <w:color w:val="000000"/>
          <w:sz w:val="21"/>
          <w:szCs w:val="21"/>
          <w:highlight w:val="none"/>
          <w:lang w:val="zh-CN" w:eastAsia="en-US"/>
        </w:rPr>
        <w:t xml:space="preserve">，</w:t>
      </w:r>
      <w:r>
        <w:rPr>
          <w:rFonts w:hint="eastAsia" w:ascii="宋体" w:hAnsi="宋体" w:eastAsia="宋体" w:cs="宋体"/>
          <w:color w:val="000000"/>
          <w:sz w:val="21"/>
          <w:szCs w:val="21"/>
          <w:highlight w:val="none"/>
          <w:lang w:val="zh-CN" w:eastAsia="en-US"/>
        </w:rPr>
        <w:t xml:space="preserve">统一着装上岗</w:t>
      </w:r>
      <w:r>
        <w:rPr>
          <w:rFonts w:hint="eastAsia" w:ascii="宋体" w:hAnsi="宋体" w:cs="宋体"/>
          <w:color w:val="000000"/>
          <w:sz w:val="21"/>
          <w:szCs w:val="21"/>
          <w:highlight w:val="none"/>
          <w:lang w:val="zh-CN" w:eastAsia="en-US"/>
        </w:rPr>
        <w:t xml:space="preserve">，</w:t>
      </w:r>
      <w:r>
        <w:rPr>
          <w:rFonts w:hint="eastAsia" w:ascii="宋体" w:hAnsi="宋体" w:eastAsia="宋体" w:cs="宋体"/>
          <w:color w:val="000000"/>
          <w:sz w:val="21"/>
          <w:szCs w:val="21"/>
          <w:highlight w:val="none"/>
          <w:lang w:val="zh-CN" w:eastAsia="en-US"/>
        </w:rPr>
        <w:t xml:space="preserve">实行全天候保洁。</w:t>
      </w:r>
      <w:r>
        <w:rPr>
          <w:rFonts w:hint="eastAsia" w:ascii="宋体" w:hAnsi="宋体" w:eastAsia="宋体" w:cs="宋体"/>
          <w:color w:val="000000"/>
          <w:sz w:val="21"/>
          <w:szCs w:val="21"/>
          <w:highlight w:val="none"/>
          <w:lang w:val="zh-CN" w:eastAsia="en-US"/>
        </w:rPr>
      </w:r>
      <w:r/>
    </w:p>
    <w:p>
      <w:pPr>
        <w:pStyle w:val="994"/>
        <w:jc w:val="left"/>
        <w:keepLines w:val="0"/>
        <w:keepNext w:val="0"/>
        <w:pageBreakBefore w:val="0"/>
        <w:spacing w:after="0" w:line="480" w:lineRule="exact"/>
        <w:rPr>
          <w:rFonts w:hint="eastAsia" w:ascii="宋体" w:hAnsi="宋体" w:eastAsia="宋体" w:cs="宋体"/>
          <w:color w:val="000000"/>
          <w:sz w:val="21"/>
          <w:szCs w:val="21"/>
          <w:highlight w:val="none"/>
          <w:lang w:val="zh-CN" w:eastAsia="en-US"/>
        </w:rPr>
      </w:pPr>
      <w:r>
        <w:rPr>
          <w:rFonts w:hint="eastAsia" w:ascii="宋体" w:hAnsi="宋体" w:eastAsia="宋体" w:cs="宋体"/>
          <w:color w:val="000000"/>
          <w:sz w:val="21"/>
          <w:szCs w:val="21"/>
          <w:highlight w:val="none"/>
          <w:lang w:val="zh-CN" w:eastAsia="en-US"/>
        </w:rPr>
        <w:t xml:space="preserve">6.2绿地人行道和草坪上的落叶由养护单位负责清扫。</w:t>
      </w:r>
      <w:r>
        <w:rPr>
          <w:rFonts w:hint="eastAsia" w:ascii="宋体" w:hAnsi="宋体" w:eastAsia="宋体" w:cs="宋体"/>
          <w:color w:val="000000"/>
          <w:sz w:val="21"/>
          <w:szCs w:val="21"/>
          <w:highlight w:val="none"/>
          <w:lang w:val="zh-CN" w:eastAsia="en-US"/>
        </w:rPr>
      </w:r>
      <w:r/>
    </w:p>
    <w:p>
      <w:pPr>
        <w:pStyle w:val="994"/>
        <w:jc w:val="left"/>
        <w:keepLines w:val="0"/>
        <w:keepNext w:val="0"/>
        <w:pageBreakBefore w:val="0"/>
        <w:spacing w:after="0" w:line="480" w:lineRule="exact"/>
        <w:rPr>
          <w:rFonts w:hint="eastAsia" w:ascii="宋体" w:hAnsi="宋体" w:eastAsia="宋体" w:cs="宋体"/>
          <w:color w:val="000000"/>
          <w:sz w:val="21"/>
          <w:szCs w:val="21"/>
          <w:highlight w:val="none"/>
          <w:lang w:val="zh-CN" w:eastAsia="en-US"/>
        </w:rPr>
      </w:pPr>
      <w:r>
        <w:rPr>
          <w:rFonts w:hint="eastAsia" w:ascii="宋体" w:hAnsi="宋体" w:eastAsia="宋体" w:cs="宋体"/>
          <w:color w:val="000000"/>
          <w:sz w:val="21"/>
          <w:szCs w:val="21"/>
          <w:highlight w:val="none"/>
          <w:lang w:val="zh-CN" w:eastAsia="en-US"/>
        </w:rPr>
        <w:t xml:space="preserve">6.3每条绿地要设置一定数量温馨提示牌、责任牌，并要确保每个温馨提示牌、责任牌完好无缺；每个管养片区拿出片区道路50%的道路作为示范道路，示范道路标准不能走样。</w:t>
      </w:r>
      <w:r>
        <w:rPr>
          <w:rFonts w:hint="eastAsia" w:ascii="宋体" w:hAnsi="宋体" w:eastAsia="宋体" w:cs="宋体"/>
          <w:color w:val="000000"/>
          <w:sz w:val="21"/>
          <w:szCs w:val="21"/>
          <w:highlight w:val="none"/>
          <w:lang w:val="zh-CN" w:eastAsia="en-US"/>
        </w:rPr>
      </w:r>
      <w:r/>
    </w:p>
    <w:p>
      <w:pPr>
        <w:pStyle w:val="994"/>
        <w:jc w:val="left"/>
        <w:keepLines w:val="0"/>
        <w:keepNext w:val="0"/>
        <w:pageBreakBefore w:val="0"/>
        <w:spacing w:after="0" w:line="480" w:lineRule="exact"/>
        <w:rPr>
          <w:rFonts w:hint="eastAsia" w:ascii="宋体" w:hAnsi="宋体" w:eastAsia="宋体" w:cs="宋体"/>
          <w:color w:val="000000"/>
          <w:sz w:val="21"/>
          <w:szCs w:val="21"/>
          <w:highlight w:val="none"/>
          <w:lang w:val="zh-CN" w:eastAsia="en-US"/>
        </w:rPr>
      </w:pPr>
      <w:r>
        <w:rPr>
          <w:rFonts w:hint="eastAsia" w:ascii="宋体" w:hAnsi="宋体" w:eastAsia="宋体" w:cs="宋体"/>
          <w:color w:val="000000"/>
          <w:sz w:val="21"/>
          <w:szCs w:val="21"/>
          <w:highlight w:val="none"/>
          <w:lang w:val="zh-CN" w:eastAsia="en-US"/>
        </w:rPr>
        <w:t xml:space="preserve">6.4管养范围内的河塘、湖泊等水域危险区域设置安全警示牌并采用定人、定岗管理，确保管养范围内的安全。</w:t>
      </w:r>
      <w:r>
        <w:rPr>
          <w:rFonts w:hint="eastAsia" w:ascii="宋体" w:hAnsi="宋体" w:eastAsia="宋体" w:cs="宋体"/>
          <w:color w:val="000000"/>
          <w:sz w:val="21"/>
          <w:szCs w:val="21"/>
          <w:highlight w:val="none"/>
          <w:lang w:val="zh-CN" w:eastAsia="en-US"/>
        </w:rPr>
      </w:r>
      <w:r/>
    </w:p>
    <w:p>
      <w:pPr>
        <w:pStyle w:val="994"/>
        <w:jc w:val="left"/>
        <w:keepLines w:val="0"/>
        <w:keepNext w:val="0"/>
        <w:pageBreakBefore w:val="0"/>
        <w:spacing w:after="0" w:line="480" w:lineRule="exact"/>
        <w:rPr>
          <w:rFonts w:hint="eastAsia" w:ascii="宋体" w:hAnsi="宋体" w:eastAsia="宋体" w:cs="宋体"/>
          <w:color w:val="000000"/>
          <w:sz w:val="21"/>
          <w:szCs w:val="21"/>
          <w:highlight w:val="none"/>
          <w:lang w:val="zh-CN" w:eastAsia="en-US"/>
        </w:rPr>
      </w:pPr>
      <w:r>
        <w:rPr>
          <w:rFonts w:hint="eastAsia" w:ascii="宋体" w:hAnsi="宋体" w:eastAsia="宋体" w:cs="宋体"/>
          <w:color w:val="000000"/>
          <w:sz w:val="21"/>
          <w:szCs w:val="21"/>
          <w:highlight w:val="none"/>
          <w:lang w:val="zh-CN" w:eastAsia="en-US"/>
        </w:rPr>
        <w:t xml:space="preserve">6.5建立巡查制度，确保巡查人员和车辆到位；加强苗木看护工作，保护绿地花草树木，对任何侵占和破坏绿地行为及时发现、加以制止、及时处理并报告管理部门；发生苗木被盗、被毁（如人为道口等）、绿地菜地现象，由养护单位负责，及时恢复绿地。</w:t>
      </w:r>
      <w:r>
        <w:rPr>
          <w:rFonts w:hint="eastAsia" w:ascii="宋体" w:hAnsi="宋体" w:eastAsia="宋体" w:cs="宋体"/>
          <w:color w:val="000000"/>
          <w:sz w:val="21"/>
          <w:szCs w:val="21"/>
          <w:highlight w:val="none"/>
          <w:lang w:val="zh-CN" w:eastAsia="en-US"/>
        </w:rPr>
      </w:r>
      <w:r/>
    </w:p>
    <w:p>
      <w:pPr>
        <w:pStyle w:val="994"/>
        <w:jc w:val="left"/>
        <w:keepLines w:val="0"/>
        <w:keepNext w:val="0"/>
        <w:pageBreakBefore w:val="0"/>
        <w:spacing w:after="0" w:line="480" w:lineRule="exact"/>
        <w:rPr>
          <w:rFonts w:hint="eastAsia" w:ascii="宋体" w:hAnsi="宋体" w:eastAsia="宋体" w:cs="宋体"/>
          <w:color w:val="000000"/>
          <w:sz w:val="21"/>
          <w:szCs w:val="21"/>
          <w:highlight w:val="none"/>
          <w:lang w:val="zh-CN" w:eastAsia="en-US"/>
        </w:rPr>
      </w:pPr>
      <w:r>
        <w:rPr>
          <w:rFonts w:hint="eastAsia" w:ascii="宋体" w:hAnsi="宋体" w:eastAsia="宋体" w:cs="宋体"/>
          <w:color w:val="000000"/>
          <w:sz w:val="21"/>
          <w:szCs w:val="21"/>
          <w:highlight w:val="none"/>
          <w:lang w:val="zh-CN" w:eastAsia="en-US"/>
        </w:rPr>
        <w:t xml:space="preserve">6.6绿地占用必须持有审批手续，无非法侵占绿地行为。经审批同意占用的绿地，做到及时跟踪恢复。</w:t>
      </w:r>
      <w:r>
        <w:rPr>
          <w:rFonts w:hint="eastAsia" w:ascii="宋体" w:hAnsi="宋体" w:eastAsia="宋体" w:cs="宋体"/>
          <w:color w:val="000000"/>
          <w:sz w:val="21"/>
          <w:szCs w:val="21"/>
          <w:highlight w:val="none"/>
          <w:lang w:val="zh-CN" w:eastAsia="en-US"/>
        </w:rPr>
      </w:r>
      <w:r/>
    </w:p>
    <w:p>
      <w:pPr>
        <w:pStyle w:val="994"/>
        <w:jc w:val="left"/>
        <w:keepLines w:val="0"/>
        <w:keepNext w:val="0"/>
        <w:pageBreakBefore w:val="0"/>
        <w:spacing w:after="0" w:line="480" w:lineRule="exact"/>
        <w:rPr>
          <w:rFonts w:hint="eastAsia" w:ascii="宋体" w:hAnsi="宋体" w:eastAsia="宋体" w:cs="宋体"/>
          <w:color w:val="000000"/>
          <w:sz w:val="21"/>
          <w:szCs w:val="21"/>
          <w:highlight w:val="none"/>
          <w:lang w:val="zh-CN" w:eastAsia="en-US"/>
        </w:rPr>
      </w:pPr>
      <w:r>
        <w:rPr>
          <w:rFonts w:hint="eastAsia" w:ascii="宋体" w:hAnsi="宋体" w:eastAsia="宋体" w:cs="宋体"/>
          <w:color w:val="000000"/>
          <w:sz w:val="21"/>
          <w:szCs w:val="21"/>
          <w:highlight w:val="none"/>
          <w:lang w:val="zh-CN" w:eastAsia="en-US"/>
        </w:rPr>
        <w:t xml:space="preserve">6.7新城项目单位开道口或各项施工需移植苗木，由园林科来安排移植苗木以及苗木的种植处，养护单位不得擅自移植园区绿化或将移植苗木用于绿地苗木补植</w:t>
      </w:r>
      <w:r>
        <w:rPr>
          <w:rFonts w:hint="eastAsia" w:ascii="宋体" w:hAnsi="宋体" w:cs="宋体"/>
          <w:color w:val="000000"/>
          <w:sz w:val="21"/>
          <w:szCs w:val="21"/>
          <w:highlight w:val="none"/>
          <w:lang w:val="zh-CN" w:eastAsia="en-US"/>
        </w:rPr>
        <w:t xml:space="preserve">，由</w:t>
      </w:r>
      <w:r>
        <w:rPr>
          <w:rFonts w:hint="eastAsia" w:ascii="宋体" w:hAnsi="宋体" w:eastAsia="宋体" w:cs="宋体"/>
          <w:color w:val="000000"/>
          <w:sz w:val="21"/>
          <w:szCs w:val="21"/>
          <w:highlight w:val="none"/>
          <w:lang w:val="zh-CN" w:eastAsia="en-US"/>
        </w:rPr>
        <w:t xml:space="preserve">养护单位承担。</w:t>
      </w:r>
      <w:r>
        <w:rPr>
          <w:rFonts w:hint="eastAsia" w:ascii="宋体" w:hAnsi="宋体" w:eastAsia="宋体" w:cs="宋体"/>
          <w:color w:val="000000"/>
          <w:sz w:val="21"/>
          <w:szCs w:val="21"/>
          <w:highlight w:val="none"/>
          <w:lang w:val="zh-CN" w:eastAsia="en-US"/>
        </w:rPr>
      </w:r>
      <w:r/>
    </w:p>
    <w:p>
      <w:pPr>
        <w:pStyle w:val="994"/>
        <w:jc w:val="left"/>
        <w:keepLines w:val="0"/>
        <w:keepNext w:val="0"/>
        <w:pageBreakBefore w:val="0"/>
        <w:spacing w:after="0" w:line="480" w:lineRule="exact"/>
        <w:rPr>
          <w:rFonts w:hint="eastAsia" w:ascii="宋体" w:hAnsi="宋体" w:eastAsia="宋体" w:cs="宋体"/>
          <w:color w:val="000000"/>
          <w:sz w:val="21"/>
          <w:szCs w:val="21"/>
          <w:highlight w:val="none"/>
          <w:lang w:val="zh-CN" w:eastAsia="en-US"/>
        </w:rPr>
      </w:pPr>
      <w:r>
        <w:rPr>
          <w:rFonts w:hint="eastAsia" w:ascii="宋体" w:hAnsi="宋体" w:eastAsia="宋体" w:cs="宋体"/>
          <w:color w:val="000000"/>
          <w:sz w:val="21"/>
          <w:szCs w:val="21"/>
          <w:highlight w:val="none"/>
          <w:lang w:val="zh-CN" w:eastAsia="en-US"/>
        </w:rPr>
        <w:t xml:space="preserve">6.8凡是树木与架空线有矛盾或偏冠倾斜的，应及时进行修剪；修剪作业时要设立园林作业提示牌，提醒路人注意安全，同时加强看管工作，修剪下的枝叶要及时清理，保证作业现场的干净和安全。</w:t>
      </w:r>
      <w:r>
        <w:rPr>
          <w:rFonts w:hint="eastAsia" w:ascii="宋体" w:hAnsi="宋体" w:eastAsia="宋体" w:cs="宋体"/>
          <w:color w:val="000000"/>
          <w:sz w:val="21"/>
          <w:szCs w:val="21"/>
          <w:highlight w:val="none"/>
          <w:lang w:val="zh-CN" w:eastAsia="en-US"/>
        </w:rPr>
      </w:r>
      <w:r/>
    </w:p>
    <w:p>
      <w:pPr>
        <w:pStyle w:val="994"/>
        <w:jc w:val="left"/>
        <w:keepLines w:val="0"/>
        <w:keepNext w:val="0"/>
        <w:pageBreakBefore w:val="0"/>
        <w:spacing w:after="0" w:line="480" w:lineRule="exact"/>
        <w:rPr>
          <w:rFonts w:hint="eastAsia" w:ascii="宋体" w:hAnsi="宋体" w:eastAsia="宋体" w:cs="宋体"/>
          <w:color w:val="000000"/>
          <w:sz w:val="21"/>
          <w:szCs w:val="21"/>
          <w:highlight w:val="none"/>
          <w:lang w:val="zh-CN" w:eastAsia="en-US"/>
        </w:rPr>
      </w:pPr>
      <w:r>
        <w:rPr>
          <w:rFonts w:hint="eastAsia" w:ascii="宋体" w:hAnsi="宋体" w:eastAsia="宋体" w:cs="宋体"/>
          <w:color w:val="000000"/>
          <w:sz w:val="21"/>
          <w:szCs w:val="21"/>
          <w:highlight w:val="none"/>
          <w:lang w:val="zh-CN" w:eastAsia="en-US"/>
        </w:rPr>
        <w:t xml:space="preserve">6.9对影响交通（红绿灯等）或项目单位监控的树木应及时发现和修剪。</w:t>
      </w:r>
      <w:r>
        <w:rPr>
          <w:rFonts w:hint="eastAsia" w:ascii="宋体" w:hAnsi="宋体" w:eastAsia="宋体" w:cs="宋体"/>
          <w:color w:val="000000"/>
          <w:sz w:val="21"/>
          <w:szCs w:val="21"/>
          <w:highlight w:val="none"/>
          <w:lang w:val="zh-CN" w:eastAsia="en-US"/>
        </w:rPr>
      </w:r>
      <w:r/>
    </w:p>
    <w:p>
      <w:pPr>
        <w:pStyle w:val="994"/>
        <w:jc w:val="left"/>
        <w:keepLines w:val="0"/>
        <w:keepNext w:val="0"/>
        <w:pageBreakBefore w:val="0"/>
        <w:spacing w:after="0" w:line="480" w:lineRule="exact"/>
        <w:rPr>
          <w:rFonts w:hint="eastAsia" w:ascii="宋体" w:hAnsi="宋体" w:eastAsia="宋体" w:cs="宋体"/>
          <w:color w:val="000000"/>
          <w:sz w:val="21"/>
          <w:szCs w:val="21"/>
          <w:highlight w:val="none"/>
          <w:lang w:val="zh-CN" w:eastAsia="en-US"/>
        </w:rPr>
      </w:pPr>
      <w:r>
        <w:rPr>
          <w:rFonts w:hint="eastAsia" w:ascii="宋体" w:hAnsi="宋体" w:eastAsia="宋体" w:cs="宋体"/>
          <w:color w:val="000000"/>
          <w:sz w:val="21"/>
          <w:szCs w:val="21"/>
          <w:highlight w:val="none"/>
          <w:lang w:val="zh-CN" w:eastAsia="en-US"/>
        </w:rPr>
        <w:t xml:space="preserve">6.10养护单位安排一名片区负责人随时与甲方保持联系，确保能及时到绿地现场处理相关事情。</w:t>
      </w:r>
      <w:r>
        <w:rPr>
          <w:rFonts w:hint="eastAsia" w:ascii="宋体" w:hAnsi="宋体" w:eastAsia="宋体" w:cs="宋体"/>
          <w:color w:val="000000"/>
          <w:sz w:val="21"/>
          <w:szCs w:val="21"/>
          <w:highlight w:val="none"/>
          <w:lang w:val="zh-CN" w:eastAsia="en-US"/>
        </w:rPr>
      </w:r>
      <w:r/>
    </w:p>
    <w:p>
      <w:pPr>
        <w:pStyle w:val="994"/>
        <w:jc w:val="left"/>
        <w:keepLines w:val="0"/>
        <w:keepNext w:val="0"/>
        <w:pageBreakBefore w:val="0"/>
        <w:spacing w:after="0" w:line="480" w:lineRule="exact"/>
        <w:rPr>
          <w:rFonts w:hint="eastAsia" w:ascii="宋体" w:hAnsi="宋体" w:eastAsia="宋体" w:cs="宋体"/>
          <w:color w:val="000000"/>
          <w:sz w:val="21"/>
          <w:szCs w:val="21"/>
          <w:highlight w:val="none"/>
          <w:lang w:val="zh-CN" w:eastAsia="en-US"/>
        </w:rPr>
      </w:pPr>
      <w:r>
        <w:rPr>
          <w:rFonts w:hint="eastAsia" w:ascii="宋体" w:hAnsi="宋体" w:eastAsia="宋体" w:cs="宋体"/>
          <w:color w:val="000000"/>
          <w:sz w:val="21"/>
          <w:szCs w:val="21"/>
          <w:highlight w:val="none"/>
          <w:lang w:val="zh-CN" w:eastAsia="en-US"/>
        </w:rPr>
        <w:t xml:space="preserve">6.11养护单位有应对突发事件应急预案。</w:t>
      </w:r>
      <w:r>
        <w:rPr>
          <w:rFonts w:hint="eastAsia" w:ascii="宋体" w:hAnsi="宋体" w:eastAsia="宋体" w:cs="宋体"/>
          <w:color w:val="000000"/>
          <w:sz w:val="21"/>
          <w:szCs w:val="21"/>
          <w:highlight w:val="none"/>
          <w:lang w:val="zh-CN" w:eastAsia="en-US"/>
        </w:rPr>
      </w:r>
      <w:r/>
    </w:p>
    <w:p>
      <w:pPr>
        <w:pStyle w:val="994"/>
        <w:jc w:val="left"/>
        <w:keepLines w:val="0"/>
        <w:keepNext w:val="0"/>
        <w:pageBreakBefore w:val="0"/>
        <w:spacing w:after="0" w:line="480" w:lineRule="exact"/>
        <w:rPr>
          <w:rFonts w:hint="eastAsia" w:ascii="宋体" w:hAnsi="宋体" w:eastAsia="宋体" w:cs="宋体"/>
          <w:b/>
          <w:color w:val="000000"/>
          <w:sz w:val="21"/>
          <w:szCs w:val="21"/>
          <w:highlight w:val="none"/>
          <w:lang w:val="zh-CN" w:eastAsia="en-US"/>
        </w:rPr>
      </w:pPr>
      <w:r>
        <w:rPr>
          <w:rFonts w:hint="eastAsia" w:ascii="宋体" w:hAnsi="宋体" w:eastAsia="宋体" w:cs="宋体"/>
          <w:b/>
          <w:color w:val="000000"/>
          <w:sz w:val="21"/>
          <w:szCs w:val="21"/>
          <w:highlight w:val="none"/>
          <w:lang w:val="zh-CN" w:eastAsia="en-US"/>
        </w:rPr>
        <w:t xml:space="preserve">7.资料管理</w:t>
      </w:r>
      <w:r>
        <w:rPr>
          <w:rFonts w:hint="eastAsia" w:ascii="宋体" w:hAnsi="宋体" w:eastAsia="宋体" w:cs="宋体"/>
          <w:b/>
          <w:color w:val="000000"/>
          <w:sz w:val="21"/>
          <w:szCs w:val="21"/>
          <w:highlight w:val="none"/>
          <w:lang w:val="zh-CN" w:eastAsia="en-US"/>
        </w:rPr>
      </w:r>
      <w:r/>
    </w:p>
    <w:p>
      <w:pPr>
        <w:pStyle w:val="994"/>
        <w:jc w:val="left"/>
        <w:keepLines w:val="0"/>
        <w:keepNext w:val="0"/>
        <w:pageBreakBefore w:val="0"/>
        <w:spacing w:after="0" w:line="480" w:lineRule="exact"/>
        <w:rPr>
          <w:rFonts w:hint="eastAsia" w:ascii="宋体" w:hAnsi="宋体" w:eastAsia="宋体" w:cs="宋体"/>
          <w:color w:val="000000"/>
          <w:sz w:val="21"/>
          <w:szCs w:val="21"/>
          <w:highlight w:val="none"/>
          <w:lang w:val="zh-CN" w:eastAsia="en-US"/>
        </w:rPr>
      </w:pPr>
      <w:r>
        <w:rPr>
          <w:rFonts w:hint="eastAsia" w:ascii="宋体" w:hAnsi="宋体" w:eastAsia="宋体" w:cs="宋体"/>
          <w:color w:val="000000"/>
          <w:sz w:val="21"/>
          <w:szCs w:val="21"/>
          <w:highlight w:val="none"/>
          <w:lang w:val="zh-CN" w:eastAsia="en-US"/>
        </w:rPr>
        <w:t xml:space="preserve">7.1养护单位于每月5日前报上月签证单，逾期不予受理；工程量不得虚报，发现一处该签证单作废，不予签证。涉及绿地开道口或恢复绿地的签证，要备注移植或恢复绿地面积，色块苗</w:t>
      </w:r>
      <w:r>
        <w:rPr>
          <w:rFonts w:hint="eastAsia" w:ascii="宋体" w:hAnsi="宋体" w:cs="宋体"/>
          <w:color w:val="000000"/>
          <w:sz w:val="21"/>
          <w:szCs w:val="21"/>
          <w:highlight w:val="none"/>
          <w:lang w:val="zh-CN" w:eastAsia="en-US"/>
        </w:rPr>
        <w:t xml:space="preserve">要</w:t>
      </w:r>
      <w:r>
        <w:rPr>
          <w:rFonts w:hint="eastAsia" w:ascii="宋体" w:hAnsi="宋体" w:eastAsia="宋体" w:cs="宋体"/>
          <w:color w:val="000000"/>
          <w:sz w:val="21"/>
          <w:szCs w:val="21"/>
          <w:highlight w:val="none"/>
          <w:lang w:val="zh-CN" w:eastAsia="en-US"/>
        </w:rPr>
        <w:t xml:space="preserve">备注面积和密度。所有签证要附施工前后照片。</w:t>
      </w:r>
      <w:r>
        <w:rPr>
          <w:rFonts w:hint="eastAsia" w:ascii="宋体" w:hAnsi="宋体" w:eastAsia="宋体" w:cs="宋体"/>
          <w:color w:val="000000"/>
          <w:sz w:val="21"/>
          <w:szCs w:val="21"/>
          <w:highlight w:val="none"/>
          <w:lang w:val="zh-CN" w:eastAsia="en-US"/>
        </w:rPr>
      </w:r>
      <w:r/>
    </w:p>
    <w:p>
      <w:pPr>
        <w:pStyle w:val="994"/>
        <w:jc w:val="left"/>
        <w:keepLines w:val="0"/>
        <w:keepNext w:val="0"/>
        <w:pageBreakBefore w:val="0"/>
        <w:spacing w:after="0" w:line="480" w:lineRule="exact"/>
        <w:rPr>
          <w:rFonts w:hint="eastAsia" w:ascii="宋体" w:hAnsi="宋体" w:eastAsia="宋体" w:cs="宋体"/>
          <w:b/>
          <w:color w:val="000000"/>
          <w:sz w:val="21"/>
          <w:szCs w:val="21"/>
          <w:highlight w:val="none"/>
          <w:lang w:eastAsia="en-US"/>
        </w:rPr>
      </w:pPr>
      <w:r>
        <w:rPr>
          <w:rFonts w:hint="eastAsia" w:ascii="宋体" w:hAnsi="宋体" w:eastAsia="宋体" w:cs="宋体"/>
          <w:color w:val="000000"/>
          <w:sz w:val="21"/>
          <w:szCs w:val="21"/>
          <w:highlight w:val="none"/>
          <w:lang w:val="zh-CN" w:eastAsia="en-US"/>
        </w:rPr>
        <w:t xml:space="preserve">7.2及时上报绿地月工作计划及完成情况（每月28日）、养护面积、养护记录、绿地苗木清单等相关资料。</w:t>
      </w:r>
      <w:r>
        <w:rPr>
          <w:rFonts w:hint="eastAsia" w:ascii="宋体" w:hAnsi="宋体" w:eastAsia="宋体" w:cs="宋体"/>
          <w:b/>
          <w:color w:val="000000"/>
          <w:sz w:val="21"/>
          <w:szCs w:val="21"/>
          <w:highlight w:val="none"/>
          <w:lang w:eastAsia="en-US"/>
        </w:rPr>
        <w:br w:type="page" w:clear="all"/>
      </w:r>
      <w:r>
        <w:rPr>
          <w:rFonts w:hint="eastAsia" w:ascii="宋体" w:hAnsi="宋体" w:eastAsia="宋体" w:cs="宋体"/>
          <w:b/>
          <w:color w:val="000000"/>
          <w:sz w:val="21"/>
          <w:szCs w:val="21"/>
          <w:highlight w:val="none"/>
          <w:lang w:eastAsia="en-US"/>
        </w:rPr>
      </w:r>
      <w:r/>
    </w:p>
    <w:p>
      <w:pPr>
        <w:pStyle w:val="994"/>
        <w:keepLines w:val="0"/>
        <w:keepNext w:val="0"/>
        <w:pageBreakBefore w:val="0"/>
        <w:spacing w:after="0" w:line="480" w:lineRule="exact"/>
        <w:widowControl w:val="off"/>
        <w:rPr>
          <w:rFonts w:hint="eastAsia" w:ascii="宋体" w:hAnsi="宋体" w:eastAsia="宋体" w:cs="宋体"/>
          <w:b/>
          <w:bCs/>
          <w:color w:val="000000"/>
          <w:sz w:val="21"/>
          <w:szCs w:val="21"/>
          <w:highlight w:val="none"/>
          <w:lang w:val="en-US" w:eastAsia="en-US" w:bidi="ar-SA"/>
        </w:rPr>
      </w:pPr>
      <w:r>
        <w:rPr>
          <w:rFonts w:hint="eastAsia" w:ascii="宋体" w:hAnsi="宋体" w:eastAsia="宋体" w:cs="宋体"/>
          <w:b/>
          <w:color w:val="000000"/>
          <w:sz w:val="21"/>
          <w:szCs w:val="21"/>
          <w:highlight w:val="none"/>
          <w:lang w:val="en-US" w:eastAsia="en-US" w:bidi="ar-SA"/>
        </w:rPr>
        <w:t xml:space="preserve">附件三、</w:t>
      </w:r>
      <w:r>
        <w:rPr>
          <w:rFonts w:hint="eastAsia" w:ascii="宋体" w:hAnsi="宋体" w:eastAsia="宋体" w:cs="宋体"/>
          <w:b/>
          <w:bCs/>
          <w:color w:val="000000"/>
          <w:sz w:val="21"/>
          <w:szCs w:val="21"/>
          <w:highlight w:val="none"/>
          <w:lang w:val="en-US" w:eastAsia="en-US" w:bidi="ar-SA"/>
        </w:rPr>
        <w:t xml:space="preserve">《古雄街道园林绿化养护技术规程》</w:t>
      </w:r>
      <w:r>
        <w:rPr>
          <w:rFonts w:hint="eastAsia" w:ascii="宋体" w:hAnsi="宋体" w:eastAsia="宋体" w:cs="宋体"/>
          <w:b/>
          <w:bCs/>
          <w:color w:val="000000"/>
          <w:sz w:val="21"/>
          <w:szCs w:val="21"/>
          <w:highlight w:val="none"/>
          <w:lang w:val="en-US" w:eastAsia="en-US" w:bidi="ar-SA"/>
        </w:rPr>
      </w:r>
      <w:r/>
    </w:p>
    <w:p>
      <w:pPr>
        <w:pStyle w:val="994"/>
        <w:keepLines w:val="0"/>
        <w:keepNext w:val="0"/>
        <w:pageBreakBefore w:val="0"/>
        <w:spacing w:after="0" w:line="480" w:lineRule="exact"/>
        <w:widowControl w:val="off"/>
        <w:rPr>
          <w:rFonts w:hint="eastAsia" w:ascii="宋体" w:hAnsi="宋体" w:eastAsia="宋体" w:cs="宋体"/>
          <w:b/>
          <w:color w:val="000000"/>
          <w:sz w:val="21"/>
          <w:szCs w:val="21"/>
          <w:highlight w:val="none"/>
          <w:lang w:val="en-US" w:eastAsia="en-US" w:bidi="ar-SA"/>
        </w:rPr>
      </w:pPr>
      <w:r>
        <w:rPr>
          <w:rFonts w:hint="eastAsia" w:ascii="宋体" w:hAnsi="宋体" w:eastAsia="宋体" w:cs="宋体"/>
          <w:b/>
          <w:color w:val="000000"/>
          <w:sz w:val="21"/>
          <w:szCs w:val="21"/>
          <w:highlight w:val="none"/>
          <w:lang w:val="en-US" w:eastAsia="en-US" w:bidi="ar-SA"/>
        </w:rPr>
      </w:r>
      <w:r/>
    </w:p>
    <w:p>
      <w:pPr>
        <w:pStyle w:val="994"/>
        <w:ind w:right="-340"/>
        <w:jc w:val="center"/>
        <w:keepLines w:val="0"/>
        <w:keepNext w:val="0"/>
        <w:pageBreakBefore w:val="0"/>
        <w:spacing w:after="0" w:line="480" w:lineRule="exact"/>
        <w:rPr>
          <w:rFonts w:hint="eastAsia" w:ascii="宋体" w:hAnsi="宋体" w:eastAsia="宋体" w:cs="宋体"/>
          <w:b/>
          <w:color w:val="000000"/>
          <w:sz w:val="21"/>
          <w:szCs w:val="21"/>
          <w:highlight w:val="none"/>
          <w:lang w:val="zh-CN" w:eastAsia="en-US"/>
        </w:rPr>
      </w:pPr>
      <w:r>
        <w:rPr>
          <w:rFonts w:hint="eastAsia" w:ascii="宋体" w:hAnsi="宋体" w:eastAsia="宋体" w:cs="宋体"/>
          <w:b/>
          <w:color w:val="000000"/>
          <w:sz w:val="21"/>
          <w:szCs w:val="21"/>
          <w:highlight w:val="none"/>
          <w:lang w:val="zh-CN" w:eastAsia="en-US"/>
        </w:rPr>
        <w:t xml:space="preserve">古雄街道园林绿化养护技术规程</w:t>
      </w:r>
      <w:r>
        <w:rPr>
          <w:rFonts w:hint="eastAsia" w:ascii="宋体" w:hAnsi="宋体" w:eastAsia="宋体" w:cs="宋体"/>
          <w:b/>
          <w:color w:val="000000"/>
          <w:sz w:val="21"/>
          <w:szCs w:val="21"/>
          <w:highlight w:val="none"/>
          <w:lang w:val="zh-CN" w:eastAsia="en-US"/>
        </w:rPr>
      </w:r>
      <w:r/>
    </w:p>
    <w:p>
      <w:pPr>
        <w:pStyle w:val="994"/>
        <w:ind w:right="-340"/>
        <w:jc w:val="left"/>
        <w:keepLines w:val="0"/>
        <w:keepNext w:val="0"/>
        <w:pageBreakBefore w:val="0"/>
        <w:spacing w:after="0" w:line="480" w:lineRule="exact"/>
        <w:rPr>
          <w:rFonts w:hint="eastAsia" w:ascii="宋体" w:hAnsi="宋体" w:eastAsia="宋体" w:cs="宋体"/>
          <w:b/>
          <w:color w:val="000000"/>
          <w:sz w:val="21"/>
          <w:szCs w:val="21"/>
          <w:highlight w:val="none"/>
          <w:lang w:val="zh-CN" w:eastAsia="en-US"/>
        </w:rPr>
      </w:pPr>
      <w:r>
        <w:rPr>
          <w:rFonts w:hint="eastAsia" w:ascii="宋体" w:hAnsi="宋体" w:eastAsia="宋体" w:cs="宋体"/>
          <w:b/>
          <w:color w:val="000000"/>
          <w:sz w:val="21"/>
          <w:szCs w:val="21"/>
          <w:highlight w:val="none"/>
          <w:lang w:val="zh-CN" w:eastAsia="en-US"/>
        </w:rPr>
        <w:t xml:space="preserve">1.说明</w:t>
      </w:r>
      <w:r>
        <w:rPr>
          <w:rFonts w:hint="eastAsia" w:ascii="宋体" w:hAnsi="宋体" w:eastAsia="宋体" w:cs="宋体"/>
          <w:b/>
          <w:color w:val="000000"/>
          <w:sz w:val="21"/>
          <w:szCs w:val="21"/>
          <w:highlight w:val="none"/>
          <w:lang w:val="zh-CN" w:eastAsia="en-US"/>
        </w:rPr>
      </w:r>
      <w:r/>
    </w:p>
    <w:p>
      <w:pPr>
        <w:pStyle w:val="994"/>
        <w:ind w:right="-340"/>
        <w:jc w:val="left"/>
        <w:keepLines w:val="0"/>
        <w:keepNext w:val="0"/>
        <w:pageBreakBefore w:val="0"/>
        <w:spacing w:after="0" w:line="480" w:lineRule="exact"/>
        <w:tabs>
          <w:tab w:val="left" w:pos="10366" w:leader="none"/>
        </w:tabs>
        <w:rPr>
          <w:rFonts w:hint="eastAsia" w:ascii="宋体" w:hAnsi="宋体" w:eastAsia="宋体" w:cs="宋体"/>
          <w:color w:val="000000"/>
          <w:sz w:val="21"/>
          <w:szCs w:val="21"/>
          <w:highlight w:val="none"/>
          <w:lang w:val="zh-CN" w:eastAsia="en-US"/>
        </w:rPr>
      </w:pPr>
      <w:r>
        <w:rPr>
          <w:rFonts w:hint="eastAsia" w:ascii="宋体" w:hAnsi="宋体" w:eastAsia="宋体" w:cs="宋体"/>
          <w:color w:val="000000"/>
          <w:sz w:val="21"/>
          <w:szCs w:val="21"/>
          <w:highlight w:val="none"/>
          <w:lang w:val="zh-CN" w:eastAsia="en-US"/>
        </w:rPr>
        <w:t xml:space="preserve">1.1为加强古雄街道绿地养护的管理，提高绿地养护质量，巩固绿化成果，提升景观质量，根据国家和省、市有关法律、法规，结合古雄街道实际情况，特制订本规程。</w:t>
      </w:r>
      <w:r>
        <w:rPr>
          <w:rFonts w:hint="eastAsia" w:ascii="宋体" w:hAnsi="宋体" w:eastAsia="宋体" w:cs="宋体"/>
          <w:color w:val="000000"/>
          <w:sz w:val="21"/>
          <w:szCs w:val="21"/>
          <w:highlight w:val="none"/>
          <w:lang w:val="zh-CN" w:eastAsia="en-US"/>
        </w:rPr>
      </w:r>
      <w:r/>
    </w:p>
    <w:p>
      <w:pPr>
        <w:pStyle w:val="994"/>
        <w:ind w:right="-340"/>
        <w:jc w:val="left"/>
        <w:keepLines w:val="0"/>
        <w:keepNext w:val="0"/>
        <w:pageBreakBefore w:val="0"/>
        <w:spacing w:after="0" w:line="480" w:lineRule="exact"/>
        <w:tabs>
          <w:tab w:val="left" w:pos="10366" w:leader="none"/>
        </w:tabs>
        <w:rPr>
          <w:rFonts w:hint="eastAsia" w:ascii="宋体" w:hAnsi="宋体" w:eastAsia="宋体" w:cs="宋体"/>
          <w:color w:val="000000"/>
          <w:sz w:val="21"/>
          <w:szCs w:val="21"/>
          <w:highlight w:val="none"/>
          <w:lang w:val="zh-CN" w:eastAsia="en-US"/>
        </w:rPr>
      </w:pPr>
      <w:r>
        <w:rPr>
          <w:rFonts w:hint="eastAsia" w:ascii="宋体" w:hAnsi="宋体" w:eastAsia="宋体" w:cs="宋体"/>
          <w:color w:val="000000"/>
          <w:sz w:val="21"/>
          <w:szCs w:val="21"/>
          <w:highlight w:val="none"/>
          <w:lang w:val="zh-CN" w:eastAsia="en-US"/>
        </w:rPr>
        <w:t xml:space="preserve">1.2本规程适用范围：公园绿地、道路绿地、居住绿地、附属绿地、防护绿地等。</w:t>
      </w:r>
      <w:r>
        <w:rPr>
          <w:rFonts w:hint="eastAsia" w:ascii="宋体" w:hAnsi="宋体" w:eastAsia="宋体" w:cs="宋体"/>
          <w:color w:val="000000"/>
          <w:sz w:val="21"/>
          <w:szCs w:val="21"/>
          <w:highlight w:val="none"/>
          <w:lang w:val="zh-CN" w:eastAsia="en-US"/>
        </w:rPr>
      </w:r>
      <w:r/>
    </w:p>
    <w:p>
      <w:pPr>
        <w:pStyle w:val="994"/>
        <w:ind w:right="-340"/>
        <w:jc w:val="left"/>
        <w:keepLines w:val="0"/>
        <w:keepNext w:val="0"/>
        <w:pageBreakBefore w:val="0"/>
        <w:spacing w:after="0" w:line="480" w:lineRule="exact"/>
        <w:tabs>
          <w:tab w:val="left" w:pos="12333" w:leader="none"/>
        </w:tabs>
        <w:rPr>
          <w:rFonts w:hint="eastAsia" w:ascii="宋体" w:hAnsi="宋体" w:eastAsia="宋体" w:cs="宋体"/>
          <w:color w:val="000000"/>
          <w:sz w:val="21"/>
          <w:szCs w:val="21"/>
          <w:highlight w:val="none"/>
          <w:lang w:val="zh-CN" w:eastAsia="en-US"/>
        </w:rPr>
      </w:pPr>
      <w:r>
        <w:rPr>
          <w:rFonts w:hint="eastAsia" w:ascii="宋体" w:hAnsi="宋体" w:eastAsia="宋体" w:cs="宋体"/>
          <w:color w:val="000000"/>
          <w:sz w:val="21"/>
          <w:szCs w:val="21"/>
          <w:highlight w:val="none"/>
          <w:lang w:val="zh-CN" w:eastAsia="en-US"/>
        </w:rPr>
        <w:t xml:space="preserve">1.3养护管理对象主要包括：乔木、灌木、球类植物、绿篱、竹类、地被及攀缘植物、藤蔓植物、水生植物、草坪、花坛花卉、园林设施等。</w:t>
      </w:r>
      <w:r>
        <w:rPr>
          <w:rFonts w:hint="eastAsia" w:ascii="宋体" w:hAnsi="宋体" w:eastAsia="宋体" w:cs="宋体"/>
          <w:color w:val="000000"/>
          <w:sz w:val="21"/>
          <w:szCs w:val="21"/>
          <w:highlight w:val="none"/>
          <w:lang w:val="zh-CN" w:eastAsia="en-US"/>
        </w:rPr>
      </w:r>
      <w:r/>
    </w:p>
    <w:p>
      <w:pPr>
        <w:pStyle w:val="994"/>
        <w:ind w:right="-340"/>
        <w:jc w:val="left"/>
        <w:keepLines w:val="0"/>
        <w:keepNext w:val="0"/>
        <w:pageBreakBefore w:val="0"/>
        <w:spacing w:after="0" w:line="480" w:lineRule="exact"/>
        <w:tabs>
          <w:tab w:val="left" w:pos="10366" w:leader="none"/>
        </w:tabs>
        <w:rPr>
          <w:rFonts w:hint="eastAsia" w:ascii="宋体" w:hAnsi="宋体" w:eastAsia="宋体" w:cs="宋体"/>
          <w:color w:val="000000"/>
          <w:sz w:val="21"/>
          <w:szCs w:val="21"/>
          <w:highlight w:val="none"/>
          <w:lang w:val="zh-CN" w:eastAsia="en-US"/>
        </w:rPr>
      </w:pPr>
      <w:r>
        <w:rPr>
          <w:rFonts w:hint="eastAsia" w:ascii="宋体" w:hAnsi="宋体" w:eastAsia="宋体" w:cs="宋体"/>
          <w:color w:val="000000"/>
          <w:sz w:val="21"/>
          <w:szCs w:val="21"/>
          <w:highlight w:val="none"/>
          <w:lang w:val="zh-CN" w:eastAsia="en-US"/>
        </w:rPr>
        <w:t xml:space="preserve">1.4养护管理的主要内容包括：浇灌、排水、中耕除草、整树穴、施肥、修剪、病虫害防治、施肥、枯死树清除、树体保护等。</w:t>
      </w:r>
      <w:r>
        <w:rPr>
          <w:rFonts w:hint="eastAsia" w:ascii="宋体" w:hAnsi="宋体" w:eastAsia="宋体" w:cs="宋体"/>
          <w:color w:val="000000"/>
          <w:sz w:val="21"/>
          <w:szCs w:val="21"/>
          <w:highlight w:val="none"/>
          <w:lang w:val="zh-CN" w:eastAsia="en-US"/>
        </w:rPr>
      </w:r>
      <w:r/>
    </w:p>
    <w:p>
      <w:pPr>
        <w:pStyle w:val="994"/>
        <w:ind w:right="-340"/>
        <w:jc w:val="left"/>
        <w:keepLines w:val="0"/>
        <w:keepNext w:val="0"/>
        <w:pageBreakBefore w:val="0"/>
        <w:spacing w:after="0" w:line="480" w:lineRule="exact"/>
        <w:tabs>
          <w:tab w:val="left" w:pos="10366" w:leader="none"/>
        </w:tabs>
        <w:rPr>
          <w:rFonts w:hint="eastAsia" w:ascii="宋体" w:hAnsi="宋体" w:eastAsia="宋体" w:cs="宋体"/>
          <w:color w:val="000000"/>
          <w:sz w:val="21"/>
          <w:szCs w:val="21"/>
          <w:highlight w:val="none"/>
          <w:lang w:val="zh-CN" w:eastAsia="en-US"/>
        </w:rPr>
      </w:pPr>
      <w:r>
        <w:rPr>
          <w:rFonts w:hint="eastAsia" w:ascii="宋体" w:hAnsi="宋体" w:eastAsia="宋体" w:cs="宋体"/>
          <w:color w:val="000000"/>
          <w:sz w:val="21"/>
          <w:szCs w:val="21"/>
          <w:highlight w:val="none"/>
          <w:lang w:val="zh-CN" w:eastAsia="en-US"/>
        </w:rPr>
        <w:t xml:space="preserve">1.5本规程适</w:t>
      </w:r>
      <w:r>
        <w:rPr>
          <w:rFonts w:hint="eastAsia" w:ascii="宋体" w:hAnsi="宋体" w:cs="宋体"/>
          <w:color w:val="000000"/>
          <w:sz w:val="21"/>
          <w:szCs w:val="21"/>
          <w:highlight w:val="none"/>
          <w:lang w:val="zh-CN" w:eastAsia="en-US"/>
        </w:rPr>
        <w:t xml:space="preserve">用于</w:t>
      </w:r>
      <w:r>
        <w:rPr>
          <w:rFonts w:hint="eastAsia" w:ascii="宋体" w:hAnsi="宋体" w:eastAsia="宋体" w:cs="宋体"/>
          <w:color w:val="000000"/>
          <w:sz w:val="21"/>
          <w:szCs w:val="21"/>
          <w:highlight w:val="none"/>
          <w:lang w:val="zh-CN" w:eastAsia="en-US"/>
        </w:rPr>
        <w:t xml:space="preserve">古雄街道绿化养护施工及其工程管理和监理。</w:t>
      </w:r>
      <w:r>
        <w:rPr>
          <w:rFonts w:hint="eastAsia" w:ascii="宋体" w:hAnsi="宋体" w:eastAsia="宋体" w:cs="宋体"/>
          <w:color w:val="000000"/>
          <w:sz w:val="21"/>
          <w:szCs w:val="21"/>
          <w:highlight w:val="none"/>
          <w:lang w:val="zh-CN" w:eastAsia="en-US"/>
        </w:rPr>
      </w:r>
      <w:r/>
    </w:p>
    <w:p>
      <w:pPr>
        <w:pStyle w:val="994"/>
        <w:ind w:right="-340"/>
        <w:jc w:val="left"/>
        <w:keepLines w:val="0"/>
        <w:keepNext w:val="0"/>
        <w:pageBreakBefore w:val="0"/>
        <w:spacing w:after="0" w:line="480" w:lineRule="exact"/>
        <w:tabs>
          <w:tab w:val="left" w:pos="10366" w:leader="none"/>
        </w:tabs>
        <w:rPr>
          <w:rFonts w:hint="eastAsia" w:ascii="宋体" w:hAnsi="宋体" w:eastAsia="宋体" w:cs="宋体"/>
          <w:b/>
          <w:color w:val="000000"/>
          <w:sz w:val="21"/>
          <w:szCs w:val="21"/>
          <w:highlight w:val="none"/>
          <w:lang w:val="zh-CN" w:eastAsia="en-US"/>
        </w:rPr>
      </w:pPr>
      <w:r>
        <w:rPr>
          <w:rFonts w:hint="eastAsia" w:ascii="宋体" w:hAnsi="宋体" w:eastAsia="宋体" w:cs="宋体"/>
          <w:b/>
          <w:color w:val="000000"/>
          <w:sz w:val="21"/>
          <w:szCs w:val="21"/>
          <w:highlight w:val="none"/>
          <w:lang w:val="zh-CN" w:eastAsia="en-US"/>
        </w:rPr>
        <w:t xml:space="preserve">2.养护管理技术规程</w:t>
      </w:r>
      <w:r>
        <w:rPr>
          <w:rFonts w:hint="eastAsia" w:ascii="宋体" w:hAnsi="宋体" w:eastAsia="宋体" w:cs="宋体"/>
          <w:b/>
          <w:color w:val="000000"/>
          <w:sz w:val="21"/>
          <w:szCs w:val="21"/>
          <w:highlight w:val="none"/>
          <w:lang w:val="zh-CN" w:eastAsia="en-US"/>
        </w:rPr>
      </w:r>
      <w:r/>
    </w:p>
    <w:p>
      <w:pPr>
        <w:pStyle w:val="994"/>
        <w:ind w:right="-340"/>
        <w:jc w:val="left"/>
        <w:keepLines w:val="0"/>
        <w:keepNext w:val="0"/>
        <w:pageBreakBefore w:val="0"/>
        <w:spacing w:after="0" w:line="480" w:lineRule="exact"/>
        <w:tabs>
          <w:tab w:val="left" w:pos="10366" w:leader="none"/>
        </w:tabs>
        <w:rPr>
          <w:rFonts w:hint="eastAsia" w:ascii="宋体" w:hAnsi="宋体" w:eastAsia="宋体" w:cs="宋体"/>
          <w:b/>
          <w:color w:val="000000"/>
          <w:sz w:val="21"/>
          <w:szCs w:val="21"/>
          <w:highlight w:val="none"/>
          <w:lang w:val="zh-CN" w:eastAsia="en-US"/>
        </w:rPr>
      </w:pPr>
      <w:r>
        <w:rPr>
          <w:rFonts w:hint="eastAsia" w:ascii="宋体" w:hAnsi="宋体" w:eastAsia="宋体" w:cs="宋体"/>
          <w:b/>
          <w:color w:val="000000"/>
          <w:sz w:val="21"/>
          <w:szCs w:val="21"/>
          <w:highlight w:val="none"/>
          <w:lang w:val="zh-CN" w:eastAsia="en-US"/>
        </w:rPr>
        <w:t xml:space="preserve">2.1乔灌木养护</w:t>
      </w:r>
      <w:r>
        <w:rPr>
          <w:rFonts w:hint="eastAsia" w:ascii="宋体" w:hAnsi="宋体" w:eastAsia="宋体" w:cs="宋体"/>
          <w:b/>
          <w:color w:val="000000"/>
          <w:sz w:val="21"/>
          <w:szCs w:val="21"/>
          <w:highlight w:val="none"/>
          <w:lang w:val="zh-CN" w:eastAsia="en-US"/>
        </w:rPr>
      </w:r>
      <w:r/>
    </w:p>
    <w:p>
      <w:pPr>
        <w:pStyle w:val="994"/>
        <w:ind w:right="-340"/>
        <w:jc w:val="left"/>
        <w:keepLines w:val="0"/>
        <w:keepNext w:val="0"/>
        <w:pageBreakBefore w:val="0"/>
        <w:spacing w:after="0" w:line="480" w:lineRule="exact"/>
        <w:tabs>
          <w:tab w:val="left" w:pos="10366" w:leader="none"/>
        </w:tabs>
        <w:rPr>
          <w:rFonts w:hint="eastAsia" w:ascii="宋体" w:hAnsi="宋体" w:eastAsia="宋体" w:cs="宋体"/>
          <w:b/>
          <w:color w:val="000000"/>
          <w:sz w:val="21"/>
          <w:szCs w:val="21"/>
          <w:highlight w:val="none"/>
          <w:lang w:val="zh-CN" w:eastAsia="en-US"/>
        </w:rPr>
      </w:pPr>
      <w:r>
        <w:rPr>
          <w:rFonts w:hint="eastAsia" w:ascii="宋体" w:hAnsi="宋体" w:eastAsia="宋体" w:cs="宋体"/>
          <w:b/>
          <w:color w:val="000000"/>
          <w:sz w:val="21"/>
          <w:szCs w:val="21"/>
          <w:highlight w:val="none"/>
          <w:lang w:val="zh-CN" w:eastAsia="en-US"/>
        </w:rPr>
        <w:t xml:space="preserve">2.1.1浇灌与排水</w:t>
      </w:r>
      <w:r>
        <w:rPr>
          <w:rFonts w:hint="eastAsia" w:ascii="宋体" w:hAnsi="宋体" w:eastAsia="宋体" w:cs="宋体"/>
          <w:b/>
          <w:color w:val="000000"/>
          <w:sz w:val="21"/>
          <w:szCs w:val="21"/>
          <w:highlight w:val="none"/>
          <w:lang w:val="zh-CN" w:eastAsia="en-US"/>
        </w:rPr>
      </w:r>
      <w:r/>
    </w:p>
    <w:p>
      <w:pPr>
        <w:pStyle w:val="994"/>
        <w:ind w:right="-340"/>
        <w:jc w:val="left"/>
        <w:keepLines w:val="0"/>
        <w:keepNext w:val="0"/>
        <w:pageBreakBefore w:val="0"/>
        <w:spacing w:after="0" w:line="480" w:lineRule="exact"/>
        <w:tabs>
          <w:tab w:val="left" w:pos="10366" w:leader="none"/>
        </w:tabs>
        <w:rPr>
          <w:rFonts w:hint="eastAsia" w:ascii="宋体" w:hAnsi="宋体" w:eastAsia="宋体" w:cs="宋体"/>
          <w:color w:val="000000"/>
          <w:sz w:val="21"/>
          <w:szCs w:val="21"/>
          <w:highlight w:val="none"/>
          <w:lang w:val="zh-CN" w:eastAsia="en-US"/>
        </w:rPr>
      </w:pPr>
      <w:r>
        <w:rPr>
          <w:rFonts w:hint="eastAsia" w:ascii="宋体" w:hAnsi="宋体" w:eastAsia="宋体" w:cs="宋体"/>
          <w:color w:val="000000"/>
          <w:sz w:val="21"/>
          <w:szCs w:val="21"/>
          <w:highlight w:val="none"/>
          <w:lang w:val="zh-CN" w:eastAsia="en-US"/>
        </w:rPr>
        <w:t xml:space="preserve">2.1.1.1对新栽植的树木应根据不同树种和不同地理条件进行适时、适量的灌溉，应保持土壤中有效水分。</w:t>
      </w:r>
      <w:r>
        <w:rPr>
          <w:rFonts w:hint="eastAsia" w:ascii="宋体" w:hAnsi="宋体" w:eastAsia="宋体" w:cs="宋体"/>
          <w:color w:val="000000"/>
          <w:sz w:val="21"/>
          <w:szCs w:val="21"/>
          <w:highlight w:val="none"/>
          <w:lang w:val="zh-CN" w:eastAsia="en-US"/>
        </w:rPr>
      </w:r>
      <w:r/>
    </w:p>
    <w:p>
      <w:pPr>
        <w:pStyle w:val="994"/>
        <w:ind w:right="-340"/>
        <w:jc w:val="left"/>
        <w:keepLines w:val="0"/>
        <w:keepNext w:val="0"/>
        <w:pageBreakBefore w:val="0"/>
        <w:spacing w:after="0" w:line="480" w:lineRule="exact"/>
        <w:tabs>
          <w:tab w:val="left" w:pos="10366" w:leader="none"/>
        </w:tabs>
        <w:rPr>
          <w:rFonts w:hint="eastAsia" w:ascii="宋体" w:hAnsi="宋体" w:eastAsia="宋体" w:cs="宋体"/>
          <w:color w:val="000000"/>
          <w:sz w:val="21"/>
          <w:szCs w:val="21"/>
          <w:highlight w:val="none"/>
          <w:lang w:val="zh-CN" w:eastAsia="en-US"/>
        </w:rPr>
      </w:pPr>
      <w:r>
        <w:rPr>
          <w:rFonts w:hint="eastAsia" w:ascii="宋体" w:hAnsi="宋体" w:eastAsia="宋体" w:cs="宋体"/>
          <w:color w:val="000000"/>
          <w:sz w:val="21"/>
          <w:szCs w:val="21"/>
          <w:highlight w:val="none"/>
          <w:lang w:val="zh-CN" w:eastAsia="en-US"/>
        </w:rPr>
        <w:t xml:space="preserve">2.1.1.2已栽植成活的树木，在干旱或立地条件较差，土壤干旱的环境中也应及时进行灌溉。对水分和空气温度要求较高的树种，须在清晨或傍晚进</w:t>
      </w:r>
      <w:r>
        <w:rPr>
          <w:rFonts w:hint="eastAsia" w:ascii="宋体" w:hAnsi="宋体" w:cs="宋体"/>
          <w:color w:val="000000"/>
          <w:sz w:val="21"/>
          <w:szCs w:val="21"/>
          <w:highlight w:val="none"/>
          <w:lang w:val="zh-CN" w:eastAsia="en-US"/>
        </w:rPr>
        <w:t xml:space="preserve">行施</w:t>
      </w:r>
      <w:r>
        <w:rPr>
          <w:rFonts w:hint="eastAsia" w:ascii="宋体" w:hAnsi="宋体" w:eastAsia="宋体" w:cs="宋体"/>
          <w:color w:val="000000"/>
          <w:sz w:val="21"/>
          <w:szCs w:val="21"/>
          <w:highlight w:val="none"/>
          <w:lang w:val="zh-CN" w:eastAsia="en-US"/>
        </w:rPr>
        <w:t xml:space="preserve">工、灌溉，有的还应适当地进行叶面喷雾。</w:t>
      </w:r>
      <w:r>
        <w:rPr>
          <w:rFonts w:hint="eastAsia" w:ascii="宋体" w:hAnsi="宋体" w:eastAsia="宋体" w:cs="宋体"/>
          <w:color w:val="000000"/>
          <w:sz w:val="21"/>
          <w:szCs w:val="21"/>
          <w:highlight w:val="none"/>
          <w:lang w:val="zh-CN" w:eastAsia="en-US"/>
        </w:rPr>
      </w:r>
      <w:r/>
    </w:p>
    <w:p>
      <w:pPr>
        <w:pStyle w:val="994"/>
        <w:ind w:right="-340"/>
        <w:jc w:val="left"/>
        <w:keepLines w:val="0"/>
        <w:keepNext w:val="0"/>
        <w:pageBreakBefore w:val="0"/>
        <w:spacing w:after="0" w:line="480" w:lineRule="exact"/>
        <w:tabs>
          <w:tab w:val="left" w:pos="10366" w:leader="none"/>
        </w:tabs>
        <w:rPr>
          <w:rFonts w:hint="eastAsia" w:ascii="宋体" w:hAnsi="宋体" w:eastAsia="宋体" w:cs="宋体"/>
          <w:color w:val="000000"/>
          <w:sz w:val="21"/>
          <w:szCs w:val="21"/>
          <w:highlight w:val="none"/>
          <w:lang w:val="zh-CN" w:eastAsia="en-US"/>
        </w:rPr>
      </w:pPr>
      <w:r>
        <w:rPr>
          <w:rFonts w:hint="eastAsia" w:ascii="宋体" w:hAnsi="宋体" w:eastAsia="宋体" w:cs="宋体"/>
          <w:color w:val="000000"/>
          <w:sz w:val="21"/>
          <w:szCs w:val="21"/>
          <w:highlight w:val="none"/>
          <w:lang w:val="zh-CN" w:eastAsia="en-US"/>
        </w:rPr>
        <w:t xml:space="preserve">2.1.1.3灌溉前应先松土。夏季灌溉宜早、晚进行，冬季灌溉选在中午进行。春、夏树木大量需水期灌溉要一次浇透。</w:t>
      </w:r>
      <w:r>
        <w:rPr>
          <w:rFonts w:hint="eastAsia" w:ascii="宋体" w:hAnsi="宋体" w:eastAsia="宋体" w:cs="宋体"/>
          <w:color w:val="000000"/>
          <w:sz w:val="21"/>
          <w:szCs w:val="21"/>
          <w:highlight w:val="none"/>
          <w:lang w:val="zh-CN" w:eastAsia="en-US"/>
        </w:rPr>
      </w:r>
      <w:r/>
    </w:p>
    <w:p>
      <w:pPr>
        <w:pStyle w:val="994"/>
        <w:ind w:right="-340"/>
        <w:jc w:val="left"/>
        <w:keepLines w:val="0"/>
        <w:keepNext w:val="0"/>
        <w:pageBreakBefore w:val="0"/>
        <w:spacing w:after="0" w:line="480" w:lineRule="exact"/>
        <w:tabs>
          <w:tab w:val="left" w:pos="10366" w:leader="none"/>
        </w:tabs>
        <w:rPr>
          <w:rFonts w:hint="eastAsia" w:ascii="宋体" w:hAnsi="宋体" w:eastAsia="宋体" w:cs="宋体"/>
          <w:color w:val="000000"/>
          <w:sz w:val="21"/>
          <w:szCs w:val="21"/>
          <w:highlight w:val="none"/>
          <w:lang w:val="zh-CN" w:eastAsia="en-US"/>
        </w:rPr>
      </w:pPr>
      <w:r>
        <w:rPr>
          <w:rFonts w:hint="eastAsia" w:ascii="宋体" w:hAnsi="宋体" w:eastAsia="宋体" w:cs="宋体"/>
          <w:color w:val="000000"/>
          <w:sz w:val="21"/>
          <w:szCs w:val="21"/>
          <w:highlight w:val="none"/>
          <w:lang w:val="zh-CN" w:eastAsia="en-US"/>
        </w:rPr>
        <w:t xml:space="preserve">2.1.1.4绿地、树木排水畅通，雨后积水应及时排除。</w:t>
      </w:r>
      <w:r>
        <w:rPr>
          <w:rFonts w:hint="eastAsia" w:ascii="宋体" w:hAnsi="宋体" w:eastAsia="宋体" w:cs="宋体"/>
          <w:color w:val="000000"/>
          <w:sz w:val="21"/>
          <w:szCs w:val="21"/>
          <w:highlight w:val="none"/>
          <w:lang w:val="zh-CN" w:eastAsia="en-US"/>
        </w:rPr>
      </w:r>
      <w:r/>
    </w:p>
    <w:p>
      <w:pPr>
        <w:pStyle w:val="994"/>
        <w:ind w:right="-340"/>
        <w:jc w:val="left"/>
        <w:keepLines w:val="0"/>
        <w:keepNext w:val="0"/>
        <w:pageBreakBefore w:val="0"/>
        <w:spacing w:after="0" w:line="480" w:lineRule="exact"/>
        <w:tabs>
          <w:tab w:val="left" w:pos="10366" w:leader="none"/>
        </w:tabs>
        <w:rPr>
          <w:rFonts w:hint="eastAsia" w:ascii="宋体" w:hAnsi="宋体" w:eastAsia="宋体" w:cs="宋体"/>
          <w:color w:val="000000"/>
          <w:sz w:val="21"/>
          <w:szCs w:val="21"/>
          <w:highlight w:val="none"/>
          <w:lang w:val="zh-CN" w:eastAsia="en-US"/>
        </w:rPr>
      </w:pPr>
      <w:r>
        <w:rPr>
          <w:rFonts w:hint="eastAsia" w:ascii="宋体" w:hAnsi="宋体" w:eastAsia="宋体" w:cs="宋体"/>
          <w:color w:val="000000"/>
          <w:sz w:val="21"/>
          <w:szCs w:val="21"/>
          <w:highlight w:val="none"/>
          <w:lang w:val="zh-CN" w:eastAsia="en-US"/>
        </w:rPr>
        <w:t xml:space="preserve">2.1.1.5绿地灌溉时，尤其是人行道绿地，不要将绿地的泥土冲到人行道上。</w:t>
      </w:r>
      <w:r>
        <w:rPr>
          <w:rFonts w:hint="eastAsia" w:ascii="宋体" w:hAnsi="宋体" w:eastAsia="宋体" w:cs="宋体"/>
          <w:color w:val="000000"/>
          <w:sz w:val="21"/>
          <w:szCs w:val="21"/>
          <w:highlight w:val="none"/>
          <w:lang w:val="zh-CN" w:eastAsia="en-US"/>
        </w:rPr>
      </w:r>
      <w:r/>
    </w:p>
    <w:p>
      <w:pPr>
        <w:pStyle w:val="994"/>
        <w:ind w:right="-340"/>
        <w:jc w:val="left"/>
        <w:keepLines w:val="0"/>
        <w:keepNext w:val="0"/>
        <w:pageBreakBefore w:val="0"/>
        <w:spacing w:after="0" w:line="480" w:lineRule="exact"/>
        <w:tabs>
          <w:tab w:val="left" w:pos="10366" w:leader="none"/>
        </w:tabs>
        <w:rPr>
          <w:rFonts w:hint="eastAsia" w:ascii="宋体" w:hAnsi="宋体" w:eastAsia="宋体" w:cs="宋体"/>
          <w:b/>
          <w:color w:val="000000"/>
          <w:sz w:val="21"/>
          <w:szCs w:val="21"/>
          <w:highlight w:val="none"/>
          <w:lang w:val="zh-CN" w:eastAsia="en-US"/>
        </w:rPr>
      </w:pPr>
      <w:r>
        <w:rPr>
          <w:rFonts w:hint="eastAsia" w:ascii="宋体" w:hAnsi="宋体" w:eastAsia="宋体" w:cs="宋体"/>
          <w:b/>
          <w:color w:val="000000"/>
          <w:sz w:val="21"/>
          <w:szCs w:val="21"/>
          <w:highlight w:val="none"/>
          <w:lang w:val="zh-CN" w:eastAsia="en-US"/>
        </w:rPr>
        <w:t xml:space="preserve">2.1.2中耕除草、整穴</w:t>
      </w:r>
      <w:r>
        <w:rPr>
          <w:rFonts w:hint="eastAsia" w:ascii="宋体" w:hAnsi="宋体" w:eastAsia="宋体" w:cs="宋体"/>
          <w:b/>
          <w:color w:val="000000"/>
          <w:sz w:val="21"/>
          <w:szCs w:val="21"/>
          <w:highlight w:val="none"/>
          <w:lang w:val="zh-CN" w:eastAsia="en-US"/>
        </w:rPr>
      </w:r>
      <w:r/>
    </w:p>
    <w:p>
      <w:pPr>
        <w:pStyle w:val="994"/>
        <w:ind w:right="-340"/>
        <w:jc w:val="left"/>
        <w:keepLines w:val="0"/>
        <w:keepNext w:val="0"/>
        <w:pageBreakBefore w:val="0"/>
        <w:spacing w:after="0" w:line="480" w:lineRule="exact"/>
        <w:tabs>
          <w:tab w:val="left" w:pos="10366" w:leader="none"/>
        </w:tabs>
        <w:rPr>
          <w:rFonts w:hint="eastAsia" w:ascii="宋体" w:hAnsi="宋体" w:eastAsia="宋体" w:cs="宋体"/>
          <w:color w:val="000000"/>
          <w:sz w:val="21"/>
          <w:szCs w:val="21"/>
          <w:highlight w:val="none"/>
          <w:lang w:val="zh-CN" w:eastAsia="en-US"/>
        </w:rPr>
      </w:pPr>
      <w:r>
        <w:rPr>
          <w:rFonts w:hint="eastAsia" w:ascii="宋体" w:hAnsi="宋体" w:eastAsia="宋体" w:cs="宋体"/>
          <w:color w:val="000000"/>
          <w:sz w:val="21"/>
          <w:szCs w:val="21"/>
          <w:highlight w:val="none"/>
          <w:lang w:val="zh-CN" w:eastAsia="en-US"/>
        </w:rPr>
        <w:t xml:space="preserve">2.1.2.1乔木、灌木下的杂草必须铲除，特别是对树木危害严重的各类藤蔓，例如菟丝子等。</w:t>
      </w:r>
      <w:r>
        <w:rPr>
          <w:rFonts w:hint="eastAsia" w:ascii="宋体" w:hAnsi="宋体" w:eastAsia="宋体" w:cs="宋体"/>
          <w:color w:val="000000"/>
          <w:sz w:val="21"/>
          <w:szCs w:val="21"/>
          <w:highlight w:val="none"/>
          <w:lang w:val="zh-CN" w:eastAsia="en-US"/>
        </w:rPr>
      </w:r>
      <w:r/>
    </w:p>
    <w:p>
      <w:pPr>
        <w:pStyle w:val="994"/>
        <w:ind w:right="-340"/>
        <w:jc w:val="left"/>
        <w:keepLines w:val="0"/>
        <w:keepNext w:val="0"/>
        <w:pageBreakBefore w:val="0"/>
        <w:spacing w:after="0" w:line="480" w:lineRule="exact"/>
        <w:tabs>
          <w:tab w:val="left" w:pos="10366" w:leader="none"/>
        </w:tabs>
        <w:rPr>
          <w:rFonts w:hint="eastAsia" w:ascii="宋体" w:hAnsi="宋体" w:eastAsia="宋体" w:cs="宋体"/>
          <w:color w:val="000000"/>
          <w:sz w:val="21"/>
          <w:szCs w:val="21"/>
          <w:highlight w:val="none"/>
          <w:lang w:val="zh-CN" w:eastAsia="en-US"/>
        </w:rPr>
      </w:pPr>
      <w:r>
        <w:rPr>
          <w:rFonts w:hint="eastAsia" w:ascii="宋体" w:hAnsi="宋体" w:eastAsia="宋体" w:cs="宋体"/>
          <w:color w:val="000000"/>
          <w:sz w:val="21"/>
          <w:szCs w:val="21"/>
          <w:highlight w:val="none"/>
          <w:lang w:val="zh-CN" w:eastAsia="en-US"/>
        </w:rPr>
        <w:t xml:space="preserve">2.1.2.2树木根部附近的土壤要保持疏松，易板结的土壤，应及时松土。</w:t>
      </w:r>
      <w:r>
        <w:rPr>
          <w:rFonts w:hint="eastAsia" w:ascii="宋体" w:hAnsi="宋体" w:eastAsia="宋体" w:cs="宋体"/>
          <w:color w:val="000000"/>
          <w:sz w:val="21"/>
          <w:szCs w:val="21"/>
          <w:highlight w:val="none"/>
          <w:lang w:val="zh-CN" w:eastAsia="en-US"/>
        </w:rPr>
      </w:r>
      <w:r/>
    </w:p>
    <w:p>
      <w:pPr>
        <w:pStyle w:val="994"/>
        <w:ind w:right="-340"/>
        <w:jc w:val="left"/>
        <w:keepLines w:val="0"/>
        <w:keepNext w:val="0"/>
        <w:pageBreakBefore w:val="0"/>
        <w:spacing w:after="0" w:line="480" w:lineRule="exact"/>
        <w:tabs>
          <w:tab w:val="left" w:pos="10366" w:leader="none"/>
        </w:tabs>
        <w:rPr>
          <w:rFonts w:hint="eastAsia" w:ascii="宋体" w:hAnsi="宋体" w:eastAsia="宋体" w:cs="宋体"/>
          <w:color w:val="000000"/>
          <w:sz w:val="21"/>
          <w:szCs w:val="21"/>
          <w:highlight w:val="none"/>
          <w:lang w:val="zh-CN" w:eastAsia="en-US"/>
        </w:rPr>
      </w:pPr>
      <w:r>
        <w:rPr>
          <w:rFonts w:hint="eastAsia" w:ascii="宋体" w:hAnsi="宋体" w:eastAsia="宋体" w:cs="宋体"/>
          <w:color w:val="000000"/>
          <w:sz w:val="21"/>
          <w:szCs w:val="21"/>
          <w:highlight w:val="none"/>
          <w:lang w:val="zh-CN" w:eastAsia="en-US"/>
        </w:rPr>
        <w:t xml:space="preserve">2.1.2.3中耕除草应选在晴朗天气，过分潮湿的土壤不宜中耕除草。中耕深度以不影响根系生长为限。中耕时应及时清除土壤中的瓦砾、石块等。</w:t>
      </w:r>
      <w:r>
        <w:rPr>
          <w:rFonts w:hint="eastAsia" w:ascii="宋体" w:hAnsi="宋体" w:eastAsia="宋体" w:cs="宋体"/>
          <w:color w:val="000000"/>
          <w:sz w:val="21"/>
          <w:szCs w:val="21"/>
          <w:highlight w:val="none"/>
          <w:lang w:val="zh-CN" w:eastAsia="en-US"/>
        </w:rPr>
      </w:r>
      <w:r/>
    </w:p>
    <w:p>
      <w:pPr>
        <w:pStyle w:val="994"/>
        <w:ind w:right="-340"/>
        <w:jc w:val="left"/>
        <w:keepLines w:val="0"/>
        <w:keepNext w:val="0"/>
        <w:pageBreakBefore w:val="0"/>
        <w:spacing w:after="0" w:line="480" w:lineRule="exact"/>
        <w:tabs>
          <w:tab w:val="left" w:pos="10366" w:leader="none"/>
        </w:tabs>
        <w:rPr>
          <w:rFonts w:hint="eastAsia" w:ascii="宋体" w:hAnsi="宋体" w:eastAsia="宋体" w:cs="宋体"/>
          <w:color w:val="000000"/>
          <w:sz w:val="21"/>
          <w:szCs w:val="21"/>
          <w:highlight w:val="none"/>
          <w:lang w:val="zh-CN" w:eastAsia="en-US"/>
        </w:rPr>
      </w:pPr>
      <w:r>
        <w:rPr>
          <w:rFonts w:hint="eastAsia" w:ascii="宋体" w:hAnsi="宋体" w:eastAsia="宋体" w:cs="宋体"/>
          <w:color w:val="000000"/>
          <w:sz w:val="21"/>
          <w:szCs w:val="21"/>
          <w:highlight w:val="none"/>
          <w:lang w:val="zh-CN" w:eastAsia="en-US"/>
        </w:rPr>
        <w:t xml:space="preserve">2.1.2.4使用化学除草剂必须保证园林植物安全，不能对园林植物及环境产生危害。药品建立台</w:t>
      </w:r>
      <w:r>
        <w:rPr>
          <w:rFonts w:hint="eastAsia" w:ascii="宋体" w:hAnsi="宋体" w:eastAsia="宋体" w:cs="宋体"/>
          <w:color w:val="000000"/>
          <w:sz w:val="21"/>
          <w:szCs w:val="21"/>
          <w:highlight w:val="none"/>
          <w:lang w:val="en-US" w:eastAsia="zh-CN"/>
        </w:rPr>
        <w:t xml:space="preserve">账</w:t>
      </w:r>
      <w:r>
        <w:rPr>
          <w:rFonts w:hint="eastAsia" w:ascii="宋体" w:hAnsi="宋体" w:eastAsia="宋体" w:cs="宋体"/>
          <w:color w:val="000000"/>
          <w:sz w:val="21"/>
          <w:szCs w:val="21"/>
          <w:highlight w:val="none"/>
          <w:lang w:val="zh-CN" w:eastAsia="en-US"/>
        </w:rPr>
        <w:t xml:space="preserve">。</w:t>
      </w:r>
      <w:r>
        <w:rPr>
          <w:rFonts w:hint="eastAsia" w:ascii="宋体" w:hAnsi="宋体" w:eastAsia="宋体" w:cs="宋体"/>
          <w:color w:val="000000"/>
          <w:sz w:val="21"/>
          <w:szCs w:val="21"/>
          <w:highlight w:val="none"/>
          <w:lang w:val="zh-CN" w:eastAsia="en-US"/>
        </w:rPr>
      </w:r>
      <w:r/>
    </w:p>
    <w:p>
      <w:pPr>
        <w:pStyle w:val="994"/>
        <w:ind w:right="-340"/>
        <w:jc w:val="left"/>
        <w:keepLines w:val="0"/>
        <w:keepNext w:val="0"/>
        <w:pageBreakBefore w:val="0"/>
        <w:spacing w:after="0" w:line="480" w:lineRule="exact"/>
        <w:tabs>
          <w:tab w:val="left" w:pos="10366" w:leader="none"/>
        </w:tabs>
        <w:rPr>
          <w:rFonts w:hint="eastAsia" w:ascii="宋体" w:hAnsi="宋体" w:eastAsia="宋体" w:cs="宋体"/>
          <w:color w:val="000000"/>
          <w:sz w:val="21"/>
          <w:szCs w:val="21"/>
          <w:highlight w:val="none"/>
          <w:lang w:val="zh-CN" w:eastAsia="en-US"/>
        </w:rPr>
      </w:pPr>
      <w:r>
        <w:rPr>
          <w:rFonts w:hint="eastAsia" w:ascii="宋体" w:hAnsi="宋体" w:eastAsia="宋体" w:cs="宋体"/>
          <w:color w:val="000000"/>
          <w:sz w:val="21"/>
          <w:szCs w:val="21"/>
          <w:highlight w:val="none"/>
          <w:lang w:val="zh-CN" w:eastAsia="en-US"/>
        </w:rPr>
        <w:t xml:space="preserve">2.1.2.5绿地清理的杂草要及时清走，不要堆到井盖、草坪上或背景绿地中。</w:t>
      </w:r>
      <w:r>
        <w:rPr>
          <w:rFonts w:hint="eastAsia" w:ascii="宋体" w:hAnsi="宋体" w:eastAsia="宋体" w:cs="宋体"/>
          <w:color w:val="000000"/>
          <w:sz w:val="21"/>
          <w:szCs w:val="21"/>
          <w:highlight w:val="none"/>
          <w:lang w:val="zh-CN" w:eastAsia="en-US"/>
        </w:rPr>
      </w:r>
      <w:r/>
    </w:p>
    <w:p>
      <w:pPr>
        <w:pStyle w:val="994"/>
        <w:ind w:right="-340"/>
        <w:jc w:val="left"/>
        <w:keepLines w:val="0"/>
        <w:keepNext w:val="0"/>
        <w:pageBreakBefore w:val="0"/>
        <w:spacing w:after="0" w:line="480" w:lineRule="exact"/>
        <w:tabs>
          <w:tab w:val="left" w:pos="10366" w:leader="none"/>
        </w:tabs>
        <w:rPr>
          <w:rFonts w:hint="eastAsia" w:ascii="宋体" w:hAnsi="宋体" w:eastAsia="宋体" w:cs="宋体"/>
          <w:color w:val="000000"/>
          <w:sz w:val="21"/>
          <w:szCs w:val="21"/>
          <w:highlight w:val="none"/>
          <w:lang w:val="zh-CN" w:eastAsia="en-US"/>
        </w:rPr>
      </w:pPr>
      <w:r>
        <w:rPr>
          <w:rFonts w:hint="eastAsia" w:ascii="宋体" w:hAnsi="宋体" w:eastAsia="宋体" w:cs="宋体"/>
          <w:color w:val="000000"/>
          <w:sz w:val="21"/>
          <w:szCs w:val="21"/>
          <w:highlight w:val="none"/>
          <w:lang w:val="zh-CN" w:eastAsia="en-US"/>
        </w:rPr>
        <w:t xml:space="preserve">2.1.2.6乔灌木树穴整齐，界限明显；色块与色块之间的分隔带要明显；乔灌木每个季节至少整穴一次，树穴大小标准：乔木为90CM，灌木为70CM，灌木球为80CM，绿篱50CM。同时每年应培土1</w:t>
      </w:r>
      <w:r>
        <w:rPr>
          <w:rFonts w:hint="eastAsia" w:ascii="宋体" w:hAnsi="宋体" w:cs="宋体"/>
          <w:color w:val="000000"/>
          <w:sz w:val="21"/>
          <w:szCs w:val="21"/>
          <w:highlight w:val="none"/>
          <w:lang w:val="zh-CN" w:eastAsia="en-US"/>
        </w:rPr>
        <w:t xml:space="preserve">—</w:t>
      </w:r>
      <w:r>
        <w:rPr>
          <w:rFonts w:hint="eastAsia" w:ascii="宋体" w:hAnsi="宋体" w:eastAsia="宋体" w:cs="宋体"/>
          <w:color w:val="000000"/>
          <w:sz w:val="21"/>
          <w:szCs w:val="21"/>
          <w:highlight w:val="none"/>
          <w:lang w:val="zh-CN" w:eastAsia="en-US"/>
        </w:rPr>
        <w:t xml:space="preserve">2次，保持树穴不积水，任何季节不得有树根裸露现象。</w:t>
      </w:r>
      <w:r>
        <w:rPr>
          <w:rFonts w:hint="eastAsia" w:ascii="宋体" w:hAnsi="宋体" w:eastAsia="宋体" w:cs="宋体"/>
          <w:color w:val="000000"/>
          <w:sz w:val="21"/>
          <w:szCs w:val="21"/>
          <w:highlight w:val="none"/>
          <w:lang w:val="zh-CN" w:eastAsia="en-US"/>
        </w:rPr>
      </w:r>
      <w:r/>
    </w:p>
    <w:p>
      <w:pPr>
        <w:pStyle w:val="994"/>
        <w:ind w:right="-340"/>
        <w:jc w:val="left"/>
        <w:keepLines w:val="0"/>
        <w:keepNext w:val="0"/>
        <w:pageBreakBefore w:val="0"/>
        <w:spacing w:after="0" w:line="480" w:lineRule="exact"/>
        <w:tabs>
          <w:tab w:val="left" w:pos="10366" w:leader="none"/>
        </w:tabs>
        <w:rPr>
          <w:rFonts w:hint="eastAsia" w:ascii="宋体" w:hAnsi="宋体" w:eastAsia="宋体" w:cs="宋体"/>
          <w:b/>
          <w:color w:val="000000"/>
          <w:sz w:val="21"/>
          <w:szCs w:val="21"/>
          <w:highlight w:val="none"/>
          <w:lang w:val="zh-CN" w:eastAsia="en-US"/>
        </w:rPr>
      </w:pPr>
      <w:r>
        <w:rPr>
          <w:rFonts w:hint="eastAsia" w:ascii="宋体" w:hAnsi="宋体" w:eastAsia="宋体" w:cs="宋体"/>
          <w:b/>
          <w:color w:val="000000"/>
          <w:sz w:val="21"/>
          <w:szCs w:val="21"/>
          <w:highlight w:val="none"/>
          <w:lang w:val="zh-CN" w:eastAsia="en-US"/>
        </w:rPr>
        <w:t xml:space="preserve">2.1.3施肥</w:t>
      </w:r>
      <w:r>
        <w:rPr>
          <w:rFonts w:hint="eastAsia" w:ascii="宋体" w:hAnsi="宋体" w:eastAsia="宋体" w:cs="宋体"/>
          <w:b/>
          <w:color w:val="000000"/>
          <w:sz w:val="21"/>
          <w:szCs w:val="21"/>
          <w:highlight w:val="none"/>
          <w:lang w:val="zh-CN" w:eastAsia="en-US"/>
        </w:rPr>
      </w:r>
      <w:r/>
    </w:p>
    <w:p>
      <w:pPr>
        <w:pStyle w:val="994"/>
        <w:ind w:right="-340"/>
        <w:jc w:val="left"/>
        <w:keepLines w:val="0"/>
        <w:keepNext w:val="0"/>
        <w:pageBreakBefore w:val="0"/>
        <w:spacing w:after="0" w:line="480" w:lineRule="exact"/>
        <w:tabs>
          <w:tab w:val="left" w:pos="10366" w:leader="none"/>
        </w:tabs>
        <w:rPr>
          <w:rFonts w:hint="eastAsia" w:ascii="宋体" w:hAnsi="宋体" w:eastAsia="宋体" w:cs="宋体"/>
          <w:color w:val="000000"/>
          <w:sz w:val="21"/>
          <w:szCs w:val="21"/>
          <w:highlight w:val="none"/>
          <w:lang w:val="zh-CN" w:eastAsia="en-US"/>
        </w:rPr>
      </w:pPr>
      <w:r>
        <w:rPr>
          <w:rFonts w:hint="eastAsia" w:ascii="宋体" w:hAnsi="宋体" w:eastAsia="宋体" w:cs="宋体"/>
          <w:color w:val="000000"/>
          <w:sz w:val="21"/>
          <w:szCs w:val="21"/>
          <w:highlight w:val="none"/>
          <w:lang w:val="zh-CN" w:eastAsia="en-US"/>
        </w:rPr>
        <w:t xml:space="preserve">2.1.3.1树木休眠和种植前，需施基肥，基肥以有机肥为主，有机肥应腐熟后施用。树木生长期施追肥，追肥应以复合肥和生效缓释肥为主。花灌木在花前、花后进行。必要时结合病虫防治进行叶面喷洒。</w:t>
      </w:r>
      <w:r>
        <w:rPr>
          <w:rFonts w:hint="eastAsia" w:ascii="宋体" w:hAnsi="宋体" w:eastAsia="宋体" w:cs="宋体"/>
          <w:color w:val="000000"/>
          <w:sz w:val="21"/>
          <w:szCs w:val="21"/>
          <w:highlight w:val="none"/>
          <w:lang w:val="zh-CN" w:eastAsia="en-US"/>
        </w:rPr>
      </w:r>
      <w:r/>
    </w:p>
    <w:p>
      <w:pPr>
        <w:pStyle w:val="994"/>
        <w:ind w:right="-340"/>
        <w:jc w:val="left"/>
        <w:keepLines w:val="0"/>
        <w:keepNext w:val="0"/>
        <w:pageBreakBefore w:val="0"/>
        <w:spacing w:after="0" w:line="480" w:lineRule="exact"/>
        <w:tabs>
          <w:tab w:val="left" w:pos="10366" w:leader="none"/>
        </w:tabs>
        <w:rPr>
          <w:rFonts w:hint="eastAsia" w:ascii="宋体" w:hAnsi="宋体" w:eastAsia="宋体" w:cs="宋体"/>
          <w:color w:val="000000"/>
          <w:sz w:val="21"/>
          <w:szCs w:val="21"/>
          <w:highlight w:val="none"/>
          <w:lang w:val="zh-CN" w:eastAsia="en-US"/>
        </w:rPr>
      </w:pPr>
      <w:r>
        <w:rPr>
          <w:rFonts w:hint="eastAsia" w:ascii="宋体" w:hAnsi="宋体" w:eastAsia="宋体" w:cs="宋体"/>
          <w:color w:val="000000"/>
          <w:sz w:val="21"/>
          <w:szCs w:val="21"/>
          <w:highlight w:val="none"/>
          <w:lang w:val="zh-CN" w:eastAsia="en-US"/>
        </w:rPr>
        <w:t xml:space="preserve">2.1.3.2施用的肥料种类应按树种、生长期、土壤条件及观赏性等不同要求选定。早期欲扩大冠幅，宜增施氮肥；观花、观果树种应增施磷、钾肥。常绿针叶树在幼龄期间，不宜施用化肥。必要时，可根外追施微量元素的肥料，施用时间以清晨和傍晚为宜，注意化肥与有机肥的合理搭配使用。</w:t>
      </w:r>
      <w:r>
        <w:rPr>
          <w:rFonts w:hint="eastAsia" w:ascii="宋体" w:hAnsi="宋体" w:eastAsia="宋体" w:cs="宋体"/>
          <w:color w:val="000000"/>
          <w:sz w:val="21"/>
          <w:szCs w:val="21"/>
          <w:highlight w:val="none"/>
          <w:lang w:val="zh-CN" w:eastAsia="en-US"/>
        </w:rPr>
      </w:r>
      <w:r/>
    </w:p>
    <w:p>
      <w:pPr>
        <w:pStyle w:val="994"/>
        <w:ind w:right="-340"/>
        <w:jc w:val="left"/>
        <w:keepLines w:val="0"/>
        <w:keepNext w:val="0"/>
        <w:pageBreakBefore w:val="0"/>
        <w:spacing w:after="0" w:line="480" w:lineRule="exact"/>
        <w:tabs>
          <w:tab w:val="left" w:pos="10366" w:leader="none"/>
        </w:tabs>
        <w:rPr>
          <w:rFonts w:hint="eastAsia" w:ascii="宋体" w:hAnsi="宋体" w:eastAsia="宋体" w:cs="宋体"/>
          <w:color w:val="000000"/>
          <w:sz w:val="21"/>
          <w:szCs w:val="21"/>
          <w:highlight w:val="none"/>
          <w:lang w:val="zh-CN" w:eastAsia="en-US"/>
        </w:rPr>
      </w:pPr>
      <w:r>
        <w:rPr>
          <w:rFonts w:hint="eastAsia" w:ascii="宋体" w:hAnsi="宋体" w:eastAsia="宋体" w:cs="宋体"/>
          <w:color w:val="000000"/>
          <w:sz w:val="21"/>
          <w:szCs w:val="21"/>
          <w:highlight w:val="none"/>
          <w:lang w:val="zh-CN" w:eastAsia="en-US"/>
        </w:rPr>
        <w:t xml:space="preserve">2.1.3.3施肥量应根据树种、树龄、生长期、肥料种类以及土壤理化等条件决定。树青壮年期欲扩大树冠及观花、观果量，可适当增加施肥量。</w:t>
      </w:r>
      <w:r>
        <w:rPr>
          <w:rFonts w:hint="eastAsia" w:ascii="宋体" w:hAnsi="宋体" w:eastAsia="宋体" w:cs="宋体"/>
          <w:color w:val="000000"/>
          <w:sz w:val="21"/>
          <w:szCs w:val="21"/>
          <w:highlight w:val="none"/>
          <w:lang w:val="zh-CN" w:eastAsia="en-US"/>
        </w:rPr>
      </w:r>
      <w:r/>
    </w:p>
    <w:p>
      <w:pPr>
        <w:pStyle w:val="994"/>
        <w:ind w:right="-340"/>
        <w:jc w:val="left"/>
        <w:keepLines w:val="0"/>
        <w:keepNext w:val="0"/>
        <w:pageBreakBefore w:val="0"/>
        <w:spacing w:after="0" w:line="480" w:lineRule="exact"/>
        <w:tabs>
          <w:tab w:val="left" w:pos="10366" w:leader="none"/>
        </w:tabs>
        <w:rPr>
          <w:rFonts w:hint="eastAsia" w:ascii="宋体" w:hAnsi="宋体" w:eastAsia="宋体" w:cs="宋体"/>
          <w:b/>
          <w:color w:val="000000"/>
          <w:sz w:val="21"/>
          <w:szCs w:val="21"/>
          <w:highlight w:val="none"/>
          <w:lang w:val="zh-CN" w:eastAsia="en-US"/>
        </w:rPr>
      </w:pPr>
      <w:r>
        <w:rPr>
          <w:rFonts w:hint="eastAsia" w:ascii="宋体" w:hAnsi="宋体" w:eastAsia="宋体" w:cs="宋体"/>
          <w:b/>
          <w:color w:val="000000"/>
          <w:sz w:val="21"/>
          <w:szCs w:val="21"/>
          <w:highlight w:val="none"/>
          <w:lang w:val="zh-CN" w:eastAsia="en-US"/>
        </w:rPr>
        <w:t xml:space="preserve">2</w:t>
      </w:r>
      <w:r>
        <w:rPr>
          <w:rFonts w:hint="eastAsia" w:ascii="宋体" w:hAnsi="宋体" w:eastAsia="宋体" w:cs="宋体"/>
          <w:b/>
          <w:color w:val="000000"/>
          <w:sz w:val="21"/>
          <w:szCs w:val="21"/>
          <w:highlight w:val="none"/>
          <w:lang w:val="en-US" w:eastAsia="zh-CN"/>
        </w:rPr>
        <w:t xml:space="preserve">.1.</w:t>
      </w:r>
      <w:r>
        <w:rPr>
          <w:rFonts w:hint="eastAsia" w:ascii="宋体" w:hAnsi="宋体" w:eastAsia="宋体" w:cs="宋体"/>
          <w:b/>
          <w:color w:val="000000"/>
          <w:sz w:val="21"/>
          <w:szCs w:val="21"/>
          <w:highlight w:val="none"/>
          <w:lang w:val="zh-CN" w:eastAsia="en-US"/>
        </w:rPr>
        <w:t xml:space="preserve">4整形、修剪</w:t>
      </w:r>
      <w:r>
        <w:rPr>
          <w:rFonts w:hint="eastAsia" w:ascii="宋体" w:hAnsi="宋体" w:eastAsia="宋体" w:cs="宋体"/>
          <w:b/>
          <w:color w:val="000000"/>
          <w:sz w:val="21"/>
          <w:szCs w:val="21"/>
          <w:highlight w:val="none"/>
          <w:lang w:val="zh-CN" w:eastAsia="en-US"/>
        </w:rPr>
      </w:r>
      <w:r/>
    </w:p>
    <w:p>
      <w:pPr>
        <w:pStyle w:val="994"/>
        <w:ind w:right="-340"/>
        <w:jc w:val="left"/>
        <w:keepLines w:val="0"/>
        <w:keepNext w:val="0"/>
        <w:pageBreakBefore w:val="0"/>
        <w:spacing w:after="0" w:line="480" w:lineRule="exact"/>
        <w:tabs>
          <w:tab w:val="left" w:pos="10366" w:leader="none"/>
        </w:tabs>
        <w:rPr>
          <w:rFonts w:hint="eastAsia" w:ascii="宋体" w:hAnsi="宋体" w:eastAsia="宋体" w:cs="宋体"/>
          <w:color w:val="000000"/>
          <w:sz w:val="21"/>
          <w:szCs w:val="21"/>
          <w:highlight w:val="none"/>
          <w:lang w:val="zh-CN" w:eastAsia="en-US"/>
        </w:rPr>
      </w:pPr>
      <w:r>
        <w:rPr>
          <w:rFonts w:hint="eastAsia" w:ascii="宋体" w:hAnsi="宋体" w:eastAsia="宋体" w:cs="宋体"/>
          <w:color w:val="000000"/>
          <w:sz w:val="21"/>
          <w:szCs w:val="21"/>
          <w:highlight w:val="none"/>
          <w:lang w:val="en-US" w:eastAsia="zh-CN"/>
        </w:rPr>
        <w:t xml:space="preserve">2.1.4.</w:t>
      </w:r>
      <w:r>
        <w:rPr>
          <w:rFonts w:hint="eastAsia" w:ascii="宋体" w:hAnsi="宋体" w:eastAsia="宋体" w:cs="宋体"/>
          <w:color w:val="000000"/>
          <w:sz w:val="21"/>
          <w:szCs w:val="21"/>
          <w:highlight w:val="none"/>
          <w:lang w:val="zh-CN" w:eastAsia="en-US"/>
        </w:rPr>
        <w:t xml:space="preserve">1乔木和灌木的修剪应以自然构形为主。观赏树木可根据生长发育的特性对树木整形，将树冠修成一定形状。</w:t>
      </w:r>
      <w:r>
        <w:rPr>
          <w:rFonts w:hint="eastAsia" w:ascii="宋体" w:hAnsi="宋体" w:eastAsia="宋体" w:cs="宋体"/>
          <w:color w:val="000000"/>
          <w:sz w:val="21"/>
          <w:szCs w:val="21"/>
          <w:highlight w:val="none"/>
          <w:lang w:val="zh-CN" w:eastAsia="en-US"/>
        </w:rPr>
      </w:r>
      <w:r/>
    </w:p>
    <w:p>
      <w:pPr>
        <w:pStyle w:val="994"/>
        <w:ind w:right="-340"/>
        <w:jc w:val="left"/>
        <w:keepLines w:val="0"/>
        <w:keepNext w:val="0"/>
        <w:pageBreakBefore w:val="0"/>
        <w:spacing w:after="0" w:line="480" w:lineRule="exact"/>
        <w:tabs>
          <w:tab w:val="left" w:pos="10366" w:leader="none"/>
        </w:tabs>
        <w:rPr>
          <w:rFonts w:hint="eastAsia" w:ascii="宋体" w:hAnsi="宋体" w:eastAsia="宋体" w:cs="宋体"/>
          <w:color w:val="000000"/>
          <w:sz w:val="21"/>
          <w:szCs w:val="21"/>
          <w:highlight w:val="none"/>
          <w:lang w:val="zh-CN" w:eastAsia="en-US"/>
        </w:rPr>
      </w:pPr>
      <w:r>
        <w:rPr>
          <w:rFonts w:hint="eastAsia" w:ascii="宋体" w:hAnsi="宋体" w:eastAsia="宋体" w:cs="宋体"/>
          <w:color w:val="000000"/>
          <w:sz w:val="21"/>
          <w:szCs w:val="21"/>
          <w:highlight w:val="none"/>
          <w:lang w:val="en-US" w:eastAsia="zh-CN"/>
        </w:rPr>
        <w:t xml:space="preserve">2.1.4.</w:t>
      </w:r>
      <w:r>
        <w:rPr>
          <w:rFonts w:hint="eastAsia" w:ascii="宋体" w:hAnsi="宋体" w:eastAsia="宋体" w:cs="宋体"/>
          <w:color w:val="000000"/>
          <w:sz w:val="21"/>
          <w:szCs w:val="21"/>
          <w:highlight w:val="none"/>
          <w:lang w:val="zh-CN" w:eastAsia="en-US"/>
        </w:rPr>
        <w:t xml:space="preserve">2园林树木整形修剪的时期</w:t>
      </w:r>
      <w:r>
        <w:rPr>
          <w:rFonts w:hint="eastAsia" w:ascii="宋体" w:hAnsi="宋体" w:eastAsia="宋体" w:cs="宋体"/>
          <w:color w:val="000000"/>
          <w:sz w:val="21"/>
          <w:szCs w:val="21"/>
          <w:highlight w:val="none"/>
          <w:lang w:val="zh-CN" w:eastAsia="en-US"/>
        </w:rPr>
      </w:r>
      <w:r/>
    </w:p>
    <w:p>
      <w:pPr>
        <w:pStyle w:val="994"/>
        <w:ind w:right="-340"/>
        <w:jc w:val="left"/>
        <w:keepLines w:val="0"/>
        <w:keepNext w:val="0"/>
        <w:pageBreakBefore w:val="0"/>
        <w:spacing w:after="0" w:line="480" w:lineRule="exact"/>
        <w:tabs>
          <w:tab w:val="left" w:pos="10366" w:leader="none"/>
        </w:tabs>
        <w:rPr>
          <w:rFonts w:hint="eastAsia" w:ascii="宋体" w:hAnsi="宋体" w:eastAsia="宋体" w:cs="宋体"/>
          <w:color w:val="000000"/>
          <w:sz w:val="21"/>
          <w:szCs w:val="21"/>
          <w:highlight w:val="none"/>
          <w:lang w:val="zh-CN" w:eastAsia="en-US"/>
        </w:rPr>
      </w:pPr>
      <w:r>
        <w:rPr>
          <w:rFonts w:hint="eastAsia" w:ascii="宋体" w:hAnsi="宋体" w:eastAsia="宋体" w:cs="宋体"/>
          <w:color w:val="000000"/>
          <w:sz w:val="21"/>
          <w:szCs w:val="21"/>
          <w:highlight w:val="none"/>
          <w:lang w:val="zh-CN" w:eastAsia="en-US"/>
        </w:rPr>
        <w:t xml:space="preserve">休眠期修剪：以整形为主，可稍重剪。落叶树中观花的花芽类树种宜在花后修剪，其它一般为落叶至萌芽前修剪。常绿树及抗寒在花后修剪，其它一般为落叶后至萌芽前修剪。常绿树及抗寒力差的树种在严冬不进行修剪，宜早春剪。</w:t>
      </w:r>
      <w:r>
        <w:rPr>
          <w:rFonts w:hint="eastAsia" w:ascii="宋体" w:hAnsi="宋体" w:eastAsia="宋体" w:cs="宋体"/>
          <w:color w:val="000000"/>
          <w:sz w:val="21"/>
          <w:szCs w:val="21"/>
          <w:highlight w:val="none"/>
          <w:lang w:val="zh-CN" w:eastAsia="en-US"/>
        </w:rPr>
      </w:r>
      <w:r/>
    </w:p>
    <w:p>
      <w:pPr>
        <w:pStyle w:val="994"/>
        <w:ind w:right="-340"/>
        <w:jc w:val="left"/>
        <w:keepLines w:val="0"/>
        <w:keepNext w:val="0"/>
        <w:pageBreakBefore w:val="0"/>
        <w:spacing w:after="0" w:line="480" w:lineRule="exact"/>
        <w:tabs>
          <w:tab w:val="left" w:pos="10366" w:leader="none"/>
        </w:tabs>
        <w:rPr>
          <w:rFonts w:hint="eastAsia" w:ascii="宋体" w:hAnsi="宋体" w:eastAsia="宋体" w:cs="宋体"/>
          <w:color w:val="000000"/>
          <w:sz w:val="21"/>
          <w:szCs w:val="21"/>
          <w:highlight w:val="none"/>
          <w:lang w:val="zh-CN" w:eastAsia="en-US"/>
        </w:rPr>
      </w:pPr>
      <w:r>
        <w:rPr>
          <w:rFonts w:hint="eastAsia" w:ascii="宋体" w:hAnsi="宋体" w:eastAsia="宋体" w:cs="宋体"/>
          <w:color w:val="000000"/>
          <w:sz w:val="21"/>
          <w:szCs w:val="21"/>
          <w:highlight w:val="none"/>
          <w:lang w:val="zh-CN" w:eastAsia="en-US"/>
        </w:rPr>
        <w:t xml:space="preserve">生长期修剪：以调整树势为 主，宜轻剪。有伤流的树种应在夏秋两季进行。应根据各类树木的生长特性及不同要求进行疏枝、剥芽、摘心、去残花、疏蕾、疏果等。</w:t>
      </w:r>
      <w:r>
        <w:rPr>
          <w:rFonts w:hint="eastAsia" w:ascii="宋体" w:hAnsi="宋体" w:eastAsia="宋体" w:cs="宋体"/>
          <w:color w:val="000000"/>
          <w:sz w:val="21"/>
          <w:szCs w:val="21"/>
          <w:highlight w:val="none"/>
          <w:lang w:val="zh-CN" w:eastAsia="en-US"/>
        </w:rPr>
      </w:r>
      <w:r/>
    </w:p>
    <w:p>
      <w:pPr>
        <w:pStyle w:val="994"/>
        <w:ind w:right="-340"/>
        <w:jc w:val="left"/>
        <w:keepLines w:val="0"/>
        <w:keepNext w:val="0"/>
        <w:pageBreakBefore w:val="0"/>
        <w:spacing w:after="0" w:line="480" w:lineRule="exact"/>
        <w:tabs>
          <w:tab w:val="left" w:pos="10366" w:leader="none"/>
        </w:tabs>
        <w:rPr>
          <w:rFonts w:hint="eastAsia" w:ascii="宋体" w:hAnsi="宋体" w:eastAsia="宋体" w:cs="宋体"/>
          <w:color w:val="000000"/>
          <w:sz w:val="21"/>
          <w:szCs w:val="21"/>
          <w:highlight w:val="none"/>
          <w:lang w:val="zh-CN" w:eastAsia="en-US"/>
        </w:rPr>
      </w:pPr>
      <w:r>
        <w:rPr>
          <w:rFonts w:hint="eastAsia" w:ascii="宋体" w:hAnsi="宋体" w:eastAsia="宋体" w:cs="宋体"/>
          <w:color w:val="000000"/>
          <w:sz w:val="21"/>
          <w:szCs w:val="21"/>
          <w:highlight w:val="none"/>
          <w:lang w:val="en-US" w:eastAsia="zh-CN"/>
        </w:rPr>
        <w:t xml:space="preserve">2.1.4.</w:t>
      </w:r>
      <w:r>
        <w:rPr>
          <w:rFonts w:hint="eastAsia" w:ascii="宋体" w:hAnsi="宋体" w:eastAsia="宋体" w:cs="宋体"/>
          <w:color w:val="000000"/>
          <w:sz w:val="21"/>
          <w:szCs w:val="21"/>
          <w:highlight w:val="none"/>
          <w:lang w:val="zh-CN" w:eastAsia="en-US"/>
        </w:rPr>
        <w:t xml:space="preserve">3修剪整形技术标准</w:t>
      </w:r>
      <w:r>
        <w:rPr>
          <w:rFonts w:hint="eastAsia" w:ascii="宋体" w:hAnsi="宋体" w:eastAsia="宋体" w:cs="宋体"/>
          <w:color w:val="000000"/>
          <w:sz w:val="21"/>
          <w:szCs w:val="21"/>
          <w:highlight w:val="none"/>
          <w:lang w:val="zh-CN" w:eastAsia="en-US"/>
        </w:rPr>
      </w:r>
      <w:r/>
    </w:p>
    <w:p>
      <w:pPr>
        <w:pStyle w:val="994"/>
        <w:ind w:right="-340"/>
        <w:jc w:val="left"/>
        <w:keepLines w:val="0"/>
        <w:keepNext w:val="0"/>
        <w:pageBreakBefore w:val="0"/>
        <w:spacing w:after="0" w:line="480" w:lineRule="exact"/>
        <w:tabs>
          <w:tab w:val="left" w:pos="10366" w:leader="none"/>
        </w:tabs>
        <w:rPr>
          <w:rFonts w:hint="eastAsia" w:ascii="宋体" w:hAnsi="宋体" w:eastAsia="宋体" w:cs="宋体"/>
          <w:color w:val="000000"/>
          <w:sz w:val="21"/>
          <w:szCs w:val="21"/>
          <w:highlight w:val="none"/>
          <w:lang w:val="zh-CN" w:eastAsia="en-US"/>
        </w:rPr>
      </w:pPr>
      <w:r>
        <w:rPr>
          <w:rFonts w:hint="eastAsia" w:ascii="宋体" w:hAnsi="宋体" w:eastAsia="宋体" w:cs="宋体"/>
          <w:color w:val="000000"/>
          <w:sz w:val="21"/>
          <w:szCs w:val="21"/>
          <w:highlight w:val="none"/>
          <w:lang w:val="zh-CN" w:eastAsia="en-US"/>
        </w:rPr>
        <w:t xml:space="preserve">分叉点、枝下高标准高度：中、大乔木最低分叉点为2.8</w:t>
      </w:r>
      <w:r>
        <w:rPr>
          <w:rFonts w:hint="eastAsia" w:ascii="宋体" w:hAnsi="宋体" w:cs="宋体"/>
          <w:color w:val="000000"/>
          <w:sz w:val="21"/>
          <w:szCs w:val="21"/>
          <w:highlight w:val="none"/>
          <w:lang w:val="zh-CN" w:eastAsia="en-US"/>
        </w:rPr>
        <w:t xml:space="preserve">—</w:t>
      </w:r>
      <w:r>
        <w:rPr>
          <w:rFonts w:hint="eastAsia" w:ascii="宋体" w:hAnsi="宋体" w:eastAsia="宋体" w:cs="宋体"/>
          <w:color w:val="000000"/>
          <w:sz w:val="21"/>
          <w:szCs w:val="21"/>
          <w:highlight w:val="none"/>
          <w:lang w:val="zh-CN" w:eastAsia="en-US"/>
        </w:rPr>
        <w:t xml:space="preserve">3米；枝下高4.5米；小乔木最低分叉点高2.5米，枝下高3.5米；要求及时抹去分叉点以下新芽、气生根、修剪枝下高以下的垂枝、挂落枝，树冠内枯烂枝，枯叶（如棕榈科）病虫枝、损伤枝等，修剪时切口应平滑，不能拉皮伤树。</w:t>
      </w:r>
      <w:r>
        <w:rPr>
          <w:rFonts w:hint="eastAsia" w:ascii="宋体" w:hAnsi="宋体" w:eastAsia="宋体" w:cs="宋体"/>
          <w:color w:val="000000"/>
          <w:sz w:val="21"/>
          <w:szCs w:val="21"/>
          <w:highlight w:val="none"/>
          <w:lang w:val="zh-CN" w:eastAsia="en-US"/>
        </w:rPr>
      </w:r>
      <w:r/>
    </w:p>
    <w:p>
      <w:pPr>
        <w:pStyle w:val="994"/>
        <w:ind w:right="-340"/>
        <w:jc w:val="left"/>
        <w:keepLines w:val="0"/>
        <w:keepNext w:val="0"/>
        <w:pageBreakBefore w:val="0"/>
        <w:spacing w:after="0" w:line="480" w:lineRule="exact"/>
        <w:tabs>
          <w:tab w:val="left" w:pos="10366" w:leader="none"/>
        </w:tabs>
        <w:rPr>
          <w:rFonts w:hint="eastAsia" w:ascii="宋体" w:hAnsi="宋体" w:eastAsia="宋体" w:cs="宋体"/>
          <w:color w:val="000000"/>
          <w:sz w:val="21"/>
          <w:szCs w:val="21"/>
          <w:highlight w:val="none"/>
          <w:lang w:val="zh-CN" w:eastAsia="en-US"/>
        </w:rPr>
      </w:pPr>
      <w:r>
        <w:rPr>
          <w:rFonts w:hint="eastAsia" w:ascii="宋体" w:hAnsi="宋体" w:eastAsia="宋体" w:cs="宋体"/>
          <w:color w:val="000000"/>
          <w:sz w:val="21"/>
          <w:szCs w:val="21"/>
          <w:highlight w:val="none"/>
          <w:lang w:val="en-US" w:eastAsia="zh-CN"/>
        </w:rPr>
        <w:t xml:space="preserve">2.1.4.</w:t>
      </w:r>
      <w:r>
        <w:rPr>
          <w:rFonts w:hint="eastAsia" w:ascii="宋体" w:hAnsi="宋体" w:eastAsia="宋体" w:cs="宋体"/>
          <w:color w:val="000000"/>
          <w:sz w:val="21"/>
          <w:szCs w:val="21"/>
          <w:highlight w:val="none"/>
          <w:lang w:val="zh-CN" w:eastAsia="en-US"/>
        </w:rPr>
        <w:t xml:space="preserve">4常绿乔木，包括常绿针叶树和常绿阔叶树。常绿乔要进行疏枝、剥芽等工作，修剪徒长枝、病虫枝、交叉枝、并生枝、下垂枝、扭伤枝以及枯枝。</w:t>
      </w:r>
      <w:r>
        <w:rPr>
          <w:rFonts w:hint="eastAsia" w:ascii="宋体" w:hAnsi="宋体" w:eastAsia="宋体" w:cs="宋体"/>
          <w:color w:val="000000"/>
          <w:sz w:val="21"/>
          <w:szCs w:val="21"/>
          <w:highlight w:val="none"/>
          <w:lang w:val="zh-CN" w:eastAsia="en-US"/>
        </w:rPr>
      </w:r>
      <w:r/>
    </w:p>
    <w:p>
      <w:pPr>
        <w:pStyle w:val="994"/>
        <w:ind w:right="-340"/>
        <w:jc w:val="left"/>
        <w:keepLines w:val="0"/>
        <w:keepNext w:val="0"/>
        <w:pageBreakBefore w:val="0"/>
        <w:spacing w:after="0" w:line="480" w:lineRule="exact"/>
        <w:tabs>
          <w:tab w:val="left" w:pos="10366" w:leader="none"/>
        </w:tabs>
        <w:rPr>
          <w:rFonts w:hint="eastAsia" w:ascii="宋体" w:hAnsi="宋体" w:eastAsia="宋体" w:cs="宋体"/>
          <w:color w:val="000000"/>
          <w:sz w:val="21"/>
          <w:szCs w:val="21"/>
          <w:highlight w:val="none"/>
          <w:lang w:val="zh-CN" w:eastAsia="en-US"/>
        </w:rPr>
      </w:pPr>
      <w:r>
        <w:rPr>
          <w:rFonts w:hint="eastAsia" w:ascii="宋体" w:hAnsi="宋体" w:eastAsia="宋体" w:cs="宋体"/>
          <w:color w:val="000000"/>
          <w:sz w:val="21"/>
          <w:szCs w:val="21"/>
          <w:highlight w:val="none"/>
          <w:lang w:val="zh-CN" w:eastAsia="en-US"/>
        </w:rPr>
        <w:t xml:space="preserve">常见常绿乔木的修剪：</w:t>
      </w:r>
      <w:r>
        <w:rPr>
          <w:rFonts w:hint="eastAsia" w:ascii="宋体" w:hAnsi="宋体" w:eastAsia="宋体" w:cs="宋体"/>
          <w:color w:val="000000"/>
          <w:sz w:val="21"/>
          <w:szCs w:val="21"/>
          <w:highlight w:val="none"/>
          <w:lang w:val="zh-CN" w:eastAsia="en-US"/>
        </w:rPr>
      </w:r>
      <w:r/>
    </w:p>
    <w:p>
      <w:pPr>
        <w:pStyle w:val="994"/>
        <w:ind w:right="-340"/>
        <w:jc w:val="left"/>
        <w:keepLines w:val="0"/>
        <w:keepNext w:val="0"/>
        <w:pageBreakBefore w:val="0"/>
        <w:spacing w:after="0" w:line="480" w:lineRule="exact"/>
        <w:tabs>
          <w:tab w:val="left" w:pos="10366" w:leader="none"/>
        </w:tabs>
        <w:rPr>
          <w:rFonts w:hint="eastAsia" w:ascii="宋体" w:hAnsi="宋体" w:eastAsia="宋体" w:cs="宋体"/>
          <w:color w:val="000000"/>
          <w:sz w:val="21"/>
          <w:szCs w:val="21"/>
          <w:highlight w:val="none"/>
          <w:lang w:val="zh-CN" w:eastAsia="en-US"/>
        </w:rPr>
      </w:pPr>
      <w:r>
        <w:rPr>
          <w:rFonts w:hint="eastAsia" w:ascii="宋体" w:hAnsi="宋体" w:eastAsia="宋体" w:cs="宋体"/>
          <w:color w:val="000000"/>
          <w:sz w:val="21"/>
          <w:szCs w:val="21"/>
          <w:highlight w:val="none"/>
          <w:lang w:val="zh-CN" w:eastAsia="en-US"/>
        </w:rPr>
        <w:t xml:space="preserve">1）雪松，春、秋季进行，维护生梢、下枝，疏剪分布不均匀枝；整理杂枝，修剪宜少。</w:t>
      </w:r>
      <w:r>
        <w:rPr>
          <w:rFonts w:hint="eastAsia" w:ascii="宋体" w:hAnsi="宋体" w:eastAsia="宋体" w:cs="宋体"/>
          <w:color w:val="000000"/>
          <w:sz w:val="21"/>
          <w:szCs w:val="21"/>
          <w:highlight w:val="none"/>
          <w:lang w:val="zh-CN" w:eastAsia="en-US"/>
        </w:rPr>
      </w:r>
      <w:r/>
    </w:p>
    <w:p>
      <w:pPr>
        <w:pStyle w:val="994"/>
        <w:ind w:right="-340"/>
        <w:jc w:val="left"/>
        <w:keepLines w:val="0"/>
        <w:keepNext w:val="0"/>
        <w:pageBreakBefore w:val="0"/>
        <w:spacing w:after="0" w:line="480" w:lineRule="exact"/>
        <w:tabs>
          <w:tab w:val="left" w:pos="10366" w:leader="none"/>
        </w:tabs>
        <w:rPr>
          <w:rFonts w:hint="eastAsia" w:ascii="宋体" w:hAnsi="宋体" w:eastAsia="宋体" w:cs="宋体"/>
          <w:color w:val="000000"/>
          <w:sz w:val="21"/>
          <w:szCs w:val="21"/>
          <w:highlight w:val="none"/>
          <w:lang w:val="zh-CN" w:eastAsia="en-US"/>
        </w:rPr>
      </w:pPr>
      <w:r>
        <w:rPr>
          <w:rFonts w:hint="eastAsia" w:ascii="宋体" w:hAnsi="宋体" w:eastAsia="宋体" w:cs="宋体"/>
          <w:color w:val="000000"/>
          <w:sz w:val="21"/>
          <w:szCs w:val="21"/>
          <w:highlight w:val="none"/>
          <w:lang w:val="zh-CN" w:eastAsia="en-US"/>
        </w:rPr>
        <w:t xml:space="preserve">2）广玉兰，秋季果后为主，密处适当疏剪，也可少量回缩，但修剪不宜多。</w:t>
      </w:r>
      <w:r>
        <w:rPr>
          <w:rFonts w:hint="eastAsia" w:ascii="宋体" w:hAnsi="宋体" w:eastAsia="宋体" w:cs="宋体"/>
          <w:color w:val="000000"/>
          <w:sz w:val="21"/>
          <w:szCs w:val="21"/>
          <w:highlight w:val="none"/>
          <w:lang w:val="zh-CN" w:eastAsia="en-US"/>
        </w:rPr>
      </w:r>
      <w:r/>
    </w:p>
    <w:p>
      <w:pPr>
        <w:pStyle w:val="994"/>
        <w:ind w:right="-340"/>
        <w:jc w:val="left"/>
        <w:keepLines w:val="0"/>
        <w:keepNext w:val="0"/>
        <w:pageBreakBefore w:val="0"/>
        <w:spacing w:after="0" w:line="480" w:lineRule="exact"/>
        <w:tabs>
          <w:tab w:val="left" w:pos="10366" w:leader="none"/>
        </w:tabs>
        <w:rPr>
          <w:rFonts w:hint="eastAsia" w:ascii="宋体" w:hAnsi="宋体" w:eastAsia="宋体" w:cs="宋体"/>
          <w:color w:val="000000"/>
          <w:sz w:val="21"/>
          <w:szCs w:val="21"/>
          <w:highlight w:val="none"/>
          <w:lang w:val="zh-CN" w:eastAsia="en-US"/>
        </w:rPr>
      </w:pPr>
      <w:r>
        <w:rPr>
          <w:rFonts w:hint="eastAsia" w:ascii="宋体" w:hAnsi="宋体" w:eastAsia="宋体" w:cs="宋体"/>
          <w:color w:val="000000"/>
          <w:sz w:val="21"/>
          <w:szCs w:val="21"/>
          <w:highlight w:val="none"/>
          <w:lang w:val="zh-CN" w:eastAsia="en-US"/>
        </w:rPr>
        <w:t xml:space="preserve">3）杜英，在春、秋季有红叶时修剪，修剪可参照广玉兰。</w:t>
      </w:r>
      <w:r>
        <w:rPr>
          <w:rFonts w:hint="eastAsia" w:ascii="宋体" w:hAnsi="宋体" w:eastAsia="宋体" w:cs="宋体"/>
          <w:color w:val="000000"/>
          <w:sz w:val="21"/>
          <w:szCs w:val="21"/>
          <w:highlight w:val="none"/>
          <w:lang w:val="zh-CN" w:eastAsia="en-US"/>
        </w:rPr>
      </w:r>
      <w:r/>
    </w:p>
    <w:p>
      <w:pPr>
        <w:pStyle w:val="994"/>
        <w:ind w:right="-340"/>
        <w:jc w:val="left"/>
        <w:keepLines w:val="0"/>
        <w:keepNext w:val="0"/>
        <w:pageBreakBefore w:val="0"/>
        <w:spacing w:after="0" w:line="480" w:lineRule="exact"/>
        <w:tabs>
          <w:tab w:val="left" w:pos="10366" w:leader="none"/>
        </w:tabs>
        <w:rPr>
          <w:rFonts w:hint="eastAsia" w:ascii="宋体" w:hAnsi="宋体" w:eastAsia="宋体" w:cs="宋体"/>
          <w:color w:val="000000"/>
          <w:sz w:val="21"/>
          <w:szCs w:val="21"/>
          <w:highlight w:val="none"/>
          <w:lang w:val="zh-CN" w:eastAsia="en-US"/>
        </w:rPr>
      </w:pPr>
      <w:r>
        <w:rPr>
          <w:rFonts w:hint="eastAsia" w:ascii="宋体" w:hAnsi="宋体" w:eastAsia="宋体" w:cs="宋体"/>
          <w:color w:val="000000"/>
          <w:sz w:val="21"/>
          <w:szCs w:val="21"/>
          <w:highlight w:val="none"/>
          <w:lang w:val="zh-CN" w:eastAsia="en-US"/>
        </w:rPr>
        <w:t xml:space="preserve">4）香樟，春季为主，维护多个主枝的匀称，突出树冠中心部分，疏剪强枝，短截或回缩长枝。</w:t>
      </w:r>
      <w:r>
        <w:rPr>
          <w:rFonts w:hint="eastAsia" w:ascii="宋体" w:hAnsi="宋体" w:eastAsia="宋体" w:cs="宋体"/>
          <w:color w:val="000000"/>
          <w:sz w:val="21"/>
          <w:szCs w:val="21"/>
          <w:highlight w:val="none"/>
          <w:lang w:val="zh-CN" w:eastAsia="en-US"/>
        </w:rPr>
      </w:r>
      <w:r/>
    </w:p>
    <w:p>
      <w:pPr>
        <w:pStyle w:val="994"/>
        <w:ind w:right="-340"/>
        <w:jc w:val="left"/>
        <w:keepLines w:val="0"/>
        <w:keepNext w:val="0"/>
        <w:pageBreakBefore w:val="0"/>
        <w:spacing w:after="0" w:line="480" w:lineRule="exact"/>
        <w:tabs>
          <w:tab w:val="left" w:pos="10366" w:leader="none"/>
        </w:tabs>
        <w:rPr>
          <w:rFonts w:hint="eastAsia" w:ascii="宋体" w:hAnsi="宋体" w:eastAsia="宋体" w:cs="宋体"/>
          <w:color w:val="000000"/>
          <w:sz w:val="21"/>
          <w:szCs w:val="21"/>
          <w:highlight w:val="none"/>
          <w:lang w:val="zh-CN" w:eastAsia="en-US"/>
        </w:rPr>
      </w:pPr>
      <w:r>
        <w:rPr>
          <w:rFonts w:hint="eastAsia" w:ascii="宋体" w:hAnsi="宋体" w:eastAsia="宋体" w:cs="宋体"/>
          <w:color w:val="000000"/>
          <w:sz w:val="21"/>
          <w:szCs w:val="21"/>
          <w:highlight w:val="none"/>
          <w:lang w:val="en-US" w:eastAsia="zh-CN"/>
        </w:rPr>
        <w:t xml:space="preserve">2.1.4.</w:t>
      </w:r>
      <w:r>
        <w:rPr>
          <w:rFonts w:hint="eastAsia" w:ascii="宋体" w:hAnsi="宋体" w:eastAsia="宋体" w:cs="宋体"/>
          <w:color w:val="000000"/>
          <w:sz w:val="21"/>
          <w:szCs w:val="21"/>
          <w:highlight w:val="none"/>
          <w:lang w:val="zh-CN" w:eastAsia="en-US"/>
        </w:rPr>
        <w:t xml:space="preserve">5落叶木，在树木进入休眠期后至翌年树液流动前修剪，即休眠期修剪；重阳木、乌桕、合欢、苦楝等不耐寒的落叶树在冬末或早春修剪；悬铃木等生长旺盛的落叶树，除了冬季修剪外，在生长期也要进行修剪。</w:t>
      </w:r>
      <w:r>
        <w:rPr>
          <w:rFonts w:hint="eastAsia" w:ascii="宋体" w:hAnsi="宋体" w:eastAsia="宋体" w:cs="宋体"/>
          <w:color w:val="000000"/>
          <w:sz w:val="21"/>
          <w:szCs w:val="21"/>
          <w:highlight w:val="none"/>
          <w:lang w:val="zh-CN" w:eastAsia="en-US"/>
        </w:rPr>
      </w:r>
      <w:r/>
    </w:p>
    <w:p>
      <w:pPr>
        <w:pStyle w:val="994"/>
        <w:ind w:right="-340"/>
        <w:jc w:val="left"/>
        <w:keepLines w:val="0"/>
        <w:keepNext w:val="0"/>
        <w:pageBreakBefore w:val="0"/>
        <w:spacing w:after="0" w:line="480" w:lineRule="exact"/>
        <w:tabs>
          <w:tab w:val="left" w:pos="10366" w:leader="none"/>
        </w:tabs>
        <w:rPr>
          <w:rFonts w:hint="eastAsia" w:ascii="宋体" w:hAnsi="宋体" w:eastAsia="宋体" w:cs="宋体"/>
          <w:color w:val="000000"/>
          <w:sz w:val="21"/>
          <w:szCs w:val="21"/>
          <w:highlight w:val="none"/>
          <w:lang w:val="zh-CN" w:eastAsia="en-US"/>
        </w:rPr>
      </w:pPr>
      <w:r>
        <w:rPr>
          <w:rFonts w:hint="eastAsia" w:ascii="宋体" w:hAnsi="宋体" w:eastAsia="宋体" w:cs="宋体"/>
          <w:color w:val="000000"/>
          <w:sz w:val="21"/>
          <w:szCs w:val="21"/>
          <w:highlight w:val="none"/>
          <w:lang w:val="zh-CN" w:eastAsia="en-US"/>
        </w:rPr>
        <w:t xml:space="preserve">常见落叶乔木的修剪：</w:t>
      </w:r>
      <w:r>
        <w:rPr>
          <w:rFonts w:hint="eastAsia" w:ascii="宋体" w:hAnsi="宋体" w:eastAsia="宋体" w:cs="宋体"/>
          <w:color w:val="000000"/>
          <w:sz w:val="21"/>
          <w:szCs w:val="21"/>
          <w:highlight w:val="none"/>
          <w:lang w:val="zh-CN" w:eastAsia="en-US"/>
        </w:rPr>
      </w:r>
      <w:r/>
    </w:p>
    <w:p>
      <w:pPr>
        <w:pStyle w:val="994"/>
        <w:numPr>
          <w:ilvl w:val="0"/>
          <w:numId w:val="11"/>
        </w:numPr>
        <w:ind w:right="-340"/>
        <w:jc w:val="left"/>
        <w:keepLines w:val="0"/>
        <w:keepNext w:val="0"/>
        <w:pageBreakBefore w:val="0"/>
        <w:spacing w:after="0" w:line="480" w:lineRule="exact"/>
        <w:tabs>
          <w:tab w:val="left" w:pos="435" w:leader="none"/>
          <w:tab w:val="left" w:pos="10366" w:leader="none"/>
        </w:tabs>
        <w:rPr>
          <w:rFonts w:hint="eastAsia" w:ascii="宋体" w:hAnsi="宋体" w:eastAsia="宋体" w:cs="宋体"/>
          <w:color w:val="000000"/>
          <w:sz w:val="21"/>
          <w:szCs w:val="21"/>
          <w:highlight w:val="none"/>
          <w:lang w:val="zh-CN" w:eastAsia="en-US"/>
        </w:rPr>
      </w:pPr>
      <w:r>
        <w:rPr>
          <w:rFonts w:hint="eastAsia" w:ascii="宋体" w:hAnsi="宋体" w:eastAsia="宋体" w:cs="宋体"/>
          <w:color w:val="000000"/>
          <w:sz w:val="21"/>
          <w:szCs w:val="21"/>
          <w:highlight w:val="none"/>
          <w:lang w:val="zh-CN" w:eastAsia="en-US"/>
        </w:rPr>
        <w:t xml:space="preserve">杨树，冬季进行，疏剪、短截、均可进行，耐修剪。</w:t>
      </w:r>
      <w:r>
        <w:rPr>
          <w:rFonts w:hint="eastAsia" w:ascii="宋体" w:hAnsi="宋体" w:eastAsia="宋体" w:cs="宋体"/>
          <w:color w:val="000000"/>
          <w:sz w:val="21"/>
          <w:szCs w:val="21"/>
          <w:highlight w:val="none"/>
          <w:lang w:val="zh-CN" w:eastAsia="en-US"/>
        </w:rPr>
      </w:r>
      <w:r/>
    </w:p>
    <w:p>
      <w:pPr>
        <w:pStyle w:val="994"/>
        <w:numPr>
          <w:ilvl w:val="0"/>
          <w:numId w:val="11"/>
        </w:numPr>
        <w:ind w:right="-340"/>
        <w:jc w:val="left"/>
        <w:keepLines w:val="0"/>
        <w:keepNext w:val="0"/>
        <w:pageBreakBefore w:val="0"/>
        <w:spacing w:after="0" w:line="480" w:lineRule="exact"/>
        <w:tabs>
          <w:tab w:val="left" w:pos="435" w:leader="none"/>
          <w:tab w:val="left" w:pos="10366" w:leader="none"/>
        </w:tabs>
        <w:rPr>
          <w:rFonts w:hint="eastAsia" w:ascii="宋体" w:hAnsi="宋体" w:eastAsia="宋体" w:cs="宋体"/>
          <w:color w:val="000000"/>
          <w:sz w:val="21"/>
          <w:szCs w:val="21"/>
          <w:highlight w:val="none"/>
          <w:lang w:val="zh-CN" w:eastAsia="en-US"/>
        </w:rPr>
      </w:pPr>
      <w:r>
        <w:rPr>
          <w:rFonts w:hint="eastAsia" w:ascii="宋体" w:hAnsi="宋体" w:eastAsia="宋体" w:cs="宋体"/>
          <w:color w:val="000000"/>
          <w:sz w:val="21"/>
          <w:szCs w:val="21"/>
          <w:highlight w:val="none"/>
          <w:lang w:val="zh-CN" w:eastAsia="en-US"/>
        </w:rPr>
        <w:t xml:space="preserve">柳树，冬季进行，疏剪为主，局部回缩，通常不用短截，耐修剪。</w:t>
      </w:r>
      <w:r>
        <w:rPr>
          <w:rFonts w:hint="eastAsia" w:ascii="宋体" w:hAnsi="宋体" w:eastAsia="宋体" w:cs="宋体"/>
          <w:color w:val="000000"/>
          <w:sz w:val="21"/>
          <w:szCs w:val="21"/>
          <w:highlight w:val="none"/>
          <w:lang w:val="zh-CN" w:eastAsia="en-US"/>
        </w:rPr>
      </w:r>
      <w:r/>
    </w:p>
    <w:p>
      <w:pPr>
        <w:pStyle w:val="994"/>
        <w:numPr>
          <w:ilvl w:val="0"/>
          <w:numId w:val="11"/>
        </w:numPr>
        <w:ind w:right="-340"/>
        <w:jc w:val="left"/>
        <w:keepLines w:val="0"/>
        <w:keepNext w:val="0"/>
        <w:pageBreakBefore w:val="0"/>
        <w:spacing w:after="0" w:line="480" w:lineRule="exact"/>
        <w:tabs>
          <w:tab w:val="left" w:pos="435" w:leader="none"/>
          <w:tab w:val="left" w:pos="10366" w:leader="none"/>
        </w:tabs>
        <w:rPr>
          <w:rFonts w:hint="eastAsia" w:ascii="宋体" w:hAnsi="宋体" w:eastAsia="宋体" w:cs="宋体"/>
          <w:color w:val="000000"/>
          <w:sz w:val="21"/>
          <w:szCs w:val="21"/>
          <w:highlight w:val="none"/>
          <w:lang w:val="zh-CN" w:eastAsia="en-US"/>
        </w:rPr>
      </w:pPr>
      <w:r>
        <w:rPr>
          <w:rFonts w:hint="eastAsia" w:ascii="宋体" w:hAnsi="宋体" w:eastAsia="宋体" w:cs="宋体"/>
          <w:color w:val="000000"/>
          <w:sz w:val="21"/>
          <w:szCs w:val="21"/>
          <w:highlight w:val="none"/>
          <w:lang w:val="zh-CN" w:eastAsia="en-US"/>
        </w:rPr>
        <w:t xml:space="preserve">榉树，冬季进行，短截，回缩为主，结合部分疏剪。</w:t>
      </w:r>
      <w:r>
        <w:rPr>
          <w:rFonts w:hint="eastAsia" w:ascii="宋体" w:hAnsi="宋体" w:eastAsia="宋体" w:cs="宋体"/>
          <w:color w:val="000000"/>
          <w:sz w:val="21"/>
          <w:szCs w:val="21"/>
          <w:highlight w:val="none"/>
          <w:lang w:val="zh-CN" w:eastAsia="en-US"/>
        </w:rPr>
      </w:r>
      <w:r/>
    </w:p>
    <w:p>
      <w:pPr>
        <w:pStyle w:val="994"/>
        <w:numPr>
          <w:ilvl w:val="0"/>
          <w:numId w:val="11"/>
        </w:numPr>
        <w:ind w:right="-340"/>
        <w:jc w:val="left"/>
        <w:keepLines w:val="0"/>
        <w:keepNext w:val="0"/>
        <w:pageBreakBefore w:val="0"/>
        <w:spacing w:after="0" w:line="480" w:lineRule="exact"/>
        <w:tabs>
          <w:tab w:val="left" w:pos="435" w:leader="none"/>
          <w:tab w:val="left" w:pos="10366" w:leader="none"/>
        </w:tabs>
        <w:rPr>
          <w:rFonts w:hint="eastAsia" w:ascii="宋体" w:hAnsi="宋体" w:eastAsia="宋体" w:cs="宋体"/>
          <w:color w:val="000000"/>
          <w:sz w:val="21"/>
          <w:szCs w:val="21"/>
          <w:highlight w:val="none"/>
          <w:lang w:val="zh-CN" w:eastAsia="en-US"/>
        </w:rPr>
      </w:pPr>
      <w:r>
        <w:rPr>
          <w:rFonts w:hint="eastAsia" w:ascii="宋体" w:hAnsi="宋体" w:eastAsia="宋体" w:cs="宋体"/>
          <w:color w:val="000000"/>
          <w:sz w:val="21"/>
          <w:szCs w:val="21"/>
          <w:highlight w:val="none"/>
          <w:lang w:val="zh-CN" w:eastAsia="en-US"/>
        </w:rPr>
        <w:t xml:space="preserve">马褂木，秋末落叶后，整理杂枝为，少量疏剪，不宜多修剪。</w:t>
      </w:r>
      <w:r>
        <w:rPr>
          <w:rFonts w:hint="eastAsia" w:ascii="宋体" w:hAnsi="宋体" w:eastAsia="宋体" w:cs="宋体"/>
          <w:color w:val="000000"/>
          <w:sz w:val="21"/>
          <w:szCs w:val="21"/>
          <w:highlight w:val="none"/>
          <w:lang w:val="zh-CN" w:eastAsia="en-US"/>
        </w:rPr>
      </w:r>
      <w:r/>
    </w:p>
    <w:p>
      <w:pPr>
        <w:pStyle w:val="994"/>
        <w:numPr>
          <w:ilvl w:val="0"/>
          <w:numId w:val="11"/>
        </w:numPr>
        <w:ind w:right="-340"/>
        <w:jc w:val="left"/>
        <w:keepLines w:val="0"/>
        <w:keepNext w:val="0"/>
        <w:pageBreakBefore w:val="0"/>
        <w:spacing w:after="0" w:line="480" w:lineRule="exact"/>
        <w:tabs>
          <w:tab w:val="left" w:pos="435" w:leader="none"/>
          <w:tab w:val="left" w:pos="10366" w:leader="none"/>
        </w:tabs>
        <w:rPr>
          <w:rFonts w:hint="eastAsia" w:ascii="宋体" w:hAnsi="宋体" w:eastAsia="宋体" w:cs="宋体"/>
          <w:color w:val="000000"/>
          <w:sz w:val="21"/>
          <w:szCs w:val="21"/>
          <w:highlight w:val="none"/>
          <w:lang w:val="zh-CN" w:eastAsia="en-US"/>
        </w:rPr>
      </w:pPr>
      <w:r>
        <w:rPr>
          <w:rFonts w:hint="eastAsia" w:ascii="宋体" w:hAnsi="宋体" w:eastAsia="宋体" w:cs="宋体"/>
          <w:color w:val="000000"/>
          <w:sz w:val="21"/>
          <w:szCs w:val="21"/>
          <w:highlight w:val="none"/>
          <w:lang w:val="zh-CN" w:eastAsia="en-US"/>
        </w:rPr>
        <w:t xml:space="preserve">悬铃木，冬季为主，疏剪、短截为主，春、夏季节，经常性地剥芽、去蘖（除梢）。</w:t>
      </w:r>
      <w:r>
        <w:rPr>
          <w:rFonts w:hint="eastAsia" w:ascii="宋体" w:hAnsi="宋体" w:eastAsia="宋体" w:cs="宋体"/>
          <w:color w:val="000000"/>
          <w:sz w:val="21"/>
          <w:szCs w:val="21"/>
          <w:highlight w:val="none"/>
          <w:lang w:val="zh-CN" w:eastAsia="en-US"/>
        </w:rPr>
      </w:r>
      <w:r/>
    </w:p>
    <w:p>
      <w:pPr>
        <w:pStyle w:val="994"/>
        <w:ind w:right="-340"/>
        <w:jc w:val="left"/>
        <w:keepLines w:val="0"/>
        <w:keepNext w:val="0"/>
        <w:pageBreakBefore w:val="0"/>
        <w:spacing w:after="0" w:line="480" w:lineRule="exact"/>
        <w:tabs>
          <w:tab w:val="left" w:pos="10366" w:leader="none"/>
        </w:tabs>
        <w:rPr>
          <w:rFonts w:hint="eastAsia" w:ascii="宋体" w:hAnsi="宋体" w:eastAsia="宋体" w:cs="宋体"/>
          <w:color w:val="000000"/>
          <w:sz w:val="21"/>
          <w:szCs w:val="21"/>
          <w:highlight w:val="none"/>
          <w:lang w:val="zh-CN" w:eastAsia="en-US"/>
        </w:rPr>
      </w:pPr>
      <w:r>
        <w:rPr>
          <w:rFonts w:hint="eastAsia" w:ascii="宋体" w:hAnsi="宋体" w:eastAsia="宋体" w:cs="宋体"/>
          <w:color w:val="000000"/>
          <w:sz w:val="21"/>
          <w:szCs w:val="21"/>
          <w:highlight w:val="none"/>
          <w:lang w:val="en-US" w:eastAsia="zh-CN"/>
        </w:rPr>
        <w:t xml:space="preserve">2.1.4.</w:t>
      </w:r>
      <w:r>
        <w:rPr>
          <w:rFonts w:hint="eastAsia" w:ascii="宋体" w:hAnsi="宋体" w:eastAsia="宋体" w:cs="宋体"/>
          <w:color w:val="000000"/>
          <w:sz w:val="21"/>
          <w:szCs w:val="21"/>
          <w:highlight w:val="none"/>
          <w:lang w:val="zh-CN" w:eastAsia="en-US"/>
        </w:rPr>
        <w:t xml:space="preserve">6花灌木</w:t>
      </w:r>
      <w:r>
        <w:rPr>
          <w:rFonts w:hint="eastAsia" w:ascii="宋体" w:hAnsi="宋体" w:eastAsia="宋体" w:cs="宋体"/>
          <w:color w:val="000000"/>
          <w:sz w:val="21"/>
          <w:szCs w:val="21"/>
          <w:highlight w:val="none"/>
          <w:lang w:val="zh-CN" w:eastAsia="en-US"/>
        </w:rPr>
      </w:r>
      <w:r/>
    </w:p>
    <w:p>
      <w:pPr>
        <w:pStyle w:val="994"/>
        <w:ind w:right="-340"/>
        <w:jc w:val="left"/>
        <w:keepLines w:val="0"/>
        <w:keepNext w:val="0"/>
        <w:pageBreakBefore w:val="0"/>
        <w:spacing w:after="0" w:line="480" w:lineRule="exact"/>
        <w:tabs>
          <w:tab w:val="left" w:pos="10366" w:leader="none"/>
        </w:tabs>
        <w:rPr>
          <w:rFonts w:hint="eastAsia" w:ascii="宋体" w:hAnsi="宋体" w:eastAsia="宋体" w:cs="宋体"/>
          <w:color w:val="000000"/>
          <w:sz w:val="21"/>
          <w:szCs w:val="21"/>
          <w:highlight w:val="none"/>
          <w:lang w:val="zh-CN" w:eastAsia="en-US"/>
        </w:rPr>
      </w:pPr>
      <w:r>
        <w:rPr>
          <w:rFonts w:hint="eastAsia" w:ascii="宋体" w:hAnsi="宋体" w:eastAsia="宋体" w:cs="宋体"/>
          <w:color w:val="000000"/>
          <w:sz w:val="21"/>
          <w:szCs w:val="21"/>
          <w:highlight w:val="none"/>
          <w:lang w:val="zh-CN" w:eastAsia="en-US"/>
        </w:rPr>
        <w:t xml:space="preserve">灌木类的整形修剪要视灌木的种类而定，不同种类的灌木其整形修剪的要求不同，具体如下：</w:t>
      </w:r>
      <w:r>
        <w:rPr>
          <w:rFonts w:hint="eastAsia" w:ascii="宋体" w:hAnsi="宋体" w:eastAsia="宋体" w:cs="宋体"/>
          <w:color w:val="000000"/>
          <w:sz w:val="21"/>
          <w:szCs w:val="21"/>
          <w:highlight w:val="none"/>
          <w:lang w:val="zh-CN" w:eastAsia="en-US"/>
        </w:rPr>
      </w:r>
      <w:r/>
    </w:p>
    <w:p>
      <w:pPr>
        <w:pStyle w:val="994"/>
        <w:ind w:right="-340"/>
        <w:jc w:val="left"/>
        <w:keepLines w:val="0"/>
        <w:keepNext w:val="0"/>
        <w:pageBreakBefore w:val="0"/>
        <w:spacing w:after="0" w:line="480" w:lineRule="exact"/>
        <w:tabs>
          <w:tab w:val="left" w:pos="10366" w:leader="none"/>
        </w:tabs>
        <w:rPr>
          <w:rFonts w:hint="eastAsia" w:ascii="宋体" w:hAnsi="宋体" w:eastAsia="宋体" w:cs="宋体"/>
          <w:color w:val="000000"/>
          <w:sz w:val="21"/>
          <w:szCs w:val="21"/>
          <w:highlight w:val="none"/>
          <w:lang w:val="zh-CN" w:eastAsia="en-US"/>
        </w:rPr>
      </w:pPr>
      <w:r>
        <w:rPr>
          <w:rFonts w:hint="eastAsia" w:ascii="宋体" w:hAnsi="宋体" w:eastAsia="宋体" w:cs="宋体"/>
          <w:color w:val="000000"/>
          <w:sz w:val="21"/>
          <w:szCs w:val="21"/>
          <w:highlight w:val="none"/>
          <w:lang w:val="zh-CN" w:eastAsia="en-US"/>
        </w:rPr>
        <w:t xml:space="preserve">1）对先开花后叶类的修剪可在春季开花后修剪老枝并保持理想树姿。对榆叶梅等枝条稠密的种类，可适当疏剪弱枝、病枯枝。用重剪进行枝条的更新，用轻剪维持树形。对于具有拱形枝的种类（如连翘、迎春等），可将老枝重剪，促进发生强壮的新条以充分发挥其树姿特点。</w:t>
      </w:r>
      <w:r>
        <w:rPr>
          <w:rFonts w:hint="eastAsia" w:ascii="宋体" w:hAnsi="宋体" w:eastAsia="宋体" w:cs="宋体"/>
          <w:color w:val="000000"/>
          <w:sz w:val="21"/>
          <w:szCs w:val="21"/>
          <w:highlight w:val="none"/>
          <w:lang w:val="zh-CN" w:eastAsia="en-US"/>
        </w:rPr>
      </w:r>
      <w:r/>
    </w:p>
    <w:p>
      <w:pPr>
        <w:pStyle w:val="994"/>
        <w:ind w:right="-340"/>
        <w:jc w:val="left"/>
        <w:keepLines w:val="0"/>
        <w:keepNext w:val="0"/>
        <w:pageBreakBefore w:val="0"/>
        <w:spacing w:after="0" w:line="480" w:lineRule="exact"/>
        <w:tabs>
          <w:tab w:val="left" w:pos="10366" w:leader="none"/>
        </w:tabs>
        <w:rPr>
          <w:rFonts w:hint="eastAsia" w:ascii="宋体" w:hAnsi="宋体" w:eastAsia="宋体" w:cs="宋体"/>
          <w:color w:val="000000"/>
          <w:sz w:val="21"/>
          <w:szCs w:val="21"/>
          <w:highlight w:val="none"/>
          <w:lang w:val="zh-CN" w:eastAsia="en-US"/>
        </w:rPr>
      </w:pPr>
      <w:r>
        <w:rPr>
          <w:rFonts w:hint="eastAsia" w:ascii="宋体" w:hAnsi="宋体" w:eastAsia="宋体" w:cs="宋体"/>
          <w:color w:val="000000"/>
          <w:sz w:val="21"/>
          <w:szCs w:val="21"/>
          <w:highlight w:val="none"/>
          <w:lang w:val="zh-CN" w:eastAsia="en-US"/>
        </w:rPr>
        <w:t xml:space="preserve">2）对花开于当年新梢类的修剪可在冬季或早春修剪和整形，如八仙花等，可行重剪使新梢强健；而如月季等生长季中花不绝的，除早春重剪老枝外，还应在花后将新梢修剪，以便再次发枝开花。</w:t>
      </w:r>
      <w:r>
        <w:rPr>
          <w:rFonts w:hint="eastAsia" w:ascii="宋体" w:hAnsi="宋体" w:eastAsia="宋体" w:cs="宋体"/>
          <w:color w:val="000000"/>
          <w:sz w:val="21"/>
          <w:szCs w:val="21"/>
          <w:highlight w:val="none"/>
          <w:lang w:val="zh-CN" w:eastAsia="en-US"/>
        </w:rPr>
      </w:r>
      <w:r/>
    </w:p>
    <w:p>
      <w:pPr>
        <w:pStyle w:val="994"/>
        <w:ind w:right="-340"/>
        <w:jc w:val="left"/>
        <w:keepLines w:val="0"/>
        <w:keepNext w:val="0"/>
        <w:pageBreakBefore w:val="0"/>
        <w:spacing w:after="0" w:line="480" w:lineRule="exact"/>
        <w:tabs>
          <w:tab w:val="left" w:pos="10366" w:leader="none"/>
        </w:tabs>
        <w:rPr>
          <w:rFonts w:hint="eastAsia" w:ascii="宋体" w:hAnsi="宋体" w:eastAsia="宋体" w:cs="宋体"/>
          <w:color w:val="000000"/>
          <w:sz w:val="21"/>
          <w:szCs w:val="21"/>
          <w:highlight w:val="none"/>
          <w:lang w:val="zh-CN" w:eastAsia="en-US"/>
        </w:rPr>
      </w:pPr>
      <w:r>
        <w:rPr>
          <w:rFonts w:hint="eastAsia" w:ascii="宋体" w:hAnsi="宋体" w:eastAsia="宋体" w:cs="宋体"/>
          <w:color w:val="000000"/>
          <w:sz w:val="21"/>
          <w:szCs w:val="21"/>
          <w:highlight w:val="none"/>
          <w:lang w:val="zh-CN" w:eastAsia="en-US"/>
        </w:rPr>
        <w:t xml:space="preserve">3）对观赏枝条及观叶类的修剪应在冬季或早春实行重剪，以</w:t>
      </w:r>
      <w:r>
        <w:rPr>
          <w:rFonts w:hint="eastAsia" w:ascii="宋体" w:hAnsi="宋体" w:cs="宋体"/>
          <w:color w:val="000000"/>
          <w:sz w:val="21"/>
          <w:szCs w:val="21"/>
          <w:highlight w:val="none"/>
          <w:lang w:val="zh-CN" w:eastAsia="en-US"/>
        </w:rPr>
        <w:t xml:space="preserve">后进</w:t>
      </w:r>
      <w:r>
        <w:rPr>
          <w:rFonts w:hint="eastAsia" w:ascii="宋体" w:hAnsi="宋体" w:eastAsia="宋体" w:cs="宋体"/>
          <w:color w:val="000000"/>
          <w:sz w:val="21"/>
          <w:szCs w:val="21"/>
          <w:highlight w:val="none"/>
          <w:lang w:val="zh-CN" w:eastAsia="en-US"/>
        </w:rPr>
        <w:t xml:space="preserve">行轻剪，使萌发多数枝及叶，如红瑞木等耐寒的观枝植物，可在早春修剪，以使冬枝充分发挥观赏作用。</w:t>
      </w:r>
      <w:r>
        <w:rPr>
          <w:rFonts w:hint="eastAsia" w:ascii="宋体" w:hAnsi="宋体" w:eastAsia="宋体" w:cs="宋体"/>
          <w:color w:val="000000"/>
          <w:sz w:val="21"/>
          <w:szCs w:val="21"/>
          <w:highlight w:val="none"/>
          <w:lang w:val="zh-CN" w:eastAsia="en-US"/>
        </w:rPr>
      </w:r>
      <w:r/>
    </w:p>
    <w:p>
      <w:pPr>
        <w:pStyle w:val="994"/>
        <w:ind w:right="-340"/>
        <w:jc w:val="left"/>
        <w:keepLines w:val="0"/>
        <w:keepNext w:val="0"/>
        <w:pageBreakBefore w:val="0"/>
        <w:spacing w:after="0" w:line="480" w:lineRule="exact"/>
        <w:tabs>
          <w:tab w:val="left" w:pos="10366" w:leader="none"/>
        </w:tabs>
        <w:rPr>
          <w:rFonts w:hint="eastAsia" w:ascii="宋体" w:hAnsi="宋体" w:eastAsia="宋体" w:cs="宋体"/>
          <w:color w:val="000000"/>
          <w:sz w:val="21"/>
          <w:szCs w:val="21"/>
          <w:highlight w:val="none"/>
          <w:lang w:val="zh-CN" w:eastAsia="en-US"/>
        </w:rPr>
      </w:pPr>
      <w:r>
        <w:rPr>
          <w:rFonts w:hint="eastAsia" w:ascii="宋体" w:hAnsi="宋体" w:eastAsia="宋体" w:cs="宋体"/>
          <w:color w:val="000000"/>
          <w:sz w:val="21"/>
          <w:szCs w:val="21"/>
          <w:highlight w:val="none"/>
          <w:lang w:val="zh-CN" w:eastAsia="en-US"/>
        </w:rPr>
        <w:t xml:space="preserve">4）对萌芽力极强的种类或冬季易干梢类的修剪可在冬季自地面剪除，使来春重新萌发新枝，如胡枝子及醉鱼草等均宜用此法。</w:t>
      </w:r>
      <w:r>
        <w:rPr>
          <w:rFonts w:hint="eastAsia" w:ascii="宋体" w:hAnsi="宋体" w:eastAsia="宋体" w:cs="宋体"/>
          <w:color w:val="000000"/>
          <w:sz w:val="21"/>
          <w:szCs w:val="21"/>
          <w:highlight w:val="none"/>
          <w:lang w:val="zh-CN" w:eastAsia="en-US"/>
        </w:rPr>
      </w:r>
      <w:r/>
    </w:p>
    <w:p>
      <w:pPr>
        <w:pStyle w:val="994"/>
        <w:ind w:right="-340"/>
        <w:jc w:val="left"/>
        <w:keepLines w:val="0"/>
        <w:keepNext w:val="0"/>
        <w:pageBreakBefore w:val="0"/>
        <w:spacing w:after="0" w:line="480" w:lineRule="exact"/>
        <w:tabs>
          <w:tab w:val="left" w:pos="10366" w:leader="none"/>
        </w:tabs>
        <w:rPr>
          <w:rFonts w:hint="eastAsia" w:ascii="宋体" w:hAnsi="宋体" w:eastAsia="宋体" w:cs="宋体"/>
          <w:color w:val="000000"/>
          <w:sz w:val="21"/>
          <w:szCs w:val="21"/>
          <w:highlight w:val="none"/>
          <w:lang w:val="zh-CN" w:eastAsia="en-US"/>
        </w:rPr>
      </w:pPr>
      <w:r>
        <w:rPr>
          <w:rFonts w:hint="eastAsia" w:ascii="宋体" w:hAnsi="宋体" w:eastAsia="宋体" w:cs="宋体"/>
          <w:color w:val="000000"/>
          <w:sz w:val="21"/>
          <w:szCs w:val="21"/>
          <w:highlight w:val="none"/>
          <w:lang w:val="en-US" w:eastAsia="zh-CN"/>
        </w:rPr>
        <w:t xml:space="preserve">2.1.4.</w:t>
      </w:r>
      <w:r>
        <w:rPr>
          <w:rFonts w:hint="eastAsia" w:ascii="宋体" w:hAnsi="宋体" w:eastAsia="宋体" w:cs="宋体"/>
          <w:color w:val="000000"/>
          <w:sz w:val="21"/>
          <w:szCs w:val="21"/>
          <w:highlight w:val="none"/>
          <w:lang w:val="zh-CN" w:eastAsia="en-US"/>
        </w:rPr>
        <w:t xml:space="preserve">7球类灌木</w:t>
      </w:r>
      <w:r>
        <w:rPr>
          <w:rFonts w:hint="eastAsia" w:ascii="宋体" w:hAnsi="宋体" w:eastAsia="宋体" w:cs="宋体"/>
          <w:color w:val="000000"/>
          <w:sz w:val="21"/>
          <w:szCs w:val="21"/>
          <w:highlight w:val="none"/>
          <w:lang w:val="zh-CN" w:eastAsia="en-US"/>
        </w:rPr>
      </w:r>
      <w:r/>
    </w:p>
    <w:p>
      <w:pPr>
        <w:pStyle w:val="994"/>
        <w:ind w:right="-340"/>
        <w:jc w:val="left"/>
        <w:keepLines w:val="0"/>
        <w:keepNext w:val="0"/>
        <w:pageBreakBefore w:val="0"/>
        <w:spacing w:after="0" w:line="480" w:lineRule="exact"/>
        <w:tabs>
          <w:tab w:val="left" w:pos="10366" w:leader="none"/>
        </w:tabs>
        <w:rPr>
          <w:rFonts w:hint="eastAsia" w:ascii="宋体" w:hAnsi="宋体" w:eastAsia="宋体" w:cs="宋体"/>
          <w:color w:val="000000"/>
          <w:sz w:val="21"/>
          <w:szCs w:val="21"/>
          <w:highlight w:val="none"/>
          <w:lang w:val="zh-CN" w:eastAsia="en-US"/>
        </w:rPr>
      </w:pPr>
      <w:r>
        <w:rPr>
          <w:rFonts w:hint="eastAsia" w:ascii="宋体" w:hAnsi="宋体" w:eastAsia="宋体" w:cs="宋体"/>
          <w:color w:val="000000"/>
          <w:sz w:val="21"/>
          <w:szCs w:val="21"/>
          <w:highlight w:val="none"/>
          <w:lang w:val="zh-CN" w:eastAsia="en-US"/>
        </w:rPr>
        <w:t xml:space="preserve">根据树木生长习性，及时修剪定型；同条道路球类圆整；不定芽发枝不得超过5CM。</w:t>
      </w:r>
      <w:r>
        <w:rPr>
          <w:rFonts w:hint="eastAsia" w:ascii="宋体" w:hAnsi="宋体" w:eastAsia="宋体" w:cs="宋体"/>
          <w:color w:val="000000"/>
          <w:sz w:val="21"/>
          <w:szCs w:val="21"/>
          <w:highlight w:val="none"/>
          <w:lang w:val="zh-CN" w:eastAsia="en-US"/>
        </w:rPr>
      </w:r>
      <w:r/>
    </w:p>
    <w:p>
      <w:pPr>
        <w:pStyle w:val="994"/>
        <w:ind w:right="-340"/>
        <w:jc w:val="left"/>
        <w:keepLines w:val="0"/>
        <w:keepNext w:val="0"/>
        <w:pageBreakBefore w:val="0"/>
        <w:spacing w:after="0" w:line="480" w:lineRule="exact"/>
        <w:tabs>
          <w:tab w:val="left" w:pos="10366" w:leader="none"/>
        </w:tabs>
        <w:rPr>
          <w:rFonts w:hint="eastAsia" w:ascii="宋体" w:hAnsi="宋体" w:eastAsia="宋体" w:cs="宋体"/>
          <w:color w:val="000000"/>
          <w:sz w:val="21"/>
          <w:szCs w:val="21"/>
          <w:highlight w:val="none"/>
          <w:lang w:val="zh-CN" w:eastAsia="en-US"/>
        </w:rPr>
      </w:pPr>
      <w:r>
        <w:rPr>
          <w:rFonts w:hint="eastAsia" w:ascii="宋体" w:hAnsi="宋体" w:eastAsia="宋体" w:cs="宋体"/>
          <w:color w:val="000000"/>
          <w:sz w:val="21"/>
          <w:szCs w:val="21"/>
          <w:highlight w:val="none"/>
          <w:lang w:val="en-US" w:eastAsia="zh-CN"/>
        </w:rPr>
        <w:t xml:space="preserve">2.1.4.</w:t>
      </w:r>
      <w:r>
        <w:rPr>
          <w:rFonts w:hint="eastAsia" w:ascii="宋体" w:hAnsi="宋体" w:eastAsia="宋体" w:cs="宋体"/>
          <w:color w:val="000000"/>
          <w:sz w:val="21"/>
          <w:szCs w:val="21"/>
          <w:highlight w:val="none"/>
          <w:lang w:val="zh-CN" w:eastAsia="en-US"/>
        </w:rPr>
        <w:t xml:space="preserve">8绿篱类：绿篱修剪，应促其分枝，保持全株枝叶丰满，线条整齐，控制好绿篱高度。</w:t>
      </w:r>
      <w:r>
        <w:rPr>
          <w:rFonts w:hint="eastAsia" w:ascii="宋体" w:hAnsi="宋体" w:eastAsia="宋体" w:cs="宋体"/>
          <w:color w:val="000000"/>
          <w:sz w:val="21"/>
          <w:szCs w:val="21"/>
          <w:highlight w:val="none"/>
          <w:lang w:val="zh-CN" w:eastAsia="en-US"/>
        </w:rPr>
      </w:r>
      <w:r/>
    </w:p>
    <w:p>
      <w:pPr>
        <w:pStyle w:val="994"/>
        <w:ind w:right="-340"/>
        <w:jc w:val="left"/>
        <w:keepLines w:val="0"/>
        <w:keepNext w:val="0"/>
        <w:pageBreakBefore w:val="0"/>
        <w:spacing w:after="0" w:line="480" w:lineRule="exact"/>
        <w:tabs>
          <w:tab w:val="left" w:pos="10366" w:leader="none"/>
        </w:tabs>
        <w:rPr>
          <w:rFonts w:hint="eastAsia" w:ascii="宋体" w:hAnsi="宋体" w:eastAsia="宋体" w:cs="宋体"/>
          <w:color w:val="000000"/>
          <w:sz w:val="21"/>
          <w:szCs w:val="21"/>
          <w:highlight w:val="none"/>
          <w:lang w:val="zh-CN" w:eastAsia="en-US"/>
        </w:rPr>
      </w:pPr>
      <w:r>
        <w:rPr>
          <w:rFonts w:hint="eastAsia" w:ascii="宋体" w:hAnsi="宋体" w:eastAsia="宋体" w:cs="宋体"/>
          <w:color w:val="000000"/>
          <w:sz w:val="21"/>
          <w:szCs w:val="21"/>
          <w:highlight w:val="none"/>
          <w:lang w:val="en-US" w:eastAsia="zh-CN"/>
        </w:rPr>
        <w:t xml:space="preserve">2.1.4.</w:t>
      </w:r>
      <w:r>
        <w:rPr>
          <w:rFonts w:hint="eastAsia" w:ascii="宋体" w:hAnsi="宋体" w:eastAsia="宋体" w:cs="宋体"/>
          <w:color w:val="000000"/>
          <w:sz w:val="21"/>
          <w:szCs w:val="21"/>
          <w:highlight w:val="none"/>
          <w:lang w:val="zh-CN" w:eastAsia="en-US"/>
        </w:rPr>
        <w:t xml:space="preserve">9地被、攀援类：地被、攀援植物修剪应促进分枝，加速覆盖和攀缠的功能；对多年生的攀援</w:t>
      </w:r>
      <w:r>
        <w:rPr>
          <w:rFonts w:hint="eastAsia" w:ascii="宋体" w:hAnsi="宋体" w:cs="宋体"/>
          <w:color w:val="000000"/>
          <w:sz w:val="21"/>
          <w:szCs w:val="21"/>
          <w:highlight w:val="none"/>
          <w:lang w:val="zh-CN" w:eastAsia="en-US"/>
        </w:rPr>
        <w:t xml:space="preserve">植物</w:t>
      </w:r>
      <w:r>
        <w:rPr>
          <w:rFonts w:hint="eastAsia" w:ascii="宋体" w:hAnsi="宋体" w:eastAsia="宋体" w:cs="宋体"/>
          <w:color w:val="000000"/>
          <w:sz w:val="21"/>
          <w:szCs w:val="21"/>
          <w:highlight w:val="none"/>
          <w:lang w:val="zh-CN" w:eastAsia="en-US"/>
        </w:rPr>
        <w:t xml:space="preserve">要定期翻蔓，清除枯枝，疏剪</w:t>
      </w:r>
      <w:r>
        <w:rPr>
          <w:rFonts w:hint="eastAsia" w:ascii="宋体" w:hAnsi="宋体" w:cs="宋体"/>
          <w:color w:val="000000"/>
          <w:sz w:val="21"/>
          <w:szCs w:val="21"/>
          <w:highlight w:val="none"/>
          <w:lang w:val="zh-CN" w:eastAsia="en-US"/>
        </w:rPr>
        <w:t xml:space="preserve">老弱</w:t>
      </w:r>
      <w:r>
        <w:rPr>
          <w:rFonts w:hint="eastAsia" w:ascii="宋体" w:hAnsi="宋体" w:eastAsia="宋体" w:cs="宋体"/>
          <w:color w:val="000000"/>
          <w:sz w:val="21"/>
          <w:szCs w:val="21"/>
          <w:highlight w:val="none"/>
          <w:lang w:val="zh-CN" w:eastAsia="en-US"/>
        </w:rPr>
        <w:t xml:space="preserve">藤蔓，留新枝。</w:t>
      </w:r>
      <w:r>
        <w:rPr>
          <w:rFonts w:hint="eastAsia" w:ascii="宋体" w:hAnsi="宋体" w:eastAsia="宋体" w:cs="宋体"/>
          <w:color w:val="000000"/>
          <w:sz w:val="21"/>
          <w:szCs w:val="21"/>
          <w:highlight w:val="none"/>
          <w:lang w:val="zh-CN" w:eastAsia="en-US"/>
        </w:rPr>
      </w:r>
      <w:r/>
    </w:p>
    <w:p>
      <w:pPr>
        <w:pStyle w:val="994"/>
        <w:ind w:right="-340"/>
        <w:jc w:val="left"/>
        <w:keepLines w:val="0"/>
        <w:keepNext w:val="0"/>
        <w:pageBreakBefore w:val="0"/>
        <w:spacing w:after="0" w:line="480" w:lineRule="exact"/>
        <w:tabs>
          <w:tab w:val="left" w:pos="10366" w:leader="none"/>
        </w:tabs>
        <w:rPr>
          <w:rFonts w:hint="eastAsia" w:ascii="宋体" w:hAnsi="宋体" w:eastAsia="宋体" w:cs="宋体"/>
          <w:color w:val="000000"/>
          <w:sz w:val="21"/>
          <w:szCs w:val="21"/>
          <w:highlight w:val="none"/>
          <w:lang w:val="zh-CN" w:eastAsia="en-US"/>
        </w:rPr>
      </w:pPr>
      <w:r>
        <w:rPr>
          <w:rFonts w:hint="eastAsia" w:ascii="宋体" w:hAnsi="宋体" w:eastAsia="宋体" w:cs="宋体"/>
          <w:color w:val="000000"/>
          <w:sz w:val="21"/>
          <w:szCs w:val="21"/>
          <w:highlight w:val="none"/>
          <w:lang w:val="en-US" w:eastAsia="zh-CN"/>
        </w:rPr>
        <w:t xml:space="preserve">2.1.4.</w:t>
      </w:r>
      <w:r>
        <w:rPr>
          <w:rFonts w:hint="eastAsia" w:ascii="宋体" w:hAnsi="宋体" w:eastAsia="宋体" w:cs="宋体"/>
          <w:color w:val="000000"/>
          <w:sz w:val="21"/>
          <w:szCs w:val="21"/>
          <w:highlight w:val="none"/>
          <w:lang w:val="zh-CN" w:eastAsia="en-US"/>
        </w:rPr>
        <w:t xml:space="preserve">10果木的修剪应按各类果木的修剪技术要求进行。</w:t>
      </w:r>
      <w:r>
        <w:rPr>
          <w:rFonts w:hint="eastAsia" w:ascii="宋体" w:hAnsi="宋体" w:eastAsia="宋体" w:cs="宋体"/>
          <w:color w:val="000000"/>
          <w:sz w:val="21"/>
          <w:szCs w:val="21"/>
          <w:highlight w:val="none"/>
          <w:lang w:val="zh-CN" w:eastAsia="en-US"/>
        </w:rPr>
      </w:r>
      <w:r/>
    </w:p>
    <w:p>
      <w:pPr>
        <w:pStyle w:val="994"/>
        <w:ind w:right="-340"/>
        <w:jc w:val="left"/>
        <w:keepLines w:val="0"/>
        <w:keepNext w:val="0"/>
        <w:pageBreakBefore w:val="0"/>
        <w:spacing w:after="0" w:line="480" w:lineRule="exact"/>
        <w:tabs>
          <w:tab w:val="left" w:pos="10366" w:leader="none"/>
        </w:tabs>
        <w:rPr>
          <w:rFonts w:hint="eastAsia" w:ascii="宋体" w:hAnsi="宋体" w:eastAsia="宋体" w:cs="宋体"/>
          <w:b/>
          <w:color w:val="000000"/>
          <w:sz w:val="21"/>
          <w:szCs w:val="21"/>
          <w:highlight w:val="none"/>
          <w:lang w:val="zh-CN" w:eastAsia="en-US"/>
        </w:rPr>
      </w:pPr>
      <w:r>
        <w:rPr>
          <w:rFonts w:hint="eastAsia" w:ascii="宋体" w:hAnsi="宋体" w:eastAsia="宋体" w:cs="宋体"/>
          <w:b/>
          <w:color w:val="000000"/>
          <w:sz w:val="21"/>
          <w:szCs w:val="21"/>
          <w:highlight w:val="none"/>
          <w:lang w:val="en-US" w:eastAsia="zh-CN"/>
        </w:rPr>
        <w:t xml:space="preserve">2.1.5</w:t>
      </w:r>
      <w:r>
        <w:rPr>
          <w:rFonts w:hint="eastAsia" w:ascii="宋体" w:hAnsi="宋体" w:eastAsia="宋体" w:cs="宋体"/>
          <w:b/>
          <w:color w:val="000000"/>
          <w:sz w:val="21"/>
          <w:szCs w:val="21"/>
          <w:highlight w:val="none"/>
          <w:lang w:val="zh-CN" w:eastAsia="en-US"/>
        </w:rPr>
        <w:t xml:space="preserve">树体保护</w:t>
      </w:r>
      <w:r>
        <w:rPr>
          <w:rFonts w:hint="eastAsia" w:ascii="宋体" w:hAnsi="宋体" w:eastAsia="宋体" w:cs="宋体"/>
          <w:b/>
          <w:color w:val="000000"/>
          <w:sz w:val="21"/>
          <w:szCs w:val="21"/>
          <w:highlight w:val="none"/>
          <w:lang w:val="zh-CN" w:eastAsia="en-US"/>
        </w:rPr>
      </w:r>
      <w:r/>
    </w:p>
    <w:p>
      <w:pPr>
        <w:pStyle w:val="994"/>
        <w:ind w:right="-340"/>
        <w:jc w:val="left"/>
        <w:keepLines w:val="0"/>
        <w:keepNext w:val="0"/>
        <w:pageBreakBefore w:val="0"/>
        <w:spacing w:after="0" w:line="480" w:lineRule="exact"/>
        <w:tabs>
          <w:tab w:val="left" w:pos="10366" w:leader="none"/>
        </w:tabs>
        <w:rPr>
          <w:rFonts w:hint="eastAsia" w:ascii="宋体" w:hAnsi="宋体" w:eastAsia="宋体" w:cs="宋体"/>
          <w:color w:val="000000"/>
          <w:sz w:val="21"/>
          <w:szCs w:val="21"/>
          <w:highlight w:val="none"/>
          <w:lang w:val="zh-CN" w:eastAsia="en-US"/>
        </w:rPr>
      </w:pPr>
      <w:r>
        <w:rPr>
          <w:rFonts w:hint="eastAsia" w:ascii="宋体" w:hAnsi="宋体" w:eastAsia="宋体" w:cs="宋体"/>
          <w:color w:val="000000"/>
          <w:sz w:val="21"/>
          <w:szCs w:val="21"/>
          <w:highlight w:val="none"/>
          <w:lang w:val="en-US" w:eastAsia="zh-CN"/>
        </w:rPr>
        <w:t xml:space="preserve">2.1.5.</w:t>
      </w:r>
      <w:r>
        <w:rPr>
          <w:rFonts w:hint="eastAsia" w:ascii="宋体" w:hAnsi="宋体" w:eastAsia="宋体" w:cs="宋体"/>
          <w:color w:val="000000"/>
          <w:sz w:val="21"/>
          <w:szCs w:val="21"/>
          <w:highlight w:val="none"/>
          <w:lang w:val="zh-CN" w:eastAsia="en-US"/>
        </w:rPr>
        <w:t xml:space="preserve">1树体保护应贯彻防重于治的原则，做好对各种自然灾害的预防工作。</w:t>
      </w:r>
      <w:r>
        <w:rPr>
          <w:rFonts w:hint="eastAsia" w:ascii="宋体" w:hAnsi="宋体" w:eastAsia="宋体" w:cs="宋体"/>
          <w:color w:val="000000"/>
          <w:sz w:val="21"/>
          <w:szCs w:val="21"/>
          <w:highlight w:val="none"/>
          <w:lang w:val="zh-CN" w:eastAsia="en-US"/>
        </w:rPr>
      </w:r>
      <w:r/>
    </w:p>
    <w:p>
      <w:pPr>
        <w:pStyle w:val="994"/>
        <w:ind w:right="-340"/>
        <w:jc w:val="left"/>
        <w:keepLines w:val="0"/>
        <w:keepNext w:val="0"/>
        <w:pageBreakBefore w:val="0"/>
        <w:spacing w:after="0" w:line="480" w:lineRule="exact"/>
        <w:tabs>
          <w:tab w:val="left" w:pos="10366" w:leader="none"/>
        </w:tabs>
        <w:rPr>
          <w:rFonts w:hint="eastAsia" w:ascii="宋体" w:hAnsi="宋体" w:eastAsia="宋体" w:cs="宋体"/>
          <w:color w:val="000000"/>
          <w:sz w:val="21"/>
          <w:szCs w:val="21"/>
          <w:highlight w:val="none"/>
          <w:lang w:val="zh-CN" w:eastAsia="en-US"/>
        </w:rPr>
      </w:pPr>
      <w:r>
        <w:rPr>
          <w:rFonts w:hint="eastAsia" w:ascii="宋体" w:hAnsi="宋体" w:eastAsia="宋体" w:cs="宋体"/>
          <w:color w:val="000000"/>
          <w:sz w:val="21"/>
          <w:szCs w:val="21"/>
          <w:highlight w:val="none"/>
          <w:lang w:val="en-US" w:eastAsia="zh-CN"/>
        </w:rPr>
        <w:t xml:space="preserve">2.1.5.</w:t>
      </w:r>
      <w:r>
        <w:rPr>
          <w:rFonts w:hint="eastAsia" w:ascii="宋体" w:hAnsi="宋体" w:eastAsia="宋体" w:cs="宋体"/>
          <w:color w:val="000000"/>
          <w:sz w:val="21"/>
          <w:szCs w:val="21"/>
          <w:highlight w:val="none"/>
          <w:lang w:val="zh-CN" w:eastAsia="en-US"/>
        </w:rPr>
        <w:t xml:space="preserve">2及时清理树体上的缠绕物、绑扎物等杂物。</w:t>
      </w:r>
      <w:r>
        <w:rPr>
          <w:rFonts w:hint="eastAsia" w:ascii="宋体" w:hAnsi="宋体" w:eastAsia="宋体" w:cs="宋体"/>
          <w:color w:val="000000"/>
          <w:sz w:val="21"/>
          <w:szCs w:val="21"/>
          <w:highlight w:val="none"/>
          <w:lang w:val="zh-CN" w:eastAsia="en-US"/>
        </w:rPr>
      </w:r>
      <w:r/>
    </w:p>
    <w:p>
      <w:pPr>
        <w:pStyle w:val="994"/>
        <w:ind w:right="-340"/>
        <w:jc w:val="left"/>
        <w:keepLines w:val="0"/>
        <w:keepNext w:val="0"/>
        <w:pageBreakBefore w:val="0"/>
        <w:spacing w:after="0" w:line="480" w:lineRule="exact"/>
        <w:tabs>
          <w:tab w:val="left" w:pos="10366" w:leader="none"/>
        </w:tabs>
        <w:rPr>
          <w:rFonts w:hint="eastAsia" w:ascii="宋体" w:hAnsi="宋体" w:eastAsia="宋体" w:cs="宋体"/>
          <w:color w:val="000000"/>
          <w:sz w:val="21"/>
          <w:szCs w:val="21"/>
          <w:highlight w:val="none"/>
          <w:lang w:val="zh-CN" w:eastAsia="en-US"/>
        </w:rPr>
      </w:pPr>
      <w:r>
        <w:rPr>
          <w:rFonts w:hint="eastAsia" w:ascii="宋体" w:hAnsi="宋体" w:eastAsia="宋体" w:cs="宋体"/>
          <w:color w:val="000000"/>
          <w:sz w:val="21"/>
          <w:szCs w:val="21"/>
          <w:highlight w:val="none"/>
          <w:lang w:val="en-US" w:eastAsia="zh-CN"/>
        </w:rPr>
        <w:t xml:space="preserve">2.1.5.</w:t>
      </w:r>
      <w:r>
        <w:rPr>
          <w:rFonts w:hint="eastAsia" w:ascii="宋体" w:hAnsi="宋体" w:eastAsia="宋体" w:cs="宋体"/>
          <w:color w:val="000000"/>
          <w:sz w:val="21"/>
          <w:szCs w:val="21"/>
          <w:highlight w:val="none"/>
          <w:lang w:val="zh-CN" w:eastAsia="en-US"/>
        </w:rPr>
        <w:t xml:space="preserve">3发现树洞要及时修补，防止</w:t>
      </w:r>
      <w:r>
        <w:rPr>
          <w:rFonts w:hint="eastAsia" w:ascii="宋体" w:hAnsi="宋体" w:cs="宋体"/>
          <w:color w:val="000000"/>
          <w:sz w:val="21"/>
          <w:szCs w:val="21"/>
          <w:highlight w:val="none"/>
          <w:lang w:val="zh-CN" w:eastAsia="en-US"/>
        </w:rPr>
        <w:t xml:space="preserve">腐朽</w:t>
      </w:r>
      <w:r>
        <w:rPr>
          <w:rFonts w:hint="eastAsia" w:ascii="宋体" w:hAnsi="宋体" w:eastAsia="宋体" w:cs="宋体"/>
          <w:color w:val="000000"/>
          <w:sz w:val="21"/>
          <w:szCs w:val="21"/>
          <w:highlight w:val="none"/>
          <w:lang w:val="zh-CN" w:eastAsia="en-US"/>
        </w:rPr>
        <w:t xml:space="preserve">进一步扩大。</w:t>
      </w:r>
      <w:r>
        <w:rPr>
          <w:rFonts w:hint="eastAsia" w:ascii="宋体" w:hAnsi="宋体" w:eastAsia="宋体" w:cs="宋体"/>
          <w:color w:val="000000"/>
          <w:sz w:val="21"/>
          <w:szCs w:val="21"/>
          <w:highlight w:val="none"/>
          <w:lang w:val="zh-CN" w:eastAsia="en-US"/>
        </w:rPr>
      </w:r>
      <w:r/>
    </w:p>
    <w:p>
      <w:pPr>
        <w:pStyle w:val="994"/>
        <w:ind w:right="-340"/>
        <w:jc w:val="left"/>
        <w:keepLines w:val="0"/>
        <w:keepNext w:val="0"/>
        <w:pageBreakBefore w:val="0"/>
        <w:spacing w:after="0" w:line="480" w:lineRule="exact"/>
        <w:tabs>
          <w:tab w:val="left" w:pos="10366" w:leader="none"/>
        </w:tabs>
        <w:rPr>
          <w:rFonts w:hint="eastAsia" w:ascii="宋体" w:hAnsi="宋体" w:eastAsia="宋体" w:cs="宋体"/>
          <w:color w:val="000000"/>
          <w:sz w:val="21"/>
          <w:szCs w:val="21"/>
          <w:highlight w:val="none"/>
          <w:lang w:val="zh-CN" w:eastAsia="en-US"/>
        </w:rPr>
      </w:pPr>
      <w:r>
        <w:rPr>
          <w:rFonts w:hint="eastAsia" w:ascii="宋体" w:hAnsi="宋体" w:eastAsia="宋体" w:cs="宋体"/>
          <w:color w:val="000000"/>
          <w:sz w:val="21"/>
          <w:szCs w:val="21"/>
          <w:highlight w:val="none"/>
          <w:lang w:val="en-US" w:eastAsia="zh-CN"/>
        </w:rPr>
        <w:t xml:space="preserve">2.1.5.</w:t>
      </w:r>
      <w:r>
        <w:rPr>
          <w:rFonts w:hint="eastAsia" w:ascii="宋体" w:hAnsi="宋体" w:eastAsia="宋体" w:cs="宋体"/>
          <w:color w:val="000000"/>
          <w:sz w:val="21"/>
          <w:szCs w:val="21"/>
          <w:highlight w:val="none"/>
          <w:lang w:val="zh-CN" w:eastAsia="en-US"/>
        </w:rPr>
        <w:t xml:space="preserve">4为防止人畜或车辆践踏、碰撞树木，在不影响游览观赏和景观的前提下，可在树木周围用各种栅栏、绿篱</w:t>
      </w:r>
      <w:r>
        <w:rPr>
          <w:rFonts w:hint="eastAsia" w:ascii="宋体" w:hAnsi="宋体" w:cs="宋体"/>
          <w:color w:val="000000"/>
          <w:sz w:val="21"/>
          <w:szCs w:val="21"/>
          <w:highlight w:val="none"/>
          <w:lang w:val="zh-CN" w:eastAsia="en-US"/>
        </w:rPr>
        <w:t xml:space="preserve">及其他方法</w:t>
      </w:r>
      <w:r>
        <w:rPr>
          <w:rFonts w:hint="eastAsia" w:ascii="宋体" w:hAnsi="宋体" w:eastAsia="宋体" w:cs="宋体"/>
          <w:color w:val="000000"/>
          <w:sz w:val="21"/>
          <w:szCs w:val="21"/>
          <w:highlight w:val="none"/>
          <w:lang w:val="zh-CN" w:eastAsia="en-US"/>
        </w:rPr>
        <w:t xml:space="preserve">维护。</w:t>
      </w:r>
      <w:r>
        <w:rPr>
          <w:rFonts w:hint="eastAsia" w:ascii="宋体" w:hAnsi="宋体" w:eastAsia="宋体" w:cs="宋体"/>
          <w:color w:val="000000"/>
          <w:sz w:val="21"/>
          <w:szCs w:val="21"/>
          <w:highlight w:val="none"/>
          <w:lang w:val="zh-CN" w:eastAsia="en-US"/>
        </w:rPr>
      </w:r>
      <w:r/>
    </w:p>
    <w:p>
      <w:pPr>
        <w:pStyle w:val="994"/>
        <w:ind w:right="-340"/>
        <w:jc w:val="left"/>
        <w:keepLines w:val="0"/>
        <w:keepNext w:val="0"/>
        <w:pageBreakBefore w:val="0"/>
        <w:spacing w:after="0" w:line="480" w:lineRule="exact"/>
        <w:tabs>
          <w:tab w:val="left" w:pos="10366" w:leader="none"/>
        </w:tabs>
        <w:rPr>
          <w:rFonts w:hint="eastAsia" w:ascii="宋体" w:hAnsi="宋体" w:eastAsia="宋体" w:cs="宋体"/>
          <w:color w:val="000000"/>
          <w:sz w:val="21"/>
          <w:szCs w:val="21"/>
          <w:highlight w:val="none"/>
          <w:lang w:val="zh-CN" w:eastAsia="en-US"/>
        </w:rPr>
      </w:pPr>
      <w:r>
        <w:rPr>
          <w:rFonts w:hint="eastAsia" w:ascii="宋体" w:hAnsi="宋体" w:eastAsia="宋体" w:cs="宋体"/>
          <w:color w:val="000000"/>
          <w:sz w:val="21"/>
          <w:szCs w:val="21"/>
          <w:highlight w:val="none"/>
          <w:lang w:val="en-US" w:eastAsia="zh-CN"/>
        </w:rPr>
        <w:t xml:space="preserve">2.1.5.</w:t>
      </w:r>
      <w:r>
        <w:rPr>
          <w:rFonts w:hint="eastAsia" w:ascii="宋体" w:hAnsi="宋体" w:eastAsia="宋体" w:cs="宋体"/>
          <w:color w:val="000000"/>
          <w:sz w:val="21"/>
          <w:szCs w:val="21"/>
          <w:highlight w:val="none"/>
          <w:lang w:val="zh-CN" w:eastAsia="en-US"/>
        </w:rPr>
        <w:t xml:space="preserve">5被风吹歪或人为损害倾斜的树木，应及时扶正，加强浇水、修剪等养护管理措施。伤根较重的树，应对树冠进行强剪。</w:t>
      </w:r>
      <w:r>
        <w:rPr>
          <w:rFonts w:hint="eastAsia" w:ascii="宋体" w:hAnsi="宋体" w:eastAsia="宋体" w:cs="宋体"/>
          <w:color w:val="000000"/>
          <w:sz w:val="21"/>
          <w:szCs w:val="21"/>
          <w:highlight w:val="none"/>
          <w:lang w:val="zh-CN" w:eastAsia="en-US"/>
        </w:rPr>
      </w:r>
      <w:r/>
    </w:p>
    <w:p>
      <w:pPr>
        <w:pStyle w:val="994"/>
        <w:ind w:right="-340"/>
        <w:jc w:val="left"/>
        <w:keepLines w:val="0"/>
        <w:keepNext w:val="0"/>
        <w:pageBreakBefore w:val="0"/>
        <w:spacing w:after="0" w:line="480" w:lineRule="exact"/>
        <w:tabs>
          <w:tab w:val="left" w:pos="10366" w:leader="none"/>
        </w:tabs>
        <w:rPr>
          <w:rFonts w:hint="eastAsia" w:ascii="宋体" w:hAnsi="宋体" w:eastAsia="宋体" w:cs="宋体"/>
          <w:color w:val="000000"/>
          <w:sz w:val="21"/>
          <w:szCs w:val="21"/>
          <w:highlight w:val="none"/>
          <w:lang w:val="zh-CN" w:eastAsia="en-US"/>
        </w:rPr>
      </w:pPr>
      <w:r>
        <w:rPr>
          <w:rFonts w:hint="eastAsia" w:ascii="宋体" w:hAnsi="宋体" w:eastAsia="宋体" w:cs="宋体"/>
          <w:color w:val="000000"/>
          <w:sz w:val="21"/>
          <w:szCs w:val="21"/>
          <w:highlight w:val="none"/>
          <w:lang w:val="en-US" w:eastAsia="zh-CN"/>
        </w:rPr>
        <w:t xml:space="preserve">2.1.5.</w:t>
      </w:r>
      <w:r>
        <w:rPr>
          <w:rFonts w:hint="eastAsia" w:ascii="宋体" w:hAnsi="宋体" w:eastAsia="宋体" w:cs="宋体"/>
          <w:color w:val="000000"/>
          <w:sz w:val="21"/>
          <w:szCs w:val="21"/>
          <w:highlight w:val="none"/>
          <w:lang w:val="zh-CN" w:eastAsia="en-US"/>
        </w:rPr>
        <w:t xml:space="preserve">6高大乔木在风暴来临前，应做好防止风害的预防工作，根据树木的实际情况，分别采取立支柱、绑扎、加土、扶正、疏枝、打地桩等六项综合措施；树木支撑规范、统一，无断桩、坏桩，桩位扎缚规范化。对新栽乔木应及时疏枝、搭扶木，以提高苗木成活率。</w:t>
      </w:r>
      <w:r>
        <w:rPr>
          <w:rFonts w:hint="eastAsia" w:ascii="宋体" w:hAnsi="宋体" w:eastAsia="宋体" w:cs="宋体"/>
          <w:color w:val="000000"/>
          <w:sz w:val="21"/>
          <w:szCs w:val="21"/>
          <w:highlight w:val="none"/>
          <w:lang w:val="zh-CN" w:eastAsia="en-US"/>
        </w:rPr>
      </w:r>
      <w:r/>
    </w:p>
    <w:p>
      <w:pPr>
        <w:pStyle w:val="994"/>
        <w:ind w:right="-340"/>
        <w:jc w:val="left"/>
        <w:keepLines w:val="0"/>
        <w:keepNext w:val="0"/>
        <w:pageBreakBefore w:val="0"/>
        <w:spacing w:after="0" w:line="480" w:lineRule="exact"/>
        <w:tabs>
          <w:tab w:val="left" w:pos="10366" w:leader="none"/>
        </w:tabs>
        <w:rPr>
          <w:rFonts w:hint="eastAsia" w:ascii="宋体" w:hAnsi="宋体" w:eastAsia="宋体" w:cs="宋体"/>
          <w:color w:val="000000"/>
          <w:sz w:val="21"/>
          <w:szCs w:val="21"/>
          <w:highlight w:val="none"/>
          <w:lang w:val="zh-CN" w:eastAsia="en-US"/>
        </w:rPr>
      </w:pPr>
      <w:r>
        <w:rPr>
          <w:rFonts w:hint="eastAsia" w:ascii="宋体" w:hAnsi="宋体" w:eastAsia="宋体" w:cs="宋体"/>
          <w:color w:val="000000"/>
          <w:sz w:val="21"/>
          <w:szCs w:val="21"/>
          <w:highlight w:val="none"/>
          <w:lang w:val="en-US" w:eastAsia="zh-CN"/>
        </w:rPr>
        <w:t xml:space="preserve">2.1.5.</w:t>
      </w:r>
      <w:r>
        <w:rPr>
          <w:rFonts w:hint="eastAsia" w:ascii="宋体" w:hAnsi="宋体" w:eastAsia="宋体" w:cs="宋体"/>
          <w:color w:val="000000"/>
          <w:sz w:val="21"/>
          <w:szCs w:val="21"/>
          <w:highlight w:val="none"/>
          <w:lang w:val="zh-CN" w:eastAsia="en-US"/>
        </w:rPr>
        <w:t xml:space="preserve">7抢救工作</w:t>
      </w:r>
      <w:r>
        <w:rPr>
          <w:rFonts w:hint="eastAsia" w:ascii="宋体" w:hAnsi="宋体" w:eastAsia="宋体" w:cs="宋体"/>
          <w:color w:val="000000"/>
          <w:sz w:val="21"/>
          <w:szCs w:val="21"/>
          <w:highlight w:val="none"/>
          <w:lang w:val="zh-CN" w:eastAsia="en-US"/>
        </w:rPr>
      </w:r>
      <w:r/>
    </w:p>
    <w:p>
      <w:pPr>
        <w:pStyle w:val="994"/>
        <w:ind w:right="-340"/>
        <w:jc w:val="left"/>
        <w:keepLines w:val="0"/>
        <w:keepNext w:val="0"/>
        <w:pageBreakBefore w:val="0"/>
        <w:spacing w:after="0" w:line="480" w:lineRule="exact"/>
        <w:tabs>
          <w:tab w:val="left" w:pos="10366" w:leader="none"/>
        </w:tabs>
        <w:rPr>
          <w:rFonts w:hint="eastAsia" w:ascii="宋体" w:hAnsi="宋体" w:eastAsia="宋体" w:cs="宋体"/>
          <w:color w:val="000000"/>
          <w:sz w:val="21"/>
          <w:szCs w:val="21"/>
          <w:highlight w:val="none"/>
          <w:lang w:val="zh-CN" w:eastAsia="en-US"/>
        </w:rPr>
      </w:pPr>
      <w:r>
        <w:rPr>
          <w:rFonts w:hint="eastAsia" w:ascii="宋体" w:hAnsi="宋体" w:eastAsia="宋体" w:cs="宋体"/>
          <w:color w:val="000000"/>
          <w:sz w:val="21"/>
          <w:szCs w:val="21"/>
          <w:highlight w:val="none"/>
          <w:lang w:val="zh-CN" w:eastAsia="en-US"/>
        </w:rPr>
        <w:t xml:space="preserve">树体受害后，应分轻重缓急进行抢救。首先对妨碍交通和即将倒伏的险树进行抢救；已倒伏的树木，应及时扶正加固（当天倒当天扶正），条件允许的，就地重栽。对树体倾斜的树木及时扶正，并及时拆除有碍交通、观瞻的加固特物，及时处理大风吹倒吹折的树枝、树叶、清理运走。</w:t>
      </w:r>
      <w:r>
        <w:rPr>
          <w:rFonts w:hint="eastAsia" w:ascii="宋体" w:hAnsi="宋体" w:eastAsia="宋体" w:cs="宋体"/>
          <w:color w:val="000000"/>
          <w:sz w:val="21"/>
          <w:szCs w:val="21"/>
          <w:highlight w:val="none"/>
          <w:lang w:val="zh-CN" w:eastAsia="en-US"/>
        </w:rPr>
      </w:r>
      <w:r/>
    </w:p>
    <w:p>
      <w:pPr>
        <w:pStyle w:val="994"/>
        <w:ind w:right="-340"/>
        <w:jc w:val="left"/>
        <w:keepLines w:val="0"/>
        <w:keepNext w:val="0"/>
        <w:pageBreakBefore w:val="0"/>
        <w:spacing w:after="0" w:line="480" w:lineRule="exact"/>
        <w:tabs>
          <w:tab w:val="left" w:pos="10366" w:leader="none"/>
        </w:tabs>
        <w:rPr>
          <w:rFonts w:hint="eastAsia" w:ascii="宋体" w:hAnsi="宋体" w:eastAsia="宋体" w:cs="宋体"/>
          <w:color w:val="000000"/>
          <w:sz w:val="21"/>
          <w:szCs w:val="21"/>
          <w:highlight w:val="none"/>
          <w:lang w:val="zh-CN" w:eastAsia="en-US"/>
        </w:rPr>
      </w:pPr>
      <w:r>
        <w:rPr>
          <w:rFonts w:hint="eastAsia" w:ascii="宋体" w:hAnsi="宋体" w:eastAsia="宋体" w:cs="宋体"/>
          <w:color w:val="000000"/>
          <w:sz w:val="21"/>
          <w:szCs w:val="21"/>
          <w:highlight w:val="none"/>
          <w:lang w:val="en-US" w:eastAsia="zh-CN"/>
        </w:rPr>
        <w:t xml:space="preserve">2.1.5.</w:t>
      </w:r>
      <w:r>
        <w:rPr>
          <w:rFonts w:hint="eastAsia" w:ascii="宋体" w:hAnsi="宋体" w:eastAsia="宋体" w:cs="宋体"/>
          <w:color w:val="000000"/>
          <w:sz w:val="21"/>
          <w:szCs w:val="21"/>
          <w:highlight w:val="none"/>
          <w:lang w:val="zh-CN" w:eastAsia="en-US"/>
        </w:rPr>
        <w:t xml:space="preserve">8凡易冻害的树木，冬季应采取根据</w:t>
      </w:r>
      <w:r>
        <w:rPr>
          <w:rFonts w:hint="eastAsia" w:ascii="宋体" w:hAnsi="宋体" w:cs="宋体"/>
          <w:color w:val="000000"/>
          <w:sz w:val="21"/>
          <w:szCs w:val="21"/>
          <w:highlight w:val="none"/>
          <w:lang w:val="zh-CN" w:eastAsia="en-US"/>
        </w:rPr>
        <w:t xml:space="preserve">栽培</w:t>
      </w:r>
      <w:r>
        <w:rPr>
          <w:rFonts w:hint="eastAsia" w:ascii="宋体" w:hAnsi="宋体" w:eastAsia="宋体" w:cs="宋体"/>
          <w:color w:val="000000"/>
          <w:sz w:val="21"/>
          <w:szCs w:val="21"/>
          <w:highlight w:val="none"/>
          <w:lang w:val="zh-CN" w:eastAsia="en-US"/>
        </w:rPr>
        <w:t xml:space="preserve">土主干包扎等防寒措施。</w:t>
      </w:r>
      <w:r>
        <w:rPr>
          <w:rFonts w:hint="eastAsia" w:ascii="宋体" w:hAnsi="宋体" w:eastAsia="宋体" w:cs="宋体"/>
          <w:color w:val="000000"/>
          <w:sz w:val="21"/>
          <w:szCs w:val="21"/>
          <w:highlight w:val="none"/>
          <w:lang w:val="zh-CN" w:eastAsia="en-US"/>
        </w:rPr>
      </w:r>
      <w:r/>
    </w:p>
    <w:p>
      <w:pPr>
        <w:pStyle w:val="994"/>
        <w:ind w:right="-340"/>
        <w:jc w:val="left"/>
        <w:keepLines w:val="0"/>
        <w:keepNext w:val="0"/>
        <w:pageBreakBefore w:val="0"/>
        <w:spacing w:after="0" w:line="480" w:lineRule="exact"/>
        <w:tabs>
          <w:tab w:val="left" w:pos="10366" w:leader="none"/>
        </w:tabs>
        <w:rPr>
          <w:rFonts w:hint="eastAsia" w:ascii="宋体" w:hAnsi="宋体" w:eastAsia="宋体" w:cs="宋体"/>
          <w:color w:val="000000"/>
          <w:sz w:val="21"/>
          <w:szCs w:val="21"/>
          <w:highlight w:val="none"/>
          <w:lang w:val="zh-CN" w:eastAsia="en-US"/>
        </w:rPr>
      </w:pPr>
      <w:r>
        <w:rPr>
          <w:rFonts w:hint="eastAsia" w:ascii="宋体" w:hAnsi="宋体" w:eastAsia="宋体" w:cs="宋体"/>
          <w:color w:val="000000"/>
          <w:sz w:val="21"/>
          <w:szCs w:val="21"/>
          <w:highlight w:val="none"/>
          <w:lang w:val="en-US" w:eastAsia="zh-CN"/>
        </w:rPr>
        <w:t xml:space="preserve">2.1.5.</w:t>
      </w:r>
      <w:r>
        <w:rPr>
          <w:rFonts w:hint="eastAsia" w:ascii="宋体" w:hAnsi="宋体" w:eastAsia="宋体" w:cs="宋体"/>
          <w:color w:val="000000"/>
          <w:sz w:val="21"/>
          <w:szCs w:val="21"/>
          <w:highlight w:val="none"/>
          <w:lang w:val="zh-CN" w:eastAsia="en-US"/>
        </w:rPr>
        <w:t xml:space="preserve">9新栽植的乔木或珍贵树种，要用植特绷带或草绳裹干，保湿，减少水分蒸发，提高成活率，同时也可以预防冻害和日灼。</w:t>
      </w:r>
      <w:r>
        <w:rPr>
          <w:rFonts w:hint="eastAsia" w:ascii="宋体" w:hAnsi="宋体" w:eastAsia="宋体" w:cs="宋体"/>
          <w:color w:val="000000"/>
          <w:sz w:val="21"/>
          <w:szCs w:val="21"/>
          <w:highlight w:val="none"/>
          <w:lang w:val="zh-CN" w:eastAsia="en-US"/>
        </w:rPr>
      </w:r>
      <w:r/>
    </w:p>
    <w:p>
      <w:pPr>
        <w:pStyle w:val="994"/>
        <w:ind w:right="-340"/>
        <w:jc w:val="left"/>
        <w:keepLines w:val="0"/>
        <w:keepNext w:val="0"/>
        <w:pageBreakBefore w:val="0"/>
        <w:spacing w:after="0" w:line="480" w:lineRule="exact"/>
        <w:tabs>
          <w:tab w:val="left" w:pos="10366" w:leader="none"/>
        </w:tabs>
        <w:rPr>
          <w:rFonts w:hint="eastAsia" w:ascii="宋体" w:hAnsi="宋体" w:eastAsia="宋体" w:cs="宋体"/>
          <w:color w:val="000000"/>
          <w:sz w:val="21"/>
          <w:szCs w:val="21"/>
          <w:highlight w:val="none"/>
          <w:lang w:val="zh-CN" w:eastAsia="en-US"/>
        </w:rPr>
      </w:pPr>
      <w:r>
        <w:rPr>
          <w:rFonts w:hint="eastAsia" w:ascii="宋体" w:hAnsi="宋体" w:eastAsia="宋体" w:cs="宋体"/>
          <w:color w:val="000000"/>
          <w:sz w:val="21"/>
          <w:szCs w:val="21"/>
          <w:highlight w:val="none"/>
          <w:lang w:val="en-US" w:eastAsia="zh-CN"/>
        </w:rPr>
        <w:t xml:space="preserve">2.1.5.</w:t>
      </w:r>
      <w:r>
        <w:rPr>
          <w:rFonts w:hint="eastAsia" w:ascii="宋体" w:hAnsi="宋体" w:eastAsia="宋体" w:cs="宋体"/>
          <w:color w:val="000000"/>
          <w:sz w:val="21"/>
          <w:szCs w:val="21"/>
          <w:highlight w:val="none"/>
          <w:lang w:val="zh-CN" w:eastAsia="en-US"/>
        </w:rPr>
        <w:t xml:space="preserve">10反季节栽植的灌木，需搭遮阳网，以减少水分蒸发。</w:t>
      </w:r>
      <w:r>
        <w:rPr>
          <w:rFonts w:hint="eastAsia" w:ascii="宋体" w:hAnsi="宋体" w:eastAsia="宋体" w:cs="宋体"/>
          <w:color w:val="000000"/>
          <w:sz w:val="21"/>
          <w:szCs w:val="21"/>
          <w:highlight w:val="none"/>
          <w:lang w:val="zh-CN" w:eastAsia="en-US"/>
        </w:rPr>
      </w:r>
      <w:r/>
    </w:p>
    <w:p>
      <w:pPr>
        <w:pStyle w:val="994"/>
        <w:ind w:right="-340"/>
        <w:jc w:val="left"/>
        <w:keepLines w:val="0"/>
        <w:keepNext w:val="0"/>
        <w:pageBreakBefore w:val="0"/>
        <w:spacing w:after="0" w:line="480" w:lineRule="exact"/>
        <w:tabs>
          <w:tab w:val="left" w:pos="10366" w:leader="none"/>
        </w:tabs>
        <w:rPr>
          <w:rFonts w:hint="eastAsia" w:ascii="宋体" w:hAnsi="宋体" w:eastAsia="宋体" w:cs="宋体"/>
          <w:color w:val="000000"/>
          <w:sz w:val="21"/>
          <w:szCs w:val="21"/>
          <w:highlight w:val="none"/>
          <w:lang w:val="zh-CN" w:eastAsia="en-US"/>
        </w:rPr>
      </w:pPr>
      <w:r>
        <w:rPr>
          <w:rFonts w:hint="eastAsia" w:ascii="宋体" w:hAnsi="宋体" w:eastAsia="宋体" w:cs="宋体"/>
          <w:color w:val="000000"/>
          <w:sz w:val="21"/>
          <w:szCs w:val="21"/>
          <w:highlight w:val="none"/>
          <w:lang w:val="en-US" w:eastAsia="zh-CN"/>
        </w:rPr>
        <w:t xml:space="preserve">2.1.5.</w:t>
      </w:r>
      <w:r>
        <w:rPr>
          <w:rFonts w:hint="eastAsia" w:ascii="宋体" w:hAnsi="宋体" w:eastAsia="宋体" w:cs="宋体"/>
          <w:color w:val="000000"/>
          <w:sz w:val="21"/>
          <w:szCs w:val="21"/>
          <w:highlight w:val="none"/>
          <w:lang w:val="zh-CN" w:eastAsia="en-US"/>
        </w:rPr>
        <w:t xml:space="preserve">11乔木树干涂白，可防治日灼、冻害及病虫害。</w:t>
      </w:r>
      <w:r>
        <w:rPr>
          <w:rFonts w:hint="eastAsia" w:ascii="宋体" w:hAnsi="宋体" w:eastAsia="宋体" w:cs="宋体"/>
          <w:color w:val="000000"/>
          <w:sz w:val="21"/>
          <w:szCs w:val="21"/>
          <w:highlight w:val="none"/>
          <w:lang w:val="zh-CN" w:eastAsia="en-US"/>
        </w:rPr>
      </w:r>
      <w:r/>
    </w:p>
    <w:p>
      <w:pPr>
        <w:pStyle w:val="994"/>
        <w:ind w:right="-340"/>
        <w:jc w:val="left"/>
        <w:keepLines w:val="0"/>
        <w:keepNext w:val="0"/>
        <w:pageBreakBefore w:val="0"/>
        <w:spacing w:after="0" w:line="480" w:lineRule="exact"/>
        <w:tabs>
          <w:tab w:val="left" w:pos="10366" w:leader="none"/>
        </w:tabs>
        <w:rPr>
          <w:rFonts w:hint="eastAsia" w:ascii="宋体" w:hAnsi="宋体" w:eastAsia="宋体" w:cs="宋体"/>
          <w:color w:val="000000"/>
          <w:sz w:val="21"/>
          <w:szCs w:val="21"/>
          <w:highlight w:val="none"/>
          <w:lang w:val="zh-CN" w:eastAsia="en-US"/>
        </w:rPr>
      </w:pPr>
      <w:r>
        <w:rPr>
          <w:rFonts w:hint="eastAsia" w:ascii="宋体" w:hAnsi="宋体" w:eastAsia="宋体" w:cs="宋体"/>
          <w:color w:val="000000"/>
          <w:sz w:val="21"/>
          <w:szCs w:val="21"/>
          <w:highlight w:val="none"/>
          <w:lang w:val="en-US" w:eastAsia="zh-CN"/>
        </w:rPr>
        <w:t xml:space="preserve">2.1.5.</w:t>
      </w:r>
      <w:r>
        <w:rPr>
          <w:rFonts w:hint="eastAsia" w:ascii="宋体" w:hAnsi="宋体" w:eastAsia="宋体" w:cs="宋体"/>
          <w:color w:val="000000"/>
          <w:sz w:val="21"/>
          <w:szCs w:val="21"/>
          <w:highlight w:val="none"/>
          <w:lang w:val="zh-CN" w:eastAsia="en-US"/>
        </w:rPr>
        <w:t xml:space="preserve">12为防止雪压损枝，大雪时，特别是常绿乔木枝叶积雪应及时清除，且不得损伤树冠，有倒伏危险的树木应</w:t>
      </w:r>
      <w:r>
        <w:rPr>
          <w:rFonts w:hint="eastAsia" w:ascii="宋体" w:hAnsi="宋体" w:cs="宋体"/>
          <w:color w:val="000000"/>
          <w:sz w:val="21"/>
          <w:szCs w:val="21"/>
          <w:highlight w:val="none"/>
          <w:lang w:val="zh-CN" w:eastAsia="en-US"/>
        </w:rPr>
        <w:t xml:space="preserve">竖立</w:t>
      </w:r>
      <w:r>
        <w:rPr>
          <w:rFonts w:hint="eastAsia" w:ascii="宋体" w:hAnsi="宋体" w:eastAsia="宋体" w:cs="宋体"/>
          <w:color w:val="000000"/>
          <w:sz w:val="21"/>
          <w:szCs w:val="21"/>
          <w:highlight w:val="none"/>
          <w:lang w:val="zh-CN" w:eastAsia="en-US"/>
        </w:rPr>
        <w:t xml:space="preserve">支撑保护。</w:t>
      </w:r>
      <w:r>
        <w:rPr>
          <w:rFonts w:hint="eastAsia" w:ascii="宋体" w:hAnsi="宋体" w:eastAsia="宋体" w:cs="宋体"/>
          <w:color w:val="000000"/>
          <w:sz w:val="21"/>
          <w:szCs w:val="21"/>
          <w:highlight w:val="none"/>
          <w:lang w:val="zh-CN" w:eastAsia="en-US"/>
        </w:rPr>
      </w:r>
      <w:r/>
    </w:p>
    <w:p>
      <w:pPr>
        <w:pStyle w:val="994"/>
        <w:ind w:right="-340"/>
        <w:jc w:val="left"/>
        <w:keepLines w:val="0"/>
        <w:keepNext w:val="0"/>
        <w:pageBreakBefore w:val="0"/>
        <w:spacing w:after="0" w:line="480" w:lineRule="exact"/>
        <w:tabs>
          <w:tab w:val="left" w:pos="10366" w:leader="none"/>
        </w:tabs>
        <w:rPr>
          <w:rFonts w:hint="eastAsia" w:ascii="宋体" w:hAnsi="宋体" w:eastAsia="宋体" w:cs="宋体"/>
          <w:color w:val="000000"/>
          <w:sz w:val="21"/>
          <w:szCs w:val="21"/>
          <w:highlight w:val="none"/>
          <w:lang w:val="zh-CN" w:eastAsia="en-US"/>
        </w:rPr>
      </w:pPr>
      <w:r>
        <w:rPr>
          <w:rFonts w:hint="eastAsia" w:ascii="宋体" w:hAnsi="宋体" w:eastAsia="宋体" w:cs="宋体"/>
          <w:color w:val="000000"/>
          <w:sz w:val="21"/>
          <w:szCs w:val="21"/>
          <w:highlight w:val="none"/>
          <w:lang w:val="en-US" w:eastAsia="zh-CN"/>
        </w:rPr>
        <w:t xml:space="preserve">2.1.5.</w:t>
      </w:r>
      <w:r>
        <w:rPr>
          <w:rFonts w:hint="eastAsia" w:ascii="宋体" w:hAnsi="宋体" w:eastAsia="宋体" w:cs="宋体"/>
          <w:color w:val="000000"/>
          <w:sz w:val="21"/>
          <w:szCs w:val="21"/>
          <w:highlight w:val="none"/>
          <w:lang w:val="zh-CN" w:eastAsia="en-US"/>
        </w:rPr>
        <w:t xml:space="preserve">13严禁在绿地和行道树下堆积含融雪剂的雪，如发现应及时清除。</w:t>
      </w:r>
      <w:r>
        <w:rPr>
          <w:rFonts w:hint="eastAsia" w:ascii="宋体" w:hAnsi="宋体" w:eastAsia="宋体" w:cs="宋体"/>
          <w:color w:val="000000"/>
          <w:sz w:val="21"/>
          <w:szCs w:val="21"/>
          <w:highlight w:val="none"/>
          <w:lang w:val="zh-CN" w:eastAsia="en-US"/>
        </w:rPr>
      </w:r>
      <w:r/>
    </w:p>
    <w:p>
      <w:pPr>
        <w:pStyle w:val="994"/>
        <w:ind w:right="-340"/>
        <w:jc w:val="left"/>
        <w:keepLines w:val="0"/>
        <w:keepNext w:val="0"/>
        <w:pageBreakBefore w:val="0"/>
        <w:spacing w:after="0" w:line="480" w:lineRule="exact"/>
        <w:tabs>
          <w:tab w:val="left" w:pos="10366" w:leader="none"/>
        </w:tabs>
        <w:rPr>
          <w:rFonts w:hint="eastAsia" w:ascii="宋体" w:hAnsi="宋体" w:eastAsia="宋体" w:cs="宋体"/>
          <w:b/>
          <w:color w:val="000000"/>
          <w:sz w:val="21"/>
          <w:szCs w:val="21"/>
          <w:highlight w:val="none"/>
          <w:lang w:val="zh-CN" w:eastAsia="en-US"/>
        </w:rPr>
      </w:pPr>
      <w:r>
        <w:rPr>
          <w:rFonts w:hint="eastAsia" w:ascii="宋体" w:hAnsi="宋体" w:eastAsia="宋体" w:cs="宋体"/>
          <w:b/>
          <w:color w:val="000000"/>
          <w:sz w:val="21"/>
          <w:szCs w:val="21"/>
          <w:highlight w:val="none"/>
          <w:lang w:val="en-US" w:eastAsia="zh-CN"/>
        </w:rPr>
        <w:t xml:space="preserve">2.1.6</w:t>
      </w:r>
      <w:r>
        <w:rPr>
          <w:rFonts w:hint="eastAsia" w:ascii="宋体" w:hAnsi="宋体" w:eastAsia="宋体" w:cs="宋体"/>
          <w:b/>
          <w:color w:val="000000"/>
          <w:sz w:val="21"/>
          <w:szCs w:val="21"/>
          <w:highlight w:val="none"/>
          <w:lang w:val="zh-CN" w:eastAsia="en-US"/>
        </w:rPr>
        <w:t xml:space="preserve">补植树木</w:t>
      </w:r>
      <w:r>
        <w:rPr>
          <w:rFonts w:hint="eastAsia" w:ascii="宋体" w:hAnsi="宋体" w:eastAsia="宋体" w:cs="宋体"/>
          <w:b/>
          <w:color w:val="000000"/>
          <w:sz w:val="21"/>
          <w:szCs w:val="21"/>
          <w:highlight w:val="none"/>
          <w:lang w:val="zh-CN" w:eastAsia="en-US"/>
        </w:rPr>
      </w:r>
      <w:r/>
    </w:p>
    <w:p>
      <w:pPr>
        <w:pStyle w:val="994"/>
        <w:ind w:right="-340"/>
        <w:jc w:val="left"/>
        <w:keepLines w:val="0"/>
        <w:keepNext w:val="0"/>
        <w:pageBreakBefore w:val="0"/>
        <w:spacing w:after="0" w:line="480" w:lineRule="exact"/>
        <w:tabs>
          <w:tab w:val="left" w:pos="10366" w:leader="none"/>
        </w:tabs>
        <w:rPr>
          <w:rFonts w:hint="eastAsia" w:ascii="宋体" w:hAnsi="宋体" w:eastAsia="宋体" w:cs="宋体"/>
          <w:color w:val="000000"/>
          <w:sz w:val="21"/>
          <w:szCs w:val="21"/>
          <w:highlight w:val="none"/>
          <w:lang w:val="zh-CN" w:eastAsia="en-US"/>
        </w:rPr>
      </w:pPr>
      <w:r>
        <w:rPr>
          <w:rFonts w:hint="eastAsia" w:ascii="宋体" w:hAnsi="宋体" w:eastAsia="宋体" w:cs="宋体"/>
          <w:color w:val="000000"/>
          <w:sz w:val="21"/>
          <w:szCs w:val="21"/>
          <w:highlight w:val="none"/>
          <w:lang w:val="en-US" w:eastAsia="zh-CN"/>
        </w:rPr>
        <w:t xml:space="preserve">2.1.6.</w:t>
      </w:r>
      <w:r>
        <w:rPr>
          <w:rFonts w:hint="eastAsia" w:ascii="宋体" w:hAnsi="宋体" w:eastAsia="宋体" w:cs="宋体"/>
          <w:color w:val="000000"/>
          <w:sz w:val="21"/>
          <w:szCs w:val="21"/>
          <w:highlight w:val="none"/>
          <w:lang w:val="zh-CN" w:eastAsia="en-US"/>
        </w:rPr>
        <w:t xml:space="preserve">1树木缺株应尽早适时补植，一周内补植完，因季节因素不能补种的树种，以书面形式报园林管理部门确认后，待适宜季节再进行补种。</w:t>
      </w:r>
      <w:r>
        <w:rPr>
          <w:rFonts w:hint="eastAsia" w:ascii="宋体" w:hAnsi="宋体" w:eastAsia="宋体" w:cs="宋体"/>
          <w:color w:val="000000"/>
          <w:sz w:val="21"/>
          <w:szCs w:val="21"/>
          <w:highlight w:val="none"/>
          <w:lang w:val="zh-CN" w:eastAsia="en-US"/>
        </w:rPr>
      </w:r>
      <w:r/>
    </w:p>
    <w:p>
      <w:pPr>
        <w:pStyle w:val="994"/>
        <w:ind w:right="-340"/>
        <w:jc w:val="left"/>
        <w:keepLines w:val="0"/>
        <w:keepNext w:val="0"/>
        <w:pageBreakBefore w:val="0"/>
        <w:spacing w:after="0" w:line="480" w:lineRule="exact"/>
        <w:tabs>
          <w:tab w:val="left" w:pos="10366" w:leader="none"/>
        </w:tabs>
        <w:rPr>
          <w:rFonts w:hint="eastAsia" w:ascii="宋体" w:hAnsi="宋体" w:eastAsia="宋体" w:cs="宋体"/>
          <w:color w:val="000000"/>
          <w:sz w:val="21"/>
          <w:szCs w:val="21"/>
          <w:highlight w:val="none"/>
          <w:lang w:val="zh-CN" w:eastAsia="en-US"/>
        </w:rPr>
      </w:pPr>
      <w:r>
        <w:rPr>
          <w:rFonts w:hint="eastAsia" w:ascii="宋体" w:hAnsi="宋体" w:eastAsia="宋体" w:cs="宋体"/>
          <w:color w:val="000000"/>
          <w:sz w:val="21"/>
          <w:szCs w:val="21"/>
          <w:highlight w:val="none"/>
          <w:lang w:val="en-US" w:eastAsia="zh-CN"/>
        </w:rPr>
        <w:t xml:space="preserve">2.1.6.</w:t>
      </w:r>
      <w:r>
        <w:rPr>
          <w:rFonts w:hint="eastAsia" w:ascii="宋体" w:hAnsi="宋体" w:eastAsia="宋体" w:cs="宋体"/>
          <w:color w:val="000000"/>
          <w:sz w:val="21"/>
          <w:szCs w:val="21"/>
          <w:highlight w:val="none"/>
          <w:lang w:val="zh-CN" w:eastAsia="en-US"/>
        </w:rPr>
        <w:t xml:space="preserve">2补植季节应以春秋两季种植为主，非种植季节补植时，应采取相应措施并加强补植后的养护工作。</w:t>
      </w:r>
      <w:r>
        <w:rPr>
          <w:rFonts w:hint="eastAsia" w:ascii="宋体" w:hAnsi="宋体" w:eastAsia="宋体" w:cs="宋体"/>
          <w:color w:val="000000"/>
          <w:sz w:val="21"/>
          <w:szCs w:val="21"/>
          <w:highlight w:val="none"/>
          <w:lang w:val="zh-CN" w:eastAsia="en-US"/>
        </w:rPr>
      </w:r>
      <w:r/>
    </w:p>
    <w:p>
      <w:pPr>
        <w:pStyle w:val="994"/>
        <w:ind w:right="-340"/>
        <w:jc w:val="left"/>
        <w:keepLines w:val="0"/>
        <w:keepNext w:val="0"/>
        <w:pageBreakBefore w:val="0"/>
        <w:spacing w:after="0" w:line="480" w:lineRule="exact"/>
        <w:tabs>
          <w:tab w:val="left" w:pos="10366" w:leader="none"/>
        </w:tabs>
        <w:rPr>
          <w:rFonts w:hint="eastAsia" w:ascii="宋体" w:hAnsi="宋体" w:eastAsia="宋体" w:cs="宋体"/>
          <w:color w:val="000000"/>
          <w:sz w:val="21"/>
          <w:szCs w:val="21"/>
          <w:highlight w:val="none"/>
          <w:lang w:val="zh-CN" w:eastAsia="en-US"/>
        </w:rPr>
      </w:pPr>
      <w:r>
        <w:rPr>
          <w:rFonts w:hint="eastAsia" w:ascii="宋体" w:hAnsi="宋体" w:eastAsia="宋体" w:cs="宋体"/>
          <w:color w:val="000000"/>
          <w:sz w:val="21"/>
          <w:szCs w:val="21"/>
          <w:highlight w:val="none"/>
          <w:lang w:val="en-US" w:eastAsia="zh-CN"/>
        </w:rPr>
        <w:t xml:space="preserve">2.1.6.</w:t>
      </w:r>
      <w:r>
        <w:rPr>
          <w:rFonts w:hint="eastAsia" w:ascii="宋体" w:hAnsi="宋体" w:eastAsia="宋体" w:cs="宋体"/>
          <w:color w:val="000000"/>
          <w:sz w:val="21"/>
          <w:szCs w:val="21"/>
          <w:highlight w:val="none"/>
          <w:lang w:val="zh-CN" w:eastAsia="en-US"/>
        </w:rPr>
        <w:t xml:space="preserve">4绿地苗木被盗、被毁</w:t>
      </w:r>
      <w:r>
        <w:rPr>
          <w:rFonts w:hint="eastAsia" w:ascii="宋体" w:hAnsi="宋体" w:cs="宋体"/>
          <w:color w:val="000000"/>
          <w:sz w:val="21"/>
          <w:szCs w:val="21"/>
          <w:highlight w:val="none"/>
          <w:lang w:val="zh-CN" w:eastAsia="en-US"/>
        </w:rPr>
        <w:t xml:space="preserve">现象</w:t>
      </w:r>
      <w:r>
        <w:rPr>
          <w:rFonts w:hint="eastAsia" w:ascii="宋体" w:hAnsi="宋体" w:eastAsia="宋体" w:cs="宋体"/>
          <w:color w:val="000000"/>
          <w:sz w:val="21"/>
          <w:szCs w:val="21"/>
          <w:highlight w:val="none"/>
          <w:lang w:val="zh-CN" w:eastAsia="en-US"/>
        </w:rPr>
        <w:t xml:space="preserve">必须及时处理，及时修复绿地，自发现之日起1</w:t>
      </w:r>
      <w:r>
        <w:rPr>
          <w:rFonts w:hint="eastAsia" w:ascii="宋体" w:hAnsi="宋体" w:cs="宋体"/>
          <w:color w:val="000000"/>
          <w:sz w:val="21"/>
          <w:szCs w:val="21"/>
          <w:highlight w:val="none"/>
          <w:lang w:val="zh-CN" w:eastAsia="en-US"/>
        </w:rPr>
        <w:t xml:space="preserve">—</w:t>
      </w:r>
      <w:r>
        <w:rPr>
          <w:rFonts w:hint="eastAsia" w:ascii="宋体" w:hAnsi="宋体" w:eastAsia="宋体" w:cs="宋体"/>
          <w:color w:val="000000"/>
          <w:sz w:val="21"/>
          <w:szCs w:val="21"/>
          <w:highlight w:val="none"/>
          <w:lang w:val="zh-CN" w:eastAsia="en-US"/>
        </w:rPr>
        <w:t xml:space="preserve">3日内修复到位。</w:t>
      </w:r>
      <w:r>
        <w:rPr>
          <w:rFonts w:hint="eastAsia" w:ascii="宋体" w:hAnsi="宋体" w:eastAsia="宋体" w:cs="宋体"/>
          <w:color w:val="000000"/>
          <w:sz w:val="21"/>
          <w:szCs w:val="21"/>
          <w:highlight w:val="none"/>
          <w:lang w:val="zh-CN" w:eastAsia="en-US"/>
        </w:rPr>
      </w:r>
      <w:r/>
    </w:p>
    <w:p>
      <w:pPr>
        <w:pStyle w:val="994"/>
        <w:ind w:right="-340"/>
        <w:jc w:val="left"/>
        <w:keepLines w:val="0"/>
        <w:keepNext w:val="0"/>
        <w:pageBreakBefore w:val="0"/>
        <w:spacing w:after="0" w:line="480" w:lineRule="exact"/>
        <w:tabs>
          <w:tab w:val="left" w:pos="10366" w:leader="none"/>
        </w:tabs>
        <w:rPr>
          <w:rFonts w:hint="eastAsia" w:ascii="宋体" w:hAnsi="宋体" w:eastAsia="宋体" w:cs="宋体"/>
          <w:b/>
          <w:color w:val="000000"/>
          <w:sz w:val="21"/>
          <w:szCs w:val="21"/>
          <w:highlight w:val="none"/>
          <w:lang w:val="zh-CN" w:eastAsia="en-US"/>
        </w:rPr>
      </w:pPr>
      <w:r>
        <w:rPr>
          <w:rFonts w:hint="eastAsia" w:ascii="宋体" w:hAnsi="宋体" w:eastAsia="宋体" w:cs="宋体"/>
          <w:b/>
          <w:color w:val="000000"/>
          <w:sz w:val="21"/>
          <w:szCs w:val="21"/>
          <w:highlight w:val="none"/>
          <w:lang w:val="en-US" w:eastAsia="zh-CN"/>
        </w:rPr>
        <w:t xml:space="preserve">2.1.7</w:t>
      </w:r>
      <w:r>
        <w:rPr>
          <w:rFonts w:hint="eastAsia" w:ascii="宋体" w:hAnsi="宋体" w:eastAsia="宋体" w:cs="宋体"/>
          <w:b/>
          <w:color w:val="000000"/>
          <w:sz w:val="21"/>
          <w:szCs w:val="21"/>
          <w:highlight w:val="none"/>
          <w:lang w:val="zh-CN" w:eastAsia="en-US"/>
        </w:rPr>
        <w:t xml:space="preserve">枯死树木的挖除</w:t>
      </w:r>
      <w:r>
        <w:rPr>
          <w:rFonts w:hint="eastAsia" w:ascii="宋体" w:hAnsi="宋体" w:eastAsia="宋体" w:cs="宋体"/>
          <w:b/>
          <w:color w:val="000000"/>
          <w:sz w:val="21"/>
          <w:szCs w:val="21"/>
          <w:highlight w:val="none"/>
          <w:lang w:val="zh-CN" w:eastAsia="en-US"/>
        </w:rPr>
      </w:r>
      <w:r/>
    </w:p>
    <w:p>
      <w:pPr>
        <w:pStyle w:val="994"/>
        <w:ind w:right="-340"/>
        <w:jc w:val="left"/>
        <w:keepLines w:val="0"/>
        <w:keepNext w:val="0"/>
        <w:pageBreakBefore w:val="0"/>
        <w:spacing w:after="0" w:line="480" w:lineRule="exact"/>
        <w:tabs>
          <w:tab w:val="left" w:pos="10366" w:leader="none"/>
        </w:tabs>
        <w:rPr>
          <w:rFonts w:hint="eastAsia" w:ascii="宋体" w:hAnsi="宋体" w:eastAsia="宋体" w:cs="宋体"/>
          <w:color w:val="000000"/>
          <w:sz w:val="21"/>
          <w:szCs w:val="21"/>
          <w:highlight w:val="none"/>
          <w:lang w:val="zh-CN" w:eastAsia="en-US"/>
        </w:rPr>
      </w:pPr>
      <w:r>
        <w:rPr>
          <w:rFonts w:hint="eastAsia" w:ascii="宋体" w:hAnsi="宋体" w:eastAsia="宋体" w:cs="宋体"/>
          <w:color w:val="000000"/>
          <w:sz w:val="21"/>
          <w:szCs w:val="21"/>
          <w:highlight w:val="none"/>
          <w:lang w:val="en-US" w:eastAsia="zh-CN"/>
        </w:rPr>
        <w:t xml:space="preserve">2.1.7.</w:t>
      </w:r>
      <w:r>
        <w:rPr>
          <w:rFonts w:hint="eastAsia" w:ascii="宋体" w:hAnsi="宋体" w:eastAsia="宋体" w:cs="宋体"/>
          <w:color w:val="000000"/>
          <w:sz w:val="21"/>
          <w:szCs w:val="21"/>
          <w:highlight w:val="none"/>
          <w:lang w:val="zh-CN" w:eastAsia="en-US"/>
        </w:rPr>
        <w:t xml:space="preserve">1枯死树木应随产随清（尤其是行道树），应连同根部及时挖除，并及时做好补植工作。</w:t>
      </w:r>
      <w:r>
        <w:rPr>
          <w:rFonts w:hint="eastAsia" w:ascii="宋体" w:hAnsi="宋体" w:eastAsia="宋体" w:cs="宋体"/>
          <w:color w:val="000000"/>
          <w:sz w:val="21"/>
          <w:szCs w:val="21"/>
          <w:highlight w:val="none"/>
          <w:lang w:val="zh-CN" w:eastAsia="en-US"/>
        </w:rPr>
      </w:r>
      <w:r/>
    </w:p>
    <w:p>
      <w:pPr>
        <w:pStyle w:val="994"/>
        <w:ind w:right="-340"/>
        <w:jc w:val="left"/>
        <w:keepLines w:val="0"/>
        <w:keepNext w:val="0"/>
        <w:pageBreakBefore w:val="0"/>
        <w:spacing w:after="0" w:line="480" w:lineRule="exact"/>
        <w:tabs>
          <w:tab w:val="left" w:pos="10366" w:leader="none"/>
        </w:tabs>
        <w:rPr>
          <w:rFonts w:hint="eastAsia" w:ascii="宋体" w:hAnsi="宋体" w:eastAsia="宋体" w:cs="宋体"/>
          <w:color w:val="000000"/>
          <w:sz w:val="21"/>
          <w:szCs w:val="21"/>
          <w:highlight w:val="none"/>
          <w:lang w:val="zh-CN" w:eastAsia="en-US"/>
        </w:rPr>
      </w:pPr>
      <w:r>
        <w:rPr>
          <w:rFonts w:hint="eastAsia" w:ascii="宋体" w:hAnsi="宋体" w:eastAsia="宋体" w:cs="宋体"/>
          <w:color w:val="000000"/>
          <w:sz w:val="21"/>
          <w:szCs w:val="21"/>
          <w:highlight w:val="none"/>
          <w:lang w:val="en-US" w:eastAsia="zh-CN"/>
        </w:rPr>
        <w:t xml:space="preserve">2.1.7.</w:t>
      </w:r>
      <w:r>
        <w:rPr>
          <w:rFonts w:hint="eastAsia" w:ascii="宋体" w:hAnsi="宋体" w:eastAsia="宋体" w:cs="宋体"/>
          <w:color w:val="000000"/>
          <w:sz w:val="21"/>
          <w:szCs w:val="21"/>
          <w:highlight w:val="none"/>
          <w:lang w:val="zh-CN" w:eastAsia="en-US"/>
        </w:rPr>
        <w:t xml:space="preserve">2枯死的古树名木在挖除前，必须报城市园林绿化行政主管部门审批，任何单位和个人均不得擅自挖除。</w:t>
      </w:r>
      <w:r>
        <w:rPr>
          <w:rFonts w:hint="eastAsia" w:ascii="宋体" w:hAnsi="宋体" w:eastAsia="宋体" w:cs="宋体"/>
          <w:color w:val="000000"/>
          <w:sz w:val="21"/>
          <w:szCs w:val="21"/>
          <w:highlight w:val="none"/>
          <w:lang w:val="zh-CN" w:eastAsia="en-US"/>
        </w:rPr>
      </w:r>
      <w:r/>
    </w:p>
    <w:p>
      <w:pPr>
        <w:pStyle w:val="994"/>
        <w:ind w:right="-340"/>
        <w:jc w:val="left"/>
        <w:keepLines w:val="0"/>
        <w:keepNext w:val="0"/>
        <w:pageBreakBefore w:val="0"/>
        <w:spacing w:after="0" w:line="480" w:lineRule="exact"/>
        <w:tabs>
          <w:tab w:val="left" w:pos="10366" w:leader="none"/>
        </w:tabs>
        <w:rPr>
          <w:rFonts w:hint="eastAsia" w:ascii="宋体" w:hAnsi="宋体" w:eastAsia="宋体" w:cs="宋体"/>
          <w:b/>
          <w:color w:val="000000"/>
          <w:sz w:val="21"/>
          <w:szCs w:val="21"/>
          <w:highlight w:val="none"/>
          <w:lang w:val="zh-CN" w:eastAsia="en-US"/>
        </w:rPr>
      </w:pPr>
      <w:r>
        <w:rPr>
          <w:rFonts w:hint="eastAsia" w:ascii="宋体" w:hAnsi="宋体" w:eastAsia="宋体" w:cs="宋体"/>
          <w:b/>
          <w:color w:val="000000"/>
          <w:sz w:val="21"/>
          <w:szCs w:val="21"/>
          <w:highlight w:val="none"/>
          <w:lang w:val="en-US" w:eastAsia="zh-CN"/>
        </w:rPr>
        <w:t xml:space="preserve">2.2</w:t>
      </w:r>
      <w:r>
        <w:rPr>
          <w:rFonts w:hint="eastAsia" w:ascii="宋体" w:hAnsi="宋体" w:eastAsia="宋体" w:cs="宋体"/>
          <w:b/>
          <w:color w:val="000000"/>
          <w:sz w:val="21"/>
          <w:szCs w:val="21"/>
          <w:highlight w:val="none"/>
          <w:lang w:val="zh-CN" w:eastAsia="en-US"/>
        </w:rPr>
        <w:t xml:space="preserve">地被和草坪养护</w:t>
      </w:r>
      <w:r>
        <w:rPr>
          <w:rFonts w:hint="eastAsia" w:ascii="宋体" w:hAnsi="宋体" w:eastAsia="宋体" w:cs="宋体"/>
          <w:b/>
          <w:color w:val="000000"/>
          <w:sz w:val="21"/>
          <w:szCs w:val="21"/>
          <w:highlight w:val="none"/>
          <w:lang w:val="zh-CN" w:eastAsia="en-US"/>
        </w:rPr>
      </w:r>
      <w:r/>
    </w:p>
    <w:p>
      <w:pPr>
        <w:pStyle w:val="994"/>
        <w:ind w:right="-340"/>
        <w:jc w:val="left"/>
        <w:keepLines w:val="0"/>
        <w:keepNext w:val="0"/>
        <w:pageBreakBefore w:val="0"/>
        <w:spacing w:after="0" w:line="480" w:lineRule="exact"/>
        <w:tabs>
          <w:tab w:val="left" w:pos="10366" w:leader="none"/>
        </w:tabs>
        <w:rPr>
          <w:rFonts w:hint="eastAsia" w:ascii="宋体" w:hAnsi="宋体" w:eastAsia="宋体" w:cs="宋体"/>
          <w:b/>
          <w:color w:val="000000"/>
          <w:sz w:val="21"/>
          <w:szCs w:val="21"/>
          <w:highlight w:val="none"/>
          <w:lang w:val="zh-CN" w:eastAsia="en-US"/>
        </w:rPr>
      </w:pPr>
      <w:r>
        <w:rPr>
          <w:rFonts w:hint="eastAsia" w:ascii="宋体" w:hAnsi="宋体" w:eastAsia="宋体" w:cs="宋体"/>
          <w:b/>
          <w:color w:val="000000"/>
          <w:sz w:val="21"/>
          <w:szCs w:val="21"/>
          <w:highlight w:val="none"/>
          <w:lang w:val="en-US" w:eastAsia="zh-CN"/>
        </w:rPr>
        <w:t xml:space="preserve">2.2.</w:t>
      </w:r>
      <w:r>
        <w:rPr>
          <w:rFonts w:hint="eastAsia" w:ascii="宋体" w:hAnsi="宋体" w:eastAsia="宋体" w:cs="宋体"/>
          <w:b/>
          <w:color w:val="000000"/>
          <w:sz w:val="21"/>
          <w:szCs w:val="21"/>
          <w:highlight w:val="none"/>
          <w:lang w:val="zh-CN" w:eastAsia="en-US"/>
        </w:rPr>
        <w:t xml:space="preserve">1地被</w:t>
      </w:r>
      <w:r>
        <w:rPr>
          <w:rFonts w:hint="eastAsia" w:ascii="宋体" w:hAnsi="宋体" w:eastAsia="宋体" w:cs="宋体"/>
          <w:b/>
          <w:color w:val="000000"/>
          <w:sz w:val="21"/>
          <w:szCs w:val="21"/>
          <w:highlight w:val="none"/>
          <w:lang w:val="zh-CN" w:eastAsia="en-US"/>
        </w:rPr>
      </w:r>
      <w:r/>
    </w:p>
    <w:p>
      <w:pPr>
        <w:pStyle w:val="994"/>
        <w:ind w:right="-340"/>
        <w:jc w:val="left"/>
        <w:keepLines w:val="0"/>
        <w:keepNext w:val="0"/>
        <w:pageBreakBefore w:val="0"/>
        <w:spacing w:after="0" w:line="480" w:lineRule="exact"/>
        <w:tabs>
          <w:tab w:val="left" w:pos="10366" w:leader="none"/>
        </w:tabs>
        <w:rPr>
          <w:rFonts w:hint="eastAsia" w:ascii="宋体" w:hAnsi="宋体" w:eastAsia="宋体" w:cs="宋体"/>
          <w:color w:val="000000"/>
          <w:sz w:val="21"/>
          <w:szCs w:val="21"/>
          <w:highlight w:val="none"/>
          <w:lang w:val="zh-CN" w:eastAsia="en-US"/>
        </w:rPr>
      </w:pPr>
      <w:r>
        <w:rPr>
          <w:rFonts w:hint="eastAsia" w:ascii="宋体" w:hAnsi="宋体" w:eastAsia="宋体" w:cs="宋体"/>
          <w:color w:val="000000"/>
          <w:sz w:val="21"/>
          <w:szCs w:val="21"/>
          <w:highlight w:val="none"/>
          <w:lang w:val="en-US" w:eastAsia="zh-CN"/>
        </w:rPr>
        <w:t xml:space="preserve">2.2.1.</w:t>
      </w:r>
      <w:r>
        <w:rPr>
          <w:rFonts w:hint="eastAsia" w:ascii="宋体" w:hAnsi="宋体" w:eastAsia="宋体" w:cs="宋体"/>
          <w:color w:val="000000"/>
          <w:sz w:val="21"/>
          <w:szCs w:val="21"/>
          <w:highlight w:val="none"/>
          <w:lang w:val="zh-CN" w:eastAsia="en-US"/>
        </w:rPr>
        <w:t xml:space="preserve">1地被植物在未覆盖前期，每年应及时松土、中耕除草，并结合中耕施肥，促进地被植物生长和覆盖。</w:t>
      </w:r>
      <w:r>
        <w:rPr>
          <w:rFonts w:hint="eastAsia" w:ascii="宋体" w:hAnsi="宋体" w:eastAsia="宋体" w:cs="宋体"/>
          <w:color w:val="000000"/>
          <w:sz w:val="21"/>
          <w:szCs w:val="21"/>
          <w:highlight w:val="none"/>
          <w:lang w:val="zh-CN" w:eastAsia="en-US"/>
        </w:rPr>
      </w:r>
      <w:r/>
    </w:p>
    <w:p>
      <w:pPr>
        <w:pStyle w:val="994"/>
        <w:ind w:right="-340"/>
        <w:jc w:val="left"/>
        <w:keepLines w:val="0"/>
        <w:keepNext w:val="0"/>
        <w:pageBreakBefore w:val="0"/>
        <w:spacing w:after="0" w:line="480" w:lineRule="exact"/>
        <w:tabs>
          <w:tab w:val="left" w:pos="10366" w:leader="none"/>
        </w:tabs>
        <w:rPr>
          <w:rFonts w:hint="eastAsia" w:ascii="宋体" w:hAnsi="宋体" w:eastAsia="宋体" w:cs="宋体"/>
          <w:color w:val="000000"/>
          <w:sz w:val="21"/>
          <w:szCs w:val="21"/>
          <w:highlight w:val="none"/>
          <w:lang w:val="zh-CN" w:eastAsia="en-US"/>
        </w:rPr>
      </w:pPr>
      <w:r>
        <w:rPr>
          <w:rFonts w:hint="eastAsia" w:ascii="宋体" w:hAnsi="宋体" w:eastAsia="宋体" w:cs="宋体"/>
          <w:color w:val="000000"/>
          <w:sz w:val="21"/>
          <w:szCs w:val="21"/>
          <w:highlight w:val="none"/>
          <w:lang w:val="en-US" w:eastAsia="zh-CN"/>
        </w:rPr>
        <w:t xml:space="preserve">2.2.1.</w:t>
      </w:r>
      <w:r>
        <w:rPr>
          <w:rFonts w:hint="eastAsia" w:ascii="宋体" w:hAnsi="宋体" w:eastAsia="宋体" w:cs="宋体"/>
          <w:color w:val="000000"/>
          <w:sz w:val="21"/>
          <w:szCs w:val="21"/>
          <w:highlight w:val="none"/>
          <w:lang w:val="zh-CN" w:eastAsia="en-US"/>
        </w:rPr>
        <w:t xml:space="preserve">2早春发芽前期要普遍进行施肥，生长季节采取薄肥勤施的方法。天气干旱、土壤干燥时，要适时、适量进行浇水。夏季浇水在早、晚进行。</w:t>
      </w:r>
      <w:r>
        <w:rPr>
          <w:rFonts w:hint="eastAsia" w:ascii="宋体" w:hAnsi="宋体" w:eastAsia="宋体" w:cs="宋体"/>
          <w:color w:val="000000"/>
          <w:sz w:val="21"/>
          <w:szCs w:val="21"/>
          <w:highlight w:val="none"/>
          <w:lang w:val="zh-CN" w:eastAsia="en-US"/>
        </w:rPr>
      </w:r>
      <w:r/>
    </w:p>
    <w:p>
      <w:pPr>
        <w:pStyle w:val="994"/>
        <w:ind w:right="-340"/>
        <w:jc w:val="left"/>
        <w:keepLines w:val="0"/>
        <w:keepNext w:val="0"/>
        <w:pageBreakBefore w:val="0"/>
        <w:spacing w:after="0" w:line="480" w:lineRule="exact"/>
        <w:tabs>
          <w:tab w:val="left" w:pos="10366" w:leader="none"/>
        </w:tabs>
        <w:rPr>
          <w:rFonts w:hint="eastAsia" w:ascii="宋体" w:hAnsi="宋体" w:eastAsia="宋体" w:cs="宋体"/>
          <w:color w:val="000000"/>
          <w:sz w:val="21"/>
          <w:szCs w:val="21"/>
          <w:highlight w:val="none"/>
          <w:lang w:val="zh-CN" w:eastAsia="en-US"/>
        </w:rPr>
      </w:pPr>
      <w:r>
        <w:rPr>
          <w:rFonts w:hint="eastAsia" w:ascii="宋体" w:hAnsi="宋体" w:eastAsia="宋体" w:cs="宋体"/>
          <w:color w:val="000000"/>
          <w:sz w:val="21"/>
          <w:szCs w:val="21"/>
          <w:highlight w:val="none"/>
          <w:lang w:val="en-US" w:eastAsia="zh-CN"/>
        </w:rPr>
        <w:t xml:space="preserve">2.2.1.</w:t>
      </w:r>
      <w:r>
        <w:rPr>
          <w:rFonts w:hint="eastAsia" w:ascii="宋体" w:hAnsi="宋体" w:eastAsia="宋体" w:cs="宋体"/>
          <w:color w:val="000000"/>
          <w:sz w:val="21"/>
          <w:szCs w:val="21"/>
          <w:highlight w:val="none"/>
          <w:lang w:val="zh-CN" w:eastAsia="en-US"/>
        </w:rPr>
        <w:t xml:space="preserve">3萌发能力较强的木本地被植物，应根据生物学特性进行适时修剪。</w:t>
      </w:r>
      <w:r>
        <w:rPr>
          <w:rFonts w:hint="eastAsia" w:ascii="宋体" w:hAnsi="宋体" w:eastAsia="宋体" w:cs="宋体"/>
          <w:color w:val="000000"/>
          <w:sz w:val="21"/>
          <w:szCs w:val="21"/>
          <w:highlight w:val="none"/>
          <w:lang w:val="zh-CN" w:eastAsia="en-US"/>
        </w:rPr>
      </w:r>
      <w:r/>
    </w:p>
    <w:p>
      <w:pPr>
        <w:pStyle w:val="994"/>
        <w:ind w:right="-340"/>
        <w:jc w:val="left"/>
        <w:keepLines w:val="0"/>
        <w:keepNext w:val="0"/>
        <w:pageBreakBefore w:val="0"/>
        <w:spacing w:after="0" w:line="480" w:lineRule="exact"/>
        <w:tabs>
          <w:tab w:val="left" w:pos="10366" w:leader="none"/>
        </w:tabs>
        <w:rPr>
          <w:rFonts w:hint="eastAsia" w:ascii="宋体" w:hAnsi="宋体" w:eastAsia="宋体" w:cs="宋体"/>
          <w:color w:val="000000"/>
          <w:sz w:val="21"/>
          <w:szCs w:val="21"/>
          <w:highlight w:val="none"/>
          <w:lang w:val="zh-CN" w:eastAsia="en-US"/>
        </w:rPr>
      </w:pPr>
      <w:r>
        <w:rPr>
          <w:rFonts w:hint="eastAsia" w:ascii="宋体" w:hAnsi="宋体" w:eastAsia="宋体" w:cs="宋体"/>
          <w:color w:val="000000"/>
          <w:sz w:val="21"/>
          <w:szCs w:val="21"/>
          <w:highlight w:val="none"/>
          <w:lang w:val="en-US" w:eastAsia="zh-CN"/>
        </w:rPr>
        <w:t xml:space="preserve">2.2.1.</w:t>
      </w:r>
      <w:r>
        <w:rPr>
          <w:rFonts w:hint="eastAsia" w:ascii="宋体" w:hAnsi="宋体" w:eastAsia="宋体" w:cs="宋体"/>
          <w:color w:val="000000"/>
          <w:sz w:val="21"/>
          <w:szCs w:val="21"/>
          <w:highlight w:val="none"/>
          <w:lang w:val="zh-CN" w:eastAsia="en-US"/>
        </w:rPr>
        <w:t xml:space="preserve">4球根、宿根类地被植物，经3</w:t>
      </w:r>
      <w:r>
        <w:rPr>
          <w:rFonts w:hint="eastAsia" w:ascii="宋体" w:hAnsi="宋体" w:cs="宋体"/>
          <w:color w:val="000000"/>
          <w:sz w:val="21"/>
          <w:szCs w:val="21"/>
          <w:highlight w:val="none"/>
          <w:lang w:val="zh-CN" w:eastAsia="en-US"/>
        </w:rPr>
        <w:t xml:space="preserve">—</w:t>
      </w:r>
      <w:r>
        <w:rPr>
          <w:rFonts w:hint="eastAsia" w:ascii="宋体" w:hAnsi="宋体" w:eastAsia="宋体" w:cs="宋体"/>
          <w:color w:val="000000"/>
          <w:sz w:val="21"/>
          <w:szCs w:val="21"/>
          <w:highlight w:val="none"/>
          <w:lang w:val="zh-CN" w:eastAsia="en-US"/>
        </w:rPr>
        <w:t xml:space="preserve">4年生长后，根部分蘖分影响其正常发育时，应进行分株更新；宿根花卉开花后，对不具观果价值的品种应及时修剪残枝、残花、残果；宿根花卉进入休眠状态后，应及时清除地上部枯枝、残叶。</w:t>
      </w:r>
      <w:r>
        <w:rPr>
          <w:rFonts w:hint="eastAsia" w:ascii="宋体" w:hAnsi="宋体" w:eastAsia="宋体" w:cs="宋体"/>
          <w:color w:val="000000"/>
          <w:sz w:val="21"/>
          <w:szCs w:val="21"/>
          <w:highlight w:val="none"/>
          <w:lang w:val="zh-CN" w:eastAsia="en-US"/>
        </w:rPr>
      </w:r>
      <w:r/>
    </w:p>
    <w:p>
      <w:pPr>
        <w:pStyle w:val="994"/>
        <w:ind w:right="-340"/>
        <w:jc w:val="left"/>
        <w:keepLines w:val="0"/>
        <w:keepNext w:val="0"/>
        <w:pageBreakBefore w:val="0"/>
        <w:spacing w:after="0" w:line="480" w:lineRule="exact"/>
        <w:tabs>
          <w:tab w:val="left" w:pos="10366" w:leader="none"/>
        </w:tabs>
        <w:rPr>
          <w:rFonts w:hint="eastAsia" w:ascii="宋体" w:hAnsi="宋体" w:eastAsia="宋体" w:cs="宋体"/>
          <w:color w:val="000000"/>
          <w:sz w:val="21"/>
          <w:szCs w:val="21"/>
          <w:highlight w:val="none"/>
          <w:lang w:val="zh-CN" w:eastAsia="en-US"/>
        </w:rPr>
      </w:pPr>
      <w:r>
        <w:rPr>
          <w:rFonts w:hint="eastAsia" w:ascii="宋体" w:hAnsi="宋体" w:eastAsia="宋体" w:cs="宋体"/>
          <w:color w:val="000000"/>
          <w:sz w:val="21"/>
          <w:szCs w:val="21"/>
          <w:highlight w:val="none"/>
          <w:lang w:val="en-US" w:eastAsia="zh-CN"/>
        </w:rPr>
        <w:t xml:space="preserve">2.2.1.</w:t>
      </w:r>
      <w:r>
        <w:rPr>
          <w:rFonts w:hint="eastAsia" w:ascii="宋体" w:hAnsi="宋体" w:eastAsia="宋体" w:cs="宋体"/>
          <w:color w:val="000000"/>
          <w:sz w:val="21"/>
          <w:szCs w:val="21"/>
          <w:highlight w:val="none"/>
          <w:lang w:val="zh-CN" w:eastAsia="en-US"/>
        </w:rPr>
        <w:t xml:space="preserve">5发现枯死植株应及时挖除和补植；枯叶残花要随时整理清走，缺株应及时补植。</w:t>
      </w:r>
      <w:r>
        <w:rPr>
          <w:rFonts w:hint="eastAsia" w:ascii="宋体" w:hAnsi="宋体" w:eastAsia="宋体" w:cs="宋体"/>
          <w:color w:val="000000"/>
          <w:sz w:val="21"/>
          <w:szCs w:val="21"/>
          <w:highlight w:val="none"/>
          <w:lang w:val="zh-CN" w:eastAsia="en-US"/>
        </w:rPr>
      </w:r>
      <w:r/>
    </w:p>
    <w:p>
      <w:pPr>
        <w:pStyle w:val="994"/>
        <w:ind w:right="-340"/>
        <w:jc w:val="left"/>
        <w:keepLines w:val="0"/>
        <w:keepNext w:val="0"/>
        <w:pageBreakBefore w:val="0"/>
        <w:spacing w:after="0" w:line="480" w:lineRule="exact"/>
        <w:tabs>
          <w:tab w:val="left" w:pos="10366" w:leader="none"/>
        </w:tabs>
        <w:rPr>
          <w:rFonts w:hint="eastAsia" w:ascii="宋体" w:hAnsi="宋体" w:eastAsia="宋体" w:cs="宋体"/>
          <w:b/>
          <w:color w:val="000000"/>
          <w:sz w:val="21"/>
          <w:szCs w:val="21"/>
          <w:highlight w:val="none"/>
          <w:lang w:val="zh-CN" w:eastAsia="en-US"/>
        </w:rPr>
      </w:pPr>
      <w:r>
        <w:rPr>
          <w:rFonts w:hint="eastAsia" w:ascii="宋体" w:hAnsi="宋体" w:eastAsia="宋体" w:cs="宋体"/>
          <w:b/>
          <w:color w:val="000000"/>
          <w:sz w:val="21"/>
          <w:szCs w:val="21"/>
          <w:highlight w:val="none"/>
          <w:lang w:val="en-US" w:eastAsia="zh-CN"/>
        </w:rPr>
        <w:t xml:space="preserve">2.2.2</w:t>
      </w:r>
      <w:r>
        <w:rPr>
          <w:rFonts w:hint="eastAsia" w:ascii="宋体" w:hAnsi="宋体" w:eastAsia="宋体" w:cs="宋体"/>
          <w:b/>
          <w:color w:val="000000"/>
          <w:sz w:val="21"/>
          <w:szCs w:val="21"/>
          <w:highlight w:val="none"/>
          <w:lang w:val="zh-CN" w:eastAsia="en-US"/>
        </w:rPr>
        <w:t xml:space="preserve">草坪</w:t>
      </w:r>
      <w:r>
        <w:rPr>
          <w:rFonts w:hint="eastAsia" w:ascii="宋体" w:hAnsi="宋体" w:eastAsia="宋体" w:cs="宋体"/>
          <w:b/>
          <w:color w:val="000000"/>
          <w:sz w:val="21"/>
          <w:szCs w:val="21"/>
          <w:highlight w:val="none"/>
          <w:lang w:val="zh-CN" w:eastAsia="en-US"/>
        </w:rPr>
      </w:r>
      <w:r/>
    </w:p>
    <w:p>
      <w:pPr>
        <w:pStyle w:val="994"/>
        <w:ind w:right="-340"/>
        <w:jc w:val="left"/>
        <w:keepLines w:val="0"/>
        <w:keepNext w:val="0"/>
        <w:pageBreakBefore w:val="0"/>
        <w:spacing w:after="0" w:line="480" w:lineRule="exact"/>
        <w:tabs>
          <w:tab w:val="left" w:pos="12758" w:leader="none"/>
        </w:tabs>
        <w:rPr>
          <w:rFonts w:hint="eastAsia" w:ascii="宋体" w:hAnsi="宋体" w:eastAsia="宋体" w:cs="宋体"/>
          <w:color w:val="000000"/>
          <w:sz w:val="21"/>
          <w:szCs w:val="21"/>
          <w:highlight w:val="none"/>
          <w:lang w:val="zh-CN" w:eastAsia="en-US"/>
        </w:rPr>
      </w:pPr>
      <w:r>
        <w:rPr>
          <w:rFonts w:hint="eastAsia" w:ascii="宋体" w:hAnsi="宋体" w:eastAsia="宋体" w:cs="宋体"/>
          <w:color w:val="000000"/>
          <w:sz w:val="21"/>
          <w:szCs w:val="21"/>
          <w:highlight w:val="none"/>
          <w:lang w:val="en-US" w:eastAsia="zh-CN"/>
        </w:rPr>
        <w:t xml:space="preserve">2.2.2.</w:t>
      </w:r>
      <w:r>
        <w:rPr>
          <w:rFonts w:hint="eastAsia" w:ascii="宋体" w:hAnsi="宋体" w:eastAsia="宋体" w:cs="宋体"/>
          <w:color w:val="000000"/>
          <w:sz w:val="21"/>
          <w:szCs w:val="21"/>
          <w:highlight w:val="none"/>
          <w:lang w:val="zh-CN" w:eastAsia="en-US"/>
        </w:rPr>
        <w:t xml:space="preserve">1草坪覆盖率不得低于98%。草坪中杂草要及时清除。低洼处应填平。</w:t>
      </w:r>
      <w:r>
        <w:rPr>
          <w:rFonts w:hint="eastAsia" w:ascii="宋体" w:hAnsi="宋体" w:cs="宋体"/>
          <w:color w:val="000000"/>
          <w:sz w:val="21"/>
          <w:szCs w:val="21"/>
          <w:highlight w:val="none"/>
          <w:lang w:val="zh-CN" w:eastAsia="en-US"/>
        </w:rPr>
        <w:t xml:space="preserve">空旷</w:t>
      </w:r>
      <w:r>
        <w:rPr>
          <w:rFonts w:hint="eastAsia" w:ascii="宋体" w:hAnsi="宋体" w:eastAsia="宋体" w:cs="宋体"/>
          <w:color w:val="000000"/>
          <w:sz w:val="21"/>
          <w:szCs w:val="21"/>
          <w:highlight w:val="none"/>
          <w:lang w:val="zh-CN" w:eastAsia="en-US"/>
        </w:rPr>
        <w:t xml:space="preserve">地段应及时补种。</w:t>
      </w:r>
      <w:r>
        <w:rPr>
          <w:rFonts w:hint="eastAsia" w:ascii="宋体" w:hAnsi="宋体" w:eastAsia="宋体" w:cs="宋体"/>
          <w:color w:val="000000"/>
          <w:sz w:val="21"/>
          <w:szCs w:val="21"/>
          <w:highlight w:val="none"/>
          <w:lang w:val="zh-CN" w:eastAsia="en-US"/>
        </w:rPr>
      </w:r>
      <w:r/>
    </w:p>
    <w:p>
      <w:pPr>
        <w:pStyle w:val="994"/>
        <w:ind w:right="-340"/>
        <w:jc w:val="left"/>
        <w:keepLines w:val="0"/>
        <w:keepNext w:val="0"/>
        <w:pageBreakBefore w:val="0"/>
        <w:spacing w:after="0" w:line="480" w:lineRule="exact"/>
        <w:tabs>
          <w:tab w:val="left" w:pos="12758" w:leader="none"/>
        </w:tabs>
        <w:rPr>
          <w:rFonts w:hint="eastAsia" w:ascii="宋体" w:hAnsi="宋体" w:eastAsia="宋体" w:cs="宋体"/>
          <w:color w:val="000000"/>
          <w:sz w:val="21"/>
          <w:szCs w:val="21"/>
          <w:highlight w:val="none"/>
          <w:lang w:val="zh-CN" w:eastAsia="en-US"/>
        </w:rPr>
      </w:pPr>
      <w:r>
        <w:rPr>
          <w:rFonts w:hint="eastAsia" w:ascii="宋体" w:hAnsi="宋体" w:eastAsia="宋体" w:cs="宋体"/>
          <w:color w:val="000000"/>
          <w:sz w:val="21"/>
          <w:szCs w:val="21"/>
          <w:highlight w:val="none"/>
          <w:lang w:val="en-US" w:eastAsia="zh-CN"/>
        </w:rPr>
        <w:t xml:space="preserve">2.2.2.</w:t>
      </w:r>
      <w:r>
        <w:rPr>
          <w:rFonts w:hint="eastAsia" w:ascii="宋体" w:hAnsi="宋体" w:eastAsia="宋体" w:cs="宋体"/>
          <w:color w:val="000000"/>
          <w:sz w:val="21"/>
          <w:szCs w:val="21"/>
          <w:highlight w:val="none"/>
          <w:lang w:val="zh-CN" w:eastAsia="en-US"/>
        </w:rPr>
        <w:t xml:space="preserve">2草坪生长期应及时浇水，浇水一般以喷灌为主。当天气炎热，土壤干燥，要早晚及时浇水，浇水必须浇透根系层，浸湿的土层浓度不少于10厘米。灌溉量及灌溉次数应根据土质、生长势、草种等因素确定。冷季型草坪夏季应充分浇水，干旱时也要及时浇水。雨季及时排除草坪上的积水，可用地表排水和暗沟排水的方法。</w:t>
      </w:r>
      <w:r>
        <w:rPr>
          <w:rFonts w:hint="eastAsia" w:ascii="宋体" w:hAnsi="宋体" w:eastAsia="宋体" w:cs="宋体"/>
          <w:color w:val="000000"/>
          <w:sz w:val="21"/>
          <w:szCs w:val="21"/>
          <w:highlight w:val="none"/>
          <w:lang w:val="zh-CN" w:eastAsia="en-US"/>
        </w:rPr>
      </w:r>
      <w:r/>
    </w:p>
    <w:p>
      <w:pPr>
        <w:pStyle w:val="994"/>
        <w:ind w:right="-340"/>
        <w:jc w:val="left"/>
        <w:keepLines w:val="0"/>
        <w:keepNext w:val="0"/>
        <w:pageBreakBefore w:val="0"/>
        <w:spacing w:after="0" w:line="480" w:lineRule="exact"/>
        <w:tabs>
          <w:tab w:val="left" w:pos="12758" w:leader="none"/>
        </w:tabs>
        <w:rPr>
          <w:rFonts w:hint="eastAsia" w:ascii="宋体" w:hAnsi="宋体" w:eastAsia="宋体" w:cs="宋体"/>
          <w:color w:val="000000"/>
          <w:sz w:val="21"/>
          <w:szCs w:val="21"/>
          <w:highlight w:val="none"/>
          <w:lang w:val="zh-CN" w:eastAsia="en-US"/>
        </w:rPr>
      </w:pPr>
      <w:r>
        <w:rPr>
          <w:rFonts w:hint="eastAsia" w:ascii="宋体" w:hAnsi="宋体" w:eastAsia="宋体" w:cs="宋体"/>
          <w:color w:val="000000"/>
          <w:sz w:val="21"/>
          <w:szCs w:val="21"/>
          <w:highlight w:val="none"/>
          <w:lang w:val="en-US" w:eastAsia="zh-CN"/>
        </w:rPr>
        <w:t xml:space="preserve">2.2.2.</w:t>
      </w:r>
      <w:r>
        <w:rPr>
          <w:rFonts w:hint="eastAsia" w:ascii="宋体" w:hAnsi="宋体" w:eastAsia="宋体" w:cs="宋体"/>
          <w:color w:val="000000"/>
          <w:sz w:val="21"/>
          <w:szCs w:val="21"/>
          <w:highlight w:val="none"/>
          <w:lang w:val="zh-CN" w:eastAsia="en-US"/>
        </w:rPr>
        <w:t xml:space="preserve">3草坪施肥应遵循“薄肥勤施原则”，以有机肥和复合肥为主。冷季型草坪追肥宜在春季和秋季，暖季型草坪宜在晚春。追肥应以复合肥为主，追肥时间和数量应根据土壤肥力、草种和草坪生长情况定。施肥可采用撒施和根外施肥。</w:t>
      </w:r>
      <w:r>
        <w:rPr>
          <w:rFonts w:hint="eastAsia" w:ascii="宋体" w:hAnsi="宋体" w:eastAsia="宋体" w:cs="宋体"/>
          <w:color w:val="000000"/>
          <w:sz w:val="21"/>
          <w:szCs w:val="21"/>
          <w:highlight w:val="none"/>
          <w:lang w:val="zh-CN" w:eastAsia="en-US"/>
        </w:rPr>
      </w:r>
      <w:r/>
    </w:p>
    <w:p>
      <w:pPr>
        <w:pStyle w:val="994"/>
        <w:ind w:right="-340"/>
        <w:jc w:val="left"/>
        <w:keepLines w:val="0"/>
        <w:keepNext w:val="0"/>
        <w:pageBreakBefore w:val="0"/>
        <w:spacing w:after="0" w:line="480" w:lineRule="exact"/>
        <w:tabs>
          <w:tab w:val="left" w:pos="12758" w:leader="none"/>
        </w:tabs>
        <w:rPr>
          <w:rFonts w:hint="eastAsia" w:ascii="宋体" w:hAnsi="宋体" w:eastAsia="宋体" w:cs="宋体"/>
          <w:color w:val="000000"/>
          <w:sz w:val="21"/>
          <w:szCs w:val="21"/>
          <w:highlight w:val="none"/>
          <w:lang w:val="zh-CN" w:eastAsia="en-US"/>
        </w:rPr>
      </w:pPr>
      <w:r>
        <w:rPr>
          <w:rFonts w:hint="eastAsia" w:ascii="宋体" w:hAnsi="宋体" w:eastAsia="宋体" w:cs="宋体"/>
          <w:color w:val="000000"/>
          <w:sz w:val="21"/>
          <w:szCs w:val="21"/>
          <w:highlight w:val="none"/>
          <w:lang w:val="en-US" w:eastAsia="zh-CN"/>
        </w:rPr>
        <w:t xml:space="preserve">2.2.2.</w:t>
      </w:r>
      <w:r>
        <w:rPr>
          <w:rFonts w:hint="eastAsia" w:ascii="宋体" w:hAnsi="宋体" w:eastAsia="宋体" w:cs="宋体"/>
          <w:color w:val="000000"/>
          <w:sz w:val="21"/>
          <w:szCs w:val="21"/>
          <w:highlight w:val="none"/>
          <w:lang w:val="zh-CN" w:eastAsia="en-US"/>
        </w:rPr>
        <w:t xml:space="preserve">4草坪在生长季节，应适时进行修剪，高度视不同品种、不同季节及不同功能而定。草坪修剪应掌握“修剪1/3，保留2/3”的原则，冷季型草高不超过7CM，暖季型草高不超过5CM，逆境生长时修剪高度适当留高。修剪要平整，边角无遗留，草屑应及时运出、除净。暖季型草坪秋季最后一次修剪需重修。年修剪次数按草坪种类及生长情况而定。</w:t>
      </w:r>
      <w:r>
        <w:rPr>
          <w:rFonts w:hint="eastAsia" w:ascii="宋体" w:hAnsi="宋体" w:eastAsia="宋体" w:cs="宋体"/>
          <w:color w:val="000000"/>
          <w:sz w:val="21"/>
          <w:szCs w:val="21"/>
          <w:highlight w:val="none"/>
          <w:lang w:val="zh-CN" w:eastAsia="en-US"/>
        </w:rPr>
      </w:r>
      <w:r/>
    </w:p>
    <w:p>
      <w:pPr>
        <w:pStyle w:val="994"/>
        <w:ind w:right="-340"/>
        <w:jc w:val="left"/>
        <w:keepLines w:val="0"/>
        <w:keepNext w:val="0"/>
        <w:pageBreakBefore w:val="0"/>
        <w:spacing w:after="0" w:line="480" w:lineRule="exact"/>
        <w:tabs>
          <w:tab w:val="left" w:pos="12758" w:leader="none"/>
        </w:tabs>
        <w:rPr>
          <w:rFonts w:hint="eastAsia" w:ascii="宋体" w:hAnsi="宋体" w:eastAsia="宋体" w:cs="宋体"/>
          <w:color w:val="000000"/>
          <w:sz w:val="21"/>
          <w:szCs w:val="21"/>
          <w:highlight w:val="none"/>
          <w:lang w:val="zh-CN" w:eastAsia="en-US"/>
        </w:rPr>
      </w:pPr>
      <w:r>
        <w:rPr>
          <w:rFonts w:hint="eastAsia" w:ascii="宋体" w:hAnsi="宋体" w:eastAsia="宋体" w:cs="宋体"/>
          <w:color w:val="000000"/>
          <w:sz w:val="21"/>
          <w:szCs w:val="21"/>
          <w:highlight w:val="none"/>
          <w:lang w:val="en-US" w:eastAsia="zh-CN"/>
        </w:rPr>
        <w:t xml:space="preserve">2.2.2.</w:t>
      </w:r>
      <w:r>
        <w:rPr>
          <w:rFonts w:hint="eastAsia" w:ascii="宋体" w:hAnsi="宋体" w:eastAsia="宋体" w:cs="宋体"/>
          <w:color w:val="000000"/>
          <w:sz w:val="21"/>
          <w:szCs w:val="21"/>
          <w:highlight w:val="none"/>
          <w:lang w:val="zh-CN" w:eastAsia="en-US"/>
        </w:rPr>
        <w:t xml:space="preserve">5草坪中的树穴、树坛、花坛边缘应进行切边，保持线条清晰、整齐，并清除杂物。</w:t>
      </w:r>
      <w:r>
        <w:rPr>
          <w:rFonts w:hint="eastAsia" w:ascii="宋体" w:hAnsi="宋体" w:eastAsia="宋体" w:cs="宋体"/>
          <w:color w:val="000000"/>
          <w:sz w:val="21"/>
          <w:szCs w:val="21"/>
          <w:highlight w:val="none"/>
          <w:lang w:val="zh-CN" w:eastAsia="en-US"/>
        </w:rPr>
      </w:r>
      <w:r/>
    </w:p>
    <w:p>
      <w:pPr>
        <w:pStyle w:val="994"/>
        <w:ind w:right="-340"/>
        <w:jc w:val="left"/>
        <w:keepLines w:val="0"/>
        <w:keepNext w:val="0"/>
        <w:pageBreakBefore w:val="0"/>
        <w:spacing w:after="0" w:line="480" w:lineRule="exact"/>
        <w:tabs>
          <w:tab w:val="left" w:pos="12758" w:leader="none"/>
        </w:tabs>
        <w:rPr>
          <w:rFonts w:hint="eastAsia" w:ascii="宋体" w:hAnsi="宋体" w:eastAsia="宋体" w:cs="宋体"/>
          <w:color w:val="000000"/>
          <w:sz w:val="21"/>
          <w:szCs w:val="21"/>
          <w:highlight w:val="none"/>
          <w:lang w:val="zh-CN" w:eastAsia="en-US"/>
        </w:rPr>
      </w:pPr>
      <w:r>
        <w:rPr>
          <w:rFonts w:hint="eastAsia" w:ascii="宋体" w:hAnsi="宋体" w:eastAsia="宋体" w:cs="宋体"/>
          <w:color w:val="000000"/>
          <w:sz w:val="21"/>
          <w:szCs w:val="21"/>
          <w:highlight w:val="none"/>
          <w:lang w:val="en-US" w:eastAsia="zh-CN"/>
        </w:rPr>
        <w:t xml:space="preserve">2.2.2.</w:t>
      </w:r>
      <w:r>
        <w:rPr>
          <w:rFonts w:hint="eastAsia" w:ascii="宋体" w:hAnsi="宋体" w:eastAsia="宋体" w:cs="宋体"/>
          <w:color w:val="000000"/>
          <w:sz w:val="21"/>
          <w:szCs w:val="21"/>
          <w:highlight w:val="none"/>
          <w:lang w:val="zh-CN" w:eastAsia="en-US"/>
        </w:rPr>
        <w:t xml:space="preserve">6草坪在生长季节，应适时进行打孔、中耕、培土、镇压保持土壤平整和良好的透气性。对枯草层每年用耙或疏草机清除一至两次。</w:t>
      </w:r>
      <w:r>
        <w:rPr>
          <w:rFonts w:hint="eastAsia" w:ascii="宋体" w:hAnsi="宋体" w:eastAsia="宋体" w:cs="宋体"/>
          <w:color w:val="000000"/>
          <w:sz w:val="21"/>
          <w:szCs w:val="21"/>
          <w:highlight w:val="none"/>
          <w:lang w:val="zh-CN" w:eastAsia="en-US"/>
        </w:rPr>
      </w:r>
      <w:r/>
    </w:p>
    <w:p>
      <w:pPr>
        <w:pStyle w:val="994"/>
        <w:ind w:right="-340"/>
        <w:jc w:val="left"/>
        <w:keepLines w:val="0"/>
        <w:keepNext w:val="0"/>
        <w:pageBreakBefore w:val="0"/>
        <w:spacing w:after="0" w:line="480" w:lineRule="exact"/>
        <w:tabs>
          <w:tab w:val="left" w:pos="12758" w:leader="none"/>
        </w:tabs>
        <w:rPr>
          <w:rFonts w:hint="eastAsia" w:ascii="宋体" w:hAnsi="宋体" w:eastAsia="宋体" w:cs="宋体"/>
          <w:color w:val="000000"/>
          <w:sz w:val="21"/>
          <w:szCs w:val="21"/>
          <w:highlight w:val="none"/>
          <w:lang w:val="zh-CN" w:eastAsia="en-US"/>
        </w:rPr>
      </w:pPr>
      <w:r>
        <w:rPr>
          <w:rFonts w:hint="eastAsia" w:ascii="宋体" w:hAnsi="宋体" w:eastAsia="宋体" w:cs="宋体"/>
          <w:color w:val="000000"/>
          <w:sz w:val="21"/>
          <w:szCs w:val="21"/>
          <w:highlight w:val="none"/>
          <w:lang w:val="en-US" w:eastAsia="zh-CN"/>
        </w:rPr>
        <w:t xml:space="preserve">2.3</w:t>
      </w:r>
      <w:r>
        <w:rPr>
          <w:rFonts w:hint="eastAsia" w:ascii="宋体" w:hAnsi="宋体" w:eastAsia="宋体" w:cs="宋体"/>
          <w:color w:val="000000"/>
          <w:sz w:val="21"/>
          <w:szCs w:val="21"/>
          <w:highlight w:val="none"/>
          <w:lang w:val="zh-CN" w:eastAsia="en-US"/>
        </w:rPr>
        <w:t xml:space="preserve">花坛换花前必须深耕细耙，除尽土中石块、杂草、残茎、落叶等杂</w:t>
      </w:r>
      <w:r>
        <w:rPr>
          <w:rFonts w:hint="eastAsia" w:ascii="宋体" w:hAnsi="宋体" w:cs="宋体"/>
          <w:color w:val="000000"/>
          <w:sz w:val="21"/>
          <w:szCs w:val="21"/>
          <w:highlight w:val="none"/>
          <w:lang w:val="zh-CN" w:eastAsia="en-US"/>
        </w:rPr>
        <w:t xml:space="preserve">土</w:t>
      </w:r>
      <w:r>
        <w:rPr>
          <w:rFonts w:hint="eastAsia" w:ascii="宋体" w:hAnsi="宋体" w:eastAsia="宋体" w:cs="宋体"/>
          <w:color w:val="000000"/>
          <w:sz w:val="21"/>
          <w:szCs w:val="21"/>
          <w:highlight w:val="none"/>
          <w:lang w:val="zh-CN" w:eastAsia="en-US"/>
        </w:rPr>
        <w:t xml:space="preserve">，并施中基肥。</w:t>
      </w:r>
      <w:r>
        <w:rPr>
          <w:rFonts w:hint="eastAsia" w:ascii="宋体" w:hAnsi="宋体" w:eastAsia="宋体" w:cs="宋体"/>
          <w:color w:val="000000"/>
          <w:sz w:val="21"/>
          <w:szCs w:val="21"/>
          <w:highlight w:val="none"/>
          <w:lang w:val="zh-CN" w:eastAsia="en-US"/>
        </w:rPr>
      </w:r>
      <w:r/>
    </w:p>
    <w:p>
      <w:pPr>
        <w:pStyle w:val="994"/>
        <w:ind w:right="-340"/>
        <w:jc w:val="left"/>
        <w:keepLines w:val="0"/>
        <w:keepNext w:val="0"/>
        <w:pageBreakBefore w:val="0"/>
        <w:spacing w:after="0" w:line="480" w:lineRule="exact"/>
        <w:tabs>
          <w:tab w:val="left" w:pos="12758" w:leader="none"/>
        </w:tabs>
        <w:rPr>
          <w:rFonts w:hint="eastAsia" w:ascii="宋体" w:hAnsi="宋体" w:eastAsia="宋体" w:cs="宋体"/>
          <w:color w:val="000000"/>
          <w:sz w:val="21"/>
          <w:szCs w:val="21"/>
          <w:highlight w:val="none"/>
          <w:lang w:val="zh-CN" w:eastAsia="en-US"/>
        </w:rPr>
      </w:pPr>
      <w:r>
        <w:rPr>
          <w:rFonts w:hint="eastAsia" w:ascii="宋体" w:hAnsi="宋体" w:eastAsia="宋体" w:cs="宋体"/>
          <w:color w:val="000000"/>
          <w:sz w:val="21"/>
          <w:szCs w:val="21"/>
          <w:highlight w:val="none"/>
          <w:lang w:val="en-US" w:eastAsia="zh-CN"/>
        </w:rPr>
        <w:t xml:space="preserve">2.3.1.</w:t>
      </w:r>
      <w:r>
        <w:rPr>
          <w:rFonts w:hint="eastAsia" w:ascii="宋体" w:hAnsi="宋体" w:eastAsia="宋体" w:cs="宋体"/>
          <w:color w:val="000000"/>
          <w:sz w:val="21"/>
          <w:szCs w:val="21"/>
          <w:highlight w:val="none"/>
          <w:lang w:val="zh-CN" w:eastAsia="en-US"/>
        </w:rPr>
        <w:t xml:space="preserve">2生长季节，花坛10</w:t>
      </w:r>
      <w:r>
        <w:rPr>
          <w:rFonts w:hint="eastAsia" w:ascii="宋体" w:hAnsi="宋体" w:cs="宋体"/>
          <w:color w:val="000000"/>
          <w:sz w:val="21"/>
          <w:szCs w:val="21"/>
          <w:highlight w:val="none"/>
          <w:lang w:val="zh-CN" w:eastAsia="en-US"/>
        </w:rPr>
        <w:t xml:space="preserve">—</w:t>
      </w:r>
      <w:r>
        <w:rPr>
          <w:rFonts w:hint="eastAsia" w:ascii="宋体" w:hAnsi="宋体" w:eastAsia="宋体" w:cs="宋体"/>
          <w:color w:val="000000"/>
          <w:sz w:val="21"/>
          <w:szCs w:val="21"/>
          <w:highlight w:val="none"/>
          <w:lang w:val="zh-CN" w:eastAsia="en-US"/>
        </w:rPr>
        <w:t xml:space="preserve">15天松土除草一次，小苗定植后要加施追肥。枯萎花蒂、黄叶应及时摘除，缺株应尽快补栽。如有半数以上花朵凋萎，应立即换花。</w:t>
      </w:r>
      <w:r>
        <w:rPr>
          <w:rFonts w:hint="eastAsia" w:ascii="宋体" w:hAnsi="宋体" w:eastAsia="宋体" w:cs="宋体"/>
          <w:color w:val="000000"/>
          <w:sz w:val="21"/>
          <w:szCs w:val="21"/>
          <w:highlight w:val="none"/>
          <w:lang w:val="zh-CN" w:eastAsia="en-US"/>
        </w:rPr>
      </w:r>
      <w:r/>
    </w:p>
    <w:p>
      <w:pPr>
        <w:pStyle w:val="994"/>
        <w:ind w:right="-340"/>
        <w:jc w:val="left"/>
        <w:keepLines w:val="0"/>
        <w:keepNext w:val="0"/>
        <w:pageBreakBefore w:val="0"/>
        <w:spacing w:after="0" w:line="480" w:lineRule="exact"/>
        <w:tabs>
          <w:tab w:val="left" w:pos="12758" w:leader="none"/>
        </w:tabs>
        <w:rPr>
          <w:rFonts w:hint="eastAsia" w:ascii="宋体" w:hAnsi="宋体" w:eastAsia="宋体" w:cs="宋体"/>
          <w:color w:val="000000"/>
          <w:sz w:val="21"/>
          <w:szCs w:val="21"/>
          <w:highlight w:val="none"/>
          <w:lang w:val="zh-CN" w:eastAsia="en-US"/>
        </w:rPr>
      </w:pPr>
      <w:r>
        <w:rPr>
          <w:rFonts w:hint="eastAsia" w:ascii="宋体" w:hAnsi="宋体" w:eastAsia="宋体" w:cs="宋体"/>
          <w:color w:val="000000"/>
          <w:sz w:val="21"/>
          <w:szCs w:val="21"/>
          <w:highlight w:val="none"/>
          <w:lang w:val="en-US" w:eastAsia="zh-CN"/>
        </w:rPr>
        <w:t xml:space="preserve">2.3.1.</w:t>
      </w:r>
      <w:r>
        <w:rPr>
          <w:rFonts w:hint="eastAsia" w:ascii="宋体" w:hAnsi="宋体" w:eastAsia="宋体" w:cs="宋体"/>
          <w:color w:val="000000"/>
          <w:sz w:val="21"/>
          <w:szCs w:val="21"/>
          <w:highlight w:val="none"/>
          <w:lang w:val="zh-CN" w:eastAsia="en-US"/>
        </w:rPr>
        <w:t xml:space="preserve">3花坛的防护设施应保持清洁完好，发现损坏，及时修复，并保证行人的安全。</w:t>
      </w:r>
      <w:r>
        <w:rPr>
          <w:rFonts w:hint="eastAsia" w:ascii="宋体" w:hAnsi="宋体" w:eastAsia="宋体" w:cs="宋体"/>
          <w:color w:val="000000"/>
          <w:sz w:val="21"/>
          <w:szCs w:val="21"/>
          <w:highlight w:val="none"/>
          <w:lang w:val="zh-CN" w:eastAsia="en-US"/>
        </w:rPr>
      </w:r>
      <w:r/>
    </w:p>
    <w:p>
      <w:pPr>
        <w:pStyle w:val="994"/>
        <w:ind w:right="-340"/>
        <w:jc w:val="left"/>
        <w:keepLines w:val="0"/>
        <w:keepNext w:val="0"/>
        <w:pageBreakBefore w:val="0"/>
        <w:spacing w:after="0" w:line="480" w:lineRule="exact"/>
        <w:tabs>
          <w:tab w:val="left" w:pos="12758" w:leader="none"/>
        </w:tabs>
        <w:rPr>
          <w:rFonts w:hint="eastAsia" w:ascii="宋体" w:hAnsi="宋体" w:eastAsia="宋体" w:cs="宋体"/>
          <w:color w:val="000000"/>
          <w:sz w:val="21"/>
          <w:szCs w:val="21"/>
          <w:highlight w:val="none"/>
          <w:lang w:val="zh-CN" w:eastAsia="en-US"/>
        </w:rPr>
      </w:pPr>
      <w:r>
        <w:rPr>
          <w:rFonts w:hint="eastAsia" w:ascii="宋体" w:hAnsi="宋体" w:eastAsia="宋体" w:cs="宋体"/>
          <w:color w:val="000000"/>
          <w:sz w:val="21"/>
          <w:szCs w:val="21"/>
          <w:highlight w:val="none"/>
          <w:lang w:val="en-US" w:eastAsia="zh-CN"/>
        </w:rPr>
        <w:t xml:space="preserve">2.3.1.</w:t>
      </w:r>
      <w:r>
        <w:rPr>
          <w:rFonts w:hint="eastAsia" w:ascii="宋体" w:hAnsi="宋体" w:eastAsia="宋体" w:cs="宋体"/>
          <w:color w:val="000000"/>
          <w:sz w:val="21"/>
          <w:szCs w:val="21"/>
          <w:highlight w:val="none"/>
          <w:lang w:val="zh-CN" w:eastAsia="en-US"/>
        </w:rPr>
        <w:t xml:space="preserve">4立体花坛要与周围环境相协调。设置在路边的立体花坛不得影响交通视线，立体花坛要稳固，防止大风刮倒。</w:t>
      </w:r>
      <w:r>
        <w:rPr>
          <w:rFonts w:hint="eastAsia" w:ascii="宋体" w:hAnsi="宋体" w:eastAsia="宋体" w:cs="宋体"/>
          <w:color w:val="000000"/>
          <w:sz w:val="21"/>
          <w:szCs w:val="21"/>
          <w:highlight w:val="none"/>
          <w:lang w:val="zh-CN" w:eastAsia="en-US"/>
        </w:rPr>
      </w:r>
      <w:r/>
    </w:p>
    <w:p>
      <w:pPr>
        <w:pStyle w:val="994"/>
        <w:ind w:right="-340"/>
        <w:jc w:val="left"/>
        <w:keepLines w:val="0"/>
        <w:keepNext w:val="0"/>
        <w:pageBreakBefore w:val="0"/>
        <w:spacing w:after="0" w:line="480" w:lineRule="exact"/>
        <w:tabs>
          <w:tab w:val="left" w:pos="12758" w:leader="none"/>
        </w:tabs>
        <w:rPr>
          <w:rFonts w:hint="eastAsia" w:ascii="宋体" w:hAnsi="宋体" w:eastAsia="宋体" w:cs="宋体"/>
          <w:color w:val="000000"/>
          <w:sz w:val="21"/>
          <w:szCs w:val="21"/>
          <w:highlight w:val="none"/>
          <w:lang w:val="zh-CN" w:eastAsia="en-US"/>
        </w:rPr>
      </w:pPr>
      <w:r>
        <w:rPr>
          <w:rFonts w:hint="eastAsia" w:ascii="宋体" w:hAnsi="宋体" w:eastAsia="宋体" w:cs="宋体"/>
          <w:color w:val="000000"/>
          <w:sz w:val="21"/>
          <w:szCs w:val="21"/>
          <w:highlight w:val="none"/>
          <w:lang w:val="en-US" w:eastAsia="zh-CN"/>
        </w:rPr>
        <w:t xml:space="preserve">2.3.1.</w:t>
      </w:r>
      <w:r>
        <w:rPr>
          <w:rFonts w:hint="eastAsia" w:ascii="宋体" w:hAnsi="宋体" w:eastAsia="宋体" w:cs="宋体"/>
          <w:color w:val="000000"/>
          <w:sz w:val="21"/>
          <w:szCs w:val="21"/>
          <w:highlight w:val="none"/>
          <w:lang w:val="zh-CN" w:eastAsia="en-US"/>
        </w:rPr>
        <w:t xml:space="preserve">5花坛的花卉品种搭配合理，高低匀称，色彩和谐。</w:t>
      </w:r>
      <w:r>
        <w:rPr>
          <w:rFonts w:hint="eastAsia" w:ascii="宋体" w:hAnsi="宋体" w:eastAsia="宋体" w:cs="宋体"/>
          <w:color w:val="000000"/>
          <w:sz w:val="21"/>
          <w:szCs w:val="21"/>
          <w:highlight w:val="none"/>
          <w:lang w:val="zh-CN" w:eastAsia="en-US"/>
        </w:rPr>
      </w:r>
      <w:r/>
    </w:p>
    <w:p>
      <w:pPr>
        <w:pStyle w:val="994"/>
        <w:ind w:right="-340"/>
        <w:jc w:val="left"/>
        <w:keepLines w:val="0"/>
        <w:keepNext w:val="0"/>
        <w:pageBreakBefore w:val="0"/>
        <w:spacing w:after="0" w:line="480" w:lineRule="exact"/>
        <w:tabs>
          <w:tab w:val="left" w:pos="12758" w:leader="none"/>
        </w:tabs>
        <w:rPr>
          <w:rFonts w:hint="eastAsia" w:ascii="宋体" w:hAnsi="宋体" w:eastAsia="宋体" w:cs="宋体"/>
          <w:color w:val="000000"/>
          <w:sz w:val="21"/>
          <w:szCs w:val="21"/>
          <w:highlight w:val="none"/>
          <w:lang w:val="zh-CN" w:eastAsia="en-US"/>
        </w:rPr>
      </w:pPr>
      <w:r>
        <w:rPr>
          <w:rFonts w:hint="eastAsia" w:ascii="宋体" w:hAnsi="宋体" w:eastAsia="宋体" w:cs="宋体"/>
          <w:color w:val="000000"/>
          <w:sz w:val="21"/>
          <w:szCs w:val="21"/>
          <w:highlight w:val="none"/>
          <w:lang w:val="en-US" w:eastAsia="zh-CN"/>
        </w:rPr>
        <w:t xml:space="preserve">2.3.1.</w:t>
      </w:r>
      <w:r>
        <w:rPr>
          <w:rFonts w:hint="eastAsia" w:ascii="宋体" w:hAnsi="宋体" w:eastAsia="宋体" w:cs="宋体"/>
          <w:color w:val="000000"/>
          <w:sz w:val="21"/>
          <w:szCs w:val="21"/>
          <w:highlight w:val="none"/>
          <w:lang w:val="zh-CN" w:eastAsia="en-US"/>
        </w:rPr>
        <w:t xml:space="preserve">6对绿地中摆放的盆栽，要求容器完整清洁，容器外形、规格、色彩与植物协调，枝叶生长正常，叶片清洁，枝叶繁茂、健壮，适时开花，无枯枝、黄叶、残花；做到排水通畅，植株不得出现失水</w:t>
      </w:r>
      <w:r>
        <w:rPr>
          <w:rFonts w:hint="eastAsia" w:ascii="宋体" w:hAnsi="宋体" w:cs="宋体"/>
          <w:color w:val="000000"/>
          <w:sz w:val="21"/>
          <w:szCs w:val="21"/>
          <w:highlight w:val="none"/>
          <w:lang w:val="zh-CN" w:eastAsia="en-US"/>
        </w:rPr>
        <w:t xml:space="preserve">萎蔫</w:t>
      </w:r>
      <w:r>
        <w:rPr>
          <w:rFonts w:hint="eastAsia" w:ascii="宋体" w:hAnsi="宋体" w:eastAsia="宋体" w:cs="宋体"/>
          <w:color w:val="000000"/>
          <w:sz w:val="21"/>
          <w:szCs w:val="21"/>
          <w:highlight w:val="none"/>
          <w:lang w:val="zh-CN" w:eastAsia="en-US"/>
        </w:rPr>
        <w:t xml:space="preserve">现象，盆中无杂草，无垃圾，无病虫害危害。</w:t>
      </w:r>
      <w:r>
        <w:rPr>
          <w:rFonts w:hint="eastAsia" w:ascii="宋体" w:hAnsi="宋体" w:eastAsia="宋体" w:cs="宋体"/>
          <w:color w:val="000000"/>
          <w:sz w:val="21"/>
          <w:szCs w:val="21"/>
          <w:highlight w:val="none"/>
          <w:lang w:val="zh-CN" w:eastAsia="en-US"/>
        </w:rPr>
      </w:r>
      <w:r/>
    </w:p>
    <w:p>
      <w:pPr>
        <w:pStyle w:val="994"/>
        <w:ind w:right="-340"/>
        <w:jc w:val="left"/>
        <w:keepLines w:val="0"/>
        <w:keepNext w:val="0"/>
        <w:pageBreakBefore w:val="0"/>
        <w:spacing w:after="0" w:line="480" w:lineRule="exact"/>
        <w:tabs>
          <w:tab w:val="left" w:pos="12758" w:leader="none"/>
        </w:tabs>
        <w:rPr>
          <w:rFonts w:hint="eastAsia" w:ascii="宋体" w:hAnsi="宋体" w:eastAsia="宋体" w:cs="宋体"/>
          <w:color w:val="000000"/>
          <w:sz w:val="21"/>
          <w:szCs w:val="21"/>
          <w:highlight w:val="none"/>
          <w:lang w:val="zh-CN" w:eastAsia="en-US"/>
        </w:rPr>
      </w:pPr>
      <w:r>
        <w:rPr>
          <w:rFonts w:hint="eastAsia" w:ascii="宋体" w:hAnsi="宋体" w:eastAsia="宋体" w:cs="宋体"/>
          <w:color w:val="000000"/>
          <w:sz w:val="21"/>
          <w:szCs w:val="21"/>
          <w:highlight w:val="none"/>
          <w:lang w:val="en-US" w:eastAsia="zh-CN"/>
        </w:rPr>
        <w:t xml:space="preserve">2.3.2</w:t>
      </w:r>
      <w:r>
        <w:rPr>
          <w:rFonts w:hint="eastAsia" w:ascii="宋体" w:hAnsi="宋体" w:eastAsia="宋体" w:cs="宋体"/>
          <w:color w:val="000000"/>
          <w:sz w:val="21"/>
          <w:szCs w:val="21"/>
          <w:highlight w:val="none"/>
          <w:lang w:val="zh-CN" w:eastAsia="en-US"/>
        </w:rPr>
        <w:t xml:space="preserve">花卉</w:t>
      </w:r>
      <w:r>
        <w:rPr>
          <w:rFonts w:hint="eastAsia" w:ascii="宋体" w:hAnsi="宋体" w:eastAsia="宋体" w:cs="宋体"/>
          <w:color w:val="000000"/>
          <w:sz w:val="21"/>
          <w:szCs w:val="21"/>
          <w:highlight w:val="none"/>
          <w:lang w:val="zh-CN" w:eastAsia="en-US"/>
        </w:rPr>
      </w:r>
      <w:r/>
    </w:p>
    <w:p>
      <w:pPr>
        <w:pStyle w:val="994"/>
        <w:ind w:right="-340"/>
        <w:jc w:val="left"/>
        <w:keepLines w:val="0"/>
        <w:keepNext w:val="0"/>
        <w:pageBreakBefore w:val="0"/>
        <w:spacing w:after="0" w:line="480" w:lineRule="exact"/>
        <w:tabs>
          <w:tab w:val="left" w:pos="12758" w:leader="none"/>
        </w:tabs>
        <w:rPr>
          <w:rFonts w:hint="eastAsia" w:ascii="宋体" w:hAnsi="宋体" w:eastAsia="宋体" w:cs="宋体"/>
          <w:color w:val="000000"/>
          <w:sz w:val="21"/>
          <w:szCs w:val="21"/>
          <w:highlight w:val="none"/>
          <w:lang w:val="zh-CN" w:eastAsia="en-US"/>
        </w:rPr>
      </w:pPr>
      <w:r>
        <w:rPr>
          <w:rFonts w:hint="eastAsia" w:ascii="宋体" w:hAnsi="宋体" w:eastAsia="宋体" w:cs="宋体"/>
          <w:color w:val="000000"/>
          <w:sz w:val="21"/>
          <w:szCs w:val="21"/>
          <w:highlight w:val="none"/>
          <w:lang w:val="en-US" w:eastAsia="zh-CN"/>
        </w:rPr>
        <w:t xml:space="preserve">2.3.2.</w:t>
      </w:r>
      <w:r>
        <w:rPr>
          <w:rFonts w:hint="eastAsia" w:ascii="宋体" w:hAnsi="宋体" w:eastAsia="宋体" w:cs="宋体"/>
          <w:color w:val="000000"/>
          <w:sz w:val="21"/>
          <w:szCs w:val="21"/>
          <w:highlight w:val="none"/>
          <w:lang w:val="zh-CN" w:eastAsia="en-US"/>
        </w:rPr>
        <w:t xml:space="preserve">1夏季花卉的移栽应在早晨或傍晚进行。移栽后应随即浇透水，次日要及时复水。浇水时不得冲翻泥土，损伤根系，防止土壤冲到茎、叶、花上、保持植株清洁。</w:t>
      </w:r>
      <w:r>
        <w:rPr>
          <w:rFonts w:hint="eastAsia" w:ascii="宋体" w:hAnsi="宋体" w:eastAsia="宋体" w:cs="宋体"/>
          <w:color w:val="000000"/>
          <w:sz w:val="21"/>
          <w:szCs w:val="21"/>
          <w:highlight w:val="none"/>
          <w:lang w:val="zh-CN" w:eastAsia="en-US"/>
        </w:rPr>
      </w:r>
      <w:r/>
    </w:p>
    <w:p>
      <w:pPr>
        <w:pStyle w:val="994"/>
        <w:ind w:right="-340"/>
        <w:jc w:val="left"/>
        <w:keepLines w:val="0"/>
        <w:keepNext w:val="0"/>
        <w:pageBreakBefore w:val="0"/>
        <w:spacing w:after="0" w:line="480" w:lineRule="exact"/>
        <w:tabs>
          <w:tab w:val="left" w:pos="12758" w:leader="none"/>
        </w:tabs>
        <w:rPr>
          <w:rFonts w:hint="eastAsia" w:ascii="宋体" w:hAnsi="宋体" w:eastAsia="宋体" w:cs="宋体"/>
          <w:color w:val="000000"/>
          <w:sz w:val="21"/>
          <w:szCs w:val="21"/>
          <w:highlight w:val="none"/>
          <w:lang w:val="zh-CN" w:eastAsia="en-US"/>
        </w:rPr>
      </w:pPr>
      <w:r>
        <w:rPr>
          <w:rFonts w:hint="eastAsia" w:ascii="宋体" w:hAnsi="宋体" w:eastAsia="宋体" w:cs="宋体"/>
          <w:color w:val="000000"/>
          <w:sz w:val="21"/>
          <w:szCs w:val="21"/>
          <w:highlight w:val="none"/>
          <w:lang w:val="en-US" w:eastAsia="zh-CN"/>
        </w:rPr>
        <w:t xml:space="preserve">2.3.2.</w:t>
      </w:r>
      <w:r>
        <w:rPr>
          <w:rFonts w:hint="eastAsia" w:ascii="宋体" w:hAnsi="宋体" w:eastAsia="宋体" w:cs="宋体"/>
          <w:color w:val="000000"/>
          <w:sz w:val="21"/>
          <w:szCs w:val="21"/>
          <w:highlight w:val="none"/>
          <w:lang w:val="zh-CN" w:eastAsia="en-US"/>
        </w:rPr>
        <w:t xml:space="preserve">2花卉生长盛期要及时松土除草，一般每半月一次，深浅适度，不得伤根，并做好病虫害防治工作。</w:t>
      </w:r>
      <w:r>
        <w:rPr>
          <w:rFonts w:hint="eastAsia" w:ascii="宋体" w:hAnsi="宋体" w:eastAsia="宋体" w:cs="宋体"/>
          <w:color w:val="000000"/>
          <w:sz w:val="21"/>
          <w:szCs w:val="21"/>
          <w:highlight w:val="none"/>
          <w:lang w:val="zh-CN" w:eastAsia="en-US"/>
        </w:rPr>
      </w:r>
      <w:r/>
    </w:p>
    <w:p>
      <w:pPr>
        <w:pStyle w:val="994"/>
        <w:ind w:right="-340"/>
        <w:jc w:val="left"/>
        <w:keepLines w:val="0"/>
        <w:keepNext w:val="0"/>
        <w:pageBreakBefore w:val="0"/>
        <w:spacing w:after="0" w:line="480" w:lineRule="exact"/>
        <w:tabs>
          <w:tab w:val="left" w:pos="12758" w:leader="none"/>
        </w:tabs>
        <w:rPr>
          <w:rFonts w:hint="eastAsia" w:ascii="宋体" w:hAnsi="宋体" w:eastAsia="宋体" w:cs="宋体"/>
          <w:color w:val="000000"/>
          <w:sz w:val="21"/>
          <w:szCs w:val="21"/>
          <w:highlight w:val="none"/>
          <w:lang w:val="zh-CN" w:eastAsia="en-US"/>
        </w:rPr>
      </w:pPr>
      <w:r>
        <w:rPr>
          <w:rFonts w:hint="eastAsia" w:ascii="宋体" w:hAnsi="宋体" w:eastAsia="宋体" w:cs="宋体"/>
          <w:color w:val="000000"/>
          <w:sz w:val="21"/>
          <w:szCs w:val="21"/>
          <w:highlight w:val="none"/>
          <w:lang w:val="en-US" w:eastAsia="zh-CN"/>
        </w:rPr>
        <w:t xml:space="preserve">2.3.2.</w:t>
      </w:r>
      <w:r>
        <w:rPr>
          <w:rFonts w:hint="eastAsia" w:ascii="宋体" w:hAnsi="宋体" w:eastAsia="宋体" w:cs="宋体"/>
          <w:color w:val="000000"/>
          <w:sz w:val="21"/>
          <w:szCs w:val="21"/>
          <w:highlight w:val="none"/>
          <w:lang w:val="zh-CN" w:eastAsia="en-US"/>
        </w:rPr>
        <w:t xml:space="preserve">3花卉生长期应施追肥1</w:t>
      </w:r>
      <w:r>
        <w:rPr>
          <w:rFonts w:hint="eastAsia" w:ascii="宋体" w:hAnsi="宋体" w:cs="宋体"/>
          <w:color w:val="000000"/>
          <w:sz w:val="21"/>
          <w:szCs w:val="21"/>
          <w:highlight w:val="none"/>
          <w:lang w:val="zh-CN" w:eastAsia="en-US"/>
        </w:rPr>
        <w:t xml:space="preserve">—</w:t>
      </w:r>
      <w:r>
        <w:rPr>
          <w:rFonts w:hint="eastAsia" w:ascii="宋体" w:hAnsi="宋体" w:eastAsia="宋体" w:cs="宋体"/>
          <w:color w:val="000000"/>
          <w:sz w:val="21"/>
          <w:szCs w:val="21"/>
          <w:highlight w:val="none"/>
          <w:lang w:val="zh-CN" w:eastAsia="en-US"/>
        </w:rPr>
        <w:t xml:space="preserve">2次，化肥、有机肥宜交替施用。</w:t>
      </w:r>
      <w:r>
        <w:rPr>
          <w:rFonts w:hint="eastAsia" w:ascii="宋体" w:hAnsi="宋体" w:eastAsia="宋体" w:cs="宋体"/>
          <w:color w:val="000000"/>
          <w:sz w:val="21"/>
          <w:szCs w:val="21"/>
          <w:highlight w:val="none"/>
          <w:lang w:val="zh-CN" w:eastAsia="en-US"/>
        </w:rPr>
      </w:r>
      <w:r/>
    </w:p>
    <w:p>
      <w:pPr>
        <w:pStyle w:val="994"/>
        <w:ind w:right="-340"/>
        <w:jc w:val="left"/>
        <w:keepLines w:val="0"/>
        <w:keepNext w:val="0"/>
        <w:pageBreakBefore w:val="0"/>
        <w:spacing w:after="0" w:line="480" w:lineRule="exact"/>
        <w:tabs>
          <w:tab w:val="left" w:pos="12758" w:leader="none"/>
        </w:tabs>
        <w:rPr>
          <w:rFonts w:hint="eastAsia" w:ascii="宋体" w:hAnsi="宋体" w:eastAsia="宋体" w:cs="宋体"/>
          <w:color w:val="000000"/>
          <w:sz w:val="21"/>
          <w:szCs w:val="21"/>
          <w:highlight w:val="none"/>
          <w:lang w:val="zh-CN" w:eastAsia="en-US"/>
        </w:rPr>
      </w:pPr>
      <w:r>
        <w:rPr>
          <w:rFonts w:hint="eastAsia" w:ascii="宋体" w:hAnsi="宋体" w:eastAsia="宋体" w:cs="宋体"/>
          <w:color w:val="000000"/>
          <w:sz w:val="21"/>
          <w:szCs w:val="21"/>
          <w:highlight w:val="none"/>
          <w:lang w:val="en-US" w:eastAsia="zh-CN"/>
        </w:rPr>
        <w:t xml:space="preserve">2.3.2.</w:t>
      </w:r>
      <w:r>
        <w:rPr>
          <w:rFonts w:hint="eastAsia" w:ascii="宋体" w:hAnsi="宋体" w:eastAsia="宋体" w:cs="宋体"/>
          <w:color w:val="000000"/>
          <w:sz w:val="21"/>
          <w:szCs w:val="21"/>
          <w:highlight w:val="none"/>
          <w:lang w:val="zh-CN" w:eastAsia="en-US"/>
        </w:rPr>
        <w:t xml:space="preserve">4草本花卉应及时摘心；对株高、花茎长而软，花大品种应立支柱，支柱材料宜用细竹、芦苇、细木棒等。</w:t>
      </w:r>
      <w:r>
        <w:rPr>
          <w:rFonts w:hint="eastAsia" w:ascii="宋体" w:hAnsi="宋体" w:eastAsia="宋体" w:cs="宋体"/>
          <w:color w:val="000000"/>
          <w:sz w:val="21"/>
          <w:szCs w:val="21"/>
          <w:highlight w:val="none"/>
          <w:lang w:val="zh-CN" w:eastAsia="en-US"/>
        </w:rPr>
      </w:r>
      <w:r/>
    </w:p>
    <w:p>
      <w:pPr>
        <w:pStyle w:val="994"/>
        <w:ind w:right="-340"/>
        <w:jc w:val="left"/>
        <w:keepLines w:val="0"/>
        <w:keepNext w:val="0"/>
        <w:pageBreakBefore w:val="0"/>
        <w:spacing w:after="0" w:line="480" w:lineRule="exact"/>
        <w:tabs>
          <w:tab w:val="left" w:pos="12758" w:leader="none"/>
        </w:tabs>
        <w:rPr>
          <w:rFonts w:hint="eastAsia" w:ascii="宋体" w:hAnsi="宋体" w:eastAsia="宋体" w:cs="宋体"/>
          <w:color w:val="000000"/>
          <w:sz w:val="21"/>
          <w:szCs w:val="21"/>
          <w:highlight w:val="none"/>
          <w:lang w:val="zh-CN" w:eastAsia="en-US"/>
        </w:rPr>
      </w:pPr>
      <w:r>
        <w:rPr>
          <w:rFonts w:hint="eastAsia" w:ascii="宋体" w:hAnsi="宋体" w:eastAsia="宋体" w:cs="宋体"/>
          <w:color w:val="000000"/>
          <w:sz w:val="21"/>
          <w:szCs w:val="21"/>
          <w:highlight w:val="none"/>
          <w:lang w:val="en-US" w:eastAsia="zh-CN"/>
        </w:rPr>
        <w:t xml:space="preserve">2.3.2.</w:t>
      </w:r>
      <w:r>
        <w:rPr>
          <w:rFonts w:hint="eastAsia" w:ascii="宋体" w:hAnsi="宋体" w:eastAsia="宋体" w:cs="宋体"/>
          <w:color w:val="000000"/>
          <w:sz w:val="21"/>
          <w:szCs w:val="21"/>
          <w:highlight w:val="none"/>
          <w:lang w:val="zh-CN" w:eastAsia="en-US"/>
        </w:rPr>
        <w:t xml:space="preserve">5木本花卉要及时修剪、整形；宿根、球根花卉要及时分株更新，枯萎部分要及时清除。</w:t>
      </w:r>
      <w:r>
        <w:rPr>
          <w:rFonts w:hint="eastAsia" w:ascii="宋体" w:hAnsi="宋体" w:eastAsia="宋体" w:cs="宋体"/>
          <w:color w:val="000000"/>
          <w:sz w:val="21"/>
          <w:szCs w:val="21"/>
          <w:highlight w:val="none"/>
          <w:lang w:val="zh-CN" w:eastAsia="en-US"/>
        </w:rPr>
      </w:r>
      <w:r/>
    </w:p>
    <w:p>
      <w:pPr>
        <w:pStyle w:val="994"/>
        <w:ind w:right="-340"/>
        <w:jc w:val="left"/>
        <w:keepLines w:val="0"/>
        <w:keepNext w:val="0"/>
        <w:pageBreakBefore w:val="0"/>
        <w:spacing w:after="0" w:line="480" w:lineRule="exact"/>
        <w:tabs>
          <w:tab w:val="left" w:pos="12758" w:leader="none"/>
        </w:tabs>
        <w:rPr>
          <w:rFonts w:hint="eastAsia" w:ascii="宋体" w:hAnsi="宋体" w:eastAsia="宋体" w:cs="宋体"/>
          <w:b/>
          <w:color w:val="000000"/>
          <w:sz w:val="21"/>
          <w:szCs w:val="21"/>
          <w:highlight w:val="none"/>
          <w:lang w:val="zh-CN" w:eastAsia="en-US"/>
        </w:rPr>
      </w:pPr>
      <w:r>
        <w:rPr>
          <w:rFonts w:hint="eastAsia" w:ascii="宋体" w:hAnsi="宋体" w:eastAsia="宋体" w:cs="宋体"/>
          <w:b/>
          <w:color w:val="000000"/>
          <w:sz w:val="21"/>
          <w:szCs w:val="21"/>
          <w:highlight w:val="none"/>
          <w:lang w:val="en-US" w:eastAsia="zh-CN"/>
        </w:rPr>
        <w:t xml:space="preserve">2.4</w:t>
      </w:r>
      <w:r>
        <w:rPr>
          <w:rFonts w:hint="eastAsia" w:ascii="宋体" w:hAnsi="宋体" w:cs="宋体"/>
          <w:b/>
          <w:color w:val="000000"/>
          <w:sz w:val="21"/>
          <w:szCs w:val="21"/>
          <w:highlight w:val="none"/>
          <w:lang w:val="en-US" w:eastAsia="zh-CN"/>
        </w:rPr>
        <w:t xml:space="preserve">水生植物</w:t>
      </w:r>
      <w:r>
        <w:rPr>
          <w:rFonts w:hint="eastAsia" w:ascii="宋体" w:hAnsi="宋体" w:eastAsia="宋体" w:cs="宋体"/>
          <w:b/>
          <w:color w:val="000000"/>
          <w:sz w:val="21"/>
          <w:szCs w:val="21"/>
          <w:highlight w:val="none"/>
          <w:lang w:val="zh-CN" w:eastAsia="en-US"/>
        </w:rPr>
        <w:t xml:space="preserve">养护</w:t>
      </w:r>
      <w:r>
        <w:rPr>
          <w:rFonts w:hint="eastAsia" w:ascii="宋体" w:hAnsi="宋体" w:eastAsia="宋体" w:cs="宋体"/>
          <w:b/>
          <w:color w:val="000000"/>
          <w:sz w:val="21"/>
          <w:szCs w:val="21"/>
          <w:highlight w:val="none"/>
          <w:lang w:val="zh-CN" w:eastAsia="en-US"/>
        </w:rPr>
      </w:r>
      <w:r/>
    </w:p>
    <w:p>
      <w:pPr>
        <w:pStyle w:val="994"/>
        <w:ind w:right="-340"/>
        <w:jc w:val="left"/>
        <w:keepLines w:val="0"/>
        <w:keepNext w:val="0"/>
        <w:pageBreakBefore w:val="0"/>
        <w:spacing w:after="0" w:line="480" w:lineRule="exact"/>
        <w:tabs>
          <w:tab w:val="left" w:pos="12758" w:leader="none"/>
        </w:tabs>
        <w:rPr>
          <w:rFonts w:hint="eastAsia" w:ascii="宋体" w:hAnsi="宋体" w:eastAsia="宋体" w:cs="宋体"/>
          <w:color w:val="000000"/>
          <w:sz w:val="21"/>
          <w:szCs w:val="21"/>
          <w:highlight w:val="none"/>
          <w:lang w:val="zh-CN" w:eastAsia="en-US"/>
        </w:rPr>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lang w:val="zh-CN" w:eastAsia="en-US"/>
        </w:rPr>
        <w:t xml:space="preserve">1湖、池内水生植物的生长范围应严格控制一般占水面积的1/3比较合适，超出范围的叶片，应在水面以下随时割除。</w:t>
      </w:r>
      <w:r>
        <w:rPr>
          <w:rFonts w:hint="eastAsia" w:ascii="宋体" w:hAnsi="宋体" w:eastAsia="宋体" w:cs="宋体"/>
          <w:color w:val="000000"/>
          <w:sz w:val="21"/>
          <w:szCs w:val="21"/>
          <w:highlight w:val="none"/>
          <w:lang w:val="zh-CN" w:eastAsia="en-US"/>
        </w:rPr>
      </w:r>
      <w:r/>
    </w:p>
    <w:p>
      <w:pPr>
        <w:pStyle w:val="994"/>
        <w:ind w:right="-340"/>
        <w:jc w:val="left"/>
        <w:keepLines w:val="0"/>
        <w:keepNext w:val="0"/>
        <w:pageBreakBefore w:val="0"/>
        <w:spacing w:after="0" w:line="480" w:lineRule="exact"/>
        <w:tabs>
          <w:tab w:val="left" w:pos="12758" w:leader="none"/>
        </w:tabs>
        <w:rPr>
          <w:rFonts w:hint="eastAsia" w:ascii="宋体" w:hAnsi="宋体" w:eastAsia="宋体" w:cs="宋体"/>
          <w:color w:val="000000"/>
          <w:sz w:val="21"/>
          <w:szCs w:val="21"/>
          <w:highlight w:val="none"/>
          <w:lang w:val="zh-CN" w:eastAsia="en-US"/>
        </w:rPr>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lang w:val="zh-CN" w:eastAsia="en-US"/>
        </w:rPr>
        <w:t xml:space="preserve">2水生植物在水面及水面以上的枯黄部分应及时清除，水面漂浮物和杂草、杂物要随时除去。</w:t>
      </w:r>
      <w:r>
        <w:rPr>
          <w:rFonts w:hint="eastAsia" w:ascii="宋体" w:hAnsi="宋体" w:eastAsia="宋体" w:cs="宋体"/>
          <w:color w:val="000000"/>
          <w:sz w:val="21"/>
          <w:szCs w:val="21"/>
          <w:highlight w:val="none"/>
          <w:lang w:val="zh-CN" w:eastAsia="en-US"/>
        </w:rPr>
      </w:r>
      <w:r/>
    </w:p>
    <w:p>
      <w:pPr>
        <w:pStyle w:val="994"/>
        <w:ind w:right="-340"/>
        <w:jc w:val="left"/>
        <w:keepLines w:val="0"/>
        <w:keepNext w:val="0"/>
        <w:pageBreakBefore w:val="0"/>
        <w:spacing w:after="0" w:line="480" w:lineRule="exact"/>
        <w:tabs>
          <w:tab w:val="left" w:pos="12758" w:leader="none"/>
        </w:tabs>
        <w:rPr>
          <w:rFonts w:hint="eastAsia" w:ascii="宋体" w:hAnsi="宋体" w:eastAsia="宋体" w:cs="宋体"/>
          <w:color w:val="000000"/>
          <w:sz w:val="21"/>
          <w:szCs w:val="21"/>
          <w:highlight w:val="none"/>
          <w:lang w:val="zh-CN" w:eastAsia="en-US"/>
        </w:rPr>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lang w:val="zh-CN" w:eastAsia="en-US"/>
        </w:rPr>
        <w:t xml:space="preserve">3为保护水生植物不被鱼类破坏，可在水生植物栽植区域四周设置围网。</w:t>
      </w:r>
      <w:r>
        <w:rPr>
          <w:rFonts w:hint="eastAsia" w:ascii="宋体" w:hAnsi="宋体" w:eastAsia="宋体" w:cs="宋体"/>
          <w:color w:val="000000"/>
          <w:sz w:val="21"/>
          <w:szCs w:val="21"/>
          <w:highlight w:val="none"/>
          <w:lang w:val="zh-CN" w:eastAsia="en-US"/>
        </w:rPr>
      </w:r>
      <w:r/>
    </w:p>
    <w:p>
      <w:pPr>
        <w:pStyle w:val="994"/>
        <w:ind w:right="-340"/>
        <w:jc w:val="left"/>
        <w:keepLines w:val="0"/>
        <w:keepNext w:val="0"/>
        <w:pageBreakBefore w:val="0"/>
        <w:spacing w:after="0" w:line="480" w:lineRule="exact"/>
        <w:tabs>
          <w:tab w:val="left" w:pos="12758" w:leader="none"/>
        </w:tabs>
        <w:rPr>
          <w:rFonts w:hint="eastAsia" w:ascii="宋体" w:hAnsi="宋体" w:eastAsia="宋体" w:cs="宋体"/>
          <w:b/>
          <w:color w:val="000000"/>
          <w:sz w:val="21"/>
          <w:szCs w:val="21"/>
          <w:highlight w:val="none"/>
          <w:lang w:val="zh-CN" w:eastAsia="en-US"/>
        </w:rPr>
      </w:pPr>
      <w:r>
        <w:rPr>
          <w:rFonts w:hint="eastAsia" w:ascii="宋体" w:hAnsi="宋体" w:eastAsia="宋体" w:cs="宋体"/>
          <w:b/>
          <w:color w:val="000000"/>
          <w:sz w:val="21"/>
          <w:szCs w:val="21"/>
          <w:highlight w:val="none"/>
          <w:lang w:val="en-US" w:eastAsia="zh-CN"/>
        </w:rPr>
        <w:t xml:space="preserve">2.5</w:t>
      </w:r>
      <w:r>
        <w:rPr>
          <w:rFonts w:hint="eastAsia" w:ascii="宋体" w:hAnsi="宋体" w:eastAsia="宋体" w:cs="宋体"/>
          <w:b/>
          <w:color w:val="000000"/>
          <w:sz w:val="21"/>
          <w:szCs w:val="21"/>
          <w:highlight w:val="none"/>
          <w:lang w:val="zh-CN" w:eastAsia="en-US"/>
        </w:rPr>
        <w:t xml:space="preserve">竹林养护</w:t>
      </w:r>
      <w:r>
        <w:rPr>
          <w:rFonts w:hint="eastAsia" w:ascii="宋体" w:hAnsi="宋体" w:eastAsia="宋体" w:cs="宋体"/>
          <w:b/>
          <w:color w:val="000000"/>
          <w:sz w:val="21"/>
          <w:szCs w:val="21"/>
          <w:highlight w:val="none"/>
          <w:lang w:val="zh-CN" w:eastAsia="en-US"/>
        </w:rPr>
      </w:r>
      <w:r/>
    </w:p>
    <w:p>
      <w:pPr>
        <w:pStyle w:val="994"/>
        <w:ind w:right="-340"/>
        <w:jc w:val="left"/>
        <w:keepLines w:val="0"/>
        <w:keepNext w:val="0"/>
        <w:pageBreakBefore w:val="0"/>
        <w:spacing w:after="0" w:line="480" w:lineRule="exact"/>
        <w:tabs>
          <w:tab w:val="left" w:pos="12758" w:leader="none"/>
        </w:tabs>
        <w:rPr>
          <w:rFonts w:hint="eastAsia" w:ascii="宋体" w:hAnsi="宋体" w:eastAsia="宋体" w:cs="宋体"/>
          <w:color w:val="000000"/>
          <w:sz w:val="21"/>
          <w:szCs w:val="21"/>
          <w:highlight w:val="none"/>
          <w:lang w:val="zh-CN" w:eastAsia="en-US"/>
        </w:rPr>
      </w:pP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color w:val="000000"/>
          <w:sz w:val="21"/>
          <w:szCs w:val="21"/>
          <w:highlight w:val="none"/>
          <w:lang w:val="zh-CN" w:eastAsia="en-US"/>
        </w:rPr>
        <w:t xml:space="preserve">1竹类植物要保持竹竿挺直、枝叶青翠；无死竹、枯竹；有完整的林相。</w:t>
      </w:r>
      <w:r>
        <w:rPr>
          <w:rFonts w:hint="eastAsia" w:ascii="宋体" w:hAnsi="宋体" w:eastAsia="宋体" w:cs="宋体"/>
          <w:color w:val="000000"/>
          <w:sz w:val="21"/>
          <w:szCs w:val="21"/>
          <w:highlight w:val="none"/>
          <w:lang w:val="zh-CN" w:eastAsia="en-US"/>
        </w:rPr>
      </w:r>
      <w:r/>
    </w:p>
    <w:p>
      <w:pPr>
        <w:pStyle w:val="994"/>
        <w:ind w:right="-340"/>
        <w:jc w:val="left"/>
        <w:keepLines w:val="0"/>
        <w:keepNext w:val="0"/>
        <w:pageBreakBefore w:val="0"/>
        <w:spacing w:after="0" w:line="480" w:lineRule="exact"/>
        <w:tabs>
          <w:tab w:val="left" w:pos="12758" w:leader="none"/>
        </w:tabs>
        <w:rPr>
          <w:rFonts w:hint="eastAsia" w:ascii="宋体" w:hAnsi="宋体" w:eastAsia="宋体" w:cs="宋体"/>
          <w:color w:val="000000"/>
          <w:sz w:val="21"/>
          <w:szCs w:val="21"/>
          <w:highlight w:val="none"/>
          <w:lang w:val="zh-CN" w:eastAsia="en-US"/>
        </w:rPr>
      </w:pP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color w:val="000000"/>
          <w:sz w:val="21"/>
          <w:szCs w:val="21"/>
          <w:highlight w:val="none"/>
          <w:lang w:val="zh-CN" w:eastAsia="en-US"/>
        </w:rPr>
        <w:t xml:space="preserve">2竹丛应通风透光、生长健壮；新、老竹生长比例恰当；竹鞭无裸露。</w:t>
      </w:r>
      <w:r>
        <w:rPr>
          <w:rFonts w:hint="eastAsia" w:ascii="宋体" w:hAnsi="宋体" w:eastAsia="宋体" w:cs="宋体"/>
          <w:color w:val="000000"/>
          <w:sz w:val="21"/>
          <w:szCs w:val="21"/>
          <w:highlight w:val="none"/>
          <w:lang w:val="zh-CN" w:eastAsia="en-US"/>
        </w:rPr>
      </w:r>
      <w:r/>
    </w:p>
    <w:p>
      <w:pPr>
        <w:pStyle w:val="994"/>
        <w:ind w:right="-340"/>
        <w:jc w:val="left"/>
        <w:keepLines w:val="0"/>
        <w:keepNext w:val="0"/>
        <w:pageBreakBefore w:val="0"/>
        <w:spacing w:after="0" w:line="480" w:lineRule="exact"/>
        <w:tabs>
          <w:tab w:val="left" w:pos="12758" w:leader="none"/>
        </w:tabs>
        <w:rPr>
          <w:rFonts w:hint="eastAsia" w:ascii="宋体" w:hAnsi="宋体" w:eastAsia="宋体" w:cs="宋体"/>
          <w:color w:val="000000"/>
          <w:sz w:val="21"/>
          <w:szCs w:val="21"/>
          <w:highlight w:val="none"/>
          <w:lang w:val="zh-CN" w:eastAsia="en-US"/>
        </w:rPr>
      </w:pP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color w:val="000000"/>
          <w:sz w:val="21"/>
          <w:szCs w:val="21"/>
          <w:highlight w:val="none"/>
          <w:lang w:val="zh-CN" w:eastAsia="en-US"/>
        </w:rPr>
        <w:t xml:space="preserve">3林地排水良好，无积水，无垃圾、杂草，并保留竹叶。</w:t>
      </w:r>
      <w:r>
        <w:rPr>
          <w:rFonts w:hint="eastAsia" w:ascii="宋体" w:hAnsi="宋体" w:eastAsia="宋体" w:cs="宋体"/>
          <w:color w:val="000000"/>
          <w:sz w:val="21"/>
          <w:szCs w:val="21"/>
          <w:highlight w:val="none"/>
          <w:lang w:val="zh-CN" w:eastAsia="en-US"/>
        </w:rPr>
      </w:r>
      <w:r/>
    </w:p>
    <w:p>
      <w:pPr>
        <w:pStyle w:val="994"/>
        <w:ind w:right="-340"/>
        <w:jc w:val="left"/>
        <w:keepLines w:val="0"/>
        <w:keepNext w:val="0"/>
        <w:pageBreakBefore w:val="0"/>
        <w:spacing w:after="0" w:line="480" w:lineRule="exact"/>
        <w:tabs>
          <w:tab w:val="left" w:pos="12758" w:leader="none"/>
        </w:tabs>
        <w:rPr>
          <w:rFonts w:hint="eastAsia" w:ascii="宋体" w:hAnsi="宋体" w:eastAsia="宋体" w:cs="宋体"/>
          <w:color w:val="000000"/>
          <w:sz w:val="21"/>
          <w:szCs w:val="21"/>
          <w:highlight w:val="none"/>
          <w:lang w:val="zh-CN" w:eastAsia="en-US"/>
        </w:rPr>
      </w:pP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color w:val="000000"/>
          <w:sz w:val="21"/>
          <w:szCs w:val="21"/>
          <w:highlight w:val="none"/>
          <w:lang w:val="zh-CN" w:eastAsia="en-US"/>
        </w:rPr>
        <w:t xml:space="preserve">4无病虫危害迹象。</w:t>
      </w:r>
      <w:r>
        <w:rPr>
          <w:rFonts w:hint="eastAsia" w:ascii="宋体" w:hAnsi="宋体" w:eastAsia="宋体" w:cs="宋体"/>
          <w:color w:val="000000"/>
          <w:sz w:val="21"/>
          <w:szCs w:val="21"/>
          <w:highlight w:val="none"/>
          <w:lang w:val="zh-CN" w:eastAsia="en-US"/>
        </w:rPr>
      </w:r>
      <w:r/>
    </w:p>
    <w:p>
      <w:pPr>
        <w:pStyle w:val="994"/>
        <w:ind w:right="-340"/>
        <w:jc w:val="left"/>
        <w:keepLines w:val="0"/>
        <w:keepNext w:val="0"/>
        <w:pageBreakBefore w:val="0"/>
        <w:spacing w:after="0" w:line="480" w:lineRule="exact"/>
        <w:tabs>
          <w:tab w:val="left" w:pos="12758" w:leader="none"/>
        </w:tabs>
        <w:rPr>
          <w:rFonts w:hint="eastAsia" w:ascii="宋体" w:hAnsi="宋体" w:eastAsia="宋体" w:cs="宋体"/>
          <w:b/>
          <w:color w:val="000000"/>
          <w:sz w:val="21"/>
          <w:szCs w:val="21"/>
          <w:highlight w:val="none"/>
          <w:lang w:val="zh-CN" w:eastAsia="en-US"/>
        </w:rPr>
      </w:pPr>
      <w:r>
        <w:rPr>
          <w:rFonts w:hint="eastAsia" w:ascii="宋体" w:hAnsi="宋体" w:eastAsia="宋体" w:cs="宋体"/>
          <w:b/>
          <w:color w:val="000000"/>
          <w:sz w:val="21"/>
          <w:szCs w:val="21"/>
          <w:highlight w:val="none"/>
          <w:lang w:val="en-US" w:eastAsia="zh-CN"/>
        </w:rPr>
        <w:t xml:space="preserve">2.6</w:t>
      </w:r>
      <w:r>
        <w:rPr>
          <w:rFonts w:hint="eastAsia" w:ascii="宋体" w:hAnsi="宋体" w:eastAsia="宋体" w:cs="宋体"/>
          <w:b/>
          <w:color w:val="000000"/>
          <w:sz w:val="21"/>
          <w:szCs w:val="21"/>
          <w:highlight w:val="none"/>
          <w:lang w:val="zh-CN" w:eastAsia="en-US"/>
        </w:rPr>
        <w:t xml:space="preserve">垂直绿化—藤蔓植物的养护</w:t>
      </w:r>
      <w:r>
        <w:rPr>
          <w:rFonts w:hint="eastAsia" w:ascii="宋体" w:hAnsi="宋体" w:eastAsia="宋体" w:cs="宋体"/>
          <w:b/>
          <w:color w:val="000000"/>
          <w:sz w:val="21"/>
          <w:szCs w:val="21"/>
          <w:highlight w:val="none"/>
          <w:lang w:val="zh-CN" w:eastAsia="en-US"/>
        </w:rPr>
      </w:r>
      <w:r/>
    </w:p>
    <w:p>
      <w:pPr>
        <w:pStyle w:val="994"/>
        <w:ind w:right="-340"/>
        <w:jc w:val="left"/>
        <w:keepLines w:val="0"/>
        <w:keepNext w:val="0"/>
        <w:pageBreakBefore w:val="0"/>
        <w:spacing w:after="0" w:line="480" w:lineRule="exact"/>
        <w:tabs>
          <w:tab w:val="left" w:pos="12758" w:leader="none"/>
        </w:tabs>
        <w:rPr>
          <w:rFonts w:hint="eastAsia" w:ascii="宋体" w:hAnsi="宋体" w:eastAsia="宋体" w:cs="宋体"/>
          <w:color w:val="000000"/>
          <w:sz w:val="21"/>
          <w:szCs w:val="21"/>
          <w:highlight w:val="none"/>
          <w:lang w:val="zh-CN" w:eastAsia="en-US"/>
        </w:rPr>
      </w:pPr>
      <w:r>
        <w:rPr>
          <w:rFonts w:hint="eastAsia" w:ascii="宋体" w:hAnsi="宋体" w:eastAsia="宋体" w:cs="宋体"/>
          <w:color w:val="000000"/>
          <w:sz w:val="21"/>
          <w:szCs w:val="21"/>
          <w:highlight w:val="none"/>
          <w:lang w:val="en-US" w:eastAsia="zh-CN"/>
        </w:rPr>
        <w:t xml:space="preserve">2.6.</w:t>
      </w:r>
      <w:r>
        <w:rPr>
          <w:rFonts w:hint="eastAsia" w:ascii="宋体" w:hAnsi="宋体" w:eastAsia="宋体" w:cs="宋体"/>
          <w:color w:val="000000"/>
          <w:sz w:val="21"/>
          <w:szCs w:val="21"/>
          <w:highlight w:val="none"/>
          <w:lang w:val="zh-CN" w:eastAsia="en-US"/>
        </w:rPr>
        <w:t xml:space="preserve">1根据不同植物的攀援特点，采取牵引措施或设置网架等辅助设施，以助植物均匀覆盖攀爬物面。</w:t>
      </w:r>
      <w:r>
        <w:rPr>
          <w:rFonts w:hint="eastAsia" w:ascii="宋体" w:hAnsi="宋体" w:eastAsia="宋体" w:cs="宋体"/>
          <w:color w:val="000000"/>
          <w:sz w:val="21"/>
          <w:szCs w:val="21"/>
          <w:highlight w:val="none"/>
          <w:lang w:val="zh-CN" w:eastAsia="en-US"/>
        </w:rPr>
      </w:r>
      <w:r/>
    </w:p>
    <w:p>
      <w:pPr>
        <w:pStyle w:val="994"/>
        <w:ind w:right="-340"/>
        <w:jc w:val="left"/>
        <w:keepLines w:val="0"/>
        <w:keepNext w:val="0"/>
        <w:pageBreakBefore w:val="0"/>
        <w:spacing w:after="0" w:line="480" w:lineRule="exact"/>
        <w:tabs>
          <w:tab w:val="left" w:pos="12758" w:leader="none"/>
        </w:tabs>
        <w:rPr>
          <w:rFonts w:hint="eastAsia" w:ascii="宋体" w:hAnsi="宋体" w:eastAsia="宋体" w:cs="宋体"/>
          <w:color w:val="000000"/>
          <w:sz w:val="21"/>
          <w:szCs w:val="21"/>
          <w:highlight w:val="none"/>
          <w:lang w:val="zh-CN" w:eastAsia="en-US"/>
        </w:rPr>
      </w:pPr>
      <w:r>
        <w:rPr>
          <w:rFonts w:hint="eastAsia" w:ascii="宋体" w:hAnsi="宋体" w:eastAsia="宋体" w:cs="宋体"/>
          <w:color w:val="000000"/>
          <w:sz w:val="21"/>
          <w:szCs w:val="21"/>
          <w:highlight w:val="none"/>
          <w:lang w:val="en-US" w:eastAsia="zh-CN"/>
        </w:rPr>
        <w:t xml:space="preserve">2.6.</w:t>
      </w:r>
      <w:r>
        <w:rPr>
          <w:rFonts w:hint="eastAsia" w:ascii="宋体" w:hAnsi="宋体" w:eastAsia="宋体" w:cs="宋体"/>
          <w:color w:val="000000"/>
          <w:sz w:val="21"/>
          <w:szCs w:val="21"/>
          <w:highlight w:val="none"/>
          <w:lang w:val="zh-CN" w:eastAsia="en-US"/>
        </w:rPr>
        <w:t xml:space="preserve">2植株生长健壮，枝叶繁茂，分布均匀、疏密合理，无枯枝残花，无病虫危害迹象。要经常修剪，不要让藤蔓植物随意生长。无影响景观和</w:t>
      </w:r>
      <w:r>
        <w:rPr>
          <w:rFonts w:hint="eastAsia" w:ascii="宋体" w:hAnsi="宋体" w:cs="宋体"/>
          <w:color w:val="000000"/>
          <w:sz w:val="21"/>
          <w:szCs w:val="21"/>
          <w:highlight w:val="none"/>
          <w:lang w:val="zh-CN" w:eastAsia="en-US"/>
        </w:rPr>
        <w:t xml:space="preserve">妨碍交通</w:t>
      </w:r>
      <w:r>
        <w:rPr>
          <w:rFonts w:hint="eastAsia" w:ascii="宋体" w:hAnsi="宋体" w:eastAsia="宋体" w:cs="宋体"/>
          <w:color w:val="000000"/>
          <w:sz w:val="21"/>
          <w:szCs w:val="21"/>
          <w:highlight w:val="none"/>
          <w:lang w:val="zh-CN" w:eastAsia="en-US"/>
        </w:rPr>
        <w:t xml:space="preserve">的枝条，攀援覆盖面无缠挂物。</w:t>
      </w:r>
      <w:r>
        <w:rPr>
          <w:rFonts w:hint="eastAsia" w:ascii="宋体" w:hAnsi="宋体" w:eastAsia="宋体" w:cs="宋体"/>
          <w:color w:val="000000"/>
          <w:sz w:val="21"/>
          <w:szCs w:val="21"/>
          <w:highlight w:val="none"/>
          <w:lang w:val="zh-CN" w:eastAsia="en-US"/>
        </w:rPr>
      </w:r>
      <w:r/>
    </w:p>
    <w:p>
      <w:pPr>
        <w:pStyle w:val="994"/>
        <w:ind w:right="-340"/>
        <w:jc w:val="left"/>
        <w:keepLines w:val="0"/>
        <w:keepNext w:val="0"/>
        <w:pageBreakBefore w:val="0"/>
        <w:spacing w:after="0" w:line="480" w:lineRule="exact"/>
        <w:tabs>
          <w:tab w:val="left" w:pos="12758" w:leader="none"/>
        </w:tabs>
        <w:rPr>
          <w:rFonts w:hint="eastAsia" w:ascii="宋体" w:hAnsi="宋体" w:eastAsia="宋体" w:cs="宋体"/>
          <w:b/>
          <w:color w:val="000000"/>
          <w:sz w:val="21"/>
          <w:szCs w:val="21"/>
          <w:highlight w:val="none"/>
          <w:lang w:val="zh-CN" w:eastAsia="en-US"/>
        </w:rPr>
      </w:pPr>
      <w:r>
        <w:rPr>
          <w:rFonts w:hint="eastAsia" w:ascii="宋体" w:hAnsi="宋体" w:eastAsia="宋体" w:cs="宋体"/>
          <w:b/>
          <w:color w:val="000000"/>
          <w:sz w:val="21"/>
          <w:szCs w:val="21"/>
          <w:highlight w:val="none"/>
          <w:lang w:val="en-US" w:eastAsia="zh-CN"/>
        </w:rPr>
        <w:t xml:space="preserve">2.7</w:t>
      </w:r>
      <w:r>
        <w:rPr>
          <w:rFonts w:hint="eastAsia" w:ascii="宋体" w:hAnsi="宋体" w:eastAsia="宋体" w:cs="宋体"/>
          <w:b/>
          <w:color w:val="000000"/>
          <w:sz w:val="21"/>
          <w:szCs w:val="21"/>
          <w:highlight w:val="none"/>
          <w:lang w:val="zh-CN" w:eastAsia="en-US"/>
        </w:rPr>
        <w:t xml:space="preserve">园林病虫害防治</w:t>
      </w:r>
      <w:r>
        <w:rPr>
          <w:rFonts w:hint="eastAsia" w:ascii="宋体" w:hAnsi="宋体" w:eastAsia="宋体" w:cs="宋体"/>
          <w:b/>
          <w:color w:val="000000"/>
          <w:sz w:val="21"/>
          <w:szCs w:val="21"/>
          <w:highlight w:val="none"/>
          <w:lang w:val="zh-CN" w:eastAsia="en-US"/>
        </w:rPr>
      </w:r>
      <w:r/>
    </w:p>
    <w:p>
      <w:pPr>
        <w:pStyle w:val="994"/>
        <w:ind w:right="-340"/>
        <w:jc w:val="left"/>
        <w:keepLines w:val="0"/>
        <w:keepNext w:val="0"/>
        <w:pageBreakBefore w:val="0"/>
        <w:spacing w:after="0" w:line="480" w:lineRule="exact"/>
        <w:tabs>
          <w:tab w:val="left" w:pos="12758" w:leader="none"/>
        </w:tabs>
        <w:rPr>
          <w:rFonts w:hint="eastAsia" w:ascii="宋体" w:hAnsi="宋体" w:eastAsia="宋体" w:cs="宋体"/>
          <w:color w:val="000000"/>
          <w:sz w:val="21"/>
          <w:szCs w:val="21"/>
          <w:highlight w:val="none"/>
          <w:lang w:val="zh-CN" w:eastAsia="en-US"/>
        </w:rPr>
      </w:pPr>
      <w:r>
        <w:rPr>
          <w:rFonts w:hint="eastAsia" w:ascii="宋体" w:hAnsi="宋体" w:eastAsia="宋体" w:cs="宋体"/>
          <w:color w:val="000000"/>
          <w:sz w:val="21"/>
          <w:szCs w:val="21"/>
          <w:highlight w:val="none"/>
          <w:lang w:val="en-US" w:eastAsia="zh-CN"/>
        </w:rPr>
        <w:t xml:space="preserve">2.7.</w:t>
      </w:r>
      <w:r>
        <w:rPr>
          <w:rFonts w:hint="eastAsia" w:ascii="宋体" w:hAnsi="宋体" w:eastAsia="宋体" w:cs="宋体"/>
          <w:color w:val="000000"/>
          <w:sz w:val="21"/>
          <w:szCs w:val="21"/>
          <w:highlight w:val="none"/>
          <w:lang w:val="zh-CN" w:eastAsia="en-US"/>
        </w:rPr>
        <w:t xml:space="preserve">1提倡综合防治，以防为主。采取综合防治、化学防治、物理防治和生物防治等方法防止病虫害的蔓延和影响植物生长。制定长期和短期的防治计划。</w:t>
      </w:r>
      <w:r>
        <w:rPr>
          <w:rFonts w:hint="eastAsia" w:ascii="宋体" w:hAnsi="宋体" w:eastAsia="宋体" w:cs="宋体"/>
          <w:color w:val="000000"/>
          <w:sz w:val="21"/>
          <w:szCs w:val="21"/>
          <w:highlight w:val="none"/>
          <w:lang w:val="zh-CN" w:eastAsia="en-US"/>
        </w:rPr>
      </w:r>
      <w:r/>
    </w:p>
    <w:p>
      <w:pPr>
        <w:pStyle w:val="994"/>
        <w:ind w:right="-340"/>
        <w:jc w:val="left"/>
        <w:keepLines w:val="0"/>
        <w:keepNext w:val="0"/>
        <w:pageBreakBefore w:val="0"/>
        <w:spacing w:after="0" w:line="480" w:lineRule="exact"/>
        <w:tabs>
          <w:tab w:val="left" w:pos="12758" w:leader="none"/>
        </w:tabs>
        <w:rPr>
          <w:rFonts w:hint="eastAsia" w:ascii="宋体" w:hAnsi="宋体" w:eastAsia="宋体" w:cs="宋体"/>
          <w:color w:val="000000"/>
          <w:sz w:val="21"/>
          <w:szCs w:val="21"/>
          <w:highlight w:val="none"/>
          <w:lang w:val="zh-CN" w:eastAsia="en-US"/>
        </w:rPr>
      </w:pPr>
      <w:r>
        <w:rPr>
          <w:rFonts w:hint="eastAsia" w:ascii="宋体" w:hAnsi="宋体" w:eastAsia="宋体" w:cs="宋体"/>
          <w:color w:val="000000"/>
          <w:sz w:val="21"/>
          <w:szCs w:val="21"/>
          <w:highlight w:val="none"/>
          <w:lang w:val="en-US" w:eastAsia="zh-CN"/>
        </w:rPr>
        <w:t xml:space="preserve">2.7.</w:t>
      </w:r>
      <w:r>
        <w:rPr>
          <w:rFonts w:hint="eastAsia" w:ascii="宋体" w:hAnsi="宋体" w:eastAsia="宋体" w:cs="宋体"/>
          <w:color w:val="000000"/>
          <w:sz w:val="21"/>
          <w:szCs w:val="21"/>
          <w:highlight w:val="none"/>
          <w:lang w:val="zh-CN" w:eastAsia="en-US"/>
        </w:rPr>
        <w:t xml:space="preserve">2尽量采用生物防治的方法，保护天敌，以减少对环境的污染；用化学方法防治时，应选择无公害药剂或高效低毒的化学药剂；药特、用量及对环境的影响，要符合环保的要求和标准，不得使用人粪尿和国家明令禁止使用的药物。</w:t>
      </w:r>
      <w:r>
        <w:rPr>
          <w:rFonts w:hint="eastAsia" w:ascii="宋体" w:hAnsi="宋体" w:eastAsia="宋体" w:cs="宋体"/>
          <w:color w:val="000000"/>
          <w:sz w:val="21"/>
          <w:szCs w:val="21"/>
          <w:highlight w:val="none"/>
          <w:lang w:val="zh-CN" w:eastAsia="en-US"/>
        </w:rPr>
      </w:r>
      <w:r/>
    </w:p>
    <w:p>
      <w:pPr>
        <w:pStyle w:val="994"/>
        <w:ind w:right="-340"/>
        <w:jc w:val="left"/>
        <w:keepLines w:val="0"/>
        <w:keepNext w:val="0"/>
        <w:pageBreakBefore w:val="0"/>
        <w:spacing w:after="0" w:line="480" w:lineRule="exact"/>
        <w:tabs>
          <w:tab w:val="left" w:pos="12758" w:leader="none"/>
        </w:tabs>
        <w:rPr>
          <w:rFonts w:hint="eastAsia" w:ascii="宋体" w:hAnsi="宋体" w:eastAsia="宋体" w:cs="宋体"/>
          <w:color w:val="000000"/>
          <w:sz w:val="21"/>
          <w:szCs w:val="21"/>
          <w:highlight w:val="none"/>
          <w:lang w:val="zh-CN" w:eastAsia="en-US"/>
        </w:rPr>
      </w:pPr>
      <w:r>
        <w:rPr>
          <w:rFonts w:hint="eastAsia" w:ascii="宋体" w:hAnsi="宋体" w:eastAsia="宋体" w:cs="宋体"/>
          <w:color w:val="000000"/>
          <w:sz w:val="21"/>
          <w:szCs w:val="21"/>
          <w:highlight w:val="none"/>
          <w:lang w:val="en-US" w:eastAsia="zh-CN"/>
        </w:rPr>
        <w:t xml:space="preserve">2.7.</w:t>
      </w:r>
      <w:r>
        <w:rPr>
          <w:rFonts w:hint="eastAsia" w:ascii="宋体" w:hAnsi="宋体" w:eastAsia="宋体" w:cs="宋体"/>
          <w:color w:val="000000"/>
          <w:sz w:val="21"/>
          <w:szCs w:val="21"/>
          <w:highlight w:val="none"/>
          <w:lang w:val="zh-CN" w:eastAsia="en-US"/>
        </w:rPr>
        <w:t xml:space="preserve">3加强观察，加强各类病虫害的防治，发现危害情况，立即采取措施；发现危害严重，且大面积发生的病虫害时，还应及时组织力量进行调查、分析，有针对性采取防治措施。</w:t>
      </w:r>
      <w:r>
        <w:rPr>
          <w:rFonts w:hint="eastAsia" w:ascii="宋体" w:hAnsi="宋体" w:eastAsia="宋体" w:cs="宋体"/>
          <w:color w:val="000000"/>
          <w:sz w:val="21"/>
          <w:szCs w:val="21"/>
          <w:highlight w:val="none"/>
          <w:lang w:val="zh-CN" w:eastAsia="en-US"/>
        </w:rPr>
      </w:r>
      <w:r/>
    </w:p>
    <w:p>
      <w:pPr>
        <w:pStyle w:val="994"/>
        <w:ind w:right="-340"/>
        <w:jc w:val="left"/>
        <w:keepLines w:val="0"/>
        <w:keepNext w:val="0"/>
        <w:pageBreakBefore w:val="0"/>
        <w:spacing w:after="0" w:line="480" w:lineRule="exact"/>
        <w:tabs>
          <w:tab w:val="left" w:pos="12758" w:leader="none"/>
        </w:tabs>
        <w:rPr>
          <w:rFonts w:hint="eastAsia" w:ascii="宋体" w:hAnsi="宋体" w:eastAsia="宋体" w:cs="宋体"/>
          <w:b/>
          <w:color w:val="000000"/>
          <w:sz w:val="21"/>
          <w:szCs w:val="21"/>
          <w:highlight w:val="none"/>
          <w:lang w:val="zh-CN" w:eastAsia="en-US"/>
        </w:rPr>
      </w:pPr>
      <w:r>
        <w:rPr>
          <w:rFonts w:hint="eastAsia" w:ascii="宋体" w:hAnsi="宋体" w:eastAsia="宋体" w:cs="宋体"/>
          <w:b/>
          <w:color w:val="000000"/>
          <w:sz w:val="21"/>
          <w:szCs w:val="21"/>
          <w:highlight w:val="none"/>
          <w:lang w:val="en-US" w:eastAsia="zh-CN"/>
        </w:rPr>
        <w:t xml:space="preserve">2.8</w:t>
      </w:r>
      <w:r>
        <w:rPr>
          <w:rFonts w:hint="eastAsia" w:ascii="宋体" w:hAnsi="宋体" w:eastAsia="宋体" w:cs="宋体"/>
          <w:b/>
          <w:color w:val="000000"/>
          <w:sz w:val="21"/>
          <w:szCs w:val="21"/>
          <w:highlight w:val="none"/>
          <w:lang w:val="zh-CN" w:eastAsia="en-US"/>
        </w:rPr>
        <w:t xml:space="preserve">资料档案</w:t>
      </w:r>
      <w:r>
        <w:rPr>
          <w:rFonts w:hint="eastAsia" w:ascii="宋体" w:hAnsi="宋体" w:eastAsia="宋体" w:cs="宋体"/>
          <w:b/>
          <w:color w:val="000000"/>
          <w:sz w:val="21"/>
          <w:szCs w:val="21"/>
          <w:highlight w:val="none"/>
          <w:lang w:val="zh-CN" w:eastAsia="en-US"/>
        </w:rPr>
      </w:r>
      <w:r/>
    </w:p>
    <w:p>
      <w:pPr>
        <w:pStyle w:val="994"/>
        <w:ind w:right="-340"/>
        <w:jc w:val="left"/>
        <w:keepLines w:val="0"/>
        <w:keepNext w:val="0"/>
        <w:pageBreakBefore w:val="0"/>
        <w:spacing w:after="0" w:line="480" w:lineRule="exact"/>
        <w:tabs>
          <w:tab w:val="left" w:pos="12758" w:leader="none"/>
        </w:tabs>
        <w:rPr>
          <w:rFonts w:hint="eastAsia" w:ascii="宋体" w:hAnsi="宋体" w:eastAsia="宋体" w:cs="宋体"/>
          <w:color w:val="000000"/>
          <w:sz w:val="21"/>
          <w:szCs w:val="21"/>
          <w:highlight w:val="none"/>
          <w:lang w:val="zh-CN" w:eastAsia="en-US"/>
        </w:rPr>
      </w:pPr>
      <w:r>
        <w:rPr>
          <w:rFonts w:hint="eastAsia" w:ascii="宋体" w:hAnsi="宋体" w:eastAsia="宋体" w:cs="宋体"/>
          <w:color w:val="000000"/>
          <w:sz w:val="21"/>
          <w:szCs w:val="21"/>
          <w:highlight w:val="none"/>
          <w:lang w:val="en-US" w:eastAsia="zh-CN"/>
        </w:rPr>
        <w:t xml:space="preserve">2.8.</w:t>
      </w:r>
      <w:r>
        <w:rPr>
          <w:rFonts w:hint="eastAsia" w:ascii="宋体" w:hAnsi="宋体" w:eastAsia="宋体" w:cs="宋体"/>
          <w:color w:val="000000"/>
          <w:sz w:val="21"/>
          <w:szCs w:val="21"/>
          <w:highlight w:val="none"/>
          <w:lang w:val="zh-CN" w:eastAsia="en-US"/>
        </w:rPr>
        <w:t xml:space="preserve">1各式各样养护单位必须建立完整的园林植物养护资料档案，做到及时收集、整理、分析与总结，为提高养管水平，提供科学依据。</w:t>
      </w:r>
      <w:r>
        <w:rPr>
          <w:rFonts w:hint="eastAsia" w:ascii="宋体" w:hAnsi="宋体" w:eastAsia="宋体" w:cs="宋体"/>
          <w:color w:val="000000"/>
          <w:sz w:val="21"/>
          <w:szCs w:val="21"/>
          <w:highlight w:val="none"/>
          <w:lang w:val="zh-CN" w:eastAsia="en-US"/>
        </w:rPr>
      </w:r>
      <w:r/>
    </w:p>
    <w:p>
      <w:pPr>
        <w:pStyle w:val="994"/>
        <w:ind w:right="-340"/>
        <w:jc w:val="left"/>
        <w:keepLines w:val="0"/>
        <w:keepNext w:val="0"/>
        <w:pageBreakBefore w:val="0"/>
        <w:spacing w:after="0" w:line="480" w:lineRule="exact"/>
        <w:tabs>
          <w:tab w:val="left" w:pos="12758" w:leader="none"/>
        </w:tabs>
        <w:rPr>
          <w:rFonts w:hint="eastAsia" w:ascii="宋体" w:hAnsi="宋体" w:eastAsia="宋体" w:cs="宋体"/>
          <w:color w:val="000000"/>
          <w:sz w:val="21"/>
          <w:szCs w:val="21"/>
          <w:highlight w:val="none"/>
          <w:lang w:val="zh-CN" w:eastAsia="en-US"/>
        </w:rPr>
      </w:pPr>
      <w:r>
        <w:rPr>
          <w:rFonts w:hint="eastAsia" w:ascii="宋体" w:hAnsi="宋体" w:eastAsia="宋体" w:cs="宋体"/>
          <w:color w:val="000000"/>
          <w:sz w:val="21"/>
          <w:szCs w:val="21"/>
          <w:highlight w:val="none"/>
          <w:lang w:val="en-US" w:eastAsia="zh-CN"/>
        </w:rPr>
        <w:t xml:space="preserve">2.8.</w:t>
      </w:r>
      <w:r>
        <w:rPr>
          <w:rFonts w:hint="eastAsia" w:ascii="宋体" w:hAnsi="宋体" w:eastAsia="宋体" w:cs="宋体"/>
          <w:color w:val="000000"/>
          <w:sz w:val="21"/>
          <w:szCs w:val="21"/>
          <w:highlight w:val="none"/>
          <w:lang w:val="zh-CN" w:eastAsia="en-US"/>
        </w:rPr>
        <w:t xml:space="preserve">2资料档案应符合以下要求：</w:t>
      </w:r>
      <w:r>
        <w:rPr>
          <w:rFonts w:hint="eastAsia" w:ascii="宋体" w:hAnsi="宋体" w:eastAsia="宋体" w:cs="宋体"/>
          <w:color w:val="000000"/>
          <w:sz w:val="21"/>
          <w:szCs w:val="21"/>
          <w:highlight w:val="none"/>
          <w:lang w:val="zh-CN" w:eastAsia="en-US"/>
        </w:rPr>
      </w:r>
      <w:r/>
    </w:p>
    <w:p>
      <w:pPr>
        <w:pStyle w:val="994"/>
        <w:ind w:right="-340"/>
        <w:jc w:val="left"/>
        <w:keepLines w:val="0"/>
        <w:keepNext w:val="0"/>
        <w:pageBreakBefore w:val="0"/>
        <w:spacing w:after="0" w:line="480" w:lineRule="exact"/>
        <w:tabs>
          <w:tab w:val="left" w:pos="12758" w:leader="none"/>
        </w:tabs>
        <w:rPr>
          <w:rFonts w:hint="eastAsia" w:ascii="宋体" w:hAnsi="宋体" w:eastAsia="宋体" w:cs="宋体"/>
          <w:color w:val="000000"/>
          <w:sz w:val="21"/>
          <w:szCs w:val="21"/>
          <w:highlight w:val="none"/>
          <w:lang w:val="zh-CN" w:eastAsia="en-US"/>
        </w:rPr>
      </w:pPr>
      <w:r>
        <w:rPr>
          <w:rFonts w:hint="eastAsia" w:ascii="宋体" w:hAnsi="宋体" w:eastAsia="宋体" w:cs="宋体"/>
          <w:color w:val="000000"/>
          <w:sz w:val="21"/>
          <w:szCs w:val="21"/>
          <w:highlight w:val="none"/>
          <w:lang w:val="en-US" w:eastAsia="zh-CN"/>
        </w:rPr>
        <w:t xml:space="preserve">2.8.2.</w:t>
      </w:r>
      <w:r>
        <w:rPr>
          <w:rFonts w:hint="eastAsia" w:ascii="宋体" w:hAnsi="宋体" w:eastAsia="宋体" w:cs="宋体"/>
          <w:color w:val="000000"/>
          <w:sz w:val="21"/>
          <w:szCs w:val="21"/>
          <w:highlight w:val="none"/>
          <w:lang w:val="zh-CN" w:eastAsia="en-US"/>
        </w:rPr>
        <w:t xml:space="preserve">1范围：公共绿地、防护绿地、生产绿地、风景名胜区、专用要地等，都应建立和健全园林植物养护管理资料档案。</w:t>
      </w:r>
      <w:r>
        <w:rPr>
          <w:rFonts w:hint="eastAsia" w:ascii="宋体" w:hAnsi="宋体" w:eastAsia="宋体" w:cs="宋体"/>
          <w:color w:val="000000"/>
          <w:sz w:val="21"/>
          <w:szCs w:val="21"/>
          <w:highlight w:val="none"/>
          <w:lang w:val="zh-CN" w:eastAsia="en-US"/>
        </w:rPr>
      </w:r>
      <w:r/>
    </w:p>
    <w:p>
      <w:pPr>
        <w:pStyle w:val="994"/>
        <w:ind w:right="-340"/>
        <w:jc w:val="left"/>
        <w:keepLines w:val="0"/>
        <w:keepNext w:val="0"/>
        <w:pageBreakBefore w:val="0"/>
        <w:spacing w:after="0" w:line="480" w:lineRule="exact"/>
        <w:tabs>
          <w:tab w:val="left" w:pos="12758" w:leader="none"/>
        </w:tabs>
        <w:rPr>
          <w:rFonts w:hint="eastAsia" w:ascii="宋体" w:hAnsi="宋体" w:eastAsia="宋体" w:cs="宋体"/>
          <w:color w:val="000000"/>
          <w:sz w:val="21"/>
          <w:szCs w:val="21"/>
          <w:highlight w:val="none"/>
          <w:lang w:val="zh-CN" w:eastAsia="en-US"/>
        </w:rPr>
      </w:pPr>
      <w:r>
        <w:rPr>
          <w:rFonts w:hint="eastAsia" w:ascii="宋体" w:hAnsi="宋体" w:eastAsia="宋体" w:cs="宋体"/>
          <w:color w:val="000000"/>
          <w:sz w:val="21"/>
          <w:szCs w:val="21"/>
          <w:highlight w:val="none"/>
          <w:lang w:val="en-US" w:eastAsia="zh-CN"/>
        </w:rPr>
        <w:t xml:space="preserve">2.8.2.</w:t>
      </w:r>
      <w:r>
        <w:rPr>
          <w:rFonts w:hint="eastAsia" w:ascii="宋体" w:hAnsi="宋体" w:eastAsia="宋体" w:cs="宋体"/>
          <w:color w:val="000000"/>
          <w:sz w:val="21"/>
          <w:szCs w:val="21"/>
          <w:highlight w:val="none"/>
          <w:lang w:val="zh-CN" w:eastAsia="en-US"/>
        </w:rPr>
        <w:t xml:space="preserve">2每个绿地应记录绿地名称、绿地面积、苗木品种、规格、数量、立地条件、生长势和日常养护措施及其成效等。</w:t>
      </w:r>
      <w:r>
        <w:rPr>
          <w:rFonts w:hint="eastAsia" w:ascii="宋体" w:hAnsi="宋体" w:eastAsia="宋体" w:cs="宋体"/>
          <w:color w:val="000000"/>
          <w:sz w:val="21"/>
          <w:szCs w:val="21"/>
          <w:highlight w:val="none"/>
          <w:lang w:val="zh-CN" w:eastAsia="en-US"/>
        </w:rPr>
      </w:r>
      <w:r/>
    </w:p>
    <w:p>
      <w:pPr>
        <w:pStyle w:val="994"/>
        <w:ind w:right="-340"/>
        <w:jc w:val="left"/>
        <w:keepLines w:val="0"/>
        <w:keepNext w:val="0"/>
        <w:pageBreakBefore w:val="0"/>
        <w:spacing w:after="0" w:line="480" w:lineRule="exact"/>
        <w:tabs>
          <w:tab w:val="left" w:pos="12758" w:leader="none"/>
        </w:tabs>
        <w:rPr>
          <w:rFonts w:hint="eastAsia" w:ascii="宋体" w:hAnsi="宋体" w:eastAsia="宋体" w:cs="宋体"/>
          <w:color w:val="000000"/>
          <w:sz w:val="21"/>
          <w:szCs w:val="21"/>
          <w:highlight w:val="none"/>
          <w:lang w:val="zh-CN" w:eastAsia="en-US"/>
        </w:rPr>
      </w:pPr>
      <w:r>
        <w:rPr>
          <w:rFonts w:hint="eastAsia" w:ascii="宋体" w:hAnsi="宋体" w:eastAsia="宋体" w:cs="宋体"/>
          <w:color w:val="000000"/>
          <w:sz w:val="21"/>
          <w:szCs w:val="21"/>
          <w:highlight w:val="none"/>
          <w:lang w:val="en-US" w:eastAsia="zh-CN"/>
        </w:rPr>
        <w:t xml:space="preserve">2.8.2.</w:t>
      </w:r>
      <w:r>
        <w:rPr>
          <w:rFonts w:hint="eastAsia" w:ascii="宋体" w:hAnsi="宋体" w:eastAsia="宋体" w:cs="宋体"/>
          <w:color w:val="000000"/>
          <w:sz w:val="21"/>
          <w:szCs w:val="21"/>
          <w:highlight w:val="none"/>
          <w:lang w:val="zh-CN" w:eastAsia="en-US"/>
        </w:rPr>
        <w:t xml:space="preserve">3树木死亡经挖除后，</w:t>
      </w:r>
      <w:r>
        <w:rPr>
          <w:rFonts w:hint="eastAsia" w:ascii="宋体" w:hAnsi="宋体" w:cs="宋体"/>
          <w:color w:val="000000"/>
          <w:sz w:val="21"/>
          <w:szCs w:val="21"/>
          <w:highlight w:val="none"/>
          <w:lang w:val="zh-CN" w:eastAsia="en-US"/>
        </w:rPr>
        <w:t xml:space="preserve">必须</w:t>
      </w:r>
      <w:r>
        <w:rPr>
          <w:rFonts w:hint="eastAsia" w:ascii="宋体" w:hAnsi="宋体" w:eastAsia="宋体" w:cs="宋体"/>
          <w:color w:val="000000"/>
          <w:sz w:val="21"/>
          <w:szCs w:val="21"/>
          <w:highlight w:val="none"/>
          <w:lang w:val="zh-CN" w:eastAsia="en-US"/>
        </w:rPr>
        <w:t xml:space="preserve">记录入档，每月上报园林科。编号地点、树种、规格、死亡日期、死亡原因、抢救措施、挖除日期、挖除人、记录人、主管人。</w:t>
      </w:r>
      <w:r>
        <w:rPr>
          <w:rFonts w:hint="eastAsia" w:ascii="宋体" w:hAnsi="宋体" w:eastAsia="宋体" w:cs="宋体"/>
          <w:color w:val="000000"/>
          <w:sz w:val="21"/>
          <w:szCs w:val="21"/>
          <w:highlight w:val="none"/>
          <w:lang w:val="zh-CN" w:eastAsia="en-US"/>
        </w:rPr>
      </w:r>
      <w:r/>
    </w:p>
    <w:p>
      <w:pPr>
        <w:pStyle w:val="994"/>
        <w:jc w:val="left"/>
        <w:keepLines w:val="0"/>
        <w:keepNext w:val="0"/>
        <w:pageBreakBefore w:val="0"/>
        <w:spacing w:after="0" w:line="480" w:lineRule="exact"/>
        <w:rPr>
          <w:rFonts w:hint="eastAsia" w:ascii="宋体" w:hAnsi="宋体" w:eastAsia="宋体" w:cs="宋体"/>
          <w:b/>
          <w:color w:val="000000"/>
          <w:sz w:val="21"/>
          <w:szCs w:val="21"/>
          <w:highlight w:val="none"/>
          <w:lang w:eastAsia="en-US"/>
        </w:rPr>
      </w:pPr>
      <w:r>
        <w:rPr>
          <w:rFonts w:hint="eastAsia" w:ascii="宋体" w:hAnsi="宋体" w:eastAsia="宋体" w:cs="宋体"/>
          <w:color w:val="000000"/>
          <w:sz w:val="21"/>
          <w:szCs w:val="21"/>
          <w:highlight w:val="none"/>
          <w:lang w:val="en-US" w:eastAsia="zh-CN"/>
        </w:rPr>
        <w:t xml:space="preserve">2.8.2.</w:t>
      </w:r>
      <w:r>
        <w:rPr>
          <w:rFonts w:hint="eastAsia" w:ascii="宋体" w:hAnsi="宋体" w:eastAsia="宋体" w:cs="宋体"/>
          <w:color w:val="000000"/>
          <w:sz w:val="21"/>
          <w:szCs w:val="21"/>
          <w:highlight w:val="none"/>
          <w:lang w:val="zh-CN" w:eastAsia="en-US"/>
        </w:rPr>
        <w:t xml:space="preserve">4资料档案每年分类整理、装订成册，长期保存。</w:t>
      </w:r>
      <w:r>
        <w:rPr>
          <w:rFonts w:hint="eastAsia" w:ascii="宋体" w:hAnsi="宋体" w:eastAsia="宋体" w:cs="宋体"/>
          <w:b/>
          <w:color w:val="000000"/>
          <w:sz w:val="21"/>
          <w:szCs w:val="21"/>
          <w:highlight w:val="none"/>
          <w:lang w:eastAsia="en-US"/>
        </w:rPr>
      </w:r>
      <w:r/>
    </w:p>
    <w:p>
      <w:pPr>
        <w:pStyle w:val="994"/>
        <w:keepLines w:val="0"/>
        <w:keepNext w:val="0"/>
        <w:pageBreakBefore w:val="0"/>
        <w:spacing w:after="0" w:line="480" w:lineRule="exact"/>
        <w:widowControl w:val="off"/>
        <w:rPr>
          <w:rFonts w:hint="eastAsia" w:ascii="宋体" w:hAnsi="宋体" w:eastAsia="宋体" w:cs="宋体"/>
          <w:b/>
          <w:color w:val="000000"/>
          <w:sz w:val="21"/>
          <w:szCs w:val="21"/>
          <w:highlight w:val="none"/>
          <w:lang w:val="en-US" w:eastAsia="en-US" w:bidi="ar-SA"/>
        </w:rPr>
        <w:sectPr>
          <w:footnotePr/>
          <w:endnotePr/>
          <w:type w:val="nextPage"/>
          <w:pgSz w:w="11906" w:h="16838" w:orient="portrait"/>
          <w:pgMar w:top="1418" w:right="1418" w:bottom="1418" w:left="1418" w:header="851" w:footer="680" w:gutter="0"/>
          <w:pgNumType w:start="1"/>
          <w:cols w:num="1" w:sep="0" w:space="1701" w:equalWidth="1"/>
          <w:docGrid w:linePitch="360"/>
        </w:sectPr>
      </w:pPr>
      <w:r>
        <w:rPr>
          <w:rFonts w:hint="eastAsia" w:ascii="宋体" w:hAnsi="宋体" w:eastAsia="宋体" w:cs="宋体"/>
          <w:b/>
          <w:color w:val="000000"/>
          <w:sz w:val="21"/>
          <w:szCs w:val="21"/>
          <w:highlight w:val="none"/>
          <w:lang w:val="en-US" w:eastAsia="en-US" w:bidi="ar-SA"/>
        </w:rPr>
      </w:r>
      <w:r/>
    </w:p>
    <w:p>
      <w:pPr>
        <w:pStyle w:val="994"/>
        <w:keepLines w:val="0"/>
        <w:keepNext w:val="0"/>
        <w:pageBreakBefore w:val="0"/>
        <w:spacing w:after="0" w:line="440" w:lineRule="exact"/>
        <w:widowControl w:val="off"/>
        <w:rPr>
          <w:rFonts w:hint="eastAsia" w:ascii="宋体" w:hAnsi="宋体" w:eastAsia="宋体" w:cs="宋体"/>
          <w:b/>
          <w:bCs/>
          <w:color w:val="000000"/>
          <w:spacing w:val="-16"/>
          <w:sz w:val="21"/>
          <w:szCs w:val="21"/>
          <w:highlight w:val="none"/>
          <w:lang w:val="en-US" w:eastAsia="en-US" w:bidi="ar-SA"/>
        </w:rPr>
      </w:pPr>
      <w:r>
        <w:rPr>
          <w:rFonts w:hint="eastAsia" w:ascii="宋体" w:hAnsi="宋体" w:eastAsia="宋体" w:cs="宋体"/>
          <w:b/>
          <w:color w:val="000000"/>
          <w:sz w:val="21"/>
          <w:szCs w:val="21"/>
          <w:highlight w:val="none"/>
          <w:lang w:val="en-US" w:eastAsia="en-US" w:bidi="ar-SA"/>
        </w:rPr>
        <w:t xml:space="preserve">附件四、《</w:t>
      </w:r>
      <w:r>
        <w:rPr>
          <w:rFonts w:hint="eastAsia" w:ascii="宋体" w:hAnsi="宋体" w:eastAsia="宋体" w:cs="宋体"/>
          <w:b/>
          <w:bCs/>
          <w:color w:val="000000"/>
          <w:spacing w:val="-16"/>
          <w:sz w:val="21"/>
          <w:szCs w:val="21"/>
          <w:highlight w:val="none"/>
          <w:lang w:val="en-US" w:eastAsia="en-US" w:bidi="ar-SA"/>
        </w:rPr>
        <w:t xml:space="preserve">古雄街道园林绿化养护管理处罚规定》</w:t>
      </w:r>
      <w:r>
        <w:rPr>
          <w:rFonts w:hint="eastAsia" w:ascii="宋体" w:hAnsi="宋体" w:eastAsia="宋体" w:cs="宋体"/>
          <w:b/>
          <w:bCs/>
          <w:color w:val="000000"/>
          <w:spacing w:val="-16"/>
          <w:sz w:val="21"/>
          <w:szCs w:val="21"/>
          <w:highlight w:val="none"/>
          <w:lang w:val="en-US" w:eastAsia="en-US" w:bidi="ar-SA"/>
        </w:rPr>
      </w:r>
      <w:r/>
    </w:p>
    <w:p>
      <w:pPr>
        <w:pStyle w:val="994"/>
        <w:jc w:val="center"/>
        <w:keepLines w:val="0"/>
        <w:keepNext w:val="0"/>
        <w:pageBreakBefore w:val="0"/>
        <w:spacing w:before="156" w:after="156" w:line="440" w:lineRule="exact"/>
        <w:rPr>
          <w:rFonts w:hint="eastAsia" w:ascii="宋体" w:hAnsi="宋体" w:eastAsia="宋体" w:cs="宋体"/>
          <w:b/>
          <w:color w:val="000000"/>
          <w:sz w:val="21"/>
          <w:szCs w:val="21"/>
          <w:highlight w:val="none"/>
          <w:lang w:eastAsia="en-US"/>
        </w:rPr>
      </w:pPr>
      <w:r>
        <w:rPr>
          <w:rFonts w:hint="eastAsia" w:ascii="宋体" w:hAnsi="宋体" w:eastAsia="宋体" w:cs="宋体"/>
          <w:b/>
          <w:color w:val="000000"/>
          <w:sz w:val="21"/>
          <w:szCs w:val="21"/>
          <w:highlight w:val="none"/>
          <w:lang w:eastAsia="en-US"/>
        </w:rPr>
        <w:t xml:space="preserve">古雄街道园林绿化养护管理处罚规定</w:t>
      </w:r>
      <w:r>
        <w:rPr>
          <w:rFonts w:hint="eastAsia" w:ascii="宋体" w:hAnsi="宋体" w:eastAsia="宋体" w:cs="宋体"/>
          <w:b/>
          <w:color w:val="000000"/>
          <w:sz w:val="21"/>
          <w:szCs w:val="21"/>
          <w:highlight w:val="none"/>
          <w:lang w:eastAsia="en-US"/>
        </w:rPr>
      </w:r>
      <w:r/>
    </w:p>
    <w:p>
      <w:pPr>
        <w:pStyle w:val="994"/>
        <w:numPr>
          <w:ilvl w:val="0"/>
          <w:numId w:val="0"/>
        </w:numPr>
        <w:jc w:val="left"/>
        <w:keepLines w:val="0"/>
        <w:keepNext w:val="0"/>
        <w:pageBreakBefore w:val="0"/>
        <w:spacing w:after="0" w:line="440" w:lineRule="exact"/>
        <w:rPr>
          <w:rFonts w:hint="eastAsia" w:ascii="宋体" w:hAnsi="宋体" w:eastAsia="宋体" w:cs="宋体"/>
          <w:b/>
          <w:color w:val="000000"/>
          <w:sz w:val="21"/>
          <w:szCs w:val="21"/>
          <w:highlight w:val="none"/>
          <w:lang w:eastAsia="en-US"/>
        </w:rPr>
      </w:pPr>
      <w:r>
        <w:rPr>
          <w:rFonts w:hint="eastAsia" w:ascii="宋体" w:hAnsi="宋体" w:eastAsia="宋体" w:cs="宋体"/>
          <w:b/>
          <w:color w:val="000000"/>
          <w:sz w:val="21"/>
          <w:szCs w:val="21"/>
          <w:highlight w:val="none"/>
          <w:lang w:val="en-US" w:eastAsia="zh-CN"/>
        </w:rPr>
        <w:t xml:space="preserve">1.</w:t>
      </w:r>
      <w:r>
        <w:rPr>
          <w:rFonts w:hint="eastAsia" w:ascii="宋体" w:hAnsi="宋体" w:eastAsia="宋体" w:cs="宋体"/>
          <w:b/>
          <w:color w:val="000000"/>
          <w:sz w:val="21"/>
          <w:szCs w:val="21"/>
          <w:highlight w:val="none"/>
          <w:lang w:eastAsia="en-US"/>
        </w:rPr>
        <w:t xml:space="preserve">乔灌木养护</w:t>
      </w:r>
      <w:r>
        <w:rPr>
          <w:rFonts w:hint="eastAsia" w:ascii="宋体" w:hAnsi="宋体" w:eastAsia="宋体" w:cs="宋体"/>
          <w:b/>
          <w:color w:val="000000"/>
          <w:sz w:val="21"/>
          <w:szCs w:val="21"/>
          <w:highlight w:val="none"/>
          <w:lang w:eastAsia="en-US"/>
        </w:rPr>
      </w:r>
      <w:r/>
    </w:p>
    <w:p>
      <w:pPr>
        <w:pStyle w:val="994"/>
        <w:jc w:val="left"/>
        <w:keepLines w:val="0"/>
        <w:keepNext w:val="0"/>
        <w:pageBreakBefore w:val="0"/>
        <w:spacing w:after="0" w:line="440" w:lineRule="exact"/>
        <w:rPr>
          <w:rFonts w:hint="eastAsia" w:ascii="宋体" w:hAnsi="宋体" w:eastAsia="宋体" w:cs="宋体"/>
          <w:b/>
          <w:color w:val="000000"/>
          <w:sz w:val="21"/>
          <w:szCs w:val="21"/>
          <w:highlight w:val="none"/>
          <w:lang w:eastAsia="en-US"/>
        </w:rPr>
      </w:pPr>
      <w:r>
        <w:rPr>
          <w:rFonts w:hint="eastAsia" w:ascii="宋体" w:hAnsi="宋体" w:eastAsia="宋体" w:cs="宋体"/>
          <w:b/>
          <w:color w:val="000000"/>
          <w:sz w:val="21"/>
          <w:szCs w:val="21"/>
          <w:highlight w:val="none"/>
          <w:lang w:eastAsia="en-US"/>
        </w:rPr>
        <w:t xml:space="preserve">1.1浇灌与排水</w:t>
      </w:r>
      <w:r>
        <w:rPr>
          <w:rFonts w:hint="eastAsia" w:ascii="宋体" w:hAnsi="宋体" w:eastAsia="宋体" w:cs="宋体"/>
          <w:b/>
          <w:color w:val="000000"/>
          <w:sz w:val="21"/>
          <w:szCs w:val="21"/>
          <w:highlight w:val="none"/>
          <w:lang w:eastAsia="en-US"/>
        </w:rPr>
      </w:r>
      <w:r/>
    </w:p>
    <w:p>
      <w:pPr>
        <w:pStyle w:val="994"/>
        <w:jc w:val="left"/>
        <w:keepLines w:val="0"/>
        <w:keepNext w:val="0"/>
        <w:pageBreakBefore w:val="0"/>
        <w:spacing w:after="0" w:line="440" w:lineRule="exact"/>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1.1.1因养护单位浇水、排水不及时，造成绿地干旱或积水严重的处以500—1000元罚款。</w:t>
      </w:r>
      <w:r>
        <w:rPr>
          <w:rFonts w:hint="eastAsia" w:ascii="宋体" w:hAnsi="宋体" w:eastAsia="宋体" w:cs="宋体"/>
          <w:color w:val="000000"/>
          <w:sz w:val="21"/>
          <w:szCs w:val="21"/>
          <w:highlight w:val="none"/>
          <w:lang w:eastAsia="en-US"/>
        </w:rPr>
      </w:r>
      <w:r/>
    </w:p>
    <w:p>
      <w:pPr>
        <w:pStyle w:val="994"/>
        <w:jc w:val="left"/>
        <w:keepLines w:val="0"/>
        <w:keepNext w:val="0"/>
        <w:pageBreakBefore w:val="0"/>
        <w:spacing w:after="0" w:line="440" w:lineRule="exact"/>
        <w:rPr>
          <w:rFonts w:hint="eastAsia" w:ascii="宋体" w:hAnsi="宋体" w:eastAsia="宋体" w:cs="宋体"/>
          <w:b/>
          <w:color w:val="000000"/>
          <w:sz w:val="21"/>
          <w:szCs w:val="21"/>
          <w:highlight w:val="none"/>
          <w:lang w:eastAsia="en-US"/>
        </w:rPr>
      </w:pPr>
      <w:r>
        <w:rPr>
          <w:rFonts w:hint="eastAsia" w:ascii="宋体" w:hAnsi="宋体" w:eastAsia="宋体" w:cs="宋体"/>
          <w:b/>
          <w:color w:val="000000"/>
          <w:sz w:val="21"/>
          <w:szCs w:val="21"/>
          <w:highlight w:val="none"/>
          <w:lang w:eastAsia="en-US"/>
        </w:rPr>
        <w:t xml:space="preserve">1.2中耕除草、整穴</w:t>
      </w:r>
      <w:r>
        <w:rPr>
          <w:rFonts w:hint="eastAsia" w:ascii="宋体" w:hAnsi="宋体" w:eastAsia="宋体" w:cs="宋体"/>
          <w:b/>
          <w:color w:val="000000"/>
          <w:sz w:val="21"/>
          <w:szCs w:val="21"/>
          <w:highlight w:val="none"/>
          <w:lang w:eastAsia="en-US"/>
        </w:rPr>
      </w:r>
      <w:r/>
    </w:p>
    <w:p>
      <w:pPr>
        <w:pStyle w:val="994"/>
        <w:jc w:val="left"/>
        <w:keepLines w:val="0"/>
        <w:keepNext w:val="0"/>
        <w:pageBreakBefore w:val="0"/>
        <w:spacing w:after="0" w:line="440" w:lineRule="exact"/>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1.2.1发现绿地杂草太多，清理不及时的，根据具体情况处以1000—2000元的罚款。</w:t>
      </w:r>
      <w:r>
        <w:rPr>
          <w:rFonts w:hint="eastAsia" w:ascii="宋体" w:hAnsi="宋体" w:eastAsia="宋体" w:cs="宋体"/>
          <w:color w:val="000000"/>
          <w:sz w:val="21"/>
          <w:szCs w:val="21"/>
          <w:highlight w:val="none"/>
          <w:lang w:eastAsia="en-US"/>
        </w:rPr>
      </w:r>
      <w:r/>
    </w:p>
    <w:p>
      <w:pPr>
        <w:pStyle w:val="994"/>
        <w:jc w:val="left"/>
        <w:keepLines w:val="0"/>
        <w:keepNext w:val="0"/>
        <w:pageBreakBefore w:val="0"/>
        <w:spacing w:after="0" w:line="440" w:lineRule="exact"/>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1.2.2发现杂草堆在井盖、草坪或背景绿地中，处以200—500元的罚款。</w:t>
      </w:r>
      <w:r>
        <w:rPr>
          <w:rFonts w:hint="eastAsia" w:ascii="宋体" w:hAnsi="宋体" w:eastAsia="宋体" w:cs="宋体"/>
          <w:color w:val="000000"/>
          <w:sz w:val="21"/>
          <w:szCs w:val="21"/>
          <w:highlight w:val="none"/>
          <w:lang w:eastAsia="en-US"/>
        </w:rPr>
      </w:r>
      <w:r/>
    </w:p>
    <w:p>
      <w:pPr>
        <w:pStyle w:val="994"/>
        <w:jc w:val="left"/>
        <w:keepLines w:val="0"/>
        <w:keepNext w:val="0"/>
        <w:pageBreakBefore w:val="0"/>
        <w:spacing w:after="0" w:line="440" w:lineRule="exact"/>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1.2.3使用化学除草剂对环境和园林植物产生危害的，处以2000—4000元的罚款。</w:t>
      </w:r>
      <w:r>
        <w:rPr>
          <w:rFonts w:hint="eastAsia" w:ascii="宋体" w:hAnsi="宋体" w:eastAsia="宋体" w:cs="宋体"/>
          <w:color w:val="000000"/>
          <w:sz w:val="21"/>
          <w:szCs w:val="21"/>
          <w:highlight w:val="none"/>
          <w:lang w:eastAsia="en-US"/>
        </w:rPr>
      </w:r>
      <w:r/>
    </w:p>
    <w:p>
      <w:pPr>
        <w:pStyle w:val="994"/>
        <w:jc w:val="left"/>
        <w:keepLines w:val="0"/>
        <w:keepNext w:val="0"/>
        <w:pageBreakBefore w:val="0"/>
        <w:spacing w:after="0" w:line="440" w:lineRule="exact"/>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1.2.4没有按树穴要求进行整穴的处以500元的罚款。</w:t>
      </w:r>
      <w:r>
        <w:rPr>
          <w:rFonts w:hint="eastAsia" w:ascii="宋体" w:hAnsi="宋体" w:eastAsia="宋体" w:cs="宋体"/>
          <w:color w:val="000000"/>
          <w:sz w:val="21"/>
          <w:szCs w:val="21"/>
          <w:highlight w:val="none"/>
          <w:lang w:eastAsia="en-US"/>
        </w:rPr>
      </w:r>
      <w:r/>
    </w:p>
    <w:p>
      <w:pPr>
        <w:pStyle w:val="994"/>
        <w:jc w:val="left"/>
        <w:keepLines w:val="0"/>
        <w:keepNext w:val="0"/>
        <w:pageBreakBefore w:val="0"/>
        <w:spacing w:after="0" w:line="440" w:lineRule="exact"/>
        <w:rPr>
          <w:rFonts w:hint="eastAsia" w:ascii="宋体" w:hAnsi="宋体" w:eastAsia="宋体" w:cs="宋体"/>
          <w:b/>
          <w:color w:val="000000"/>
          <w:sz w:val="21"/>
          <w:szCs w:val="21"/>
          <w:highlight w:val="none"/>
          <w:lang w:eastAsia="en-US"/>
        </w:rPr>
      </w:pPr>
      <w:r>
        <w:rPr>
          <w:rFonts w:hint="eastAsia" w:ascii="宋体" w:hAnsi="宋体" w:eastAsia="宋体" w:cs="宋体"/>
          <w:b/>
          <w:color w:val="000000"/>
          <w:sz w:val="21"/>
          <w:szCs w:val="21"/>
          <w:highlight w:val="none"/>
          <w:lang w:eastAsia="en-US"/>
        </w:rPr>
        <w:t xml:space="preserve">1.3施肥</w:t>
      </w:r>
      <w:r>
        <w:rPr>
          <w:rFonts w:hint="eastAsia" w:ascii="宋体" w:hAnsi="宋体" w:eastAsia="宋体" w:cs="宋体"/>
          <w:b/>
          <w:color w:val="000000"/>
          <w:sz w:val="21"/>
          <w:szCs w:val="21"/>
          <w:highlight w:val="none"/>
          <w:lang w:eastAsia="en-US"/>
        </w:rPr>
      </w:r>
      <w:r/>
    </w:p>
    <w:p>
      <w:pPr>
        <w:pStyle w:val="994"/>
        <w:jc w:val="left"/>
        <w:keepLines w:val="0"/>
        <w:keepNext w:val="0"/>
        <w:pageBreakBefore w:val="0"/>
        <w:spacing w:after="0" w:line="440" w:lineRule="exact"/>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1.3.1养护单位没有按要求进行施肥，造成苗木生长不良、长势弱，处以2000—4000元罚款。</w:t>
      </w:r>
      <w:r>
        <w:rPr>
          <w:rFonts w:hint="eastAsia" w:ascii="宋体" w:hAnsi="宋体" w:eastAsia="宋体" w:cs="宋体"/>
          <w:color w:val="000000"/>
          <w:sz w:val="21"/>
          <w:szCs w:val="21"/>
          <w:highlight w:val="none"/>
          <w:lang w:eastAsia="en-US"/>
        </w:rPr>
      </w:r>
      <w:r/>
    </w:p>
    <w:p>
      <w:pPr>
        <w:pStyle w:val="994"/>
        <w:jc w:val="left"/>
        <w:keepLines w:val="0"/>
        <w:keepNext w:val="0"/>
        <w:pageBreakBefore w:val="0"/>
        <w:spacing w:after="0" w:line="440" w:lineRule="exact"/>
        <w:rPr>
          <w:rFonts w:hint="eastAsia" w:ascii="宋体" w:hAnsi="宋体" w:eastAsia="宋体" w:cs="宋体"/>
          <w:b/>
          <w:color w:val="000000"/>
          <w:sz w:val="21"/>
          <w:szCs w:val="21"/>
          <w:highlight w:val="none"/>
          <w:lang w:eastAsia="en-US"/>
        </w:rPr>
      </w:pPr>
      <w:r>
        <w:rPr>
          <w:rFonts w:hint="eastAsia" w:ascii="宋体" w:hAnsi="宋体" w:eastAsia="宋体" w:cs="宋体"/>
          <w:b/>
          <w:color w:val="000000"/>
          <w:sz w:val="21"/>
          <w:szCs w:val="21"/>
          <w:highlight w:val="none"/>
          <w:lang w:eastAsia="en-US"/>
        </w:rPr>
        <w:t xml:space="preserve">1.4整形、修剪</w:t>
      </w:r>
      <w:r>
        <w:rPr>
          <w:rFonts w:hint="eastAsia" w:ascii="宋体" w:hAnsi="宋体" w:eastAsia="宋体" w:cs="宋体"/>
          <w:b/>
          <w:color w:val="000000"/>
          <w:sz w:val="21"/>
          <w:szCs w:val="21"/>
          <w:highlight w:val="none"/>
          <w:lang w:eastAsia="en-US"/>
        </w:rPr>
      </w:r>
      <w:r/>
    </w:p>
    <w:p>
      <w:pPr>
        <w:pStyle w:val="994"/>
        <w:jc w:val="left"/>
        <w:keepLines w:val="0"/>
        <w:keepNext w:val="0"/>
        <w:pageBreakBefore w:val="0"/>
        <w:spacing w:after="0" w:line="440" w:lineRule="exact"/>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1.4.1绿地修剪工作出现滞后或没有按要求、时间对各类树木进行修剪的，处以1000—3000元罚款。</w:t>
      </w:r>
      <w:r>
        <w:rPr>
          <w:rFonts w:hint="eastAsia" w:ascii="宋体" w:hAnsi="宋体" w:eastAsia="宋体" w:cs="宋体"/>
          <w:color w:val="000000"/>
          <w:sz w:val="21"/>
          <w:szCs w:val="21"/>
          <w:highlight w:val="none"/>
          <w:lang w:eastAsia="en-US"/>
        </w:rPr>
      </w:r>
      <w:r/>
    </w:p>
    <w:p>
      <w:pPr>
        <w:pStyle w:val="994"/>
        <w:jc w:val="left"/>
        <w:keepLines w:val="0"/>
        <w:keepNext w:val="0"/>
        <w:pageBreakBefore w:val="0"/>
        <w:spacing w:after="0" w:line="440" w:lineRule="exact"/>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1.4.2乔灌木萌蘖芽随发随清，发现萌蘖芽没有及时清理处以500—1000元罚款。</w:t>
      </w:r>
      <w:r>
        <w:rPr>
          <w:rFonts w:hint="eastAsia" w:ascii="宋体" w:hAnsi="宋体" w:eastAsia="宋体" w:cs="宋体"/>
          <w:color w:val="000000"/>
          <w:sz w:val="21"/>
          <w:szCs w:val="21"/>
          <w:highlight w:val="none"/>
          <w:lang w:eastAsia="en-US"/>
        </w:rPr>
      </w:r>
      <w:r/>
    </w:p>
    <w:p>
      <w:pPr>
        <w:pStyle w:val="994"/>
        <w:jc w:val="left"/>
        <w:keepLines w:val="0"/>
        <w:keepNext w:val="0"/>
        <w:pageBreakBefore w:val="0"/>
        <w:spacing w:after="0" w:line="440" w:lineRule="exact"/>
        <w:rPr>
          <w:rFonts w:hint="eastAsia" w:ascii="宋体" w:hAnsi="宋体" w:eastAsia="宋体" w:cs="宋体"/>
          <w:b/>
          <w:color w:val="000000"/>
          <w:sz w:val="21"/>
          <w:szCs w:val="21"/>
          <w:highlight w:val="none"/>
          <w:lang w:eastAsia="en-US"/>
        </w:rPr>
      </w:pPr>
      <w:r>
        <w:rPr>
          <w:rFonts w:hint="eastAsia" w:ascii="宋体" w:hAnsi="宋体" w:eastAsia="宋体" w:cs="宋体"/>
          <w:b/>
          <w:color w:val="000000"/>
          <w:sz w:val="21"/>
          <w:szCs w:val="21"/>
          <w:highlight w:val="none"/>
          <w:lang w:eastAsia="en-US"/>
        </w:rPr>
        <w:t xml:space="preserve">1.5树体保护以及设施维护</w:t>
      </w:r>
      <w:r>
        <w:rPr>
          <w:rFonts w:hint="eastAsia" w:ascii="宋体" w:hAnsi="宋体" w:eastAsia="宋体" w:cs="宋体"/>
          <w:b/>
          <w:color w:val="000000"/>
          <w:sz w:val="21"/>
          <w:szCs w:val="21"/>
          <w:highlight w:val="none"/>
          <w:lang w:eastAsia="en-US"/>
        </w:rPr>
      </w:r>
      <w:r/>
    </w:p>
    <w:p>
      <w:pPr>
        <w:pStyle w:val="994"/>
        <w:jc w:val="left"/>
        <w:keepLines w:val="0"/>
        <w:keepNext w:val="0"/>
        <w:pageBreakBefore w:val="0"/>
        <w:spacing w:after="0" w:line="440" w:lineRule="exact"/>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1.5.1树体上的缠绕物、绑扎物没有及时清理，处以200元罚款。</w:t>
      </w:r>
      <w:r>
        <w:rPr>
          <w:rFonts w:hint="eastAsia" w:ascii="宋体" w:hAnsi="宋体" w:eastAsia="宋体" w:cs="宋体"/>
          <w:color w:val="000000"/>
          <w:sz w:val="21"/>
          <w:szCs w:val="21"/>
          <w:highlight w:val="none"/>
          <w:lang w:eastAsia="en-US"/>
        </w:rPr>
      </w:r>
      <w:r/>
    </w:p>
    <w:p>
      <w:pPr>
        <w:pStyle w:val="994"/>
        <w:jc w:val="left"/>
        <w:keepLines w:val="0"/>
        <w:keepNext w:val="0"/>
        <w:pageBreakBefore w:val="0"/>
        <w:spacing w:after="0" w:line="440" w:lineRule="exact"/>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1.5.2树体树洞没有及时处理，处以200元罚款。</w:t>
      </w:r>
      <w:r>
        <w:rPr>
          <w:rFonts w:hint="eastAsia" w:ascii="宋体" w:hAnsi="宋体" w:eastAsia="宋体" w:cs="宋体"/>
          <w:color w:val="000000"/>
          <w:sz w:val="21"/>
          <w:szCs w:val="21"/>
          <w:highlight w:val="none"/>
          <w:lang w:eastAsia="en-US"/>
        </w:rPr>
      </w:r>
      <w:r/>
    </w:p>
    <w:p>
      <w:pPr>
        <w:pStyle w:val="994"/>
        <w:jc w:val="left"/>
        <w:keepLines w:val="0"/>
        <w:keepNext w:val="0"/>
        <w:pageBreakBefore w:val="0"/>
        <w:spacing w:after="0" w:line="440" w:lineRule="exact"/>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1.5.3因自然灾害造成树木倒伏，没有及时扶正，处以1000—2000元罚款。</w:t>
      </w:r>
      <w:r>
        <w:rPr>
          <w:rFonts w:hint="eastAsia" w:ascii="宋体" w:hAnsi="宋体" w:eastAsia="宋体" w:cs="宋体"/>
          <w:color w:val="000000"/>
          <w:sz w:val="21"/>
          <w:szCs w:val="21"/>
          <w:highlight w:val="none"/>
          <w:lang w:eastAsia="en-US"/>
        </w:rPr>
      </w:r>
      <w:r/>
    </w:p>
    <w:p>
      <w:pPr>
        <w:pStyle w:val="994"/>
        <w:jc w:val="left"/>
        <w:keepLines w:val="0"/>
        <w:keepNext w:val="0"/>
        <w:pageBreakBefore w:val="0"/>
        <w:spacing w:after="0" w:line="440" w:lineRule="exact"/>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1.5.4对被风吹歪或人为损坏倾斜的树木没有及时扶正，处以1000—2000元罚款。</w:t>
      </w:r>
      <w:r>
        <w:rPr>
          <w:rFonts w:hint="eastAsia" w:ascii="宋体" w:hAnsi="宋体" w:eastAsia="宋体" w:cs="宋体"/>
          <w:color w:val="000000"/>
          <w:sz w:val="21"/>
          <w:szCs w:val="21"/>
          <w:highlight w:val="none"/>
          <w:lang w:eastAsia="en-US"/>
        </w:rPr>
      </w:r>
      <w:r/>
    </w:p>
    <w:p>
      <w:pPr>
        <w:pStyle w:val="994"/>
        <w:jc w:val="left"/>
        <w:keepLines w:val="0"/>
        <w:keepNext w:val="0"/>
        <w:pageBreakBefore w:val="0"/>
        <w:spacing w:after="0" w:line="440" w:lineRule="exact"/>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1.5.5对树木支撑不规范、缺桩、断桩处以200—500元罚款。</w:t>
      </w:r>
      <w:r>
        <w:rPr>
          <w:rFonts w:hint="eastAsia" w:ascii="宋体" w:hAnsi="宋体" w:eastAsia="宋体" w:cs="宋体"/>
          <w:color w:val="000000"/>
          <w:sz w:val="21"/>
          <w:szCs w:val="21"/>
          <w:highlight w:val="none"/>
          <w:lang w:eastAsia="en-US"/>
        </w:rPr>
      </w:r>
      <w:r/>
    </w:p>
    <w:p>
      <w:pPr>
        <w:pStyle w:val="994"/>
        <w:jc w:val="left"/>
        <w:keepLines w:val="0"/>
        <w:keepNext w:val="0"/>
        <w:pageBreakBefore w:val="0"/>
        <w:spacing w:after="0" w:line="440" w:lineRule="exact"/>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1.5.6对枝叶积雪没有及时清除，造成苗木受损严重。处以1000—2000元罚款。</w:t>
      </w:r>
      <w:r>
        <w:rPr>
          <w:rFonts w:hint="eastAsia" w:ascii="宋体" w:hAnsi="宋体" w:eastAsia="宋体" w:cs="宋体"/>
          <w:color w:val="000000"/>
          <w:sz w:val="21"/>
          <w:szCs w:val="21"/>
          <w:highlight w:val="none"/>
          <w:lang w:eastAsia="en-US"/>
        </w:rPr>
      </w:r>
      <w:r/>
    </w:p>
    <w:p>
      <w:pPr>
        <w:pStyle w:val="994"/>
        <w:jc w:val="left"/>
        <w:keepLines w:val="0"/>
        <w:keepNext w:val="0"/>
        <w:pageBreakBefore w:val="0"/>
        <w:spacing w:after="0" w:line="440" w:lineRule="exact"/>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1.5.7对有倒伏危险的苗木没有及时</w:t>
      </w:r>
      <w:r>
        <w:rPr>
          <w:rFonts w:hint="eastAsia" w:ascii="宋体" w:hAnsi="宋体" w:cs="宋体"/>
          <w:color w:val="000000"/>
          <w:sz w:val="21"/>
          <w:szCs w:val="21"/>
          <w:highlight w:val="none"/>
          <w:lang w:eastAsia="zh-CN"/>
        </w:rPr>
        <w:t xml:space="preserve">竖立</w:t>
      </w:r>
      <w:r>
        <w:rPr>
          <w:rFonts w:hint="eastAsia" w:ascii="宋体" w:hAnsi="宋体" w:eastAsia="宋体" w:cs="宋体"/>
          <w:color w:val="000000"/>
          <w:sz w:val="21"/>
          <w:szCs w:val="21"/>
          <w:highlight w:val="none"/>
          <w:lang w:eastAsia="en-US"/>
        </w:rPr>
        <w:t xml:space="preserve">支撑保护，处以500—1000元罚款。</w:t>
      </w:r>
      <w:r>
        <w:rPr>
          <w:rFonts w:hint="eastAsia" w:ascii="宋体" w:hAnsi="宋体" w:eastAsia="宋体" w:cs="宋体"/>
          <w:color w:val="000000"/>
          <w:sz w:val="21"/>
          <w:szCs w:val="21"/>
          <w:highlight w:val="none"/>
          <w:lang w:eastAsia="en-US"/>
        </w:rPr>
      </w:r>
      <w:r/>
    </w:p>
    <w:p>
      <w:pPr>
        <w:pStyle w:val="994"/>
        <w:jc w:val="left"/>
        <w:keepLines w:val="0"/>
        <w:keepNext w:val="0"/>
        <w:pageBreakBefore w:val="0"/>
        <w:spacing w:after="0" w:line="440" w:lineRule="exact"/>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1.5.8指示牌、告示牌、宣传牌不美观，设置不合理、不醒目、不规范，处以500-1000元罚款。</w:t>
      </w:r>
      <w:r>
        <w:rPr>
          <w:rFonts w:hint="eastAsia" w:ascii="宋体" w:hAnsi="宋体" w:eastAsia="宋体" w:cs="宋体"/>
          <w:color w:val="000000"/>
          <w:sz w:val="21"/>
          <w:szCs w:val="21"/>
          <w:highlight w:val="none"/>
          <w:lang w:eastAsia="en-US"/>
        </w:rPr>
      </w:r>
      <w:r/>
    </w:p>
    <w:p>
      <w:pPr>
        <w:pStyle w:val="994"/>
        <w:jc w:val="left"/>
        <w:keepLines w:val="0"/>
        <w:keepNext w:val="0"/>
        <w:pageBreakBefore w:val="0"/>
        <w:spacing w:after="0" w:line="440" w:lineRule="exact"/>
        <w:rPr>
          <w:rFonts w:hint="eastAsia" w:ascii="宋体" w:hAnsi="宋体" w:eastAsia="宋体" w:cs="宋体"/>
          <w:b/>
          <w:color w:val="000000"/>
          <w:sz w:val="21"/>
          <w:szCs w:val="21"/>
          <w:highlight w:val="none"/>
          <w:lang w:eastAsia="en-US"/>
        </w:rPr>
      </w:pPr>
      <w:r>
        <w:rPr>
          <w:rFonts w:hint="eastAsia" w:ascii="宋体" w:hAnsi="宋体" w:eastAsia="宋体" w:cs="宋体"/>
          <w:b/>
          <w:color w:val="000000"/>
          <w:sz w:val="21"/>
          <w:szCs w:val="21"/>
          <w:highlight w:val="none"/>
          <w:lang w:eastAsia="en-US"/>
        </w:rPr>
        <w:t xml:space="preserve">1.6补植树木</w:t>
      </w:r>
      <w:r>
        <w:rPr>
          <w:rFonts w:hint="eastAsia" w:ascii="宋体" w:hAnsi="宋体" w:eastAsia="宋体" w:cs="宋体"/>
          <w:b/>
          <w:color w:val="000000"/>
          <w:sz w:val="21"/>
          <w:szCs w:val="21"/>
          <w:highlight w:val="none"/>
          <w:lang w:eastAsia="en-US"/>
        </w:rPr>
      </w:r>
      <w:r/>
    </w:p>
    <w:p>
      <w:pPr>
        <w:pStyle w:val="994"/>
        <w:jc w:val="left"/>
        <w:keepLines w:val="0"/>
        <w:keepNext w:val="0"/>
        <w:pageBreakBefore w:val="0"/>
        <w:spacing w:after="0" w:line="440" w:lineRule="exact"/>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1.6.1树木缺株没有在规定的时间内补植或没有报园林管理部门确认，处以1000—2000元罚款。</w:t>
      </w:r>
      <w:r>
        <w:rPr>
          <w:rFonts w:hint="eastAsia" w:ascii="宋体" w:hAnsi="宋体" w:eastAsia="宋体" w:cs="宋体"/>
          <w:color w:val="000000"/>
          <w:sz w:val="21"/>
          <w:szCs w:val="21"/>
          <w:highlight w:val="none"/>
          <w:lang w:eastAsia="en-US"/>
        </w:rPr>
      </w:r>
      <w:r/>
    </w:p>
    <w:p>
      <w:pPr>
        <w:pStyle w:val="994"/>
        <w:jc w:val="left"/>
        <w:keepLines w:val="0"/>
        <w:keepNext w:val="0"/>
        <w:pageBreakBefore w:val="0"/>
        <w:spacing w:after="0" w:line="440" w:lineRule="exact"/>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1.6.2绿地连续两次发现同一死株，一日内清理走死株。并处以1000元罚款。</w:t>
      </w:r>
      <w:r>
        <w:rPr>
          <w:rFonts w:hint="eastAsia" w:ascii="宋体" w:hAnsi="宋体" w:eastAsia="宋体" w:cs="宋体"/>
          <w:color w:val="000000"/>
          <w:sz w:val="21"/>
          <w:szCs w:val="21"/>
          <w:highlight w:val="none"/>
          <w:lang w:eastAsia="en-US"/>
        </w:rPr>
      </w:r>
      <w:r/>
    </w:p>
    <w:p>
      <w:pPr>
        <w:pStyle w:val="994"/>
        <w:jc w:val="left"/>
        <w:keepLines w:val="0"/>
        <w:keepNext w:val="0"/>
        <w:pageBreakBefore w:val="0"/>
        <w:spacing w:after="0" w:line="440" w:lineRule="exact"/>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1.6.3由承包单位采购补植苗木与原有苗木规格不符，处以4000—8000元罚款，并限期改正。</w:t>
      </w:r>
      <w:r>
        <w:rPr>
          <w:rFonts w:hint="eastAsia" w:ascii="宋体" w:hAnsi="宋体" w:eastAsia="宋体" w:cs="宋体"/>
          <w:color w:val="000000"/>
          <w:sz w:val="21"/>
          <w:szCs w:val="21"/>
          <w:highlight w:val="none"/>
          <w:lang w:eastAsia="en-US"/>
        </w:rPr>
      </w:r>
      <w:r/>
    </w:p>
    <w:p>
      <w:pPr>
        <w:pStyle w:val="994"/>
        <w:jc w:val="left"/>
        <w:keepLines w:val="0"/>
        <w:keepNext w:val="0"/>
        <w:pageBreakBefore w:val="0"/>
        <w:spacing w:after="0" w:line="440" w:lineRule="exact"/>
        <w:rPr>
          <w:rFonts w:hint="eastAsia" w:ascii="宋体" w:hAnsi="宋体" w:eastAsia="宋体" w:cs="宋体"/>
          <w:b/>
          <w:color w:val="000000"/>
          <w:sz w:val="21"/>
          <w:szCs w:val="21"/>
          <w:highlight w:val="none"/>
          <w:lang w:eastAsia="en-US"/>
        </w:rPr>
      </w:pPr>
      <w:r>
        <w:rPr>
          <w:rFonts w:hint="eastAsia" w:ascii="宋体" w:hAnsi="宋体" w:eastAsia="宋体" w:cs="宋体"/>
          <w:b/>
          <w:color w:val="000000"/>
          <w:sz w:val="21"/>
          <w:szCs w:val="21"/>
          <w:highlight w:val="none"/>
          <w:lang w:eastAsia="en-US"/>
        </w:rPr>
        <w:t xml:space="preserve">1.7枯死树木的挖除</w:t>
      </w:r>
      <w:r>
        <w:rPr>
          <w:rFonts w:hint="eastAsia" w:ascii="宋体" w:hAnsi="宋体" w:eastAsia="宋体" w:cs="宋体"/>
          <w:b/>
          <w:color w:val="000000"/>
          <w:sz w:val="21"/>
          <w:szCs w:val="21"/>
          <w:highlight w:val="none"/>
          <w:lang w:eastAsia="en-US"/>
        </w:rPr>
      </w:r>
      <w:r/>
    </w:p>
    <w:p>
      <w:pPr>
        <w:pStyle w:val="994"/>
        <w:jc w:val="left"/>
        <w:keepLines w:val="0"/>
        <w:keepNext w:val="0"/>
        <w:pageBreakBefore w:val="0"/>
        <w:spacing w:after="0" w:line="440" w:lineRule="exact"/>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1.7.1绿地枯死树没有随铲随清，没有连同根部清走，处以500—1000元罚款。</w:t>
      </w:r>
      <w:r>
        <w:rPr>
          <w:rFonts w:hint="eastAsia" w:ascii="宋体" w:hAnsi="宋体" w:eastAsia="宋体" w:cs="宋体"/>
          <w:color w:val="000000"/>
          <w:sz w:val="21"/>
          <w:szCs w:val="21"/>
          <w:highlight w:val="none"/>
          <w:lang w:eastAsia="en-US"/>
        </w:rPr>
      </w:r>
      <w:r/>
    </w:p>
    <w:p>
      <w:pPr>
        <w:pStyle w:val="994"/>
        <w:jc w:val="left"/>
        <w:keepLines w:val="0"/>
        <w:keepNext w:val="0"/>
        <w:pageBreakBefore w:val="0"/>
        <w:spacing w:after="0" w:line="440" w:lineRule="exact"/>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1.7.2枯死的古树名木在挖除前，没有报城市园林绿化行政主管部门审批，处以5000—10000元罚款。</w:t>
      </w:r>
      <w:r>
        <w:rPr>
          <w:rFonts w:hint="eastAsia" w:ascii="宋体" w:hAnsi="宋体" w:eastAsia="宋体" w:cs="宋体"/>
          <w:color w:val="000000"/>
          <w:sz w:val="21"/>
          <w:szCs w:val="21"/>
          <w:highlight w:val="none"/>
          <w:lang w:eastAsia="en-US"/>
        </w:rPr>
      </w:r>
      <w:r/>
    </w:p>
    <w:p>
      <w:pPr>
        <w:pStyle w:val="994"/>
        <w:jc w:val="left"/>
        <w:keepLines w:val="0"/>
        <w:keepNext w:val="0"/>
        <w:pageBreakBefore w:val="0"/>
        <w:spacing w:after="0" w:line="440" w:lineRule="exact"/>
        <w:rPr>
          <w:rFonts w:hint="eastAsia" w:ascii="宋体" w:hAnsi="宋体" w:eastAsia="宋体" w:cs="宋体"/>
          <w:b/>
          <w:color w:val="000000"/>
          <w:sz w:val="21"/>
          <w:szCs w:val="21"/>
          <w:highlight w:val="none"/>
          <w:lang w:eastAsia="en-US"/>
        </w:rPr>
      </w:pPr>
      <w:r>
        <w:rPr>
          <w:rFonts w:hint="eastAsia" w:ascii="宋体" w:hAnsi="宋体" w:eastAsia="宋体" w:cs="宋体"/>
          <w:b/>
          <w:color w:val="000000"/>
          <w:sz w:val="21"/>
          <w:szCs w:val="21"/>
          <w:highlight w:val="none"/>
          <w:lang w:eastAsia="en-US"/>
        </w:rPr>
        <w:t xml:space="preserve">2.地被和草坪养护</w:t>
      </w:r>
      <w:r>
        <w:rPr>
          <w:rFonts w:hint="eastAsia" w:ascii="宋体" w:hAnsi="宋体" w:eastAsia="宋体" w:cs="宋体"/>
          <w:b/>
          <w:color w:val="000000"/>
          <w:sz w:val="21"/>
          <w:szCs w:val="21"/>
          <w:highlight w:val="none"/>
          <w:lang w:eastAsia="en-US"/>
        </w:rPr>
      </w:r>
      <w:r/>
    </w:p>
    <w:p>
      <w:pPr>
        <w:pStyle w:val="994"/>
        <w:jc w:val="left"/>
        <w:keepLines w:val="0"/>
        <w:keepNext w:val="0"/>
        <w:pageBreakBefore w:val="0"/>
        <w:spacing w:after="0" w:line="440" w:lineRule="exact"/>
        <w:rPr>
          <w:rFonts w:hint="eastAsia" w:ascii="宋体" w:hAnsi="宋体" w:eastAsia="宋体" w:cs="宋体"/>
          <w:b/>
          <w:color w:val="000000"/>
          <w:sz w:val="21"/>
          <w:szCs w:val="21"/>
          <w:highlight w:val="none"/>
          <w:lang w:eastAsia="en-US"/>
        </w:rPr>
      </w:pPr>
      <w:r>
        <w:rPr>
          <w:rFonts w:hint="eastAsia" w:ascii="宋体" w:hAnsi="宋体" w:eastAsia="宋体" w:cs="宋体"/>
          <w:b/>
          <w:color w:val="000000"/>
          <w:sz w:val="21"/>
          <w:szCs w:val="21"/>
          <w:highlight w:val="none"/>
          <w:lang w:eastAsia="en-US"/>
        </w:rPr>
        <w:t xml:space="preserve">2.1地被</w:t>
      </w:r>
      <w:r>
        <w:rPr>
          <w:rFonts w:hint="eastAsia" w:ascii="宋体" w:hAnsi="宋体" w:eastAsia="宋体" w:cs="宋体"/>
          <w:b/>
          <w:color w:val="000000"/>
          <w:sz w:val="21"/>
          <w:szCs w:val="21"/>
          <w:highlight w:val="none"/>
          <w:lang w:eastAsia="en-US"/>
        </w:rPr>
      </w:r>
      <w:r/>
    </w:p>
    <w:p>
      <w:pPr>
        <w:pStyle w:val="994"/>
        <w:jc w:val="left"/>
        <w:keepLines w:val="0"/>
        <w:keepNext w:val="0"/>
        <w:pageBreakBefore w:val="0"/>
        <w:spacing w:after="0" w:line="440" w:lineRule="exact"/>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2.1.1地被植物中杂草多，没有及时清理处以500元罚款。</w:t>
      </w:r>
      <w:r>
        <w:rPr>
          <w:rFonts w:hint="eastAsia" w:ascii="宋体" w:hAnsi="宋体" w:eastAsia="宋体" w:cs="宋体"/>
          <w:color w:val="000000"/>
          <w:sz w:val="21"/>
          <w:szCs w:val="21"/>
          <w:highlight w:val="none"/>
          <w:lang w:eastAsia="en-US"/>
        </w:rPr>
      </w:r>
      <w:r/>
    </w:p>
    <w:p>
      <w:pPr>
        <w:pStyle w:val="994"/>
        <w:jc w:val="left"/>
        <w:keepLines w:val="0"/>
        <w:keepNext w:val="0"/>
        <w:pageBreakBefore w:val="0"/>
        <w:spacing w:after="0" w:line="440" w:lineRule="exact"/>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2.1.2没有按要求对地被植物进行施肥，处以1000—3000元罚款。</w:t>
      </w:r>
      <w:r>
        <w:rPr>
          <w:rFonts w:hint="eastAsia" w:ascii="宋体" w:hAnsi="宋体" w:eastAsia="宋体" w:cs="宋体"/>
          <w:color w:val="000000"/>
          <w:sz w:val="21"/>
          <w:szCs w:val="21"/>
          <w:highlight w:val="none"/>
          <w:lang w:eastAsia="en-US"/>
        </w:rPr>
      </w:r>
      <w:r/>
    </w:p>
    <w:p>
      <w:pPr>
        <w:pStyle w:val="994"/>
        <w:jc w:val="left"/>
        <w:keepLines w:val="0"/>
        <w:keepNext w:val="0"/>
        <w:pageBreakBefore w:val="0"/>
        <w:spacing w:after="0" w:line="440" w:lineRule="exact"/>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2.1.3因浇水不及时，造成地被植物干旱，处以2000—4000元罚款。</w:t>
      </w:r>
      <w:r>
        <w:rPr>
          <w:rFonts w:hint="eastAsia" w:ascii="宋体" w:hAnsi="宋体" w:eastAsia="宋体" w:cs="宋体"/>
          <w:color w:val="000000"/>
          <w:sz w:val="21"/>
          <w:szCs w:val="21"/>
          <w:highlight w:val="none"/>
          <w:lang w:eastAsia="en-US"/>
        </w:rPr>
      </w:r>
      <w:r/>
    </w:p>
    <w:p>
      <w:pPr>
        <w:pStyle w:val="994"/>
        <w:jc w:val="left"/>
        <w:keepLines w:val="0"/>
        <w:keepNext w:val="0"/>
        <w:pageBreakBefore w:val="0"/>
        <w:spacing w:after="0" w:line="440" w:lineRule="exact"/>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2.1.4木本地被植物修剪不及时，处以1000—2000元罚款。</w:t>
      </w:r>
      <w:r>
        <w:rPr>
          <w:rFonts w:hint="eastAsia" w:ascii="宋体" w:hAnsi="宋体" w:eastAsia="宋体" w:cs="宋体"/>
          <w:color w:val="000000"/>
          <w:sz w:val="21"/>
          <w:szCs w:val="21"/>
          <w:highlight w:val="none"/>
          <w:lang w:eastAsia="en-US"/>
        </w:rPr>
      </w:r>
      <w:r/>
    </w:p>
    <w:p>
      <w:pPr>
        <w:pStyle w:val="994"/>
        <w:jc w:val="left"/>
        <w:keepLines w:val="0"/>
        <w:keepNext w:val="0"/>
        <w:pageBreakBefore w:val="0"/>
        <w:spacing w:after="0" w:line="440" w:lineRule="exact"/>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2.1.5宿根花卉地上部残枝、残花、残果、枯枝、残叶修剪不及时，处以500—1000元罚款。</w:t>
      </w:r>
      <w:r>
        <w:rPr>
          <w:rFonts w:hint="eastAsia" w:ascii="宋体" w:hAnsi="宋体" w:eastAsia="宋体" w:cs="宋体"/>
          <w:color w:val="000000"/>
          <w:sz w:val="21"/>
          <w:szCs w:val="21"/>
          <w:highlight w:val="none"/>
          <w:lang w:eastAsia="en-US"/>
        </w:rPr>
      </w:r>
      <w:r/>
    </w:p>
    <w:p>
      <w:pPr>
        <w:pStyle w:val="994"/>
        <w:jc w:val="left"/>
        <w:keepLines w:val="0"/>
        <w:keepNext w:val="0"/>
        <w:pageBreakBefore w:val="0"/>
        <w:spacing w:after="0" w:line="440" w:lineRule="exact"/>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2.1.6地被植物死株不及时清走、补植不及时或修剪滞后，处以1000—2000元罚款。</w:t>
      </w:r>
      <w:r>
        <w:rPr>
          <w:rFonts w:hint="eastAsia" w:ascii="宋体" w:hAnsi="宋体" w:eastAsia="宋体" w:cs="宋体"/>
          <w:color w:val="000000"/>
          <w:sz w:val="21"/>
          <w:szCs w:val="21"/>
          <w:highlight w:val="none"/>
          <w:lang w:eastAsia="en-US"/>
        </w:rPr>
      </w:r>
      <w:r/>
    </w:p>
    <w:p>
      <w:pPr>
        <w:pStyle w:val="994"/>
        <w:jc w:val="left"/>
        <w:keepLines w:val="0"/>
        <w:keepNext w:val="0"/>
        <w:pageBreakBefore w:val="0"/>
        <w:spacing w:after="0" w:line="440" w:lineRule="exact"/>
        <w:rPr>
          <w:rFonts w:hint="eastAsia" w:ascii="宋体" w:hAnsi="宋体" w:eastAsia="宋体" w:cs="宋体"/>
          <w:b/>
          <w:color w:val="000000"/>
          <w:sz w:val="21"/>
          <w:szCs w:val="21"/>
          <w:highlight w:val="none"/>
          <w:lang w:eastAsia="en-US"/>
        </w:rPr>
      </w:pPr>
      <w:r>
        <w:rPr>
          <w:rFonts w:hint="eastAsia" w:ascii="宋体" w:hAnsi="宋体" w:eastAsia="宋体" w:cs="宋体"/>
          <w:b/>
          <w:color w:val="000000"/>
          <w:sz w:val="21"/>
          <w:szCs w:val="21"/>
          <w:highlight w:val="none"/>
          <w:lang w:eastAsia="en-US"/>
        </w:rPr>
        <w:t xml:space="preserve">2.2草坪</w:t>
      </w:r>
      <w:r>
        <w:rPr>
          <w:rFonts w:hint="eastAsia" w:ascii="宋体" w:hAnsi="宋体" w:eastAsia="宋体" w:cs="宋体"/>
          <w:b/>
          <w:color w:val="000000"/>
          <w:sz w:val="21"/>
          <w:szCs w:val="21"/>
          <w:highlight w:val="none"/>
          <w:lang w:eastAsia="en-US"/>
        </w:rPr>
      </w:r>
      <w:r/>
    </w:p>
    <w:p>
      <w:pPr>
        <w:pStyle w:val="994"/>
        <w:jc w:val="left"/>
        <w:keepLines w:val="0"/>
        <w:keepNext w:val="0"/>
        <w:pageBreakBefore w:val="0"/>
        <w:spacing w:after="0" w:line="440" w:lineRule="exact"/>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2.2.1草坪覆盖率低于98%草坪中有杂草，草坪修剪滞后，空秃地段没有及时补植或者没有按要求对草坪进行打孔、中耕、培土、镇压、疏草、切边、施肥、浇水、修剪等措施，处以500—4000元罚款。</w:t>
      </w:r>
      <w:r>
        <w:rPr>
          <w:rFonts w:hint="eastAsia" w:ascii="宋体" w:hAnsi="宋体" w:eastAsia="宋体" w:cs="宋体"/>
          <w:color w:val="000000"/>
          <w:sz w:val="21"/>
          <w:szCs w:val="21"/>
          <w:highlight w:val="none"/>
          <w:lang w:eastAsia="en-US"/>
        </w:rPr>
      </w:r>
      <w:r/>
    </w:p>
    <w:p>
      <w:pPr>
        <w:pStyle w:val="994"/>
        <w:jc w:val="left"/>
        <w:keepLines w:val="0"/>
        <w:keepNext w:val="0"/>
        <w:pageBreakBefore w:val="0"/>
        <w:spacing w:after="0" w:line="440" w:lineRule="exact"/>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2.2.2草坪中石子、瓦砾、树枝等杂物清理不及时，处以200元罚款。</w:t>
      </w:r>
      <w:r>
        <w:rPr>
          <w:rFonts w:hint="eastAsia" w:ascii="宋体" w:hAnsi="宋体" w:eastAsia="宋体" w:cs="宋体"/>
          <w:color w:val="000000"/>
          <w:sz w:val="21"/>
          <w:szCs w:val="21"/>
          <w:highlight w:val="none"/>
          <w:lang w:eastAsia="en-US"/>
        </w:rPr>
      </w:r>
      <w:r/>
    </w:p>
    <w:p>
      <w:pPr>
        <w:pStyle w:val="994"/>
        <w:jc w:val="left"/>
        <w:keepLines w:val="0"/>
        <w:keepNext w:val="0"/>
        <w:pageBreakBefore w:val="0"/>
        <w:spacing w:after="0" w:line="440" w:lineRule="exact"/>
        <w:rPr>
          <w:rFonts w:hint="eastAsia" w:ascii="宋体" w:hAnsi="宋体" w:eastAsia="宋体" w:cs="宋体"/>
          <w:b/>
          <w:color w:val="000000"/>
          <w:sz w:val="21"/>
          <w:szCs w:val="21"/>
          <w:highlight w:val="none"/>
          <w:lang w:eastAsia="en-US"/>
        </w:rPr>
      </w:pPr>
      <w:r>
        <w:rPr>
          <w:rFonts w:hint="eastAsia" w:ascii="宋体" w:hAnsi="宋体" w:eastAsia="宋体" w:cs="宋体"/>
          <w:b/>
          <w:color w:val="000000"/>
          <w:sz w:val="21"/>
          <w:szCs w:val="21"/>
          <w:highlight w:val="none"/>
          <w:lang w:eastAsia="en-US"/>
        </w:rPr>
        <w:t xml:space="preserve">3.花坛和花卉的养护</w:t>
      </w:r>
      <w:r>
        <w:rPr>
          <w:rFonts w:hint="eastAsia" w:ascii="宋体" w:hAnsi="宋体" w:eastAsia="宋体" w:cs="宋体"/>
          <w:b/>
          <w:color w:val="000000"/>
          <w:sz w:val="21"/>
          <w:szCs w:val="21"/>
          <w:highlight w:val="none"/>
          <w:lang w:eastAsia="en-US"/>
        </w:rPr>
      </w:r>
      <w:r/>
    </w:p>
    <w:p>
      <w:pPr>
        <w:pStyle w:val="994"/>
        <w:jc w:val="left"/>
        <w:keepLines w:val="0"/>
        <w:keepNext w:val="0"/>
        <w:pageBreakBefore w:val="0"/>
        <w:spacing w:after="0" w:line="440" w:lineRule="exact"/>
        <w:rPr>
          <w:rFonts w:hint="eastAsia" w:ascii="宋体" w:hAnsi="宋体" w:eastAsia="宋体" w:cs="宋体"/>
          <w:b/>
          <w:color w:val="000000"/>
          <w:sz w:val="21"/>
          <w:szCs w:val="21"/>
          <w:highlight w:val="none"/>
          <w:lang w:eastAsia="en-US"/>
        </w:rPr>
      </w:pPr>
      <w:r>
        <w:rPr>
          <w:rFonts w:hint="eastAsia" w:ascii="宋体" w:hAnsi="宋体" w:eastAsia="宋体" w:cs="宋体"/>
          <w:b/>
          <w:color w:val="000000"/>
          <w:sz w:val="21"/>
          <w:szCs w:val="21"/>
          <w:highlight w:val="none"/>
          <w:lang w:eastAsia="en-US"/>
        </w:rPr>
        <w:t xml:space="preserve">3.1花坛</w:t>
      </w:r>
      <w:r>
        <w:rPr>
          <w:rFonts w:hint="eastAsia" w:ascii="宋体" w:hAnsi="宋体" w:eastAsia="宋体" w:cs="宋体"/>
          <w:b/>
          <w:color w:val="000000"/>
          <w:sz w:val="21"/>
          <w:szCs w:val="21"/>
          <w:highlight w:val="none"/>
          <w:lang w:eastAsia="en-US"/>
        </w:rPr>
      </w:r>
      <w:r/>
    </w:p>
    <w:p>
      <w:pPr>
        <w:pStyle w:val="994"/>
        <w:jc w:val="left"/>
        <w:keepLines w:val="0"/>
        <w:keepNext w:val="0"/>
        <w:pageBreakBefore w:val="0"/>
        <w:spacing w:after="0" w:line="440" w:lineRule="exact"/>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3.1.1花坛换花前没有深耕细耙，土中石块、砖块等建筑垃圾没有和杂物没有清理走，种植的花卉签证扣留，1日内清理完土中建筑垃圾和杂物，并处以500元罚款。</w:t>
      </w:r>
      <w:r>
        <w:rPr>
          <w:rFonts w:hint="eastAsia" w:ascii="宋体" w:hAnsi="宋体" w:eastAsia="宋体" w:cs="宋体"/>
          <w:color w:val="000000"/>
          <w:sz w:val="21"/>
          <w:szCs w:val="21"/>
          <w:highlight w:val="none"/>
          <w:lang w:eastAsia="en-US"/>
        </w:rPr>
      </w:r>
      <w:r/>
    </w:p>
    <w:p>
      <w:pPr>
        <w:pStyle w:val="994"/>
        <w:jc w:val="left"/>
        <w:keepLines w:val="0"/>
        <w:keepNext w:val="0"/>
        <w:pageBreakBefore w:val="0"/>
        <w:spacing w:after="0" w:line="440" w:lineRule="exact"/>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3.1.2花坛中杂草多，有缺株，枯萎的花蒂未摘除，处以200元罚款。</w:t>
      </w:r>
      <w:r>
        <w:rPr>
          <w:rFonts w:hint="eastAsia" w:ascii="宋体" w:hAnsi="宋体" w:eastAsia="宋体" w:cs="宋体"/>
          <w:color w:val="000000"/>
          <w:sz w:val="21"/>
          <w:szCs w:val="21"/>
          <w:highlight w:val="none"/>
          <w:lang w:eastAsia="en-US"/>
        </w:rPr>
      </w:r>
      <w:r/>
    </w:p>
    <w:p>
      <w:pPr>
        <w:pStyle w:val="994"/>
        <w:jc w:val="left"/>
        <w:keepLines w:val="0"/>
        <w:keepNext w:val="0"/>
        <w:pageBreakBefore w:val="0"/>
        <w:spacing w:after="0" w:line="440" w:lineRule="exact"/>
        <w:rPr>
          <w:rFonts w:hint="eastAsia" w:ascii="宋体" w:hAnsi="宋体" w:eastAsia="宋体" w:cs="宋体"/>
          <w:b/>
          <w:color w:val="000000"/>
          <w:sz w:val="21"/>
          <w:szCs w:val="21"/>
          <w:highlight w:val="none"/>
          <w:lang w:eastAsia="en-US"/>
        </w:rPr>
      </w:pPr>
      <w:r>
        <w:rPr>
          <w:rFonts w:hint="eastAsia" w:ascii="宋体" w:hAnsi="宋体" w:eastAsia="宋体" w:cs="宋体"/>
          <w:b/>
          <w:color w:val="000000"/>
          <w:sz w:val="21"/>
          <w:szCs w:val="21"/>
          <w:highlight w:val="none"/>
          <w:lang w:eastAsia="en-US"/>
        </w:rPr>
        <w:t xml:space="preserve">4.水生植物养护</w:t>
      </w:r>
      <w:r>
        <w:rPr>
          <w:rFonts w:hint="eastAsia" w:ascii="宋体" w:hAnsi="宋体" w:eastAsia="宋体" w:cs="宋体"/>
          <w:b/>
          <w:color w:val="000000"/>
          <w:sz w:val="21"/>
          <w:szCs w:val="21"/>
          <w:highlight w:val="none"/>
          <w:lang w:eastAsia="en-US"/>
        </w:rPr>
      </w:r>
      <w:r/>
    </w:p>
    <w:p>
      <w:pPr>
        <w:pStyle w:val="994"/>
        <w:jc w:val="left"/>
        <w:keepLines w:val="0"/>
        <w:keepNext w:val="0"/>
        <w:pageBreakBefore w:val="0"/>
        <w:spacing w:after="0" w:line="440" w:lineRule="exact"/>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4.1水生植物在水面及水面上的枯黄部分未清除，水面漂浮物和杂草、杂物未清理，处以 1000元罚款。</w:t>
      </w:r>
      <w:r>
        <w:rPr>
          <w:rFonts w:hint="eastAsia" w:ascii="宋体" w:hAnsi="宋体" w:eastAsia="宋体" w:cs="宋体"/>
          <w:color w:val="000000"/>
          <w:sz w:val="21"/>
          <w:szCs w:val="21"/>
          <w:highlight w:val="none"/>
          <w:lang w:eastAsia="en-US"/>
        </w:rPr>
      </w:r>
      <w:r/>
    </w:p>
    <w:p>
      <w:pPr>
        <w:pStyle w:val="994"/>
        <w:jc w:val="left"/>
        <w:keepLines w:val="0"/>
        <w:keepNext w:val="0"/>
        <w:pageBreakBefore w:val="0"/>
        <w:spacing w:after="0" w:line="440" w:lineRule="exact"/>
        <w:rPr>
          <w:rFonts w:hint="eastAsia" w:ascii="宋体" w:hAnsi="宋体" w:eastAsia="宋体" w:cs="宋体"/>
          <w:b/>
          <w:color w:val="000000"/>
          <w:sz w:val="21"/>
          <w:szCs w:val="21"/>
          <w:highlight w:val="none"/>
          <w:lang w:eastAsia="en-US"/>
        </w:rPr>
      </w:pPr>
      <w:r>
        <w:rPr>
          <w:rFonts w:hint="eastAsia" w:ascii="宋体" w:hAnsi="宋体" w:eastAsia="宋体" w:cs="宋体"/>
          <w:b/>
          <w:color w:val="000000"/>
          <w:sz w:val="21"/>
          <w:szCs w:val="21"/>
          <w:highlight w:val="none"/>
          <w:lang w:eastAsia="en-US"/>
        </w:rPr>
        <w:t xml:space="preserve">5.竹林养护</w:t>
      </w:r>
      <w:r>
        <w:rPr>
          <w:rFonts w:hint="eastAsia" w:ascii="宋体" w:hAnsi="宋体" w:eastAsia="宋体" w:cs="宋体"/>
          <w:b/>
          <w:color w:val="000000"/>
          <w:sz w:val="21"/>
          <w:szCs w:val="21"/>
          <w:highlight w:val="none"/>
          <w:lang w:eastAsia="en-US"/>
        </w:rPr>
      </w:r>
      <w:r/>
    </w:p>
    <w:p>
      <w:pPr>
        <w:pStyle w:val="994"/>
        <w:jc w:val="left"/>
        <w:keepLines w:val="0"/>
        <w:keepNext w:val="0"/>
        <w:pageBreakBefore w:val="0"/>
        <w:spacing w:after="0" w:line="440" w:lineRule="exact"/>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5.1竹林林相不完整、有死竹、枯竹，处以1000—2000元罚款。</w:t>
      </w:r>
      <w:r>
        <w:rPr>
          <w:rFonts w:hint="eastAsia" w:ascii="宋体" w:hAnsi="宋体" w:eastAsia="宋体" w:cs="宋体"/>
          <w:color w:val="000000"/>
          <w:sz w:val="21"/>
          <w:szCs w:val="21"/>
          <w:highlight w:val="none"/>
          <w:lang w:eastAsia="en-US"/>
        </w:rPr>
      </w:r>
      <w:r/>
    </w:p>
    <w:p>
      <w:pPr>
        <w:pStyle w:val="994"/>
        <w:jc w:val="left"/>
        <w:keepLines w:val="0"/>
        <w:keepNext w:val="0"/>
        <w:pageBreakBefore w:val="0"/>
        <w:spacing w:after="0" w:line="440" w:lineRule="exact"/>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5.2竹林排水不畅，有积水，有垃圾、杂草，处以500—1000元罚款。</w:t>
      </w:r>
      <w:r>
        <w:rPr>
          <w:rFonts w:hint="eastAsia" w:ascii="宋体" w:hAnsi="宋体" w:eastAsia="宋体" w:cs="宋体"/>
          <w:color w:val="000000"/>
          <w:sz w:val="21"/>
          <w:szCs w:val="21"/>
          <w:highlight w:val="none"/>
          <w:lang w:eastAsia="en-US"/>
        </w:rPr>
      </w:r>
      <w:r/>
    </w:p>
    <w:p>
      <w:pPr>
        <w:pStyle w:val="994"/>
        <w:jc w:val="left"/>
        <w:keepLines w:val="0"/>
        <w:keepNext w:val="0"/>
        <w:pageBreakBefore w:val="0"/>
        <w:spacing w:after="0" w:line="440" w:lineRule="exact"/>
        <w:rPr>
          <w:rFonts w:hint="eastAsia" w:ascii="宋体" w:hAnsi="宋体" w:eastAsia="宋体" w:cs="宋体"/>
          <w:b/>
          <w:color w:val="000000"/>
          <w:sz w:val="21"/>
          <w:szCs w:val="21"/>
          <w:highlight w:val="none"/>
          <w:lang w:eastAsia="en-US"/>
        </w:rPr>
      </w:pPr>
      <w:r>
        <w:rPr>
          <w:rFonts w:hint="eastAsia" w:ascii="宋体" w:hAnsi="宋体" w:eastAsia="宋体" w:cs="宋体"/>
          <w:b/>
          <w:color w:val="000000"/>
          <w:sz w:val="21"/>
          <w:szCs w:val="21"/>
          <w:highlight w:val="none"/>
          <w:lang w:eastAsia="en-US"/>
        </w:rPr>
        <w:t xml:space="preserve">6垂直绿化</w:t>
      </w:r>
      <w:r>
        <w:rPr>
          <w:rFonts w:hint="eastAsia" w:ascii="宋体" w:hAnsi="宋体" w:eastAsia="宋体" w:cs="宋体"/>
          <w:b/>
          <w:color w:val="000000"/>
          <w:sz w:val="21"/>
          <w:szCs w:val="21"/>
          <w:highlight w:val="none"/>
          <w:lang w:eastAsia="en-US"/>
        </w:rPr>
      </w:r>
      <w:r/>
    </w:p>
    <w:p>
      <w:pPr>
        <w:pStyle w:val="994"/>
        <w:jc w:val="left"/>
        <w:keepLines w:val="0"/>
        <w:keepNext w:val="0"/>
        <w:pageBreakBefore w:val="0"/>
        <w:spacing w:after="0" w:line="440" w:lineRule="exact"/>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6.1植株有枯枝残花，有影响景观和妨碍交通的枝条，没有及时修剪藤蔓植物，攀援覆盖面有缠挂物，没有及时清理，处以500—1000元罚款。</w:t>
      </w:r>
      <w:r>
        <w:rPr>
          <w:rFonts w:hint="eastAsia" w:ascii="宋体" w:hAnsi="宋体" w:eastAsia="宋体" w:cs="宋体"/>
          <w:color w:val="000000"/>
          <w:sz w:val="21"/>
          <w:szCs w:val="21"/>
          <w:highlight w:val="none"/>
          <w:lang w:eastAsia="en-US"/>
        </w:rPr>
      </w:r>
      <w:r/>
    </w:p>
    <w:p>
      <w:pPr>
        <w:pStyle w:val="994"/>
        <w:jc w:val="left"/>
        <w:keepLines w:val="0"/>
        <w:keepNext w:val="0"/>
        <w:pageBreakBefore w:val="0"/>
        <w:spacing w:after="0" w:line="440" w:lineRule="exact"/>
        <w:rPr>
          <w:rFonts w:hint="eastAsia" w:ascii="宋体" w:hAnsi="宋体" w:eastAsia="宋体" w:cs="宋体"/>
          <w:b/>
          <w:color w:val="000000"/>
          <w:sz w:val="21"/>
          <w:szCs w:val="21"/>
          <w:highlight w:val="none"/>
          <w:lang w:eastAsia="en-US"/>
        </w:rPr>
      </w:pPr>
      <w:r>
        <w:rPr>
          <w:rFonts w:hint="eastAsia" w:ascii="宋体" w:hAnsi="宋体" w:eastAsia="宋体" w:cs="宋体"/>
          <w:b/>
          <w:color w:val="000000"/>
          <w:sz w:val="21"/>
          <w:szCs w:val="21"/>
          <w:highlight w:val="none"/>
          <w:lang w:eastAsia="en-US"/>
        </w:rPr>
        <w:t xml:space="preserve">7.园林病虫害防治</w:t>
      </w:r>
      <w:r>
        <w:rPr>
          <w:rFonts w:hint="eastAsia" w:ascii="宋体" w:hAnsi="宋体" w:eastAsia="宋体" w:cs="宋体"/>
          <w:b/>
          <w:color w:val="000000"/>
          <w:sz w:val="21"/>
          <w:szCs w:val="21"/>
          <w:highlight w:val="none"/>
          <w:lang w:eastAsia="en-US"/>
        </w:rPr>
      </w:r>
      <w:r/>
    </w:p>
    <w:p>
      <w:pPr>
        <w:pStyle w:val="994"/>
        <w:jc w:val="left"/>
        <w:keepLines w:val="0"/>
        <w:keepNext w:val="0"/>
        <w:pageBreakBefore w:val="0"/>
        <w:spacing w:after="0" w:line="440" w:lineRule="exact"/>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7.1未按要求进行病虫害防治，引起病虫害蔓延以及在病虫害防治过程中使用国家明令禁止使用的药物，处以5000—8000元罚款。</w:t>
      </w:r>
      <w:r>
        <w:rPr>
          <w:rFonts w:hint="eastAsia" w:ascii="宋体" w:hAnsi="宋体" w:eastAsia="宋体" w:cs="宋体"/>
          <w:color w:val="000000"/>
          <w:sz w:val="21"/>
          <w:szCs w:val="21"/>
          <w:highlight w:val="none"/>
          <w:lang w:eastAsia="en-US"/>
        </w:rPr>
      </w:r>
      <w:r/>
    </w:p>
    <w:p>
      <w:pPr>
        <w:pStyle w:val="994"/>
        <w:jc w:val="left"/>
        <w:keepLines w:val="0"/>
        <w:keepNext w:val="0"/>
        <w:pageBreakBefore w:val="0"/>
        <w:spacing w:after="0" w:line="440" w:lineRule="exact"/>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7.2绿地发生病虫害未及时汇报，不采取措施处以5000—8000元罚款。</w:t>
      </w:r>
      <w:r>
        <w:rPr>
          <w:rFonts w:hint="eastAsia" w:ascii="宋体" w:hAnsi="宋体" w:eastAsia="宋体" w:cs="宋体"/>
          <w:color w:val="000000"/>
          <w:sz w:val="21"/>
          <w:szCs w:val="21"/>
          <w:highlight w:val="none"/>
          <w:lang w:eastAsia="en-US"/>
        </w:rPr>
      </w:r>
      <w:r/>
    </w:p>
    <w:p>
      <w:pPr>
        <w:pStyle w:val="994"/>
        <w:jc w:val="left"/>
        <w:keepLines w:val="0"/>
        <w:keepNext w:val="0"/>
        <w:pageBreakBefore w:val="0"/>
        <w:spacing w:after="0" w:line="440" w:lineRule="exact"/>
        <w:rPr>
          <w:rFonts w:hint="eastAsia" w:ascii="宋体" w:hAnsi="宋体" w:eastAsia="宋体" w:cs="宋体"/>
          <w:b/>
          <w:color w:val="000000"/>
          <w:sz w:val="21"/>
          <w:szCs w:val="21"/>
          <w:highlight w:val="none"/>
          <w:lang w:eastAsia="en-US"/>
        </w:rPr>
      </w:pPr>
      <w:r>
        <w:rPr>
          <w:rFonts w:hint="eastAsia" w:ascii="宋体" w:hAnsi="宋体" w:eastAsia="宋体" w:cs="宋体"/>
          <w:b/>
          <w:color w:val="000000"/>
          <w:sz w:val="21"/>
          <w:szCs w:val="21"/>
          <w:highlight w:val="none"/>
          <w:lang w:eastAsia="en-US"/>
        </w:rPr>
        <w:t xml:space="preserve">8.绿地管理</w:t>
      </w:r>
      <w:r>
        <w:rPr>
          <w:rFonts w:hint="eastAsia" w:ascii="宋体" w:hAnsi="宋体" w:eastAsia="宋体" w:cs="宋体"/>
          <w:b/>
          <w:color w:val="000000"/>
          <w:sz w:val="21"/>
          <w:szCs w:val="21"/>
          <w:highlight w:val="none"/>
          <w:lang w:eastAsia="en-US"/>
        </w:rPr>
      </w:r>
      <w:r/>
    </w:p>
    <w:p>
      <w:pPr>
        <w:pStyle w:val="994"/>
        <w:jc w:val="left"/>
        <w:keepLines w:val="0"/>
        <w:keepNext w:val="0"/>
        <w:pageBreakBefore w:val="0"/>
        <w:spacing w:after="0" w:line="440" w:lineRule="exact"/>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8.1绿地管理人员不到位，每发现少一人，处以50元/人罚款，绿地管理人员着装不统一，每发现一人，处以50元/人罚款。</w:t>
      </w:r>
      <w:r>
        <w:rPr>
          <w:rFonts w:hint="eastAsia" w:ascii="宋体" w:hAnsi="宋体" w:eastAsia="宋体" w:cs="宋体"/>
          <w:color w:val="000000"/>
          <w:sz w:val="21"/>
          <w:szCs w:val="21"/>
          <w:highlight w:val="none"/>
          <w:lang w:eastAsia="en-US"/>
        </w:rPr>
      </w:r>
      <w:r/>
    </w:p>
    <w:p>
      <w:pPr>
        <w:pStyle w:val="994"/>
        <w:jc w:val="left"/>
        <w:keepLines w:val="0"/>
        <w:keepNext w:val="0"/>
        <w:pageBreakBefore w:val="0"/>
        <w:spacing w:after="0" w:line="440" w:lineRule="exact"/>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8.2绿地人行道以及草坪上落叶清扫不及时，处以100元罚款。</w:t>
      </w:r>
      <w:r>
        <w:rPr>
          <w:rFonts w:hint="eastAsia" w:ascii="宋体" w:hAnsi="宋体" w:eastAsia="宋体" w:cs="宋体"/>
          <w:color w:val="000000"/>
          <w:sz w:val="21"/>
          <w:szCs w:val="21"/>
          <w:highlight w:val="none"/>
          <w:lang w:eastAsia="en-US"/>
        </w:rPr>
      </w:r>
      <w:r/>
    </w:p>
    <w:p>
      <w:pPr>
        <w:pStyle w:val="994"/>
        <w:jc w:val="left"/>
        <w:keepLines w:val="0"/>
        <w:keepNext w:val="0"/>
        <w:pageBreakBefore w:val="0"/>
        <w:spacing w:after="0" w:line="440" w:lineRule="exact"/>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8.3绿地树干有钉子、铁丝、晾晒衣物、贴挂标语等破坏树木生长现象，处以200元罚款。</w:t>
      </w:r>
      <w:r>
        <w:rPr>
          <w:rFonts w:hint="eastAsia" w:ascii="宋体" w:hAnsi="宋体" w:eastAsia="宋体" w:cs="宋体"/>
          <w:color w:val="000000"/>
          <w:sz w:val="21"/>
          <w:szCs w:val="21"/>
          <w:highlight w:val="none"/>
          <w:lang w:eastAsia="en-US"/>
        </w:rPr>
      </w:r>
      <w:r/>
    </w:p>
    <w:p>
      <w:pPr>
        <w:pStyle w:val="994"/>
        <w:jc w:val="left"/>
        <w:keepLines w:val="0"/>
        <w:keepNext w:val="0"/>
        <w:pageBreakBefore w:val="0"/>
        <w:spacing w:after="0" w:line="440" w:lineRule="exact"/>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8.4绿地有菜地、放养家禽宠物、堆物等现象，养护单位1日内清理绿地现场，恢复绿地，并处以1000—2000元罚款。</w:t>
      </w:r>
      <w:r>
        <w:rPr>
          <w:rFonts w:hint="eastAsia" w:ascii="宋体" w:hAnsi="宋体" w:eastAsia="宋体" w:cs="宋体"/>
          <w:color w:val="000000"/>
          <w:sz w:val="21"/>
          <w:szCs w:val="21"/>
          <w:highlight w:val="none"/>
          <w:lang w:eastAsia="en-US"/>
        </w:rPr>
      </w:r>
      <w:r/>
    </w:p>
    <w:p>
      <w:pPr>
        <w:pStyle w:val="994"/>
        <w:jc w:val="left"/>
        <w:keepLines w:val="0"/>
        <w:keepNext w:val="0"/>
        <w:pageBreakBefore w:val="0"/>
        <w:spacing w:after="0" w:line="440" w:lineRule="exact"/>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8.5园林机具到处乱摆放，一日内整改</w:t>
      </w:r>
      <w:r>
        <w:rPr>
          <w:rFonts w:hint="eastAsia" w:ascii="宋体" w:hAnsi="宋体" w:cs="宋体"/>
          <w:color w:val="000000"/>
          <w:sz w:val="21"/>
          <w:szCs w:val="21"/>
          <w:highlight w:val="none"/>
          <w:lang w:eastAsia="zh-CN"/>
        </w:rPr>
        <w:t xml:space="preserve">完成</w:t>
      </w:r>
      <w:r>
        <w:rPr>
          <w:rFonts w:hint="eastAsia" w:ascii="宋体" w:hAnsi="宋体" w:eastAsia="宋体" w:cs="宋体"/>
          <w:color w:val="000000"/>
          <w:sz w:val="21"/>
          <w:szCs w:val="21"/>
          <w:highlight w:val="none"/>
          <w:lang w:eastAsia="en-US"/>
        </w:rPr>
        <w:t xml:space="preserve">，并处以500元罚款。</w:t>
      </w:r>
      <w:r>
        <w:rPr>
          <w:rFonts w:hint="eastAsia" w:ascii="宋体" w:hAnsi="宋体" w:eastAsia="宋体" w:cs="宋体"/>
          <w:color w:val="000000"/>
          <w:sz w:val="21"/>
          <w:szCs w:val="21"/>
          <w:highlight w:val="none"/>
          <w:lang w:eastAsia="en-US"/>
        </w:rPr>
      </w:r>
      <w:r/>
    </w:p>
    <w:p>
      <w:pPr>
        <w:pStyle w:val="994"/>
        <w:jc w:val="left"/>
        <w:keepLines w:val="0"/>
        <w:keepNext w:val="0"/>
        <w:pageBreakBefore w:val="0"/>
        <w:spacing w:after="0" w:line="440" w:lineRule="exact"/>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8.6对经审批同意占用的绿地，没有全程跟踪，或者未控制施工作业面，造成的苗木损坏由养护单位自行承担，并处以4000—8000元罚款。对经审批同意占用的绿地，未及时跟踪恢复，处以4000—8000元罚款。</w:t>
      </w:r>
      <w:r>
        <w:rPr>
          <w:rFonts w:hint="eastAsia" w:ascii="宋体" w:hAnsi="宋体" w:eastAsia="宋体" w:cs="宋体"/>
          <w:color w:val="000000"/>
          <w:sz w:val="21"/>
          <w:szCs w:val="21"/>
          <w:highlight w:val="none"/>
          <w:lang w:eastAsia="en-US"/>
        </w:rPr>
      </w:r>
      <w:r/>
    </w:p>
    <w:p>
      <w:pPr>
        <w:pStyle w:val="994"/>
        <w:jc w:val="left"/>
        <w:keepLines w:val="0"/>
        <w:keepNext w:val="0"/>
        <w:pageBreakBefore w:val="0"/>
        <w:spacing w:after="0" w:line="440" w:lineRule="exact"/>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8.7发现提示牌、责任牌有损坏未及时修复的，处以200元罚款。</w:t>
      </w:r>
      <w:r>
        <w:rPr>
          <w:rFonts w:hint="eastAsia" w:ascii="宋体" w:hAnsi="宋体" w:eastAsia="宋体" w:cs="宋体"/>
          <w:color w:val="000000"/>
          <w:sz w:val="21"/>
          <w:szCs w:val="21"/>
          <w:highlight w:val="none"/>
          <w:lang w:eastAsia="en-US"/>
        </w:rPr>
      </w:r>
      <w:r/>
    </w:p>
    <w:p>
      <w:pPr>
        <w:pStyle w:val="994"/>
        <w:jc w:val="left"/>
        <w:keepLines w:val="0"/>
        <w:keepNext w:val="0"/>
        <w:pageBreakBefore w:val="0"/>
        <w:spacing w:after="0" w:line="440" w:lineRule="exact"/>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8.8未建立</w:t>
      </w:r>
      <w:r>
        <w:rPr>
          <w:rFonts w:hint="eastAsia" w:ascii="宋体" w:hAnsi="宋体" w:cs="宋体"/>
          <w:color w:val="000000"/>
          <w:sz w:val="21"/>
          <w:szCs w:val="21"/>
          <w:highlight w:val="none"/>
          <w:lang w:eastAsia="zh-CN"/>
        </w:rPr>
        <w:t xml:space="preserve">巡查</w:t>
      </w:r>
      <w:r>
        <w:rPr>
          <w:rFonts w:hint="eastAsia" w:ascii="宋体" w:hAnsi="宋体" w:eastAsia="宋体" w:cs="宋体"/>
          <w:color w:val="000000"/>
          <w:sz w:val="21"/>
          <w:szCs w:val="21"/>
          <w:highlight w:val="none"/>
          <w:lang w:eastAsia="en-US"/>
        </w:rPr>
        <w:t xml:space="preserve">制度或巡查人员不到位，对侵占和破坏绿地行为没有及时发现</w:t>
      </w:r>
      <w:r>
        <w:rPr>
          <w:rFonts w:hint="eastAsia" w:ascii="宋体" w:hAnsi="宋体" w:cs="宋体"/>
          <w:color w:val="000000"/>
          <w:sz w:val="21"/>
          <w:szCs w:val="21"/>
          <w:highlight w:val="none"/>
          <w:lang w:eastAsia="zh-CN"/>
        </w:rPr>
        <w:t xml:space="preserve">或</w:t>
      </w:r>
      <w:r>
        <w:rPr>
          <w:rFonts w:hint="eastAsia" w:ascii="宋体" w:hAnsi="宋体" w:eastAsia="宋体" w:cs="宋体"/>
          <w:color w:val="000000"/>
          <w:sz w:val="21"/>
          <w:szCs w:val="21"/>
          <w:highlight w:val="none"/>
          <w:lang w:eastAsia="en-US"/>
        </w:rPr>
        <w:t xml:space="preserve">发现不加以制止也不告知管理部门，处以4000—8000元罚款。</w:t>
      </w:r>
      <w:r>
        <w:rPr>
          <w:rFonts w:hint="eastAsia" w:ascii="宋体" w:hAnsi="宋体" w:eastAsia="宋体" w:cs="宋体"/>
          <w:color w:val="000000"/>
          <w:sz w:val="21"/>
          <w:szCs w:val="21"/>
          <w:highlight w:val="none"/>
          <w:lang w:eastAsia="en-US"/>
        </w:rPr>
      </w:r>
      <w:r/>
    </w:p>
    <w:p>
      <w:pPr>
        <w:pStyle w:val="994"/>
        <w:jc w:val="left"/>
        <w:keepLines w:val="0"/>
        <w:keepNext w:val="0"/>
        <w:pageBreakBefore w:val="0"/>
        <w:spacing w:after="0" w:line="440" w:lineRule="exact"/>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8.9管养范围内的河塘、湖泊等水域危险区域未设置安全警示牌或者未采用定人、定岗管理，处以2000—4000元罚款。</w:t>
      </w:r>
      <w:r>
        <w:rPr>
          <w:rFonts w:hint="eastAsia" w:ascii="宋体" w:hAnsi="宋体" w:eastAsia="宋体" w:cs="宋体"/>
          <w:color w:val="000000"/>
          <w:sz w:val="21"/>
          <w:szCs w:val="21"/>
          <w:highlight w:val="none"/>
          <w:lang w:eastAsia="en-US"/>
        </w:rPr>
      </w:r>
      <w:r/>
    </w:p>
    <w:p>
      <w:pPr>
        <w:pStyle w:val="994"/>
        <w:jc w:val="left"/>
        <w:keepLines w:val="0"/>
        <w:keepNext w:val="0"/>
        <w:pageBreakBefore w:val="0"/>
        <w:spacing w:after="0" w:line="440" w:lineRule="exact"/>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8.10养护单位无具体负责人管理各片绿地现场或养护单位不能及时到现场，处以1000—2000元罚款。</w:t>
      </w:r>
      <w:r>
        <w:rPr>
          <w:rFonts w:hint="eastAsia" w:ascii="宋体" w:hAnsi="宋体" w:eastAsia="宋体" w:cs="宋体"/>
          <w:color w:val="000000"/>
          <w:sz w:val="21"/>
          <w:szCs w:val="21"/>
          <w:highlight w:val="none"/>
          <w:lang w:eastAsia="en-US"/>
        </w:rPr>
      </w:r>
      <w:r/>
    </w:p>
    <w:p>
      <w:pPr>
        <w:pStyle w:val="994"/>
        <w:jc w:val="left"/>
        <w:keepLines w:val="0"/>
        <w:keepNext w:val="0"/>
        <w:pageBreakBefore w:val="0"/>
        <w:spacing w:after="0" w:line="440" w:lineRule="exact"/>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8.11养护单位没有应对突发事件应急预案，处以4000—8000元罚款。</w:t>
      </w:r>
      <w:r>
        <w:rPr>
          <w:rFonts w:hint="eastAsia" w:ascii="宋体" w:hAnsi="宋体" w:eastAsia="宋体" w:cs="宋体"/>
          <w:color w:val="000000"/>
          <w:sz w:val="21"/>
          <w:szCs w:val="21"/>
          <w:highlight w:val="none"/>
          <w:lang w:eastAsia="en-US"/>
        </w:rPr>
      </w:r>
      <w:r/>
    </w:p>
    <w:p>
      <w:pPr>
        <w:pStyle w:val="994"/>
        <w:jc w:val="left"/>
        <w:keepLines w:val="0"/>
        <w:keepNext w:val="0"/>
        <w:pageBreakBefore w:val="0"/>
        <w:spacing w:after="0" w:line="440" w:lineRule="exact"/>
        <w:rPr>
          <w:rFonts w:hint="eastAsia" w:ascii="宋体" w:hAnsi="宋体" w:eastAsia="宋体" w:cs="宋体"/>
          <w:b/>
          <w:color w:val="000000"/>
          <w:sz w:val="21"/>
          <w:szCs w:val="21"/>
          <w:highlight w:val="none"/>
          <w:lang w:eastAsia="en-US"/>
        </w:rPr>
      </w:pPr>
      <w:r>
        <w:rPr>
          <w:rFonts w:hint="eastAsia" w:ascii="宋体" w:hAnsi="宋体" w:eastAsia="宋体" w:cs="宋体"/>
          <w:b/>
          <w:color w:val="000000"/>
          <w:sz w:val="21"/>
          <w:szCs w:val="21"/>
          <w:highlight w:val="none"/>
          <w:lang w:eastAsia="en-US"/>
        </w:rPr>
        <w:t xml:space="preserve">9.资料档案</w:t>
      </w:r>
      <w:r>
        <w:rPr>
          <w:rFonts w:hint="eastAsia" w:ascii="宋体" w:hAnsi="宋体" w:eastAsia="宋体" w:cs="宋体"/>
          <w:b/>
          <w:color w:val="000000"/>
          <w:sz w:val="21"/>
          <w:szCs w:val="21"/>
          <w:highlight w:val="none"/>
          <w:lang w:eastAsia="en-US"/>
        </w:rPr>
      </w:r>
      <w:r/>
    </w:p>
    <w:p>
      <w:pPr>
        <w:pStyle w:val="994"/>
        <w:jc w:val="left"/>
        <w:keepLines w:val="0"/>
        <w:keepNext w:val="0"/>
        <w:pageBreakBefore w:val="0"/>
        <w:spacing w:after="0" w:line="440" w:lineRule="exact"/>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9.1没有及时上报签证单、月工作计划以及完成情况、养护面积、养护记录、绿地苗木清单等相关资料，处以500—1000元罚款。</w:t>
      </w:r>
      <w:r>
        <w:rPr>
          <w:rFonts w:hint="eastAsia" w:ascii="宋体" w:hAnsi="宋体" w:eastAsia="宋体" w:cs="宋体"/>
          <w:color w:val="000000"/>
          <w:sz w:val="21"/>
          <w:szCs w:val="21"/>
          <w:highlight w:val="none"/>
          <w:lang w:eastAsia="en-US"/>
        </w:rPr>
      </w:r>
      <w:r/>
    </w:p>
    <w:p>
      <w:pPr>
        <w:pStyle w:val="994"/>
        <w:jc w:val="left"/>
        <w:keepLines w:val="0"/>
        <w:keepNext w:val="0"/>
        <w:pageBreakBefore w:val="0"/>
        <w:spacing w:after="0" w:line="440" w:lineRule="exact"/>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9.2绿地没有建立档案（绿地名称、绿地面积、苗木品种、规格、数量、条件、生长势和日常养护措施及其成效等）处以1000元罚款。</w:t>
      </w:r>
      <w:r>
        <w:rPr>
          <w:rFonts w:hint="eastAsia" w:ascii="宋体" w:hAnsi="宋体" w:eastAsia="宋体" w:cs="宋体"/>
          <w:color w:val="000000"/>
          <w:sz w:val="21"/>
          <w:szCs w:val="21"/>
          <w:highlight w:val="none"/>
          <w:lang w:eastAsia="en-US"/>
        </w:rPr>
      </w:r>
      <w:r/>
    </w:p>
    <w:p>
      <w:pPr>
        <w:pStyle w:val="994"/>
        <w:jc w:val="left"/>
        <w:keepLines w:val="0"/>
        <w:keepNext w:val="0"/>
        <w:pageBreakBefore w:val="0"/>
        <w:spacing w:after="0" w:line="440" w:lineRule="exact"/>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9.3死亡树木未建立档案，未及时上报园林管理部门，处以500元罚款。</w:t>
      </w:r>
      <w:r>
        <w:rPr>
          <w:rFonts w:hint="eastAsia" w:ascii="宋体" w:hAnsi="宋体" w:eastAsia="宋体" w:cs="宋体"/>
          <w:color w:val="000000"/>
          <w:sz w:val="21"/>
          <w:szCs w:val="21"/>
          <w:highlight w:val="none"/>
          <w:lang w:eastAsia="en-US"/>
        </w:rPr>
      </w:r>
      <w:r/>
    </w:p>
    <w:p>
      <w:pPr>
        <w:pStyle w:val="994"/>
        <w:ind w:firstLine="0"/>
        <w:jc w:val="center"/>
        <w:keepLines w:val="0"/>
        <w:keepNext w:val="0"/>
        <w:pageBreakBefore w:val="0"/>
        <w:spacing w:before="240" w:after="240" w:line="440" w:lineRule="exact"/>
        <w:rPr>
          <w:rFonts w:hint="eastAsia" w:ascii="宋体" w:hAnsi="宋体" w:eastAsia="宋体" w:cs="宋体"/>
          <w:sz w:val="21"/>
          <w:szCs w:val="21"/>
        </w:rPr>
        <w:sectPr>
          <w:footnotePr/>
          <w:endnotePr/>
          <w:type w:val="nextPage"/>
          <w:pgSz w:w="11906" w:h="16838" w:orient="portrait"/>
          <w:pgMar w:top="1418" w:right="1418" w:bottom="1418" w:left="1418" w:header="851" w:footer="680" w:gutter="0"/>
          <w:pgNumType w:start="1"/>
          <w:cols w:num="1" w:sep="0" w:space="1701" w:equalWidth="1"/>
          <w:docGrid w:linePitch="360"/>
        </w:sectPr>
      </w:pPr>
      <w:r>
        <w:rPr>
          <w:rFonts w:hint="eastAsia" w:ascii="宋体" w:hAnsi="宋体" w:eastAsia="宋体" w:cs="宋体"/>
          <w:sz w:val="21"/>
          <w:szCs w:val="21"/>
        </w:rPr>
      </w:r>
      <w:r/>
    </w:p>
    <w:p>
      <w:pPr>
        <w:pStyle w:val="994"/>
        <w:jc w:val="center"/>
        <w:keepLines w:val="0"/>
        <w:keepNext w:val="0"/>
        <w:pageBreakBefore w:val="0"/>
        <w:spacing w:before="240" w:after="60" w:line="480" w:lineRule="exact"/>
        <w:rPr>
          <w:rFonts w:hint="eastAsia" w:ascii="宋体" w:hAnsi="宋体" w:eastAsia="宋体" w:cs="宋体"/>
          <w:b/>
          <w:bCs/>
          <w:color w:val="000000"/>
          <w:sz w:val="28"/>
          <w:szCs w:val="28"/>
          <w:highlight w:val="none"/>
          <w:lang w:val="zh-CN"/>
        </w:rPr>
        <w:outlineLvl w:val="0"/>
      </w:pPr>
      <w:r>
        <w:rPr>
          <w:rFonts w:hint="eastAsia" w:ascii="宋体" w:hAnsi="宋体" w:eastAsia="宋体" w:cs="宋体"/>
          <w:b/>
          <w:bCs/>
          <w:color w:val="000000"/>
          <w:sz w:val="28"/>
          <w:szCs w:val="28"/>
          <w:highlight w:val="none"/>
          <w:lang w:val="zh-CN"/>
        </w:rPr>
      </w:r>
      <w:r/>
    </w:p>
    <w:p>
      <w:pPr>
        <w:pStyle w:val="995"/>
        <w:jc w:val="both"/>
        <w:tabs>
          <w:tab w:val="left" w:pos="1440" w:leader="none"/>
          <w:tab w:val="left" w:pos="5670" w:leader="none"/>
        </w:tabs>
        <w:rPr>
          <w:lang w:val="en-US" w:eastAsia="zh-CN"/>
        </w:rPr>
      </w:pPr>
      <w:r/>
      <w:bookmarkStart w:id="38" w:name="_Toc3910"/>
      <w:r>
        <w:rPr>
          <w:rFonts w:hint="eastAsia"/>
          <w:lang w:val="zh-CN"/>
        </w:rPr>
        <w:t xml:space="preserve">第六章</w:t>
      </w:r>
      <w:r>
        <w:rPr>
          <w:rFonts w:hint="eastAsia"/>
        </w:rPr>
        <w:t xml:space="preserve">  </w:t>
      </w:r>
      <w:bookmarkEnd w:id="35"/>
      <w:r/>
      <w:bookmarkEnd w:id="36"/>
      <w:r/>
      <w:bookmarkEnd w:id="37"/>
      <w:r>
        <w:rPr>
          <w:rFonts w:hint="eastAsia"/>
          <w:lang w:val="en-US" w:eastAsia="zh-CN"/>
        </w:rPr>
        <w:t xml:space="preserve">磋商响应文件格式</w:t>
      </w:r>
      <w:bookmarkEnd w:id="38"/>
      <w:r>
        <w:rPr>
          <w:lang w:val="en-US" w:eastAsia="zh-CN"/>
        </w:rPr>
      </w:r>
      <w:r/>
    </w:p>
    <w:p>
      <w:pPr>
        <w:pStyle w:val="994"/>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94"/>
        <w:jc w:val="center"/>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94"/>
        <w:jc w:val="center"/>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94"/>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94"/>
        <w:jc w:val="center"/>
        <w:spacing w:line="360" w:lineRule="auto"/>
        <w:rPr>
          <w:rFonts w:ascii="宋体" w:hAnsi="宋体" w:eastAsia="宋体" w:cs="宋体"/>
          <w:color w:val="000000"/>
          <w:sz w:val="28"/>
          <w:szCs w:val="28"/>
          <w:highlight w:val="none"/>
        </w:rPr>
      </w:pPr>
      <w:r>
        <w:rPr>
          <w:rFonts w:ascii="宋体" w:hAnsi="宋体" w:eastAsia="宋体" w:cs="宋体"/>
          <w:color w:val="000000"/>
          <w:sz w:val="28"/>
          <w:szCs w:val="28"/>
          <w:highlight w:val="none"/>
        </w:rPr>
      </w:r>
      <w:r/>
    </w:p>
    <w:p>
      <w:pPr>
        <w:pStyle w:val="994"/>
        <w:ind w:firstLine="1606"/>
        <w:jc w:val="left"/>
        <w:spacing w:line="560" w:lineRule="exact"/>
        <w:rPr>
          <w:rFonts w:hint="eastAsia" w:ascii="宋体" w:hAnsi="宋体" w:eastAsia="宋体" w:cs="宋体"/>
          <w:b/>
          <w:bCs/>
          <w:sz w:val="32"/>
          <w:szCs w:val="32"/>
          <w:lang w:eastAsia="zh-CN"/>
        </w:rPr>
      </w:pPr>
      <w:r>
        <w:rPr>
          <w:rFonts w:hint="eastAsia" w:ascii="宋体" w:hAnsi="宋体" w:eastAsia="宋体" w:cs="宋体"/>
          <w:b/>
          <w:bCs/>
          <w:sz w:val="32"/>
          <w:szCs w:val="32"/>
          <w:lang w:eastAsia="zh-CN"/>
        </w:rPr>
        <w:t xml:space="preserve">项 目 编 号： </w:t>
      </w:r>
      <w:r>
        <w:rPr>
          <w:rFonts w:hint="eastAsia" w:ascii="宋体" w:hAnsi="宋体" w:eastAsia="宋体" w:cs="宋体"/>
          <w:b/>
          <w:bCs/>
          <w:sz w:val="32"/>
          <w:szCs w:val="32"/>
          <w:u w:val="single"/>
          <w:lang w:eastAsia="zh-CN"/>
        </w:rPr>
        <w:t xml:space="preserve">                                                     </w:t>
      </w:r>
      <w:r>
        <w:rPr>
          <w:rFonts w:hint="eastAsia" w:ascii="宋体" w:hAnsi="宋体" w:eastAsia="宋体" w:cs="宋体"/>
          <w:b/>
          <w:bCs/>
          <w:sz w:val="32"/>
          <w:szCs w:val="32"/>
          <w:lang w:eastAsia="zh-CN"/>
        </w:rPr>
      </w:r>
      <w:r/>
    </w:p>
    <w:p>
      <w:pPr>
        <w:pStyle w:val="994"/>
        <w:jc w:val="left"/>
        <w:spacing w:line="560" w:lineRule="exact"/>
        <w:rPr>
          <w:rFonts w:hint="eastAsia" w:ascii="宋体" w:hAnsi="宋体" w:eastAsia="宋体" w:cs="宋体"/>
          <w:b/>
          <w:bCs/>
          <w:sz w:val="32"/>
          <w:szCs w:val="32"/>
          <w:lang w:eastAsia="zh-CN"/>
        </w:rPr>
      </w:pPr>
      <w:r>
        <w:rPr>
          <w:rFonts w:hint="eastAsia" w:ascii="宋体" w:hAnsi="宋体" w:eastAsia="宋体" w:cs="宋体"/>
          <w:b/>
          <w:bCs/>
          <w:sz w:val="32"/>
          <w:szCs w:val="32"/>
          <w:lang w:eastAsia="zh-CN"/>
        </w:rPr>
      </w:r>
      <w:r/>
    </w:p>
    <w:p>
      <w:pPr>
        <w:pStyle w:val="994"/>
        <w:ind w:firstLine="1606"/>
        <w:jc w:val="left"/>
        <w:spacing w:line="560" w:lineRule="exact"/>
        <w:rPr>
          <w:rFonts w:hint="eastAsia" w:ascii="宋体" w:hAnsi="宋体" w:eastAsia="宋体" w:cs="宋体"/>
          <w:b/>
          <w:bCs/>
          <w:sz w:val="32"/>
          <w:szCs w:val="32"/>
          <w:u w:val="single"/>
          <w:lang w:eastAsia="zh-CN"/>
        </w:rPr>
      </w:pPr>
      <w:r>
        <w:rPr>
          <w:rFonts w:hint="eastAsia" w:ascii="宋体" w:hAnsi="宋体" w:eastAsia="宋体" w:cs="宋体"/>
          <w:b/>
          <w:bCs/>
          <w:sz w:val="32"/>
          <w:szCs w:val="32"/>
          <w:lang w:eastAsia="zh-CN"/>
        </w:rPr>
        <w:t xml:space="preserve">项 目 名 称： </w:t>
      </w:r>
      <w:r>
        <w:rPr>
          <w:rFonts w:hint="eastAsia" w:ascii="宋体" w:hAnsi="宋体" w:eastAsia="宋体" w:cs="宋体"/>
          <w:b/>
          <w:bCs/>
          <w:sz w:val="32"/>
          <w:szCs w:val="32"/>
          <w:u w:val="single"/>
          <w:lang w:eastAsia="zh-CN"/>
        </w:rPr>
        <w:t xml:space="preserve">                                                     </w:t>
      </w:r>
      <w:r>
        <w:rPr>
          <w:rFonts w:hint="eastAsia" w:ascii="宋体" w:hAnsi="宋体" w:eastAsia="宋体" w:cs="宋体"/>
          <w:b/>
          <w:bCs/>
          <w:sz w:val="32"/>
          <w:szCs w:val="32"/>
          <w:u w:val="single"/>
          <w:lang w:eastAsia="zh-CN"/>
        </w:rPr>
      </w:r>
      <w:r/>
    </w:p>
    <w:p>
      <w:pPr>
        <w:pStyle w:val="994"/>
        <w:jc w:val="left"/>
        <w:spacing w:line="560" w:lineRule="exact"/>
        <w:rPr>
          <w:rFonts w:hint="eastAsia" w:ascii="宋体" w:hAnsi="宋体" w:eastAsia="宋体" w:cs="宋体"/>
          <w:b/>
          <w:bCs/>
          <w:sz w:val="32"/>
          <w:szCs w:val="32"/>
          <w:lang w:eastAsia="zh-CN"/>
        </w:rPr>
      </w:pPr>
      <w:r>
        <w:rPr>
          <w:rFonts w:hint="eastAsia" w:ascii="宋体" w:hAnsi="宋体" w:eastAsia="宋体" w:cs="宋体"/>
          <w:b/>
          <w:bCs/>
          <w:sz w:val="32"/>
          <w:szCs w:val="32"/>
          <w:lang w:eastAsia="zh-CN"/>
        </w:rPr>
      </w:r>
      <w:r/>
    </w:p>
    <w:p>
      <w:pPr>
        <w:pStyle w:val="994"/>
        <w:ind w:firstLine="1606"/>
        <w:jc w:val="left"/>
        <w:spacing w:line="560" w:lineRule="exact"/>
        <w:rPr>
          <w:rFonts w:hint="eastAsia" w:ascii="宋体" w:hAnsi="宋体" w:eastAsia="宋体" w:cs="宋体"/>
          <w:b/>
          <w:bCs/>
          <w:sz w:val="32"/>
          <w:szCs w:val="32"/>
          <w:lang w:eastAsia="zh-CN"/>
        </w:rPr>
      </w:pPr>
      <w:r>
        <w:rPr>
          <w:rFonts w:hint="eastAsia" w:ascii="宋体" w:hAnsi="宋体" w:eastAsia="宋体" w:cs="宋体"/>
          <w:b/>
          <w:bCs/>
          <w:sz w:val="32"/>
          <w:szCs w:val="32"/>
          <w:lang w:eastAsia="zh-CN"/>
        </w:rPr>
        <w:t xml:space="preserve">供应商名称 （</w:t>
      </w:r>
      <w:r>
        <w:rPr>
          <w:rFonts w:hint="eastAsia" w:ascii="宋体" w:hAnsi="宋体" w:cs="宋体"/>
          <w:b/>
          <w:bCs/>
          <w:sz w:val="32"/>
          <w:szCs w:val="32"/>
          <w:lang w:val="en-US" w:eastAsia="zh-CN"/>
        </w:rPr>
        <w:t xml:space="preserve">电子</w:t>
      </w:r>
      <w:r>
        <w:rPr>
          <w:rFonts w:hint="eastAsia" w:ascii="宋体" w:hAnsi="宋体" w:eastAsia="宋体" w:cs="宋体"/>
          <w:b/>
          <w:bCs/>
          <w:sz w:val="32"/>
          <w:szCs w:val="32"/>
          <w:lang w:eastAsia="zh-CN"/>
        </w:rPr>
        <w:t xml:space="preserve">签章）：</w:t>
      </w:r>
      <w:r>
        <w:rPr>
          <w:rFonts w:hint="eastAsia" w:ascii="宋体" w:hAnsi="宋体" w:eastAsia="宋体" w:cs="宋体"/>
          <w:b/>
          <w:bCs/>
          <w:sz w:val="32"/>
          <w:szCs w:val="32"/>
          <w:u w:val="single"/>
          <w:lang w:eastAsia="zh-CN"/>
        </w:rPr>
        <w:t xml:space="preserve">                   </w:t>
      </w:r>
      <w:r>
        <w:rPr>
          <w:rFonts w:hint="eastAsia" w:ascii="宋体" w:hAnsi="宋体" w:eastAsia="宋体" w:cs="宋体"/>
          <w:b/>
          <w:bCs/>
          <w:sz w:val="32"/>
          <w:szCs w:val="32"/>
          <w:lang w:eastAsia="zh-CN"/>
        </w:rPr>
      </w:r>
      <w:r/>
    </w:p>
    <w:p>
      <w:pPr>
        <w:pStyle w:val="994"/>
        <w:ind w:firstLine="964"/>
        <w:jc w:val="left"/>
        <w:spacing w:line="560" w:lineRule="exact"/>
        <w:rPr>
          <w:rFonts w:hint="eastAsia" w:ascii="宋体" w:hAnsi="宋体" w:eastAsia="宋体" w:cs="宋体"/>
          <w:b/>
          <w:bCs/>
          <w:sz w:val="32"/>
          <w:szCs w:val="32"/>
          <w:lang w:eastAsia="zh-CN"/>
        </w:rPr>
      </w:pPr>
      <w:r>
        <w:rPr>
          <w:rFonts w:hint="eastAsia" w:ascii="宋体" w:hAnsi="宋体" w:eastAsia="宋体" w:cs="宋体"/>
          <w:b/>
          <w:bCs/>
          <w:sz w:val="32"/>
          <w:szCs w:val="32"/>
          <w:lang w:eastAsia="zh-CN"/>
        </w:rPr>
      </w:r>
      <w:r/>
    </w:p>
    <w:p>
      <w:pPr>
        <w:pStyle w:val="994"/>
        <w:ind w:firstLine="1606"/>
        <w:jc w:val="left"/>
        <w:spacing w:line="560" w:lineRule="exact"/>
        <w:rPr>
          <w:rFonts w:hint="eastAsia" w:ascii="宋体" w:hAnsi="宋体" w:eastAsia="宋体" w:cs="宋体"/>
          <w:b/>
          <w:bCs/>
          <w:sz w:val="32"/>
          <w:szCs w:val="32"/>
          <w:lang w:eastAsia="zh-CN"/>
        </w:rPr>
      </w:pPr>
      <w:r>
        <w:rPr>
          <w:rFonts w:hint="eastAsia" w:ascii="宋体" w:hAnsi="宋体" w:eastAsia="宋体" w:cs="宋体"/>
          <w:b/>
          <w:bCs/>
          <w:sz w:val="32"/>
          <w:szCs w:val="32"/>
          <w:lang w:eastAsia="zh-CN"/>
        </w:rPr>
        <w:t xml:space="preserve">法定代表人或其委托代理人（签章）：</w:t>
      </w:r>
      <w:r>
        <w:rPr>
          <w:rFonts w:hint="eastAsia" w:ascii="宋体" w:hAnsi="宋体" w:eastAsia="宋体" w:cs="宋体"/>
          <w:b/>
          <w:bCs/>
          <w:sz w:val="32"/>
          <w:szCs w:val="32"/>
          <w:lang w:eastAsia="zh-CN"/>
        </w:rPr>
      </w:r>
      <w:r/>
    </w:p>
    <w:p>
      <w:pPr>
        <w:pStyle w:val="994"/>
        <w:jc w:val="left"/>
        <w:spacing w:line="560" w:lineRule="exact"/>
        <w:rPr>
          <w:rFonts w:hint="eastAsia" w:ascii="宋体" w:hAnsi="宋体" w:eastAsia="宋体" w:cs="宋体"/>
          <w:b/>
          <w:bCs/>
          <w:sz w:val="32"/>
          <w:szCs w:val="32"/>
          <w:lang w:eastAsia="zh-CN"/>
        </w:rPr>
      </w:pPr>
      <w:r>
        <w:rPr>
          <w:rFonts w:hint="eastAsia" w:ascii="宋体" w:hAnsi="宋体" w:eastAsia="宋体" w:cs="宋体"/>
          <w:b/>
          <w:bCs/>
          <w:sz w:val="32"/>
          <w:szCs w:val="32"/>
          <w:lang w:eastAsia="zh-CN"/>
        </w:rPr>
        <w:t xml:space="preserve"> </w:t>
      </w:r>
      <w:r>
        <w:rPr>
          <w:rFonts w:hint="eastAsia" w:ascii="宋体" w:hAnsi="宋体" w:eastAsia="宋体" w:cs="宋体"/>
          <w:b/>
          <w:bCs/>
          <w:sz w:val="32"/>
          <w:szCs w:val="32"/>
          <w:lang w:eastAsia="zh-CN"/>
        </w:rPr>
      </w:r>
      <w:r/>
    </w:p>
    <w:p>
      <w:pPr>
        <w:pStyle w:val="994"/>
        <w:ind w:firstLine="1606"/>
        <w:jc w:val="left"/>
        <w:spacing w:line="560" w:lineRule="exact"/>
        <w:rPr>
          <w:rFonts w:hint="eastAsia" w:ascii="宋体" w:hAnsi="宋体" w:eastAsia="宋体" w:cs="宋体"/>
          <w:b/>
          <w:bCs/>
          <w:sz w:val="36"/>
          <w:szCs w:val="36"/>
          <w:lang w:eastAsia="zh-CN"/>
        </w:rPr>
      </w:pPr>
      <w:r>
        <w:rPr>
          <w:rFonts w:hint="eastAsia" w:ascii="宋体" w:hAnsi="宋体" w:eastAsia="宋体" w:cs="宋体"/>
          <w:b/>
          <w:bCs/>
          <w:sz w:val="32"/>
          <w:szCs w:val="32"/>
          <w:lang w:eastAsia="zh-CN"/>
        </w:rPr>
        <w:t xml:space="preserve">日      期 ：</w:t>
      </w:r>
      <w:r>
        <w:rPr>
          <w:rFonts w:hint="eastAsia" w:ascii="宋体" w:hAnsi="宋体" w:eastAsia="宋体" w:cs="宋体"/>
          <w:b/>
          <w:bCs/>
          <w:sz w:val="32"/>
          <w:szCs w:val="32"/>
          <w:u w:val="single"/>
          <w:lang w:eastAsia="zh-CN"/>
        </w:rPr>
        <w:t xml:space="preserve">                                                    </w:t>
      </w:r>
      <w:r>
        <w:rPr>
          <w:rFonts w:hint="eastAsia" w:ascii="宋体" w:hAnsi="宋体" w:eastAsia="宋体" w:cs="宋体"/>
          <w:b/>
          <w:bCs/>
          <w:sz w:val="36"/>
          <w:szCs w:val="36"/>
          <w:lang w:eastAsia="zh-CN"/>
        </w:rPr>
      </w:r>
      <w:r/>
    </w:p>
    <w:p>
      <w:pPr>
        <w:pStyle w:val="994"/>
        <w:ind w:left="0" w:right="0" w:firstLine="422"/>
        <w:jc w:val="left"/>
        <w:keepLines w:val="0"/>
        <w:keepNext w:val="0"/>
        <w:pageBreakBefore w:val="0"/>
        <w:spacing w:line="400" w:lineRule="exact"/>
        <w:widowControl w:val="off"/>
        <w:rPr>
          <w:rFonts w:hint="eastAsia" w:ascii="宋体" w:hAnsi="宋体" w:eastAsia="宋体" w:cs="宋体"/>
          <w:b/>
          <w:bCs/>
          <w:color w:val="000000"/>
          <w:spacing w:val="0"/>
          <w:position w:val="0"/>
          <w:sz w:val="21"/>
          <w:szCs w:val="21"/>
          <w:highlight w:val="none"/>
          <w:lang w:val="en-US" w:eastAsia="zh-CN"/>
        </w:rPr>
      </w:pPr>
      <w:r>
        <w:rPr>
          <w:rFonts w:hint="eastAsia" w:ascii="宋体" w:hAnsi="宋体" w:eastAsia="宋体" w:cs="宋体"/>
          <w:b/>
          <w:bCs/>
          <w:color w:val="000000"/>
          <w:spacing w:val="0"/>
          <w:position w:val="0"/>
          <w:sz w:val="21"/>
          <w:szCs w:val="21"/>
          <w:highlight w:val="none"/>
          <w:lang w:val="en-US" w:eastAsia="zh-CN"/>
        </w:rPr>
      </w:r>
      <w:r/>
    </w:p>
    <w:p>
      <w:pPr>
        <w:pStyle w:val="994"/>
        <w:ind w:left="0" w:right="0" w:firstLine="422"/>
        <w:jc w:val="left"/>
        <w:keepLines w:val="0"/>
        <w:keepNext w:val="0"/>
        <w:pageBreakBefore w:val="0"/>
        <w:spacing w:line="400" w:lineRule="exact"/>
        <w:widowControl w:val="off"/>
        <w:rPr>
          <w:rFonts w:hint="eastAsia" w:ascii="宋体" w:hAnsi="宋体" w:eastAsia="宋体" w:cs="宋体"/>
          <w:b/>
          <w:bCs/>
          <w:color w:val="000000"/>
          <w:spacing w:val="0"/>
          <w:position w:val="0"/>
          <w:sz w:val="21"/>
          <w:szCs w:val="21"/>
          <w:highlight w:val="none"/>
          <w:lang w:val="en-US" w:eastAsia="zh-CN"/>
        </w:rPr>
      </w:pPr>
      <w:r>
        <w:rPr>
          <w:rFonts w:hint="eastAsia" w:ascii="宋体" w:hAnsi="宋体" w:eastAsia="宋体" w:cs="宋体"/>
          <w:b/>
          <w:bCs/>
          <w:color w:val="000000"/>
          <w:spacing w:val="0"/>
          <w:position w:val="0"/>
          <w:sz w:val="21"/>
          <w:szCs w:val="21"/>
          <w:highlight w:val="none"/>
          <w:lang w:val="en-US" w:eastAsia="zh-CN"/>
        </w:rPr>
      </w:r>
      <w:r/>
    </w:p>
    <w:p>
      <w:pPr>
        <w:pStyle w:val="994"/>
        <w:ind w:left="0" w:right="0" w:firstLine="422"/>
        <w:jc w:val="left"/>
        <w:keepLines w:val="0"/>
        <w:keepNext w:val="0"/>
        <w:pageBreakBefore w:val="0"/>
        <w:spacing w:line="400" w:lineRule="exact"/>
        <w:widowControl w:val="off"/>
        <w:rPr>
          <w:rFonts w:hint="eastAsia" w:ascii="宋体" w:hAnsi="宋体" w:eastAsia="宋体" w:cs="宋体"/>
          <w:b/>
          <w:bCs/>
          <w:color w:val="000000"/>
          <w:spacing w:val="0"/>
          <w:position w:val="0"/>
          <w:sz w:val="21"/>
          <w:szCs w:val="21"/>
          <w:highlight w:val="none"/>
          <w:lang w:val="en-US" w:eastAsia="zh-CN"/>
        </w:rPr>
      </w:pPr>
      <w:r>
        <w:rPr>
          <w:rFonts w:hint="eastAsia" w:ascii="宋体" w:hAnsi="宋体" w:eastAsia="宋体" w:cs="宋体"/>
          <w:b/>
          <w:bCs/>
          <w:color w:val="000000"/>
          <w:spacing w:val="0"/>
          <w:position w:val="0"/>
          <w:sz w:val="21"/>
          <w:szCs w:val="21"/>
          <w:highlight w:val="none"/>
          <w:lang w:val="en-US" w:eastAsia="zh-CN"/>
        </w:rPr>
      </w:r>
      <w:r/>
    </w:p>
    <w:p>
      <w:pPr>
        <w:pStyle w:val="994"/>
        <w:ind w:left="0" w:right="0" w:firstLine="422"/>
        <w:jc w:val="left"/>
        <w:keepLines w:val="0"/>
        <w:keepNext w:val="0"/>
        <w:pageBreakBefore w:val="0"/>
        <w:spacing w:line="400" w:lineRule="exact"/>
        <w:widowControl w:val="off"/>
        <w:rPr>
          <w:rFonts w:hint="eastAsia" w:ascii="宋体" w:hAnsi="宋体" w:eastAsia="宋体" w:cs="宋体"/>
          <w:b/>
          <w:bCs/>
          <w:color w:val="000000"/>
          <w:spacing w:val="0"/>
          <w:position w:val="0"/>
          <w:sz w:val="21"/>
          <w:szCs w:val="21"/>
          <w:highlight w:val="none"/>
          <w:lang w:val="en-US" w:eastAsia="zh-CN"/>
        </w:rPr>
      </w:pPr>
      <w:r>
        <w:rPr>
          <w:rFonts w:hint="eastAsia" w:ascii="宋体" w:hAnsi="宋体" w:eastAsia="宋体" w:cs="宋体"/>
          <w:b/>
          <w:bCs/>
          <w:color w:val="000000"/>
          <w:spacing w:val="0"/>
          <w:position w:val="0"/>
          <w:sz w:val="21"/>
          <w:szCs w:val="21"/>
          <w:highlight w:val="none"/>
          <w:lang w:val="en-US" w:eastAsia="zh-CN"/>
        </w:rPr>
      </w:r>
      <w:r/>
    </w:p>
    <w:p>
      <w:pPr>
        <w:pStyle w:val="994"/>
        <w:ind w:left="0" w:right="0" w:firstLine="422"/>
        <w:jc w:val="left"/>
        <w:keepLines w:val="0"/>
        <w:keepNext w:val="0"/>
        <w:pageBreakBefore w:val="0"/>
        <w:spacing w:line="400" w:lineRule="exact"/>
        <w:widowControl w:val="off"/>
        <w:rPr>
          <w:rFonts w:hint="eastAsia" w:ascii="宋体" w:hAnsi="宋体" w:eastAsia="宋体" w:cs="宋体"/>
          <w:b/>
          <w:bCs/>
          <w:color w:val="000000"/>
          <w:spacing w:val="0"/>
          <w:position w:val="0"/>
          <w:sz w:val="21"/>
          <w:szCs w:val="21"/>
          <w:highlight w:val="none"/>
          <w:lang w:val="en-US" w:eastAsia="zh-CN"/>
        </w:rPr>
      </w:pPr>
      <w:r>
        <w:rPr>
          <w:rFonts w:hint="eastAsia" w:ascii="宋体" w:hAnsi="宋体" w:eastAsia="宋体" w:cs="宋体"/>
          <w:b/>
          <w:bCs/>
          <w:color w:val="000000"/>
          <w:spacing w:val="0"/>
          <w:position w:val="0"/>
          <w:sz w:val="21"/>
          <w:szCs w:val="21"/>
          <w:highlight w:val="none"/>
          <w:lang w:val="en-US" w:eastAsia="zh-CN"/>
        </w:rPr>
      </w:r>
      <w:r/>
    </w:p>
    <w:p>
      <w:pPr>
        <w:pStyle w:val="994"/>
        <w:ind w:left="0" w:right="0" w:firstLine="422"/>
        <w:jc w:val="left"/>
        <w:keepLines w:val="0"/>
        <w:keepNext w:val="0"/>
        <w:pageBreakBefore w:val="0"/>
        <w:spacing w:line="400" w:lineRule="exact"/>
        <w:widowControl w:val="off"/>
        <w:rPr>
          <w:rFonts w:hint="eastAsia" w:ascii="宋体" w:hAnsi="宋体" w:eastAsia="宋体" w:cs="宋体"/>
          <w:b/>
          <w:bCs/>
          <w:color w:val="000000"/>
          <w:spacing w:val="0"/>
          <w:position w:val="0"/>
          <w:sz w:val="21"/>
          <w:szCs w:val="21"/>
          <w:highlight w:val="none"/>
          <w:lang w:val="en-US" w:eastAsia="zh-CN"/>
        </w:rPr>
      </w:pPr>
      <w:r>
        <w:rPr>
          <w:rFonts w:hint="eastAsia" w:ascii="宋体" w:hAnsi="宋体" w:eastAsia="宋体" w:cs="宋体"/>
          <w:b/>
          <w:bCs/>
          <w:color w:val="000000"/>
          <w:spacing w:val="0"/>
          <w:position w:val="0"/>
          <w:sz w:val="21"/>
          <w:szCs w:val="21"/>
          <w:highlight w:val="none"/>
          <w:lang w:val="en-US" w:eastAsia="zh-CN"/>
        </w:rPr>
      </w:r>
      <w:r/>
    </w:p>
    <w:p>
      <w:pPr>
        <w:pStyle w:val="994"/>
        <w:ind w:left="0" w:right="0" w:firstLine="422"/>
        <w:jc w:val="left"/>
        <w:keepLines w:val="0"/>
        <w:keepNext w:val="0"/>
        <w:pageBreakBefore w:val="0"/>
        <w:spacing w:line="400" w:lineRule="exact"/>
        <w:widowControl w:val="off"/>
        <w:rPr>
          <w:rFonts w:hint="eastAsia" w:ascii="宋体" w:hAnsi="宋体" w:eastAsia="宋体" w:cs="宋体"/>
          <w:b/>
          <w:bCs/>
          <w:color w:val="000000"/>
          <w:spacing w:val="0"/>
          <w:position w:val="0"/>
          <w:sz w:val="21"/>
          <w:szCs w:val="21"/>
          <w:highlight w:val="none"/>
          <w:lang w:val="en-US" w:eastAsia="zh-CN"/>
        </w:rPr>
      </w:pPr>
      <w:r>
        <w:rPr>
          <w:rFonts w:hint="eastAsia" w:ascii="宋体" w:hAnsi="宋体" w:eastAsia="宋体" w:cs="宋体"/>
          <w:b/>
          <w:bCs/>
          <w:color w:val="000000"/>
          <w:spacing w:val="0"/>
          <w:position w:val="0"/>
          <w:sz w:val="21"/>
          <w:szCs w:val="21"/>
          <w:highlight w:val="none"/>
          <w:lang w:val="en-US" w:eastAsia="zh-CN"/>
        </w:rPr>
      </w:r>
      <w:r/>
    </w:p>
    <w:p>
      <w:pPr>
        <w:pStyle w:val="994"/>
        <w:ind w:left="0" w:right="0" w:firstLine="422"/>
        <w:jc w:val="left"/>
        <w:keepLines w:val="0"/>
        <w:keepNext w:val="0"/>
        <w:pageBreakBefore w:val="0"/>
        <w:spacing w:line="400" w:lineRule="exact"/>
        <w:widowControl w:val="off"/>
        <w:rPr>
          <w:rFonts w:hint="eastAsia" w:ascii="宋体" w:hAnsi="宋体" w:eastAsia="宋体" w:cs="宋体"/>
          <w:b/>
          <w:bCs/>
          <w:color w:val="000000"/>
          <w:spacing w:val="0"/>
          <w:position w:val="0"/>
          <w:sz w:val="21"/>
          <w:szCs w:val="21"/>
          <w:highlight w:val="none"/>
          <w:lang w:val="en-US" w:eastAsia="zh-CN"/>
        </w:rPr>
      </w:pPr>
      <w:r>
        <w:rPr>
          <w:rFonts w:hint="eastAsia" w:ascii="宋体" w:hAnsi="宋体" w:eastAsia="宋体" w:cs="宋体"/>
          <w:b/>
          <w:bCs/>
          <w:color w:val="000000"/>
          <w:spacing w:val="0"/>
          <w:position w:val="0"/>
          <w:sz w:val="21"/>
          <w:szCs w:val="21"/>
          <w:highlight w:val="none"/>
          <w:lang w:val="en-US" w:eastAsia="zh-CN"/>
        </w:rPr>
      </w:r>
      <w:r/>
    </w:p>
    <w:p>
      <w:pPr>
        <w:pStyle w:val="994"/>
        <w:ind w:left="0" w:right="0" w:firstLine="422"/>
        <w:jc w:val="left"/>
        <w:keepLines w:val="0"/>
        <w:keepNext w:val="0"/>
        <w:pageBreakBefore w:val="0"/>
        <w:spacing w:line="400" w:lineRule="exact"/>
        <w:widowControl w:val="off"/>
        <w:rPr>
          <w:rFonts w:hint="eastAsia" w:ascii="宋体" w:hAnsi="宋体" w:eastAsia="宋体" w:cs="宋体"/>
          <w:b/>
          <w:bCs/>
          <w:color w:val="000000"/>
          <w:spacing w:val="0"/>
          <w:position w:val="0"/>
          <w:sz w:val="21"/>
          <w:szCs w:val="21"/>
          <w:highlight w:val="none"/>
          <w:lang w:val="en-US" w:eastAsia="zh-CN"/>
        </w:rPr>
      </w:pPr>
      <w:r>
        <w:rPr>
          <w:rFonts w:hint="eastAsia" w:ascii="宋体" w:hAnsi="宋体" w:eastAsia="宋体" w:cs="宋体"/>
          <w:b/>
          <w:bCs/>
          <w:color w:val="000000"/>
          <w:spacing w:val="0"/>
          <w:position w:val="0"/>
          <w:sz w:val="21"/>
          <w:szCs w:val="21"/>
          <w:highlight w:val="none"/>
          <w:lang w:val="en-US" w:eastAsia="zh-CN"/>
        </w:rPr>
        <w:t xml:space="preserve">注：</w:t>
      </w:r>
      <w:r>
        <w:rPr>
          <w:rFonts w:hint="eastAsia" w:ascii="宋体" w:hAnsi="宋体" w:eastAsia="宋体" w:cs="宋体"/>
          <w:b/>
          <w:bCs/>
          <w:i/>
          <w:iCs/>
          <w:color w:val="000000"/>
          <w:spacing w:val="0"/>
          <w:position w:val="0"/>
          <w:sz w:val="21"/>
          <w:szCs w:val="21"/>
          <w:highlight w:val="none"/>
          <w:u w:val="single"/>
          <w:lang w:val="en-US" w:eastAsia="zh-CN"/>
        </w:rPr>
        <w:t xml:space="preserve">供应商制作“响应文件”时，应将“磋商申请及声明、法定代表人授权委托书、竞争性磋商报价表、资格证明文件”填写完整并盖章后，上传扫描件至平台对应模块中。</w:t>
      </w:r>
      <w:r>
        <w:rPr>
          <w:rFonts w:hint="eastAsia" w:ascii="宋体" w:hAnsi="宋体" w:eastAsia="宋体" w:cs="宋体"/>
          <w:b/>
          <w:bCs/>
          <w:color w:val="000000"/>
          <w:spacing w:val="0"/>
          <w:position w:val="0"/>
          <w:sz w:val="21"/>
          <w:szCs w:val="21"/>
          <w:highlight w:val="none"/>
          <w:lang w:val="en-US" w:eastAsia="zh-CN"/>
        </w:rPr>
      </w:r>
      <w:r/>
    </w:p>
    <w:p>
      <w:pPr>
        <w:pStyle w:val="994"/>
        <w:ind w:left="0" w:right="0" w:firstLine="422"/>
        <w:jc w:val="both"/>
        <w:keepLines w:val="0"/>
        <w:keepNext w:val="0"/>
        <w:pageBreakBefore w:val="0"/>
        <w:spacing w:line="400" w:lineRule="exact"/>
        <w:widowControl w:val="off"/>
        <w:rPr>
          <w:rFonts w:hint="eastAsia" w:ascii="宋体" w:hAnsi="宋体" w:eastAsia="宋体" w:cs="宋体"/>
          <w:b/>
          <w:bCs/>
          <w:color w:val="000000"/>
          <w:spacing w:val="0"/>
          <w:position w:val="0"/>
          <w:sz w:val="21"/>
          <w:szCs w:val="21"/>
          <w:highlight w:val="none"/>
          <w:lang w:val="en-US" w:eastAsia="zh-CN"/>
        </w:rPr>
      </w:pPr>
      <w:r>
        <w:rPr>
          <w:rFonts w:hint="eastAsia" w:ascii="宋体" w:hAnsi="宋体" w:eastAsia="宋体" w:cs="宋体"/>
          <w:b/>
          <w:bCs/>
          <w:color w:val="000000"/>
          <w:spacing w:val="0"/>
          <w:position w:val="0"/>
          <w:sz w:val="21"/>
          <w:szCs w:val="21"/>
          <w:highlight w:val="none"/>
          <w:lang w:val="en-US" w:eastAsia="zh-CN"/>
        </w:rPr>
      </w:r>
      <w:r/>
    </w:p>
    <w:p>
      <w:pPr>
        <w:pStyle w:val="994"/>
        <w:jc w:val="left"/>
        <w:spacing w:line="560" w:lineRule="exact"/>
        <w:rPr>
          <w:rFonts w:ascii="宋体" w:hAnsi="宋体" w:eastAsia="宋体" w:cs="宋体"/>
          <w:b/>
          <w:bCs/>
          <w:color w:val="000000"/>
          <w:sz w:val="21"/>
          <w:szCs w:val="21"/>
          <w:highlight w:val="none"/>
        </w:rPr>
      </w:pPr>
      <w:r>
        <w:rPr>
          <w:rFonts w:hint="eastAsia" w:ascii="宋体" w:hAnsi="宋体" w:eastAsia="宋体" w:cs="宋体"/>
          <w:b/>
          <w:bCs/>
          <w:color w:val="000000"/>
          <w:sz w:val="28"/>
          <w:szCs w:val="28"/>
          <w:highlight w:val="none"/>
        </w:rPr>
        <w:br w:type="page" w:clear="all"/>
      </w:r>
      <w:r>
        <w:rPr>
          <w:rFonts w:ascii="宋体" w:hAnsi="宋体" w:eastAsia="宋体" w:cs="宋体"/>
          <w:b/>
          <w:bCs/>
          <w:color w:val="000000"/>
          <w:sz w:val="21"/>
          <w:szCs w:val="21"/>
          <w:highlight w:val="none"/>
        </w:rPr>
      </w:r>
      <w:r/>
    </w:p>
    <w:p>
      <w:pPr>
        <w:pStyle w:val="994"/>
        <w:jc w:val="center"/>
        <w:rPr>
          <w:rFonts w:ascii="Arial" w:hAnsi="Arial" w:eastAsia="黑体" w:cs="Arial"/>
          <w:color w:val="000000"/>
          <w:sz w:val="21"/>
          <w:szCs w:val="21"/>
          <w:highlight w:val="none"/>
        </w:rPr>
      </w:pPr>
      <w:r>
        <w:rPr>
          <w:rFonts w:hint="eastAsia" w:ascii="Arial" w:hAnsi="Arial" w:eastAsia="黑体" w:cs="Arial"/>
          <w:color w:val="000000"/>
          <w:sz w:val="21"/>
          <w:szCs w:val="21"/>
          <w:highlight w:val="none"/>
        </w:rPr>
        <w:t xml:space="preserve">评分索引（根据评分标准自拟）</w:t>
      </w:r>
      <w:r>
        <w:rPr>
          <w:rFonts w:ascii="Arial" w:hAnsi="Arial" w:eastAsia="黑体" w:cs="Arial"/>
          <w:color w:val="000000"/>
          <w:sz w:val="21"/>
          <w:szCs w:val="21"/>
          <w:highlight w:val="none"/>
        </w:rPr>
      </w:r>
      <w:r/>
    </w:p>
    <w:tbl>
      <w:tblPr>
        <w:tblW w:w="0" w:type="auto"/>
        <w:jc w:val="center"/>
        <w:tblInd w:w="5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9"/>
        <w:gridCol w:w="6208"/>
        <w:gridCol w:w="1262"/>
      </w:tblGrid>
      <w:tr>
        <w:trPr>
          <w:trHeight w:val="533"/>
        </w:trPr>
        <w:tc>
          <w:tcPr>
            <w:tcW w:w="1249" w:type="dxa"/>
            <w:vAlign w:val="center"/>
            <w:textDirection w:val="lrTb"/>
            <w:noWrap w:val="false"/>
          </w:tcPr>
          <w:p>
            <w:pPr>
              <w:pStyle w:val="994"/>
              <w:jc w:val="center"/>
              <w:rPr>
                <w:rFonts w:ascii="Arial" w:hAnsi="Arial" w:eastAsia="黑体" w:cs="Arial"/>
                <w:color w:val="000000"/>
                <w:sz w:val="21"/>
                <w:szCs w:val="21"/>
                <w:highlight w:val="none"/>
              </w:rPr>
            </w:pPr>
            <w:r>
              <w:rPr>
                <w:rFonts w:hint="eastAsia" w:ascii="Arial" w:hAnsi="Arial" w:eastAsia="黑体" w:cs="Arial"/>
                <w:color w:val="000000"/>
                <w:sz w:val="21"/>
                <w:szCs w:val="21"/>
                <w:highlight w:val="none"/>
              </w:rPr>
              <w:t xml:space="preserve">1</w:t>
            </w:r>
            <w:r>
              <w:rPr>
                <w:rFonts w:ascii="Arial" w:hAnsi="Arial" w:eastAsia="黑体" w:cs="Arial"/>
                <w:color w:val="000000"/>
                <w:sz w:val="21"/>
                <w:szCs w:val="21"/>
                <w:highlight w:val="none"/>
              </w:rPr>
            </w:r>
            <w:r/>
          </w:p>
        </w:tc>
        <w:tc>
          <w:tcPr>
            <w:tcW w:w="6208" w:type="dxa"/>
            <w:vAlign w:val="center"/>
            <w:textDirection w:val="lrTb"/>
            <w:noWrap w:val="false"/>
          </w:tcPr>
          <w:p>
            <w:pPr>
              <w:pStyle w:val="994"/>
              <w:rPr>
                <w:rFonts w:ascii="Arial" w:hAnsi="Arial" w:eastAsia="黑体" w:cs="Arial"/>
                <w:color w:val="000000"/>
                <w:sz w:val="21"/>
                <w:szCs w:val="21"/>
                <w:highlight w:val="none"/>
              </w:rPr>
            </w:pPr>
            <w:r>
              <w:rPr>
                <w:rFonts w:ascii="Arial" w:hAnsi="Arial" w:eastAsia="黑体" w:cs="Arial"/>
                <w:color w:val="000000"/>
                <w:sz w:val="21"/>
                <w:szCs w:val="21"/>
                <w:highlight w:val="none"/>
              </w:rPr>
            </w:r>
            <w:r/>
          </w:p>
        </w:tc>
        <w:tc>
          <w:tcPr>
            <w:tcW w:w="1262" w:type="dxa"/>
            <w:vAlign w:val="center"/>
            <w:textDirection w:val="lrTb"/>
            <w:noWrap w:val="false"/>
          </w:tcPr>
          <w:p>
            <w:pPr>
              <w:pStyle w:val="994"/>
              <w:jc w:val="center"/>
              <w:rPr>
                <w:rFonts w:ascii="Arial" w:hAnsi="Arial" w:eastAsia="黑体" w:cs="Arial"/>
                <w:color w:val="000000"/>
                <w:sz w:val="21"/>
                <w:szCs w:val="21"/>
                <w:highlight w:val="none"/>
              </w:rPr>
            </w:pPr>
            <w:r>
              <w:rPr>
                <w:rFonts w:hint="eastAsia" w:ascii="Arial" w:hAnsi="Arial" w:eastAsia="黑体" w:cs="Arial"/>
                <w:color w:val="000000"/>
                <w:sz w:val="21"/>
                <w:szCs w:val="21"/>
                <w:highlight w:val="none"/>
              </w:rPr>
              <w:t xml:space="preserve">页码</w:t>
            </w:r>
            <w:r>
              <w:rPr>
                <w:rFonts w:ascii="Arial" w:hAnsi="Arial" w:eastAsia="黑体" w:cs="Arial"/>
                <w:color w:val="000000"/>
                <w:sz w:val="21"/>
                <w:szCs w:val="21"/>
                <w:highlight w:val="none"/>
              </w:rPr>
            </w:r>
            <w:r/>
          </w:p>
        </w:tc>
      </w:tr>
      <w:tr>
        <w:trPr>
          <w:trHeight w:val="474"/>
        </w:trPr>
        <w:tc>
          <w:tcPr>
            <w:tcW w:w="1249" w:type="dxa"/>
            <w:vAlign w:val="center"/>
            <w:textDirection w:val="lrTb"/>
            <w:noWrap w:val="false"/>
          </w:tcPr>
          <w:p>
            <w:pPr>
              <w:pStyle w:val="994"/>
              <w:jc w:val="center"/>
              <w:rPr>
                <w:rFonts w:ascii="Arial" w:hAnsi="Arial" w:eastAsia="黑体" w:cs="Arial"/>
                <w:color w:val="000000"/>
                <w:sz w:val="21"/>
                <w:szCs w:val="21"/>
                <w:highlight w:val="none"/>
              </w:rPr>
            </w:pPr>
            <w:r>
              <w:rPr>
                <w:rFonts w:hint="eastAsia" w:ascii="Arial" w:hAnsi="Arial" w:eastAsia="黑体" w:cs="Arial"/>
                <w:color w:val="000000"/>
                <w:sz w:val="21"/>
                <w:szCs w:val="21"/>
                <w:highlight w:val="none"/>
              </w:rPr>
              <w:t xml:space="preserve">2</w:t>
            </w:r>
            <w:r>
              <w:rPr>
                <w:rFonts w:ascii="Arial" w:hAnsi="Arial" w:eastAsia="黑体" w:cs="Arial"/>
                <w:color w:val="000000"/>
                <w:sz w:val="21"/>
                <w:szCs w:val="21"/>
                <w:highlight w:val="none"/>
              </w:rPr>
            </w:r>
            <w:r/>
          </w:p>
        </w:tc>
        <w:tc>
          <w:tcPr>
            <w:tcW w:w="6208" w:type="dxa"/>
            <w:vAlign w:val="center"/>
            <w:textDirection w:val="lrTb"/>
            <w:noWrap w:val="false"/>
          </w:tcPr>
          <w:p>
            <w:pPr>
              <w:pStyle w:val="994"/>
              <w:rPr>
                <w:rFonts w:ascii="Arial" w:hAnsi="Arial" w:eastAsia="黑体" w:cs="Arial"/>
                <w:color w:val="000000"/>
                <w:sz w:val="21"/>
                <w:szCs w:val="21"/>
                <w:highlight w:val="none"/>
              </w:rPr>
            </w:pPr>
            <w:r>
              <w:rPr>
                <w:rFonts w:ascii="Arial" w:hAnsi="Arial" w:eastAsia="黑体" w:cs="Arial"/>
                <w:color w:val="000000"/>
                <w:sz w:val="21"/>
                <w:szCs w:val="21"/>
                <w:highlight w:val="none"/>
              </w:rPr>
            </w:r>
            <w:r/>
          </w:p>
        </w:tc>
        <w:tc>
          <w:tcPr>
            <w:tcW w:w="1262" w:type="dxa"/>
            <w:vAlign w:val="center"/>
            <w:textDirection w:val="lrTb"/>
            <w:noWrap w:val="false"/>
          </w:tcPr>
          <w:p>
            <w:pPr>
              <w:pStyle w:val="994"/>
              <w:rPr>
                <w:rFonts w:ascii="Arial" w:hAnsi="Arial" w:eastAsia="黑体" w:cs="Arial"/>
                <w:color w:val="000000"/>
                <w:sz w:val="21"/>
                <w:szCs w:val="21"/>
                <w:highlight w:val="none"/>
              </w:rPr>
            </w:pPr>
            <w:r>
              <w:rPr>
                <w:rFonts w:ascii="Arial" w:hAnsi="Arial" w:eastAsia="黑体" w:cs="Arial"/>
                <w:color w:val="000000"/>
                <w:sz w:val="21"/>
                <w:szCs w:val="21"/>
                <w:highlight w:val="none"/>
              </w:rPr>
            </w:r>
            <w:r/>
          </w:p>
        </w:tc>
      </w:tr>
      <w:tr>
        <w:trPr>
          <w:trHeight w:val="474"/>
        </w:trPr>
        <w:tc>
          <w:tcPr>
            <w:tcW w:w="1249" w:type="dxa"/>
            <w:vAlign w:val="center"/>
            <w:textDirection w:val="lrTb"/>
            <w:noWrap w:val="false"/>
          </w:tcPr>
          <w:p>
            <w:pPr>
              <w:pStyle w:val="994"/>
              <w:jc w:val="center"/>
              <w:rPr>
                <w:rFonts w:ascii="Arial" w:hAnsi="Arial" w:eastAsia="黑体" w:cs="Arial"/>
                <w:color w:val="000000"/>
                <w:sz w:val="21"/>
                <w:szCs w:val="21"/>
                <w:highlight w:val="none"/>
              </w:rPr>
            </w:pPr>
            <w:r>
              <w:rPr>
                <w:rFonts w:hint="eastAsia" w:ascii="Arial" w:hAnsi="Arial" w:eastAsia="黑体" w:cs="Arial"/>
                <w:color w:val="000000"/>
                <w:sz w:val="21"/>
                <w:szCs w:val="21"/>
                <w:highlight w:val="none"/>
              </w:rPr>
              <w:t xml:space="preserve">3</w:t>
            </w:r>
            <w:r>
              <w:rPr>
                <w:rFonts w:ascii="Arial" w:hAnsi="Arial" w:eastAsia="黑体" w:cs="Arial"/>
                <w:color w:val="000000"/>
                <w:sz w:val="21"/>
                <w:szCs w:val="21"/>
                <w:highlight w:val="none"/>
              </w:rPr>
            </w:r>
            <w:r/>
          </w:p>
        </w:tc>
        <w:tc>
          <w:tcPr>
            <w:tcW w:w="6208" w:type="dxa"/>
            <w:vAlign w:val="center"/>
            <w:textDirection w:val="lrTb"/>
            <w:noWrap w:val="false"/>
          </w:tcPr>
          <w:p>
            <w:pPr>
              <w:pStyle w:val="994"/>
              <w:rPr>
                <w:rFonts w:ascii="Arial" w:hAnsi="Arial" w:eastAsia="黑体" w:cs="Arial"/>
                <w:color w:val="000000"/>
                <w:sz w:val="21"/>
                <w:szCs w:val="21"/>
                <w:highlight w:val="none"/>
              </w:rPr>
            </w:pPr>
            <w:r>
              <w:rPr>
                <w:rFonts w:ascii="Arial" w:hAnsi="Arial" w:eastAsia="黑体" w:cs="Arial"/>
                <w:color w:val="000000"/>
                <w:sz w:val="21"/>
                <w:szCs w:val="21"/>
                <w:highlight w:val="none"/>
              </w:rPr>
            </w:r>
            <w:r/>
          </w:p>
        </w:tc>
        <w:tc>
          <w:tcPr>
            <w:tcW w:w="1262" w:type="dxa"/>
            <w:vAlign w:val="center"/>
            <w:textDirection w:val="lrTb"/>
            <w:noWrap w:val="false"/>
          </w:tcPr>
          <w:p>
            <w:pPr>
              <w:pStyle w:val="994"/>
              <w:rPr>
                <w:rFonts w:ascii="Arial" w:hAnsi="Arial" w:eastAsia="黑体" w:cs="Arial"/>
                <w:color w:val="000000"/>
                <w:sz w:val="21"/>
                <w:szCs w:val="21"/>
                <w:highlight w:val="none"/>
              </w:rPr>
            </w:pPr>
            <w:r>
              <w:rPr>
                <w:rFonts w:ascii="Arial" w:hAnsi="Arial" w:eastAsia="黑体" w:cs="Arial"/>
                <w:color w:val="000000"/>
                <w:sz w:val="21"/>
                <w:szCs w:val="21"/>
                <w:highlight w:val="none"/>
              </w:rPr>
            </w:r>
            <w:r/>
          </w:p>
        </w:tc>
      </w:tr>
      <w:tr>
        <w:trPr>
          <w:trHeight w:val="533"/>
        </w:trPr>
        <w:tc>
          <w:tcPr>
            <w:tcW w:w="1249" w:type="dxa"/>
            <w:vAlign w:val="center"/>
            <w:textDirection w:val="lrTb"/>
            <w:noWrap w:val="false"/>
          </w:tcPr>
          <w:p>
            <w:pPr>
              <w:pStyle w:val="994"/>
              <w:jc w:val="center"/>
              <w:rPr>
                <w:rFonts w:ascii="Arial" w:hAnsi="Arial" w:eastAsia="黑体" w:cs="Arial"/>
                <w:color w:val="000000"/>
                <w:sz w:val="21"/>
                <w:szCs w:val="21"/>
                <w:highlight w:val="none"/>
              </w:rPr>
            </w:pPr>
            <w:r>
              <w:rPr>
                <w:rFonts w:hint="eastAsia" w:ascii="Arial" w:hAnsi="Arial" w:eastAsia="黑体" w:cs="Arial"/>
                <w:color w:val="000000"/>
                <w:sz w:val="21"/>
                <w:szCs w:val="21"/>
                <w:highlight w:val="none"/>
              </w:rPr>
              <w:t xml:space="preserve">……</w:t>
            </w:r>
            <w:r>
              <w:rPr>
                <w:rFonts w:ascii="Arial" w:hAnsi="Arial" w:eastAsia="黑体" w:cs="Arial"/>
                <w:color w:val="000000"/>
                <w:sz w:val="21"/>
                <w:szCs w:val="21"/>
                <w:highlight w:val="none"/>
              </w:rPr>
            </w:r>
            <w:r/>
          </w:p>
        </w:tc>
        <w:tc>
          <w:tcPr>
            <w:tcW w:w="6208" w:type="dxa"/>
            <w:vAlign w:val="center"/>
            <w:textDirection w:val="lrTb"/>
            <w:noWrap w:val="false"/>
          </w:tcPr>
          <w:p>
            <w:pPr>
              <w:pStyle w:val="994"/>
              <w:rPr>
                <w:rFonts w:ascii="Arial" w:hAnsi="Arial" w:eastAsia="黑体" w:cs="Arial"/>
                <w:color w:val="000000"/>
                <w:sz w:val="21"/>
                <w:szCs w:val="21"/>
                <w:highlight w:val="none"/>
              </w:rPr>
            </w:pPr>
            <w:r>
              <w:rPr>
                <w:rFonts w:ascii="Arial" w:hAnsi="Arial" w:eastAsia="黑体" w:cs="Arial"/>
                <w:color w:val="000000"/>
                <w:sz w:val="21"/>
                <w:szCs w:val="21"/>
                <w:highlight w:val="none"/>
              </w:rPr>
            </w:r>
            <w:r/>
          </w:p>
        </w:tc>
        <w:tc>
          <w:tcPr>
            <w:tcW w:w="1262" w:type="dxa"/>
            <w:vAlign w:val="center"/>
            <w:textDirection w:val="lrTb"/>
            <w:noWrap w:val="false"/>
          </w:tcPr>
          <w:p>
            <w:pPr>
              <w:pStyle w:val="994"/>
              <w:rPr>
                <w:rFonts w:ascii="Arial" w:hAnsi="Arial" w:eastAsia="黑体" w:cs="Arial"/>
                <w:color w:val="000000"/>
                <w:sz w:val="21"/>
                <w:szCs w:val="21"/>
                <w:highlight w:val="none"/>
              </w:rPr>
            </w:pPr>
            <w:r>
              <w:rPr>
                <w:rFonts w:ascii="Arial" w:hAnsi="Arial" w:eastAsia="黑体" w:cs="Arial"/>
                <w:color w:val="000000"/>
                <w:sz w:val="21"/>
                <w:szCs w:val="21"/>
                <w:highlight w:val="none"/>
              </w:rPr>
            </w:r>
            <w:r/>
          </w:p>
        </w:tc>
      </w:tr>
      <w:tr>
        <w:trPr>
          <w:trHeight w:val="493"/>
        </w:trPr>
        <w:tc>
          <w:tcPr>
            <w:tcW w:w="1249" w:type="dxa"/>
            <w:vAlign w:val="center"/>
            <w:textDirection w:val="lrTb"/>
            <w:noWrap w:val="false"/>
          </w:tcPr>
          <w:p>
            <w:pPr>
              <w:pStyle w:val="994"/>
              <w:rPr>
                <w:rFonts w:ascii="Arial" w:hAnsi="Arial" w:eastAsia="黑体" w:cs="Arial"/>
                <w:color w:val="000000"/>
                <w:sz w:val="21"/>
                <w:szCs w:val="21"/>
                <w:highlight w:val="none"/>
              </w:rPr>
            </w:pPr>
            <w:r>
              <w:rPr>
                <w:rFonts w:ascii="Arial" w:hAnsi="Arial" w:eastAsia="黑体" w:cs="Arial"/>
                <w:color w:val="000000"/>
                <w:sz w:val="21"/>
                <w:szCs w:val="21"/>
                <w:highlight w:val="none"/>
              </w:rPr>
            </w:r>
            <w:r/>
          </w:p>
        </w:tc>
        <w:tc>
          <w:tcPr>
            <w:tcW w:w="6208" w:type="dxa"/>
            <w:vAlign w:val="center"/>
            <w:textDirection w:val="lrTb"/>
            <w:noWrap w:val="false"/>
          </w:tcPr>
          <w:p>
            <w:pPr>
              <w:pStyle w:val="994"/>
              <w:rPr>
                <w:rFonts w:ascii="Arial" w:hAnsi="Arial" w:eastAsia="黑体" w:cs="Arial"/>
                <w:color w:val="000000"/>
                <w:sz w:val="21"/>
                <w:szCs w:val="21"/>
                <w:highlight w:val="none"/>
              </w:rPr>
            </w:pPr>
            <w:r>
              <w:rPr>
                <w:rFonts w:ascii="Arial" w:hAnsi="Arial" w:eastAsia="黑体" w:cs="Arial"/>
                <w:color w:val="000000"/>
                <w:sz w:val="21"/>
                <w:szCs w:val="21"/>
                <w:highlight w:val="none"/>
              </w:rPr>
            </w:r>
            <w:r/>
          </w:p>
        </w:tc>
        <w:tc>
          <w:tcPr>
            <w:tcW w:w="1262" w:type="dxa"/>
            <w:vAlign w:val="center"/>
            <w:textDirection w:val="lrTb"/>
            <w:noWrap w:val="false"/>
          </w:tcPr>
          <w:p>
            <w:pPr>
              <w:pStyle w:val="994"/>
              <w:rPr>
                <w:rFonts w:ascii="Arial" w:hAnsi="Arial" w:eastAsia="黑体" w:cs="Arial"/>
                <w:color w:val="000000"/>
                <w:sz w:val="21"/>
                <w:szCs w:val="21"/>
                <w:highlight w:val="none"/>
              </w:rPr>
            </w:pPr>
            <w:r>
              <w:rPr>
                <w:rFonts w:ascii="Arial" w:hAnsi="Arial" w:eastAsia="黑体" w:cs="Arial"/>
                <w:color w:val="000000"/>
                <w:sz w:val="21"/>
                <w:szCs w:val="21"/>
                <w:highlight w:val="none"/>
              </w:rPr>
            </w:r>
            <w:r/>
          </w:p>
        </w:tc>
      </w:tr>
    </w:tbl>
    <w:p>
      <w:pPr>
        <w:pStyle w:val="994"/>
        <w:jc w:val="center"/>
        <w:rPr>
          <w:rFonts w:ascii="Arial" w:hAnsi="Arial" w:eastAsia="黑体" w:cs="Arial"/>
          <w:color w:val="000000"/>
          <w:sz w:val="21"/>
          <w:szCs w:val="21"/>
          <w:highlight w:val="none"/>
        </w:rPr>
      </w:pPr>
      <w:r>
        <w:rPr>
          <w:rFonts w:ascii="Arial" w:hAnsi="Arial" w:eastAsia="黑体" w:cs="Arial"/>
          <w:color w:val="000000"/>
          <w:sz w:val="21"/>
          <w:szCs w:val="21"/>
          <w:highlight w:val="none"/>
        </w:rPr>
      </w:r>
      <w:r/>
    </w:p>
    <w:p>
      <w:pPr>
        <w:pStyle w:val="994"/>
        <w:rPr>
          <w:rFonts w:ascii="Arial" w:hAnsi="Arial" w:eastAsia="黑体" w:cs="Arial"/>
          <w:color w:val="000000"/>
          <w:sz w:val="21"/>
          <w:szCs w:val="21"/>
          <w:highlight w:val="none"/>
        </w:rPr>
      </w:pPr>
      <w:r>
        <w:rPr>
          <w:rFonts w:hint="eastAsia" w:ascii="Arial" w:hAnsi="Arial" w:eastAsia="黑体" w:cs="Arial"/>
          <w:color w:val="000000"/>
          <w:sz w:val="21"/>
          <w:szCs w:val="21"/>
          <w:highlight w:val="none"/>
        </w:rPr>
        <w:t xml:space="preserve">注：所有证明材料必须真实且清晰可见。</w:t>
      </w:r>
      <w:r>
        <w:rPr>
          <w:rFonts w:ascii="Arial" w:hAnsi="Arial" w:eastAsia="黑体" w:cs="Arial"/>
          <w:color w:val="000000"/>
          <w:sz w:val="21"/>
          <w:szCs w:val="21"/>
          <w:highlight w:val="none"/>
        </w:rPr>
      </w:r>
      <w:r/>
    </w:p>
    <w:p>
      <w:pPr>
        <w:pStyle w:val="994"/>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br w:type="page" w:clear="all"/>
      </w:r>
      <w:r>
        <w:rPr>
          <w:rFonts w:ascii="宋体" w:hAnsi="宋体" w:eastAsia="宋体" w:cs="宋体"/>
          <w:b/>
          <w:bCs/>
          <w:color w:val="000000"/>
          <w:sz w:val="21"/>
          <w:szCs w:val="21"/>
          <w:highlight w:val="none"/>
        </w:rPr>
      </w:r>
      <w:r/>
    </w:p>
    <w:p>
      <w:pPr>
        <w:pStyle w:val="994"/>
        <w:jc w:val="center"/>
        <w:spacing w:line="360" w:lineRule="auto"/>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目录</w:t>
      </w:r>
      <w:r>
        <w:rPr>
          <w:rFonts w:ascii="宋体" w:hAnsi="宋体" w:eastAsia="宋体" w:cs="宋体"/>
          <w:b/>
          <w:bCs/>
          <w:color w:val="000000"/>
          <w:sz w:val="21"/>
          <w:szCs w:val="21"/>
          <w:highlight w:val="none"/>
        </w:rPr>
      </w:r>
      <w:r/>
    </w:p>
    <w:p>
      <w:pPr>
        <w:pStyle w:val="994"/>
        <w:jc w:val="center"/>
        <w:spacing w:line="360" w:lineRule="auto"/>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                                  </w:t>
      </w:r>
      <w:r>
        <w:rPr>
          <w:rFonts w:ascii="宋体" w:hAnsi="宋体" w:eastAsia="宋体" w:cs="宋体"/>
          <w:b/>
          <w:bCs/>
          <w:color w:val="000000"/>
          <w:sz w:val="21"/>
          <w:szCs w:val="21"/>
          <w:highlight w:val="none"/>
        </w:rPr>
      </w:r>
      <w:r/>
    </w:p>
    <w:p>
      <w:pPr>
        <w:pStyle w:val="994"/>
        <w:jc w:val="center"/>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（注：供应商根据附件顺序编制投标文件并制作目录（须生成页码））</w:t>
      </w:r>
      <w:r>
        <w:rPr>
          <w:rFonts w:ascii="宋体" w:hAnsi="宋体" w:eastAsia="宋体" w:cs="宋体"/>
          <w:color w:val="000000"/>
          <w:sz w:val="21"/>
          <w:szCs w:val="21"/>
          <w:highlight w:val="none"/>
        </w:rPr>
      </w:r>
      <w:r/>
    </w:p>
    <w:p>
      <w:pPr>
        <w:pStyle w:val="994"/>
        <w:spacing w:before="240" w:after="240" w:line="360" w:lineRule="auto"/>
        <w:rPr>
          <w:rFonts w:ascii="宋体" w:hAnsi="宋体" w:eastAsia="宋体" w:cs="宋体"/>
          <w:color w:val="000000"/>
          <w:sz w:val="21"/>
          <w:szCs w:val="21"/>
          <w:highlight w:val="none"/>
          <w:lang w:val="zh-CN"/>
        </w:rPr>
      </w:pPr>
      <w:r/>
      <w:bookmarkStart w:id="39" w:name="_Toc490133028"/>
      <w:r/>
      <w:bookmarkStart w:id="40" w:name="_Toc504056868"/>
      <w:r/>
      <w:bookmarkStart w:id="41" w:name="_Toc504044380"/>
      <w:r/>
      <w:bookmarkStart w:id="42" w:name="_Toc504573083"/>
      <w:r>
        <w:rPr>
          <w:rFonts w:hint="eastAsia" w:ascii="宋体" w:hAnsi="宋体" w:eastAsia="宋体" w:cs="宋体"/>
          <w:b/>
          <w:bCs/>
          <w:color w:val="000000"/>
          <w:sz w:val="21"/>
          <w:szCs w:val="21"/>
          <w:highlight w:val="none"/>
        </w:rPr>
        <w:br w:type="page" w:clear="all"/>
      </w:r>
      <w:bookmarkStart w:id="43" w:name="_Toc534273677"/>
      <w:r/>
      <w:bookmarkStart w:id="44" w:name="_Toc534273800"/>
      <w:r>
        <w:rPr>
          <w:rFonts w:hint="eastAsia" w:ascii="宋体" w:hAnsi="宋体" w:eastAsia="宋体" w:cs="宋体"/>
          <w:b/>
          <w:color w:val="000000"/>
          <w:sz w:val="21"/>
          <w:szCs w:val="21"/>
          <w:highlight w:val="none"/>
        </w:rPr>
        <w:t xml:space="preserve">附件一、竞争性磋商申请及声明</w:t>
      </w:r>
      <w:bookmarkEnd w:id="39"/>
      <w:r/>
      <w:bookmarkEnd w:id="40"/>
      <w:r/>
      <w:bookmarkEnd w:id="41"/>
      <w:r/>
      <w:bookmarkEnd w:id="42"/>
      <w:r/>
      <w:bookmarkEnd w:id="43"/>
      <w:r/>
      <w:bookmarkEnd w:id="44"/>
      <w:r>
        <w:rPr>
          <w:rFonts w:ascii="宋体" w:hAnsi="宋体" w:eastAsia="宋体" w:cs="宋体"/>
          <w:color w:val="000000"/>
          <w:sz w:val="21"/>
          <w:szCs w:val="21"/>
          <w:highlight w:val="none"/>
          <w:lang w:val="zh-CN"/>
        </w:rPr>
      </w:r>
      <w:r/>
    </w:p>
    <w:p>
      <w:pPr>
        <w:pStyle w:val="994"/>
        <w:jc w:val="center"/>
        <w:spacing w:line="360" w:lineRule="auto"/>
        <w:rPr>
          <w:rFonts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竞争性磋商申请及声明</w:t>
      </w:r>
      <w:r>
        <w:rPr>
          <w:rFonts w:ascii="宋体" w:hAnsi="宋体" w:eastAsia="宋体" w:cs="宋体"/>
          <w:b/>
          <w:color w:val="000000"/>
          <w:sz w:val="21"/>
          <w:szCs w:val="21"/>
          <w:highlight w:val="none"/>
        </w:rPr>
      </w:r>
      <w:r/>
    </w:p>
    <w:p>
      <w:pPr>
        <w:pStyle w:val="994"/>
        <w:jc w:val="center"/>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94"/>
        <w:ind w:firstLine="420"/>
        <w:spacing w:line="360" w:lineRule="auto"/>
        <w:rPr>
          <w:rFonts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致：南京市雨花台区人民政府古雄街道办事处</w:t>
      </w:r>
      <w:r>
        <w:rPr>
          <w:rFonts w:ascii="宋体" w:hAnsi="宋体" w:eastAsia="宋体" w:cs="宋体"/>
          <w:color w:val="000000"/>
          <w:sz w:val="21"/>
          <w:szCs w:val="21"/>
          <w:highlight w:val="none"/>
          <w:lang w:val="zh-CN"/>
        </w:rPr>
      </w:r>
      <w:r/>
    </w:p>
    <w:p>
      <w:pPr>
        <w:pStyle w:val="994"/>
        <w:ind w:firstLine="420"/>
        <w:spacing w:line="360" w:lineRule="auto"/>
        <w:rPr>
          <w:rFonts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根据贵方</w:t>
      </w:r>
      <w:r>
        <w:rPr>
          <w:rFonts w:hint="eastAsia" w:ascii="宋体" w:hAnsi="宋体" w:eastAsia="宋体" w:cs="宋体"/>
          <w:color w:val="000000"/>
          <w:sz w:val="21"/>
          <w:szCs w:val="21"/>
          <w:highlight w:val="none"/>
          <w:u w:val="single"/>
          <w:lang w:val="zh-CN"/>
        </w:rPr>
        <w:t xml:space="preserve">                            </w:t>
      </w:r>
      <w:r>
        <w:rPr>
          <w:rFonts w:hint="eastAsia" w:ascii="宋体" w:hAnsi="宋体" w:eastAsia="宋体" w:cs="宋体"/>
          <w:color w:val="000000"/>
          <w:sz w:val="21"/>
          <w:szCs w:val="21"/>
          <w:highlight w:val="none"/>
          <w:lang w:val="zh-CN"/>
        </w:rPr>
        <w:t xml:space="preserve">（项目名称） </w:t>
      </w:r>
      <w:r>
        <w:rPr>
          <w:rFonts w:hint="eastAsia" w:ascii="宋体" w:hAnsi="宋体" w:eastAsia="宋体" w:cs="宋体"/>
          <w:b/>
          <w:bCs/>
          <w:color w:val="000000"/>
          <w:sz w:val="21"/>
          <w:szCs w:val="21"/>
          <w:highlight w:val="none"/>
          <w:u w:val="single"/>
        </w:rPr>
        <w:t xml:space="preserve"> </w:t>
      </w:r>
      <w:r>
        <w:rPr>
          <w:rFonts w:hint="eastAsia" w:ascii="宋体" w:hAnsi="宋体" w:eastAsia="宋体" w:cs="宋体"/>
          <w:b/>
          <w:color w:val="000000"/>
          <w:sz w:val="21"/>
          <w:szCs w:val="21"/>
          <w:highlight w:val="none"/>
          <w:u w:val="single"/>
          <w:lang w:val="zh-CN"/>
        </w:rPr>
        <w:t xml:space="preserve">         </w:t>
      </w:r>
      <w:r>
        <w:rPr>
          <w:rFonts w:hint="eastAsia" w:ascii="宋体" w:hAnsi="宋体" w:eastAsia="宋体" w:cs="宋体"/>
          <w:color w:val="000000"/>
          <w:sz w:val="21"/>
          <w:szCs w:val="21"/>
          <w:highlight w:val="none"/>
          <w:lang w:val="zh-CN"/>
        </w:rPr>
        <w:t xml:space="preserve">（项目编号）竞争性磋商公告，正式授权下述签字人</w:t>
      </w:r>
      <w:r>
        <w:rPr>
          <w:rFonts w:hint="eastAsia" w:ascii="宋体" w:hAnsi="宋体" w:eastAsia="宋体" w:cs="宋体"/>
          <w:color w:val="000000"/>
          <w:sz w:val="21"/>
          <w:szCs w:val="21"/>
          <w:highlight w:val="none"/>
          <w:u w:val="single"/>
          <w:lang w:val="zh-CN"/>
        </w:rPr>
        <w:t xml:space="preserve">                   </w:t>
      </w:r>
      <w:r>
        <w:rPr>
          <w:rFonts w:hint="eastAsia" w:ascii="宋体" w:hAnsi="宋体" w:cs="宋体"/>
          <w:color w:val="000000"/>
          <w:sz w:val="21"/>
          <w:szCs w:val="21"/>
          <w:highlight w:val="none"/>
          <w:u w:val="single"/>
          <w:lang w:val="zh-CN"/>
        </w:rPr>
        <w:t xml:space="preserve">（</w:t>
      </w:r>
      <w:r>
        <w:rPr>
          <w:rFonts w:hint="eastAsia" w:ascii="宋体" w:hAnsi="宋体" w:eastAsia="宋体" w:cs="宋体"/>
          <w:color w:val="000000"/>
          <w:sz w:val="21"/>
          <w:szCs w:val="21"/>
          <w:highlight w:val="none"/>
          <w:lang w:val="zh-CN"/>
        </w:rPr>
        <w:t xml:space="preserve">姓名和职务</w:t>
      </w:r>
      <w:r>
        <w:rPr>
          <w:rFonts w:hint="eastAsia" w:ascii="宋体" w:hAnsi="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t xml:space="preserve">代表</w:t>
      </w:r>
      <w:r>
        <w:rPr>
          <w:rFonts w:hint="eastAsia" w:ascii="宋体" w:hAnsi="宋体" w:eastAsia="宋体" w:cs="宋体"/>
          <w:color w:val="000000"/>
          <w:sz w:val="21"/>
          <w:szCs w:val="21"/>
          <w:highlight w:val="none"/>
          <w:u w:val="single"/>
          <w:lang w:val="zh-CN"/>
        </w:rPr>
        <w:t xml:space="preserve">                        </w:t>
      </w:r>
      <w:r>
        <w:rPr>
          <w:rFonts w:hint="eastAsia" w:ascii="宋体" w:hAnsi="宋体" w:eastAsia="宋体" w:cs="宋体"/>
          <w:color w:val="000000"/>
          <w:sz w:val="21"/>
          <w:szCs w:val="21"/>
          <w:highlight w:val="none"/>
          <w:lang w:val="zh-CN"/>
        </w:rPr>
        <w:t xml:space="preserve">（供应商名称），提交响应性文件并参加磋商。</w:t>
      </w:r>
      <w:r>
        <w:rPr>
          <w:rFonts w:ascii="宋体" w:hAnsi="宋体" w:eastAsia="宋体" w:cs="宋体"/>
          <w:color w:val="000000"/>
          <w:sz w:val="21"/>
          <w:szCs w:val="21"/>
          <w:highlight w:val="none"/>
          <w:lang w:val="zh-CN"/>
        </w:rPr>
      </w:r>
      <w:r/>
    </w:p>
    <w:p>
      <w:pPr>
        <w:pStyle w:val="994"/>
        <w:ind w:firstLine="42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据此函，签字人兹宣布同意如下：</w:t>
      </w:r>
      <w:r>
        <w:rPr>
          <w:rFonts w:ascii="宋体" w:hAnsi="宋体" w:eastAsia="宋体" w:cs="宋体"/>
          <w:color w:val="000000"/>
          <w:sz w:val="21"/>
          <w:szCs w:val="21"/>
          <w:highlight w:val="none"/>
        </w:rPr>
      </w:r>
      <w:r/>
    </w:p>
    <w:p>
      <w:pPr>
        <w:pStyle w:val="994"/>
        <w:ind w:firstLine="42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zh-CN"/>
        </w:rPr>
        <w:t xml:space="preserve">我们的资格条件完全符合政府采购法和本次采购要求，</w:t>
      </w:r>
      <w:r>
        <w:rPr>
          <w:rFonts w:hint="eastAsia" w:ascii="宋体" w:hAnsi="宋体" w:eastAsia="宋体" w:cs="宋体"/>
          <w:color w:val="000000"/>
          <w:sz w:val="21"/>
          <w:szCs w:val="21"/>
          <w:highlight w:val="none"/>
        </w:rPr>
        <w:t xml:space="preserve">我们</w:t>
      </w:r>
      <w:r>
        <w:rPr>
          <w:rFonts w:hint="eastAsia" w:ascii="宋体" w:hAnsi="宋体" w:eastAsia="宋体" w:cs="宋体"/>
          <w:color w:val="000000"/>
          <w:sz w:val="21"/>
          <w:szCs w:val="21"/>
          <w:highlight w:val="none"/>
          <w:lang w:val="zh-CN"/>
        </w:rPr>
        <w:t xml:space="preserve">同意并向贵方提供了与本次采购活动有关的所有证据和资料</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94"/>
        <w:ind w:left="840" w:hanging="420"/>
        <w:spacing w:line="420" w:lineRule="auto"/>
        <w:rPr>
          <w:sz w:val="21"/>
          <w:szCs w:val="21"/>
          <w:highlight w:val="none"/>
          <w:u w:val="single"/>
          <w:lang w:val="en-US" w:eastAsia="zh-CN"/>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zh-CN"/>
        </w:rPr>
        <w:t xml:space="preserve">按</w:t>
      </w:r>
      <w:r>
        <w:rPr>
          <w:rFonts w:hint="eastAsia" w:ascii="宋体" w:hAnsi="宋体" w:eastAsia="宋体" w:cs="宋体"/>
          <w:color w:val="000000"/>
          <w:sz w:val="21"/>
          <w:szCs w:val="21"/>
          <w:highlight w:val="none"/>
          <w:lang w:val="en-US" w:eastAsia="zh-CN"/>
        </w:rPr>
        <w:t xml:space="preserve">竞争性磋商文件</w:t>
      </w:r>
      <w:r>
        <w:rPr>
          <w:rFonts w:hint="eastAsia" w:ascii="宋体" w:hAnsi="宋体" w:eastAsia="宋体" w:cs="宋体"/>
          <w:color w:val="000000"/>
          <w:sz w:val="21"/>
          <w:szCs w:val="21"/>
          <w:highlight w:val="none"/>
          <w:lang w:val="zh-CN"/>
        </w:rPr>
        <w:t xml:space="preserve">要求，我们的</w:t>
      </w:r>
      <w:r>
        <w:rPr>
          <w:rFonts w:hint="eastAsia" w:ascii="宋体" w:hAnsi="宋体" w:eastAsia="宋体" w:cs="宋体"/>
          <w:color w:val="000000"/>
          <w:sz w:val="21"/>
          <w:szCs w:val="21"/>
          <w:highlight w:val="none"/>
          <w:lang w:val="en-US" w:eastAsia="zh-CN"/>
        </w:rPr>
        <w:t xml:space="preserve">响应</w:t>
      </w:r>
      <w:r>
        <w:rPr>
          <w:rFonts w:hint="eastAsia" w:ascii="宋体" w:hAnsi="宋体" w:eastAsia="宋体" w:cs="宋体"/>
          <w:sz w:val="21"/>
          <w:szCs w:val="21"/>
          <w:highlight w:val="none"/>
          <w:lang w:val="zh-CN"/>
        </w:rPr>
        <w:t xml:space="preserve">总报价</w:t>
      </w:r>
      <w:r>
        <w:rPr>
          <w:rFonts w:hint="eastAsia" w:ascii="宋体" w:hAnsi="宋体" w:eastAsia="宋体" w:cs="宋体"/>
          <w:color w:val="000000"/>
          <w:sz w:val="21"/>
          <w:szCs w:val="21"/>
          <w:highlight w:val="none"/>
          <w:lang w:val="zh-CN"/>
        </w:rPr>
        <w:t xml:space="preserve">为</w:t>
      </w:r>
      <w:r>
        <w:rPr>
          <w:rFonts w:hint="eastAsia" w:ascii="宋体" w:hAnsi="宋体" w:eastAsia="宋体" w:cs="宋体"/>
          <w:b/>
          <w:bCs/>
          <w:color w:val="000000"/>
          <w:sz w:val="21"/>
          <w:szCs w:val="21"/>
          <w:highlight w:val="none"/>
          <w:u w:val="single"/>
          <w:lang w:val="zh-CN"/>
        </w:rPr>
        <w:t xml:space="preserve">     </w:t>
      </w:r>
      <w:r>
        <w:rPr>
          <w:rFonts w:hint="eastAsia" w:ascii="宋体" w:hAnsi="宋体" w:eastAsia="宋体" w:cs="宋体"/>
          <w:b/>
          <w:bCs/>
          <w:color w:val="000000"/>
          <w:sz w:val="21"/>
          <w:szCs w:val="21"/>
          <w:highlight w:val="none"/>
          <w:u w:val="single"/>
          <w:lang w:val="en-US"/>
        </w:rPr>
        <w:t xml:space="preserve">   </w:t>
      </w:r>
      <w:r>
        <w:rPr>
          <w:rFonts w:hint="eastAsia" w:ascii="宋体" w:hAnsi="宋体" w:eastAsia="宋体" w:cs="宋体"/>
          <w:b/>
          <w:bCs/>
          <w:color w:val="000000"/>
          <w:sz w:val="21"/>
          <w:szCs w:val="21"/>
          <w:highlight w:val="none"/>
          <w:u w:val="single"/>
          <w:lang w:val="zh-CN"/>
        </w:rPr>
        <w:t xml:space="preserve">   </w:t>
      </w:r>
      <w:r>
        <w:rPr>
          <w:rFonts w:hint="eastAsia" w:ascii="宋体" w:hAnsi="宋体" w:eastAsia="宋体" w:cs="宋体"/>
          <w:color w:val="000000"/>
          <w:sz w:val="21"/>
          <w:szCs w:val="21"/>
          <w:highlight w:val="none"/>
          <w:lang w:val="zh-CN"/>
        </w:rPr>
        <w:t xml:space="preserve">元（大写：</w:t>
      </w:r>
      <w:r>
        <w:rPr>
          <w:rFonts w:hint="eastAsia" w:ascii="宋体" w:hAnsi="宋体" w:eastAsia="宋体" w:cs="宋体"/>
          <w:b/>
          <w:bCs/>
          <w:color w:val="000000"/>
          <w:sz w:val="21"/>
          <w:szCs w:val="21"/>
          <w:highlight w:val="none"/>
          <w:u w:val="single"/>
          <w:lang w:val="zh-CN"/>
        </w:rPr>
        <w:t xml:space="preserve">     </w:t>
      </w:r>
      <w:r>
        <w:rPr>
          <w:rFonts w:hint="eastAsia" w:ascii="宋体" w:hAnsi="宋体" w:eastAsia="宋体" w:cs="宋体"/>
          <w:b/>
          <w:bCs/>
          <w:color w:val="000000"/>
          <w:sz w:val="21"/>
          <w:szCs w:val="21"/>
          <w:highlight w:val="none"/>
          <w:u w:val="single"/>
          <w:lang w:val="en-US"/>
        </w:rPr>
        <w:t xml:space="preserve">      </w:t>
      </w:r>
      <w:r>
        <w:rPr>
          <w:rFonts w:hint="eastAsia" w:ascii="宋体" w:hAnsi="宋体" w:eastAsia="宋体" w:cs="宋体"/>
          <w:color w:val="000000"/>
          <w:sz w:val="21"/>
          <w:szCs w:val="21"/>
          <w:highlight w:val="none"/>
          <w:lang w:val="zh-CN"/>
        </w:rPr>
        <w:t xml:space="preserve">）人民币</w:t>
      </w: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zh-CN" w:eastAsia="zh-CN"/>
        </w:rPr>
        <w:br w:type="textWrapping" w:clear="all"/>
      </w:r>
      <w:r>
        <w:rPr>
          <w:rFonts w:hint="eastAsia" w:ascii="宋体" w:hAnsi="宋体" w:eastAsia="宋体" w:cs="宋体"/>
          <w:color w:val="000000"/>
          <w:sz w:val="21"/>
          <w:szCs w:val="21"/>
          <w:highlight w:val="none"/>
          <w:lang w:val="en-US" w:eastAsia="zh-CN"/>
        </w:rPr>
        <w:t xml:space="preserve">服务期：</w:t>
      </w:r>
      <w:r>
        <w:rPr>
          <w:rFonts w:hint="eastAsia" w:ascii="宋体" w:hAnsi="宋体" w:eastAsia="宋体" w:cs="宋体"/>
          <w:color w:val="000000"/>
          <w:sz w:val="21"/>
          <w:szCs w:val="21"/>
          <w:highlight w:val="none"/>
          <w:u w:val="single"/>
          <w:lang w:val="en-US" w:eastAsia="zh-CN"/>
        </w:rPr>
        <w:t xml:space="preserve"> （满足竞争性磋商文件要求）  </w:t>
      </w:r>
      <w:r>
        <w:rPr>
          <w:rFonts w:hint="eastAsia" w:ascii="宋体" w:hAnsi="宋体" w:eastAsia="宋体" w:cs="宋体"/>
          <w:color w:val="000000"/>
          <w:sz w:val="21"/>
          <w:szCs w:val="21"/>
          <w:highlight w:val="none"/>
          <w:lang w:val="en-US" w:eastAsia="zh-CN"/>
        </w:rPr>
        <w:t xml:space="preserve"> ；项目负责人：</w:t>
      </w:r>
      <w:r>
        <w:rPr>
          <w:rFonts w:hint="eastAsia" w:ascii="宋体" w:hAnsi="宋体" w:eastAsia="宋体" w:cs="宋体"/>
          <w:color w:val="000000"/>
          <w:sz w:val="21"/>
          <w:szCs w:val="21"/>
          <w:highlight w:val="none"/>
          <w:u w:val="single"/>
          <w:lang w:val="zh-CN"/>
        </w:rPr>
        <w:t xml:space="preserve">         </w:t>
      </w:r>
      <w:r>
        <w:rPr>
          <w:rFonts w:hint="eastAsia" w:ascii="宋体" w:hAnsi="宋体" w:eastAsia="宋体" w:cs="宋体"/>
          <w:color w:val="000000"/>
          <w:sz w:val="21"/>
          <w:szCs w:val="21"/>
          <w:highlight w:val="none"/>
          <w:u w:val="none"/>
          <w:lang w:val="zh-CN"/>
        </w:rPr>
        <w:t xml:space="preserve">，</w:t>
      </w:r>
      <w:r>
        <w:rPr>
          <w:rFonts w:hint="eastAsia" w:ascii="宋体" w:hAnsi="宋体" w:eastAsia="宋体" w:cs="宋体"/>
          <w:color w:val="000000"/>
          <w:sz w:val="21"/>
          <w:szCs w:val="21"/>
          <w:highlight w:val="none"/>
          <w:u w:val="none"/>
          <w:lang w:val="en-US" w:eastAsia="zh-CN"/>
        </w:rPr>
        <w:t xml:space="preserve"> 联系电话：</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val="zh-CN"/>
        </w:rPr>
        <w:t xml:space="preserve">。</w:t>
      </w:r>
      <w:r>
        <w:rPr>
          <w:rFonts w:hint="eastAsia"/>
          <w:sz w:val="21"/>
          <w:szCs w:val="21"/>
          <w:highlight w:val="none"/>
          <w:u w:val="single"/>
          <w:lang w:val="en-US" w:eastAsia="zh-CN"/>
        </w:rPr>
        <w:t xml:space="preserve"> </w:t>
      </w:r>
      <w:r>
        <w:rPr>
          <w:sz w:val="21"/>
          <w:szCs w:val="21"/>
          <w:highlight w:val="none"/>
          <w:u w:val="single"/>
          <w:lang w:val="en-US" w:eastAsia="zh-CN"/>
        </w:rPr>
      </w:r>
      <w:r/>
    </w:p>
    <w:p>
      <w:pPr>
        <w:pStyle w:val="994"/>
        <w:ind w:firstLine="42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zh-CN"/>
        </w:rPr>
        <w:t xml:space="preserve">我们已详细阅读全部磋商文件及其有效补充文件，我们放弃对磋商文件任何误解的权利，提交响应文件后，</w:t>
      </w:r>
      <w:r>
        <w:rPr>
          <w:rFonts w:hint="eastAsia" w:ascii="宋体" w:hAnsi="宋体" w:eastAsia="宋体" w:cs="宋体"/>
          <w:b/>
          <w:color w:val="000000"/>
          <w:sz w:val="21"/>
          <w:szCs w:val="21"/>
          <w:highlight w:val="none"/>
          <w:lang w:val="zh-CN"/>
        </w:rPr>
        <w:t xml:space="preserve">不对磋商文件本身提出质疑</w:t>
      </w:r>
      <w:r>
        <w:rPr>
          <w:rFonts w:hint="eastAsia" w:ascii="宋体" w:hAnsi="宋体" w:eastAsia="宋体" w:cs="宋体"/>
          <w:color w:val="000000"/>
          <w:sz w:val="21"/>
          <w:szCs w:val="21"/>
          <w:highlight w:val="none"/>
          <w:lang w:val="zh-CN"/>
        </w:rPr>
        <w:t xml:space="preserve">。</w:t>
      </w:r>
      <w:r>
        <w:rPr>
          <w:rFonts w:ascii="宋体" w:hAnsi="宋体" w:eastAsia="宋体" w:cs="宋体"/>
          <w:color w:val="000000"/>
          <w:sz w:val="21"/>
          <w:szCs w:val="21"/>
          <w:highlight w:val="none"/>
        </w:rPr>
      </w:r>
      <w:r/>
    </w:p>
    <w:p>
      <w:pPr>
        <w:pStyle w:val="994"/>
        <w:ind w:firstLine="42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、一旦我方成交，我方将根据磋商文件的规定，严格履行合同，</w:t>
      </w:r>
      <w:r>
        <w:rPr>
          <w:rFonts w:hint="eastAsia" w:ascii="宋体" w:hAnsi="宋体" w:eastAsia="宋体" w:cs="宋体"/>
          <w:color w:val="000000"/>
          <w:sz w:val="21"/>
          <w:szCs w:val="21"/>
          <w:highlight w:val="none"/>
          <w:lang w:val="en-US" w:eastAsia="zh-CN"/>
        </w:rPr>
        <w:t xml:space="preserve">并</w:t>
      </w:r>
      <w:r>
        <w:rPr>
          <w:rFonts w:hint="eastAsia" w:ascii="宋体" w:hAnsi="宋体" w:eastAsia="宋体" w:cs="宋体"/>
          <w:color w:val="000000"/>
          <w:sz w:val="21"/>
          <w:szCs w:val="21"/>
          <w:highlight w:val="none"/>
        </w:rPr>
        <w:t xml:space="preserve">保证于承诺的时间内完成</w:t>
      </w:r>
      <w:r>
        <w:rPr>
          <w:rFonts w:hint="eastAsia" w:ascii="宋体" w:hAnsi="宋体" w:eastAsia="宋体" w:cs="宋体"/>
          <w:color w:val="000000"/>
          <w:sz w:val="21"/>
          <w:szCs w:val="21"/>
          <w:highlight w:val="none"/>
          <w:lang w:val="en-US" w:eastAsia="zh-CN"/>
        </w:rPr>
        <w:t xml:space="preserve">承诺提供的服务</w:t>
      </w:r>
      <w:r>
        <w:rPr>
          <w:rFonts w:hint="eastAsia" w:ascii="宋体" w:hAnsi="宋体" w:eastAsia="宋体" w:cs="宋体"/>
          <w:color w:val="000000"/>
          <w:sz w:val="21"/>
          <w:szCs w:val="21"/>
          <w:highlight w:val="none"/>
        </w:rPr>
        <w:t xml:space="preserve">，并交付采购人验收、使用。</w:t>
      </w:r>
      <w:r>
        <w:rPr>
          <w:rFonts w:ascii="宋体" w:hAnsi="宋体" w:eastAsia="宋体" w:cs="宋体"/>
          <w:color w:val="000000"/>
          <w:sz w:val="21"/>
          <w:szCs w:val="21"/>
          <w:highlight w:val="none"/>
        </w:rPr>
      </w:r>
      <w:r/>
    </w:p>
    <w:p>
      <w:pPr>
        <w:pStyle w:val="994"/>
        <w:ind w:firstLine="42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我方决不提供虚假材料谋取成交，决不采取不正当手段诋毁、排挤其他供应商，决不与采购人、其他供应商或者采购代理机构恶意串通，决不向采购人、采购代理机构工作人员和磋商小组进行商业贿赂，决不拒绝有关部门监督检查或提供虚假情况，如有违反，无条件接受贵方及相关管理部门的处罚。</w:t>
      </w:r>
      <w:r>
        <w:rPr>
          <w:rFonts w:ascii="宋体" w:hAnsi="宋体" w:eastAsia="宋体" w:cs="宋体"/>
          <w:color w:val="000000"/>
          <w:sz w:val="21"/>
          <w:szCs w:val="21"/>
          <w:highlight w:val="none"/>
        </w:rPr>
      </w:r>
      <w:r/>
    </w:p>
    <w:p>
      <w:pPr>
        <w:pStyle w:val="994"/>
        <w:ind w:firstLine="42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7、我方正式通讯方式为：</w:t>
      </w:r>
      <w:r>
        <w:rPr>
          <w:rFonts w:ascii="宋体" w:hAnsi="宋体" w:eastAsia="宋体" w:cs="宋体"/>
          <w:color w:val="000000"/>
          <w:sz w:val="21"/>
          <w:szCs w:val="21"/>
          <w:highlight w:val="none"/>
        </w:rPr>
      </w:r>
      <w:r/>
    </w:p>
    <w:p>
      <w:pPr>
        <w:pStyle w:val="994"/>
        <w:ind w:firstLine="420"/>
        <w:spacing w:line="360" w:lineRule="auto"/>
        <w:rPr>
          <w:rFonts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地   址：</w:t>
      </w:r>
      <w:r>
        <w:rPr>
          <w:rFonts w:hint="eastAsia" w:ascii="宋体" w:hAnsi="宋体" w:eastAsia="宋体" w:cs="宋体"/>
          <w:color w:val="000000"/>
          <w:sz w:val="21"/>
          <w:szCs w:val="21"/>
          <w:highlight w:val="none"/>
          <w:u w:val="single"/>
        </w:rPr>
        <w:t xml:space="preserve">                       </w:t>
      </w:r>
      <w:r>
        <w:rPr>
          <w:rFonts w:ascii="宋体" w:hAnsi="宋体" w:eastAsia="宋体" w:cs="宋体"/>
          <w:color w:val="000000"/>
          <w:sz w:val="21"/>
          <w:szCs w:val="21"/>
          <w:highlight w:val="none"/>
          <w:u w:val="single"/>
        </w:rPr>
      </w:r>
      <w:r/>
    </w:p>
    <w:p>
      <w:pPr>
        <w:pStyle w:val="994"/>
        <w:ind w:firstLine="420"/>
        <w:spacing w:line="360" w:lineRule="auto"/>
        <w:rPr>
          <w:rFonts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电   话：</w:t>
      </w:r>
      <w:r>
        <w:rPr>
          <w:rFonts w:hint="eastAsia" w:ascii="宋体" w:hAnsi="宋体" w:eastAsia="宋体" w:cs="宋体"/>
          <w:color w:val="000000"/>
          <w:sz w:val="21"/>
          <w:szCs w:val="21"/>
          <w:highlight w:val="none"/>
          <w:u w:val="single"/>
        </w:rPr>
        <w:t xml:space="preserve">                       </w:t>
      </w:r>
      <w:r>
        <w:rPr>
          <w:rFonts w:ascii="宋体" w:hAnsi="宋体" w:eastAsia="宋体" w:cs="宋体"/>
          <w:color w:val="000000"/>
          <w:sz w:val="21"/>
          <w:szCs w:val="21"/>
          <w:highlight w:val="none"/>
          <w:u w:val="single"/>
        </w:rPr>
      </w:r>
      <w:r/>
    </w:p>
    <w:p>
      <w:pPr>
        <w:pStyle w:val="994"/>
        <w:ind w:firstLine="420"/>
        <w:spacing w:line="360" w:lineRule="auto"/>
        <w:rPr>
          <w:rFonts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传   真：</w:t>
      </w:r>
      <w:r>
        <w:rPr>
          <w:rFonts w:hint="eastAsia" w:ascii="宋体" w:hAnsi="宋体" w:eastAsia="宋体" w:cs="宋体"/>
          <w:color w:val="000000"/>
          <w:sz w:val="21"/>
          <w:szCs w:val="21"/>
          <w:highlight w:val="none"/>
          <w:u w:val="single"/>
        </w:rPr>
        <w:t xml:space="preserve">                       </w:t>
      </w:r>
      <w:r>
        <w:rPr>
          <w:rFonts w:ascii="宋体" w:hAnsi="宋体" w:eastAsia="宋体" w:cs="宋体"/>
          <w:color w:val="000000"/>
          <w:sz w:val="21"/>
          <w:szCs w:val="21"/>
          <w:highlight w:val="none"/>
          <w:u w:val="single"/>
        </w:rPr>
      </w:r>
      <w:r/>
    </w:p>
    <w:p>
      <w:pPr>
        <w:pStyle w:val="994"/>
        <w:ind w:firstLine="42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8、我方正式开户银行和账号为：</w:t>
      </w:r>
      <w:r>
        <w:rPr>
          <w:rFonts w:ascii="宋体" w:hAnsi="宋体" w:eastAsia="宋体" w:cs="宋体"/>
          <w:color w:val="000000"/>
          <w:sz w:val="21"/>
          <w:szCs w:val="21"/>
          <w:highlight w:val="none"/>
        </w:rPr>
      </w:r>
      <w:r/>
    </w:p>
    <w:p>
      <w:pPr>
        <w:pStyle w:val="994"/>
        <w:ind w:firstLine="420"/>
        <w:spacing w:line="360" w:lineRule="auto"/>
        <w:rPr>
          <w:rFonts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开户银行：</w:t>
      </w:r>
      <w:r>
        <w:rPr>
          <w:rFonts w:hint="eastAsia" w:ascii="宋体" w:hAnsi="宋体" w:eastAsia="宋体" w:cs="宋体"/>
          <w:color w:val="000000"/>
          <w:sz w:val="21"/>
          <w:szCs w:val="21"/>
          <w:highlight w:val="none"/>
          <w:u w:val="single"/>
        </w:rPr>
        <w:t xml:space="preserve">                       </w:t>
      </w:r>
      <w:r>
        <w:rPr>
          <w:rFonts w:ascii="宋体" w:hAnsi="宋体" w:eastAsia="宋体" w:cs="宋体"/>
          <w:color w:val="000000"/>
          <w:sz w:val="21"/>
          <w:szCs w:val="21"/>
          <w:highlight w:val="none"/>
          <w:u w:val="single"/>
        </w:rPr>
      </w:r>
      <w:r/>
    </w:p>
    <w:p>
      <w:pPr>
        <w:pStyle w:val="994"/>
        <w:ind w:firstLine="42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账    号：</w:t>
      </w:r>
      <w:r>
        <w:rPr>
          <w:rFonts w:hint="eastAsia" w:ascii="宋体" w:hAnsi="宋体" w:eastAsia="宋体" w:cs="宋体"/>
          <w:color w:val="000000"/>
          <w:sz w:val="21"/>
          <w:szCs w:val="21"/>
          <w:highlight w:val="none"/>
          <w:u w:val="single"/>
        </w:rPr>
        <w:t xml:space="preserve">                       </w:t>
      </w:r>
      <w:r>
        <w:rPr>
          <w:rFonts w:ascii="宋体" w:hAnsi="宋体" w:eastAsia="宋体" w:cs="宋体"/>
          <w:color w:val="000000"/>
          <w:sz w:val="21"/>
          <w:szCs w:val="21"/>
          <w:highlight w:val="none"/>
        </w:rPr>
      </w:r>
      <w:r/>
    </w:p>
    <w:p>
      <w:pPr>
        <w:pStyle w:val="994"/>
        <w:ind w:firstLine="420"/>
        <w:spacing w:line="360" w:lineRule="auto"/>
        <w:rPr>
          <w:rFonts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供应商授权代表姓名（签字或签章）：</w:t>
      </w:r>
      <w:r>
        <w:rPr>
          <w:rFonts w:hint="eastAsia" w:ascii="宋体" w:hAnsi="宋体" w:eastAsia="宋体" w:cs="宋体"/>
          <w:color w:val="000000"/>
          <w:sz w:val="21"/>
          <w:szCs w:val="21"/>
          <w:highlight w:val="none"/>
          <w:u w:val="single"/>
        </w:rPr>
        <w:t xml:space="preserve">         </w:t>
      </w:r>
      <w:r>
        <w:rPr>
          <w:rFonts w:ascii="宋体" w:hAnsi="宋体" w:eastAsia="宋体" w:cs="宋体"/>
          <w:color w:val="000000"/>
          <w:sz w:val="21"/>
          <w:szCs w:val="21"/>
          <w:highlight w:val="none"/>
          <w:u w:val="single"/>
        </w:rPr>
      </w:r>
      <w:r/>
    </w:p>
    <w:p>
      <w:pPr>
        <w:pStyle w:val="994"/>
        <w:ind w:firstLine="42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供应商名称（</w:t>
      </w:r>
      <w:r>
        <w:rPr>
          <w:rFonts w:ascii="宋体" w:hAnsi="宋体" w:eastAsia="宋体" w:cs="宋体"/>
          <w:color w:val="000000"/>
          <w:sz w:val="22"/>
        </w:rPr>
        <w:t xml:space="preserve">加盖公章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t xml:space="preserve">                 </w:t>
      </w:r>
      <w:r>
        <w:rPr>
          <w:rFonts w:ascii="宋体" w:hAnsi="宋体" w:eastAsia="宋体" w:cs="宋体"/>
          <w:color w:val="000000"/>
          <w:sz w:val="21"/>
          <w:szCs w:val="21"/>
          <w:highlight w:val="none"/>
        </w:rPr>
      </w:r>
      <w:r/>
    </w:p>
    <w:p>
      <w:pPr>
        <w:pStyle w:val="994"/>
        <w:ind w:firstLine="42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    期：</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日</w:t>
      </w:r>
      <w:r>
        <w:rPr>
          <w:rFonts w:ascii="宋体" w:hAnsi="宋体" w:eastAsia="宋体" w:cs="宋体"/>
          <w:color w:val="000000"/>
          <w:sz w:val="21"/>
          <w:szCs w:val="21"/>
          <w:highlight w:val="none"/>
        </w:rPr>
      </w:r>
      <w:r/>
    </w:p>
    <w:p>
      <w:pPr>
        <w:pStyle w:val="994"/>
        <w:spacing w:before="240" w:after="240" w:line="360" w:lineRule="auto"/>
        <w:rPr>
          <w:rFonts w:ascii="宋体" w:hAnsi="宋体" w:eastAsia="宋体" w:cs="宋体"/>
          <w:b/>
          <w:color w:val="000000"/>
          <w:sz w:val="21"/>
          <w:szCs w:val="21"/>
          <w:highlight w:val="none"/>
        </w:rPr>
      </w:pPr>
      <w:r>
        <w:rPr>
          <w:rFonts w:hint="eastAsia" w:ascii="宋体" w:hAnsi="宋体" w:eastAsia="宋体" w:cs="宋体"/>
          <w:color w:val="000000"/>
          <w:sz w:val="21"/>
          <w:szCs w:val="21"/>
          <w:highlight w:val="none"/>
          <w:lang w:val="zh-CN"/>
        </w:rPr>
        <w:br w:type="page" w:clear="all"/>
      </w:r>
      <w:bookmarkStart w:id="45" w:name="_Toc504044381"/>
      <w:r/>
      <w:bookmarkStart w:id="46" w:name="_Toc504573084"/>
      <w:r/>
      <w:bookmarkStart w:id="47" w:name="_Toc490133029"/>
      <w:r/>
      <w:bookmarkStart w:id="48" w:name="_Toc534273801"/>
      <w:r/>
      <w:bookmarkStart w:id="49" w:name="_Toc504056869"/>
      <w:r/>
      <w:bookmarkStart w:id="50" w:name="_Toc534273678"/>
      <w:r>
        <w:rPr>
          <w:rFonts w:hint="eastAsia" w:ascii="宋体" w:hAnsi="宋体" w:eastAsia="宋体" w:cs="宋体"/>
          <w:b/>
          <w:color w:val="000000"/>
          <w:sz w:val="21"/>
          <w:szCs w:val="21"/>
          <w:highlight w:val="none"/>
        </w:rPr>
        <w:t xml:space="preserve">附件二、法定代表人授权书格式</w:t>
      </w:r>
      <w:bookmarkEnd w:id="45"/>
      <w:r/>
      <w:bookmarkEnd w:id="46"/>
      <w:r/>
      <w:bookmarkEnd w:id="47"/>
      <w:r/>
      <w:bookmarkEnd w:id="48"/>
      <w:r/>
      <w:bookmarkEnd w:id="49"/>
      <w:r/>
      <w:bookmarkEnd w:id="50"/>
      <w:r>
        <w:rPr>
          <w:rFonts w:ascii="宋体" w:hAnsi="宋体" w:eastAsia="宋体" w:cs="宋体"/>
          <w:b/>
          <w:color w:val="000000"/>
          <w:sz w:val="21"/>
          <w:szCs w:val="21"/>
          <w:highlight w:val="none"/>
        </w:rPr>
      </w:r>
      <w:r/>
    </w:p>
    <w:p>
      <w:pPr>
        <w:pStyle w:val="994"/>
        <w:spacing w:line="360" w:lineRule="auto"/>
        <w:rPr>
          <w:rFonts w:ascii="宋体" w:hAnsi="宋体" w:eastAsia="宋体" w:cs="宋体"/>
          <w:b/>
          <w:color w:val="000000"/>
          <w:sz w:val="21"/>
          <w:szCs w:val="21"/>
          <w:highlight w:val="none"/>
          <w:lang w:val="zh-CN"/>
        </w:rPr>
      </w:pPr>
      <w:r>
        <w:rPr>
          <w:rFonts w:ascii="宋体" w:hAnsi="宋体" w:eastAsia="宋体" w:cs="宋体"/>
          <w:b/>
          <w:color w:val="000000"/>
          <w:sz w:val="21"/>
          <w:szCs w:val="21"/>
          <w:highlight w:val="none"/>
          <w:lang w:val="zh-CN"/>
        </w:rPr>
      </w:r>
      <w:r/>
    </w:p>
    <w:p>
      <w:pPr>
        <w:pStyle w:val="994"/>
        <w:jc w:val="center"/>
        <w:spacing w:line="360" w:lineRule="auto"/>
        <w:rPr>
          <w:rFonts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法定代表人授权书</w:t>
      </w:r>
      <w:r>
        <w:rPr>
          <w:rFonts w:ascii="宋体" w:hAnsi="宋体" w:eastAsia="宋体" w:cs="宋体"/>
          <w:b/>
          <w:color w:val="000000"/>
          <w:sz w:val="21"/>
          <w:szCs w:val="21"/>
          <w:highlight w:val="none"/>
        </w:rPr>
      </w:r>
      <w:r/>
    </w:p>
    <w:p>
      <w:pPr>
        <w:pStyle w:val="994"/>
        <w:spacing w:line="360" w:lineRule="auto"/>
        <w:rPr>
          <w:rFonts w:ascii="宋体" w:hAnsi="宋体" w:eastAsia="宋体" w:cs="宋体"/>
          <w:color w:val="000000"/>
          <w:sz w:val="21"/>
          <w:szCs w:val="21"/>
          <w:highlight w:val="none"/>
          <w:lang w:val="zh-CN"/>
        </w:rPr>
      </w:pPr>
      <w:r>
        <w:rPr>
          <w:rFonts w:ascii="宋体" w:hAnsi="宋体" w:eastAsia="宋体" w:cs="宋体"/>
          <w:color w:val="000000"/>
          <w:sz w:val="21"/>
          <w:szCs w:val="21"/>
          <w:highlight w:val="none"/>
          <w:lang w:val="zh-CN"/>
        </w:rPr>
      </w:r>
      <w:r/>
    </w:p>
    <w:p>
      <w:pPr>
        <w:pStyle w:val="994"/>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南京市雨花台区人民政府古雄街道办事处</w:t>
      </w:r>
      <w:r>
        <w:rPr>
          <w:rFonts w:hint="eastAsia" w:ascii="宋体" w:hAnsi="宋体" w:eastAsia="宋体" w:cs="宋体"/>
          <w:color w:val="000000"/>
          <w:sz w:val="21"/>
          <w:szCs w:val="21"/>
          <w:highlight w:val="none"/>
          <w:lang w:val="zh-CN"/>
        </w:rPr>
      </w:r>
      <w:r/>
    </w:p>
    <w:p>
      <w:pPr>
        <w:pStyle w:val="994"/>
        <w:ind w:firstLine="420"/>
        <w:spacing w:line="360" w:lineRule="auto"/>
        <w:rPr>
          <w:rFonts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本授权书声明：注册于</w:t>
      </w:r>
      <w:r>
        <w:rPr>
          <w:rFonts w:hint="eastAsia" w:ascii="宋体" w:hAnsi="宋体" w:eastAsia="宋体" w:cs="宋体"/>
          <w:color w:val="000000"/>
          <w:sz w:val="21"/>
          <w:szCs w:val="21"/>
          <w:highlight w:val="none"/>
          <w:u w:val="single"/>
          <w:lang w:val="zh-CN"/>
        </w:rPr>
        <w:t xml:space="preserve">                             </w:t>
      </w:r>
      <w:r>
        <w:rPr>
          <w:rFonts w:hint="eastAsia" w:ascii="宋体" w:hAnsi="宋体" w:eastAsia="宋体" w:cs="宋体"/>
          <w:color w:val="000000"/>
          <w:sz w:val="21"/>
          <w:szCs w:val="21"/>
          <w:highlight w:val="none"/>
          <w:lang w:val="zh-CN"/>
        </w:rPr>
        <w:t xml:space="preserve">（供应商住址）的</w:t>
      </w:r>
      <w:r>
        <w:rPr>
          <w:rFonts w:hint="eastAsia" w:ascii="宋体" w:hAnsi="宋体" w:eastAsia="宋体" w:cs="宋体"/>
          <w:color w:val="000000"/>
          <w:sz w:val="21"/>
          <w:szCs w:val="21"/>
          <w:highlight w:val="none"/>
          <w:u w:val="single"/>
          <w:lang w:val="zh-CN"/>
        </w:rPr>
        <w:t xml:space="preserve">                 </w:t>
      </w:r>
      <w:r>
        <w:rPr>
          <w:rFonts w:hint="eastAsia" w:ascii="宋体" w:hAnsi="宋体" w:eastAsia="宋体" w:cs="宋体"/>
          <w:color w:val="000000"/>
          <w:sz w:val="21"/>
          <w:szCs w:val="21"/>
          <w:highlight w:val="none"/>
          <w:lang w:val="zh-CN"/>
        </w:rPr>
        <w:t xml:space="preserve">（供应商名称）法定代表人</w:t>
      </w:r>
      <w:r>
        <w:rPr>
          <w:rFonts w:hint="eastAsia" w:ascii="宋体" w:hAnsi="宋体" w:eastAsia="宋体" w:cs="宋体"/>
          <w:color w:val="000000"/>
          <w:sz w:val="21"/>
          <w:szCs w:val="21"/>
          <w:highlight w:val="none"/>
          <w:u w:val="single"/>
          <w:lang w:val="zh-CN"/>
        </w:rPr>
        <w:t xml:space="preserve">                      </w:t>
      </w:r>
      <w:r>
        <w:rPr>
          <w:rFonts w:hint="eastAsia" w:ascii="宋体" w:hAnsi="宋体" w:eastAsia="宋体" w:cs="宋体"/>
          <w:color w:val="000000"/>
          <w:sz w:val="21"/>
          <w:szCs w:val="21"/>
          <w:highlight w:val="none"/>
          <w:lang w:val="zh-CN"/>
        </w:rPr>
        <w:t xml:space="preserve">（法定代表人姓名、职务）代表本公司授权在下面签字的</w:t>
      </w:r>
      <w:r>
        <w:rPr>
          <w:rFonts w:hint="eastAsia" w:ascii="宋体" w:hAnsi="宋体" w:eastAsia="宋体" w:cs="宋体"/>
          <w:color w:val="000000"/>
          <w:sz w:val="21"/>
          <w:szCs w:val="21"/>
          <w:highlight w:val="none"/>
          <w:u w:val="single"/>
          <w:lang w:val="zh-CN"/>
        </w:rPr>
        <w:t xml:space="preserve">                       </w:t>
      </w:r>
      <w:r>
        <w:rPr>
          <w:rFonts w:hint="eastAsia" w:ascii="宋体" w:hAnsi="宋体" w:eastAsia="宋体" w:cs="宋体"/>
          <w:color w:val="000000"/>
          <w:sz w:val="21"/>
          <w:szCs w:val="21"/>
          <w:highlight w:val="none"/>
          <w:lang w:val="zh-CN"/>
        </w:rPr>
        <w:t xml:space="preserve">（供应商代表姓名、职务）为本公司的合法代理人，就贵方组织的项目名称</w:t>
      </w:r>
      <w:r>
        <w:rPr>
          <w:rFonts w:hint="eastAsia" w:ascii="宋体" w:hAnsi="宋体" w:eastAsia="宋体" w:cs="宋体"/>
          <w:bCs/>
          <w:color w:val="000000"/>
          <w:sz w:val="21"/>
          <w:szCs w:val="21"/>
          <w:highlight w:val="none"/>
          <w:u w:val="single"/>
          <w:lang w:val="zh-CN"/>
        </w:rPr>
        <w:t xml:space="preserve">                    </w:t>
      </w:r>
      <w:r>
        <w:rPr>
          <w:rFonts w:hint="eastAsia" w:ascii="宋体" w:hAnsi="宋体" w:eastAsia="宋体" w:cs="宋体"/>
          <w:color w:val="000000"/>
          <w:sz w:val="21"/>
          <w:szCs w:val="21"/>
          <w:highlight w:val="none"/>
          <w:lang w:val="zh-CN"/>
        </w:rPr>
        <w:t xml:space="preserve">，项目编号：</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u w:val="single"/>
          <w:lang w:val="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lang w:val="zh-CN"/>
        </w:rPr>
        <w:t xml:space="preserve">竞争性磋商，以本公司名义处理一切与之有关的事务。</w:t>
      </w:r>
      <w:r>
        <w:rPr>
          <w:rFonts w:ascii="宋体" w:hAnsi="宋体" w:eastAsia="宋体" w:cs="宋体"/>
          <w:color w:val="000000"/>
          <w:sz w:val="21"/>
          <w:szCs w:val="21"/>
          <w:highlight w:val="none"/>
          <w:lang w:val="zh-CN"/>
        </w:rPr>
      </w:r>
      <w:r/>
    </w:p>
    <w:p>
      <w:pPr>
        <w:pStyle w:val="994"/>
        <w:ind w:firstLine="420"/>
        <w:spacing w:line="360" w:lineRule="auto"/>
        <w:rPr>
          <w:rFonts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本授权书于        年   月   日签字或签章生效，特此声明。</w:t>
      </w:r>
      <w:r>
        <w:rPr>
          <w:rFonts w:ascii="宋体" w:hAnsi="宋体" w:eastAsia="宋体" w:cs="宋体"/>
          <w:color w:val="000000"/>
          <w:sz w:val="21"/>
          <w:szCs w:val="21"/>
          <w:highlight w:val="none"/>
          <w:lang w:val="zh-CN"/>
        </w:rPr>
      </w:r>
      <w:r/>
    </w:p>
    <w:p>
      <w:pPr>
        <w:pStyle w:val="994"/>
        <w:ind w:firstLine="420"/>
        <w:spacing w:line="360" w:lineRule="auto"/>
        <w:rPr>
          <w:rFonts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法定代表人</w:t>
      </w:r>
      <w:r>
        <w:rPr>
          <w:rFonts w:hint="eastAsia" w:ascii="宋体" w:hAnsi="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t xml:space="preserve">签字或签章</w:t>
      </w:r>
      <w:r>
        <w:rPr>
          <w:rFonts w:hint="eastAsia" w:ascii="宋体" w:hAnsi="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t xml:space="preserve">：</w:t>
      </w:r>
      <w:r>
        <w:rPr>
          <w:rFonts w:ascii="宋体" w:hAnsi="宋体" w:eastAsia="宋体" w:cs="宋体"/>
          <w:color w:val="000000"/>
          <w:sz w:val="21"/>
          <w:szCs w:val="21"/>
          <w:highlight w:val="none"/>
          <w:lang w:val="zh-CN"/>
        </w:rPr>
      </w:r>
      <w:r/>
    </w:p>
    <w:p>
      <w:pPr>
        <w:pStyle w:val="994"/>
        <w:ind w:left="420" w:firstLine="0"/>
        <w:spacing w:line="360" w:lineRule="auto"/>
        <w:rPr>
          <w:rFonts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被授权人</w:t>
      </w:r>
      <w:r>
        <w:rPr>
          <w:rFonts w:hint="eastAsia" w:ascii="宋体" w:hAnsi="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t xml:space="preserve">签字</w:t>
      </w:r>
      <w:r>
        <w:rPr>
          <w:rFonts w:hint="eastAsia" w:ascii="宋体" w:hAnsi="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br w:type="textWrapping" w:clear="all"/>
      </w:r>
      <w:r>
        <w:rPr>
          <w:rFonts w:hint="eastAsia" w:ascii="宋体" w:hAnsi="宋体" w:cs="宋体"/>
          <w:color w:val="000000"/>
          <w:sz w:val="21"/>
          <w:szCs w:val="21"/>
          <w:highlight w:val="none"/>
          <w:lang w:val="en-US" w:eastAsia="zh-CN"/>
        </w:rPr>
        <w:t xml:space="preserve">联系电话：</w:t>
      </w:r>
      <w:r>
        <w:rPr>
          <w:rFonts w:hint="eastAsia" w:ascii="宋体" w:hAnsi="宋体" w:eastAsia="宋体" w:cs="宋体"/>
          <w:color w:val="000000"/>
          <w:sz w:val="21"/>
          <w:szCs w:val="21"/>
          <w:highlight w:val="none"/>
          <w:lang w:val="zh-CN"/>
        </w:rPr>
        <w:t xml:space="preserve">    </w:t>
      </w:r>
      <w:r>
        <w:rPr>
          <w:rFonts w:ascii="宋体" w:hAnsi="宋体" w:eastAsia="宋体" w:cs="宋体"/>
          <w:color w:val="000000"/>
          <w:sz w:val="21"/>
          <w:szCs w:val="21"/>
          <w:highlight w:val="none"/>
          <w:lang w:val="zh-CN"/>
        </w:rPr>
      </w:r>
      <w:r/>
    </w:p>
    <w:p>
      <w:pPr>
        <w:pStyle w:val="994"/>
        <w:ind w:firstLine="420"/>
        <w:spacing w:line="360" w:lineRule="auto"/>
        <w:rPr>
          <w:rFonts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供应商</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加盖公</w:t>
      </w:r>
      <w:r>
        <w:rPr>
          <w:rFonts w:hint="eastAsia" w:ascii="宋体" w:hAnsi="宋体" w:eastAsia="宋体" w:cs="宋体"/>
          <w:color w:val="000000"/>
          <w:sz w:val="21"/>
          <w:szCs w:val="21"/>
          <w:highlight w:val="none"/>
        </w:rPr>
        <w:t xml:space="preserve">章</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zh-CN"/>
        </w:rPr>
        <w:t xml:space="preserve">                </w:t>
      </w:r>
      <w:r>
        <w:rPr>
          <w:rFonts w:ascii="宋体" w:hAnsi="宋体" w:eastAsia="宋体" w:cs="宋体"/>
          <w:color w:val="000000"/>
          <w:sz w:val="21"/>
          <w:szCs w:val="21"/>
          <w:highlight w:val="none"/>
          <w:lang w:val="zh-CN"/>
        </w:rPr>
      </w:r>
      <w:r/>
    </w:p>
    <w:p>
      <w:pPr>
        <w:pStyle w:val="994"/>
        <w:ind w:firstLine="420"/>
        <w:spacing w:line="360" w:lineRule="auto"/>
        <w:tabs>
          <w:tab w:val="left" w:pos="1440" w:leader="none"/>
        </w:tabs>
        <w:rPr>
          <w:rFonts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日        期：        年    月    日</w:t>
      </w:r>
      <w:r>
        <w:rPr>
          <w:rFonts w:ascii="宋体" w:hAnsi="宋体" w:eastAsia="宋体" w:cs="宋体"/>
          <w:color w:val="000000"/>
          <w:sz w:val="21"/>
          <w:szCs w:val="21"/>
          <w:highlight w:val="none"/>
          <w:lang w:val="zh-CN"/>
        </w:rPr>
      </w:r>
      <w:r/>
    </w:p>
    <w:p>
      <w:pPr>
        <w:pStyle w:val="994"/>
        <w:ind w:left="0" w:right="0" w:firstLine="0"/>
        <w:spacing w:before="0" w:after="0" w:line="85" w:lineRule="atLeast"/>
        <w:shd w:val="clear" w:color="ffffff" w:fill="auto"/>
        <w:pBdr>
          <w:top w:val="none" w:color="000000" w:sz="0" w:space="0"/>
          <w:left w:val="none" w:color="000000" w:sz="0" w:space="0"/>
          <w:bottom w:val="none" w:color="000000" w:sz="0" w:space="0"/>
          <w:right w:val="none" w:color="000000" w:sz="0" w:space="0"/>
        </w:pBdr>
      </w:pPr>
      <w:r/>
      <w:bookmarkStart w:id="51" w:name="_Toc534273679"/>
      <w:r/>
      <w:bookmarkStart w:id="52" w:name="_Toc504044382"/>
      <w:r/>
      <w:bookmarkStart w:id="53" w:name="_Toc504056870"/>
      <w:r/>
      <w:bookmarkStart w:id="54" w:name="_Toc490133030"/>
      <w:r/>
      <w:bookmarkStart w:id="55" w:name="_Toc534273802"/>
      <w:r/>
      <w:bookmarkStart w:id="56" w:name="_Toc504573085"/>
      <w:r>
        <w:rPr>
          <w:rFonts w:ascii="宋体" w:hAnsi="宋体" w:eastAsia="宋体" w:cs="宋体"/>
          <w:color w:val="000000"/>
          <w:sz w:val="22"/>
        </w:rPr>
        <w:t xml:space="preserve">法定代表人、委托代理人的身份证加盖电子公章：</w:t>
      </w:r>
      <w:r/>
    </w:p>
    <w:p>
      <w:pPr>
        <w:pStyle w:val="994"/>
        <w:ind w:left="0" w:right="0" w:firstLine="420"/>
        <w:spacing w:before="0" w:after="0" w:line="85" w:lineRule="atLeast"/>
        <w:shd w:val="clear" w:color="ffffff" w:fill="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bl>
      <w:tblPr>
        <w:tblStyle w:val="1078"/>
        <w:tblpPr w:horzAnchor="page" w:tblpXSpec="center" w:vertAnchor="text" w:tblpY="55" w:leftFromText="180" w:topFromText="0" w:rightFromText="180" w:bottomFromText="0"/>
        <w:tblW w:w="0" w:type="auto"/>
        <w:jc w:val="center"/>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085"/>
      </w:tblGrid>
      <w:tr>
        <w:trPr>
          <w:trHeight w:val="2645"/>
        </w:trPr>
        <w:tc>
          <w:tcPr>
            <w:tcMar>
              <w:left w:w="108" w:type="dxa"/>
              <w:top w:w="0" w:type="dxa"/>
              <w:right w:w="108" w:type="dxa"/>
              <w:bottom w:w="0" w:type="dxa"/>
            </w:tcMar>
            <w:tcW w:w="5085" w:type="dxa"/>
            <w:vAlign w:val="center"/>
            <w:textDirection w:val="lrTb"/>
            <w:noWrap w:val="false"/>
          </w:tcPr>
          <w:p>
            <w:pPr>
              <w:pStyle w:val="994"/>
              <w:ind w:left="0" w:right="0" w:firstLine="0"/>
              <w:jc w:val="center"/>
              <w:spacing w:before="0" w:after="0" w:line="85" w:lineRule="atLeast"/>
              <w:pBdr>
                <w:top w:val="none" w:color="000000" w:sz="0" w:space="0"/>
                <w:left w:val="none" w:color="000000" w:sz="0" w:space="0"/>
                <w:bottom w:val="none" w:color="000000" w:sz="0" w:space="0"/>
                <w:right w:val="none" w:color="000000" w:sz="0" w:space="0"/>
              </w:pBdr>
              <w:framePr w:vAnchor="text" w:hAnchor="page" w:xAlign="center" w:y="55"/>
            </w:pPr>
            <w:r>
              <w:rPr>
                <w:rFonts w:ascii="宋体" w:hAnsi="宋体" w:eastAsia="宋体" w:cs="宋体"/>
                <w:color w:val="000000"/>
                <w:sz w:val="21"/>
              </w:rPr>
              <w:t xml:space="preserve">法定代表人、委托代理人</w:t>
            </w:r>
            <w:r/>
          </w:p>
          <w:p>
            <w:pPr>
              <w:pStyle w:val="994"/>
              <w:ind w:left="0" w:right="0" w:firstLine="0"/>
              <w:jc w:val="center"/>
              <w:spacing w:before="0" w:after="0" w:line="85" w:lineRule="atLeast"/>
              <w:pBdr>
                <w:top w:val="none" w:color="000000" w:sz="0" w:space="0"/>
                <w:left w:val="none" w:color="000000" w:sz="0" w:space="0"/>
                <w:bottom w:val="none" w:color="000000" w:sz="0" w:space="0"/>
                <w:right w:val="none" w:color="000000" w:sz="0" w:space="0"/>
              </w:pBdr>
              <w:framePr w:vAnchor="text" w:hAnchor="page" w:xAlign="center" w:y="55"/>
            </w:pPr>
            <w:r>
              <w:rPr>
                <w:rFonts w:ascii="宋体" w:hAnsi="宋体" w:eastAsia="宋体" w:cs="宋体"/>
                <w:color w:val="000000"/>
                <w:sz w:val="21"/>
              </w:rPr>
              <w:t xml:space="preserve">身份证正面</w:t>
            </w:r>
            <w:r/>
          </w:p>
        </w:tc>
      </w:tr>
      <w:tr>
        <w:trPr>
          <w:trHeight w:val="2455"/>
        </w:trPr>
        <w:tc>
          <w:tcPr>
            <w:tcMar>
              <w:left w:w="108" w:type="dxa"/>
              <w:top w:w="0" w:type="dxa"/>
              <w:right w:w="108" w:type="dxa"/>
              <w:bottom w:w="0" w:type="dxa"/>
            </w:tcMar>
            <w:tcW w:w="5085" w:type="dxa"/>
            <w:vAlign w:val="center"/>
            <w:textDirection w:val="lrTb"/>
            <w:noWrap w:val="false"/>
          </w:tcPr>
          <w:p>
            <w:pPr>
              <w:pStyle w:val="994"/>
              <w:ind w:left="0" w:right="0" w:firstLine="0"/>
              <w:jc w:val="center"/>
              <w:spacing w:before="0" w:after="0" w:line="85" w:lineRule="atLeast"/>
              <w:pBdr>
                <w:top w:val="none" w:color="000000" w:sz="0" w:space="0"/>
                <w:left w:val="none" w:color="000000" w:sz="0" w:space="0"/>
                <w:bottom w:val="none" w:color="000000" w:sz="0" w:space="0"/>
                <w:right w:val="none" w:color="000000" w:sz="0" w:space="0"/>
              </w:pBdr>
              <w:framePr w:vAnchor="text" w:hAnchor="page" w:xAlign="center" w:y="55"/>
            </w:pPr>
            <w:r>
              <w:rPr>
                <w:rFonts w:ascii="宋体" w:hAnsi="宋体" w:eastAsia="宋体" w:cs="宋体"/>
                <w:color w:val="000000"/>
                <w:sz w:val="21"/>
              </w:rPr>
              <w:t xml:space="preserve">法定代表人、委托代理人</w:t>
            </w:r>
            <w:r/>
          </w:p>
          <w:p>
            <w:pPr>
              <w:pStyle w:val="994"/>
              <w:ind w:left="0" w:right="0" w:firstLine="0"/>
              <w:jc w:val="center"/>
              <w:spacing w:before="0" w:after="0" w:line="85" w:lineRule="atLeast"/>
              <w:pBdr>
                <w:top w:val="none" w:color="000000" w:sz="0" w:space="0"/>
                <w:left w:val="none" w:color="000000" w:sz="0" w:space="0"/>
                <w:bottom w:val="none" w:color="000000" w:sz="0" w:space="0"/>
                <w:right w:val="none" w:color="000000" w:sz="0" w:space="0"/>
              </w:pBdr>
              <w:framePr w:vAnchor="text" w:hAnchor="page" w:xAlign="center" w:y="55"/>
            </w:pPr>
            <w:r>
              <w:rPr>
                <w:rFonts w:ascii="宋体" w:hAnsi="宋体" w:eastAsia="宋体" w:cs="宋体"/>
                <w:color w:val="000000"/>
                <w:sz w:val="21"/>
              </w:rPr>
              <w:t xml:space="preserve">身份证反面</w:t>
            </w:r>
            <w:r/>
          </w:p>
        </w:tc>
      </w:tr>
    </w:tbl>
    <w:p>
      <w:pPr>
        <w:pStyle w:val="994"/>
        <w:spacing w:before="240" w:after="240"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994"/>
        <w:spacing w:before="240" w:after="240"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994"/>
        <w:spacing w:before="240" w:after="240"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994"/>
        <w:spacing w:before="240" w:after="240"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994"/>
        <w:spacing w:before="240" w:after="240"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994"/>
        <w:spacing w:before="240" w:after="240"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994"/>
        <w:spacing w:before="240" w:after="240"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994"/>
        <w:spacing w:before="240" w:after="240"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994"/>
        <w:ind w:left="0" w:right="0" w:firstLine="422"/>
        <w:jc w:val="both"/>
        <w:keepLines w:val="0"/>
        <w:keepNext w:val="0"/>
        <w:pageBreakBefore w:val="0"/>
        <w:spacing w:line="400" w:lineRule="exact"/>
        <w:widowControl w:val="off"/>
        <w:rPr>
          <w:rFonts w:hint="eastAsia" w:ascii="宋体" w:hAnsi="宋体" w:eastAsia="宋体" w:cs="宋体"/>
          <w:b/>
          <w:bCs/>
          <w:spacing w:val="0"/>
          <w:position w:val="0"/>
          <w:sz w:val="21"/>
          <w:szCs w:val="21"/>
          <w:highlight w:val="none"/>
          <w:lang w:val="en-US" w:eastAsia="zh-CN"/>
        </w:rPr>
      </w:pPr>
      <w:r>
        <w:rPr>
          <w:rFonts w:hint="eastAsia" w:ascii="宋体" w:hAnsi="宋体" w:eastAsia="宋体" w:cs="宋体"/>
          <w:b/>
          <w:bCs/>
          <w:spacing w:val="0"/>
          <w:position w:val="0"/>
          <w:sz w:val="21"/>
          <w:szCs w:val="21"/>
          <w:highlight w:val="none"/>
          <w:lang w:val="en-US" w:eastAsia="zh-CN"/>
        </w:rPr>
        <w:t xml:space="preserve">友情提醒：因本项目为不见面开标会议，请供应商如实填写委托代理人联系电话，以便采购人联系，如因填写信息不准确导致采购人无法联系，责任由供应商自行承担。</w:t>
      </w:r>
      <w:r>
        <w:rPr>
          <w:rFonts w:hint="eastAsia" w:ascii="宋体" w:hAnsi="宋体" w:eastAsia="宋体" w:cs="宋体"/>
          <w:b/>
          <w:bCs/>
          <w:spacing w:val="0"/>
          <w:position w:val="0"/>
          <w:sz w:val="21"/>
          <w:szCs w:val="21"/>
          <w:highlight w:val="none"/>
          <w:lang w:val="en-US" w:eastAsia="zh-CN"/>
        </w:rPr>
      </w:r>
      <w:r/>
    </w:p>
    <w:p>
      <w:pPr>
        <w:pStyle w:val="994"/>
        <w:jc w:val="left"/>
        <w:spacing w:line="420" w:lineRule="auto"/>
        <w:widowControl/>
        <w:rPr>
          <w:rFonts w:hint="eastAsia" w:ascii="宋体" w:hAnsi="宋体" w:eastAsia="宋体" w:cs="宋体"/>
          <w:b/>
          <w:color w:val="000000"/>
          <w:sz w:val="21"/>
          <w:szCs w:val="21"/>
          <w:highlight w:val="none"/>
          <w:lang w:val="zh-CN"/>
        </w:rPr>
      </w:pPr>
      <w:r>
        <w:rPr>
          <w:rFonts w:hint="eastAsia" w:ascii="宋体" w:hAnsi="宋体" w:eastAsia="宋体" w:cs="宋体"/>
          <w:b/>
          <w:color w:val="000000"/>
          <w:sz w:val="21"/>
          <w:szCs w:val="21"/>
          <w:highlight w:val="none"/>
          <w:lang w:val="zh-CN"/>
        </w:rPr>
      </w:r>
      <w:r/>
    </w:p>
    <w:p>
      <w:pPr>
        <w:pStyle w:val="994"/>
        <w:spacing w:before="240" w:after="240" w:line="360" w:lineRule="auto"/>
        <w:rPr>
          <w:rFonts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br w:type="page" w:clear="all"/>
      </w:r>
      <w:r>
        <w:rPr>
          <w:rFonts w:hint="eastAsia" w:ascii="宋体" w:hAnsi="宋体" w:eastAsia="宋体" w:cs="宋体"/>
          <w:b/>
          <w:color w:val="000000"/>
          <w:sz w:val="21"/>
          <w:szCs w:val="21"/>
          <w:highlight w:val="none"/>
        </w:rPr>
        <w:t xml:space="preserve">附件三、</w:t>
      </w:r>
      <w:r>
        <w:rPr>
          <w:rFonts w:hint="eastAsia" w:ascii="宋体" w:hAnsi="宋体" w:cs="宋体"/>
          <w:b/>
          <w:color w:val="000000"/>
          <w:sz w:val="21"/>
          <w:szCs w:val="21"/>
          <w:highlight w:val="none"/>
          <w:lang w:val="en-US" w:eastAsia="zh-CN"/>
        </w:rPr>
        <w:t xml:space="preserve">竞争性磋商</w:t>
      </w:r>
      <w:r>
        <w:rPr>
          <w:rFonts w:hint="eastAsia" w:ascii="宋体" w:hAnsi="宋体" w:eastAsia="宋体" w:cs="宋体"/>
          <w:b/>
          <w:color w:val="000000"/>
          <w:sz w:val="21"/>
          <w:szCs w:val="21"/>
          <w:highlight w:val="none"/>
        </w:rPr>
        <w:t xml:space="preserve">报价表</w:t>
      </w:r>
      <w:bookmarkEnd w:id="51"/>
      <w:r/>
      <w:bookmarkEnd w:id="52"/>
      <w:r/>
      <w:bookmarkEnd w:id="53"/>
      <w:r/>
      <w:bookmarkEnd w:id="54"/>
      <w:r/>
      <w:bookmarkEnd w:id="55"/>
      <w:r/>
      <w:bookmarkEnd w:id="56"/>
      <w:r>
        <w:rPr>
          <w:rFonts w:ascii="宋体" w:hAnsi="宋体" w:eastAsia="宋体" w:cs="宋体"/>
          <w:b/>
          <w:color w:val="000000"/>
          <w:sz w:val="21"/>
          <w:szCs w:val="21"/>
          <w:highlight w:val="none"/>
        </w:rPr>
      </w:r>
      <w:r/>
    </w:p>
    <w:p>
      <w:pPr>
        <w:pStyle w:val="994"/>
        <w:spacing w:line="360" w:lineRule="auto"/>
        <w:shd w:val="clear" w:color="auto" w:fill="auto"/>
        <w:rPr>
          <w:rFonts w:ascii="宋体" w:hAnsi="宋体" w:eastAsia="宋体" w:cs="宋体"/>
          <w:b/>
          <w:color w:val="000000"/>
          <w:sz w:val="21"/>
          <w:szCs w:val="21"/>
          <w:highlight w:val="none"/>
          <w:lang w:val="zh-CN"/>
        </w:rPr>
      </w:pPr>
      <w:r>
        <w:rPr>
          <w:rFonts w:ascii="宋体" w:hAnsi="宋体" w:eastAsia="宋体" w:cs="宋体"/>
          <w:b/>
          <w:color w:val="000000"/>
          <w:sz w:val="21"/>
          <w:szCs w:val="21"/>
          <w:highlight w:val="none"/>
          <w:lang w:val="zh-CN"/>
        </w:rPr>
      </w:r>
      <w:r/>
    </w:p>
    <w:p>
      <w:pPr>
        <w:pStyle w:val="994"/>
        <w:jc w:val="center"/>
        <w:spacing w:line="360" w:lineRule="auto"/>
        <w:shd w:val="clear" w:color="auto" w:fill="auto"/>
        <w:widowControl/>
        <w:rPr>
          <w:rFonts w:ascii="宋体" w:hAnsi="宋体" w:eastAsia="宋体" w:cs="宋体"/>
          <w:color w:val="000000"/>
          <w:sz w:val="21"/>
          <w:szCs w:val="21"/>
          <w:highlight w:val="none"/>
          <w:lang w:val="en-US" w:eastAsia="zh-CN"/>
        </w:rPr>
      </w:pPr>
      <w:r/>
      <w:bookmarkStart w:id="57" w:name="_Toc534273803"/>
      <w:r/>
      <w:bookmarkStart w:id="58" w:name="_Toc504573086"/>
      <w:r/>
      <w:bookmarkStart w:id="59" w:name="_Toc504056871"/>
      <w:r/>
      <w:bookmarkStart w:id="60" w:name="_Toc534273680"/>
      <w:r/>
      <w:bookmarkStart w:id="61" w:name="_Toc490133031"/>
      <w:r/>
      <w:bookmarkStart w:id="62" w:name="_Toc504044383"/>
      <w:r>
        <w:rPr>
          <w:rFonts w:hint="eastAsia" w:ascii="宋体" w:hAnsi="宋体" w:eastAsia="宋体" w:cs="宋体"/>
          <w:b/>
          <w:color w:val="000000"/>
          <w:sz w:val="21"/>
          <w:szCs w:val="21"/>
          <w:highlight w:val="none"/>
        </w:rPr>
        <w:t xml:space="preserve">竞争性磋商报价表</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lang w:val="en-US" w:eastAsia="zh-CN"/>
        </w:rPr>
        <w:t xml:space="preserve">第一轮报价）</w:t>
      </w:r>
      <w:r>
        <w:rPr>
          <w:rFonts w:ascii="宋体" w:hAnsi="宋体" w:eastAsia="宋体" w:cs="宋体"/>
          <w:color w:val="000000"/>
          <w:sz w:val="21"/>
          <w:szCs w:val="21"/>
          <w:highlight w:val="none"/>
          <w:lang w:val="en-US" w:eastAsia="zh-CN"/>
        </w:rPr>
      </w:r>
      <w:r/>
    </w:p>
    <w:p>
      <w:pPr>
        <w:pStyle w:val="994"/>
        <w:ind w:firstLine="660"/>
        <w:jc w:val="left"/>
        <w:spacing w:line="560" w:lineRule="exact"/>
        <w:shd w:val="clear" w:color="auto" w:fill="auto"/>
        <w:widowControl/>
        <w:rPr>
          <w:rFonts w:hint="eastAsia" w:ascii="宋体" w:hAnsi="宋体" w:eastAsia="宋体" w:cs="宋体"/>
          <w:sz w:val="22"/>
          <w:lang w:val="zh-CN" w:eastAsia="zh-CN"/>
        </w:rPr>
      </w:pPr>
      <w:r>
        <w:rPr>
          <w:rFonts w:hint="eastAsia" w:ascii="宋体" w:hAnsi="宋体" w:eastAsia="宋体" w:cs="宋体"/>
          <w:sz w:val="22"/>
          <w:lang w:val="zh-CN" w:eastAsia="zh-CN"/>
        </w:rPr>
        <w:t xml:space="preserve">项目名称：                                            项目编号：</w:t>
      </w:r>
      <w:r>
        <w:rPr>
          <w:rFonts w:hint="eastAsia" w:ascii="宋体" w:hAnsi="宋体" w:eastAsia="宋体" w:cs="宋体"/>
          <w:sz w:val="22"/>
          <w:lang w:val="zh-CN" w:eastAsia="zh-CN"/>
        </w:rPr>
      </w:r>
      <w:r/>
    </w:p>
    <w:tbl>
      <w:tblPr>
        <w:tblW w:w="921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48"/>
        <w:gridCol w:w="968"/>
        <w:gridCol w:w="4214"/>
        <w:gridCol w:w="1985"/>
      </w:tblGrid>
      <w:tr>
        <w:trPr>
          <w:cantSplit/>
          <w:trHeight w:val="1227"/>
        </w:trPr>
        <w:tc>
          <w:tcPr>
            <w:tcW w:w="2048" w:type="dxa"/>
            <w:vAlign w:val="center"/>
            <w:textDirection w:val="lrTb"/>
            <w:noWrap w:val="false"/>
          </w:tcPr>
          <w:p>
            <w:pPr>
              <w:pStyle w:val="994"/>
              <w:ind w:firstLine="0"/>
              <w:jc w:val="center"/>
              <w:spacing w:line="560" w:lineRule="exact"/>
              <w:shd w:val="clear" w:color="auto" w:fill="auto"/>
              <w:widowControl w:val="off"/>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eastAsia="zh-CN"/>
              </w:rPr>
              <w:t xml:space="preserve">响应报价</w:t>
            </w:r>
            <w:r>
              <w:rPr>
                <w:rFonts w:hint="eastAsia" w:ascii="宋体" w:hAnsi="宋体" w:eastAsia="宋体" w:cs="宋体"/>
                <w:b w:val="0"/>
                <w:bCs w:val="0"/>
                <w:sz w:val="21"/>
                <w:szCs w:val="21"/>
                <w:lang w:eastAsia="zh-CN"/>
              </w:rPr>
            </w:r>
            <w:r/>
          </w:p>
        </w:tc>
        <w:tc>
          <w:tcPr>
            <w:tcW w:w="968" w:type="dxa"/>
            <w:vAlign w:val="center"/>
            <w:textDirection w:val="lrTb"/>
            <w:noWrap w:val="false"/>
          </w:tcPr>
          <w:p>
            <w:pPr>
              <w:pStyle w:val="994"/>
              <w:ind w:firstLine="0"/>
              <w:jc w:val="both"/>
              <w:spacing w:line="560" w:lineRule="exact"/>
              <w:shd w:val="clear" w:color="auto" w:fill="auto"/>
              <w:widowControl w:val="off"/>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eastAsia="zh-CN"/>
              </w:rPr>
              <w:t xml:space="preserve">合计</w:t>
            </w:r>
            <w:r>
              <w:rPr>
                <w:rFonts w:hint="eastAsia" w:ascii="宋体" w:hAnsi="宋体" w:eastAsia="宋体" w:cs="宋体"/>
                <w:b w:val="0"/>
                <w:bCs w:val="0"/>
                <w:sz w:val="21"/>
                <w:szCs w:val="21"/>
                <w:lang w:eastAsia="zh-CN"/>
              </w:rPr>
            </w:r>
            <w:r/>
          </w:p>
        </w:tc>
        <w:tc>
          <w:tcPr>
            <w:tcW w:w="4214" w:type="dxa"/>
            <w:vAlign w:val="center"/>
            <w:textDirection w:val="lrTb"/>
            <w:noWrap w:val="false"/>
          </w:tcPr>
          <w:p>
            <w:pPr>
              <w:pStyle w:val="994"/>
              <w:ind w:firstLine="0"/>
              <w:jc w:val="both"/>
              <w:spacing w:line="560" w:lineRule="exact"/>
              <w:shd w:val="clear" w:color="auto" w:fill="auto"/>
              <w:widowControl w:val="off"/>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eastAsia="zh-CN"/>
              </w:rPr>
              <w:t xml:space="preserve">小写：         万元</w:t>
            </w:r>
            <w:r>
              <w:rPr>
                <w:rFonts w:hint="eastAsia" w:ascii="宋体" w:hAnsi="宋体" w:eastAsia="宋体" w:cs="宋体"/>
                <w:b w:val="0"/>
                <w:bCs w:val="0"/>
                <w:sz w:val="21"/>
                <w:szCs w:val="21"/>
                <w:lang w:eastAsia="zh-CN"/>
              </w:rPr>
            </w:r>
            <w:r/>
          </w:p>
          <w:p>
            <w:pPr>
              <w:pStyle w:val="994"/>
              <w:ind w:firstLine="0"/>
              <w:jc w:val="both"/>
              <w:spacing w:line="560" w:lineRule="exact"/>
              <w:shd w:val="clear" w:color="auto" w:fill="auto"/>
              <w:widowControl w:val="off"/>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eastAsia="zh-CN"/>
              </w:rPr>
              <w:t xml:space="preserve">大写：</w:t>
            </w:r>
            <w:r>
              <w:rPr>
                <w:rFonts w:hint="eastAsia" w:ascii="宋体" w:hAnsi="宋体" w:eastAsia="宋体" w:cs="宋体"/>
                <w:b w:val="0"/>
                <w:bCs w:val="0"/>
                <w:sz w:val="21"/>
                <w:szCs w:val="21"/>
                <w:lang w:eastAsia="zh-CN"/>
              </w:rPr>
            </w:r>
            <w:r/>
          </w:p>
        </w:tc>
        <w:tc>
          <w:tcPr>
            <w:tcW w:w="1985" w:type="dxa"/>
            <w:vAlign w:val="center"/>
            <w:textDirection w:val="lrTb"/>
            <w:noWrap w:val="false"/>
          </w:tcPr>
          <w:p>
            <w:pPr>
              <w:pStyle w:val="994"/>
              <w:ind w:firstLine="0"/>
              <w:jc w:val="center"/>
              <w:spacing w:line="560" w:lineRule="exact"/>
              <w:shd w:val="clear" w:color="auto" w:fill="auto"/>
              <w:widowControl w:val="off"/>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eastAsia="zh-CN"/>
              </w:rPr>
              <w:t xml:space="preserve">备注</w:t>
            </w:r>
            <w:r>
              <w:rPr>
                <w:rFonts w:hint="eastAsia" w:ascii="宋体" w:hAnsi="宋体" w:eastAsia="宋体" w:cs="宋体"/>
                <w:b w:val="0"/>
                <w:bCs w:val="0"/>
                <w:sz w:val="21"/>
                <w:szCs w:val="21"/>
                <w:lang w:eastAsia="zh-CN"/>
              </w:rPr>
            </w:r>
            <w:r/>
          </w:p>
          <w:p>
            <w:pPr>
              <w:pStyle w:val="994"/>
              <w:ind w:firstLine="0"/>
              <w:jc w:val="both"/>
              <w:spacing w:line="560" w:lineRule="exact"/>
              <w:shd w:val="clear" w:color="auto" w:fill="auto"/>
              <w:widowControl w:val="off"/>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eastAsia="zh-CN"/>
              </w:rPr>
            </w:r>
            <w:r/>
          </w:p>
        </w:tc>
      </w:tr>
      <w:tr>
        <w:trPr>
          <w:cantSplit/>
          <w:trHeight w:val="706"/>
        </w:trPr>
        <w:tc>
          <w:tcPr>
            <w:tcW w:w="2048" w:type="dxa"/>
            <w:vAlign w:val="center"/>
            <w:textDirection w:val="lrTb"/>
            <w:noWrap w:val="false"/>
          </w:tcPr>
          <w:p>
            <w:pPr>
              <w:pStyle w:val="994"/>
              <w:ind w:firstLine="0"/>
              <w:jc w:val="center"/>
              <w:spacing w:line="560" w:lineRule="exact"/>
              <w:shd w:val="clear" w:color="auto" w:fill="auto"/>
              <w:widowControl w:val="off"/>
              <w:rPr>
                <w:rFonts w:ascii="宋体" w:hAnsi="宋体" w:eastAsia="宋体" w:cs="宋体"/>
                <w:b w:val="0"/>
                <w:bCs w:val="0"/>
                <w:sz w:val="21"/>
                <w:szCs w:val="21"/>
                <w:lang w:val="en-US" w:eastAsia="zh-CN"/>
              </w:rPr>
            </w:pPr>
            <w:r>
              <w:rPr>
                <w:rFonts w:hint="eastAsia" w:ascii="宋体" w:hAnsi="宋体" w:eastAsia="宋体" w:cs="宋体"/>
                <w:b w:val="0"/>
                <w:bCs w:val="0"/>
                <w:sz w:val="21"/>
                <w:szCs w:val="21"/>
                <w:lang w:eastAsia="zh-CN"/>
              </w:rPr>
              <w:t xml:space="preserve">项目</w:t>
            </w:r>
            <w:r>
              <w:rPr>
                <w:rFonts w:hint="eastAsia" w:ascii="宋体" w:hAnsi="宋体" w:cs="宋体"/>
                <w:b w:val="0"/>
                <w:bCs w:val="0"/>
                <w:sz w:val="21"/>
                <w:szCs w:val="21"/>
                <w:lang w:val="en-US" w:eastAsia="zh-CN"/>
              </w:rPr>
              <w:t xml:space="preserve">负责人</w:t>
            </w:r>
            <w:r>
              <w:rPr>
                <w:rFonts w:ascii="宋体" w:hAnsi="宋体" w:eastAsia="宋体" w:cs="宋体"/>
                <w:b w:val="0"/>
                <w:bCs w:val="0"/>
                <w:sz w:val="21"/>
                <w:szCs w:val="21"/>
                <w:lang w:val="en-US" w:eastAsia="zh-CN"/>
              </w:rPr>
            </w:r>
            <w:r/>
          </w:p>
        </w:tc>
        <w:tc>
          <w:tcPr>
            <w:gridSpan w:val="2"/>
            <w:tcW w:w="5182" w:type="dxa"/>
            <w:vAlign w:val="center"/>
            <w:textDirection w:val="lrTb"/>
            <w:noWrap w:val="false"/>
          </w:tcPr>
          <w:p>
            <w:pPr>
              <w:pStyle w:val="994"/>
              <w:ind w:firstLine="0"/>
              <w:jc w:val="both"/>
              <w:spacing w:line="560" w:lineRule="exact"/>
              <w:shd w:val="clear" w:color="auto" w:fill="auto"/>
              <w:widowControl w:val="off"/>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eastAsia="zh-CN"/>
              </w:rPr>
            </w:r>
            <w:r/>
          </w:p>
        </w:tc>
        <w:tc>
          <w:tcPr>
            <w:tcW w:w="1985" w:type="dxa"/>
            <w:vAlign w:val="center"/>
            <w:textDirection w:val="lrTb"/>
            <w:noWrap w:val="false"/>
          </w:tcPr>
          <w:p>
            <w:pPr>
              <w:pStyle w:val="994"/>
              <w:ind w:firstLine="0"/>
              <w:jc w:val="center"/>
              <w:spacing w:line="560" w:lineRule="exact"/>
              <w:shd w:val="clear" w:color="auto" w:fill="auto"/>
              <w:widowControl w:val="off"/>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eastAsia="zh-CN"/>
              </w:rPr>
            </w:r>
            <w:r/>
          </w:p>
        </w:tc>
      </w:tr>
      <w:tr>
        <w:trPr>
          <w:trHeight w:val="677"/>
        </w:trPr>
        <w:tc>
          <w:tcPr>
            <w:tcW w:w="2048" w:type="dxa"/>
            <w:vAlign w:val="center"/>
            <w:textDirection w:val="lrTb"/>
            <w:noWrap w:val="false"/>
          </w:tcPr>
          <w:p>
            <w:pPr>
              <w:pStyle w:val="994"/>
              <w:ind w:firstLine="0"/>
              <w:jc w:val="center"/>
              <w:spacing w:line="560" w:lineRule="exact"/>
              <w:shd w:val="clear" w:color="auto" w:fill="auto"/>
              <w:widowControl w:val="off"/>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eastAsia="zh-CN"/>
              </w:rPr>
              <w:t xml:space="preserve">合同履行期限</w:t>
            </w:r>
            <w:r>
              <w:rPr>
                <w:rFonts w:hint="eastAsia" w:ascii="宋体" w:hAnsi="宋体" w:eastAsia="宋体" w:cs="宋体"/>
                <w:b w:val="0"/>
                <w:bCs w:val="0"/>
                <w:sz w:val="21"/>
                <w:szCs w:val="21"/>
                <w:lang w:eastAsia="zh-CN"/>
              </w:rPr>
            </w:r>
            <w:r/>
          </w:p>
        </w:tc>
        <w:tc>
          <w:tcPr>
            <w:gridSpan w:val="2"/>
            <w:tcW w:w="5182" w:type="dxa"/>
            <w:vAlign w:val="center"/>
            <w:textDirection w:val="lrTb"/>
            <w:noWrap w:val="false"/>
          </w:tcPr>
          <w:p>
            <w:pPr>
              <w:pStyle w:val="994"/>
              <w:ind w:firstLine="840"/>
              <w:jc w:val="center"/>
              <w:spacing w:line="560" w:lineRule="exact"/>
              <w:shd w:val="clear" w:color="auto" w:fill="auto"/>
              <w:widowControl w:val="off"/>
              <w:tabs>
                <w:tab w:val="left" w:pos="3624" w:leader="none"/>
              </w:tabs>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eastAsia="zh-CN"/>
              </w:rPr>
            </w:r>
            <w:r/>
          </w:p>
        </w:tc>
        <w:tc>
          <w:tcPr>
            <w:tcW w:w="1985" w:type="dxa"/>
            <w:vAlign w:val="center"/>
            <w:textDirection w:val="lrTb"/>
            <w:noWrap w:val="false"/>
          </w:tcPr>
          <w:p>
            <w:pPr>
              <w:pStyle w:val="994"/>
              <w:ind w:firstLine="0"/>
              <w:jc w:val="both"/>
              <w:spacing w:line="560" w:lineRule="exact"/>
              <w:shd w:val="clear" w:color="auto" w:fill="auto"/>
              <w:widowControl w:val="off"/>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eastAsia="zh-CN"/>
              </w:rPr>
            </w:r>
            <w:r/>
          </w:p>
        </w:tc>
      </w:tr>
      <w:tr>
        <w:trPr>
          <w:trHeight w:val="714"/>
        </w:trPr>
        <w:tc>
          <w:tcPr>
            <w:tcW w:w="2048" w:type="dxa"/>
            <w:vAlign w:val="center"/>
            <w:textDirection w:val="lrTb"/>
            <w:noWrap w:val="false"/>
          </w:tcPr>
          <w:p>
            <w:pPr>
              <w:pStyle w:val="994"/>
              <w:ind w:firstLine="0"/>
              <w:jc w:val="center"/>
              <w:spacing w:line="560" w:lineRule="exact"/>
              <w:shd w:val="clear" w:color="auto" w:fill="auto"/>
              <w:widowControl w:val="off"/>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eastAsia="zh-CN"/>
              </w:rPr>
              <w:t xml:space="preserve">供应商是否属于中小型企业</w:t>
            </w:r>
            <w:r>
              <w:rPr>
                <w:rFonts w:hint="eastAsia" w:ascii="宋体" w:hAnsi="宋体" w:eastAsia="宋体" w:cs="宋体"/>
                <w:b w:val="0"/>
                <w:bCs w:val="0"/>
                <w:sz w:val="21"/>
                <w:szCs w:val="21"/>
                <w:lang w:eastAsia="zh-CN"/>
              </w:rPr>
            </w:r>
            <w:r/>
          </w:p>
        </w:tc>
        <w:tc>
          <w:tcPr>
            <w:gridSpan w:val="2"/>
            <w:tcW w:w="5182" w:type="dxa"/>
            <w:vAlign w:val="center"/>
            <w:textDirection w:val="lrTb"/>
            <w:noWrap w:val="false"/>
          </w:tcPr>
          <w:p>
            <w:pPr>
              <w:pStyle w:val="994"/>
              <w:ind w:firstLine="472"/>
              <w:jc w:val="center"/>
              <w:spacing w:line="560" w:lineRule="exact"/>
              <w:shd w:val="clear" w:color="auto" w:fill="auto"/>
              <w:widowControl w:val="off"/>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u w:val="single"/>
                <w:lang w:eastAsia="zh-CN"/>
              </w:rPr>
              <w:t xml:space="preserve">          </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lang w:val="zh-CN" w:eastAsia="zh-CN"/>
              </w:rPr>
              <w:t xml:space="preserve">填写“是”或“否</w:t>
            </w:r>
            <w:r>
              <w:rPr>
                <w:rFonts w:hint="eastAsia" w:ascii="宋体" w:hAnsi="宋体" w:eastAsia="宋体" w:cs="宋体"/>
                <w:b w:val="0"/>
                <w:bCs w:val="0"/>
                <w:sz w:val="21"/>
                <w:szCs w:val="21"/>
                <w:lang w:val="zh-CN" w:eastAsia="zh-CN"/>
              </w:rPr>
              <w:t xml:space="preserve">”</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lang w:eastAsia="zh-CN"/>
              </w:rPr>
            </w:r>
            <w:r/>
          </w:p>
        </w:tc>
        <w:tc>
          <w:tcPr>
            <w:tcW w:w="1985" w:type="dxa"/>
            <w:vAlign w:val="center"/>
            <w:textDirection w:val="lrTb"/>
            <w:noWrap w:val="false"/>
          </w:tcPr>
          <w:p>
            <w:pPr>
              <w:pStyle w:val="994"/>
              <w:ind w:firstLine="0"/>
              <w:jc w:val="both"/>
              <w:spacing w:line="560" w:lineRule="exact"/>
              <w:shd w:val="clear" w:color="auto" w:fill="auto"/>
              <w:widowControl w:val="off"/>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eastAsia="zh-CN"/>
              </w:rPr>
            </w:r>
            <w:r/>
          </w:p>
        </w:tc>
      </w:tr>
      <w:tr>
        <w:trPr>
          <w:trHeight w:val="726"/>
        </w:trPr>
        <w:tc>
          <w:tcPr>
            <w:tcW w:w="2048" w:type="dxa"/>
            <w:vAlign w:val="center"/>
            <w:textDirection w:val="lrTb"/>
            <w:noWrap w:val="false"/>
          </w:tcPr>
          <w:p>
            <w:pPr>
              <w:pStyle w:val="994"/>
              <w:ind w:firstLine="0"/>
              <w:jc w:val="center"/>
              <w:spacing w:line="560" w:lineRule="exact"/>
              <w:shd w:val="clear" w:color="auto" w:fill="auto"/>
              <w:widowControl w:val="off"/>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eastAsia="zh-CN"/>
              </w:rPr>
              <w:t xml:space="preserve">供应商是否属于残疾人福利性单位</w:t>
            </w:r>
            <w:r>
              <w:rPr>
                <w:rFonts w:hint="eastAsia" w:ascii="宋体" w:hAnsi="宋体" w:eastAsia="宋体" w:cs="宋体"/>
                <w:b w:val="0"/>
                <w:bCs w:val="0"/>
                <w:sz w:val="21"/>
                <w:szCs w:val="21"/>
                <w:lang w:eastAsia="zh-CN"/>
              </w:rPr>
            </w:r>
            <w:r/>
          </w:p>
        </w:tc>
        <w:tc>
          <w:tcPr>
            <w:gridSpan w:val="2"/>
            <w:tcW w:w="5182" w:type="dxa"/>
            <w:vAlign w:val="center"/>
            <w:textDirection w:val="lrTb"/>
            <w:noWrap w:val="false"/>
          </w:tcPr>
          <w:p>
            <w:pPr>
              <w:pStyle w:val="994"/>
              <w:ind w:firstLine="472"/>
              <w:jc w:val="center"/>
              <w:spacing w:line="560" w:lineRule="exact"/>
              <w:shd w:val="clear" w:color="auto" w:fill="auto"/>
              <w:widowControl w:val="off"/>
              <w:rPr>
                <w:rFonts w:hint="eastAsia" w:ascii="宋体" w:hAnsi="宋体" w:eastAsia="宋体" w:cs="宋体"/>
                <w:b w:val="0"/>
                <w:bCs w:val="0"/>
                <w:sz w:val="21"/>
                <w:szCs w:val="21"/>
                <w:u w:val="single"/>
                <w:lang w:eastAsia="zh-CN"/>
              </w:rPr>
            </w:pPr>
            <w:r>
              <w:rPr>
                <w:rFonts w:hint="eastAsia" w:ascii="宋体" w:hAnsi="宋体" w:eastAsia="宋体" w:cs="宋体"/>
                <w:b w:val="0"/>
                <w:bCs w:val="0"/>
                <w:sz w:val="21"/>
                <w:szCs w:val="21"/>
                <w:u w:val="single"/>
                <w:lang w:eastAsia="zh-CN"/>
              </w:rPr>
              <w:t xml:space="preserve">          </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lang w:val="zh-CN" w:eastAsia="zh-CN"/>
              </w:rPr>
              <w:t xml:space="preserve">填写“是”或</w:t>
            </w:r>
            <w:r>
              <w:rPr>
                <w:rFonts w:hint="eastAsia" w:ascii="宋体" w:hAnsi="宋体" w:eastAsia="宋体" w:cs="宋体"/>
                <w:b w:val="0"/>
                <w:bCs w:val="0"/>
                <w:sz w:val="21"/>
                <w:szCs w:val="21"/>
                <w:lang w:val="zh-CN" w:eastAsia="zh-CN"/>
              </w:rPr>
              <w:t xml:space="preserve">“否”</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u w:val="single"/>
                <w:lang w:eastAsia="zh-CN"/>
              </w:rPr>
            </w:r>
            <w:r/>
          </w:p>
        </w:tc>
        <w:tc>
          <w:tcPr>
            <w:tcW w:w="1985" w:type="dxa"/>
            <w:vAlign w:val="center"/>
            <w:textDirection w:val="lrTb"/>
            <w:noWrap w:val="false"/>
          </w:tcPr>
          <w:p>
            <w:pPr>
              <w:pStyle w:val="994"/>
              <w:ind w:firstLine="0"/>
              <w:jc w:val="both"/>
              <w:spacing w:line="560" w:lineRule="exact"/>
              <w:shd w:val="clear" w:color="auto" w:fill="auto"/>
              <w:widowControl w:val="off"/>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eastAsia="zh-CN"/>
              </w:rPr>
            </w:r>
            <w:r/>
          </w:p>
        </w:tc>
      </w:tr>
      <w:tr>
        <w:trPr>
          <w:trHeight w:val="752"/>
        </w:trPr>
        <w:tc>
          <w:tcPr>
            <w:tcW w:w="2048" w:type="dxa"/>
            <w:vAlign w:val="center"/>
            <w:textDirection w:val="lrTb"/>
            <w:noWrap w:val="false"/>
          </w:tcPr>
          <w:p>
            <w:pPr>
              <w:pStyle w:val="994"/>
              <w:ind w:firstLine="0"/>
              <w:jc w:val="center"/>
              <w:spacing w:line="560" w:lineRule="exact"/>
              <w:shd w:val="clear" w:color="auto" w:fill="auto"/>
              <w:widowControl w:val="off"/>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eastAsia="zh-CN"/>
              </w:rPr>
              <w:t xml:space="preserve">供应商是否属于监狱企业</w:t>
            </w:r>
            <w:r>
              <w:rPr>
                <w:rFonts w:hint="eastAsia" w:ascii="宋体" w:hAnsi="宋体" w:eastAsia="宋体" w:cs="宋体"/>
                <w:b w:val="0"/>
                <w:bCs w:val="0"/>
                <w:sz w:val="21"/>
                <w:szCs w:val="21"/>
                <w:lang w:eastAsia="zh-CN"/>
              </w:rPr>
            </w:r>
            <w:r/>
          </w:p>
        </w:tc>
        <w:tc>
          <w:tcPr>
            <w:gridSpan w:val="2"/>
            <w:tcW w:w="5182" w:type="dxa"/>
            <w:vAlign w:val="center"/>
            <w:textDirection w:val="lrTb"/>
            <w:noWrap w:val="false"/>
          </w:tcPr>
          <w:p>
            <w:pPr>
              <w:pStyle w:val="994"/>
              <w:ind w:firstLine="472"/>
              <w:jc w:val="center"/>
              <w:spacing w:line="560" w:lineRule="exact"/>
              <w:shd w:val="clear" w:color="auto" w:fill="auto"/>
              <w:widowControl w:val="off"/>
              <w:rPr>
                <w:rFonts w:hint="eastAsia" w:ascii="宋体" w:hAnsi="宋体" w:eastAsia="宋体" w:cs="宋体"/>
                <w:b w:val="0"/>
                <w:bCs w:val="0"/>
                <w:sz w:val="21"/>
                <w:szCs w:val="21"/>
                <w:u w:val="single"/>
                <w:lang w:eastAsia="zh-CN"/>
              </w:rPr>
            </w:pPr>
            <w:r>
              <w:rPr>
                <w:rFonts w:hint="eastAsia" w:ascii="宋体" w:hAnsi="宋体" w:eastAsia="宋体" w:cs="宋体"/>
                <w:b w:val="0"/>
                <w:bCs w:val="0"/>
                <w:sz w:val="21"/>
                <w:szCs w:val="21"/>
                <w:u w:val="single"/>
                <w:lang w:eastAsia="zh-CN"/>
              </w:rPr>
              <w:t xml:space="preserve">          </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lang w:val="zh-CN" w:eastAsia="zh-CN"/>
              </w:rPr>
              <w:t xml:space="preserve">填写“是”或</w:t>
            </w:r>
            <w:r>
              <w:rPr>
                <w:rFonts w:hint="eastAsia" w:ascii="宋体" w:hAnsi="宋体" w:eastAsia="宋体" w:cs="宋体"/>
                <w:b w:val="0"/>
                <w:bCs w:val="0"/>
                <w:sz w:val="21"/>
                <w:szCs w:val="21"/>
                <w:lang w:val="zh-CN" w:eastAsia="zh-CN"/>
              </w:rPr>
              <w:t xml:space="preserve">“否”</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u w:val="single"/>
                <w:lang w:eastAsia="zh-CN"/>
              </w:rPr>
            </w:r>
            <w:r/>
          </w:p>
        </w:tc>
        <w:tc>
          <w:tcPr>
            <w:tcW w:w="1985" w:type="dxa"/>
            <w:vAlign w:val="center"/>
            <w:textDirection w:val="lrTb"/>
            <w:noWrap w:val="false"/>
          </w:tcPr>
          <w:p>
            <w:pPr>
              <w:pStyle w:val="994"/>
              <w:ind w:firstLine="0"/>
              <w:jc w:val="both"/>
              <w:spacing w:line="560" w:lineRule="exact"/>
              <w:shd w:val="clear" w:color="auto" w:fill="auto"/>
              <w:widowControl w:val="off"/>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eastAsia="zh-CN"/>
              </w:rPr>
            </w:r>
            <w:r/>
          </w:p>
        </w:tc>
      </w:tr>
    </w:tbl>
    <w:p>
      <w:pPr>
        <w:pStyle w:val="994"/>
        <w:jc w:val="left"/>
        <w:spacing w:line="560" w:lineRule="exact"/>
        <w:shd w:val="clear" w:color="auto" w:fill="auto"/>
        <w:widowControl/>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r>
      <w:r/>
    </w:p>
    <w:p>
      <w:pPr>
        <w:pStyle w:val="994"/>
        <w:jc w:val="left"/>
        <w:spacing w:line="360" w:lineRule="auto"/>
        <w:shd w:val="clear" w:color="auto" w:fill="auto"/>
        <w:widowControl/>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lang w:val="en-US" w:eastAsia="zh-CN"/>
        </w:rPr>
        <w:t xml:space="preserve">供应商名称（加盖公章）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994"/>
        <w:jc w:val="left"/>
        <w:spacing w:line="360" w:lineRule="auto"/>
        <w:shd w:val="clear" w:color="auto" w:fill="auto"/>
        <w:widowControl/>
        <w:rPr>
          <w:rFonts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法定代表人或授权代表（签字）：</w:t>
      </w:r>
      <w:r>
        <w:rPr>
          <w:rFonts w:hint="eastAsia" w:ascii="宋体" w:hAnsi="宋体" w:eastAsia="宋体" w:cs="宋体"/>
          <w:color w:val="000000"/>
          <w:sz w:val="21"/>
          <w:szCs w:val="21"/>
          <w:highlight w:val="none"/>
          <w:u w:val="single"/>
        </w:rPr>
        <w:t xml:space="preserve">                       </w:t>
      </w:r>
      <w:r>
        <w:rPr>
          <w:rFonts w:ascii="宋体" w:hAnsi="宋体" w:eastAsia="宋体" w:cs="宋体"/>
          <w:color w:val="000000"/>
          <w:sz w:val="21"/>
          <w:szCs w:val="21"/>
          <w:highlight w:val="none"/>
          <w:u w:val="single"/>
        </w:rPr>
      </w:r>
      <w:r/>
    </w:p>
    <w:p>
      <w:pPr>
        <w:pStyle w:val="994"/>
        <w:jc w:val="left"/>
        <w:spacing w:line="360" w:lineRule="auto"/>
        <w:shd w:val="clear" w:color="auto" w:fill="auto"/>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    期：   年    月    日</w:t>
      </w:r>
      <w:r>
        <w:rPr>
          <w:rFonts w:ascii="宋体" w:hAnsi="宋体" w:eastAsia="宋体" w:cs="宋体"/>
          <w:color w:val="000000"/>
          <w:sz w:val="21"/>
          <w:szCs w:val="21"/>
          <w:highlight w:val="none"/>
        </w:rPr>
      </w:r>
      <w:r/>
    </w:p>
    <w:p>
      <w:pPr>
        <w:pStyle w:val="994"/>
        <w:ind w:firstLine="420"/>
        <w:shd w:val="clear" w:color="auto" w:fill="auto"/>
        <w:rPr>
          <w:rFonts w:ascii="宋体" w:hAnsi="宋体" w:eastAsia="宋体" w:cs="宋体"/>
          <w:color w:val="000000"/>
          <w:sz w:val="21"/>
          <w:szCs w:val="21"/>
          <w:highlight w:val="none"/>
          <w:u w:val="single"/>
        </w:rPr>
      </w:pPr>
      <w:r>
        <w:rPr>
          <w:rFonts w:ascii="宋体" w:hAnsi="宋体" w:eastAsia="宋体" w:cs="宋体"/>
          <w:color w:val="000000"/>
          <w:sz w:val="21"/>
          <w:szCs w:val="21"/>
          <w:highlight w:val="none"/>
          <w:u w:val="single"/>
        </w:rPr>
      </w:r>
      <w:r/>
    </w:p>
    <w:p>
      <w:pPr>
        <w:pStyle w:val="994"/>
        <w:ind w:firstLine="420"/>
        <w:shd w:val="clear" w:color="auto" w:fill="auto"/>
        <w:rPr>
          <w:rFonts w:ascii="宋体" w:hAnsi="宋体" w:eastAsia="宋体" w:cs="宋体"/>
          <w:color w:val="000000"/>
          <w:sz w:val="21"/>
          <w:szCs w:val="21"/>
          <w:highlight w:val="none"/>
          <w:u w:val="single"/>
        </w:rPr>
      </w:pPr>
      <w:r>
        <w:rPr>
          <w:rFonts w:ascii="宋体" w:hAnsi="宋体" w:eastAsia="宋体" w:cs="宋体"/>
          <w:color w:val="000000"/>
          <w:sz w:val="21"/>
          <w:szCs w:val="21"/>
          <w:highlight w:val="none"/>
          <w:u w:val="single"/>
        </w:rPr>
      </w:r>
      <w:r/>
    </w:p>
    <w:p>
      <w:pPr>
        <w:pStyle w:val="994"/>
        <w:jc w:val="left"/>
        <w:spacing w:line="360" w:lineRule="auto"/>
        <w:shd w:val="clear" w:color="auto" w:fill="auto"/>
        <w:widowControl/>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rPr>
        <w:t xml:space="preserve">说明：</w:t>
      </w:r>
      <w:r>
        <w:rPr>
          <w:rFonts w:hint="eastAsia" w:ascii="宋体" w:hAnsi="宋体" w:eastAsia="宋体" w:cs="宋体"/>
          <w:b/>
          <w:bCs/>
          <w:color w:val="000000"/>
          <w:sz w:val="21"/>
          <w:szCs w:val="21"/>
          <w:highlight w:val="none"/>
        </w:rPr>
      </w:r>
      <w:r/>
    </w:p>
    <w:p>
      <w:pPr>
        <w:pStyle w:val="1096"/>
        <w:keepLines w:val="0"/>
        <w:keepNext w:val="0"/>
        <w:pageBreakBefore w:val="0"/>
        <w:spacing w:line="480" w:lineRule="exact"/>
        <w:shd w:val="clear" w:color="auto" w:fill="auto"/>
        <w:widowControl w:val="off"/>
        <w:rPr>
          <w:rFonts w:hint="eastAsia" w:ascii="宋体" w:hAnsi="宋体" w:eastAsia="宋体" w:cs="宋体"/>
          <w:b/>
          <w:bCs/>
          <w:color w:val="000000"/>
          <w:sz w:val="21"/>
          <w:szCs w:val="21"/>
          <w:highlight w:val="none"/>
        </w:rPr>
      </w:pPr>
      <w:r>
        <w:rPr>
          <w:rFonts w:hint="eastAsia" w:ascii="宋体" w:hAnsi="宋体" w:cs="宋体"/>
          <w:b/>
          <w:bCs/>
          <w:color w:val="000000"/>
          <w:sz w:val="21"/>
          <w:szCs w:val="21"/>
          <w:highlight w:val="none"/>
          <w:lang w:val="en-US" w:eastAsia="zh-CN"/>
        </w:rPr>
        <w:t xml:space="preserve">1</w:t>
      </w:r>
      <w:r>
        <w:rPr>
          <w:rFonts w:hint="eastAsia" w:ascii="宋体" w:hAnsi="宋体" w:eastAsia="宋体" w:cs="宋体"/>
          <w:b/>
          <w:bCs/>
          <w:color w:val="000000"/>
          <w:sz w:val="21"/>
          <w:szCs w:val="21"/>
          <w:highlight w:val="none"/>
        </w:rPr>
        <w:t xml:space="preserve">、注：1、本项目仅接受一个价格，不得填报有选择性报价方案。若有优惠条款须注明，但不得影响报价，影响产品或服务整体功能。</w:t>
      </w:r>
      <w:r>
        <w:rPr>
          <w:rFonts w:hint="eastAsia" w:ascii="宋体" w:hAnsi="宋体" w:eastAsia="宋体" w:cs="宋体"/>
          <w:b/>
          <w:bCs/>
          <w:color w:val="000000"/>
          <w:sz w:val="21"/>
          <w:szCs w:val="21"/>
          <w:highlight w:val="none"/>
        </w:rPr>
      </w:r>
      <w:r/>
    </w:p>
    <w:p>
      <w:pPr>
        <w:pStyle w:val="1096"/>
        <w:ind w:firstLine="422"/>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 </w:t>
      </w:r>
      <w:r>
        <w:rPr>
          <w:rFonts w:hint="eastAsia" w:ascii="宋体" w:hAnsi="宋体" w:eastAsia="宋体" w:cs="宋体"/>
          <w:b/>
          <w:bCs/>
          <w:color w:val="000000"/>
          <w:sz w:val="21"/>
          <w:szCs w:val="21"/>
          <w:highlight w:val="none"/>
        </w:rPr>
      </w:r>
      <w:r/>
    </w:p>
    <w:p>
      <w:pPr>
        <w:pStyle w:val="1096"/>
        <w:ind w:firstLine="422"/>
        <w:rPr>
          <w:rFonts w:ascii="宋体" w:hAnsi="宋体" w:cs="宋体"/>
          <w:color w:val="000000"/>
          <w:sz w:val="21"/>
          <w:szCs w:val="21"/>
          <w:highlight w:val="none"/>
        </w:rPr>
      </w:pPr>
      <w:r>
        <w:rPr>
          <w:rFonts w:hint="eastAsia" w:ascii="宋体" w:hAnsi="宋体" w:eastAsia="宋体" w:cs="宋体"/>
          <w:b/>
          <w:bCs/>
          <w:color w:val="000000"/>
          <w:sz w:val="21"/>
          <w:szCs w:val="21"/>
          <w:highlight w:val="none"/>
        </w:rPr>
        <w:br w:type="page" w:clear="all"/>
      </w:r>
      <w:r>
        <w:rPr>
          <w:rFonts w:ascii="宋体" w:hAnsi="宋体" w:cs="宋体"/>
          <w:color w:val="000000"/>
          <w:sz w:val="21"/>
          <w:szCs w:val="21"/>
          <w:highlight w:val="none"/>
        </w:rPr>
      </w:r>
      <w:r/>
    </w:p>
    <w:p>
      <w:pPr>
        <w:pStyle w:val="1096"/>
        <w:rPr>
          <w:rFonts w:ascii="宋体" w:hAnsi="宋体" w:cs="宋体"/>
          <w:color w:val="000000"/>
          <w:sz w:val="21"/>
          <w:szCs w:val="21"/>
          <w:highlight w:val="none"/>
          <w:lang w:val="zh-CN"/>
        </w:rPr>
      </w:pPr>
      <w:r>
        <w:rPr>
          <w:rFonts w:ascii="宋体" w:hAnsi="宋体" w:cs="宋体"/>
          <w:color w:val="000000"/>
          <w:sz w:val="21"/>
          <w:szCs w:val="21"/>
          <w:highlight w:val="none"/>
          <w:lang w:val="zh-CN"/>
        </w:rPr>
      </w:r>
      <w:r/>
    </w:p>
    <w:p>
      <w:pPr>
        <w:pStyle w:val="994"/>
        <w:ind w:firstLine="420"/>
        <w:spacing w:line="360" w:lineRule="auto"/>
        <w:tabs>
          <w:tab w:val="left" w:pos="1440" w:leader="none"/>
        </w:tabs>
        <w:rPr>
          <w:rFonts w:hint="eastAsia"/>
          <w:lang w:val="en-US" w:eastAsia="zh-CN"/>
        </w:rPr>
      </w:pPr>
      <w:r>
        <w:rPr>
          <w:rFonts w:hint="eastAsia" w:ascii="宋体" w:hAnsi="宋体" w:eastAsia="宋体" w:cs="宋体"/>
          <w:b/>
          <w:color w:val="000000"/>
          <w:sz w:val="21"/>
          <w:szCs w:val="21"/>
          <w:highlight w:val="none"/>
        </w:rPr>
        <w:t xml:space="preserve">附件四、分项报价表</w:t>
      </w:r>
      <w:bookmarkEnd w:id="57"/>
      <w:r/>
      <w:bookmarkEnd w:id="58"/>
      <w:r/>
      <w:bookmarkEnd w:id="59"/>
      <w:r/>
      <w:bookmarkEnd w:id="60"/>
      <w:r/>
      <w:bookmarkEnd w:id="61"/>
      <w:r/>
      <w:bookmarkEnd w:id="62"/>
      <w:r>
        <w:rPr>
          <w:rFonts w:hint="eastAsia" w:ascii="宋体" w:hAnsi="宋体" w:eastAsia="宋体" w:cs="宋体"/>
          <w:b/>
          <w:color w:val="000000"/>
          <w:sz w:val="21"/>
          <w:szCs w:val="21"/>
          <w:highlight w:val="none"/>
          <w:lang w:val="en-US" w:eastAsia="zh-CN"/>
        </w:rPr>
        <w:t xml:space="preserve"> </w:t>
      </w:r>
      <w:r>
        <w:rPr>
          <w:rFonts w:hint="eastAsia"/>
          <w:lang w:val="en-US" w:eastAsia="zh-CN"/>
        </w:rPr>
      </w:r>
      <w:r/>
    </w:p>
    <w:p>
      <w:pPr>
        <w:pStyle w:val="1095"/>
        <w:ind w:left="0" w:firstLine="0"/>
        <w:rPr>
          <w:rFonts w:ascii="宋体" w:hAnsi="宋体" w:eastAsia="宋体" w:cs="宋体"/>
          <w:color w:val="000000"/>
          <w:sz w:val="21"/>
          <w:szCs w:val="21"/>
          <w:highlight w:val="none"/>
          <w:lang w:val="en-US" w:eastAsia="zh-CN"/>
        </w:rPr>
      </w:pPr>
      <w:r/>
      <w:bookmarkStart w:id="63" w:name="_Toc534273681"/>
      <w:r/>
      <w:bookmarkStart w:id="64" w:name="_Toc504573087"/>
      <w:r/>
      <w:bookmarkStart w:id="65" w:name="_Toc504044384"/>
      <w:r/>
      <w:bookmarkStart w:id="66" w:name="_Toc534273805"/>
      <w:r/>
      <w:bookmarkStart w:id="67" w:name="_Toc534273682"/>
      <w:r/>
      <w:bookmarkStart w:id="68" w:name="_Toc490133032"/>
      <w:r/>
      <w:bookmarkStart w:id="69" w:name="_Toc534273804"/>
      <w:r/>
      <w:bookmarkStart w:id="70" w:name="_Toc504056872"/>
      <w:r>
        <w:rPr>
          <w:rFonts w:hint="eastAsia" w:ascii="宋体" w:hAnsi="宋体" w:cs="宋体"/>
          <w:color w:val="000000"/>
          <w:sz w:val="21"/>
          <w:szCs w:val="21"/>
          <w:highlight w:val="none"/>
          <w:lang w:val="en-US" w:eastAsia="zh-CN"/>
        </w:rPr>
        <w:t xml:space="preserve">项目名称：                                                 项目编号：</w:t>
      </w:r>
      <w:r>
        <w:rPr>
          <w:rFonts w:ascii="宋体" w:hAnsi="宋体" w:eastAsia="宋体" w:cs="宋体"/>
          <w:color w:val="000000"/>
          <w:sz w:val="21"/>
          <w:szCs w:val="21"/>
          <w:highlight w:val="none"/>
          <w:lang w:val="en-US" w:eastAsia="zh-CN"/>
        </w:rPr>
      </w:r>
      <w:r/>
    </w:p>
    <w:tbl>
      <w:tblPr>
        <w:tblpPr w:horzAnchor="page" w:tblpX="1299" w:vertAnchor="text" w:tblpY="86" w:leftFromText="180" w:topFromText="0" w:rightFromText="180" w:bottomFromText="0"/>
        <w:tblW w:w="900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00"/>
        <w:tblLayout w:type="fixed"/>
        <w:tblCellMar>
          <w:left w:w="108" w:type="dxa"/>
          <w:top w:w="0" w:type="dxa"/>
          <w:right w:w="108" w:type="dxa"/>
          <w:bottom w:w="0" w:type="dxa"/>
        </w:tblCellMar>
        <w:tblLook w:val="04A0" w:firstRow="1" w:lastRow="0" w:firstColumn="1" w:lastColumn="0" w:noHBand="0" w:noVBand="1"/>
      </w:tblPr>
      <w:tblGrid>
        <w:gridCol w:w="600"/>
        <w:gridCol w:w="2462"/>
        <w:gridCol w:w="930"/>
        <w:gridCol w:w="975"/>
        <w:gridCol w:w="1170"/>
        <w:gridCol w:w="1290"/>
        <w:gridCol w:w="1575"/>
      </w:tblGrid>
      <w:tr>
        <w:trPr>
          <w:trHeight w:val="454"/>
        </w:trPr>
        <w:tc>
          <w:tcPr>
            <w:tcW w:w="600" w:type="dxa"/>
            <w:vAlign w:val="center"/>
            <w:textDirection w:val="lrTb"/>
            <w:noWrap w:val="false"/>
          </w:tcPr>
          <w:p>
            <w:pPr>
              <w:pStyle w:val="994"/>
              <w:jc w:val="center"/>
              <w:spacing w:after="0" w:line="240" w:lineRule="auto"/>
              <w:widowControl/>
              <w:rPr>
                <w:rFonts w:hint="eastAsia" w:ascii="宋体" w:hAnsi="宋体" w:eastAsia="宋体" w:cs="宋体"/>
                <w:color w:val="000000"/>
                <w:sz w:val="21"/>
                <w:szCs w:val="21"/>
                <w:highlight w:val="none"/>
                <w:lang w:val="en-US" w:eastAsia="zh-CN" w:bidi="ar-SA"/>
              </w:rPr>
              <w:framePr w:vAnchor="text" w:hAnchor="page" w:x="1299" w:y="86"/>
            </w:pPr>
            <w:r>
              <w:rPr>
                <w:rFonts w:hint="eastAsia" w:ascii="宋体" w:hAnsi="宋体" w:eastAsia="宋体" w:cs="宋体"/>
                <w:color w:val="000000"/>
                <w:sz w:val="21"/>
                <w:szCs w:val="21"/>
                <w:highlight w:val="none"/>
                <w:lang w:val="en-US" w:eastAsia="zh-CN" w:bidi="ar-SA"/>
              </w:rPr>
              <w:t xml:space="preserve">序号</w:t>
            </w:r>
            <w:r>
              <w:rPr>
                <w:rFonts w:hint="eastAsia" w:ascii="宋体" w:hAnsi="宋体" w:eastAsia="宋体" w:cs="宋体"/>
                <w:color w:val="000000"/>
                <w:sz w:val="21"/>
                <w:szCs w:val="21"/>
                <w:highlight w:val="none"/>
                <w:lang w:val="en-US" w:eastAsia="zh-CN" w:bidi="ar-SA"/>
              </w:rPr>
            </w:r>
            <w:r/>
          </w:p>
        </w:tc>
        <w:tc>
          <w:tcPr>
            <w:tcW w:w="2462" w:type="dxa"/>
            <w:vAlign w:val="center"/>
            <w:textDirection w:val="lrTb"/>
            <w:noWrap w:val="false"/>
          </w:tcPr>
          <w:p>
            <w:pPr>
              <w:pStyle w:val="994"/>
              <w:jc w:val="center"/>
              <w:spacing w:after="0" w:line="240" w:lineRule="auto"/>
              <w:widowControl/>
              <w:rPr>
                <w:rFonts w:hint="eastAsia" w:ascii="宋体" w:hAnsi="宋体" w:eastAsia="宋体" w:cs="宋体"/>
                <w:color w:val="000000"/>
                <w:sz w:val="21"/>
                <w:szCs w:val="21"/>
                <w:highlight w:val="none"/>
                <w:lang w:val="en-US" w:eastAsia="zh-CN" w:bidi="ar-SA"/>
              </w:rPr>
              <w:framePr w:vAnchor="text" w:hAnchor="page" w:x="1299" w:y="86"/>
            </w:pPr>
            <w:r>
              <w:rPr>
                <w:rFonts w:hint="eastAsia" w:ascii="宋体" w:hAnsi="宋体" w:eastAsia="宋体" w:cs="宋体"/>
                <w:color w:val="000000"/>
                <w:sz w:val="21"/>
                <w:szCs w:val="21"/>
                <w:highlight w:val="none"/>
                <w:lang w:val="en-US" w:eastAsia="zh-CN" w:bidi="ar-SA"/>
              </w:rPr>
              <w:t xml:space="preserve">类别</w:t>
            </w:r>
            <w:r>
              <w:rPr>
                <w:rFonts w:hint="eastAsia" w:ascii="宋体" w:hAnsi="宋体" w:eastAsia="宋体" w:cs="宋体"/>
                <w:color w:val="000000"/>
                <w:sz w:val="21"/>
                <w:szCs w:val="21"/>
                <w:highlight w:val="none"/>
                <w:lang w:val="en-US" w:eastAsia="zh-CN" w:bidi="ar-SA"/>
              </w:rPr>
            </w:r>
            <w:r/>
          </w:p>
        </w:tc>
        <w:tc>
          <w:tcPr>
            <w:tcW w:w="930" w:type="dxa"/>
            <w:vAlign w:val="center"/>
            <w:textDirection w:val="lrTb"/>
            <w:noWrap w:val="false"/>
          </w:tcPr>
          <w:p>
            <w:pPr>
              <w:pStyle w:val="994"/>
              <w:jc w:val="center"/>
              <w:spacing w:after="0" w:line="240" w:lineRule="auto"/>
              <w:widowControl/>
              <w:rPr>
                <w:rFonts w:hint="eastAsia" w:ascii="宋体" w:hAnsi="宋体" w:eastAsia="宋体" w:cs="宋体"/>
                <w:color w:val="000000"/>
                <w:sz w:val="21"/>
                <w:szCs w:val="21"/>
                <w:highlight w:val="none"/>
                <w:lang w:val="en-US" w:eastAsia="zh-CN" w:bidi="ar-SA"/>
              </w:rPr>
              <w:framePr w:vAnchor="text" w:hAnchor="page" w:x="1299" w:y="86"/>
            </w:pPr>
            <w:r>
              <w:rPr>
                <w:rFonts w:hint="eastAsia" w:ascii="宋体" w:hAnsi="宋体" w:eastAsia="宋体" w:cs="宋体"/>
                <w:color w:val="000000"/>
                <w:sz w:val="21"/>
                <w:szCs w:val="21"/>
                <w:highlight w:val="none"/>
                <w:lang w:val="en-US" w:eastAsia="zh-CN" w:bidi="ar-SA"/>
              </w:rPr>
              <w:t xml:space="preserve">单位</w:t>
            </w:r>
            <w:r>
              <w:rPr>
                <w:rFonts w:hint="eastAsia" w:ascii="宋体" w:hAnsi="宋体" w:eastAsia="宋体" w:cs="宋体"/>
                <w:color w:val="000000"/>
                <w:sz w:val="21"/>
                <w:szCs w:val="21"/>
                <w:highlight w:val="none"/>
                <w:lang w:val="en-US" w:eastAsia="zh-CN" w:bidi="ar-SA"/>
              </w:rPr>
            </w:r>
            <w:r/>
          </w:p>
        </w:tc>
        <w:tc>
          <w:tcPr>
            <w:tcW w:w="975" w:type="dxa"/>
            <w:vAlign w:val="center"/>
            <w:textDirection w:val="lrTb"/>
            <w:noWrap w:val="false"/>
          </w:tcPr>
          <w:p>
            <w:pPr>
              <w:pStyle w:val="994"/>
              <w:jc w:val="center"/>
              <w:spacing w:after="0" w:line="240" w:lineRule="auto"/>
              <w:widowControl/>
              <w:rPr>
                <w:rFonts w:hint="eastAsia" w:ascii="宋体" w:hAnsi="宋体" w:eastAsia="宋体" w:cs="宋体"/>
                <w:color w:val="000000"/>
                <w:sz w:val="21"/>
                <w:szCs w:val="21"/>
                <w:highlight w:val="none"/>
                <w:lang w:val="en-US" w:eastAsia="zh-CN" w:bidi="ar-SA"/>
              </w:rPr>
              <w:framePr w:vAnchor="text" w:hAnchor="page" w:x="1299" w:y="86"/>
            </w:pPr>
            <w:r>
              <w:rPr>
                <w:rFonts w:hint="eastAsia" w:ascii="宋体" w:hAnsi="宋体" w:cs="宋体"/>
                <w:color w:val="000000"/>
                <w:sz w:val="21"/>
                <w:szCs w:val="21"/>
                <w:highlight w:val="none"/>
                <w:lang w:val="en-US" w:eastAsia="zh-CN" w:bidi="ar-SA"/>
              </w:rPr>
              <w:t xml:space="preserve">数量</w:t>
            </w:r>
            <w:r>
              <w:rPr>
                <w:rFonts w:hint="eastAsia" w:ascii="宋体" w:hAnsi="宋体" w:eastAsia="宋体" w:cs="宋体"/>
                <w:color w:val="000000"/>
                <w:sz w:val="21"/>
                <w:szCs w:val="21"/>
                <w:highlight w:val="none"/>
                <w:lang w:val="en-US" w:eastAsia="zh-CN" w:bidi="ar-SA"/>
              </w:rPr>
            </w:r>
            <w:r/>
          </w:p>
        </w:tc>
        <w:tc>
          <w:tcPr>
            <w:tcW w:w="1170" w:type="dxa"/>
            <w:vAlign w:val="center"/>
            <w:textDirection w:val="lrTb"/>
            <w:noWrap w:val="false"/>
          </w:tcPr>
          <w:p>
            <w:pPr>
              <w:pStyle w:val="994"/>
              <w:jc w:val="center"/>
              <w:spacing w:after="0" w:line="240" w:lineRule="auto"/>
              <w:widowControl/>
              <w:rPr>
                <w:rFonts w:hint="eastAsia" w:ascii="宋体" w:hAnsi="宋体" w:eastAsia="宋体" w:cs="宋体"/>
                <w:color w:val="000000"/>
                <w:sz w:val="21"/>
                <w:szCs w:val="21"/>
                <w:highlight w:val="none"/>
                <w:lang w:val="en-US" w:eastAsia="zh-CN" w:bidi="ar-SA"/>
              </w:rPr>
              <w:framePr w:vAnchor="text" w:hAnchor="page" w:x="1299" w:y="86"/>
            </w:pPr>
            <w:r>
              <w:rPr>
                <w:rFonts w:hint="eastAsia" w:ascii="宋体" w:hAnsi="宋体" w:eastAsia="宋体" w:cs="宋体"/>
                <w:color w:val="000000"/>
                <w:sz w:val="21"/>
                <w:szCs w:val="21"/>
                <w:highlight w:val="none"/>
                <w:lang w:val="en-US" w:eastAsia="zh-CN" w:bidi="ar-SA"/>
              </w:rPr>
              <w:t xml:space="preserve">单价（元）</w:t>
            </w:r>
            <w:r>
              <w:rPr>
                <w:rFonts w:hint="eastAsia" w:ascii="宋体" w:hAnsi="宋体" w:eastAsia="宋体" w:cs="宋体"/>
                <w:color w:val="000000"/>
                <w:sz w:val="21"/>
                <w:szCs w:val="21"/>
                <w:highlight w:val="none"/>
                <w:lang w:val="en-US" w:eastAsia="zh-CN" w:bidi="ar-SA"/>
              </w:rPr>
            </w:r>
            <w:r/>
          </w:p>
        </w:tc>
        <w:tc>
          <w:tcPr>
            <w:tcW w:w="1290" w:type="dxa"/>
            <w:vAlign w:val="center"/>
            <w:textDirection w:val="lrTb"/>
            <w:noWrap w:val="false"/>
          </w:tcPr>
          <w:p>
            <w:pPr>
              <w:pStyle w:val="994"/>
              <w:jc w:val="center"/>
              <w:spacing w:after="0" w:line="240" w:lineRule="auto"/>
              <w:widowControl/>
              <w:rPr>
                <w:rFonts w:hint="eastAsia" w:ascii="宋体" w:hAnsi="宋体" w:eastAsia="宋体" w:cs="宋体"/>
                <w:color w:val="000000"/>
                <w:sz w:val="21"/>
                <w:szCs w:val="21"/>
                <w:highlight w:val="none"/>
                <w:lang w:val="en-US" w:eastAsia="zh-CN" w:bidi="ar-SA"/>
              </w:rPr>
              <w:framePr w:vAnchor="text" w:hAnchor="page" w:x="1299" w:y="86"/>
            </w:pPr>
            <w:r>
              <w:rPr>
                <w:rFonts w:hint="eastAsia" w:ascii="宋体" w:hAnsi="宋体" w:eastAsia="宋体" w:cs="宋体"/>
                <w:color w:val="000000"/>
                <w:sz w:val="21"/>
                <w:szCs w:val="21"/>
                <w:highlight w:val="none"/>
                <w:lang w:val="en-US" w:eastAsia="zh-CN" w:bidi="ar-SA"/>
              </w:rPr>
              <w:t xml:space="preserve">合价（元）</w:t>
            </w:r>
            <w:r>
              <w:rPr>
                <w:rFonts w:hint="eastAsia" w:ascii="宋体" w:hAnsi="宋体" w:eastAsia="宋体" w:cs="宋体"/>
                <w:color w:val="000000"/>
                <w:sz w:val="21"/>
                <w:szCs w:val="21"/>
                <w:highlight w:val="none"/>
                <w:lang w:val="en-US" w:eastAsia="zh-CN" w:bidi="ar-SA"/>
              </w:rPr>
            </w:r>
            <w:r/>
          </w:p>
        </w:tc>
        <w:tc>
          <w:tcPr>
            <w:tcW w:w="1575" w:type="dxa"/>
            <w:vAlign w:val="center"/>
            <w:textDirection w:val="lrTb"/>
            <w:noWrap w:val="false"/>
          </w:tcPr>
          <w:p>
            <w:pPr>
              <w:pStyle w:val="994"/>
              <w:jc w:val="center"/>
              <w:spacing w:after="0" w:line="240" w:lineRule="auto"/>
              <w:widowControl/>
              <w:rPr>
                <w:rFonts w:hint="eastAsia" w:ascii="宋体" w:hAnsi="宋体" w:eastAsia="宋体" w:cs="宋体"/>
                <w:color w:val="000000"/>
                <w:sz w:val="21"/>
                <w:szCs w:val="21"/>
                <w:highlight w:val="none"/>
                <w:lang w:val="en-US" w:eastAsia="zh-CN" w:bidi="ar-SA"/>
              </w:rPr>
              <w:framePr w:vAnchor="text" w:hAnchor="page" w:x="1299" w:y="86"/>
            </w:pPr>
            <w:r>
              <w:rPr>
                <w:rFonts w:hint="eastAsia" w:ascii="宋体" w:hAnsi="宋体" w:eastAsia="宋体" w:cs="宋体"/>
                <w:b w:val="0"/>
                <w:bCs w:val="0"/>
                <w:color w:val="000000"/>
                <w:sz w:val="22"/>
                <w:szCs w:val="22"/>
                <w:highlight w:val="none"/>
                <w:lang w:val="en-US" w:eastAsia="zh-CN"/>
              </w:rPr>
              <w:t xml:space="preserve">备注</w:t>
            </w:r>
            <w:r>
              <w:rPr>
                <w:rFonts w:hint="eastAsia" w:ascii="宋体" w:hAnsi="宋体" w:eastAsia="宋体" w:cs="宋体"/>
                <w:color w:val="000000"/>
                <w:sz w:val="21"/>
                <w:szCs w:val="21"/>
                <w:highlight w:val="none"/>
                <w:lang w:val="en-US" w:eastAsia="zh-CN" w:bidi="ar-SA"/>
              </w:rPr>
            </w:r>
            <w:r/>
          </w:p>
        </w:tc>
      </w:tr>
      <w:tr>
        <w:trPr>
          <w:trHeight w:val="454"/>
        </w:trPr>
        <w:tc>
          <w:tcPr>
            <w:tcW w:w="600" w:type="dxa"/>
            <w:vAlign w:val="center"/>
            <w:textDirection w:val="lrTb"/>
            <w:noWrap w:val="false"/>
          </w:tcPr>
          <w:p>
            <w:pPr>
              <w:pStyle w:val="994"/>
              <w:jc w:val="center"/>
              <w:keepLines w:val="0"/>
              <w:keepNext w:val="0"/>
              <w:pageBreakBefore w:val="0"/>
              <w:spacing w:line="480" w:lineRule="exact"/>
              <w:widowControl/>
              <w:rPr>
                <w:rFonts w:hint="eastAsia" w:ascii="宋体" w:hAnsi="宋体" w:eastAsia="宋体" w:cs="宋体"/>
                <w:color w:val="000000"/>
                <w:sz w:val="21"/>
                <w:szCs w:val="21"/>
                <w:highlight w:val="none"/>
                <w:lang w:val="en-US" w:eastAsia="zh-CN" w:bidi="ar-SA"/>
              </w:rPr>
              <w:framePr w:vAnchor="text" w:hAnchor="page" w:x="1299" w:y="86"/>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color w:val="000000"/>
                <w:sz w:val="21"/>
                <w:szCs w:val="21"/>
                <w:highlight w:val="none"/>
                <w:lang w:val="en-US" w:eastAsia="zh-CN" w:bidi="ar-SA"/>
              </w:rPr>
            </w:r>
            <w:r/>
          </w:p>
        </w:tc>
        <w:tc>
          <w:tcPr>
            <w:tcW w:w="2462" w:type="dxa"/>
            <w:vAlign w:val="center"/>
            <w:textDirection w:val="lrTb"/>
            <w:noWrap w:val="false"/>
          </w:tcPr>
          <w:p>
            <w:pPr>
              <w:pStyle w:val="994"/>
              <w:jc w:val="center"/>
              <w:keepLines w:val="0"/>
              <w:keepNext w:val="0"/>
              <w:pageBreakBefore w:val="0"/>
              <w:spacing w:line="480" w:lineRule="exact"/>
              <w:widowControl/>
              <w:rPr>
                <w:rFonts w:hint="eastAsia" w:ascii="宋体" w:hAnsi="宋体" w:eastAsia="宋体" w:cs="宋体"/>
                <w:color w:val="000000"/>
                <w:sz w:val="21"/>
                <w:szCs w:val="21"/>
                <w:highlight w:val="none"/>
                <w:lang w:val="en-US" w:eastAsia="zh-CN" w:bidi="ar-SA"/>
              </w:rPr>
              <w:framePr w:vAnchor="text" w:hAnchor="page" w:x="1299" w:y="86"/>
              <w:suppressLineNumbers w:val="0"/>
            </w:pPr>
            <w:r>
              <w:rPr>
                <w:rFonts w:hint="eastAsia" w:ascii="宋体" w:hAnsi="宋体" w:eastAsia="宋体" w:cs="宋体"/>
                <w:i w:val="0"/>
                <w:iCs w:val="0"/>
                <w:color w:val="000000"/>
                <w:sz w:val="21"/>
                <w:szCs w:val="21"/>
                <w:u w:val="none"/>
                <w:lang w:val="en-US" w:eastAsia="zh-CN" w:bidi="ar"/>
              </w:rPr>
              <w:t xml:space="preserve">项目经理</w:t>
            </w:r>
            <w:r>
              <w:rPr>
                <w:rFonts w:hint="eastAsia" w:ascii="宋体" w:hAnsi="宋体" w:eastAsia="宋体" w:cs="宋体"/>
                <w:color w:val="000000"/>
                <w:sz w:val="21"/>
                <w:szCs w:val="21"/>
                <w:highlight w:val="none"/>
                <w:lang w:val="en-US" w:eastAsia="zh-CN" w:bidi="ar-SA"/>
              </w:rPr>
            </w:r>
            <w:r/>
          </w:p>
        </w:tc>
        <w:tc>
          <w:tcPr>
            <w:tcW w:w="930" w:type="dxa"/>
            <w:vAlign w:val="center"/>
            <w:textDirection w:val="lrTb"/>
            <w:noWrap w:val="false"/>
          </w:tcPr>
          <w:p>
            <w:pPr>
              <w:pStyle w:val="994"/>
              <w:jc w:val="center"/>
              <w:keepLines w:val="0"/>
              <w:keepNext w:val="0"/>
              <w:pageBreakBefore w:val="0"/>
              <w:spacing w:after="0" w:line="480" w:lineRule="exact"/>
              <w:widowControl/>
              <w:rPr>
                <w:rFonts w:hint="eastAsia" w:ascii="宋体" w:hAnsi="宋体" w:eastAsia="宋体" w:cs="宋体"/>
                <w:color w:val="000000"/>
                <w:sz w:val="21"/>
                <w:szCs w:val="21"/>
                <w:highlight w:val="none"/>
                <w:lang w:val="en-US" w:eastAsia="zh-CN" w:bidi="ar-SA"/>
              </w:rPr>
              <w:framePr w:vAnchor="text" w:hAnchor="page" w:x="1299" w:y="86"/>
            </w:pPr>
            <w:r>
              <w:rPr>
                <w:rFonts w:hint="eastAsia" w:ascii="宋体" w:hAnsi="宋体" w:eastAsia="宋体" w:cs="宋体"/>
                <w:color w:val="000000"/>
                <w:sz w:val="21"/>
                <w:szCs w:val="21"/>
                <w:highlight w:val="none"/>
                <w:lang w:val="en-US" w:eastAsia="zh-CN" w:bidi="ar-SA"/>
              </w:rPr>
              <w:t xml:space="preserve">人</w:t>
            </w:r>
            <w:r>
              <w:rPr>
                <w:rFonts w:hint="eastAsia" w:ascii="宋体" w:hAnsi="宋体" w:eastAsia="宋体" w:cs="宋体"/>
                <w:color w:val="000000"/>
                <w:sz w:val="21"/>
                <w:szCs w:val="21"/>
                <w:highlight w:val="none"/>
                <w:lang w:val="en-US" w:eastAsia="zh-CN" w:bidi="ar-SA"/>
              </w:rPr>
            </w:r>
            <w:r/>
          </w:p>
        </w:tc>
        <w:tc>
          <w:tcPr>
            <w:tcW w:w="975" w:type="dxa"/>
            <w:vAlign w:val="center"/>
            <w:textDirection w:val="lrTb"/>
            <w:noWrap w:val="false"/>
          </w:tcPr>
          <w:p>
            <w:pPr>
              <w:pStyle w:val="994"/>
              <w:jc w:val="center"/>
              <w:keepLines w:val="0"/>
              <w:keepNext w:val="0"/>
              <w:pageBreakBefore w:val="0"/>
              <w:spacing w:after="0" w:line="480" w:lineRule="exact"/>
              <w:widowControl/>
              <w:rPr>
                <w:rFonts w:hint="eastAsia" w:ascii="宋体" w:hAnsi="宋体" w:eastAsia="宋体" w:cs="宋体"/>
                <w:color w:val="000000"/>
                <w:sz w:val="21"/>
                <w:szCs w:val="21"/>
                <w:highlight w:val="none"/>
                <w:lang w:val="en-US" w:eastAsia="zh-CN" w:bidi="ar-SA"/>
              </w:rPr>
              <w:framePr w:vAnchor="text" w:hAnchor="page" w:x="1299" w:y="86"/>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zh-CN" w:bidi="ar-SA"/>
              </w:rPr>
            </w:r>
            <w:r/>
          </w:p>
        </w:tc>
        <w:tc>
          <w:tcPr>
            <w:tcW w:w="1170" w:type="dxa"/>
            <w:vAlign w:val="center"/>
            <w:textDirection w:val="lrTb"/>
            <w:noWrap w:val="false"/>
          </w:tcPr>
          <w:p>
            <w:pPr>
              <w:pStyle w:val="994"/>
              <w:jc w:val="center"/>
              <w:spacing w:after="0" w:line="240" w:lineRule="auto"/>
              <w:widowControl/>
              <w:rPr>
                <w:rFonts w:hint="eastAsia" w:ascii="宋体" w:hAnsi="宋体" w:eastAsia="宋体" w:cs="宋体"/>
                <w:color w:val="000000"/>
                <w:sz w:val="21"/>
                <w:szCs w:val="21"/>
                <w:highlight w:val="none"/>
                <w:lang w:val="en-US" w:eastAsia="zh-CN" w:bidi="ar-SA"/>
              </w:rPr>
              <w:framePr w:vAnchor="text" w:hAnchor="page" w:x="1299" w:y="86"/>
            </w:pPr>
            <w:r>
              <w:rPr>
                <w:rFonts w:hint="eastAsia" w:ascii="宋体" w:hAnsi="宋体" w:eastAsia="宋体" w:cs="宋体"/>
                <w:color w:val="000000"/>
                <w:sz w:val="21"/>
                <w:szCs w:val="21"/>
                <w:highlight w:val="none"/>
                <w:lang w:val="en-US" w:eastAsia="zh-CN" w:bidi="ar-SA"/>
              </w:rPr>
            </w:r>
            <w:r/>
          </w:p>
        </w:tc>
        <w:tc>
          <w:tcPr>
            <w:tcW w:w="1290" w:type="dxa"/>
            <w:vAlign w:val="center"/>
            <w:textDirection w:val="lrTb"/>
            <w:noWrap w:val="false"/>
          </w:tcPr>
          <w:p>
            <w:pPr>
              <w:pStyle w:val="994"/>
              <w:jc w:val="center"/>
              <w:spacing w:after="0" w:line="240" w:lineRule="auto"/>
              <w:widowControl/>
              <w:rPr>
                <w:rFonts w:hint="eastAsia" w:ascii="宋体" w:hAnsi="宋体" w:eastAsia="宋体" w:cs="宋体"/>
                <w:color w:val="000000"/>
                <w:sz w:val="21"/>
                <w:szCs w:val="21"/>
                <w:highlight w:val="none"/>
                <w:lang w:val="en-US" w:eastAsia="zh-CN" w:bidi="ar-SA"/>
              </w:rPr>
              <w:framePr w:vAnchor="text" w:hAnchor="page" w:x="1299" w:y="86"/>
            </w:pPr>
            <w:r>
              <w:rPr>
                <w:rFonts w:hint="eastAsia" w:ascii="宋体" w:hAnsi="宋体" w:eastAsia="宋体" w:cs="宋体"/>
                <w:color w:val="000000"/>
                <w:sz w:val="21"/>
                <w:szCs w:val="21"/>
                <w:highlight w:val="none"/>
                <w:lang w:val="en-US" w:eastAsia="zh-CN" w:bidi="ar-SA"/>
              </w:rPr>
            </w:r>
            <w:r/>
          </w:p>
        </w:tc>
        <w:tc>
          <w:tcPr>
            <w:tcW w:w="1575" w:type="dxa"/>
            <w:vAlign w:val="center"/>
            <w:textDirection w:val="lrTb"/>
            <w:noWrap w:val="false"/>
          </w:tcPr>
          <w:p>
            <w:pPr>
              <w:pStyle w:val="994"/>
              <w:jc w:val="center"/>
              <w:spacing w:after="0" w:line="240" w:lineRule="auto"/>
              <w:widowControl/>
              <w:rPr>
                <w:rFonts w:hint="eastAsia" w:ascii="宋体" w:hAnsi="宋体" w:eastAsia="宋体" w:cs="宋体"/>
                <w:color w:val="000000"/>
                <w:sz w:val="21"/>
                <w:szCs w:val="21"/>
                <w:highlight w:val="none"/>
                <w:lang w:val="en-US" w:eastAsia="zh-CN" w:bidi="ar-SA"/>
              </w:rPr>
              <w:framePr w:vAnchor="text" w:hAnchor="page" w:x="1299" w:y="86"/>
            </w:pPr>
            <w:r>
              <w:rPr>
                <w:rFonts w:hint="eastAsia" w:ascii="宋体" w:hAnsi="宋体" w:eastAsia="宋体" w:cs="宋体"/>
                <w:color w:val="000000"/>
                <w:sz w:val="21"/>
                <w:szCs w:val="21"/>
                <w:highlight w:val="none"/>
                <w:lang w:val="en-US" w:eastAsia="zh-CN" w:bidi="ar-SA"/>
              </w:rPr>
            </w:r>
            <w:r/>
          </w:p>
        </w:tc>
      </w:tr>
      <w:tr>
        <w:trPr>
          <w:trHeight w:val="454"/>
        </w:trPr>
        <w:tc>
          <w:tcPr>
            <w:tcW w:w="600" w:type="dxa"/>
            <w:vAlign w:val="center"/>
            <w:textDirection w:val="lrTb"/>
            <w:noWrap w:val="false"/>
          </w:tcPr>
          <w:p>
            <w:pPr>
              <w:pStyle w:val="994"/>
              <w:jc w:val="center"/>
              <w:keepLines w:val="0"/>
              <w:keepNext w:val="0"/>
              <w:pageBreakBefore w:val="0"/>
              <w:spacing w:line="480" w:lineRule="exact"/>
              <w:widowControl/>
              <w:rPr>
                <w:rFonts w:hint="eastAsia" w:ascii="宋体" w:hAnsi="宋体" w:eastAsia="宋体" w:cs="宋体"/>
                <w:color w:val="000000"/>
                <w:sz w:val="21"/>
                <w:szCs w:val="21"/>
                <w:highlight w:val="none"/>
                <w:lang w:val="en-US" w:eastAsia="zh-CN" w:bidi="ar-SA"/>
              </w:rPr>
              <w:framePr w:vAnchor="text" w:hAnchor="page" w:x="1299" w:y="86"/>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color w:val="000000"/>
                <w:sz w:val="21"/>
                <w:szCs w:val="21"/>
                <w:highlight w:val="none"/>
                <w:lang w:val="en-US" w:eastAsia="zh-CN" w:bidi="ar-SA"/>
              </w:rPr>
            </w:r>
            <w:r/>
          </w:p>
        </w:tc>
        <w:tc>
          <w:tcPr>
            <w:tcW w:w="2462" w:type="dxa"/>
            <w:vAlign w:val="center"/>
            <w:textDirection w:val="lrTb"/>
            <w:noWrap w:val="false"/>
          </w:tcPr>
          <w:p>
            <w:pPr>
              <w:pStyle w:val="994"/>
              <w:jc w:val="center"/>
              <w:keepLines w:val="0"/>
              <w:keepNext w:val="0"/>
              <w:pageBreakBefore w:val="0"/>
              <w:spacing w:line="480" w:lineRule="exact"/>
              <w:widowControl/>
              <w:rPr>
                <w:rFonts w:hint="eastAsia" w:ascii="宋体" w:hAnsi="宋体" w:eastAsia="宋体" w:cs="宋体"/>
                <w:color w:val="000000"/>
                <w:sz w:val="21"/>
                <w:szCs w:val="21"/>
                <w:highlight w:val="none"/>
                <w:lang w:val="en-US" w:eastAsia="zh-CN" w:bidi="ar-SA"/>
              </w:rPr>
              <w:framePr w:vAnchor="text" w:hAnchor="page" w:x="1299" w:y="86"/>
              <w:suppressLineNumbers w:val="0"/>
            </w:pPr>
            <w:r>
              <w:rPr>
                <w:rFonts w:hint="eastAsia" w:ascii="宋体" w:hAnsi="宋体" w:eastAsia="宋体" w:cs="宋体"/>
                <w:i w:val="0"/>
                <w:iCs w:val="0"/>
                <w:color w:val="000000"/>
                <w:sz w:val="21"/>
                <w:szCs w:val="21"/>
                <w:u w:val="none"/>
                <w:lang w:val="en-US" w:eastAsia="zh-CN" w:bidi="ar"/>
              </w:rPr>
              <w:t xml:space="preserve">资料员</w:t>
            </w:r>
            <w:r>
              <w:rPr>
                <w:rFonts w:hint="eastAsia" w:ascii="宋体" w:hAnsi="宋体" w:eastAsia="宋体" w:cs="宋体"/>
                <w:color w:val="000000"/>
                <w:sz w:val="21"/>
                <w:szCs w:val="21"/>
                <w:highlight w:val="none"/>
                <w:lang w:val="en-US" w:eastAsia="zh-CN" w:bidi="ar-SA"/>
              </w:rPr>
            </w:r>
            <w:r/>
          </w:p>
        </w:tc>
        <w:tc>
          <w:tcPr>
            <w:tcW w:w="930" w:type="dxa"/>
            <w:vAlign w:val="center"/>
            <w:textDirection w:val="lrTb"/>
            <w:noWrap w:val="false"/>
          </w:tcPr>
          <w:p>
            <w:pPr>
              <w:pStyle w:val="994"/>
              <w:jc w:val="center"/>
              <w:keepLines w:val="0"/>
              <w:keepNext w:val="0"/>
              <w:pageBreakBefore w:val="0"/>
              <w:spacing w:after="0" w:line="480" w:lineRule="exact"/>
              <w:widowControl/>
              <w:rPr>
                <w:rFonts w:hint="eastAsia" w:ascii="宋体" w:hAnsi="宋体" w:eastAsia="宋体" w:cs="宋体"/>
                <w:color w:val="000000"/>
                <w:sz w:val="21"/>
                <w:szCs w:val="21"/>
                <w:highlight w:val="none"/>
                <w:lang w:val="en-US" w:eastAsia="zh-CN" w:bidi="ar-SA"/>
              </w:rPr>
              <w:framePr w:vAnchor="text" w:hAnchor="page" w:x="1299" w:y="86"/>
            </w:pPr>
            <w:r>
              <w:rPr>
                <w:rFonts w:hint="eastAsia" w:ascii="宋体" w:hAnsi="宋体" w:eastAsia="宋体" w:cs="宋体"/>
                <w:color w:val="000000"/>
                <w:sz w:val="21"/>
                <w:szCs w:val="21"/>
                <w:highlight w:val="none"/>
                <w:lang w:val="en-US" w:eastAsia="zh-CN" w:bidi="ar-SA"/>
              </w:rPr>
              <w:t xml:space="preserve">人</w:t>
            </w:r>
            <w:r>
              <w:rPr>
                <w:rFonts w:hint="eastAsia" w:ascii="宋体" w:hAnsi="宋体" w:eastAsia="宋体" w:cs="宋体"/>
                <w:color w:val="000000"/>
                <w:sz w:val="21"/>
                <w:szCs w:val="21"/>
                <w:highlight w:val="none"/>
                <w:lang w:val="en-US" w:eastAsia="zh-CN" w:bidi="ar-SA"/>
              </w:rPr>
            </w:r>
            <w:r/>
          </w:p>
        </w:tc>
        <w:tc>
          <w:tcPr>
            <w:tcW w:w="975" w:type="dxa"/>
            <w:vAlign w:val="center"/>
            <w:textDirection w:val="lrTb"/>
            <w:noWrap w:val="false"/>
          </w:tcPr>
          <w:p>
            <w:pPr>
              <w:pStyle w:val="994"/>
              <w:jc w:val="center"/>
              <w:keepLines w:val="0"/>
              <w:keepNext w:val="0"/>
              <w:pageBreakBefore w:val="0"/>
              <w:spacing w:after="0" w:line="480" w:lineRule="exact"/>
              <w:widowControl/>
              <w:rPr>
                <w:rFonts w:hint="eastAsia" w:ascii="宋体" w:hAnsi="宋体" w:eastAsia="宋体" w:cs="宋体"/>
                <w:color w:val="000000"/>
                <w:sz w:val="21"/>
                <w:szCs w:val="21"/>
                <w:highlight w:val="none"/>
                <w:lang w:val="en-US" w:eastAsia="zh-CN" w:bidi="ar-SA"/>
              </w:rPr>
              <w:framePr w:vAnchor="text" w:hAnchor="page" w:x="1299" w:y="86"/>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zh-CN" w:bidi="ar-SA"/>
              </w:rPr>
            </w:r>
            <w:r/>
          </w:p>
        </w:tc>
        <w:tc>
          <w:tcPr>
            <w:tcW w:w="1170" w:type="dxa"/>
            <w:vAlign w:val="center"/>
            <w:textDirection w:val="lrTb"/>
            <w:noWrap w:val="false"/>
          </w:tcPr>
          <w:p>
            <w:pPr>
              <w:pStyle w:val="994"/>
              <w:jc w:val="center"/>
              <w:spacing w:after="0" w:line="240" w:lineRule="auto"/>
              <w:widowControl/>
              <w:rPr>
                <w:rFonts w:hint="eastAsia" w:ascii="宋体" w:hAnsi="宋体" w:eastAsia="宋体" w:cs="宋体"/>
                <w:color w:val="000000"/>
                <w:sz w:val="21"/>
                <w:szCs w:val="21"/>
                <w:highlight w:val="none"/>
                <w:lang w:val="en-US" w:eastAsia="zh-CN" w:bidi="ar-SA"/>
              </w:rPr>
              <w:framePr w:vAnchor="text" w:hAnchor="page" w:x="1299" w:y="86"/>
            </w:pPr>
            <w:r>
              <w:rPr>
                <w:rFonts w:hint="eastAsia" w:ascii="宋体" w:hAnsi="宋体" w:eastAsia="宋体" w:cs="宋体"/>
                <w:color w:val="000000"/>
                <w:sz w:val="21"/>
                <w:szCs w:val="21"/>
                <w:highlight w:val="none"/>
                <w:lang w:val="en-US" w:eastAsia="zh-CN" w:bidi="ar-SA"/>
              </w:rPr>
            </w:r>
            <w:r/>
          </w:p>
        </w:tc>
        <w:tc>
          <w:tcPr>
            <w:tcW w:w="1290" w:type="dxa"/>
            <w:vAlign w:val="center"/>
            <w:textDirection w:val="lrTb"/>
            <w:noWrap w:val="false"/>
          </w:tcPr>
          <w:p>
            <w:pPr>
              <w:pStyle w:val="994"/>
              <w:jc w:val="center"/>
              <w:spacing w:after="0" w:line="240" w:lineRule="auto"/>
              <w:widowControl/>
              <w:rPr>
                <w:rFonts w:hint="eastAsia" w:ascii="宋体" w:hAnsi="宋体" w:eastAsia="宋体" w:cs="宋体"/>
                <w:color w:val="000000"/>
                <w:sz w:val="21"/>
                <w:szCs w:val="21"/>
                <w:highlight w:val="none"/>
                <w:lang w:val="en-US" w:eastAsia="zh-CN" w:bidi="ar-SA"/>
              </w:rPr>
              <w:framePr w:vAnchor="text" w:hAnchor="page" w:x="1299" w:y="86"/>
            </w:pPr>
            <w:r>
              <w:rPr>
                <w:rFonts w:hint="eastAsia" w:ascii="宋体" w:hAnsi="宋体" w:eastAsia="宋体" w:cs="宋体"/>
                <w:color w:val="000000"/>
                <w:sz w:val="21"/>
                <w:szCs w:val="21"/>
                <w:highlight w:val="none"/>
                <w:lang w:val="en-US" w:eastAsia="zh-CN" w:bidi="ar-SA"/>
              </w:rPr>
            </w:r>
            <w:r/>
          </w:p>
        </w:tc>
        <w:tc>
          <w:tcPr>
            <w:tcW w:w="1575" w:type="dxa"/>
            <w:vAlign w:val="center"/>
            <w:textDirection w:val="lrTb"/>
            <w:noWrap w:val="false"/>
          </w:tcPr>
          <w:p>
            <w:pPr>
              <w:pStyle w:val="994"/>
              <w:jc w:val="center"/>
              <w:spacing w:after="0" w:line="240" w:lineRule="auto"/>
              <w:widowControl/>
              <w:rPr>
                <w:rFonts w:hint="eastAsia" w:ascii="宋体" w:hAnsi="宋体" w:eastAsia="宋体" w:cs="宋体"/>
                <w:color w:val="000000"/>
                <w:sz w:val="21"/>
                <w:szCs w:val="21"/>
                <w:highlight w:val="none"/>
                <w:lang w:val="en-US" w:eastAsia="zh-CN" w:bidi="ar-SA"/>
              </w:rPr>
              <w:framePr w:vAnchor="text" w:hAnchor="page" w:x="1299" w:y="86"/>
            </w:pPr>
            <w:r>
              <w:rPr>
                <w:rFonts w:hint="eastAsia" w:ascii="宋体" w:hAnsi="宋体" w:eastAsia="宋体" w:cs="宋体"/>
                <w:color w:val="000000"/>
                <w:sz w:val="21"/>
                <w:szCs w:val="21"/>
                <w:highlight w:val="none"/>
                <w:lang w:val="en-US" w:eastAsia="zh-CN" w:bidi="ar-SA"/>
              </w:rPr>
            </w:r>
            <w:r/>
          </w:p>
        </w:tc>
      </w:tr>
      <w:tr>
        <w:trPr>
          <w:trHeight w:val="454"/>
        </w:trPr>
        <w:tc>
          <w:tcPr>
            <w:tcW w:w="600" w:type="dxa"/>
            <w:vAlign w:val="center"/>
            <w:textDirection w:val="lrTb"/>
            <w:noWrap w:val="false"/>
          </w:tcPr>
          <w:p>
            <w:pPr>
              <w:pStyle w:val="994"/>
              <w:jc w:val="center"/>
              <w:keepLines w:val="0"/>
              <w:keepNext w:val="0"/>
              <w:pageBreakBefore w:val="0"/>
              <w:spacing w:line="480" w:lineRule="exact"/>
              <w:widowControl/>
              <w:rPr>
                <w:rFonts w:hint="eastAsia" w:ascii="宋体" w:hAnsi="宋体" w:eastAsia="宋体" w:cs="宋体"/>
                <w:color w:val="000000"/>
                <w:sz w:val="21"/>
                <w:szCs w:val="21"/>
                <w:highlight w:val="none"/>
                <w:lang w:val="en-US" w:eastAsia="zh-CN" w:bidi="ar-SA"/>
              </w:rPr>
              <w:framePr w:vAnchor="text" w:hAnchor="page" w:x="1299" w:y="86"/>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color w:val="000000"/>
                <w:sz w:val="21"/>
                <w:szCs w:val="21"/>
                <w:highlight w:val="none"/>
                <w:lang w:val="en-US" w:eastAsia="zh-CN" w:bidi="ar-SA"/>
              </w:rPr>
            </w:r>
            <w:r/>
          </w:p>
        </w:tc>
        <w:tc>
          <w:tcPr>
            <w:tcW w:w="2462" w:type="dxa"/>
            <w:vAlign w:val="center"/>
            <w:textDirection w:val="lrTb"/>
            <w:noWrap w:val="false"/>
          </w:tcPr>
          <w:p>
            <w:pPr>
              <w:pStyle w:val="994"/>
              <w:jc w:val="center"/>
              <w:keepLines w:val="0"/>
              <w:keepNext w:val="0"/>
              <w:pageBreakBefore w:val="0"/>
              <w:spacing w:line="480" w:lineRule="exact"/>
              <w:widowControl/>
              <w:rPr>
                <w:rFonts w:hint="eastAsia" w:ascii="宋体" w:hAnsi="宋体" w:eastAsia="宋体" w:cs="宋体"/>
                <w:color w:val="000000"/>
                <w:sz w:val="21"/>
                <w:szCs w:val="21"/>
                <w:highlight w:val="none"/>
                <w:lang w:val="en-US" w:eastAsia="zh-CN" w:bidi="ar-SA"/>
              </w:rPr>
              <w:framePr w:vAnchor="text" w:hAnchor="page" w:x="1299" w:y="86"/>
              <w:suppressLineNumbers w:val="0"/>
            </w:pPr>
            <w:r>
              <w:rPr>
                <w:rFonts w:hint="eastAsia" w:ascii="宋体" w:hAnsi="宋体" w:eastAsia="宋体" w:cs="宋体"/>
                <w:i w:val="0"/>
                <w:iCs w:val="0"/>
                <w:color w:val="000000"/>
                <w:sz w:val="21"/>
                <w:szCs w:val="21"/>
                <w:u w:val="none"/>
                <w:lang w:val="en-US" w:eastAsia="zh-CN" w:bidi="ar"/>
              </w:rPr>
              <w:t xml:space="preserve">驾驶员</w:t>
            </w:r>
            <w:r>
              <w:rPr>
                <w:rFonts w:hint="eastAsia" w:ascii="宋体" w:hAnsi="宋体" w:eastAsia="宋体" w:cs="宋体"/>
                <w:color w:val="000000"/>
                <w:sz w:val="21"/>
                <w:szCs w:val="21"/>
                <w:highlight w:val="none"/>
                <w:lang w:val="en-US" w:eastAsia="zh-CN" w:bidi="ar-SA"/>
              </w:rPr>
            </w:r>
            <w:r/>
          </w:p>
        </w:tc>
        <w:tc>
          <w:tcPr>
            <w:tcW w:w="930" w:type="dxa"/>
            <w:vAlign w:val="center"/>
            <w:textDirection w:val="lrTb"/>
            <w:noWrap w:val="false"/>
          </w:tcPr>
          <w:p>
            <w:pPr>
              <w:pStyle w:val="994"/>
              <w:jc w:val="center"/>
              <w:keepLines w:val="0"/>
              <w:keepNext w:val="0"/>
              <w:pageBreakBefore w:val="0"/>
              <w:spacing w:after="0" w:line="480" w:lineRule="exact"/>
              <w:widowControl/>
              <w:rPr>
                <w:rFonts w:hint="eastAsia" w:ascii="宋体" w:hAnsi="宋体" w:eastAsia="宋体" w:cs="宋体"/>
                <w:color w:val="000000"/>
                <w:sz w:val="21"/>
                <w:szCs w:val="21"/>
                <w:highlight w:val="none"/>
                <w:lang w:val="en-US" w:eastAsia="zh-CN" w:bidi="ar-SA"/>
              </w:rPr>
              <w:framePr w:vAnchor="text" w:hAnchor="page" w:x="1299" w:y="86"/>
            </w:pPr>
            <w:r>
              <w:rPr>
                <w:rFonts w:hint="eastAsia" w:ascii="宋体" w:hAnsi="宋体" w:eastAsia="宋体" w:cs="宋体"/>
                <w:color w:val="000000"/>
                <w:sz w:val="21"/>
                <w:szCs w:val="21"/>
                <w:highlight w:val="none"/>
                <w:lang w:val="en-US" w:eastAsia="zh-CN" w:bidi="ar-SA"/>
              </w:rPr>
              <w:t xml:space="preserve">人</w:t>
            </w:r>
            <w:r>
              <w:rPr>
                <w:rFonts w:hint="eastAsia" w:ascii="宋体" w:hAnsi="宋体" w:eastAsia="宋体" w:cs="宋体"/>
                <w:color w:val="000000"/>
                <w:sz w:val="21"/>
                <w:szCs w:val="21"/>
                <w:highlight w:val="none"/>
                <w:lang w:val="en-US" w:eastAsia="zh-CN" w:bidi="ar-SA"/>
              </w:rPr>
            </w:r>
            <w:r/>
          </w:p>
        </w:tc>
        <w:tc>
          <w:tcPr>
            <w:tcW w:w="975" w:type="dxa"/>
            <w:vAlign w:val="center"/>
            <w:textDirection w:val="lrTb"/>
            <w:noWrap w:val="false"/>
          </w:tcPr>
          <w:p>
            <w:pPr>
              <w:pStyle w:val="994"/>
              <w:jc w:val="center"/>
              <w:keepLines w:val="0"/>
              <w:keepNext w:val="0"/>
              <w:pageBreakBefore w:val="0"/>
              <w:spacing w:after="0" w:line="480" w:lineRule="exact"/>
              <w:widowControl/>
              <w:rPr>
                <w:rFonts w:hint="eastAsia" w:ascii="宋体" w:hAnsi="宋体" w:eastAsia="宋体" w:cs="宋体"/>
                <w:color w:val="000000"/>
                <w:sz w:val="21"/>
                <w:szCs w:val="21"/>
                <w:highlight w:val="none"/>
                <w:lang w:val="en-US" w:eastAsia="zh-CN" w:bidi="ar-SA"/>
              </w:rPr>
              <w:framePr w:vAnchor="text" w:hAnchor="page" w:x="1299" w:y="86"/>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zh-CN" w:bidi="ar-SA"/>
              </w:rPr>
            </w:r>
            <w:r/>
          </w:p>
        </w:tc>
        <w:tc>
          <w:tcPr>
            <w:tcW w:w="1170" w:type="dxa"/>
            <w:vAlign w:val="center"/>
            <w:textDirection w:val="lrTb"/>
            <w:noWrap w:val="false"/>
          </w:tcPr>
          <w:p>
            <w:pPr>
              <w:pStyle w:val="994"/>
              <w:jc w:val="center"/>
              <w:spacing w:after="0" w:line="240" w:lineRule="auto"/>
              <w:widowControl/>
              <w:rPr>
                <w:rFonts w:hint="eastAsia" w:ascii="宋体" w:hAnsi="宋体" w:eastAsia="宋体" w:cs="宋体"/>
                <w:color w:val="000000"/>
                <w:sz w:val="21"/>
                <w:szCs w:val="21"/>
                <w:highlight w:val="none"/>
                <w:lang w:val="en-US" w:eastAsia="zh-CN" w:bidi="ar-SA"/>
              </w:rPr>
              <w:framePr w:vAnchor="text" w:hAnchor="page" w:x="1299" w:y="86"/>
            </w:pPr>
            <w:r>
              <w:rPr>
                <w:rFonts w:hint="eastAsia" w:ascii="宋体" w:hAnsi="宋体" w:eastAsia="宋体" w:cs="宋体"/>
                <w:color w:val="000000"/>
                <w:sz w:val="21"/>
                <w:szCs w:val="21"/>
                <w:highlight w:val="none"/>
                <w:lang w:val="en-US" w:eastAsia="zh-CN" w:bidi="ar-SA"/>
              </w:rPr>
            </w:r>
            <w:r/>
          </w:p>
        </w:tc>
        <w:tc>
          <w:tcPr>
            <w:tcW w:w="1290" w:type="dxa"/>
            <w:vAlign w:val="center"/>
            <w:textDirection w:val="lrTb"/>
            <w:noWrap w:val="false"/>
          </w:tcPr>
          <w:p>
            <w:pPr>
              <w:pStyle w:val="994"/>
              <w:jc w:val="center"/>
              <w:spacing w:after="0" w:line="240" w:lineRule="auto"/>
              <w:widowControl/>
              <w:rPr>
                <w:rFonts w:hint="eastAsia" w:ascii="宋体" w:hAnsi="宋体" w:eastAsia="宋体" w:cs="宋体"/>
                <w:color w:val="000000"/>
                <w:sz w:val="21"/>
                <w:szCs w:val="21"/>
                <w:highlight w:val="none"/>
                <w:lang w:val="en-US" w:eastAsia="zh-CN" w:bidi="ar-SA"/>
              </w:rPr>
              <w:framePr w:vAnchor="text" w:hAnchor="page" w:x="1299" w:y="86"/>
            </w:pPr>
            <w:r>
              <w:rPr>
                <w:rFonts w:hint="eastAsia" w:ascii="宋体" w:hAnsi="宋体" w:eastAsia="宋体" w:cs="宋体"/>
                <w:color w:val="000000"/>
                <w:sz w:val="21"/>
                <w:szCs w:val="21"/>
                <w:highlight w:val="none"/>
                <w:lang w:val="en-US" w:eastAsia="zh-CN" w:bidi="ar-SA"/>
              </w:rPr>
            </w:r>
            <w:r/>
          </w:p>
        </w:tc>
        <w:tc>
          <w:tcPr>
            <w:tcW w:w="1575" w:type="dxa"/>
            <w:vAlign w:val="center"/>
            <w:textDirection w:val="lrTb"/>
            <w:noWrap w:val="false"/>
          </w:tcPr>
          <w:p>
            <w:pPr>
              <w:pStyle w:val="994"/>
              <w:jc w:val="center"/>
              <w:spacing w:after="0" w:line="240" w:lineRule="auto"/>
              <w:widowControl/>
              <w:rPr>
                <w:rFonts w:hint="eastAsia" w:ascii="宋体" w:hAnsi="宋体" w:eastAsia="宋体" w:cs="宋体"/>
                <w:color w:val="000000"/>
                <w:sz w:val="21"/>
                <w:szCs w:val="21"/>
                <w:highlight w:val="none"/>
                <w:lang w:val="en-US" w:eastAsia="zh-CN" w:bidi="ar-SA"/>
              </w:rPr>
              <w:framePr w:vAnchor="text" w:hAnchor="page" w:x="1299" w:y="86"/>
            </w:pPr>
            <w:r>
              <w:rPr>
                <w:rFonts w:hint="eastAsia" w:ascii="宋体" w:hAnsi="宋体" w:eastAsia="宋体" w:cs="宋体"/>
                <w:color w:val="000000"/>
                <w:sz w:val="21"/>
                <w:szCs w:val="21"/>
                <w:highlight w:val="none"/>
                <w:lang w:val="en-US" w:eastAsia="zh-CN" w:bidi="ar-SA"/>
              </w:rPr>
            </w:r>
            <w:r/>
          </w:p>
        </w:tc>
      </w:tr>
      <w:tr>
        <w:trPr>
          <w:trHeight w:val="454"/>
        </w:trPr>
        <w:tc>
          <w:tcPr>
            <w:tcW w:w="600" w:type="dxa"/>
            <w:vAlign w:val="center"/>
            <w:textDirection w:val="lrTb"/>
            <w:noWrap w:val="false"/>
          </w:tcPr>
          <w:p>
            <w:pPr>
              <w:pStyle w:val="994"/>
              <w:jc w:val="center"/>
              <w:keepLines w:val="0"/>
              <w:keepNext w:val="0"/>
              <w:pageBreakBefore w:val="0"/>
              <w:spacing w:line="480" w:lineRule="exact"/>
              <w:widowControl/>
              <w:rPr>
                <w:rFonts w:hint="eastAsia" w:ascii="宋体" w:hAnsi="宋体" w:eastAsia="宋体" w:cs="宋体"/>
                <w:color w:val="000000"/>
                <w:sz w:val="21"/>
                <w:szCs w:val="21"/>
                <w:highlight w:val="none"/>
                <w:lang w:val="en-US" w:eastAsia="zh-CN" w:bidi="ar-SA"/>
              </w:rPr>
              <w:framePr w:vAnchor="text" w:hAnchor="page" w:x="1299" w:y="86"/>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color w:val="000000"/>
                <w:sz w:val="21"/>
                <w:szCs w:val="21"/>
                <w:highlight w:val="none"/>
                <w:lang w:val="en-US" w:eastAsia="zh-CN" w:bidi="ar-SA"/>
              </w:rPr>
            </w:r>
            <w:r/>
          </w:p>
        </w:tc>
        <w:tc>
          <w:tcPr>
            <w:tcW w:w="2462" w:type="dxa"/>
            <w:vAlign w:val="center"/>
            <w:textDirection w:val="lrTb"/>
            <w:noWrap w:val="false"/>
          </w:tcPr>
          <w:p>
            <w:pPr>
              <w:pStyle w:val="994"/>
              <w:jc w:val="center"/>
              <w:keepLines w:val="0"/>
              <w:keepNext w:val="0"/>
              <w:pageBreakBefore w:val="0"/>
              <w:spacing w:line="480" w:lineRule="exact"/>
              <w:widowControl/>
              <w:rPr>
                <w:rFonts w:hint="eastAsia" w:ascii="宋体" w:hAnsi="宋体" w:eastAsia="宋体" w:cs="宋体"/>
                <w:color w:val="000000"/>
                <w:sz w:val="21"/>
                <w:szCs w:val="21"/>
                <w:highlight w:val="none"/>
                <w:lang w:val="en-US" w:eastAsia="zh-CN" w:bidi="ar-SA"/>
              </w:rPr>
              <w:framePr w:vAnchor="text" w:hAnchor="page" w:x="1299" w:y="86"/>
              <w:suppressLineNumbers w:val="0"/>
            </w:pPr>
            <w:r>
              <w:rPr>
                <w:rFonts w:hint="eastAsia" w:ascii="宋体" w:hAnsi="宋体" w:eastAsia="宋体" w:cs="宋体"/>
                <w:i w:val="0"/>
                <w:iCs w:val="0"/>
                <w:color w:val="000000"/>
                <w:sz w:val="21"/>
                <w:szCs w:val="21"/>
                <w:u w:val="none"/>
                <w:lang w:val="en-US" w:eastAsia="zh-CN" w:bidi="ar"/>
              </w:rPr>
              <w:t xml:space="preserve">常规绿化养护人员</w:t>
            </w:r>
            <w:r>
              <w:rPr>
                <w:rFonts w:hint="eastAsia" w:ascii="宋体" w:hAnsi="宋体" w:eastAsia="宋体" w:cs="宋体"/>
                <w:color w:val="000000"/>
                <w:sz w:val="21"/>
                <w:szCs w:val="21"/>
                <w:highlight w:val="none"/>
                <w:lang w:val="en-US" w:eastAsia="zh-CN" w:bidi="ar-SA"/>
              </w:rPr>
            </w:r>
            <w:r/>
          </w:p>
        </w:tc>
        <w:tc>
          <w:tcPr>
            <w:tcW w:w="930" w:type="dxa"/>
            <w:vAlign w:val="center"/>
            <w:textDirection w:val="lrTb"/>
            <w:noWrap w:val="false"/>
          </w:tcPr>
          <w:p>
            <w:pPr>
              <w:pStyle w:val="994"/>
              <w:jc w:val="center"/>
              <w:keepLines w:val="0"/>
              <w:keepNext w:val="0"/>
              <w:pageBreakBefore w:val="0"/>
              <w:spacing w:after="0" w:line="480" w:lineRule="exact"/>
              <w:widowControl/>
              <w:rPr>
                <w:rFonts w:hint="eastAsia" w:ascii="宋体" w:hAnsi="宋体" w:eastAsia="宋体" w:cs="宋体"/>
                <w:color w:val="000000"/>
                <w:sz w:val="21"/>
                <w:szCs w:val="21"/>
                <w:highlight w:val="none"/>
                <w:lang w:val="en-US" w:eastAsia="zh-CN" w:bidi="ar-SA"/>
              </w:rPr>
              <w:framePr w:vAnchor="text" w:hAnchor="page" w:x="1299" w:y="86"/>
            </w:pPr>
            <w:r>
              <w:rPr>
                <w:rFonts w:hint="eastAsia" w:ascii="宋体" w:hAnsi="宋体" w:cs="宋体"/>
                <w:color w:val="000000"/>
                <w:sz w:val="21"/>
                <w:szCs w:val="21"/>
                <w:highlight w:val="none"/>
                <w:lang w:val="en-US" w:eastAsia="zh-CN" w:bidi="ar-SA"/>
              </w:rPr>
              <w:t xml:space="preserve">工日</w:t>
            </w:r>
            <w:r>
              <w:rPr>
                <w:rFonts w:hint="eastAsia" w:ascii="宋体" w:hAnsi="宋体" w:eastAsia="宋体" w:cs="宋体"/>
                <w:color w:val="000000"/>
                <w:sz w:val="21"/>
                <w:szCs w:val="21"/>
                <w:highlight w:val="none"/>
                <w:lang w:val="en-US" w:eastAsia="zh-CN" w:bidi="ar-SA"/>
              </w:rPr>
            </w:r>
            <w:r/>
          </w:p>
        </w:tc>
        <w:tc>
          <w:tcPr>
            <w:tcW w:w="975" w:type="dxa"/>
            <w:vAlign w:val="center"/>
            <w:textDirection w:val="lrTb"/>
            <w:noWrap w:val="false"/>
          </w:tcPr>
          <w:p>
            <w:pPr>
              <w:pStyle w:val="994"/>
              <w:jc w:val="center"/>
              <w:keepLines w:val="0"/>
              <w:keepNext w:val="0"/>
              <w:pageBreakBefore w:val="0"/>
              <w:spacing w:after="0" w:line="480" w:lineRule="exact"/>
              <w:widowControl/>
              <w:rPr>
                <w:rFonts w:hint="eastAsia" w:ascii="宋体" w:hAnsi="宋体" w:eastAsia="宋体" w:cs="宋体"/>
                <w:color w:val="000000"/>
                <w:sz w:val="21"/>
                <w:szCs w:val="21"/>
                <w:highlight w:val="none"/>
                <w:lang w:val="en-US" w:eastAsia="zh-CN" w:bidi="ar-SA"/>
              </w:rPr>
              <w:framePr w:vAnchor="text" w:hAnchor="page" w:x="1299" w:y="86"/>
            </w:pPr>
            <w:r>
              <w:rPr>
                <w:rFonts w:hint="eastAsia" w:ascii="宋体" w:hAnsi="宋体" w:cs="宋体"/>
                <w:color w:val="000000"/>
                <w:sz w:val="21"/>
                <w:szCs w:val="21"/>
                <w:highlight w:val="none"/>
                <w:lang w:val="en-US" w:eastAsia="zh-CN" w:bidi="ar-SA"/>
              </w:rPr>
              <w:t xml:space="preserve">8640</w:t>
            </w:r>
            <w:r>
              <w:rPr>
                <w:rFonts w:hint="eastAsia" w:ascii="宋体" w:hAnsi="宋体" w:eastAsia="宋体" w:cs="宋体"/>
                <w:color w:val="000000"/>
                <w:sz w:val="21"/>
                <w:szCs w:val="21"/>
                <w:highlight w:val="none"/>
                <w:lang w:val="en-US" w:eastAsia="zh-CN" w:bidi="ar-SA"/>
              </w:rPr>
            </w:r>
            <w:r/>
          </w:p>
        </w:tc>
        <w:tc>
          <w:tcPr>
            <w:tcW w:w="1170" w:type="dxa"/>
            <w:vAlign w:val="center"/>
            <w:textDirection w:val="lrTb"/>
            <w:noWrap w:val="false"/>
          </w:tcPr>
          <w:p>
            <w:pPr>
              <w:pStyle w:val="994"/>
              <w:jc w:val="center"/>
              <w:spacing w:after="0" w:line="240" w:lineRule="auto"/>
              <w:widowControl/>
              <w:rPr>
                <w:rFonts w:hint="eastAsia" w:ascii="宋体" w:hAnsi="宋体" w:eastAsia="宋体" w:cs="宋体"/>
                <w:color w:val="000000"/>
                <w:sz w:val="21"/>
                <w:szCs w:val="21"/>
                <w:highlight w:val="none"/>
                <w:lang w:val="en-US" w:eastAsia="zh-CN" w:bidi="ar-SA"/>
              </w:rPr>
              <w:framePr w:vAnchor="text" w:hAnchor="page" w:x="1299" w:y="86"/>
            </w:pPr>
            <w:r>
              <w:rPr>
                <w:rFonts w:hint="eastAsia" w:ascii="宋体" w:hAnsi="宋体" w:eastAsia="宋体" w:cs="宋体"/>
                <w:color w:val="000000"/>
                <w:sz w:val="21"/>
                <w:szCs w:val="21"/>
                <w:highlight w:val="none"/>
                <w:lang w:val="en-US" w:eastAsia="zh-CN" w:bidi="ar-SA"/>
              </w:rPr>
            </w:r>
            <w:r/>
          </w:p>
        </w:tc>
        <w:tc>
          <w:tcPr>
            <w:tcW w:w="1290" w:type="dxa"/>
            <w:vAlign w:val="center"/>
            <w:textDirection w:val="lrTb"/>
            <w:noWrap w:val="false"/>
          </w:tcPr>
          <w:p>
            <w:pPr>
              <w:pStyle w:val="994"/>
              <w:jc w:val="center"/>
              <w:spacing w:after="0" w:line="240" w:lineRule="auto"/>
              <w:widowControl/>
              <w:rPr>
                <w:rFonts w:hint="eastAsia" w:ascii="宋体" w:hAnsi="宋体" w:eastAsia="宋体" w:cs="宋体"/>
                <w:color w:val="000000"/>
                <w:sz w:val="21"/>
                <w:szCs w:val="21"/>
                <w:highlight w:val="none"/>
                <w:lang w:val="en-US" w:eastAsia="zh-CN" w:bidi="ar-SA"/>
              </w:rPr>
              <w:framePr w:vAnchor="text" w:hAnchor="page" w:x="1299" w:y="86"/>
            </w:pPr>
            <w:r>
              <w:rPr>
                <w:rFonts w:hint="eastAsia" w:ascii="宋体" w:hAnsi="宋体" w:eastAsia="宋体" w:cs="宋体"/>
                <w:color w:val="000000"/>
                <w:sz w:val="21"/>
                <w:szCs w:val="21"/>
                <w:highlight w:val="none"/>
                <w:lang w:val="en-US" w:eastAsia="zh-CN" w:bidi="ar-SA"/>
              </w:rPr>
            </w:r>
            <w:r/>
          </w:p>
        </w:tc>
        <w:tc>
          <w:tcPr>
            <w:tcW w:w="1575" w:type="dxa"/>
            <w:vAlign w:val="center"/>
            <w:textDirection w:val="lrTb"/>
            <w:noWrap w:val="false"/>
          </w:tcPr>
          <w:p>
            <w:pPr>
              <w:pStyle w:val="994"/>
              <w:jc w:val="center"/>
              <w:spacing w:after="0" w:line="240" w:lineRule="auto"/>
              <w:widowControl/>
              <w:rPr>
                <w:rFonts w:hint="eastAsia" w:ascii="宋体" w:hAnsi="宋体" w:eastAsia="宋体" w:cs="宋体"/>
                <w:color w:val="000000"/>
                <w:sz w:val="21"/>
                <w:szCs w:val="21"/>
                <w:highlight w:val="none"/>
                <w:lang w:val="en-US" w:eastAsia="zh-CN" w:bidi="ar-SA"/>
              </w:rPr>
              <w:framePr w:vAnchor="text" w:hAnchor="page" w:x="1299" w:y="86"/>
            </w:pPr>
            <w:r>
              <w:rPr>
                <w:rFonts w:hint="eastAsia" w:ascii="宋体" w:hAnsi="宋体" w:eastAsia="宋体" w:cs="宋体"/>
                <w:color w:val="000000"/>
                <w:sz w:val="21"/>
                <w:szCs w:val="21"/>
                <w:highlight w:val="none"/>
                <w:lang w:val="en-US" w:eastAsia="zh-CN" w:bidi="ar-SA"/>
              </w:rPr>
            </w:r>
            <w:r/>
          </w:p>
        </w:tc>
      </w:tr>
      <w:tr>
        <w:trPr>
          <w:trHeight w:val="309"/>
        </w:trPr>
        <w:tc>
          <w:tcPr>
            <w:tcW w:w="600" w:type="dxa"/>
            <w:vAlign w:val="center"/>
            <w:textDirection w:val="lrTb"/>
            <w:noWrap w:val="false"/>
          </w:tcPr>
          <w:p>
            <w:pPr>
              <w:pStyle w:val="994"/>
              <w:jc w:val="center"/>
              <w:keepLines w:val="0"/>
              <w:keepNext w:val="0"/>
              <w:pageBreakBefore w:val="0"/>
              <w:spacing w:line="480" w:lineRule="exact"/>
              <w:widowControl/>
              <w:rPr>
                <w:rFonts w:hint="eastAsia" w:ascii="宋体" w:hAnsi="宋体" w:eastAsia="宋体" w:cs="宋体"/>
                <w:i w:val="0"/>
                <w:iCs w:val="0"/>
                <w:color w:val="000000"/>
                <w:sz w:val="21"/>
                <w:szCs w:val="21"/>
                <w:u w:val="none"/>
                <w:lang w:val="en-US" w:eastAsia="zh-CN" w:bidi="ar"/>
              </w:rPr>
              <w:framePr w:vAnchor="text" w:hAnchor="page" w:x="1299" w:y="86"/>
              <w:suppressLineNumbers w:val="0"/>
            </w:pPr>
            <w:r>
              <w:rPr>
                <w:rFonts w:hint="eastAsia" w:ascii="宋体" w:hAnsi="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lang w:val="en-US" w:eastAsia="zh-CN" w:bidi="ar"/>
              </w:rPr>
            </w:r>
            <w:r/>
          </w:p>
        </w:tc>
        <w:tc>
          <w:tcPr>
            <w:tcW w:w="2462" w:type="dxa"/>
            <w:vAlign w:val="center"/>
            <w:textDirection w:val="lrTb"/>
            <w:noWrap w:val="false"/>
          </w:tcPr>
          <w:p>
            <w:pPr>
              <w:pStyle w:val="994"/>
              <w:jc w:val="center"/>
              <w:keepLines w:val="0"/>
              <w:keepNext w:val="0"/>
              <w:pageBreakBefore w:val="0"/>
              <w:spacing w:line="480" w:lineRule="exact"/>
              <w:widowControl/>
              <w:rPr>
                <w:rFonts w:hint="eastAsia" w:ascii="宋体" w:hAnsi="宋体" w:eastAsia="宋体" w:cs="宋体"/>
                <w:i w:val="0"/>
                <w:iCs w:val="0"/>
                <w:color w:val="000000"/>
                <w:sz w:val="21"/>
                <w:szCs w:val="21"/>
                <w:u w:val="none"/>
                <w:lang w:val="en-US" w:eastAsia="zh-CN" w:bidi="ar"/>
              </w:rPr>
              <w:framePr w:vAnchor="text" w:hAnchor="page" w:x="1299" w:y="86"/>
              <w:suppressLineNumbers w:val="0"/>
            </w:pPr>
            <w:r>
              <w:rPr>
                <w:rFonts w:hint="eastAsia" w:ascii="宋体" w:hAnsi="宋体" w:cs="宋体"/>
                <w:i w:val="0"/>
                <w:iCs w:val="0"/>
                <w:color w:val="000000"/>
                <w:sz w:val="21"/>
                <w:szCs w:val="21"/>
                <w:u w:val="none"/>
                <w:lang w:val="en-US" w:eastAsia="zh-CN" w:bidi="ar"/>
              </w:rPr>
              <w:t xml:space="preserve">绿化浇水人员</w:t>
            </w:r>
            <w:r>
              <w:rPr>
                <w:rFonts w:hint="eastAsia" w:ascii="宋体" w:hAnsi="宋体" w:eastAsia="宋体" w:cs="宋体"/>
                <w:i w:val="0"/>
                <w:iCs w:val="0"/>
                <w:color w:val="000000"/>
                <w:sz w:val="21"/>
                <w:szCs w:val="21"/>
                <w:u w:val="none"/>
                <w:lang w:val="en-US" w:eastAsia="zh-CN" w:bidi="ar"/>
              </w:rPr>
            </w:r>
            <w:r/>
          </w:p>
        </w:tc>
        <w:tc>
          <w:tcPr>
            <w:tcW w:w="930" w:type="dxa"/>
            <w:vAlign w:val="center"/>
            <w:textDirection w:val="lrTb"/>
            <w:noWrap w:val="false"/>
          </w:tcPr>
          <w:p>
            <w:pPr>
              <w:pStyle w:val="994"/>
              <w:jc w:val="center"/>
              <w:keepLines w:val="0"/>
              <w:keepNext w:val="0"/>
              <w:pageBreakBefore w:val="0"/>
              <w:spacing w:after="0" w:line="480" w:lineRule="exact"/>
              <w:widowControl/>
              <w:rPr>
                <w:rFonts w:hint="eastAsia" w:ascii="宋体" w:hAnsi="宋体" w:eastAsia="宋体" w:cs="宋体"/>
                <w:color w:val="000000"/>
                <w:sz w:val="21"/>
                <w:szCs w:val="21"/>
                <w:highlight w:val="none"/>
                <w:lang w:val="en-US" w:eastAsia="zh-CN" w:bidi="ar-SA"/>
              </w:rPr>
              <w:framePr w:vAnchor="text" w:hAnchor="page" w:x="1299" w:y="86"/>
            </w:pPr>
            <w:r>
              <w:rPr>
                <w:rFonts w:hint="eastAsia" w:ascii="宋体" w:hAnsi="宋体" w:cs="宋体"/>
                <w:color w:val="000000"/>
                <w:sz w:val="21"/>
                <w:szCs w:val="21"/>
                <w:highlight w:val="none"/>
                <w:lang w:val="en-US" w:eastAsia="zh-CN" w:bidi="ar-SA"/>
              </w:rPr>
              <w:t xml:space="preserve">工日</w:t>
            </w:r>
            <w:r>
              <w:rPr>
                <w:rFonts w:hint="eastAsia" w:ascii="宋体" w:hAnsi="宋体" w:eastAsia="宋体" w:cs="宋体"/>
                <w:color w:val="000000"/>
                <w:sz w:val="21"/>
                <w:szCs w:val="21"/>
                <w:highlight w:val="none"/>
                <w:lang w:val="en-US" w:eastAsia="zh-CN" w:bidi="ar-SA"/>
              </w:rPr>
            </w:r>
            <w:r/>
          </w:p>
        </w:tc>
        <w:tc>
          <w:tcPr>
            <w:tcW w:w="975" w:type="dxa"/>
            <w:vAlign w:val="center"/>
            <w:textDirection w:val="lrTb"/>
            <w:noWrap w:val="false"/>
          </w:tcPr>
          <w:p>
            <w:pPr>
              <w:pStyle w:val="994"/>
              <w:jc w:val="center"/>
              <w:keepLines w:val="0"/>
              <w:keepNext w:val="0"/>
              <w:pageBreakBefore w:val="0"/>
              <w:spacing w:after="0" w:line="480" w:lineRule="exact"/>
              <w:widowControl/>
              <w:rPr>
                <w:rFonts w:hint="eastAsia" w:ascii="宋体" w:hAnsi="宋体" w:eastAsia="宋体" w:cs="宋体"/>
                <w:color w:val="000000"/>
                <w:sz w:val="21"/>
                <w:szCs w:val="21"/>
                <w:highlight w:val="none"/>
                <w:lang w:val="en-US" w:eastAsia="zh-CN" w:bidi="ar-SA"/>
              </w:rPr>
              <w:framePr w:vAnchor="text" w:hAnchor="page" w:x="1299" w:y="86"/>
            </w:pPr>
            <w:r>
              <w:rPr>
                <w:rFonts w:hint="eastAsia" w:ascii="宋体" w:hAnsi="宋体" w:cs="宋体"/>
                <w:color w:val="000000"/>
                <w:sz w:val="21"/>
                <w:szCs w:val="21"/>
                <w:highlight w:val="none"/>
                <w:lang w:val="en-US" w:eastAsia="zh-CN" w:bidi="ar-SA"/>
              </w:rPr>
              <w:t xml:space="preserve">1080</w:t>
            </w:r>
            <w:r>
              <w:rPr>
                <w:rFonts w:hint="eastAsia" w:ascii="宋体" w:hAnsi="宋体" w:eastAsia="宋体" w:cs="宋体"/>
                <w:color w:val="000000"/>
                <w:sz w:val="21"/>
                <w:szCs w:val="21"/>
                <w:highlight w:val="none"/>
                <w:lang w:val="en-US" w:eastAsia="zh-CN" w:bidi="ar-SA"/>
              </w:rPr>
            </w:r>
            <w:r/>
          </w:p>
        </w:tc>
        <w:tc>
          <w:tcPr>
            <w:tcW w:w="1170" w:type="dxa"/>
            <w:vAlign w:val="center"/>
            <w:textDirection w:val="lrTb"/>
            <w:noWrap w:val="false"/>
          </w:tcPr>
          <w:p>
            <w:pPr>
              <w:pStyle w:val="994"/>
              <w:jc w:val="center"/>
              <w:spacing w:after="0" w:line="240" w:lineRule="auto"/>
              <w:widowControl/>
              <w:rPr>
                <w:rFonts w:hint="eastAsia" w:ascii="宋体" w:hAnsi="宋体" w:eastAsia="宋体" w:cs="宋体"/>
                <w:color w:val="000000"/>
                <w:sz w:val="21"/>
                <w:szCs w:val="21"/>
                <w:highlight w:val="none"/>
                <w:lang w:val="en-US" w:eastAsia="zh-CN" w:bidi="ar-SA"/>
              </w:rPr>
              <w:framePr w:vAnchor="text" w:hAnchor="page" w:x="1299" w:y="86"/>
            </w:pPr>
            <w:r>
              <w:rPr>
                <w:rFonts w:hint="eastAsia" w:ascii="宋体" w:hAnsi="宋体" w:eastAsia="宋体" w:cs="宋体"/>
                <w:color w:val="000000"/>
                <w:sz w:val="21"/>
                <w:szCs w:val="21"/>
                <w:highlight w:val="none"/>
                <w:lang w:val="en-US" w:eastAsia="zh-CN" w:bidi="ar-SA"/>
              </w:rPr>
            </w:r>
            <w:r/>
          </w:p>
        </w:tc>
        <w:tc>
          <w:tcPr>
            <w:tcW w:w="1290" w:type="dxa"/>
            <w:vAlign w:val="center"/>
            <w:textDirection w:val="lrTb"/>
            <w:noWrap w:val="false"/>
          </w:tcPr>
          <w:p>
            <w:pPr>
              <w:pStyle w:val="994"/>
              <w:jc w:val="center"/>
              <w:spacing w:after="0" w:line="240" w:lineRule="auto"/>
              <w:widowControl/>
              <w:rPr>
                <w:rFonts w:hint="eastAsia" w:ascii="宋体" w:hAnsi="宋体" w:eastAsia="宋体" w:cs="宋体"/>
                <w:color w:val="000000"/>
                <w:sz w:val="21"/>
                <w:szCs w:val="21"/>
                <w:highlight w:val="none"/>
                <w:lang w:val="en-US" w:eastAsia="zh-CN" w:bidi="ar-SA"/>
              </w:rPr>
              <w:framePr w:vAnchor="text" w:hAnchor="page" w:x="1299" w:y="86"/>
            </w:pPr>
            <w:r>
              <w:rPr>
                <w:rFonts w:hint="eastAsia" w:ascii="宋体" w:hAnsi="宋体" w:eastAsia="宋体" w:cs="宋体"/>
                <w:color w:val="000000"/>
                <w:sz w:val="21"/>
                <w:szCs w:val="21"/>
                <w:highlight w:val="none"/>
                <w:lang w:val="en-US" w:eastAsia="zh-CN" w:bidi="ar-SA"/>
              </w:rPr>
            </w:r>
            <w:r/>
          </w:p>
        </w:tc>
        <w:tc>
          <w:tcPr>
            <w:tcW w:w="1575" w:type="dxa"/>
            <w:vAlign w:val="center"/>
            <w:textDirection w:val="lrTb"/>
            <w:noWrap w:val="false"/>
          </w:tcPr>
          <w:p>
            <w:pPr>
              <w:pStyle w:val="994"/>
              <w:jc w:val="center"/>
              <w:spacing w:after="0" w:line="240" w:lineRule="auto"/>
              <w:widowControl/>
              <w:rPr>
                <w:rFonts w:hint="eastAsia" w:ascii="宋体" w:hAnsi="宋体" w:eastAsia="宋体" w:cs="宋体"/>
                <w:color w:val="000000"/>
                <w:sz w:val="21"/>
                <w:szCs w:val="21"/>
                <w:highlight w:val="none"/>
                <w:lang w:val="en-US" w:eastAsia="zh-CN" w:bidi="ar-SA"/>
              </w:rPr>
              <w:framePr w:vAnchor="text" w:hAnchor="page" w:x="1299" w:y="86"/>
            </w:pPr>
            <w:r>
              <w:rPr>
                <w:rFonts w:hint="eastAsia" w:ascii="宋体" w:hAnsi="宋体" w:eastAsia="宋体" w:cs="宋体"/>
                <w:color w:val="000000"/>
                <w:sz w:val="21"/>
                <w:szCs w:val="21"/>
                <w:highlight w:val="none"/>
                <w:lang w:val="en-US" w:eastAsia="zh-CN" w:bidi="ar-SA"/>
              </w:rPr>
            </w:r>
            <w:r/>
          </w:p>
        </w:tc>
      </w:tr>
      <w:tr>
        <w:trPr>
          <w:trHeight w:val="454"/>
        </w:trPr>
        <w:tc>
          <w:tcPr>
            <w:tcW w:w="600" w:type="dxa"/>
            <w:vAlign w:val="center"/>
            <w:textDirection w:val="lrTb"/>
            <w:noWrap w:val="false"/>
          </w:tcPr>
          <w:p>
            <w:pPr>
              <w:pStyle w:val="994"/>
              <w:jc w:val="center"/>
              <w:keepLines w:val="0"/>
              <w:keepNext w:val="0"/>
              <w:pageBreakBefore w:val="0"/>
              <w:spacing w:line="480" w:lineRule="exact"/>
              <w:widowControl/>
              <w:rPr>
                <w:rFonts w:hint="eastAsia" w:ascii="宋体" w:hAnsi="宋体" w:eastAsia="宋体" w:cs="宋体"/>
                <w:color w:val="000000"/>
                <w:sz w:val="21"/>
                <w:szCs w:val="21"/>
                <w:highlight w:val="none"/>
                <w:lang w:val="en-US" w:eastAsia="zh-CN" w:bidi="ar-SA"/>
              </w:rPr>
              <w:framePr w:vAnchor="text" w:hAnchor="page" w:x="1299" w:y="86"/>
              <w:suppressLineNumbers w:val="0"/>
            </w:pPr>
            <w:r>
              <w:rPr>
                <w:rFonts w:hint="eastAsia" w:ascii="宋体" w:hAnsi="宋体" w:cs="宋体"/>
                <w:i w:val="0"/>
                <w:iCs w:val="0"/>
                <w:color w:val="000000"/>
                <w:sz w:val="21"/>
                <w:szCs w:val="21"/>
                <w:u w:val="none"/>
                <w:lang w:val="en-US" w:eastAsia="zh-CN" w:bidi="ar"/>
              </w:rPr>
              <w:t xml:space="preserve">6</w:t>
            </w:r>
            <w:r>
              <w:rPr>
                <w:rFonts w:hint="eastAsia" w:ascii="宋体" w:hAnsi="宋体" w:eastAsia="宋体" w:cs="宋体"/>
                <w:color w:val="000000"/>
                <w:sz w:val="21"/>
                <w:szCs w:val="21"/>
                <w:highlight w:val="none"/>
                <w:lang w:val="en-US" w:eastAsia="zh-CN" w:bidi="ar-SA"/>
              </w:rPr>
            </w:r>
            <w:r/>
          </w:p>
        </w:tc>
        <w:tc>
          <w:tcPr>
            <w:tcW w:w="2462" w:type="dxa"/>
            <w:vAlign w:val="center"/>
            <w:textDirection w:val="lrTb"/>
            <w:noWrap w:val="false"/>
          </w:tcPr>
          <w:p>
            <w:pPr>
              <w:pStyle w:val="994"/>
              <w:jc w:val="center"/>
              <w:keepLines w:val="0"/>
              <w:keepNext w:val="0"/>
              <w:pageBreakBefore w:val="0"/>
              <w:spacing w:line="400" w:lineRule="exact"/>
              <w:widowControl/>
              <w:rPr>
                <w:rFonts w:hint="eastAsia" w:ascii="宋体" w:hAnsi="宋体" w:eastAsia="宋体" w:cs="宋体"/>
                <w:color w:val="000000"/>
                <w:sz w:val="21"/>
                <w:szCs w:val="21"/>
                <w:highlight w:val="none"/>
                <w:lang w:val="en-US" w:eastAsia="zh-CN" w:bidi="ar-SA"/>
              </w:rPr>
              <w:framePr w:vAnchor="text" w:hAnchor="page" w:x="1299" w:y="86"/>
              <w:suppressLineNumbers w:val="0"/>
            </w:pPr>
            <w:r>
              <w:rPr>
                <w:rFonts w:hint="eastAsia" w:ascii="宋体" w:hAnsi="宋体" w:eastAsia="宋体" w:cs="宋体"/>
                <w:i w:val="0"/>
                <w:iCs w:val="0"/>
                <w:color w:val="000000"/>
                <w:sz w:val="21"/>
                <w:szCs w:val="21"/>
                <w:u w:val="none"/>
                <w:lang w:val="en-US" w:eastAsia="zh-CN" w:bidi="ar"/>
              </w:rPr>
              <w:t xml:space="preserve">双排座工具车、</w:t>
            </w:r>
            <w:r>
              <w:rPr>
                <w:rFonts w:hint="eastAsia" w:ascii="宋体" w:hAnsi="宋体" w:cs="宋体"/>
                <w:i w:val="0"/>
                <w:iCs w:val="0"/>
                <w:color w:val="000000"/>
                <w:sz w:val="21"/>
                <w:szCs w:val="21"/>
                <w:u w:val="none"/>
                <w:lang w:val="en-US" w:eastAsia="zh-CN" w:bidi="ar"/>
              </w:rPr>
              <w:t xml:space="preserve">三</w:t>
            </w:r>
            <w:r>
              <w:rPr>
                <w:rFonts w:hint="eastAsia" w:ascii="宋体" w:hAnsi="宋体" w:eastAsia="宋体" w:cs="宋体"/>
                <w:i w:val="0"/>
                <w:iCs w:val="0"/>
                <w:color w:val="000000"/>
                <w:sz w:val="21"/>
                <w:szCs w:val="21"/>
                <w:u w:val="none"/>
                <w:lang w:val="en-US" w:eastAsia="zh-CN" w:bidi="ar"/>
              </w:rPr>
              <w:t xml:space="preserve">轮车，电动自行车等</w:t>
            </w:r>
            <w:r>
              <w:rPr>
                <w:rFonts w:hint="eastAsia" w:ascii="宋体" w:hAnsi="宋体" w:eastAsia="宋体" w:cs="宋体"/>
                <w:color w:val="000000"/>
                <w:sz w:val="21"/>
                <w:szCs w:val="21"/>
                <w:highlight w:val="none"/>
                <w:lang w:val="en-US" w:eastAsia="zh-CN" w:bidi="ar-SA"/>
              </w:rPr>
            </w:r>
            <w:r/>
          </w:p>
        </w:tc>
        <w:tc>
          <w:tcPr>
            <w:tcW w:w="930" w:type="dxa"/>
            <w:vAlign w:val="center"/>
            <w:textDirection w:val="lrTb"/>
            <w:noWrap w:val="false"/>
          </w:tcPr>
          <w:p>
            <w:pPr>
              <w:pStyle w:val="994"/>
              <w:jc w:val="center"/>
              <w:keepLines w:val="0"/>
              <w:keepNext w:val="0"/>
              <w:pageBreakBefore w:val="0"/>
              <w:spacing w:after="0" w:line="480" w:lineRule="exact"/>
              <w:widowControl/>
              <w:rPr>
                <w:rFonts w:hint="eastAsia" w:ascii="宋体" w:hAnsi="宋体" w:eastAsia="宋体" w:cs="宋体"/>
                <w:color w:val="000000"/>
                <w:sz w:val="21"/>
                <w:szCs w:val="21"/>
                <w:highlight w:val="none"/>
                <w:lang w:val="en-US" w:eastAsia="zh-CN" w:bidi="ar-SA"/>
              </w:rPr>
              <w:framePr w:vAnchor="text" w:hAnchor="page" w:x="1299" w:y="86"/>
            </w:pPr>
            <w:r>
              <w:rPr>
                <w:rFonts w:hint="eastAsia" w:ascii="宋体" w:hAnsi="宋体" w:cs="宋体"/>
                <w:color w:val="000000"/>
                <w:sz w:val="21"/>
                <w:szCs w:val="21"/>
                <w:highlight w:val="none"/>
                <w:lang w:val="en-US" w:eastAsia="zh-CN" w:bidi="ar-SA"/>
              </w:rPr>
              <w:t xml:space="preserve">辆</w:t>
            </w:r>
            <w:r>
              <w:rPr>
                <w:rFonts w:hint="eastAsia" w:ascii="宋体" w:hAnsi="宋体" w:eastAsia="宋体" w:cs="宋体"/>
                <w:color w:val="000000"/>
                <w:sz w:val="21"/>
                <w:szCs w:val="21"/>
                <w:highlight w:val="none"/>
                <w:lang w:val="en-US" w:eastAsia="zh-CN" w:bidi="ar-SA"/>
              </w:rPr>
            </w:r>
            <w:r/>
          </w:p>
        </w:tc>
        <w:tc>
          <w:tcPr>
            <w:tcW w:w="975" w:type="dxa"/>
            <w:vAlign w:val="center"/>
            <w:textDirection w:val="lrTb"/>
            <w:noWrap w:val="false"/>
          </w:tcPr>
          <w:p>
            <w:pPr>
              <w:pStyle w:val="994"/>
              <w:jc w:val="center"/>
              <w:keepLines w:val="0"/>
              <w:keepNext w:val="0"/>
              <w:pageBreakBefore w:val="0"/>
              <w:spacing w:after="0" w:line="480" w:lineRule="exact"/>
              <w:widowControl/>
              <w:rPr>
                <w:rFonts w:hint="eastAsia" w:ascii="宋体" w:hAnsi="宋体" w:eastAsia="宋体" w:cs="宋体"/>
                <w:color w:val="000000"/>
                <w:sz w:val="21"/>
                <w:szCs w:val="21"/>
                <w:highlight w:val="none"/>
                <w:lang w:val="en-US" w:eastAsia="zh-CN" w:bidi="ar-SA"/>
              </w:rPr>
              <w:framePr w:vAnchor="text" w:hAnchor="page" w:x="1299" w:y="86"/>
            </w:pPr>
            <w:r>
              <w:rPr>
                <w:rFonts w:hint="eastAsia" w:ascii="宋体" w:hAnsi="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zh-CN" w:bidi="ar-SA"/>
              </w:rPr>
            </w:r>
            <w:r/>
          </w:p>
        </w:tc>
        <w:tc>
          <w:tcPr>
            <w:tcW w:w="1170" w:type="dxa"/>
            <w:vAlign w:val="center"/>
            <w:textDirection w:val="lrTb"/>
            <w:noWrap w:val="false"/>
          </w:tcPr>
          <w:p>
            <w:pPr>
              <w:pStyle w:val="994"/>
              <w:jc w:val="center"/>
              <w:spacing w:after="0" w:line="240" w:lineRule="auto"/>
              <w:widowControl/>
              <w:rPr>
                <w:rFonts w:hint="eastAsia" w:ascii="宋体" w:hAnsi="宋体" w:eastAsia="宋体" w:cs="宋体"/>
                <w:color w:val="000000"/>
                <w:sz w:val="21"/>
                <w:szCs w:val="21"/>
                <w:highlight w:val="none"/>
                <w:lang w:val="en-US" w:eastAsia="zh-CN" w:bidi="ar-SA"/>
              </w:rPr>
              <w:framePr w:vAnchor="text" w:hAnchor="page" w:x="1299" w:y="86"/>
            </w:pPr>
            <w:r>
              <w:rPr>
                <w:rFonts w:hint="eastAsia" w:ascii="宋体" w:hAnsi="宋体" w:eastAsia="宋体" w:cs="宋体"/>
                <w:color w:val="000000"/>
                <w:sz w:val="21"/>
                <w:szCs w:val="21"/>
                <w:highlight w:val="none"/>
                <w:lang w:val="en-US" w:eastAsia="zh-CN" w:bidi="ar-SA"/>
              </w:rPr>
            </w:r>
            <w:r/>
          </w:p>
        </w:tc>
        <w:tc>
          <w:tcPr>
            <w:tcW w:w="1290" w:type="dxa"/>
            <w:vAlign w:val="center"/>
            <w:textDirection w:val="lrTb"/>
            <w:noWrap w:val="false"/>
          </w:tcPr>
          <w:p>
            <w:pPr>
              <w:pStyle w:val="994"/>
              <w:jc w:val="center"/>
              <w:spacing w:after="0" w:line="240" w:lineRule="auto"/>
              <w:widowControl/>
              <w:rPr>
                <w:rFonts w:hint="eastAsia" w:ascii="宋体" w:hAnsi="宋体" w:eastAsia="宋体" w:cs="宋体"/>
                <w:color w:val="000000"/>
                <w:sz w:val="21"/>
                <w:szCs w:val="21"/>
                <w:highlight w:val="none"/>
                <w:lang w:val="en-US" w:eastAsia="zh-CN" w:bidi="ar-SA"/>
              </w:rPr>
              <w:framePr w:vAnchor="text" w:hAnchor="page" w:x="1299" w:y="86"/>
            </w:pPr>
            <w:r>
              <w:rPr>
                <w:rFonts w:hint="eastAsia" w:ascii="宋体" w:hAnsi="宋体" w:eastAsia="宋体" w:cs="宋体"/>
                <w:color w:val="000000"/>
                <w:sz w:val="21"/>
                <w:szCs w:val="21"/>
                <w:highlight w:val="none"/>
                <w:lang w:val="en-US" w:eastAsia="zh-CN" w:bidi="ar-SA"/>
              </w:rPr>
            </w:r>
            <w:r/>
          </w:p>
        </w:tc>
        <w:tc>
          <w:tcPr>
            <w:tcW w:w="1575" w:type="dxa"/>
            <w:vAlign w:val="center"/>
            <w:textDirection w:val="lrTb"/>
            <w:noWrap w:val="false"/>
          </w:tcPr>
          <w:p>
            <w:pPr>
              <w:pStyle w:val="994"/>
              <w:jc w:val="center"/>
              <w:spacing w:after="0" w:line="240" w:lineRule="auto"/>
              <w:widowControl/>
              <w:rPr>
                <w:rFonts w:hint="eastAsia" w:ascii="宋体" w:hAnsi="宋体" w:eastAsia="宋体" w:cs="宋体"/>
                <w:color w:val="000000"/>
                <w:sz w:val="21"/>
                <w:szCs w:val="21"/>
                <w:highlight w:val="none"/>
                <w:lang w:val="en-US" w:eastAsia="zh-CN" w:bidi="ar-SA"/>
              </w:rPr>
              <w:framePr w:vAnchor="text" w:hAnchor="page" w:x="1299" w:y="86"/>
            </w:pPr>
            <w:r>
              <w:rPr>
                <w:rFonts w:hint="eastAsia" w:ascii="宋体" w:hAnsi="宋体" w:eastAsia="宋体" w:cs="宋体"/>
                <w:color w:val="000000"/>
                <w:sz w:val="21"/>
                <w:szCs w:val="21"/>
                <w:highlight w:val="none"/>
                <w:lang w:val="en-US" w:eastAsia="zh-CN" w:bidi="ar-SA"/>
              </w:rPr>
            </w:r>
            <w:r/>
          </w:p>
        </w:tc>
      </w:tr>
      <w:tr>
        <w:trPr>
          <w:trHeight w:val="454"/>
        </w:trPr>
        <w:tc>
          <w:tcPr>
            <w:tcW w:w="600" w:type="dxa"/>
            <w:vAlign w:val="center"/>
            <w:textDirection w:val="lrTb"/>
            <w:noWrap w:val="false"/>
          </w:tcPr>
          <w:p>
            <w:pPr>
              <w:pStyle w:val="994"/>
              <w:jc w:val="center"/>
              <w:keepLines w:val="0"/>
              <w:keepNext w:val="0"/>
              <w:pageBreakBefore w:val="0"/>
              <w:spacing w:line="480" w:lineRule="exact"/>
              <w:widowControl/>
              <w:rPr>
                <w:rFonts w:hint="eastAsia" w:ascii="宋体" w:hAnsi="宋体" w:eastAsia="宋体" w:cs="宋体"/>
                <w:i w:val="0"/>
                <w:iCs w:val="0"/>
                <w:color w:val="000000"/>
                <w:sz w:val="21"/>
                <w:szCs w:val="21"/>
                <w:u w:val="none"/>
                <w:lang w:val="en-US" w:eastAsia="zh-CN" w:bidi="ar"/>
              </w:rPr>
              <w:framePr w:vAnchor="text" w:hAnchor="page" w:x="1299" w:y="86"/>
              <w:suppressLineNumbers w:val="0"/>
            </w:pPr>
            <w:r>
              <w:rPr>
                <w:rFonts w:hint="eastAsia" w:ascii="宋体" w:hAnsi="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lang w:val="en-US" w:eastAsia="zh-CN" w:bidi="ar"/>
              </w:rPr>
            </w:r>
            <w:r/>
          </w:p>
        </w:tc>
        <w:tc>
          <w:tcPr>
            <w:tcW w:w="2462" w:type="dxa"/>
            <w:vAlign w:val="center"/>
            <w:textDirection w:val="lrTb"/>
            <w:noWrap w:val="false"/>
          </w:tcPr>
          <w:p>
            <w:pPr>
              <w:pStyle w:val="994"/>
              <w:jc w:val="center"/>
              <w:keepLines w:val="0"/>
              <w:keepNext w:val="0"/>
              <w:pageBreakBefore w:val="0"/>
              <w:spacing w:line="480" w:lineRule="exact"/>
              <w:widowControl/>
              <w:rPr>
                <w:rFonts w:hint="eastAsia" w:ascii="宋体" w:hAnsi="宋体" w:eastAsia="宋体" w:cs="宋体"/>
                <w:i w:val="0"/>
                <w:iCs w:val="0"/>
                <w:color w:val="000000"/>
                <w:sz w:val="21"/>
                <w:szCs w:val="21"/>
                <w:u w:val="none"/>
                <w:lang w:val="en-US" w:eastAsia="zh-CN" w:bidi="ar"/>
              </w:rPr>
              <w:framePr w:vAnchor="text" w:hAnchor="page" w:x="1299" w:y="86"/>
              <w:suppressLineNumbers w:val="0"/>
            </w:pPr>
            <w:r>
              <w:rPr>
                <w:rFonts w:hint="eastAsia" w:ascii="宋体" w:hAnsi="宋体" w:cs="宋体"/>
                <w:i w:val="0"/>
                <w:iCs w:val="0"/>
                <w:color w:val="000000"/>
                <w:sz w:val="21"/>
                <w:szCs w:val="21"/>
                <w:u w:val="none"/>
                <w:lang w:val="en-US" w:eastAsia="zh-CN" w:bidi="ar"/>
              </w:rPr>
              <w:t xml:space="preserve">工具类物资</w:t>
            </w:r>
            <w:r>
              <w:rPr>
                <w:rFonts w:hint="eastAsia" w:ascii="宋体" w:hAnsi="宋体" w:eastAsia="宋体" w:cs="宋体"/>
                <w:i w:val="0"/>
                <w:iCs w:val="0"/>
                <w:color w:val="000000"/>
                <w:sz w:val="21"/>
                <w:szCs w:val="21"/>
                <w:u w:val="none"/>
                <w:lang w:val="en-US" w:eastAsia="zh-CN" w:bidi="ar"/>
              </w:rPr>
            </w:r>
            <w:r/>
          </w:p>
        </w:tc>
        <w:tc>
          <w:tcPr>
            <w:tcW w:w="930" w:type="dxa"/>
            <w:vAlign w:val="center"/>
            <w:textDirection w:val="lrTb"/>
            <w:noWrap w:val="false"/>
          </w:tcPr>
          <w:p>
            <w:pPr>
              <w:pStyle w:val="994"/>
              <w:jc w:val="center"/>
              <w:keepLines w:val="0"/>
              <w:keepNext w:val="0"/>
              <w:pageBreakBefore w:val="0"/>
              <w:spacing w:after="0" w:line="480" w:lineRule="exact"/>
              <w:widowControl/>
              <w:rPr>
                <w:rFonts w:hint="eastAsia" w:ascii="宋体" w:hAnsi="宋体" w:eastAsia="宋体" w:cs="宋体"/>
                <w:color w:val="000000"/>
                <w:sz w:val="21"/>
                <w:szCs w:val="21"/>
                <w:highlight w:val="none"/>
                <w:lang w:val="en-US" w:eastAsia="zh-CN" w:bidi="ar-SA"/>
              </w:rPr>
              <w:framePr w:vAnchor="text" w:hAnchor="page" w:x="1299" w:y="86"/>
            </w:pPr>
            <w:r>
              <w:rPr>
                <w:rFonts w:hint="eastAsia" w:ascii="宋体" w:hAnsi="宋体" w:cs="宋体"/>
                <w:color w:val="000000"/>
                <w:sz w:val="21"/>
                <w:szCs w:val="21"/>
                <w:highlight w:val="none"/>
                <w:lang w:val="en-US" w:eastAsia="zh-CN" w:bidi="ar-SA"/>
              </w:rPr>
              <w:t xml:space="preserve">项</w:t>
            </w:r>
            <w:r>
              <w:rPr>
                <w:rFonts w:hint="eastAsia" w:ascii="宋体" w:hAnsi="宋体" w:eastAsia="宋体" w:cs="宋体"/>
                <w:color w:val="000000"/>
                <w:sz w:val="21"/>
                <w:szCs w:val="21"/>
                <w:highlight w:val="none"/>
                <w:lang w:val="en-US" w:eastAsia="zh-CN" w:bidi="ar-SA"/>
              </w:rPr>
            </w:r>
            <w:r/>
          </w:p>
        </w:tc>
        <w:tc>
          <w:tcPr>
            <w:tcW w:w="975" w:type="dxa"/>
            <w:vAlign w:val="center"/>
            <w:textDirection w:val="lrTb"/>
            <w:noWrap w:val="false"/>
          </w:tcPr>
          <w:p>
            <w:pPr>
              <w:pStyle w:val="994"/>
              <w:jc w:val="center"/>
              <w:keepLines w:val="0"/>
              <w:keepNext w:val="0"/>
              <w:pageBreakBefore w:val="0"/>
              <w:spacing w:after="0" w:line="480" w:lineRule="exact"/>
              <w:widowControl/>
              <w:rPr>
                <w:rFonts w:hint="eastAsia" w:ascii="宋体" w:hAnsi="宋体" w:eastAsia="宋体" w:cs="宋体"/>
                <w:color w:val="000000"/>
                <w:sz w:val="21"/>
                <w:szCs w:val="21"/>
                <w:highlight w:val="none"/>
                <w:lang w:val="en-US" w:eastAsia="zh-CN" w:bidi="ar-SA"/>
              </w:rPr>
              <w:framePr w:vAnchor="text" w:hAnchor="page" w:x="1299" w:y="86"/>
            </w:pPr>
            <w:r>
              <w:rPr>
                <w:rFonts w:hint="eastAsia" w:ascii="宋体" w:hAnsi="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zh-CN" w:bidi="ar-SA"/>
              </w:rPr>
            </w:r>
            <w:r/>
          </w:p>
        </w:tc>
        <w:tc>
          <w:tcPr>
            <w:tcW w:w="1170" w:type="dxa"/>
            <w:vAlign w:val="center"/>
            <w:textDirection w:val="lrTb"/>
            <w:noWrap w:val="false"/>
          </w:tcPr>
          <w:p>
            <w:pPr>
              <w:pStyle w:val="994"/>
              <w:jc w:val="center"/>
              <w:spacing w:after="0" w:line="240" w:lineRule="auto"/>
              <w:widowControl/>
              <w:rPr>
                <w:rFonts w:hint="eastAsia" w:ascii="宋体" w:hAnsi="宋体" w:eastAsia="宋体" w:cs="宋体"/>
                <w:color w:val="000000"/>
                <w:sz w:val="21"/>
                <w:szCs w:val="21"/>
                <w:highlight w:val="none"/>
                <w:lang w:val="en-US" w:eastAsia="zh-CN" w:bidi="ar-SA"/>
              </w:rPr>
              <w:framePr w:vAnchor="text" w:hAnchor="page" w:x="1299" w:y="86"/>
            </w:pPr>
            <w:r>
              <w:rPr>
                <w:rFonts w:hint="eastAsia" w:ascii="宋体" w:hAnsi="宋体" w:eastAsia="宋体" w:cs="宋体"/>
                <w:color w:val="000000"/>
                <w:sz w:val="21"/>
                <w:szCs w:val="21"/>
                <w:highlight w:val="none"/>
                <w:lang w:val="en-US" w:eastAsia="zh-CN" w:bidi="ar-SA"/>
              </w:rPr>
            </w:r>
            <w:r/>
          </w:p>
        </w:tc>
        <w:tc>
          <w:tcPr>
            <w:tcW w:w="1290" w:type="dxa"/>
            <w:vAlign w:val="center"/>
            <w:textDirection w:val="lrTb"/>
            <w:noWrap w:val="false"/>
          </w:tcPr>
          <w:p>
            <w:pPr>
              <w:pStyle w:val="994"/>
              <w:jc w:val="center"/>
              <w:spacing w:after="0" w:line="240" w:lineRule="auto"/>
              <w:widowControl/>
              <w:rPr>
                <w:rFonts w:hint="eastAsia" w:ascii="宋体" w:hAnsi="宋体" w:eastAsia="宋体" w:cs="宋体"/>
                <w:color w:val="000000"/>
                <w:sz w:val="21"/>
                <w:szCs w:val="21"/>
                <w:highlight w:val="none"/>
                <w:lang w:val="en-US" w:eastAsia="zh-CN" w:bidi="ar-SA"/>
              </w:rPr>
              <w:framePr w:vAnchor="text" w:hAnchor="page" w:x="1299" w:y="86"/>
            </w:pPr>
            <w:r>
              <w:rPr>
                <w:rFonts w:hint="eastAsia" w:ascii="宋体" w:hAnsi="宋体" w:eastAsia="宋体" w:cs="宋体"/>
                <w:color w:val="000000"/>
                <w:sz w:val="21"/>
                <w:szCs w:val="21"/>
                <w:highlight w:val="none"/>
                <w:lang w:val="en-US" w:eastAsia="zh-CN" w:bidi="ar-SA"/>
              </w:rPr>
            </w:r>
            <w:r/>
          </w:p>
        </w:tc>
        <w:tc>
          <w:tcPr>
            <w:tcW w:w="1575" w:type="dxa"/>
            <w:vAlign w:val="center"/>
            <w:textDirection w:val="lrTb"/>
            <w:noWrap w:val="false"/>
          </w:tcPr>
          <w:p>
            <w:pPr>
              <w:pStyle w:val="994"/>
              <w:jc w:val="center"/>
              <w:spacing w:after="0" w:line="240" w:lineRule="auto"/>
              <w:widowControl/>
              <w:rPr>
                <w:rFonts w:hint="eastAsia" w:ascii="宋体" w:hAnsi="宋体" w:eastAsia="宋体" w:cs="宋体"/>
                <w:color w:val="000000"/>
                <w:sz w:val="21"/>
                <w:szCs w:val="21"/>
                <w:highlight w:val="none"/>
                <w:lang w:val="en-US" w:eastAsia="zh-CN" w:bidi="ar-SA"/>
              </w:rPr>
              <w:framePr w:vAnchor="text" w:hAnchor="page" w:x="1299" w:y="86"/>
            </w:pPr>
            <w:r>
              <w:rPr>
                <w:rFonts w:hint="eastAsia" w:ascii="宋体" w:hAnsi="宋体" w:eastAsia="宋体" w:cs="宋体"/>
                <w:color w:val="000000"/>
                <w:sz w:val="21"/>
                <w:szCs w:val="21"/>
                <w:highlight w:val="none"/>
                <w:lang w:val="en-US" w:eastAsia="zh-CN" w:bidi="ar-SA"/>
              </w:rPr>
            </w:r>
            <w:r/>
          </w:p>
        </w:tc>
      </w:tr>
      <w:tr>
        <w:trPr>
          <w:trHeight w:val="454"/>
        </w:trPr>
        <w:tc>
          <w:tcPr>
            <w:tcW w:w="600" w:type="dxa"/>
            <w:vAlign w:val="center"/>
            <w:textDirection w:val="lrTb"/>
            <w:noWrap w:val="false"/>
          </w:tcPr>
          <w:p>
            <w:pPr>
              <w:pStyle w:val="994"/>
              <w:jc w:val="center"/>
              <w:keepLines w:val="0"/>
              <w:keepNext w:val="0"/>
              <w:pageBreakBefore w:val="0"/>
              <w:spacing w:line="480" w:lineRule="exact"/>
              <w:widowControl/>
              <w:rPr>
                <w:rFonts w:hint="eastAsia" w:ascii="宋体" w:hAnsi="宋体" w:eastAsia="宋体" w:cs="宋体"/>
                <w:i w:val="0"/>
                <w:iCs w:val="0"/>
                <w:color w:val="000000"/>
                <w:sz w:val="21"/>
                <w:szCs w:val="21"/>
                <w:u w:val="none"/>
                <w:lang w:val="en-US" w:eastAsia="zh-CN" w:bidi="ar"/>
              </w:rPr>
              <w:framePr w:vAnchor="text" w:hAnchor="page" w:x="1299" w:y="86"/>
              <w:suppressLineNumbers w:val="0"/>
            </w:pPr>
            <w:r>
              <w:rPr>
                <w:rFonts w:hint="eastAsia" w:ascii="宋体" w:hAnsi="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lang w:val="en-US" w:eastAsia="zh-CN" w:bidi="ar"/>
              </w:rPr>
            </w:r>
            <w:r/>
          </w:p>
        </w:tc>
        <w:tc>
          <w:tcPr>
            <w:tcW w:w="2462" w:type="dxa"/>
            <w:vAlign w:val="center"/>
            <w:textDirection w:val="lrTb"/>
            <w:noWrap w:val="false"/>
          </w:tcPr>
          <w:p>
            <w:pPr>
              <w:pStyle w:val="994"/>
              <w:jc w:val="center"/>
              <w:keepLines w:val="0"/>
              <w:keepNext w:val="0"/>
              <w:pageBreakBefore w:val="0"/>
              <w:spacing w:line="480" w:lineRule="exact"/>
              <w:widowControl/>
              <w:rPr>
                <w:rFonts w:hint="eastAsia" w:ascii="宋体" w:hAnsi="宋体" w:eastAsia="宋体" w:cs="宋体"/>
                <w:i w:val="0"/>
                <w:iCs w:val="0"/>
                <w:color w:val="000000"/>
                <w:sz w:val="21"/>
                <w:szCs w:val="21"/>
                <w:u w:val="none"/>
                <w:lang w:val="en-US" w:eastAsia="zh-CN" w:bidi="ar"/>
              </w:rPr>
              <w:framePr w:vAnchor="text" w:hAnchor="page" w:x="1299" w:y="86"/>
              <w:suppressLineNumbers w:val="0"/>
            </w:pPr>
            <w:r>
              <w:rPr>
                <w:rFonts w:hint="eastAsia" w:ascii="宋体" w:hAnsi="宋体" w:cs="宋体"/>
                <w:i w:val="0"/>
                <w:iCs w:val="0"/>
                <w:color w:val="000000"/>
                <w:sz w:val="21"/>
                <w:szCs w:val="21"/>
                <w:u w:val="none"/>
                <w:lang w:val="en-US" w:eastAsia="zh-CN" w:bidi="ar"/>
              </w:rPr>
              <w:t xml:space="preserve">消耗类物资</w:t>
            </w:r>
            <w:r>
              <w:rPr>
                <w:rFonts w:hint="eastAsia" w:ascii="宋体" w:hAnsi="宋体" w:eastAsia="宋体" w:cs="宋体"/>
                <w:i w:val="0"/>
                <w:iCs w:val="0"/>
                <w:color w:val="000000"/>
                <w:sz w:val="21"/>
                <w:szCs w:val="21"/>
                <w:u w:val="none"/>
                <w:lang w:val="en-US" w:eastAsia="zh-CN" w:bidi="ar"/>
              </w:rPr>
            </w:r>
            <w:r/>
          </w:p>
        </w:tc>
        <w:tc>
          <w:tcPr>
            <w:tcW w:w="930" w:type="dxa"/>
            <w:vAlign w:val="center"/>
            <w:textDirection w:val="lrTb"/>
            <w:noWrap w:val="false"/>
          </w:tcPr>
          <w:p>
            <w:pPr>
              <w:pStyle w:val="994"/>
              <w:jc w:val="center"/>
              <w:keepLines w:val="0"/>
              <w:keepNext w:val="0"/>
              <w:pageBreakBefore w:val="0"/>
              <w:spacing w:after="0" w:line="480" w:lineRule="exact"/>
              <w:widowControl/>
              <w:rPr>
                <w:rFonts w:hint="eastAsia" w:ascii="宋体" w:hAnsi="宋体" w:eastAsia="宋体" w:cs="宋体"/>
                <w:color w:val="000000"/>
                <w:sz w:val="21"/>
                <w:szCs w:val="21"/>
                <w:highlight w:val="none"/>
                <w:lang w:val="en-US" w:eastAsia="zh-CN" w:bidi="ar-SA"/>
              </w:rPr>
              <w:framePr w:vAnchor="text" w:hAnchor="page" w:x="1299" w:y="86"/>
            </w:pPr>
            <w:r>
              <w:rPr>
                <w:rFonts w:hint="eastAsia" w:ascii="宋体" w:hAnsi="宋体" w:cs="宋体"/>
                <w:color w:val="000000"/>
                <w:sz w:val="21"/>
                <w:szCs w:val="21"/>
                <w:highlight w:val="none"/>
                <w:lang w:val="en-US" w:eastAsia="zh-CN" w:bidi="ar-SA"/>
              </w:rPr>
              <w:t xml:space="preserve">项</w:t>
            </w:r>
            <w:r>
              <w:rPr>
                <w:rFonts w:hint="eastAsia" w:ascii="宋体" w:hAnsi="宋体" w:eastAsia="宋体" w:cs="宋体"/>
                <w:color w:val="000000"/>
                <w:sz w:val="21"/>
                <w:szCs w:val="21"/>
                <w:highlight w:val="none"/>
                <w:lang w:val="en-US" w:eastAsia="zh-CN" w:bidi="ar-SA"/>
              </w:rPr>
            </w:r>
            <w:r/>
          </w:p>
        </w:tc>
        <w:tc>
          <w:tcPr>
            <w:tcW w:w="975" w:type="dxa"/>
            <w:vAlign w:val="center"/>
            <w:textDirection w:val="lrTb"/>
            <w:noWrap w:val="false"/>
          </w:tcPr>
          <w:p>
            <w:pPr>
              <w:pStyle w:val="994"/>
              <w:jc w:val="center"/>
              <w:keepLines w:val="0"/>
              <w:keepNext w:val="0"/>
              <w:pageBreakBefore w:val="0"/>
              <w:spacing w:after="0" w:line="480" w:lineRule="exact"/>
              <w:widowControl/>
              <w:rPr>
                <w:rFonts w:hint="eastAsia" w:ascii="宋体" w:hAnsi="宋体" w:eastAsia="宋体" w:cs="宋体"/>
                <w:color w:val="000000"/>
                <w:sz w:val="21"/>
                <w:szCs w:val="21"/>
                <w:highlight w:val="none"/>
                <w:lang w:val="en-US" w:eastAsia="zh-CN" w:bidi="ar-SA"/>
              </w:rPr>
              <w:framePr w:vAnchor="text" w:hAnchor="page" w:x="1299" w:y="86"/>
            </w:pPr>
            <w:r>
              <w:rPr>
                <w:rFonts w:hint="eastAsia" w:ascii="宋体" w:hAnsi="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zh-CN" w:bidi="ar-SA"/>
              </w:rPr>
            </w:r>
            <w:r/>
          </w:p>
        </w:tc>
        <w:tc>
          <w:tcPr>
            <w:tcW w:w="1170" w:type="dxa"/>
            <w:vAlign w:val="center"/>
            <w:textDirection w:val="lrTb"/>
            <w:noWrap w:val="false"/>
          </w:tcPr>
          <w:p>
            <w:pPr>
              <w:pStyle w:val="994"/>
              <w:jc w:val="center"/>
              <w:spacing w:after="0" w:line="240" w:lineRule="auto"/>
              <w:widowControl/>
              <w:rPr>
                <w:rFonts w:hint="eastAsia" w:ascii="宋体" w:hAnsi="宋体" w:eastAsia="宋体" w:cs="宋体"/>
                <w:color w:val="000000"/>
                <w:sz w:val="21"/>
                <w:szCs w:val="21"/>
                <w:highlight w:val="none"/>
                <w:lang w:val="en-US" w:eastAsia="zh-CN" w:bidi="ar-SA"/>
              </w:rPr>
              <w:framePr w:vAnchor="text" w:hAnchor="page" w:x="1299" w:y="86"/>
            </w:pPr>
            <w:r>
              <w:rPr>
                <w:rFonts w:hint="eastAsia" w:ascii="宋体" w:hAnsi="宋体" w:eastAsia="宋体" w:cs="宋体"/>
                <w:color w:val="000000"/>
                <w:sz w:val="21"/>
                <w:szCs w:val="21"/>
                <w:highlight w:val="none"/>
                <w:lang w:val="en-US" w:eastAsia="zh-CN" w:bidi="ar-SA"/>
              </w:rPr>
            </w:r>
            <w:r/>
          </w:p>
        </w:tc>
        <w:tc>
          <w:tcPr>
            <w:tcW w:w="1290" w:type="dxa"/>
            <w:vAlign w:val="center"/>
            <w:textDirection w:val="lrTb"/>
            <w:noWrap w:val="false"/>
          </w:tcPr>
          <w:p>
            <w:pPr>
              <w:pStyle w:val="994"/>
              <w:jc w:val="center"/>
              <w:spacing w:after="0" w:line="240" w:lineRule="auto"/>
              <w:widowControl/>
              <w:rPr>
                <w:rFonts w:hint="eastAsia" w:ascii="宋体" w:hAnsi="宋体" w:eastAsia="宋体" w:cs="宋体"/>
                <w:color w:val="000000"/>
                <w:sz w:val="21"/>
                <w:szCs w:val="21"/>
                <w:highlight w:val="none"/>
                <w:lang w:val="en-US" w:eastAsia="zh-CN" w:bidi="ar-SA"/>
              </w:rPr>
              <w:framePr w:vAnchor="text" w:hAnchor="page" w:x="1299" w:y="86"/>
            </w:pPr>
            <w:r>
              <w:rPr>
                <w:rFonts w:hint="eastAsia" w:ascii="宋体" w:hAnsi="宋体" w:eastAsia="宋体" w:cs="宋体"/>
                <w:color w:val="000000"/>
                <w:sz w:val="21"/>
                <w:szCs w:val="21"/>
                <w:highlight w:val="none"/>
                <w:lang w:val="en-US" w:eastAsia="zh-CN" w:bidi="ar-SA"/>
              </w:rPr>
            </w:r>
            <w:r/>
          </w:p>
        </w:tc>
        <w:tc>
          <w:tcPr>
            <w:tcW w:w="1575" w:type="dxa"/>
            <w:vAlign w:val="center"/>
            <w:textDirection w:val="lrTb"/>
            <w:noWrap w:val="false"/>
          </w:tcPr>
          <w:p>
            <w:pPr>
              <w:pStyle w:val="994"/>
              <w:jc w:val="center"/>
              <w:spacing w:after="0" w:line="240" w:lineRule="auto"/>
              <w:widowControl/>
              <w:rPr>
                <w:rFonts w:hint="eastAsia" w:ascii="宋体" w:hAnsi="宋体" w:eastAsia="宋体" w:cs="宋体"/>
                <w:color w:val="000000"/>
                <w:sz w:val="21"/>
                <w:szCs w:val="21"/>
                <w:highlight w:val="none"/>
                <w:lang w:val="en-US" w:eastAsia="zh-CN" w:bidi="ar-SA"/>
              </w:rPr>
              <w:framePr w:vAnchor="text" w:hAnchor="page" w:x="1299" w:y="86"/>
            </w:pPr>
            <w:r>
              <w:rPr>
                <w:rFonts w:hint="eastAsia" w:ascii="宋体" w:hAnsi="宋体" w:eastAsia="宋体" w:cs="宋体"/>
                <w:color w:val="000000"/>
                <w:sz w:val="21"/>
                <w:szCs w:val="21"/>
                <w:highlight w:val="none"/>
                <w:lang w:val="en-US" w:eastAsia="zh-CN" w:bidi="ar-SA"/>
              </w:rPr>
            </w:r>
            <w:r/>
          </w:p>
        </w:tc>
      </w:tr>
      <w:tr>
        <w:trPr>
          <w:trHeight w:val="454"/>
        </w:trPr>
        <w:tc>
          <w:tcPr>
            <w:tcW w:w="600" w:type="dxa"/>
            <w:vAlign w:val="center"/>
            <w:textDirection w:val="lrTb"/>
            <w:noWrap w:val="false"/>
          </w:tcPr>
          <w:p>
            <w:pPr>
              <w:pStyle w:val="994"/>
              <w:jc w:val="center"/>
              <w:keepLines w:val="0"/>
              <w:keepNext w:val="0"/>
              <w:pageBreakBefore w:val="0"/>
              <w:spacing w:line="480" w:lineRule="exact"/>
              <w:widowControl/>
              <w:rPr>
                <w:rFonts w:hint="eastAsia" w:ascii="宋体" w:hAnsi="宋体" w:eastAsia="宋体" w:cs="宋体"/>
                <w:i w:val="0"/>
                <w:iCs w:val="0"/>
                <w:color w:val="000000"/>
                <w:sz w:val="21"/>
                <w:szCs w:val="21"/>
                <w:u w:val="none"/>
                <w:lang w:val="en-US" w:eastAsia="zh-CN" w:bidi="ar"/>
              </w:rPr>
              <w:framePr w:vAnchor="text" w:hAnchor="page" w:x="1299" w:y="86"/>
              <w:suppressLineNumbers w:val="0"/>
            </w:pPr>
            <w:r>
              <w:rPr>
                <w:rFonts w:hint="eastAsia" w:ascii="宋体" w:hAnsi="宋体" w:cs="宋体"/>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lang w:val="en-US" w:eastAsia="zh-CN" w:bidi="ar"/>
              </w:rPr>
            </w:r>
            <w:r/>
          </w:p>
        </w:tc>
        <w:tc>
          <w:tcPr>
            <w:tcW w:w="2462" w:type="dxa"/>
            <w:vAlign w:val="center"/>
            <w:textDirection w:val="lrTb"/>
            <w:noWrap w:val="false"/>
          </w:tcPr>
          <w:p>
            <w:pPr>
              <w:pStyle w:val="994"/>
              <w:jc w:val="center"/>
              <w:keepLines w:val="0"/>
              <w:keepNext w:val="0"/>
              <w:pageBreakBefore w:val="0"/>
              <w:spacing w:line="480" w:lineRule="exact"/>
              <w:widowControl/>
              <w:rPr>
                <w:rFonts w:hint="eastAsia" w:ascii="宋体" w:hAnsi="宋体" w:eastAsia="宋体" w:cs="宋体"/>
                <w:i w:val="0"/>
                <w:iCs w:val="0"/>
                <w:color w:val="000000"/>
                <w:sz w:val="21"/>
                <w:szCs w:val="21"/>
                <w:u w:val="none"/>
                <w:lang w:val="en-US" w:eastAsia="zh-CN" w:bidi="ar"/>
              </w:rPr>
              <w:framePr w:vAnchor="text" w:hAnchor="page" w:x="1299" w:y="86"/>
              <w:suppressLineNumbers w:val="0"/>
            </w:pPr>
            <w:r>
              <w:rPr>
                <w:rFonts w:hint="eastAsia" w:ascii="宋体" w:hAnsi="宋体" w:cs="宋体"/>
                <w:i w:val="0"/>
                <w:iCs w:val="0"/>
                <w:color w:val="000000"/>
                <w:sz w:val="21"/>
                <w:szCs w:val="21"/>
                <w:u w:val="none"/>
                <w:lang w:val="en-US" w:eastAsia="zh-CN" w:bidi="ar"/>
              </w:rPr>
              <w:t xml:space="preserve">绿化补植</w:t>
            </w:r>
            <w:r>
              <w:rPr>
                <w:rFonts w:hint="eastAsia" w:ascii="宋体" w:hAnsi="宋体" w:eastAsia="宋体" w:cs="宋体"/>
                <w:i w:val="0"/>
                <w:iCs w:val="0"/>
                <w:color w:val="000000"/>
                <w:sz w:val="21"/>
                <w:szCs w:val="21"/>
                <w:u w:val="none"/>
                <w:lang w:val="en-US" w:eastAsia="zh-CN" w:bidi="ar"/>
              </w:rPr>
            </w:r>
            <w:r/>
          </w:p>
        </w:tc>
        <w:tc>
          <w:tcPr>
            <w:tcW w:w="930" w:type="dxa"/>
            <w:vAlign w:val="center"/>
            <w:textDirection w:val="lrTb"/>
            <w:noWrap w:val="false"/>
          </w:tcPr>
          <w:p>
            <w:pPr>
              <w:pStyle w:val="994"/>
              <w:jc w:val="center"/>
              <w:keepLines w:val="0"/>
              <w:keepNext w:val="0"/>
              <w:pageBreakBefore w:val="0"/>
              <w:spacing w:after="0" w:line="480" w:lineRule="exact"/>
              <w:widowControl/>
              <w:rPr>
                <w:rFonts w:hint="eastAsia" w:ascii="宋体" w:hAnsi="宋体" w:eastAsia="宋体" w:cs="宋体"/>
                <w:color w:val="000000"/>
                <w:sz w:val="21"/>
                <w:szCs w:val="21"/>
                <w:highlight w:val="none"/>
                <w:lang w:val="en-US" w:eastAsia="zh-CN" w:bidi="ar-SA"/>
              </w:rPr>
              <w:framePr w:vAnchor="text" w:hAnchor="page" w:x="1299" w:y="86"/>
            </w:pPr>
            <w:r>
              <w:rPr>
                <w:rFonts w:hint="eastAsia" w:ascii="宋体" w:hAnsi="宋体" w:cs="宋体"/>
                <w:color w:val="000000"/>
                <w:sz w:val="21"/>
                <w:szCs w:val="21"/>
                <w:highlight w:val="none"/>
                <w:lang w:val="en-US" w:eastAsia="zh-CN" w:bidi="ar-SA"/>
              </w:rPr>
              <w:t xml:space="preserve">项</w:t>
            </w:r>
            <w:r>
              <w:rPr>
                <w:rFonts w:hint="eastAsia" w:ascii="宋体" w:hAnsi="宋体" w:eastAsia="宋体" w:cs="宋体"/>
                <w:color w:val="000000"/>
                <w:sz w:val="21"/>
                <w:szCs w:val="21"/>
                <w:highlight w:val="none"/>
                <w:lang w:val="en-US" w:eastAsia="zh-CN" w:bidi="ar-SA"/>
              </w:rPr>
            </w:r>
            <w:r/>
          </w:p>
        </w:tc>
        <w:tc>
          <w:tcPr>
            <w:tcW w:w="975" w:type="dxa"/>
            <w:vAlign w:val="center"/>
            <w:textDirection w:val="lrTb"/>
            <w:noWrap w:val="false"/>
          </w:tcPr>
          <w:p>
            <w:pPr>
              <w:pStyle w:val="994"/>
              <w:jc w:val="center"/>
              <w:keepLines w:val="0"/>
              <w:keepNext w:val="0"/>
              <w:pageBreakBefore w:val="0"/>
              <w:spacing w:after="0" w:line="480" w:lineRule="exact"/>
              <w:widowControl/>
              <w:rPr>
                <w:rFonts w:hint="eastAsia" w:ascii="宋体" w:hAnsi="宋体" w:eastAsia="宋体" w:cs="宋体"/>
                <w:color w:val="000000"/>
                <w:sz w:val="21"/>
                <w:szCs w:val="21"/>
                <w:highlight w:val="none"/>
                <w:lang w:val="en-US" w:eastAsia="zh-CN" w:bidi="ar-SA"/>
              </w:rPr>
              <w:framePr w:vAnchor="text" w:hAnchor="page" w:x="1299" w:y="86"/>
            </w:pPr>
            <w:r>
              <w:rPr>
                <w:rFonts w:hint="eastAsia" w:ascii="宋体" w:hAnsi="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zh-CN" w:bidi="ar-SA"/>
              </w:rPr>
            </w:r>
            <w:r/>
          </w:p>
        </w:tc>
        <w:tc>
          <w:tcPr>
            <w:tcW w:w="1170" w:type="dxa"/>
            <w:vAlign w:val="center"/>
            <w:textDirection w:val="lrTb"/>
            <w:noWrap w:val="false"/>
          </w:tcPr>
          <w:p>
            <w:pPr>
              <w:pStyle w:val="994"/>
              <w:jc w:val="center"/>
              <w:spacing w:after="0" w:line="240" w:lineRule="auto"/>
              <w:widowControl/>
              <w:rPr>
                <w:rFonts w:hint="eastAsia" w:ascii="宋体" w:hAnsi="宋体" w:eastAsia="宋体" w:cs="宋体"/>
                <w:color w:val="000000"/>
                <w:sz w:val="21"/>
                <w:szCs w:val="21"/>
                <w:highlight w:val="none"/>
                <w:lang w:val="en-US" w:eastAsia="zh-CN" w:bidi="ar-SA"/>
              </w:rPr>
              <w:framePr w:vAnchor="text" w:hAnchor="page" w:x="1299" w:y="86"/>
            </w:pPr>
            <w:r>
              <w:rPr>
                <w:rFonts w:hint="eastAsia" w:ascii="宋体" w:hAnsi="宋体" w:eastAsia="宋体" w:cs="宋体"/>
                <w:color w:val="000000"/>
                <w:sz w:val="21"/>
                <w:szCs w:val="21"/>
                <w:highlight w:val="none"/>
                <w:lang w:val="en-US" w:eastAsia="zh-CN" w:bidi="ar-SA"/>
              </w:rPr>
            </w:r>
            <w:r/>
          </w:p>
        </w:tc>
        <w:tc>
          <w:tcPr>
            <w:tcW w:w="1290" w:type="dxa"/>
            <w:vAlign w:val="center"/>
            <w:textDirection w:val="lrTb"/>
            <w:noWrap w:val="false"/>
          </w:tcPr>
          <w:p>
            <w:pPr>
              <w:pStyle w:val="994"/>
              <w:jc w:val="center"/>
              <w:spacing w:after="0" w:line="240" w:lineRule="auto"/>
              <w:widowControl/>
              <w:rPr>
                <w:rFonts w:hint="eastAsia" w:ascii="宋体" w:hAnsi="宋体" w:eastAsia="宋体" w:cs="宋体"/>
                <w:color w:val="000000"/>
                <w:sz w:val="21"/>
                <w:szCs w:val="21"/>
                <w:highlight w:val="none"/>
                <w:lang w:val="en-US" w:eastAsia="zh-CN" w:bidi="ar-SA"/>
              </w:rPr>
              <w:framePr w:vAnchor="text" w:hAnchor="page" w:x="1299" w:y="86"/>
            </w:pPr>
            <w:r>
              <w:rPr>
                <w:rFonts w:hint="eastAsia" w:ascii="宋体" w:hAnsi="宋体" w:eastAsia="宋体" w:cs="宋体"/>
                <w:color w:val="000000"/>
                <w:sz w:val="21"/>
                <w:szCs w:val="21"/>
                <w:highlight w:val="none"/>
                <w:lang w:val="en-US" w:eastAsia="zh-CN" w:bidi="ar-SA"/>
              </w:rPr>
            </w:r>
            <w:r/>
          </w:p>
        </w:tc>
        <w:tc>
          <w:tcPr>
            <w:tcW w:w="1575" w:type="dxa"/>
            <w:vAlign w:val="center"/>
            <w:textDirection w:val="lrTb"/>
            <w:noWrap w:val="false"/>
          </w:tcPr>
          <w:p>
            <w:pPr>
              <w:pStyle w:val="994"/>
              <w:jc w:val="center"/>
              <w:spacing w:after="0" w:line="240" w:lineRule="auto"/>
              <w:widowControl/>
              <w:rPr>
                <w:rFonts w:hint="eastAsia" w:ascii="宋体" w:hAnsi="宋体" w:eastAsia="宋体" w:cs="宋体"/>
                <w:color w:val="000000"/>
                <w:sz w:val="21"/>
                <w:szCs w:val="21"/>
                <w:highlight w:val="none"/>
                <w:lang w:val="en-US" w:eastAsia="zh-CN" w:bidi="ar-SA"/>
              </w:rPr>
              <w:framePr w:vAnchor="text" w:hAnchor="page" w:x="1299" w:y="86"/>
            </w:pPr>
            <w:r>
              <w:rPr>
                <w:rFonts w:hint="eastAsia" w:ascii="宋体" w:hAnsi="宋体" w:eastAsia="宋体" w:cs="宋体"/>
                <w:color w:val="000000"/>
                <w:sz w:val="21"/>
                <w:szCs w:val="21"/>
                <w:highlight w:val="none"/>
                <w:lang w:val="en-US" w:eastAsia="zh-CN" w:bidi="ar-SA"/>
              </w:rPr>
            </w:r>
            <w:r/>
          </w:p>
        </w:tc>
      </w:tr>
      <w:tr>
        <w:trPr>
          <w:trHeight w:val="454"/>
        </w:trPr>
        <w:tc>
          <w:tcPr>
            <w:tcW w:w="600" w:type="dxa"/>
            <w:vAlign w:val="center"/>
            <w:textDirection w:val="lrTb"/>
            <w:noWrap w:val="false"/>
          </w:tcPr>
          <w:p>
            <w:pPr>
              <w:pStyle w:val="994"/>
              <w:jc w:val="center"/>
              <w:keepLines w:val="0"/>
              <w:keepNext w:val="0"/>
              <w:pageBreakBefore w:val="0"/>
              <w:spacing w:line="480" w:lineRule="exact"/>
              <w:widowControl/>
              <w:rPr>
                <w:rFonts w:hint="eastAsia" w:ascii="宋体" w:hAnsi="宋体" w:eastAsia="宋体" w:cs="宋体"/>
                <w:i w:val="0"/>
                <w:iCs w:val="0"/>
                <w:color w:val="000000"/>
                <w:sz w:val="21"/>
                <w:szCs w:val="21"/>
                <w:u w:val="none"/>
                <w:lang w:val="en-US" w:eastAsia="zh-CN" w:bidi="ar"/>
              </w:rPr>
              <w:framePr w:vAnchor="text" w:hAnchor="page" w:x="1299" w:y="86"/>
              <w:suppressLineNumbers w:val="0"/>
            </w:pPr>
            <w:r>
              <w:rPr>
                <w:rFonts w:hint="eastAsia" w:ascii="宋体" w:hAnsi="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lang w:val="en-US" w:eastAsia="zh-CN" w:bidi="ar"/>
              </w:rPr>
            </w:r>
            <w:r/>
          </w:p>
        </w:tc>
        <w:tc>
          <w:tcPr>
            <w:tcW w:w="2462" w:type="dxa"/>
            <w:vAlign w:val="center"/>
            <w:textDirection w:val="lrTb"/>
            <w:noWrap w:val="false"/>
          </w:tcPr>
          <w:p>
            <w:pPr>
              <w:pStyle w:val="994"/>
              <w:jc w:val="center"/>
              <w:keepLines w:val="0"/>
              <w:keepNext w:val="0"/>
              <w:pageBreakBefore w:val="0"/>
              <w:spacing w:line="480" w:lineRule="exact"/>
              <w:widowControl/>
              <w:rPr>
                <w:rFonts w:hint="eastAsia" w:ascii="宋体" w:hAnsi="宋体" w:eastAsia="宋体" w:cs="宋体"/>
                <w:i w:val="0"/>
                <w:iCs w:val="0"/>
                <w:color w:val="000000"/>
                <w:sz w:val="21"/>
                <w:szCs w:val="21"/>
                <w:u w:val="none"/>
                <w:lang w:val="en-US" w:eastAsia="zh-CN" w:bidi="ar"/>
              </w:rPr>
              <w:framePr w:vAnchor="text" w:hAnchor="page" w:x="1299" w:y="86"/>
              <w:suppressLineNumbers w:val="0"/>
            </w:pPr>
            <w:r>
              <w:rPr>
                <w:rFonts w:hint="eastAsia" w:ascii="宋体" w:hAnsi="宋体" w:cs="宋体"/>
                <w:i w:val="0"/>
                <w:iCs w:val="0"/>
                <w:color w:val="000000"/>
                <w:sz w:val="21"/>
                <w:szCs w:val="21"/>
                <w:u w:val="none"/>
                <w:lang w:val="en-US" w:eastAsia="zh-CN" w:bidi="ar"/>
              </w:rPr>
              <w:t xml:space="preserve">机械台班</w:t>
            </w:r>
            <w:r>
              <w:rPr>
                <w:rFonts w:hint="eastAsia" w:ascii="宋体" w:hAnsi="宋体" w:eastAsia="宋体" w:cs="宋体"/>
                <w:i w:val="0"/>
                <w:iCs w:val="0"/>
                <w:color w:val="000000"/>
                <w:sz w:val="21"/>
                <w:szCs w:val="21"/>
                <w:u w:val="none"/>
                <w:lang w:val="en-US" w:eastAsia="zh-CN" w:bidi="ar"/>
              </w:rPr>
            </w:r>
            <w:r/>
          </w:p>
        </w:tc>
        <w:tc>
          <w:tcPr>
            <w:tcW w:w="930" w:type="dxa"/>
            <w:vAlign w:val="center"/>
            <w:textDirection w:val="lrTb"/>
            <w:noWrap w:val="false"/>
          </w:tcPr>
          <w:p>
            <w:pPr>
              <w:pStyle w:val="994"/>
              <w:jc w:val="center"/>
              <w:keepLines w:val="0"/>
              <w:keepNext w:val="0"/>
              <w:pageBreakBefore w:val="0"/>
              <w:spacing w:after="0" w:line="480" w:lineRule="exact"/>
              <w:widowControl/>
              <w:rPr>
                <w:rFonts w:hint="eastAsia" w:ascii="宋体" w:hAnsi="宋体" w:eastAsia="宋体" w:cs="宋体"/>
                <w:color w:val="000000"/>
                <w:sz w:val="21"/>
                <w:szCs w:val="21"/>
                <w:highlight w:val="none"/>
                <w:lang w:val="en-US" w:eastAsia="zh-CN" w:bidi="ar-SA"/>
              </w:rPr>
              <w:framePr w:vAnchor="text" w:hAnchor="page" w:x="1299" w:y="86"/>
            </w:pPr>
            <w:r>
              <w:rPr>
                <w:rFonts w:hint="eastAsia" w:ascii="宋体" w:hAnsi="宋体" w:cs="宋体"/>
                <w:color w:val="000000"/>
                <w:sz w:val="21"/>
                <w:szCs w:val="21"/>
                <w:highlight w:val="none"/>
                <w:lang w:val="en-US" w:eastAsia="zh-CN" w:bidi="ar-SA"/>
              </w:rPr>
              <w:t xml:space="preserve">项</w:t>
            </w:r>
            <w:r>
              <w:rPr>
                <w:rFonts w:hint="eastAsia" w:ascii="宋体" w:hAnsi="宋体" w:eastAsia="宋体" w:cs="宋体"/>
                <w:color w:val="000000"/>
                <w:sz w:val="21"/>
                <w:szCs w:val="21"/>
                <w:highlight w:val="none"/>
                <w:lang w:val="en-US" w:eastAsia="zh-CN" w:bidi="ar-SA"/>
              </w:rPr>
            </w:r>
            <w:r/>
          </w:p>
        </w:tc>
        <w:tc>
          <w:tcPr>
            <w:tcW w:w="975" w:type="dxa"/>
            <w:vAlign w:val="center"/>
            <w:textDirection w:val="lrTb"/>
            <w:noWrap w:val="false"/>
          </w:tcPr>
          <w:p>
            <w:pPr>
              <w:pStyle w:val="994"/>
              <w:jc w:val="center"/>
              <w:keepLines w:val="0"/>
              <w:keepNext w:val="0"/>
              <w:pageBreakBefore w:val="0"/>
              <w:spacing w:after="0" w:line="480" w:lineRule="exact"/>
              <w:widowControl/>
              <w:rPr>
                <w:rFonts w:hint="eastAsia" w:ascii="宋体" w:hAnsi="宋体" w:eastAsia="宋体" w:cs="宋体"/>
                <w:color w:val="000000"/>
                <w:sz w:val="21"/>
                <w:szCs w:val="21"/>
                <w:highlight w:val="none"/>
                <w:lang w:val="en-US" w:eastAsia="zh-CN" w:bidi="ar-SA"/>
              </w:rPr>
              <w:framePr w:vAnchor="text" w:hAnchor="page" w:x="1299" w:y="86"/>
            </w:pPr>
            <w:r>
              <w:rPr>
                <w:rFonts w:hint="eastAsia" w:ascii="宋体" w:hAnsi="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zh-CN" w:bidi="ar-SA"/>
              </w:rPr>
            </w:r>
            <w:r/>
          </w:p>
        </w:tc>
        <w:tc>
          <w:tcPr>
            <w:tcW w:w="1170" w:type="dxa"/>
            <w:vAlign w:val="center"/>
            <w:textDirection w:val="lrTb"/>
            <w:noWrap w:val="false"/>
          </w:tcPr>
          <w:p>
            <w:pPr>
              <w:pStyle w:val="994"/>
              <w:jc w:val="center"/>
              <w:spacing w:after="0" w:line="240" w:lineRule="auto"/>
              <w:widowControl/>
              <w:rPr>
                <w:rFonts w:hint="eastAsia" w:ascii="宋体" w:hAnsi="宋体" w:eastAsia="宋体" w:cs="宋体"/>
                <w:color w:val="000000"/>
                <w:sz w:val="21"/>
                <w:szCs w:val="21"/>
                <w:highlight w:val="none"/>
                <w:lang w:val="en-US" w:eastAsia="zh-CN" w:bidi="ar-SA"/>
              </w:rPr>
              <w:framePr w:vAnchor="text" w:hAnchor="page" w:x="1299" w:y="86"/>
            </w:pPr>
            <w:r>
              <w:rPr>
                <w:rFonts w:hint="eastAsia" w:ascii="宋体" w:hAnsi="宋体" w:eastAsia="宋体" w:cs="宋体"/>
                <w:color w:val="000000"/>
                <w:sz w:val="21"/>
                <w:szCs w:val="21"/>
                <w:highlight w:val="none"/>
                <w:lang w:val="en-US" w:eastAsia="zh-CN" w:bidi="ar-SA"/>
              </w:rPr>
            </w:r>
            <w:r/>
          </w:p>
        </w:tc>
        <w:tc>
          <w:tcPr>
            <w:tcW w:w="1290" w:type="dxa"/>
            <w:vAlign w:val="center"/>
            <w:textDirection w:val="lrTb"/>
            <w:noWrap w:val="false"/>
          </w:tcPr>
          <w:p>
            <w:pPr>
              <w:pStyle w:val="994"/>
              <w:jc w:val="center"/>
              <w:spacing w:after="0" w:line="240" w:lineRule="auto"/>
              <w:widowControl/>
              <w:rPr>
                <w:rFonts w:hint="eastAsia" w:ascii="宋体" w:hAnsi="宋体" w:eastAsia="宋体" w:cs="宋体"/>
                <w:color w:val="000000"/>
                <w:sz w:val="21"/>
                <w:szCs w:val="21"/>
                <w:highlight w:val="none"/>
                <w:lang w:val="en-US" w:eastAsia="zh-CN" w:bidi="ar-SA"/>
              </w:rPr>
              <w:framePr w:vAnchor="text" w:hAnchor="page" w:x="1299" w:y="86"/>
            </w:pPr>
            <w:r>
              <w:rPr>
                <w:rFonts w:hint="eastAsia" w:ascii="宋体" w:hAnsi="宋体" w:eastAsia="宋体" w:cs="宋体"/>
                <w:color w:val="000000"/>
                <w:sz w:val="21"/>
                <w:szCs w:val="21"/>
                <w:highlight w:val="none"/>
                <w:lang w:val="en-US" w:eastAsia="zh-CN" w:bidi="ar-SA"/>
              </w:rPr>
            </w:r>
            <w:r/>
          </w:p>
        </w:tc>
        <w:tc>
          <w:tcPr>
            <w:tcW w:w="1575" w:type="dxa"/>
            <w:vAlign w:val="center"/>
            <w:textDirection w:val="lrTb"/>
            <w:noWrap w:val="false"/>
          </w:tcPr>
          <w:p>
            <w:pPr>
              <w:pStyle w:val="994"/>
              <w:jc w:val="center"/>
              <w:spacing w:after="0" w:line="240" w:lineRule="auto"/>
              <w:widowControl/>
              <w:rPr>
                <w:rFonts w:hint="eastAsia" w:ascii="宋体" w:hAnsi="宋体" w:eastAsia="宋体" w:cs="宋体"/>
                <w:color w:val="000000"/>
                <w:sz w:val="21"/>
                <w:szCs w:val="21"/>
                <w:highlight w:val="none"/>
                <w:lang w:val="en-US" w:eastAsia="zh-CN" w:bidi="ar-SA"/>
              </w:rPr>
              <w:framePr w:vAnchor="text" w:hAnchor="page" w:x="1299" w:y="86"/>
            </w:pPr>
            <w:r>
              <w:rPr>
                <w:rFonts w:hint="eastAsia" w:ascii="宋体" w:hAnsi="宋体" w:eastAsia="宋体" w:cs="宋体"/>
                <w:color w:val="000000"/>
                <w:sz w:val="21"/>
                <w:szCs w:val="21"/>
                <w:highlight w:val="none"/>
                <w:lang w:val="en-US" w:eastAsia="zh-CN" w:bidi="ar-SA"/>
              </w:rPr>
            </w:r>
            <w:r/>
          </w:p>
        </w:tc>
      </w:tr>
      <w:tr>
        <w:trPr>
          <w:trHeight w:val="454"/>
        </w:trPr>
        <w:tc>
          <w:tcPr>
            <w:tcW w:w="600" w:type="dxa"/>
            <w:vAlign w:val="center"/>
            <w:textDirection w:val="lrTb"/>
            <w:noWrap w:val="false"/>
          </w:tcPr>
          <w:p>
            <w:pPr>
              <w:pStyle w:val="994"/>
              <w:jc w:val="center"/>
              <w:keepLines w:val="0"/>
              <w:keepNext w:val="0"/>
              <w:pageBreakBefore w:val="0"/>
              <w:spacing w:line="480" w:lineRule="exact"/>
              <w:widowControl/>
              <w:rPr>
                <w:rFonts w:hint="eastAsia" w:ascii="宋体" w:hAnsi="宋体" w:eastAsia="宋体" w:cs="宋体"/>
                <w:i w:val="0"/>
                <w:iCs w:val="0"/>
                <w:color w:val="000000"/>
                <w:sz w:val="21"/>
                <w:szCs w:val="21"/>
                <w:u w:val="none"/>
                <w:lang w:val="en-US" w:eastAsia="zh-CN" w:bidi="ar"/>
              </w:rPr>
              <w:framePr w:vAnchor="text" w:hAnchor="page" w:x="1299" w:y="86"/>
              <w:suppressLineNumbers w:val="0"/>
            </w:pPr>
            <w:r>
              <w:rPr>
                <w:rFonts w:hint="eastAsia" w:ascii="宋体" w:hAnsi="宋体" w:cs="宋体"/>
                <w:i w:val="0"/>
                <w:iCs w:val="0"/>
                <w:color w:val="000000"/>
                <w:sz w:val="21"/>
                <w:szCs w:val="21"/>
                <w:u w:val="none"/>
                <w:lang w:val="en-US" w:eastAsia="zh-CN" w:bidi="ar"/>
              </w:rPr>
              <w:t xml:space="preserve">11</w:t>
            </w:r>
            <w:r>
              <w:rPr>
                <w:rFonts w:hint="eastAsia" w:ascii="宋体" w:hAnsi="宋体" w:eastAsia="宋体" w:cs="宋体"/>
                <w:i w:val="0"/>
                <w:iCs w:val="0"/>
                <w:color w:val="000000"/>
                <w:sz w:val="21"/>
                <w:szCs w:val="21"/>
                <w:u w:val="none"/>
                <w:lang w:val="en-US" w:eastAsia="zh-CN" w:bidi="ar"/>
              </w:rPr>
            </w:r>
            <w:r/>
          </w:p>
        </w:tc>
        <w:tc>
          <w:tcPr>
            <w:tcW w:w="2462" w:type="dxa"/>
            <w:vAlign w:val="center"/>
            <w:textDirection w:val="lrTb"/>
            <w:noWrap w:val="false"/>
          </w:tcPr>
          <w:p>
            <w:pPr>
              <w:pStyle w:val="994"/>
              <w:jc w:val="center"/>
              <w:keepLines w:val="0"/>
              <w:keepNext w:val="0"/>
              <w:pageBreakBefore w:val="0"/>
              <w:spacing w:line="480" w:lineRule="exact"/>
              <w:widowControl/>
              <w:rPr>
                <w:rFonts w:hint="eastAsia" w:ascii="宋体" w:hAnsi="宋体" w:eastAsia="宋体" w:cs="宋体"/>
                <w:i w:val="0"/>
                <w:iCs w:val="0"/>
                <w:color w:val="000000"/>
                <w:sz w:val="21"/>
                <w:szCs w:val="21"/>
                <w:u w:val="none"/>
                <w:lang w:val="en-US" w:eastAsia="zh-CN" w:bidi="ar"/>
              </w:rPr>
              <w:framePr w:vAnchor="text" w:hAnchor="page" w:x="1299" w:y="86"/>
              <w:suppressLineNumbers w:val="0"/>
            </w:pPr>
            <w:r>
              <w:rPr>
                <w:rFonts w:hint="eastAsia" w:ascii="宋体" w:hAnsi="宋体" w:cs="宋体"/>
                <w:i w:val="0"/>
                <w:iCs w:val="0"/>
                <w:color w:val="000000"/>
                <w:sz w:val="21"/>
                <w:szCs w:val="21"/>
                <w:u w:val="none"/>
                <w:lang w:val="en-US" w:eastAsia="zh-CN" w:bidi="ar"/>
              </w:rPr>
              <w:t xml:space="preserve">垃圾清运</w:t>
            </w:r>
            <w:r>
              <w:rPr>
                <w:rFonts w:hint="eastAsia" w:ascii="宋体" w:hAnsi="宋体" w:eastAsia="宋体" w:cs="宋体"/>
                <w:i w:val="0"/>
                <w:iCs w:val="0"/>
                <w:color w:val="000000"/>
                <w:sz w:val="21"/>
                <w:szCs w:val="21"/>
                <w:u w:val="none"/>
                <w:lang w:val="en-US" w:eastAsia="zh-CN" w:bidi="ar"/>
              </w:rPr>
            </w:r>
            <w:r/>
          </w:p>
        </w:tc>
        <w:tc>
          <w:tcPr>
            <w:tcW w:w="930" w:type="dxa"/>
            <w:vAlign w:val="center"/>
            <w:textDirection w:val="lrTb"/>
            <w:noWrap w:val="false"/>
          </w:tcPr>
          <w:p>
            <w:pPr>
              <w:pStyle w:val="994"/>
              <w:jc w:val="center"/>
              <w:keepLines w:val="0"/>
              <w:keepNext w:val="0"/>
              <w:pageBreakBefore w:val="0"/>
              <w:spacing w:after="0" w:line="480" w:lineRule="exact"/>
              <w:widowControl/>
              <w:rPr>
                <w:rFonts w:hint="eastAsia" w:ascii="宋体" w:hAnsi="宋体" w:eastAsia="宋体" w:cs="宋体"/>
                <w:color w:val="000000"/>
                <w:sz w:val="21"/>
                <w:szCs w:val="21"/>
                <w:highlight w:val="none"/>
                <w:lang w:val="en-US" w:eastAsia="zh-CN" w:bidi="ar-SA"/>
              </w:rPr>
              <w:framePr w:vAnchor="text" w:hAnchor="page" w:x="1299" w:y="86"/>
            </w:pPr>
            <w:r>
              <w:rPr>
                <w:rFonts w:hint="eastAsia" w:ascii="宋体" w:hAnsi="宋体" w:cs="宋体"/>
                <w:color w:val="000000"/>
                <w:sz w:val="21"/>
                <w:szCs w:val="21"/>
                <w:highlight w:val="none"/>
                <w:lang w:val="en-US" w:eastAsia="zh-CN" w:bidi="ar-SA"/>
              </w:rPr>
              <w:t xml:space="preserve">项</w:t>
            </w:r>
            <w:r>
              <w:rPr>
                <w:rFonts w:hint="eastAsia" w:ascii="宋体" w:hAnsi="宋体" w:eastAsia="宋体" w:cs="宋体"/>
                <w:color w:val="000000"/>
                <w:sz w:val="21"/>
                <w:szCs w:val="21"/>
                <w:highlight w:val="none"/>
                <w:lang w:val="en-US" w:eastAsia="zh-CN" w:bidi="ar-SA"/>
              </w:rPr>
            </w:r>
            <w:r/>
          </w:p>
        </w:tc>
        <w:tc>
          <w:tcPr>
            <w:tcW w:w="975" w:type="dxa"/>
            <w:vAlign w:val="center"/>
            <w:textDirection w:val="lrTb"/>
            <w:noWrap w:val="false"/>
          </w:tcPr>
          <w:p>
            <w:pPr>
              <w:pStyle w:val="994"/>
              <w:jc w:val="center"/>
              <w:keepLines w:val="0"/>
              <w:keepNext w:val="0"/>
              <w:pageBreakBefore w:val="0"/>
              <w:spacing w:after="0" w:line="480" w:lineRule="exact"/>
              <w:widowControl/>
              <w:rPr>
                <w:rFonts w:hint="eastAsia" w:ascii="宋体" w:hAnsi="宋体" w:eastAsia="宋体" w:cs="宋体"/>
                <w:color w:val="000000"/>
                <w:sz w:val="21"/>
                <w:szCs w:val="21"/>
                <w:highlight w:val="none"/>
                <w:lang w:val="en-US" w:eastAsia="zh-CN" w:bidi="ar-SA"/>
              </w:rPr>
              <w:framePr w:vAnchor="text" w:hAnchor="page" w:x="1299" w:y="86"/>
            </w:pPr>
            <w:r>
              <w:rPr>
                <w:rFonts w:hint="eastAsia" w:ascii="宋体" w:hAnsi="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zh-CN" w:bidi="ar-SA"/>
              </w:rPr>
            </w:r>
            <w:r/>
          </w:p>
        </w:tc>
        <w:tc>
          <w:tcPr>
            <w:tcW w:w="1170" w:type="dxa"/>
            <w:vAlign w:val="center"/>
            <w:textDirection w:val="lrTb"/>
            <w:noWrap w:val="false"/>
          </w:tcPr>
          <w:p>
            <w:pPr>
              <w:pStyle w:val="994"/>
              <w:jc w:val="center"/>
              <w:spacing w:after="0" w:line="240" w:lineRule="auto"/>
              <w:widowControl/>
              <w:rPr>
                <w:rFonts w:hint="eastAsia" w:ascii="宋体" w:hAnsi="宋体" w:eastAsia="宋体" w:cs="宋体"/>
                <w:color w:val="000000"/>
                <w:sz w:val="21"/>
                <w:szCs w:val="21"/>
                <w:highlight w:val="none"/>
                <w:lang w:val="en-US" w:eastAsia="zh-CN" w:bidi="ar-SA"/>
              </w:rPr>
              <w:framePr w:vAnchor="text" w:hAnchor="page" w:x="1299" w:y="86"/>
            </w:pPr>
            <w:r>
              <w:rPr>
                <w:rFonts w:hint="eastAsia" w:ascii="宋体" w:hAnsi="宋体" w:eastAsia="宋体" w:cs="宋体"/>
                <w:color w:val="000000"/>
                <w:sz w:val="21"/>
                <w:szCs w:val="21"/>
                <w:highlight w:val="none"/>
                <w:lang w:val="en-US" w:eastAsia="zh-CN" w:bidi="ar-SA"/>
              </w:rPr>
            </w:r>
            <w:r/>
          </w:p>
        </w:tc>
        <w:tc>
          <w:tcPr>
            <w:tcW w:w="1290" w:type="dxa"/>
            <w:vAlign w:val="center"/>
            <w:textDirection w:val="lrTb"/>
            <w:noWrap w:val="false"/>
          </w:tcPr>
          <w:p>
            <w:pPr>
              <w:pStyle w:val="994"/>
              <w:jc w:val="center"/>
              <w:spacing w:after="0" w:line="240" w:lineRule="auto"/>
              <w:widowControl/>
              <w:rPr>
                <w:rFonts w:hint="eastAsia" w:ascii="宋体" w:hAnsi="宋体" w:eastAsia="宋体" w:cs="宋体"/>
                <w:color w:val="000000"/>
                <w:sz w:val="21"/>
                <w:szCs w:val="21"/>
                <w:highlight w:val="none"/>
                <w:lang w:val="en-US" w:eastAsia="zh-CN" w:bidi="ar-SA"/>
              </w:rPr>
              <w:framePr w:vAnchor="text" w:hAnchor="page" w:x="1299" w:y="86"/>
            </w:pPr>
            <w:r>
              <w:rPr>
                <w:rFonts w:hint="eastAsia" w:ascii="宋体" w:hAnsi="宋体" w:eastAsia="宋体" w:cs="宋体"/>
                <w:color w:val="000000"/>
                <w:sz w:val="21"/>
                <w:szCs w:val="21"/>
                <w:highlight w:val="none"/>
                <w:lang w:val="en-US" w:eastAsia="zh-CN" w:bidi="ar-SA"/>
              </w:rPr>
            </w:r>
            <w:r/>
          </w:p>
        </w:tc>
        <w:tc>
          <w:tcPr>
            <w:tcW w:w="1575" w:type="dxa"/>
            <w:vAlign w:val="center"/>
            <w:textDirection w:val="lrTb"/>
            <w:noWrap w:val="false"/>
          </w:tcPr>
          <w:p>
            <w:pPr>
              <w:pStyle w:val="994"/>
              <w:jc w:val="center"/>
              <w:spacing w:after="0" w:line="240" w:lineRule="auto"/>
              <w:widowControl/>
              <w:rPr>
                <w:rFonts w:hint="eastAsia" w:ascii="宋体" w:hAnsi="宋体" w:eastAsia="宋体" w:cs="宋体"/>
                <w:color w:val="000000"/>
                <w:sz w:val="21"/>
                <w:szCs w:val="21"/>
                <w:highlight w:val="none"/>
                <w:lang w:val="en-US" w:eastAsia="zh-CN" w:bidi="ar-SA"/>
              </w:rPr>
              <w:framePr w:vAnchor="text" w:hAnchor="page" w:x="1299" w:y="86"/>
            </w:pPr>
            <w:r>
              <w:rPr>
                <w:rFonts w:hint="eastAsia" w:ascii="宋体" w:hAnsi="宋体" w:eastAsia="宋体" w:cs="宋体"/>
                <w:color w:val="000000"/>
                <w:sz w:val="21"/>
                <w:szCs w:val="21"/>
                <w:highlight w:val="none"/>
                <w:lang w:val="en-US" w:eastAsia="zh-CN" w:bidi="ar-SA"/>
              </w:rPr>
            </w:r>
            <w:r/>
          </w:p>
        </w:tc>
      </w:tr>
      <w:tr>
        <w:trPr>
          <w:trHeight w:val="454"/>
        </w:trPr>
        <w:tc>
          <w:tcPr>
            <w:tcW w:w="600" w:type="dxa"/>
            <w:vAlign w:val="center"/>
            <w:textDirection w:val="lrTb"/>
            <w:noWrap w:val="false"/>
          </w:tcPr>
          <w:p>
            <w:pPr>
              <w:pStyle w:val="994"/>
              <w:jc w:val="center"/>
              <w:keepLines w:val="0"/>
              <w:keepNext w:val="0"/>
              <w:pageBreakBefore w:val="0"/>
              <w:spacing w:line="480" w:lineRule="exact"/>
              <w:widowControl/>
              <w:rPr>
                <w:rFonts w:ascii="宋体" w:hAnsi="宋体" w:cs="宋体"/>
                <w:i w:val="0"/>
                <w:iCs w:val="0"/>
                <w:color w:val="000000"/>
                <w:sz w:val="21"/>
                <w:szCs w:val="21"/>
                <w:u w:val="none"/>
                <w:lang w:val="en-US" w:eastAsia="zh-CN" w:bidi="ar"/>
              </w:rPr>
              <w:framePr w:vAnchor="text" w:hAnchor="page" w:x="1299" w:y="86"/>
              <w:suppressLineNumbers w:val="0"/>
            </w:pPr>
            <w:r>
              <w:rPr>
                <w:rFonts w:hint="eastAsia" w:ascii="宋体" w:hAnsi="宋体" w:cs="宋体"/>
                <w:i w:val="0"/>
                <w:iCs w:val="0"/>
                <w:color w:val="000000"/>
                <w:sz w:val="21"/>
                <w:szCs w:val="21"/>
                <w:u w:val="none"/>
                <w:lang w:val="en-US" w:eastAsia="zh-CN" w:bidi="ar"/>
              </w:rPr>
              <w:t xml:space="preserve">12</w:t>
            </w:r>
            <w:r>
              <w:rPr>
                <w:rFonts w:ascii="宋体" w:hAnsi="宋体" w:cs="宋体"/>
                <w:i w:val="0"/>
                <w:iCs w:val="0"/>
                <w:color w:val="000000"/>
                <w:sz w:val="21"/>
                <w:szCs w:val="21"/>
                <w:u w:val="none"/>
                <w:lang w:val="en-US" w:eastAsia="zh-CN" w:bidi="ar"/>
              </w:rPr>
            </w:r>
            <w:r/>
          </w:p>
        </w:tc>
        <w:tc>
          <w:tcPr>
            <w:tcW w:w="2462" w:type="dxa"/>
            <w:vAlign w:val="center"/>
            <w:textDirection w:val="lrTb"/>
            <w:noWrap w:val="false"/>
          </w:tcPr>
          <w:p>
            <w:pPr>
              <w:pStyle w:val="994"/>
              <w:jc w:val="center"/>
              <w:keepLines w:val="0"/>
              <w:keepNext w:val="0"/>
              <w:pageBreakBefore w:val="0"/>
              <w:spacing w:line="480" w:lineRule="exact"/>
              <w:widowControl/>
              <w:rPr>
                <w:rFonts w:ascii="宋体" w:hAnsi="宋体" w:cs="宋体"/>
                <w:i w:val="0"/>
                <w:iCs w:val="0"/>
                <w:color w:val="000000"/>
                <w:sz w:val="21"/>
                <w:szCs w:val="21"/>
                <w:u w:val="none"/>
                <w:lang w:val="en-US" w:eastAsia="zh-CN" w:bidi="ar"/>
              </w:rPr>
              <w:framePr w:vAnchor="text" w:hAnchor="page" w:x="1299" w:y="86"/>
              <w:suppressLineNumbers w:val="0"/>
            </w:pPr>
            <w:r>
              <w:rPr>
                <w:rFonts w:hint="eastAsia" w:ascii="宋体" w:hAnsi="宋体" w:cs="宋体"/>
                <w:i w:val="0"/>
                <w:iCs w:val="0"/>
                <w:color w:val="000000"/>
                <w:sz w:val="21"/>
                <w:szCs w:val="21"/>
                <w:u w:val="none"/>
                <w:lang w:val="en-US" w:eastAsia="zh-CN" w:bidi="ar"/>
              </w:rPr>
              <w:t xml:space="preserve">税金</w:t>
            </w:r>
            <w:r>
              <w:rPr>
                <w:rFonts w:ascii="宋体" w:hAnsi="宋体" w:cs="宋体"/>
                <w:i w:val="0"/>
                <w:iCs w:val="0"/>
                <w:color w:val="000000"/>
                <w:sz w:val="21"/>
                <w:szCs w:val="21"/>
                <w:u w:val="none"/>
                <w:lang w:val="en-US" w:eastAsia="zh-CN" w:bidi="ar"/>
              </w:rPr>
            </w:r>
            <w:r/>
          </w:p>
        </w:tc>
        <w:tc>
          <w:tcPr>
            <w:tcW w:w="930" w:type="dxa"/>
            <w:vAlign w:val="center"/>
            <w:textDirection w:val="lrTb"/>
            <w:noWrap w:val="false"/>
          </w:tcPr>
          <w:p>
            <w:pPr>
              <w:pStyle w:val="994"/>
              <w:jc w:val="center"/>
              <w:keepLines w:val="0"/>
              <w:keepNext w:val="0"/>
              <w:pageBreakBefore w:val="0"/>
              <w:spacing w:after="0" w:line="480" w:lineRule="exact"/>
              <w:widowControl/>
              <w:rPr>
                <w:rFonts w:ascii="宋体" w:hAnsi="宋体" w:cs="宋体"/>
                <w:color w:val="000000"/>
                <w:sz w:val="21"/>
                <w:szCs w:val="21"/>
                <w:highlight w:val="none"/>
                <w:lang w:val="en-US" w:eastAsia="zh-CN" w:bidi="ar-SA"/>
              </w:rPr>
              <w:framePr w:vAnchor="text" w:hAnchor="page" w:x="1299" w:y="86"/>
            </w:pPr>
            <w:r>
              <w:rPr>
                <w:rFonts w:hint="eastAsia" w:ascii="宋体" w:hAnsi="宋体" w:cs="宋体"/>
                <w:color w:val="000000"/>
                <w:sz w:val="21"/>
                <w:szCs w:val="21"/>
                <w:highlight w:val="none"/>
                <w:lang w:val="en-US" w:eastAsia="zh-CN" w:bidi="ar-SA"/>
              </w:rPr>
              <w:t xml:space="preserve">项</w:t>
            </w:r>
            <w:r>
              <w:rPr>
                <w:rFonts w:ascii="宋体" w:hAnsi="宋体" w:cs="宋体"/>
                <w:color w:val="000000"/>
                <w:sz w:val="21"/>
                <w:szCs w:val="21"/>
                <w:highlight w:val="none"/>
                <w:lang w:val="en-US" w:eastAsia="zh-CN" w:bidi="ar-SA"/>
              </w:rPr>
            </w:r>
            <w:r/>
          </w:p>
        </w:tc>
        <w:tc>
          <w:tcPr>
            <w:tcW w:w="975" w:type="dxa"/>
            <w:vAlign w:val="center"/>
            <w:textDirection w:val="lrTb"/>
            <w:noWrap w:val="false"/>
          </w:tcPr>
          <w:p>
            <w:pPr>
              <w:pStyle w:val="994"/>
              <w:jc w:val="center"/>
              <w:keepLines w:val="0"/>
              <w:keepNext w:val="0"/>
              <w:pageBreakBefore w:val="0"/>
              <w:spacing w:after="0" w:line="480" w:lineRule="exact"/>
              <w:widowControl/>
              <w:rPr>
                <w:rFonts w:ascii="宋体" w:hAnsi="宋体" w:cs="宋体"/>
                <w:color w:val="000000"/>
                <w:sz w:val="21"/>
                <w:szCs w:val="21"/>
                <w:highlight w:val="none"/>
                <w:lang w:val="en-US" w:eastAsia="zh-CN" w:bidi="ar-SA"/>
              </w:rPr>
              <w:framePr w:vAnchor="text" w:hAnchor="page" w:x="1299" w:y="86"/>
            </w:pPr>
            <w:r>
              <w:rPr>
                <w:rFonts w:hint="eastAsia" w:ascii="宋体" w:hAnsi="宋体" w:cs="宋体"/>
                <w:color w:val="000000"/>
                <w:sz w:val="21"/>
                <w:szCs w:val="21"/>
                <w:highlight w:val="none"/>
                <w:lang w:val="en-US" w:eastAsia="zh-CN" w:bidi="ar-SA"/>
              </w:rPr>
              <w:t xml:space="preserve">1</w:t>
            </w:r>
            <w:r>
              <w:rPr>
                <w:rFonts w:ascii="宋体" w:hAnsi="宋体" w:cs="宋体"/>
                <w:color w:val="000000"/>
                <w:sz w:val="21"/>
                <w:szCs w:val="21"/>
                <w:highlight w:val="none"/>
                <w:lang w:val="en-US" w:eastAsia="zh-CN" w:bidi="ar-SA"/>
              </w:rPr>
            </w:r>
            <w:r/>
          </w:p>
        </w:tc>
        <w:tc>
          <w:tcPr>
            <w:tcW w:w="1170" w:type="dxa"/>
            <w:vAlign w:val="center"/>
            <w:textDirection w:val="lrTb"/>
            <w:noWrap w:val="false"/>
          </w:tcPr>
          <w:p>
            <w:pPr>
              <w:pStyle w:val="994"/>
              <w:jc w:val="center"/>
              <w:spacing w:after="0" w:line="240" w:lineRule="auto"/>
              <w:widowControl/>
              <w:rPr>
                <w:rFonts w:hint="eastAsia" w:ascii="宋体" w:hAnsi="宋体" w:eastAsia="宋体" w:cs="宋体"/>
                <w:color w:val="000000"/>
                <w:sz w:val="21"/>
                <w:szCs w:val="21"/>
                <w:highlight w:val="none"/>
                <w:lang w:val="en-US" w:eastAsia="zh-CN" w:bidi="ar-SA"/>
              </w:rPr>
              <w:framePr w:vAnchor="text" w:hAnchor="page" w:x="1299" w:y="86"/>
            </w:pPr>
            <w:r>
              <w:rPr>
                <w:rFonts w:hint="eastAsia" w:ascii="宋体" w:hAnsi="宋体" w:eastAsia="宋体" w:cs="宋体"/>
                <w:color w:val="000000"/>
                <w:sz w:val="21"/>
                <w:szCs w:val="21"/>
                <w:highlight w:val="none"/>
                <w:lang w:val="en-US" w:eastAsia="zh-CN" w:bidi="ar-SA"/>
              </w:rPr>
            </w:r>
            <w:r/>
          </w:p>
        </w:tc>
        <w:tc>
          <w:tcPr>
            <w:tcW w:w="1290" w:type="dxa"/>
            <w:vAlign w:val="center"/>
            <w:textDirection w:val="lrTb"/>
            <w:noWrap w:val="false"/>
          </w:tcPr>
          <w:p>
            <w:pPr>
              <w:pStyle w:val="994"/>
              <w:jc w:val="center"/>
              <w:spacing w:after="0" w:line="240" w:lineRule="auto"/>
              <w:widowControl/>
              <w:rPr>
                <w:rFonts w:hint="eastAsia" w:ascii="宋体" w:hAnsi="宋体" w:eastAsia="宋体" w:cs="宋体"/>
                <w:color w:val="000000"/>
                <w:sz w:val="21"/>
                <w:szCs w:val="21"/>
                <w:highlight w:val="none"/>
                <w:lang w:val="en-US" w:eastAsia="zh-CN" w:bidi="ar-SA"/>
              </w:rPr>
              <w:framePr w:vAnchor="text" w:hAnchor="page" w:x="1299" w:y="86"/>
            </w:pPr>
            <w:r>
              <w:rPr>
                <w:rFonts w:hint="eastAsia" w:ascii="宋体" w:hAnsi="宋体" w:eastAsia="宋体" w:cs="宋体"/>
                <w:color w:val="000000"/>
                <w:sz w:val="21"/>
                <w:szCs w:val="21"/>
                <w:highlight w:val="none"/>
                <w:lang w:val="en-US" w:eastAsia="zh-CN" w:bidi="ar-SA"/>
              </w:rPr>
            </w:r>
            <w:r/>
          </w:p>
        </w:tc>
        <w:tc>
          <w:tcPr>
            <w:tcW w:w="1575" w:type="dxa"/>
            <w:vAlign w:val="center"/>
            <w:textDirection w:val="lrTb"/>
            <w:noWrap w:val="false"/>
          </w:tcPr>
          <w:p>
            <w:pPr>
              <w:pStyle w:val="994"/>
              <w:jc w:val="center"/>
              <w:spacing w:after="0" w:line="240" w:lineRule="auto"/>
              <w:widowControl/>
              <w:rPr>
                <w:rFonts w:hint="eastAsia" w:ascii="宋体" w:hAnsi="宋体" w:eastAsia="宋体" w:cs="宋体"/>
                <w:color w:val="000000"/>
                <w:sz w:val="21"/>
                <w:szCs w:val="21"/>
                <w:highlight w:val="none"/>
                <w:lang w:val="en-US" w:eastAsia="zh-CN" w:bidi="ar-SA"/>
              </w:rPr>
              <w:framePr w:vAnchor="text" w:hAnchor="page" w:x="1299" w:y="86"/>
            </w:pPr>
            <w:r>
              <w:rPr>
                <w:rFonts w:hint="eastAsia" w:ascii="宋体" w:hAnsi="宋体" w:eastAsia="宋体" w:cs="宋体"/>
                <w:color w:val="000000"/>
                <w:sz w:val="21"/>
                <w:szCs w:val="21"/>
                <w:highlight w:val="none"/>
                <w:lang w:val="en-US" w:eastAsia="zh-CN" w:bidi="ar-SA"/>
              </w:rPr>
            </w:r>
            <w:r/>
          </w:p>
        </w:tc>
      </w:tr>
      <w:tr>
        <w:trPr>
          <w:trHeight w:val="454"/>
        </w:trPr>
        <w:tc>
          <w:tcPr>
            <w:tcW w:w="600" w:type="dxa"/>
            <w:vAlign w:val="center"/>
            <w:textDirection w:val="lrTb"/>
            <w:noWrap w:val="false"/>
          </w:tcPr>
          <w:p>
            <w:pPr>
              <w:pStyle w:val="994"/>
              <w:jc w:val="center"/>
              <w:keepLines w:val="0"/>
              <w:keepNext w:val="0"/>
              <w:pageBreakBefore w:val="0"/>
              <w:spacing w:line="480" w:lineRule="exact"/>
              <w:widowControl/>
              <w:rPr>
                <w:rFonts w:ascii="宋体" w:hAnsi="宋体" w:cs="宋体"/>
                <w:i w:val="0"/>
                <w:iCs w:val="0"/>
                <w:color w:val="000000"/>
                <w:sz w:val="21"/>
                <w:szCs w:val="21"/>
                <w:u w:val="none"/>
                <w:lang w:val="en-US" w:eastAsia="zh-CN" w:bidi="ar"/>
              </w:rPr>
              <w:framePr w:vAnchor="text" w:hAnchor="page" w:x="1299" w:y="86"/>
              <w:suppressLineNumbers w:val="0"/>
            </w:pPr>
            <w:r>
              <w:rPr>
                <w:rFonts w:hint="eastAsia" w:ascii="宋体" w:hAnsi="宋体" w:cs="宋体"/>
                <w:i w:val="0"/>
                <w:iCs w:val="0"/>
                <w:color w:val="000000"/>
                <w:sz w:val="21"/>
                <w:szCs w:val="21"/>
                <w:u w:val="none"/>
                <w:lang w:val="en-US" w:eastAsia="zh-CN" w:bidi="ar"/>
              </w:rPr>
              <w:t xml:space="preserve">13</w:t>
            </w:r>
            <w:r>
              <w:rPr>
                <w:rFonts w:ascii="宋体" w:hAnsi="宋体" w:cs="宋体"/>
                <w:i w:val="0"/>
                <w:iCs w:val="0"/>
                <w:color w:val="000000"/>
                <w:sz w:val="21"/>
                <w:szCs w:val="21"/>
                <w:u w:val="none"/>
                <w:lang w:val="en-US" w:eastAsia="zh-CN" w:bidi="ar"/>
              </w:rPr>
            </w:r>
            <w:r/>
          </w:p>
        </w:tc>
        <w:tc>
          <w:tcPr>
            <w:tcW w:w="2462" w:type="dxa"/>
            <w:vAlign w:val="center"/>
            <w:textDirection w:val="lrTb"/>
            <w:noWrap w:val="false"/>
          </w:tcPr>
          <w:p>
            <w:pPr>
              <w:pStyle w:val="994"/>
              <w:jc w:val="center"/>
              <w:keepLines w:val="0"/>
              <w:keepNext w:val="0"/>
              <w:pageBreakBefore w:val="0"/>
              <w:spacing w:line="480" w:lineRule="exact"/>
              <w:widowControl/>
              <w:rPr>
                <w:rFonts w:ascii="宋体" w:hAnsi="宋体" w:cs="宋体"/>
                <w:i w:val="0"/>
                <w:iCs w:val="0"/>
                <w:color w:val="000000"/>
                <w:sz w:val="21"/>
                <w:szCs w:val="21"/>
                <w:u w:val="none"/>
                <w:lang w:val="en-US" w:eastAsia="zh-CN" w:bidi="ar"/>
              </w:rPr>
              <w:framePr w:vAnchor="text" w:hAnchor="page" w:x="1299" w:y="86"/>
              <w:suppressLineNumbers w:val="0"/>
            </w:pPr>
            <w:r>
              <w:rPr>
                <w:rFonts w:hint="eastAsia" w:ascii="宋体" w:hAnsi="宋体" w:cs="宋体"/>
                <w:i w:val="0"/>
                <w:iCs w:val="0"/>
                <w:color w:val="000000"/>
                <w:sz w:val="21"/>
                <w:szCs w:val="21"/>
                <w:u w:val="none"/>
                <w:lang w:val="en-US" w:eastAsia="zh-CN" w:bidi="ar"/>
              </w:rPr>
              <w:t xml:space="preserve">代理服务费</w:t>
            </w:r>
            <w:r>
              <w:rPr>
                <w:rFonts w:ascii="宋体" w:hAnsi="宋体" w:cs="宋体"/>
                <w:i w:val="0"/>
                <w:iCs w:val="0"/>
                <w:color w:val="000000"/>
                <w:sz w:val="21"/>
                <w:szCs w:val="21"/>
                <w:u w:val="none"/>
                <w:lang w:val="en-US" w:eastAsia="zh-CN" w:bidi="ar"/>
              </w:rPr>
            </w:r>
            <w:r/>
          </w:p>
        </w:tc>
        <w:tc>
          <w:tcPr>
            <w:tcW w:w="930" w:type="dxa"/>
            <w:vAlign w:val="center"/>
            <w:textDirection w:val="lrTb"/>
            <w:noWrap w:val="false"/>
          </w:tcPr>
          <w:p>
            <w:pPr>
              <w:pStyle w:val="994"/>
              <w:jc w:val="center"/>
              <w:keepLines w:val="0"/>
              <w:keepNext w:val="0"/>
              <w:pageBreakBefore w:val="0"/>
              <w:spacing w:after="0" w:line="480" w:lineRule="exact"/>
              <w:widowControl/>
              <w:rPr>
                <w:rFonts w:ascii="宋体" w:hAnsi="宋体" w:cs="宋体"/>
                <w:color w:val="000000"/>
                <w:sz w:val="21"/>
                <w:szCs w:val="21"/>
                <w:highlight w:val="none"/>
                <w:lang w:val="en-US" w:eastAsia="zh-CN" w:bidi="ar-SA"/>
              </w:rPr>
              <w:framePr w:vAnchor="text" w:hAnchor="page" w:x="1299" w:y="86"/>
            </w:pPr>
            <w:r>
              <w:rPr>
                <w:rFonts w:hint="eastAsia" w:ascii="宋体" w:hAnsi="宋体" w:cs="宋体"/>
                <w:color w:val="000000"/>
                <w:sz w:val="21"/>
                <w:szCs w:val="21"/>
                <w:highlight w:val="none"/>
                <w:lang w:val="en-US" w:eastAsia="zh-CN" w:bidi="ar-SA"/>
              </w:rPr>
              <w:t xml:space="preserve">项</w:t>
            </w:r>
            <w:r>
              <w:rPr>
                <w:rFonts w:ascii="宋体" w:hAnsi="宋体" w:cs="宋体"/>
                <w:color w:val="000000"/>
                <w:sz w:val="21"/>
                <w:szCs w:val="21"/>
                <w:highlight w:val="none"/>
                <w:lang w:val="en-US" w:eastAsia="zh-CN" w:bidi="ar-SA"/>
              </w:rPr>
            </w:r>
            <w:r/>
          </w:p>
        </w:tc>
        <w:tc>
          <w:tcPr>
            <w:tcW w:w="975" w:type="dxa"/>
            <w:vAlign w:val="center"/>
            <w:textDirection w:val="lrTb"/>
            <w:noWrap w:val="false"/>
          </w:tcPr>
          <w:p>
            <w:pPr>
              <w:pStyle w:val="994"/>
              <w:jc w:val="center"/>
              <w:keepLines w:val="0"/>
              <w:keepNext w:val="0"/>
              <w:pageBreakBefore w:val="0"/>
              <w:spacing w:after="0" w:line="480" w:lineRule="exact"/>
              <w:widowControl/>
              <w:rPr>
                <w:rFonts w:ascii="宋体" w:hAnsi="宋体" w:cs="宋体"/>
                <w:color w:val="000000"/>
                <w:sz w:val="21"/>
                <w:szCs w:val="21"/>
                <w:highlight w:val="none"/>
                <w:lang w:val="en-US" w:eastAsia="zh-CN" w:bidi="ar-SA"/>
              </w:rPr>
              <w:framePr w:vAnchor="text" w:hAnchor="page" w:x="1299" w:y="86"/>
            </w:pPr>
            <w:r>
              <w:rPr>
                <w:rFonts w:hint="eastAsia" w:ascii="宋体" w:hAnsi="宋体" w:cs="宋体"/>
                <w:color w:val="000000"/>
                <w:sz w:val="21"/>
                <w:szCs w:val="21"/>
                <w:highlight w:val="none"/>
                <w:lang w:val="en-US" w:eastAsia="zh-CN" w:bidi="ar-SA"/>
              </w:rPr>
              <w:t xml:space="preserve">1</w:t>
            </w:r>
            <w:r>
              <w:rPr>
                <w:rFonts w:ascii="宋体" w:hAnsi="宋体" w:cs="宋体"/>
                <w:color w:val="000000"/>
                <w:sz w:val="21"/>
                <w:szCs w:val="21"/>
                <w:highlight w:val="none"/>
                <w:lang w:val="en-US" w:eastAsia="zh-CN" w:bidi="ar-SA"/>
              </w:rPr>
            </w:r>
            <w:r/>
          </w:p>
        </w:tc>
        <w:tc>
          <w:tcPr>
            <w:tcW w:w="1170" w:type="dxa"/>
            <w:vAlign w:val="center"/>
            <w:textDirection w:val="lrTb"/>
            <w:noWrap w:val="false"/>
          </w:tcPr>
          <w:p>
            <w:pPr>
              <w:pStyle w:val="994"/>
              <w:jc w:val="center"/>
              <w:spacing w:after="0" w:line="240" w:lineRule="auto"/>
              <w:widowControl/>
              <w:rPr>
                <w:rFonts w:hint="eastAsia" w:ascii="宋体" w:hAnsi="宋体" w:eastAsia="宋体" w:cs="宋体"/>
                <w:color w:val="000000"/>
                <w:sz w:val="21"/>
                <w:szCs w:val="21"/>
                <w:highlight w:val="none"/>
                <w:lang w:val="en-US" w:eastAsia="zh-CN" w:bidi="ar-SA"/>
              </w:rPr>
              <w:framePr w:vAnchor="text" w:hAnchor="page" w:x="1299" w:y="86"/>
            </w:pPr>
            <w:r>
              <w:rPr>
                <w:rFonts w:hint="eastAsia" w:ascii="宋体" w:hAnsi="宋体" w:eastAsia="宋体" w:cs="宋体"/>
                <w:color w:val="000000"/>
                <w:sz w:val="21"/>
                <w:szCs w:val="21"/>
                <w:highlight w:val="none"/>
                <w:lang w:val="en-US" w:eastAsia="zh-CN" w:bidi="ar-SA"/>
              </w:rPr>
            </w:r>
            <w:r/>
          </w:p>
        </w:tc>
        <w:tc>
          <w:tcPr>
            <w:tcW w:w="1290" w:type="dxa"/>
            <w:vAlign w:val="center"/>
            <w:textDirection w:val="lrTb"/>
            <w:noWrap w:val="false"/>
          </w:tcPr>
          <w:p>
            <w:pPr>
              <w:pStyle w:val="994"/>
              <w:jc w:val="center"/>
              <w:spacing w:after="0" w:line="240" w:lineRule="auto"/>
              <w:widowControl/>
              <w:rPr>
                <w:rFonts w:hint="eastAsia" w:ascii="宋体" w:hAnsi="宋体" w:eastAsia="宋体" w:cs="宋体"/>
                <w:color w:val="000000"/>
                <w:sz w:val="21"/>
                <w:szCs w:val="21"/>
                <w:highlight w:val="none"/>
                <w:lang w:val="en-US" w:eastAsia="zh-CN" w:bidi="ar-SA"/>
              </w:rPr>
              <w:framePr w:vAnchor="text" w:hAnchor="page" w:x="1299" w:y="86"/>
            </w:pPr>
            <w:r>
              <w:rPr>
                <w:rFonts w:hint="eastAsia" w:ascii="宋体" w:hAnsi="宋体" w:eastAsia="宋体" w:cs="宋体"/>
                <w:color w:val="000000"/>
                <w:sz w:val="21"/>
                <w:szCs w:val="21"/>
                <w:highlight w:val="none"/>
                <w:lang w:val="en-US" w:eastAsia="zh-CN" w:bidi="ar-SA"/>
              </w:rPr>
            </w:r>
            <w:r/>
          </w:p>
        </w:tc>
        <w:tc>
          <w:tcPr>
            <w:tcW w:w="1575" w:type="dxa"/>
            <w:vAlign w:val="center"/>
            <w:textDirection w:val="lrTb"/>
            <w:noWrap w:val="false"/>
          </w:tcPr>
          <w:p>
            <w:pPr>
              <w:pStyle w:val="994"/>
              <w:jc w:val="center"/>
              <w:spacing w:after="0" w:line="240" w:lineRule="auto"/>
              <w:widowControl/>
              <w:rPr>
                <w:rFonts w:hint="eastAsia" w:ascii="宋体" w:hAnsi="宋体" w:eastAsia="宋体" w:cs="宋体"/>
                <w:color w:val="000000"/>
                <w:sz w:val="21"/>
                <w:szCs w:val="21"/>
                <w:highlight w:val="none"/>
                <w:lang w:val="en-US" w:eastAsia="zh-CN" w:bidi="ar-SA"/>
              </w:rPr>
              <w:framePr w:vAnchor="text" w:hAnchor="page" w:x="1299" w:y="86"/>
            </w:pPr>
            <w:r>
              <w:rPr>
                <w:rFonts w:hint="eastAsia" w:ascii="宋体" w:hAnsi="宋体" w:eastAsia="宋体" w:cs="宋体"/>
                <w:color w:val="000000"/>
                <w:sz w:val="21"/>
                <w:szCs w:val="21"/>
                <w:highlight w:val="none"/>
                <w:lang w:val="en-US" w:eastAsia="zh-CN" w:bidi="ar-SA"/>
              </w:rPr>
            </w:r>
            <w:r/>
          </w:p>
        </w:tc>
      </w:tr>
      <w:tr>
        <w:trPr>
          <w:trHeight w:val="454"/>
        </w:trPr>
        <w:tc>
          <w:tcPr>
            <w:gridSpan w:val="5"/>
            <w:tcW w:w="6137" w:type="dxa"/>
            <w:vAlign w:val="center"/>
            <w:textDirection w:val="lrTb"/>
            <w:noWrap w:val="false"/>
          </w:tcPr>
          <w:p>
            <w:pPr>
              <w:pStyle w:val="994"/>
              <w:jc w:val="center"/>
              <w:spacing w:after="0" w:line="240" w:lineRule="auto"/>
              <w:widowControl/>
              <w:rPr>
                <w:rFonts w:hint="eastAsia" w:ascii="宋体" w:hAnsi="宋体" w:eastAsia="宋体" w:cs="宋体"/>
                <w:color w:val="000000"/>
                <w:sz w:val="21"/>
                <w:szCs w:val="21"/>
                <w:highlight w:val="none"/>
                <w:lang w:val="en-US" w:eastAsia="zh-CN" w:bidi="ar-SA"/>
              </w:rPr>
              <w:framePr w:vAnchor="text" w:hAnchor="page" w:x="1299" w:y="86"/>
            </w:pPr>
            <w:r>
              <w:rPr>
                <w:rFonts w:hint="eastAsia" w:ascii="宋体" w:hAnsi="宋体" w:eastAsia="宋体" w:cs="宋体"/>
                <w:color w:val="000000"/>
                <w:sz w:val="21"/>
                <w:szCs w:val="21"/>
                <w:highlight w:val="none"/>
                <w:lang w:val="en-US" w:eastAsia="zh-CN" w:bidi="ar-SA"/>
              </w:rPr>
              <w:t xml:space="preserve">合计</w:t>
            </w:r>
            <w:r>
              <w:rPr>
                <w:rFonts w:hint="eastAsia" w:ascii="宋体" w:hAnsi="宋体" w:eastAsia="宋体" w:cs="宋体"/>
                <w:color w:val="000000"/>
                <w:sz w:val="21"/>
                <w:szCs w:val="21"/>
                <w:highlight w:val="none"/>
                <w:lang w:val="en-US" w:eastAsia="zh-CN" w:bidi="ar-SA"/>
              </w:rPr>
            </w:r>
            <w:r/>
          </w:p>
        </w:tc>
        <w:tc>
          <w:tcPr>
            <w:tcW w:w="1290" w:type="dxa"/>
            <w:vAlign w:val="center"/>
            <w:textDirection w:val="lrTb"/>
            <w:noWrap w:val="false"/>
          </w:tcPr>
          <w:p>
            <w:pPr>
              <w:pStyle w:val="994"/>
              <w:jc w:val="center"/>
              <w:spacing w:after="0" w:line="240" w:lineRule="auto"/>
              <w:widowControl/>
              <w:rPr>
                <w:rFonts w:hint="eastAsia" w:ascii="宋体" w:hAnsi="宋体" w:eastAsia="宋体" w:cs="宋体"/>
                <w:color w:val="000000"/>
                <w:sz w:val="21"/>
                <w:szCs w:val="21"/>
                <w:highlight w:val="none"/>
                <w:lang w:val="en-US" w:eastAsia="zh-CN" w:bidi="ar-SA"/>
              </w:rPr>
              <w:framePr w:vAnchor="text" w:hAnchor="page" w:x="1299" w:y="86"/>
            </w:pPr>
            <w:r>
              <w:rPr>
                <w:rFonts w:hint="eastAsia" w:ascii="宋体" w:hAnsi="宋体" w:eastAsia="宋体" w:cs="宋体"/>
                <w:color w:val="000000"/>
                <w:sz w:val="21"/>
                <w:szCs w:val="21"/>
                <w:highlight w:val="none"/>
                <w:lang w:val="en-US" w:eastAsia="zh-CN" w:bidi="ar-SA"/>
              </w:rPr>
            </w:r>
            <w:r/>
          </w:p>
        </w:tc>
        <w:tc>
          <w:tcPr>
            <w:tcW w:w="1575" w:type="dxa"/>
            <w:vAlign w:val="center"/>
            <w:textDirection w:val="lrTb"/>
            <w:noWrap w:val="false"/>
          </w:tcPr>
          <w:p>
            <w:pPr>
              <w:pStyle w:val="994"/>
              <w:jc w:val="center"/>
              <w:spacing w:after="0" w:line="240" w:lineRule="auto"/>
              <w:widowControl/>
              <w:rPr>
                <w:rFonts w:hint="eastAsia" w:ascii="宋体" w:hAnsi="宋体" w:eastAsia="宋体" w:cs="宋体"/>
                <w:color w:val="000000"/>
                <w:sz w:val="21"/>
                <w:szCs w:val="21"/>
                <w:highlight w:val="none"/>
                <w:lang w:val="en-US" w:eastAsia="zh-CN" w:bidi="ar-SA"/>
              </w:rPr>
              <w:framePr w:vAnchor="text" w:hAnchor="page" w:x="1299" w:y="86"/>
            </w:pPr>
            <w:r>
              <w:rPr>
                <w:rFonts w:hint="eastAsia" w:ascii="宋体" w:hAnsi="宋体" w:eastAsia="宋体" w:cs="宋体"/>
                <w:color w:val="000000"/>
                <w:sz w:val="21"/>
                <w:szCs w:val="21"/>
                <w:highlight w:val="none"/>
                <w:lang w:val="en-US" w:eastAsia="zh-CN" w:bidi="ar-SA"/>
              </w:rPr>
            </w:r>
            <w:r/>
          </w:p>
        </w:tc>
      </w:tr>
      <w:tr>
        <w:trPr>
          <w:trHeight w:val="454"/>
        </w:trPr>
        <w:tc>
          <w:tcPr>
            <w:gridSpan w:val="2"/>
            <w:tcW w:w="3062" w:type="dxa"/>
            <w:vAlign w:val="center"/>
            <w:textDirection w:val="lrTb"/>
            <w:noWrap w:val="false"/>
          </w:tcPr>
          <w:p>
            <w:pPr>
              <w:pStyle w:val="994"/>
              <w:jc w:val="center"/>
              <w:spacing w:after="0" w:line="240" w:lineRule="auto"/>
              <w:widowControl/>
              <w:rPr>
                <w:rFonts w:hint="eastAsia" w:ascii="宋体" w:hAnsi="宋体" w:eastAsia="宋体" w:cs="宋体"/>
                <w:color w:val="000000"/>
                <w:sz w:val="21"/>
                <w:szCs w:val="21"/>
                <w:highlight w:val="none"/>
                <w:lang w:val="en-US" w:eastAsia="zh-CN" w:bidi="ar-SA"/>
              </w:rPr>
              <w:framePr w:vAnchor="text" w:hAnchor="page" w:x="1299" w:y="86"/>
            </w:pPr>
            <w:r>
              <w:rPr>
                <w:rFonts w:hint="eastAsia" w:ascii="宋体" w:hAnsi="宋体" w:eastAsia="宋体" w:cs="宋体"/>
                <w:color w:val="000000"/>
                <w:sz w:val="21"/>
                <w:szCs w:val="21"/>
                <w:highlight w:val="none"/>
                <w:lang w:val="en-US" w:eastAsia="zh-CN" w:bidi="ar-SA"/>
              </w:rPr>
              <w:t xml:space="preserve">总价小计：（大写）</w:t>
            </w:r>
            <w:r>
              <w:rPr>
                <w:rFonts w:hint="eastAsia" w:ascii="宋体" w:hAnsi="宋体" w:eastAsia="宋体" w:cs="宋体"/>
                <w:color w:val="000000"/>
                <w:sz w:val="21"/>
                <w:szCs w:val="21"/>
                <w:highlight w:val="none"/>
                <w:lang w:val="en-US" w:eastAsia="zh-CN" w:bidi="ar-SA"/>
              </w:rPr>
            </w:r>
            <w:r/>
          </w:p>
        </w:tc>
        <w:tc>
          <w:tcPr>
            <w:gridSpan w:val="5"/>
            <w:tcW w:w="5940" w:type="dxa"/>
            <w:vAlign w:val="center"/>
            <w:textDirection w:val="lrTb"/>
            <w:noWrap w:val="false"/>
          </w:tcPr>
          <w:p>
            <w:pPr>
              <w:pStyle w:val="994"/>
              <w:jc w:val="center"/>
              <w:spacing w:after="0" w:line="240" w:lineRule="auto"/>
              <w:widowControl/>
              <w:rPr>
                <w:rFonts w:hint="eastAsia" w:ascii="宋体" w:hAnsi="宋体" w:eastAsia="宋体" w:cs="宋体"/>
                <w:color w:val="000000"/>
                <w:sz w:val="21"/>
                <w:szCs w:val="21"/>
                <w:highlight w:val="none"/>
                <w:lang w:val="en-US" w:eastAsia="zh-CN" w:bidi="ar-SA"/>
              </w:rPr>
              <w:framePr w:vAnchor="text" w:hAnchor="page" w:x="1299" w:y="86"/>
            </w:pPr>
            <w:r>
              <w:rPr>
                <w:rFonts w:hint="eastAsia" w:ascii="宋体" w:hAnsi="宋体" w:eastAsia="宋体" w:cs="宋体"/>
                <w:color w:val="000000"/>
                <w:sz w:val="21"/>
                <w:szCs w:val="21"/>
                <w:highlight w:val="none"/>
                <w:lang w:val="en-US" w:eastAsia="zh-CN" w:bidi="ar-SA"/>
              </w:rPr>
            </w:r>
            <w:r/>
          </w:p>
        </w:tc>
      </w:tr>
    </w:tbl>
    <w:p>
      <w:pPr>
        <w:pStyle w:val="1095"/>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1095"/>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vertAlign w:val="baseline"/>
          <w:lang w:val="en-US" w:eastAsia="zh-CN"/>
        </w:rPr>
      </w:r>
      <w:r/>
    </w:p>
    <w:p>
      <w:pPr>
        <w:pStyle w:val="994"/>
        <w:jc w:val="left"/>
        <w:spacing w:line="480" w:lineRule="auto"/>
        <w:widowControl/>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r>
      <w:r/>
    </w:p>
    <w:p>
      <w:pPr>
        <w:pStyle w:val="994"/>
        <w:jc w:val="left"/>
        <w:spacing w:line="480" w:lineRule="auto"/>
        <w:widowControl/>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r>
      <w:r/>
    </w:p>
    <w:p>
      <w:pPr>
        <w:pStyle w:val="994"/>
        <w:jc w:val="left"/>
        <w:spacing w:line="480" w:lineRule="auto"/>
        <w:widowControl/>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r>
      <w:r/>
    </w:p>
    <w:p>
      <w:pPr>
        <w:pStyle w:val="994"/>
        <w:jc w:val="left"/>
        <w:spacing w:line="480" w:lineRule="auto"/>
        <w:widowControl/>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r>
      <w:r/>
    </w:p>
    <w:p>
      <w:pPr>
        <w:pStyle w:val="994"/>
        <w:jc w:val="left"/>
        <w:spacing w:line="480" w:lineRule="auto"/>
        <w:widowControl/>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r>
      <w:r/>
    </w:p>
    <w:p>
      <w:pPr>
        <w:pStyle w:val="994"/>
        <w:jc w:val="left"/>
        <w:spacing w:line="480" w:lineRule="auto"/>
        <w:widowControl/>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r>
      <w:r/>
    </w:p>
    <w:p>
      <w:pPr>
        <w:pStyle w:val="994"/>
        <w:jc w:val="left"/>
        <w:spacing w:line="480" w:lineRule="auto"/>
        <w:widowControl/>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r>
      <w:r/>
    </w:p>
    <w:p>
      <w:pPr>
        <w:pStyle w:val="994"/>
        <w:jc w:val="left"/>
        <w:spacing w:line="480" w:lineRule="auto"/>
        <w:widowControl/>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r>
      <w:r/>
    </w:p>
    <w:p>
      <w:pPr>
        <w:pStyle w:val="994"/>
        <w:jc w:val="left"/>
        <w:spacing w:line="480" w:lineRule="auto"/>
        <w:widowControl/>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r>
      <w:r/>
    </w:p>
    <w:p>
      <w:pPr>
        <w:pStyle w:val="994"/>
        <w:jc w:val="left"/>
        <w:spacing w:line="480" w:lineRule="auto"/>
        <w:widowControl/>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r>
      <w:r/>
    </w:p>
    <w:p>
      <w:pPr>
        <w:pStyle w:val="994"/>
        <w:jc w:val="left"/>
        <w:spacing w:line="480" w:lineRule="auto"/>
        <w:widowControl/>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r>
      <w:r/>
    </w:p>
    <w:p>
      <w:pPr>
        <w:pStyle w:val="994"/>
        <w:jc w:val="left"/>
        <w:spacing w:line="480" w:lineRule="auto"/>
        <w:widowControl/>
        <w:rPr>
          <w:rFonts w:hint="eastAsia" w:ascii="宋体" w:hAnsi="宋体" w:eastAsia="宋体" w:cs="宋体"/>
          <w:b/>
          <w:bCs/>
          <w:color w:val="000000"/>
          <w:sz w:val="21"/>
          <w:szCs w:val="21"/>
          <w:highlight w:val="none"/>
          <w:lang w:val="en-US"/>
        </w:rPr>
      </w:pPr>
      <w:r>
        <w:rPr>
          <w:rFonts w:hint="eastAsia" w:ascii="宋体" w:hAnsi="宋体" w:eastAsia="宋体" w:cs="宋体"/>
          <w:b/>
          <w:bCs/>
          <w:color w:val="000000"/>
          <w:sz w:val="21"/>
          <w:szCs w:val="21"/>
          <w:highlight w:val="none"/>
          <w:lang w:val="zh-CN"/>
        </w:rPr>
        <w:br w:type="textWrapping" w:clear="all"/>
      </w:r>
      <w:r>
        <w:rPr>
          <w:rFonts w:hint="eastAsia" w:ascii="宋体" w:hAnsi="宋体" w:eastAsia="宋体" w:cs="宋体"/>
          <w:b/>
          <w:bCs/>
          <w:color w:val="000000"/>
          <w:sz w:val="21"/>
          <w:szCs w:val="21"/>
          <w:highlight w:val="none"/>
          <w:lang w:val="zh-CN"/>
        </w:rPr>
        <w:br w:type="textWrapping" w:clear="all"/>
      </w:r>
      <w:r>
        <w:rPr>
          <w:rFonts w:hint="eastAsia" w:ascii="宋体" w:hAnsi="宋体" w:eastAsia="宋体" w:cs="宋体"/>
          <w:b/>
          <w:bCs/>
          <w:color w:val="000000"/>
          <w:sz w:val="21"/>
          <w:szCs w:val="21"/>
          <w:highlight w:val="none"/>
          <w:lang w:val="zh-CN"/>
        </w:rPr>
        <w:br w:type="textWrapping" w:clear="all"/>
      </w:r>
      <w:r>
        <w:rPr>
          <w:rFonts w:hint="eastAsia" w:ascii="宋体" w:hAnsi="宋体" w:eastAsia="宋体" w:cs="宋体"/>
          <w:b/>
          <w:bCs/>
          <w:color w:val="000000"/>
          <w:sz w:val="21"/>
          <w:szCs w:val="21"/>
          <w:highlight w:val="none"/>
          <w:lang w:val="zh-CN"/>
        </w:rPr>
        <w:br w:type="textWrapping" w:clear="all"/>
      </w:r>
      <w:r>
        <w:rPr>
          <w:rFonts w:hint="eastAsia" w:ascii="宋体" w:hAnsi="宋体" w:eastAsia="宋体" w:cs="宋体"/>
          <w:b/>
          <w:bCs/>
          <w:color w:val="000000"/>
          <w:sz w:val="21"/>
          <w:szCs w:val="21"/>
          <w:highlight w:val="none"/>
          <w:lang w:val="zh-CN"/>
        </w:rPr>
        <w:t xml:space="preserve">说明：</w:t>
      </w:r>
      <w:r>
        <w:rPr>
          <w:rFonts w:hint="eastAsia" w:ascii="宋体" w:hAnsi="宋体" w:eastAsia="宋体" w:cs="宋体"/>
          <w:b/>
          <w:bCs/>
          <w:color w:val="000000"/>
          <w:sz w:val="21"/>
          <w:szCs w:val="21"/>
          <w:highlight w:val="none"/>
          <w:lang w:val="en-US"/>
        </w:rPr>
      </w:r>
      <w:r/>
    </w:p>
    <w:p>
      <w:pPr>
        <w:pStyle w:val="994"/>
        <w:ind w:left="420" w:firstLine="0"/>
        <w:jc w:val="left"/>
        <w:spacing w:line="360" w:lineRule="auto"/>
        <w:widowControl/>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1</w:t>
      </w:r>
      <w:r>
        <w:rPr>
          <w:rFonts w:hint="eastAsia" w:ascii="宋体" w:hAnsi="宋体" w:eastAsia="宋体" w:cs="宋体"/>
          <w:b/>
          <w:bCs/>
          <w:color w:val="000000"/>
          <w:sz w:val="21"/>
          <w:szCs w:val="21"/>
          <w:highlight w:val="none"/>
          <w:lang w:val="en-US"/>
        </w:rPr>
        <w:t xml:space="preserve">、分项报价表里的总报价需与投标报价汇总表里的总报价一致。</w:t>
      </w:r>
      <w:r>
        <w:rPr>
          <w:rFonts w:hint="eastAsia" w:ascii="宋体" w:hAnsi="宋体" w:eastAsia="宋体" w:cs="宋体"/>
          <w:b/>
          <w:bCs/>
          <w:color w:val="000000"/>
          <w:sz w:val="21"/>
          <w:szCs w:val="21"/>
          <w:highlight w:val="none"/>
          <w:lang w:val="en-US"/>
        </w:rPr>
        <w:br w:type="textWrapping" w:clear="all"/>
      </w:r>
      <w:r>
        <w:rPr>
          <w:rFonts w:hint="eastAsia" w:ascii="宋体" w:hAnsi="宋体" w:eastAsia="宋体" w:cs="宋体"/>
          <w:b/>
          <w:bCs/>
          <w:i/>
          <w:iCs/>
          <w:color w:val="000000"/>
          <w:sz w:val="21"/>
          <w:szCs w:val="21"/>
          <w:highlight w:val="none"/>
          <w:u w:val="none"/>
          <w:lang w:val="en-US" w:eastAsia="zh-CN"/>
        </w:rPr>
        <w:t xml:space="preserve">2、</w:t>
      </w:r>
      <w:r>
        <w:rPr>
          <w:rFonts w:hint="eastAsia" w:ascii="宋体" w:hAnsi="宋体" w:eastAsia="宋体" w:cs="宋体"/>
          <w:b/>
          <w:bCs/>
          <w:i/>
          <w:iCs/>
          <w:color w:val="000000"/>
          <w:sz w:val="21"/>
          <w:szCs w:val="21"/>
          <w:highlight w:val="none"/>
          <w:u w:val="single"/>
          <w:lang w:val="en-US" w:eastAsia="zh-CN"/>
        </w:rPr>
        <w:t xml:space="preserve">供应商根据采购需求内容分别对绿化补植、工具类物资、消耗类物资、机械台班、垃圾清运单独报有明细报价表。</w:t>
      </w:r>
      <w:r>
        <w:rPr>
          <w:rFonts w:hint="eastAsia" w:ascii="宋体" w:hAnsi="宋体" w:eastAsia="宋体" w:cs="宋体"/>
          <w:b/>
          <w:bCs/>
          <w:i/>
          <w:iCs/>
          <w:color w:val="000000"/>
          <w:sz w:val="21"/>
          <w:szCs w:val="21"/>
          <w:highlight w:val="none"/>
          <w:u w:val="single"/>
          <w:lang w:val="en-US" w:eastAsia="zh-CN"/>
        </w:rPr>
        <w:br w:type="textWrapping" w:clear="all"/>
      </w:r>
      <w:r>
        <w:rPr>
          <w:rFonts w:hint="eastAsia" w:ascii="宋体" w:hAnsi="宋体" w:eastAsia="宋体" w:cs="宋体"/>
          <w:b/>
          <w:bCs/>
          <w:color w:val="000000"/>
          <w:sz w:val="21"/>
          <w:szCs w:val="21"/>
          <w:highlight w:val="none"/>
          <w:lang w:val="en-US" w:eastAsia="zh-CN"/>
        </w:rPr>
        <w:t xml:space="preserve">3、代理服务费按总价计算。</w:t>
      </w:r>
      <w:r>
        <w:rPr>
          <w:rFonts w:ascii="宋体" w:hAnsi="宋体" w:eastAsia="宋体" w:cs="宋体"/>
          <w:b/>
          <w:bCs/>
          <w:color w:val="000000"/>
          <w:sz w:val="21"/>
          <w:szCs w:val="21"/>
          <w:highlight w:val="none"/>
          <w:lang w:val="en-US" w:eastAsia="zh-CN"/>
        </w:rPr>
      </w:r>
      <w:r/>
    </w:p>
    <w:p>
      <w:pPr>
        <w:pStyle w:val="994"/>
        <w:ind w:firstLine="422"/>
        <w:keepLines w:val="0"/>
        <w:keepNext w:val="0"/>
        <w:pageBreakBefore w:val="0"/>
        <w:spacing w:line="48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4、</w:t>
      </w:r>
      <w:r>
        <w:rPr>
          <w:rFonts w:hint="eastAsia" w:ascii="宋体" w:hAnsi="宋体" w:eastAsia="宋体" w:cs="宋体"/>
          <w:b/>
          <w:bCs/>
          <w:color w:val="000000"/>
          <w:sz w:val="21"/>
          <w:szCs w:val="21"/>
          <w:highlight w:val="none"/>
          <w:lang w:val="en-US" w:eastAsia="zh-CN"/>
        </w:rPr>
        <w:t xml:space="preserve">经磋商后，二次报价为最终报价，二次报价原则上不高于首次报价，如果成交价低于供应商在响应文件首次报价的，分项报价同比例调整。</w:t>
      </w:r>
      <w:r>
        <w:rPr>
          <w:rFonts w:hint="eastAsia" w:ascii="宋体" w:hAnsi="宋体" w:eastAsia="宋体" w:cs="宋体"/>
          <w:color w:val="000000"/>
          <w:sz w:val="21"/>
          <w:szCs w:val="21"/>
          <w:highlight w:val="none"/>
          <w:lang w:val="en-US" w:eastAsia="zh-CN"/>
        </w:rPr>
      </w:r>
      <w:r/>
    </w:p>
    <w:p>
      <w:pPr>
        <w:pStyle w:val="994"/>
        <w:jc w:val="left"/>
        <w:spacing w:line="360" w:lineRule="auto"/>
        <w:shd w:val="clear" w:color="auto" w:fill="auto"/>
        <w:widowControl/>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lang w:val="en-US" w:eastAsia="zh-CN"/>
        </w:rPr>
        <w:t xml:space="preserve">供应商名称（加盖公章）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994"/>
        <w:jc w:val="left"/>
        <w:spacing w:line="360" w:lineRule="auto"/>
        <w:shd w:val="clear" w:color="auto" w:fill="auto"/>
        <w:widowControl/>
        <w:rPr>
          <w:rFonts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法定代表人或授权代表（签字）：</w:t>
      </w:r>
      <w:r>
        <w:rPr>
          <w:rFonts w:hint="eastAsia" w:ascii="宋体" w:hAnsi="宋体" w:eastAsia="宋体" w:cs="宋体"/>
          <w:color w:val="000000"/>
          <w:sz w:val="21"/>
          <w:szCs w:val="21"/>
          <w:highlight w:val="none"/>
          <w:u w:val="single"/>
        </w:rPr>
        <w:t xml:space="preserve">                       </w:t>
      </w:r>
      <w:r>
        <w:rPr>
          <w:rFonts w:ascii="宋体" w:hAnsi="宋体" w:eastAsia="宋体" w:cs="宋体"/>
          <w:color w:val="000000"/>
          <w:sz w:val="21"/>
          <w:szCs w:val="21"/>
          <w:highlight w:val="none"/>
          <w:u w:val="single"/>
        </w:rPr>
      </w:r>
      <w:r/>
    </w:p>
    <w:p>
      <w:pPr>
        <w:pStyle w:val="994"/>
        <w:jc w:val="left"/>
        <w:spacing w:line="360" w:lineRule="auto"/>
        <w:shd w:val="clear" w:color="auto" w:fill="auto"/>
        <w:widowControl/>
        <w:rPr>
          <w:rFonts w:ascii="宋体" w:hAnsi="宋体" w:eastAsia="宋体" w:cs="宋体"/>
          <w:b/>
          <w:color w:val="000000"/>
          <w:sz w:val="21"/>
          <w:szCs w:val="21"/>
          <w:highlight w:val="none"/>
          <w:lang w:val="en-US" w:eastAsia="zh-CN"/>
        </w:rPr>
      </w:pPr>
      <w:r>
        <w:rPr>
          <w:rFonts w:hint="eastAsia" w:ascii="宋体" w:hAnsi="宋体" w:eastAsia="宋体" w:cs="宋体"/>
          <w:color w:val="000000"/>
          <w:sz w:val="21"/>
          <w:szCs w:val="21"/>
          <w:highlight w:val="none"/>
        </w:rPr>
        <w:t xml:space="preserve">日    期：   年    月    日</w:t>
      </w:r>
      <w:r>
        <w:rPr>
          <w:rFonts w:hint="eastAsia" w:ascii="宋体" w:hAnsi="宋体" w:eastAsia="宋体" w:cs="宋体"/>
          <w:b/>
          <w:color w:val="000000"/>
          <w:sz w:val="21"/>
          <w:szCs w:val="21"/>
          <w:highlight w:val="none"/>
        </w:rPr>
        <w:br w:type="page" w:clear="all"/>
      </w:r>
      <w:r>
        <w:rPr>
          <w:rFonts w:hint="eastAsia" w:ascii="宋体" w:hAnsi="宋体" w:cs="宋体"/>
          <w:b/>
          <w:color w:val="000000"/>
          <w:sz w:val="21"/>
          <w:szCs w:val="21"/>
          <w:highlight w:val="none"/>
          <w:lang w:eastAsia="zh-CN"/>
        </w:rPr>
        <w:t xml:space="preserve">（</w:t>
      </w:r>
      <w:r>
        <w:rPr>
          <w:rFonts w:hint="eastAsia" w:ascii="宋体" w:hAnsi="宋体" w:cs="宋体"/>
          <w:b/>
          <w:color w:val="000000"/>
          <w:sz w:val="21"/>
          <w:szCs w:val="21"/>
          <w:highlight w:val="none"/>
          <w:lang w:val="en-US" w:eastAsia="zh-CN"/>
        </w:rPr>
        <w:t xml:space="preserve">1）</w:t>
      </w:r>
      <w:r>
        <w:rPr>
          <w:rFonts w:hint="eastAsia" w:ascii="宋体" w:hAnsi="宋体" w:eastAsia="宋体" w:cs="宋体"/>
          <w:b/>
          <w:color w:val="000000"/>
          <w:sz w:val="21"/>
          <w:szCs w:val="21"/>
          <w:highlight w:val="none"/>
        </w:rPr>
        <w:t xml:space="preserve">绿化补植</w:t>
      </w:r>
      <w:r>
        <w:rPr>
          <w:rFonts w:hint="eastAsia" w:ascii="宋体" w:hAnsi="宋体" w:cs="宋体"/>
          <w:b/>
          <w:color w:val="000000"/>
          <w:sz w:val="21"/>
          <w:szCs w:val="21"/>
          <w:highlight w:val="none"/>
          <w:lang w:val="en-US" w:eastAsia="zh-CN"/>
        </w:rPr>
        <w:t xml:space="preserve">明细表</w:t>
      </w:r>
      <w:r>
        <w:rPr>
          <w:rFonts w:ascii="宋体" w:hAnsi="宋体" w:eastAsia="宋体" w:cs="宋体"/>
          <w:b/>
          <w:color w:val="000000"/>
          <w:sz w:val="21"/>
          <w:szCs w:val="21"/>
          <w:highlight w:val="none"/>
          <w:lang w:val="en-US" w:eastAsia="zh-CN"/>
        </w:rPr>
      </w:r>
      <w:r/>
    </w:p>
    <w:tbl>
      <w:tblPr>
        <w:tblW w:w="9472" w:type="dxa"/>
        <w:tblInd w:w="-12"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04"/>
        <w:gridCol w:w="1191"/>
        <w:gridCol w:w="2854"/>
        <w:gridCol w:w="1043"/>
        <w:gridCol w:w="895"/>
        <w:gridCol w:w="895"/>
        <w:gridCol w:w="895"/>
        <w:gridCol w:w="895"/>
      </w:tblGrid>
      <w:tr>
        <w:trPr>
          <w:trHeight w:val="340"/>
        </w:trPr>
        <w:tc>
          <w:tcPr>
            <w:tcW w:w="804" w:type="dxa"/>
            <w:vAlign w:val="center"/>
            <w:textDirection w:val="lrTb"/>
            <w:noWrap w:val="false"/>
          </w:tcPr>
          <w:p>
            <w:pPr>
              <w:pStyle w:val="994"/>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rPr>
                <w:rFonts w:hint="eastAsia" w:ascii="宋体" w:hAnsi="宋体" w:eastAsia="宋体" w:cs="宋体"/>
                <w:b/>
                <w:bCs/>
                <w:i w:val="0"/>
                <w:iCs w:val="0"/>
                <w:color w:val="000000"/>
                <w:sz w:val="21"/>
                <w:szCs w:val="21"/>
                <w:u w:val="none"/>
              </w:rPr>
            </w:r>
            <w:r/>
          </w:p>
        </w:tc>
        <w:tc>
          <w:tcPr>
            <w:tcW w:w="1191" w:type="dxa"/>
            <w:vAlign w:val="center"/>
            <w:textDirection w:val="lrTb"/>
            <w:noWrap w:val="false"/>
          </w:tcPr>
          <w:p>
            <w:pPr>
              <w:pStyle w:val="994"/>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项目名称</w:t>
            </w:r>
            <w:r>
              <w:rPr>
                <w:rFonts w:hint="eastAsia" w:ascii="宋体" w:hAnsi="宋体" w:eastAsia="宋体" w:cs="宋体"/>
                <w:b/>
                <w:bCs/>
                <w:i w:val="0"/>
                <w:iCs w:val="0"/>
                <w:color w:val="000000"/>
                <w:sz w:val="21"/>
                <w:szCs w:val="21"/>
                <w:u w:val="none"/>
              </w:rPr>
            </w:r>
            <w:r/>
          </w:p>
        </w:tc>
        <w:tc>
          <w:tcPr>
            <w:tcW w:w="2854" w:type="dxa"/>
            <w:vAlign w:val="center"/>
            <w:textDirection w:val="lrTb"/>
            <w:noWrap w:val="false"/>
          </w:tcPr>
          <w:p>
            <w:pPr>
              <w:pStyle w:val="994"/>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项目特征描述</w:t>
            </w:r>
            <w:r>
              <w:rPr>
                <w:rFonts w:hint="eastAsia" w:ascii="宋体" w:hAnsi="宋体" w:eastAsia="宋体" w:cs="宋体"/>
                <w:b/>
                <w:bCs/>
                <w:i w:val="0"/>
                <w:iCs w:val="0"/>
                <w:color w:val="000000"/>
                <w:sz w:val="21"/>
                <w:szCs w:val="21"/>
                <w:u w:val="none"/>
              </w:rPr>
            </w:r>
            <w:r/>
          </w:p>
        </w:tc>
        <w:tc>
          <w:tcPr>
            <w:tcW w:w="1043" w:type="dxa"/>
            <w:vAlign w:val="center"/>
            <w:textDirection w:val="lrTb"/>
            <w:noWrap w:val="false"/>
          </w:tcPr>
          <w:p>
            <w:pPr>
              <w:pStyle w:val="994"/>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rPr>
                <w:rFonts w:hint="eastAsia" w:ascii="宋体" w:hAnsi="宋体" w:eastAsia="宋体" w:cs="宋体"/>
                <w:b/>
                <w:bCs/>
                <w:i w:val="0"/>
                <w:iCs w:val="0"/>
                <w:color w:val="000000"/>
                <w:sz w:val="21"/>
                <w:szCs w:val="21"/>
                <w:u w:val="none"/>
              </w:rPr>
            </w:r>
            <w:r/>
          </w:p>
        </w:tc>
        <w:tc>
          <w:tcPr>
            <w:tcW w:w="895" w:type="dxa"/>
            <w:vAlign w:val="center"/>
            <w:textDirection w:val="lrTb"/>
            <w:noWrap w:val="false"/>
          </w:tcPr>
          <w:p>
            <w:pPr>
              <w:pStyle w:val="994"/>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工程量</w:t>
            </w:r>
            <w:r>
              <w:rPr>
                <w:rFonts w:hint="eastAsia" w:ascii="宋体" w:hAnsi="宋体" w:eastAsia="宋体" w:cs="宋体"/>
                <w:b/>
                <w:bCs/>
                <w:i w:val="0"/>
                <w:iCs w:val="0"/>
                <w:color w:val="000000"/>
                <w:sz w:val="21"/>
                <w:szCs w:val="21"/>
                <w:u w:val="none"/>
              </w:rPr>
            </w:r>
            <w:r/>
          </w:p>
        </w:tc>
        <w:tc>
          <w:tcPr>
            <w:tcW w:w="895" w:type="dxa"/>
            <w:vAlign w:val="center"/>
            <w:textDirection w:val="lrTb"/>
            <w:noWrap w:val="false"/>
          </w:tcPr>
          <w:p>
            <w:pPr>
              <w:pStyle w:val="994"/>
              <w:jc w:val="center"/>
              <w:keepLines w:val="0"/>
              <w:keepNext w:val="0"/>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单价（元）</w:t>
            </w:r>
            <w:r>
              <w:rPr>
                <w:rFonts w:hint="eastAsia" w:ascii="宋体" w:hAnsi="宋体" w:eastAsia="宋体" w:cs="宋体"/>
                <w:b/>
                <w:bCs/>
                <w:i w:val="0"/>
                <w:iCs w:val="0"/>
                <w:color w:val="000000"/>
                <w:sz w:val="21"/>
                <w:szCs w:val="21"/>
                <w:u w:val="none"/>
                <w:lang w:val="en-US" w:eastAsia="zh-CN" w:bidi="ar"/>
              </w:rPr>
            </w:r>
            <w:r/>
          </w:p>
        </w:tc>
        <w:tc>
          <w:tcPr>
            <w:tcW w:w="895" w:type="dxa"/>
            <w:vAlign w:val="center"/>
            <w:textDirection w:val="lrTb"/>
            <w:noWrap w:val="false"/>
          </w:tcPr>
          <w:p>
            <w:pPr>
              <w:pStyle w:val="994"/>
              <w:jc w:val="center"/>
              <w:keepLines w:val="0"/>
              <w:keepNext w:val="0"/>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合价（元）</w:t>
            </w:r>
            <w:r>
              <w:rPr>
                <w:rFonts w:hint="eastAsia" w:ascii="宋体" w:hAnsi="宋体" w:eastAsia="宋体" w:cs="宋体"/>
                <w:b/>
                <w:bCs/>
                <w:i w:val="0"/>
                <w:iCs w:val="0"/>
                <w:color w:val="000000"/>
                <w:sz w:val="21"/>
                <w:szCs w:val="21"/>
                <w:u w:val="none"/>
                <w:lang w:val="en-US" w:eastAsia="zh-CN" w:bidi="ar"/>
              </w:rPr>
            </w:r>
            <w:r/>
          </w:p>
        </w:tc>
        <w:tc>
          <w:tcPr>
            <w:tcW w:w="895" w:type="dxa"/>
            <w:vAlign w:val="center"/>
            <w:textDirection w:val="lrTb"/>
            <w:noWrap w:val="false"/>
          </w:tcPr>
          <w:p>
            <w:pPr>
              <w:pStyle w:val="994"/>
              <w:jc w:val="center"/>
              <w:keepLines w:val="0"/>
              <w:keepNext w:val="0"/>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备注</w:t>
            </w:r>
            <w:r>
              <w:rPr>
                <w:rFonts w:hint="eastAsia" w:ascii="宋体" w:hAnsi="宋体" w:eastAsia="宋体" w:cs="宋体"/>
                <w:b/>
                <w:bCs/>
                <w:i w:val="0"/>
                <w:iCs w:val="0"/>
                <w:color w:val="000000"/>
                <w:sz w:val="21"/>
                <w:szCs w:val="21"/>
                <w:u w:val="none"/>
                <w:lang w:val="en-US" w:eastAsia="zh-CN" w:bidi="ar"/>
              </w:rPr>
            </w:r>
            <w:r/>
          </w:p>
        </w:tc>
      </w:tr>
      <w:tr>
        <w:trPr>
          <w:trHeight w:val="1317"/>
        </w:trPr>
        <w:tc>
          <w:tcPr>
            <w:tcW w:w="804" w:type="dxa"/>
            <w:vAlign w:val="center"/>
            <w:textDirection w:val="lrTb"/>
            <w:noWrap w:val="false"/>
          </w:tcPr>
          <w:p>
            <w:pPr>
              <w:pStyle w:val="99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191" w:type="dxa"/>
            <w:vAlign w:val="center"/>
            <w:textDirection w:val="lrTb"/>
            <w:noWrap w:val="false"/>
          </w:tcPr>
          <w:p>
            <w:pPr>
              <w:pStyle w:val="99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栽植香樟</w:t>
            </w:r>
            <w:r>
              <w:rPr>
                <w:rFonts w:hint="eastAsia" w:ascii="宋体" w:hAnsi="宋体" w:eastAsia="宋体" w:cs="宋体"/>
                <w:i w:val="0"/>
                <w:iCs w:val="0"/>
                <w:color w:val="000000"/>
                <w:sz w:val="21"/>
                <w:szCs w:val="21"/>
                <w:u w:val="none"/>
              </w:rPr>
            </w:r>
            <w:r/>
          </w:p>
        </w:tc>
        <w:tc>
          <w:tcPr>
            <w:tcW w:w="2854" w:type="dxa"/>
            <w:vAlign w:val="center"/>
            <w:textDirection w:val="lrTb"/>
            <w:noWrap w:val="false"/>
          </w:tcPr>
          <w:p>
            <w:pPr>
              <w:pStyle w:val="99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1.种类:香樟</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2.胸径或干径:胸径12-15cm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3.株高、冠径:高度600-800cm，蓬径300-350cm树形饱满，不偏冠</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树棍四脚井字桩</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草绳（裹树布）绕干</w:t>
            </w:r>
            <w:r>
              <w:rPr>
                <w:rFonts w:hint="eastAsia" w:ascii="宋体" w:hAnsi="宋体" w:eastAsia="宋体" w:cs="宋体"/>
                <w:i w:val="0"/>
                <w:iCs w:val="0"/>
                <w:color w:val="000000"/>
                <w:sz w:val="21"/>
                <w:szCs w:val="21"/>
                <w:u w:val="none"/>
              </w:rPr>
            </w:r>
            <w:r/>
          </w:p>
        </w:tc>
        <w:tc>
          <w:tcPr>
            <w:tcW w:w="1043" w:type="dxa"/>
            <w:vAlign w:val="center"/>
            <w:textDirection w:val="lrTb"/>
            <w:noWrap w:val="false"/>
          </w:tcPr>
          <w:p>
            <w:pPr>
              <w:pStyle w:val="99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株</w:t>
            </w:r>
            <w:r>
              <w:rPr>
                <w:rFonts w:hint="eastAsia" w:ascii="宋体" w:hAnsi="宋体" w:eastAsia="宋体" w:cs="宋体"/>
                <w:i w:val="0"/>
                <w:iCs w:val="0"/>
                <w:color w:val="000000"/>
                <w:sz w:val="21"/>
                <w:szCs w:val="21"/>
                <w:u w:val="none"/>
              </w:rPr>
            </w:r>
            <w:r/>
          </w:p>
        </w:tc>
        <w:tc>
          <w:tcPr>
            <w:tcW w:w="895" w:type="dxa"/>
            <w:vAlign w:val="center"/>
            <w:textDirection w:val="lrTb"/>
            <w:noWrap w:val="false"/>
          </w:tcPr>
          <w:p>
            <w:pPr>
              <w:pStyle w:val="994"/>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rPr>
                <w:rFonts w:hint="eastAsia" w:ascii="宋体" w:hAnsi="宋体" w:eastAsia="宋体" w:cs="宋体"/>
                <w:i w:val="0"/>
                <w:iCs w:val="0"/>
                <w:color w:val="000000"/>
                <w:sz w:val="21"/>
                <w:szCs w:val="21"/>
                <w:u w:val="none"/>
              </w:rPr>
            </w:r>
            <w:r/>
          </w:p>
        </w:tc>
        <w:tc>
          <w:tcPr>
            <w:tcW w:w="895" w:type="dxa"/>
            <w:vAlign w:val="center"/>
            <w:textDirection w:val="lrTb"/>
            <w:noWrap w:val="false"/>
          </w:tcPr>
          <w:p>
            <w:pPr>
              <w:pStyle w:val="994"/>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895" w:type="dxa"/>
            <w:vAlign w:val="center"/>
            <w:textDirection w:val="lrTb"/>
            <w:noWrap w:val="false"/>
          </w:tcPr>
          <w:p>
            <w:pPr>
              <w:pStyle w:val="994"/>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895" w:type="dxa"/>
            <w:vAlign w:val="center"/>
            <w:textDirection w:val="lrTb"/>
            <w:noWrap w:val="false"/>
          </w:tcPr>
          <w:p>
            <w:pPr>
              <w:pStyle w:val="994"/>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332"/>
        </w:trPr>
        <w:tc>
          <w:tcPr>
            <w:tcW w:w="804" w:type="dxa"/>
            <w:vAlign w:val="center"/>
            <w:textDirection w:val="lrTb"/>
            <w:noWrap w:val="false"/>
          </w:tcPr>
          <w:p>
            <w:pPr>
              <w:pStyle w:val="99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1191" w:type="dxa"/>
            <w:vAlign w:val="center"/>
            <w:textDirection w:val="lrTb"/>
            <w:noWrap w:val="false"/>
          </w:tcPr>
          <w:p>
            <w:pPr>
              <w:pStyle w:val="99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栽植法桐</w:t>
            </w:r>
            <w:r>
              <w:rPr>
                <w:rFonts w:hint="eastAsia" w:ascii="宋体" w:hAnsi="宋体" w:eastAsia="宋体" w:cs="宋体"/>
                <w:i w:val="0"/>
                <w:iCs w:val="0"/>
                <w:color w:val="000000"/>
                <w:sz w:val="21"/>
                <w:szCs w:val="21"/>
                <w:u w:val="none"/>
              </w:rPr>
            </w:r>
            <w:r/>
          </w:p>
        </w:tc>
        <w:tc>
          <w:tcPr>
            <w:tcW w:w="2854" w:type="dxa"/>
            <w:vAlign w:val="center"/>
            <w:textDirection w:val="lrTb"/>
            <w:noWrap w:val="false"/>
          </w:tcPr>
          <w:p>
            <w:pPr>
              <w:pStyle w:val="99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1.种类:法桐</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2.胸径或干径:胸径12-15cm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3.株高、冠径:高度600-800cm，蓬径300-350cm树形饱满，不偏冠</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树棍四脚井字桩</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草绳（裹树布）绕干</w:t>
            </w:r>
            <w:r>
              <w:rPr>
                <w:rFonts w:hint="eastAsia" w:ascii="宋体" w:hAnsi="宋体" w:eastAsia="宋体" w:cs="宋体"/>
                <w:i w:val="0"/>
                <w:iCs w:val="0"/>
                <w:color w:val="000000"/>
                <w:sz w:val="21"/>
                <w:szCs w:val="21"/>
                <w:u w:val="none"/>
              </w:rPr>
            </w:r>
            <w:r/>
          </w:p>
        </w:tc>
        <w:tc>
          <w:tcPr>
            <w:tcW w:w="1043" w:type="dxa"/>
            <w:vAlign w:val="center"/>
            <w:textDirection w:val="lrTb"/>
            <w:noWrap w:val="false"/>
          </w:tcPr>
          <w:p>
            <w:pPr>
              <w:pStyle w:val="99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株</w:t>
            </w:r>
            <w:r>
              <w:rPr>
                <w:rFonts w:hint="eastAsia" w:ascii="宋体" w:hAnsi="宋体" w:eastAsia="宋体" w:cs="宋体"/>
                <w:i w:val="0"/>
                <w:iCs w:val="0"/>
                <w:color w:val="000000"/>
                <w:sz w:val="21"/>
                <w:szCs w:val="21"/>
                <w:u w:val="none"/>
              </w:rPr>
            </w:r>
            <w:r/>
          </w:p>
        </w:tc>
        <w:tc>
          <w:tcPr>
            <w:tcW w:w="895" w:type="dxa"/>
            <w:vAlign w:val="center"/>
            <w:textDirection w:val="lrTb"/>
            <w:noWrap w:val="false"/>
          </w:tcPr>
          <w:p>
            <w:pPr>
              <w:pStyle w:val="994"/>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rPr>
            </w:r>
            <w:r/>
          </w:p>
        </w:tc>
        <w:tc>
          <w:tcPr>
            <w:tcW w:w="895" w:type="dxa"/>
            <w:vAlign w:val="center"/>
            <w:textDirection w:val="lrTb"/>
            <w:noWrap w:val="false"/>
          </w:tcPr>
          <w:p>
            <w:pPr>
              <w:pStyle w:val="994"/>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895" w:type="dxa"/>
            <w:vAlign w:val="center"/>
            <w:textDirection w:val="lrTb"/>
            <w:noWrap w:val="false"/>
          </w:tcPr>
          <w:p>
            <w:pPr>
              <w:pStyle w:val="994"/>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895" w:type="dxa"/>
            <w:vAlign w:val="center"/>
            <w:textDirection w:val="lrTb"/>
            <w:noWrap w:val="false"/>
          </w:tcPr>
          <w:p>
            <w:pPr>
              <w:pStyle w:val="994"/>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317"/>
        </w:trPr>
        <w:tc>
          <w:tcPr>
            <w:tcW w:w="804" w:type="dxa"/>
            <w:vAlign w:val="center"/>
            <w:textDirection w:val="lrTb"/>
            <w:noWrap w:val="false"/>
          </w:tcPr>
          <w:p>
            <w:pPr>
              <w:pStyle w:val="99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1191" w:type="dxa"/>
            <w:vAlign w:val="center"/>
            <w:textDirection w:val="lrTb"/>
            <w:noWrap w:val="false"/>
          </w:tcPr>
          <w:p>
            <w:pPr>
              <w:pStyle w:val="99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栽植榉树</w:t>
            </w:r>
            <w:r>
              <w:rPr>
                <w:rFonts w:hint="eastAsia" w:ascii="宋体" w:hAnsi="宋体" w:eastAsia="宋体" w:cs="宋体"/>
                <w:i w:val="0"/>
                <w:iCs w:val="0"/>
                <w:color w:val="000000"/>
                <w:sz w:val="21"/>
                <w:szCs w:val="21"/>
                <w:u w:val="none"/>
              </w:rPr>
            </w:r>
            <w:r/>
          </w:p>
        </w:tc>
        <w:tc>
          <w:tcPr>
            <w:tcW w:w="2854" w:type="dxa"/>
            <w:vAlign w:val="center"/>
            <w:textDirection w:val="lrTb"/>
            <w:noWrap w:val="false"/>
          </w:tcPr>
          <w:p>
            <w:pPr>
              <w:pStyle w:val="99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1.种类:榉树</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2.胸径或干径:胸径12-15cm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3.株高、冠径:高度600-800cm，蓬径450-500cm树形饱满，不偏冠</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树棍四脚井字桩</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草绳（裹树布）绕干</w:t>
            </w:r>
            <w:r>
              <w:rPr>
                <w:rFonts w:hint="eastAsia" w:ascii="宋体" w:hAnsi="宋体" w:eastAsia="宋体" w:cs="宋体"/>
                <w:i w:val="0"/>
                <w:iCs w:val="0"/>
                <w:color w:val="000000"/>
                <w:sz w:val="21"/>
                <w:szCs w:val="21"/>
                <w:u w:val="none"/>
              </w:rPr>
            </w:r>
            <w:r/>
          </w:p>
        </w:tc>
        <w:tc>
          <w:tcPr>
            <w:tcW w:w="1043" w:type="dxa"/>
            <w:vAlign w:val="center"/>
            <w:textDirection w:val="lrTb"/>
            <w:noWrap w:val="false"/>
          </w:tcPr>
          <w:p>
            <w:pPr>
              <w:pStyle w:val="99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株</w:t>
            </w:r>
            <w:r>
              <w:rPr>
                <w:rFonts w:hint="eastAsia" w:ascii="宋体" w:hAnsi="宋体" w:eastAsia="宋体" w:cs="宋体"/>
                <w:i w:val="0"/>
                <w:iCs w:val="0"/>
                <w:color w:val="000000"/>
                <w:sz w:val="21"/>
                <w:szCs w:val="21"/>
                <w:u w:val="none"/>
              </w:rPr>
            </w:r>
            <w:r/>
          </w:p>
        </w:tc>
        <w:tc>
          <w:tcPr>
            <w:tcW w:w="895" w:type="dxa"/>
            <w:vAlign w:val="center"/>
            <w:textDirection w:val="lrTb"/>
            <w:noWrap w:val="false"/>
          </w:tcPr>
          <w:p>
            <w:pPr>
              <w:pStyle w:val="994"/>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895" w:type="dxa"/>
            <w:vAlign w:val="center"/>
            <w:textDirection w:val="lrTb"/>
            <w:noWrap w:val="false"/>
          </w:tcPr>
          <w:p>
            <w:pPr>
              <w:pStyle w:val="994"/>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895" w:type="dxa"/>
            <w:vAlign w:val="center"/>
            <w:textDirection w:val="lrTb"/>
            <w:noWrap w:val="false"/>
          </w:tcPr>
          <w:p>
            <w:pPr>
              <w:pStyle w:val="994"/>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895" w:type="dxa"/>
            <w:vAlign w:val="center"/>
            <w:textDirection w:val="lrTb"/>
            <w:noWrap w:val="false"/>
          </w:tcPr>
          <w:p>
            <w:pPr>
              <w:pStyle w:val="994"/>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332"/>
        </w:trPr>
        <w:tc>
          <w:tcPr>
            <w:tcW w:w="804" w:type="dxa"/>
            <w:vAlign w:val="center"/>
            <w:textDirection w:val="lrTb"/>
            <w:noWrap w:val="false"/>
          </w:tcPr>
          <w:p>
            <w:pPr>
              <w:pStyle w:val="99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1191" w:type="dxa"/>
            <w:vAlign w:val="center"/>
            <w:textDirection w:val="lrTb"/>
            <w:noWrap w:val="false"/>
          </w:tcPr>
          <w:p>
            <w:pPr>
              <w:pStyle w:val="99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栽植栾树</w:t>
            </w:r>
            <w:r>
              <w:rPr>
                <w:rFonts w:hint="eastAsia" w:ascii="宋体" w:hAnsi="宋体" w:eastAsia="宋体" w:cs="宋体"/>
                <w:i w:val="0"/>
                <w:iCs w:val="0"/>
                <w:color w:val="000000"/>
                <w:sz w:val="21"/>
                <w:szCs w:val="21"/>
                <w:u w:val="none"/>
              </w:rPr>
            </w:r>
            <w:r/>
          </w:p>
        </w:tc>
        <w:tc>
          <w:tcPr>
            <w:tcW w:w="2854" w:type="dxa"/>
            <w:vAlign w:val="center"/>
            <w:textDirection w:val="lrTb"/>
            <w:noWrap w:val="false"/>
          </w:tcPr>
          <w:p>
            <w:pPr>
              <w:pStyle w:val="99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1.种类:栾树</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2.胸径或干径:胸径12-15cm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3.株高、冠径:高度600-800cm，蓬径250-300cm树形饱满，不偏冠</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树棍四脚井字桩</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草绳（裹树布）绕干</w:t>
            </w:r>
            <w:r>
              <w:rPr>
                <w:rFonts w:hint="eastAsia" w:ascii="宋体" w:hAnsi="宋体" w:eastAsia="宋体" w:cs="宋体"/>
                <w:i w:val="0"/>
                <w:iCs w:val="0"/>
                <w:color w:val="000000"/>
                <w:sz w:val="21"/>
                <w:szCs w:val="21"/>
                <w:u w:val="none"/>
              </w:rPr>
            </w:r>
            <w:r/>
          </w:p>
        </w:tc>
        <w:tc>
          <w:tcPr>
            <w:tcW w:w="1043" w:type="dxa"/>
            <w:vAlign w:val="center"/>
            <w:textDirection w:val="lrTb"/>
            <w:noWrap w:val="false"/>
          </w:tcPr>
          <w:p>
            <w:pPr>
              <w:pStyle w:val="99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株</w:t>
            </w:r>
            <w:r>
              <w:rPr>
                <w:rFonts w:hint="eastAsia" w:ascii="宋体" w:hAnsi="宋体" w:eastAsia="宋体" w:cs="宋体"/>
                <w:i w:val="0"/>
                <w:iCs w:val="0"/>
                <w:color w:val="000000"/>
                <w:sz w:val="21"/>
                <w:szCs w:val="21"/>
                <w:u w:val="none"/>
              </w:rPr>
            </w:r>
            <w:r/>
          </w:p>
        </w:tc>
        <w:tc>
          <w:tcPr>
            <w:tcW w:w="895" w:type="dxa"/>
            <w:vAlign w:val="center"/>
            <w:textDirection w:val="lrTb"/>
            <w:noWrap w:val="false"/>
          </w:tcPr>
          <w:p>
            <w:pPr>
              <w:pStyle w:val="994"/>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895" w:type="dxa"/>
            <w:vAlign w:val="center"/>
            <w:textDirection w:val="lrTb"/>
            <w:noWrap w:val="false"/>
          </w:tcPr>
          <w:p>
            <w:pPr>
              <w:pStyle w:val="994"/>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895" w:type="dxa"/>
            <w:vAlign w:val="center"/>
            <w:textDirection w:val="lrTb"/>
            <w:noWrap w:val="false"/>
          </w:tcPr>
          <w:p>
            <w:pPr>
              <w:pStyle w:val="994"/>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895" w:type="dxa"/>
            <w:vAlign w:val="center"/>
            <w:textDirection w:val="lrTb"/>
            <w:noWrap w:val="false"/>
          </w:tcPr>
          <w:p>
            <w:pPr>
              <w:pStyle w:val="994"/>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903"/>
        </w:trPr>
        <w:tc>
          <w:tcPr>
            <w:tcW w:w="804" w:type="dxa"/>
            <w:vAlign w:val="center"/>
            <w:textDirection w:val="lrTb"/>
            <w:noWrap w:val="false"/>
          </w:tcPr>
          <w:p>
            <w:pPr>
              <w:pStyle w:val="99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1191" w:type="dxa"/>
            <w:vAlign w:val="center"/>
            <w:textDirection w:val="lrTb"/>
            <w:noWrap w:val="false"/>
          </w:tcPr>
          <w:p>
            <w:pPr>
              <w:pStyle w:val="99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栽植红叶石楠</w:t>
            </w:r>
            <w:r>
              <w:rPr>
                <w:rFonts w:hint="eastAsia" w:ascii="宋体" w:hAnsi="宋体" w:eastAsia="宋体" w:cs="宋体"/>
                <w:i w:val="0"/>
                <w:iCs w:val="0"/>
                <w:color w:val="000000"/>
                <w:sz w:val="21"/>
                <w:szCs w:val="21"/>
                <w:u w:val="none"/>
              </w:rPr>
            </w:r>
            <w:r/>
          </w:p>
        </w:tc>
        <w:tc>
          <w:tcPr>
            <w:tcW w:w="2854" w:type="dxa"/>
            <w:vAlign w:val="center"/>
            <w:textDirection w:val="lrTb"/>
            <w:noWrap w:val="false"/>
          </w:tcPr>
          <w:p>
            <w:pPr>
              <w:pStyle w:val="99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1.种类:红叶石楠</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2.篱高:高度50-60cm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3.行数、蓬径:蓬径30-40cm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4.单位面积株数:49株/㎡</w:t>
            </w:r>
            <w:r>
              <w:rPr>
                <w:rFonts w:hint="eastAsia" w:ascii="宋体" w:hAnsi="宋体" w:eastAsia="宋体" w:cs="宋体"/>
                <w:i w:val="0"/>
                <w:iCs w:val="0"/>
                <w:color w:val="000000"/>
                <w:sz w:val="21"/>
                <w:szCs w:val="21"/>
                <w:u w:val="none"/>
              </w:rPr>
            </w:r>
            <w:r/>
          </w:p>
        </w:tc>
        <w:tc>
          <w:tcPr>
            <w:tcW w:w="1043" w:type="dxa"/>
            <w:vAlign w:val="center"/>
            <w:textDirection w:val="lrTb"/>
            <w:noWrap w:val="false"/>
          </w:tcPr>
          <w:p>
            <w:pPr>
              <w:pStyle w:val="99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rPr>
                <w:rFonts w:hint="eastAsia" w:ascii="宋体" w:hAnsi="宋体" w:eastAsia="宋体" w:cs="宋体"/>
                <w:i w:val="0"/>
                <w:iCs w:val="0"/>
                <w:color w:val="000000"/>
                <w:sz w:val="21"/>
                <w:szCs w:val="21"/>
                <w:u w:val="none"/>
              </w:rPr>
            </w:r>
            <w:r/>
          </w:p>
        </w:tc>
        <w:tc>
          <w:tcPr>
            <w:tcW w:w="895" w:type="dxa"/>
            <w:vAlign w:val="center"/>
            <w:textDirection w:val="lrTb"/>
            <w:noWrap w:val="false"/>
          </w:tcPr>
          <w:p>
            <w:pPr>
              <w:pStyle w:val="994"/>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rPr>
                <w:rFonts w:hint="eastAsia" w:ascii="宋体" w:hAnsi="宋体" w:eastAsia="宋体" w:cs="宋体"/>
                <w:i w:val="0"/>
                <w:iCs w:val="0"/>
                <w:color w:val="000000"/>
                <w:sz w:val="21"/>
                <w:szCs w:val="21"/>
                <w:u w:val="none"/>
              </w:rPr>
            </w:r>
            <w:r/>
          </w:p>
        </w:tc>
        <w:tc>
          <w:tcPr>
            <w:tcW w:w="895" w:type="dxa"/>
            <w:vAlign w:val="center"/>
            <w:textDirection w:val="lrTb"/>
            <w:noWrap w:val="false"/>
          </w:tcPr>
          <w:p>
            <w:pPr>
              <w:pStyle w:val="994"/>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895" w:type="dxa"/>
            <w:vAlign w:val="center"/>
            <w:textDirection w:val="lrTb"/>
            <w:noWrap w:val="false"/>
          </w:tcPr>
          <w:p>
            <w:pPr>
              <w:pStyle w:val="994"/>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895" w:type="dxa"/>
            <w:vAlign w:val="center"/>
            <w:textDirection w:val="lrTb"/>
            <w:noWrap w:val="false"/>
          </w:tcPr>
          <w:p>
            <w:pPr>
              <w:pStyle w:val="994"/>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918"/>
        </w:trPr>
        <w:tc>
          <w:tcPr>
            <w:tcW w:w="804" w:type="dxa"/>
            <w:vAlign w:val="center"/>
            <w:textDirection w:val="lrTb"/>
            <w:noWrap w:val="false"/>
          </w:tcPr>
          <w:p>
            <w:pPr>
              <w:pStyle w:val="99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1191" w:type="dxa"/>
            <w:vAlign w:val="center"/>
            <w:textDirection w:val="lrTb"/>
            <w:noWrap w:val="false"/>
          </w:tcPr>
          <w:p>
            <w:pPr>
              <w:pStyle w:val="99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栽植海桐</w:t>
            </w:r>
            <w:r>
              <w:rPr>
                <w:rFonts w:hint="eastAsia" w:ascii="宋体" w:hAnsi="宋体" w:eastAsia="宋体" w:cs="宋体"/>
                <w:i w:val="0"/>
                <w:iCs w:val="0"/>
                <w:color w:val="000000"/>
                <w:sz w:val="21"/>
                <w:szCs w:val="21"/>
                <w:u w:val="none"/>
              </w:rPr>
            </w:r>
            <w:r/>
          </w:p>
        </w:tc>
        <w:tc>
          <w:tcPr>
            <w:tcW w:w="2854" w:type="dxa"/>
            <w:vAlign w:val="center"/>
            <w:textDirection w:val="lrTb"/>
            <w:noWrap w:val="false"/>
          </w:tcPr>
          <w:p>
            <w:pPr>
              <w:pStyle w:val="99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1.种类:海桐</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2.篱高:高度40-50cm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3.行数、蓬径:蓬径30-40cm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4.单位面积株数:49株/㎡</w:t>
            </w:r>
            <w:r>
              <w:rPr>
                <w:rFonts w:hint="eastAsia" w:ascii="宋体" w:hAnsi="宋体" w:eastAsia="宋体" w:cs="宋体"/>
                <w:i w:val="0"/>
                <w:iCs w:val="0"/>
                <w:color w:val="000000"/>
                <w:sz w:val="21"/>
                <w:szCs w:val="21"/>
                <w:u w:val="none"/>
              </w:rPr>
            </w:r>
            <w:r/>
          </w:p>
        </w:tc>
        <w:tc>
          <w:tcPr>
            <w:tcW w:w="1043" w:type="dxa"/>
            <w:vAlign w:val="center"/>
            <w:textDirection w:val="lrTb"/>
            <w:noWrap w:val="false"/>
          </w:tcPr>
          <w:p>
            <w:pPr>
              <w:pStyle w:val="99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rPr>
                <w:rFonts w:hint="eastAsia" w:ascii="宋体" w:hAnsi="宋体" w:eastAsia="宋体" w:cs="宋体"/>
                <w:i w:val="0"/>
                <w:iCs w:val="0"/>
                <w:color w:val="000000"/>
                <w:sz w:val="21"/>
                <w:szCs w:val="21"/>
                <w:u w:val="none"/>
              </w:rPr>
            </w:r>
            <w:r/>
          </w:p>
        </w:tc>
        <w:tc>
          <w:tcPr>
            <w:tcW w:w="895" w:type="dxa"/>
            <w:vAlign w:val="center"/>
            <w:textDirection w:val="lrTb"/>
            <w:noWrap w:val="false"/>
          </w:tcPr>
          <w:p>
            <w:pPr>
              <w:pStyle w:val="994"/>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rPr>
            </w:r>
            <w:r/>
          </w:p>
        </w:tc>
        <w:tc>
          <w:tcPr>
            <w:tcW w:w="895" w:type="dxa"/>
            <w:vAlign w:val="center"/>
            <w:textDirection w:val="lrTb"/>
            <w:noWrap w:val="false"/>
          </w:tcPr>
          <w:p>
            <w:pPr>
              <w:pStyle w:val="994"/>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895" w:type="dxa"/>
            <w:vAlign w:val="center"/>
            <w:textDirection w:val="lrTb"/>
            <w:noWrap w:val="false"/>
          </w:tcPr>
          <w:p>
            <w:pPr>
              <w:pStyle w:val="994"/>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895" w:type="dxa"/>
            <w:vAlign w:val="center"/>
            <w:textDirection w:val="lrTb"/>
            <w:noWrap w:val="false"/>
          </w:tcPr>
          <w:p>
            <w:pPr>
              <w:pStyle w:val="994"/>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918"/>
        </w:trPr>
        <w:tc>
          <w:tcPr>
            <w:tcW w:w="804" w:type="dxa"/>
            <w:vAlign w:val="center"/>
            <w:textDirection w:val="lrTb"/>
            <w:noWrap w:val="false"/>
          </w:tcPr>
          <w:p>
            <w:pPr>
              <w:pStyle w:val="99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rPr>
            </w:r>
            <w:r/>
          </w:p>
        </w:tc>
        <w:tc>
          <w:tcPr>
            <w:tcW w:w="1191" w:type="dxa"/>
            <w:vAlign w:val="center"/>
            <w:textDirection w:val="lrTb"/>
            <w:noWrap w:val="false"/>
          </w:tcPr>
          <w:p>
            <w:pPr>
              <w:pStyle w:val="99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栽植红花继木</w:t>
            </w:r>
            <w:r>
              <w:rPr>
                <w:rFonts w:hint="eastAsia" w:ascii="宋体" w:hAnsi="宋体" w:eastAsia="宋体" w:cs="宋体"/>
                <w:i w:val="0"/>
                <w:iCs w:val="0"/>
                <w:color w:val="000000"/>
                <w:sz w:val="21"/>
                <w:szCs w:val="21"/>
                <w:u w:val="none"/>
              </w:rPr>
            </w:r>
            <w:r/>
          </w:p>
        </w:tc>
        <w:tc>
          <w:tcPr>
            <w:tcW w:w="2854" w:type="dxa"/>
            <w:vAlign w:val="center"/>
            <w:textDirection w:val="lrTb"/>
            <w:noWrap w:val="false"/>
          </w:tcPr>
          <w:p>
            <w:pPr>
              <w:pStyle w:val="99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1.种类:红花继木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2.篱高:高度40-50cm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3.行数、蓬径:蓬径30-40cm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4.单位面积株数:49株/㎡</w:t>
            </w:r>
            <w:r>
              <w:rPr>
                <w:rFonts w:hint="eastAsia" w:ascii="宋体" w:hAnsi="宋体" w:eastAsia="宋体" w:cs="宋体"/>
                <w:i w:val="0"/>
                <w:iCs w:val="0"/>
                <w:color w:val="000000"/>
                <w:sz w:val="21"/>
                <w:szCs w:val="21"/>
                <w:u w:val="none"/>
              </w:rPr>
            </w:r>
            <w:r/>
          </w:p>
        </w:tc>
        <w:tc>
          <w:tcPr>
            <w:tcW w:w="1043" w:type="dxa"/>
            <w:vAlign w:val="center"/>
            <w:textDirection w:val="lrTb"/>
            <w:noWrap w:val="false"/>
          </w:tcPr>
          <w:p>
            <w:pPr>
              <w:pStyle w:val="99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rPr>
                <w:rFonts w:hint="eastAsia" w:ascii="宋体" w:hAnsi="宋体" w:eastAsia="宋体" w:cs="宋体"/>
                <w:i w:val="0"/>
                <w:iCs w:val="0"/>
                <w:color w:val="000000"/>
                <w:sz w:val="21"/>
                <w:szCs w:val="21"/>
                <w:u w:val="none"/>
              </w:rPr>
            </w:r>
            <w:r/>
          </w:p>
        </w:tc>
        <w:tc>
          <w:tcPr>
            <w:tcW w:w="895" w:type="dxa"/>
            <w:vAlign w:val="center"/>
            <w:textDirection w:val="lrTb"/>
            <w:noWrap w:val="false"/>
          </w:tcPr>
          <w:p>
            <w:pPr>
              <w:pStyle w:val="994"/>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rPr>
                <w:rFonts w:hint="eastAsia" w:ascii="宋体" w:hAnsi="宋体" w:eastAsia="宋体" w:cs="宋体"/>
                <w:i w:val="0"/>
                <w:iCs w:val="0"/>
                <w:color w:val="000000"/>
                <w:sz w:val="21"/>
                <w:szCs w:val="21"/>
                <w:u w:val="none"/>
              </w:rPr>
            </w:r>
            <w:r/>
          </w:p>
        </w:tc>
        <w:tc>
          <w:tcPr>
            <w:tcW w:w="895" w:type="dxa"/>
            <w:vAlign w:val="center"/>
            <w:textDirection w:val="lrTb"/>
            <w:noWrap w:val="false"/>
          </w:tcPr>
          <w:p>
            <w:pPr>
              <w:pStyle w:val="994"/>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895" w:type="dxa"/>
            <w:vAlign w:val="center"/>
            <w:textDirection w:val="lrTb"/>
            <w:noWrap w:val="false"/>
          </w:tcPr>
          <w:p>
            <w:pPr>
              <w:pStyle w:val="994"/>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895" w:type="dxa"/>
            <w:vAlign w:val="center"/>
            <w:textDirection w:val="lrTb"/>
            <w:noWrap w:val="false"/>
          </w:tcPr>
          <w:p>
            <w:pPr>
              <w:pStyle w:val="994"/>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918"/>
        </w:trPr>
        <w:tc>
          <w:tcPr>
            <w:tcW w:w="804" w:type="dxa"/>
            <w:vAlign w:val="center"/>
            <w:textDirection w:val="lrTb"/>
            <w:noWrap w:val="false"/>
          </w:tcPr>
          <w:p>
            <w:pPr>
              <w:pStyle w:val="99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rPr>
            </w:r>
            <w:r/>
          </w:p>
        </w:tc>
        <w:tc>
          <w:tcPr>
            <w:tcW w:w="1191" w:type="dxa"/>
            <w:vAlign w:val="center"/>
            <w:textDirection w:val="lrTb"/>
            <w:noWrap w:val="false"/>
          </w:tcPr>
          <w:p>
            <w:pPr>
              <w:pStyle w:val="99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栽植金边黄杨</w:t>
            </w:r>
            <w:r>
              <w:rPr>
                <w:rFonts w:hint="eastAsia" w:ascii="宋体" w:hAnsi="宋体" w:eastAsia="宋体" w:cs="宋体"/>
                <w:i w:val="0"/>
                <w:iCs w:val="0"/>
                <w:color w:val="000000"/>
                <w:sz w:val="21"/>
                <w:szCs w:val="21"/>
                <w:u w:val="none"/>
              </w:rPr>
            </w:r>
            <w:r/>
          </w:p>
        </w:tc>
        <w:tc>
          <w:tcPr>
            <w:tcW w:w="2854" w:type="dxa"/>
            <w:vAlign w:val="center"/>
            <w:textDirection w:val="lrTb"/>
            <w:noWrap w:val="false"/>
          </w:tcPr>
          <w:p>
            <w:pPr>
              <w:pStyle w:val="99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1.种类:金边黄杨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2.篱高:高度40-50cm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3.行数、蓬径:蓬径30-40cm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4.单位面积株数:49株/㎡</w:t>
            </w:r>
            <w:r>
              <w:rPr>
                <w:rFonts w:hint="eastAsia" w:ascii="宋体" w:hAnsi="宋体" w:eastAsia="宋体" w:cs="宋体"/>
                <w:i w:val="0"/>
                <w:iCs w:val="0"/>
                <w:color w:val="000000"/>
                <w:sz w:val="21"/>
                <w:szCs w:val="21"/>
                <w:u w:val="none"/>
              </w:rPr>
            </w:r>
            <w:r/>
          </w:p>
        </w:tc>
        <w:tc>
          <w:tcPr>
            <w:tcW w:w="1043" w:type="dxa"/>
            <w:vAlign w:val="center"/>
            <w:textDirection w:val="lrTb"/>
            <w:noWrap w:val="false"/>
          </w:tcPr>
          <w:p>
            <w:pPr>
              <w:pStyle w:val="99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rPr>
                <w:rFonts w:hint="eastAsia" w:ascii="宋体" w:hAnsi="宋体" w:eastAsia="宋体" w:cs="宋体"/>
                <w:i w:val="0"/>
                <w:iCs w:val="0"/>
                <w:color w:val="000000"/>
                <w:sz w:val="21"/>
                <w:szCs w:val="21"/>
                <w:u w:val="none"/>
              </w:rPr>
            </w:r>
            <w:r/>
          </w:p>
        </w:tc>
        <w:tc>
          <w:tcPr>
            <w:tcW w:w="895" w:type="dxa"/>
            <w:vAlign w:val="center"/>
            <w:textDirection w:val="lrTb"/>
            <w:noWrap w:val="false"/>
          </w:tcPr>
          <w:p>
            <w:pPr>
              <w:pStyle w:val="994"/>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rPr>
            </w:r>
            <w:r/>
          </w:p>
        </w:tc>
        <w:tc>
          <w:tcPr>
            <w:tcW w:w="895" w:type="dxa"/>
            <w:vAlign w:val="center"/>
            <w:textDirection w:val="lrTb"/>
            <w:noWrap w:val="false"/>
          </w:tcPr>
          <w:p>
            <w:pPr>
              <w:pStyle w:val="994"/>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895" w:type="dxa"/>
            <w:vAlign w:val="center"/>
            <w:textDirection w:val="lrTb"/>
            <w:noWrap w:val="false"/>
          </w:tcPr>
          <w:p>
            <w:pPr>
              <w:pStyle w:val="994"/>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895" w:type="dxa"/>
            <w:vAlign w:val="center"/>
            <w:textDirection w:val="lrTb"/>
            <w:noWrap w:val="false"/>
          </w:tcPr>
          <w:p>
            <w:pPr>
              <w:pStyle w:val="994"/>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711"/>
        </w:trPr>
        <w:tc>
          <w:tcPr>
            <w:tcW w:w="804" w:type="dxa"/>
            <w:vAlign w:val="center"/>
            <w:textDirection w:val="lrTb"/>
            <w:noWrap w:val="false"/>
          </w:tcPr>
          <w:p>
            <w:pPr>
              <w:pStyle w:val="99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rPr>
            </w:r>
            <w:r/>
          </w:p>
        </w:tc>
        <w:tc>
          <w:tcPr>
            <w:tcW w:w="1191" w:type="dxa"/>
            <w:vAlign w:val="center"/>
            <w:textDirection w:val="lrTb"/>
            <w:noWrap w:val="false"/>
          </w:tcPr>
          <w:p>
            <w:pPr>
              <w:pStyle w:val="99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栽植麦冬</w:t>
            </w:r>
            <w:r>
              <w:rPr>
                <w:rFonts w:hint="eastAsia" w:ascii="宋体" w:hAnsi="宋体" w:eastAsia="宋体" w:cs="宋体"/>
                <w:i w:val="0"/>
                <w:iCs w:val="0"/>
                <w:color w:val="000000"/>
                <w:sz w:val="21"/>
                <w:szCs w:val="21"/>
                <w:u w:val="none"/>
              </w:rPr>
            </w:r>
            <w:r/>
          </w:p>
        </w:tc>
        <w:tc>
          <w:tcPr>
            <w:tcW w:w="2854" w:type="dxa"/>
            <w:vAlign w:val="center"/>
            <w:textDirection w:val="lrTb"/>
            <w:noWrap w:val="false"/>
          </w:tcPr>
          <w:p>
            <w:pPr>
              <w:pStyle w:val="99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1.苗木、花卉种类:细叶麦冬</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2.株高或蓬径:高度40以内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3.单位面积株数:49株/㎡</w:t>
            </w:r>
            <w:r>
              <w:rPr>
                <w:rFonts w:hint="eastAsia" w:ascii="宋体" w:hAnsi="宋体" w:eastAsia="宋体" w:cs="宋体"/>
                <w:i w:val="0"/>
                <w:iCs w:val="0"/>
                <w:color w:val="000000"/>
                <w:sz w:val="21"/>
                <w:szCs w:val="21"/>
                <w:u w:val="none"/>
              </w:rPr>
            </w:r>
            <w:r/>
          </w:p>
        </w:tc>
        <w:tc>
          <w:tcPr>
            <w:tcW w:w="1043" w:type="dxa"/>
            <w:vAlign w:val="center"/>
            <w:textDirection w:val="lrTb"/>
            <w:noWrap w:val="false"/>
          </w:tcPr>
          <w:p>
            <w:pPr>
              <w:pStyle w:val="99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rPr>
                <w:rFonts w:hint="eastAsia" w:ascii="宋体" w:hAnsi="宋体" w:eastAsia="宋体" w:cs="宋体"/>
                <w:i w:val="0"/>
                <w:iCs w:val="0"/>
                <w:color w:val="000000"/>
                <w:sz w:val="21"/>
                <w:szCs w:val="21"/>
                <w:u w:val="none"/>
              </w:rPr>
            </w:r>
            <w:r/>
          </w:p>
        </w:tc>
        <w:tc>
          <w:tcPr>
            <w:tcW w:w="895" w:type="dxa"/>
            <w:vAlign w:val="center"/>
            <w:textDirection w:val="lrTb"/>
            <w:noWrap w:val="false"/>
          </w:tcPr>
          <w:p>
            <w:pPr>
              <w:pStyle w:val="994"/>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800</w:t>
            </w:r>
            <w:r>
              <w:rPr>
                <w:rFonts w:hint="eastAsia" w:ascii="宋体" w:hAnsi="宋体" w:eastAsia="宋体" w:cs="宋体"/>
                <w:i w:val="0"/>
                <w:iCs w:val="0"/>
                <w:color w:val="000000"/>
                <w:sz w:val="21"/>
                <w:szCs w:val="21"/>
                <w:u w:val="none"/>
              </w:rPr>
            </w:r>
            <w:r/>
          </w:p>
        </w:tc>
        <w:tc>
          <w:tcPr>
            <w:tcW w:w="895" w:type="dxa"/>
            <w:vAlign w:val="center"/>
            <w:textDirection w:val="lrTb"/>
            <w:noWrap w:val="false"/>
          </w:tcPr>
          <w:p>
            <w:pPr>
              <w:pStyle w:val="994"/>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895" w:type="dxa"/>
            <w:vAlign w:val="center"/>
            <w:textDirection w:val="lrTb"/>
            <w:noWrap w:val="false"/>
          </w:tcPr>
          <w:p>
            <w:pPr>
              <w:pStyle w:val="994"/>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895" w:type="dxa"/>
            <w:vAlign w:val="center"/>
            <w:textDirection w:val="lrTb"/>
            <w:noWrap w:val="false"/>
          </w:tcPr>
          <w:p>
            <w:pPr>
              <w:pStyle w:val="994"/>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711"/>
        </w:trPr>
        <w:tc>
          <w:tcPr>
            <w:tcW w:w="804" w:type="dxa"/>
            <w:vAlign w:val="center"/>
            <w:textDirection w:val="lrTb"/>
            <w:noWrap w:val="false"/>
          </w:tcPr>
          <w:p>
            <w:pPr>
              <w:pStyle w:val="99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tcW w:w="1191" w:type="dxa"/>
            <w:vAlign w:val="center"/>
            <w:textDirection w:val="lrTb"/>
            <w:noWrap w:val="false"/>
          </w:tcPr>
          <w:p>
            <w:pPr>
              <w:pStyle w:val="99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铺种草皮</w:t>
            </w:r>
            <w:r>
              <w:rPr>
                <w:rFonts w:hint="eastAsia" w:ascii="宋体" w:hAnsi="宋体" w:eastAsia="宋体" w:cs="宋体"/>
                <w:i w:val="0"/>
                <w:iCs w:val="0"/>
                <w:color w:val="000000"/>
                <w:sz w:val="21"/>
                <w:szCs w:val="21"/>
                <w:u w:val="none"/>
              </w:rPr>
            </w:r>
            <w:r/>
          </w:p>
        </w:tc>
        <w:tc>
          <w:tcPr>
            <w:tcW w:w="2854" w:type="dxa"/>
            <w:vAlign w:val="center"/>
            <w:textDirection w:val="lrTb"/>
            <w:noWrap w:val="false"/>
          </w:tcPr>
          <w:p>
            <w:pPr>
              <w:pStyle w:val="99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1.草皮种类:矮生百慕大追播黑麦草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2.铺种方式:满铺</w:t>
            </w:r>
            <w:r>
              <w:rPr>
                <w:rFonts w:hint="eastAsia" w:ascii="宋体" w:hAnsi="宋体" w:eastAsia="宋体" w:cs="宋体"/>
                <w:i w:val="0"/>
                <w:iCs w:val="0"/>
                <w:color w:val="000000"/>
                <w:sz w:val="21"/>
                <w:szCs w:val="21"/>
                <w:u w:val="none"/>
              </w:rPr>
            </w:r>
            <w:r/>
          </w:p>
        </w:tc>
        <w:tc>
          <w:tcPr>
            <w:tcW w:w="1043" w:type="dxa"/>
            <w:vAlign w:val="center"/>
            <w:textDirection w:val="lrTb"/>
            <w:noWrap w:val="false"/>
          </w:tcPr>
          <w:p>
            <w:pPr>
              <w:pStyle w:val="99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rPr>
                <w:rFonts w:hint="eastAsia" w:ascii="宋体" w:hAnsi="宋体" w:eastAsia="宋体" w:cs="宋体"/>
                <w:i w:val="0"/>
                <w:iCs w:val="0"/>
                <w:color w:val="000000"/>
                <w:sz w:val="21"/>
                <w:szCs w:val="21"/>
                <w:u w:val="none"/>
              </w:rPr>
            </w:r>
            <w:r/>
          </w:p>
        </w:tc>
        <w:tc>
          <w:tcPr>
            <w:tcW w:w="895" w:type="dxa"/>
            <w:vAlign w:val="center"/>
            <w:textDirection w:val="lrTb"/>
            <w:noWrap w:val="false"/>
          </w:tcPr>
          <w:p>
            <w:pPr>
              <w:pStyle w:val="994"/>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3000</w:t>
            </w:r>
            <w:r>
              <w:rPr>
                <w:rFonts w:hint="eastAsia" w:ascii="宋体" w:hAnsi="宋体" w:eastAsia="宋体" w:cs="宋体"/>
                <w:i w:val="0"/>
                <w:iCs w:val="0"/>
                <w:color w:val="000000"/>
                <w:sz w:val="21"/>
                <w:szCs w:val="21"/>
                <w:u w:val="none"/>
              </w:rPr>
            </w:r>
            <w:r/>
          </w:p>
        </w:tc>
        <w:tc>
          <w:tcPr>
            <w:tcW w:w="895" w:type="dxa"/>
            <w:vAlign w:val="center"/>
            <w:textDirection w:val="lrTb"/>
            <w:noWrap w:val="false"/>
          </w:tcPr>
          <w:p>
            <w:pPr>
              <w:pStyle w:val="994"/>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895" w:type="dxa"/>
            <w:vAlign w:val="center"/>
            <w:textDirection w:val="lrTb"/>
            <w:noWrap w:val="false"/>
          </w:tcPr>
          <w:p>
            <w:pPr>
              <w:pStyle w:val="994"/>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895" w:type="dxa"/>
            <w:vAlign w:val="center"/>
            <w:textDirection w:val="lrTb"/>
            <w:noWrap w:val="false"/>
          </w:tcPr>
          <w:p>
            <w:pPr>
              <w:pStyle w:val="994"/>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918"/>
        </w:trPr>
        <w:tc>
          <w:tcPr>
            <w:tcW w:w="804" w:type="dxa"/>
            <w:vAlign w:val="center"/>
            <w:textDirection w:val="lrTb"/>
            <w:noWrap w:val="false"/>
          </w:tcPr>
          <w:p>
            <w:pPr>
              <w:pStyle w:val="99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rPr>
                <w:rFonts w:hint="eastAsia" w:ascii="宋体" w:hAnsi="宋体" w:eastAsia="宋体" w:cs="宋体"/>
                <w:i w:val="0"/>
                <w:iCs w:val="0"/>
                <w:color w:val="000000"/>
                <w:sz w:val="21"/>
                <w:szCs w:val="21"/>
                <w:u w:val="none"/>
              </w:rPr>
            </w:r>
            <w:r/>
          </w:p>
        </w:tc>
        <w:tc>
          <w:tcPr>
            <w:tcW w:w="1191" w:type="dxa"/>
            <w:vAlign w:val="center"/>
            <w:textDirection w:val="lrTb"/>
            <w:noWrap w:val="false"/>
          </w:tcPr>
          <w:p>
            <w:pPr>
              <w:pStyle w:val="99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栽植花卉</w:t>
            </w:r>
            <w:r>
              <w:rPr>
                <w:rFonts w:hint="eastAsia" w:ascii="宋体" w:hAnsi="宋体" w:eastAsia="宋体" w:cs="宋体"/>
                <w:i w:val="0"/>
                <w:iCs w:val="0"/>
                <w:color w:val="000000"/>
                <w:sz w:val="21"/>
                <w:szCs w:val="21"/>
                <w:u w:val="none"/>
              </w:rPr>
            </w:r>
            <w:r/>
          </w:p>
        </w:tc>
        <w:tc>
          <w:tcPr>
            <w:tcW w:w="2854" w:type="dxa"/>
            <w:vAlign w:val="center"/>
            <w:textDirection w:val="lrTb"/>
            <w:noWrap w:val="false"/>
          </w:tcPr>
          <w:p>
            <w:pPr>
              <w:pStyle w:val="99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1.花卉种类:四季草花（孔雀草、一串红、美女樱、常夏石竹、太阳花、夏堇、角堇、羽衣甘蓝、三色堇等）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2.单位面积株数:64株/㎡</w:t>
            </w:r>
            <w:r>
              <w:rPr>
                <w:rFonts w:hint="eastAsia" w:ascii="宋体" w:hAnsi="宋体" w:eastAsia="宋体" w:cs="宋体"/>
                <w:i w:val="0"/>
                <w:iCs w:val="0"/>
                <w:color w:val="000000"/>
                <w:sz w:val="21"/>
                <w:szCs w:val="21"/>
                <w:u w:val="none"/>
              </w:rPr>
            </w:r>
            <w:r/>
          </w:p>
        </w:tc>
        <w:tc>
          <w:tcPr>
            <w:tcW w:w="1043" w:type="dxa"/>
            <w:vAlign w:val="center"/>
            <w:textDirection w:val="lrTb"/>
            <w:noWrap w:val="false"/>
          </w:tcPr>
          <w:p>
            <w:pPr>
              <w:pStyle w:val="99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rPr>
                <w:rFonts w:hint="eastAsia" w:ascii="宋体" w:hAnsi="宋体" w:eastAsia="宋体" w:cs="宋体"/>
                <w:i w:val="0"/>
                <w:iCs w:val="0"/>
                <w:color w:val="000000"/>
                <w:sz w:val="21"/>
                <w:szCs w:val="21"/>
                <w:u w:val="none"/>
              </w:rPr>
            </w:r>
            <w:r/>
          </w:p>
        </w:tc>
        <w:tc>
          <w:tcPr>
            <w:tcW w:w="895" w:type="dxa"/>
            <w:vAlign w:val="center"/>
            <w:textDirection w:val="lrTb"/>
            <w:noWrap w:val="false"/>
          </w:tcPr>
          <w:p>
            <w:pPr>
              <w:pStyle w:val="994"/>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1100</w:t>
            </w:r>
            <w:r>
              <w:rPr>
                <w:rFonts w:hint="eastAsia" w:ascii="宋体" w:hAnsi="宋体" w:eastAsia="宋体" w:cs="宋体"/>
                <w:i w:val="0"/>
                <w:iCs w:val="0"/>
                <w:color w:val="000000"/>
                <w:sz w:val="21"/>
                <w:szCs w:val="21"/>
                <w:u w:val="none"/>
              </w:rPr>
            </w:r>
            <w:r/>
          </w:p>
        </w:tc>
        <w:tc>
          <w:tcPr>
            <w:tcW w:w="895" w:type="dxa"/>
            <w:vAlign w:val="center"/>
            <w:textDirection w:val="lrTb"/>
            <w:noWrap w:val="false"/>
          </w:tcPr>
          <w:p>
            <w:pPr>
              <w:pStyle w:val="994"/>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895" w:type="dxa"/>
            <w:vAlign w:val="center"/>
            <w:textDirection w:val="lrTb"/>
            <w:noWrap w:val="false"/>
          </w:tcPr>
          <w:p>
            <w:pPr>
              <w:pStyle w:val="994"/>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895" w:type="dxa"/>
            <w:vAlign w:val="center"/>
            <w:textDirection w:val="lrTb"/>
            <w:noWrap w:val="false"/>
          </w:tcPr>
          <w:p>
            <w:pPr>
              <w:pStyle w:val="994"/>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918"/>
        </w:trPr>
        <w:tc>
          <w:tcPr>
            <w:gridSpan w:val="5"/>
            <w:tcW w:w="6787" w:type="dxa"/>
            <w:vAlign w:val="center"/>
            <w:textDirection w:val="lrTb"/>
            <w:noWrap w:val="false"/>
          </w:tcPr>
          <w:p>
            <w:pPr>
              <w:pStyle w:val="994"/>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000000"/>
                <w:sz w:val="21"/>
                <w:szCs w:val="21"/>
                <w:highlight w:val="none"/>
                <w:vertAlign w:val="baseline"/>
                <w:lang w:val="en-US" w:eastAsia="zh-CN" w:bidi="ar-SA"/>
              </w:rPr>
              <w:t xml:space="preserve">总价小计：（大写）</w:t>
            </w:r>
            <w:r>
              <w:rPr>
                <w:rFonts w:hint="eastAsia" w:ascii="宋体" w:hAnsi="宋体" w:eastAsia="宋体" w:cs="宋体"/>
                <w:i w:val="0"/>
                <w:iCs w:val="0"/>
                <w:color w:val="000000"/>
                <w:sz w:val="21"/>
                <w:szCs w:val="21"/>
                <w:u w:val="none"/>
                <w:lang w:val="en-US" w:eastAsia="zh-CN" w:bidi="ar"/>
              </w:rPr>
            </w:r>
            <w:r/>
          </w:p>
        </w:tc>
        <w:tc>
          <w:tcPr>
            <w:gridSpan w:val="3"/>
            <w:tcW w:w="2685" w:type="dxa"/>
            <w:vAlign w:val="center"/>
            <w:textDirection w:val="lrTb"/>
            <w:noWrap w:val="false"/>
          </w:tcPr>
          <w:p>
            <w:pPr>
              <w:pStyle w:val="994"/>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bl>
    <w:p>
      <w:pPr>
        <w:pStyle w:val="994"/>
        <w:ind w:firstLine="422"/>
        <w:jc w:val="center"/>
        <w:keepLines w:val="0"/>
        <w:keepNext w:val="0"/>
        <w:pageBreakBefore w:val="0"/>
        <w:spacing w:after="0" w:line="480" w:lineRule="exact"/>
        <w:widowControl w:val="off"/>
        <w:rPr>
          <w:rFonts w:hint="eastAsia" w:ascii="宋体" w:hAnsi="宋体" w:eastAsia="宋体" w:cs="宋体"/>
          <w:b/>
          <w:bCs w:val="0"/>
          <w:color w:val="000000"/>
          <w:sz w:val="21"/>
          <w:szCs w:val="21"/>
          <w:highlight w:val="none"/>
          <w:lang w:val="en-US" w:eastAsia="zh-CN" w:bidi="ar-SA"/>
        </w:rPr>
      </w:pPr>
      <w:r>
        <w:rPr>
          <w:rFonts w:hint="eastAsia" w:ascii="宋体" w:hAnsi="宋体" w:eastAsia="宋体" w:cs="宋体"/>
          <w:b/>
          <w:color w:val="000000"/>
          <w:sz w:val="21"/>
          <w:szCs w:val="21"/>
          <w:highlight w:val="none"/>
        </w:rPr>
        <w:br w:type="page" w:clear="all"/>
      </w:r>
      <w:r>
        <w:rPr>
          <w:rFonts w:hint="eastAsia" w:ascii="宋体" w:hAnsi="宋体" w:cs="宋体"/>
          <w:b/>
          <w:bCs w:val="0"/>
          <w:color w:val="000000"/>
          <w:sz w:val="21"/>
          <w:szCs w:val="21"/>
          <w:highlight w:val="none"/>
          <w:lang w:eastAsia="zh-CN"/>
        </w:rPr>
        <w:t xml:space="preserve">（</w:t>
      </w:r>
      <w:r>
        <w:rPr>
          <w:rFonts w:hint="eastAsia" w:ascii="宋体" w:hAnsi="宋体" w:cs="宋体"/>
          <w:b/>
          <w:bCs w:val="0"/>
          <w:color w:val="000000"/>
          <w:sz w:val="21"/>
          <w:szCs w:val="21"/>
          <w:highlight w:val="none"/>
          <w:lang w:val="en-US" w:eastAsia="zh-CN"/>
        </w:rPr>
        <w:t xml:space="preserve">2）</w:t>
      </w:r>
      <w:r>
        <w:rPr>
          <w:rFonts w:hint="eastAsia" w:ascii="宋体" w:hAnsi="宋体" w:eastAsia="宋体" w:cs="宋体"/>
          <w:b/>
          <w:bCs w:val="0"/>
          <w:color w:val="000000"/>
          <w:sz w:val="21"/>
          <w:szCs w:val="21"/>
          <w:highlight w:val="none"/>
          <w:vertAlign w:val="baseline"/>
          <w:lang w:val="en-US" w:eastAsia="zh-CN" w:bidi="ar-SA"/>
        </w:rPr>
        <w:t xml:space="preserve">绿化养护常用工具物资类报价明细</w:t>
      </w:r>
      <w:r>
        <w:rPr>
          <w:rFonts w:hint="eastAsia" w:ascii="宋体" w:hAnsi="宋体" w:eastAsia="宋体" w:cs="宋体"/>
          <w:b/>
          <w:bCs w:val="0"/>
          <w:color w:val="000000"/>
          <w:sz w:val="21"/>
          <w:szCs w:val="21"/>
          <w:highlight w:val="none"/>
          <w:lang w:val="en-US" w:eastAsia="zh-CN" w:bidi="ar-SA"/>
        </w:rPr>
      </w:r>
      <w:r/>
    </w:p>
    <w:tbl>
      <w:tblPr>
        <w:tblStyle w:val="1078"/>
        <w:tblpPr w:horzAnchor="page" w:tblpX="396" w:vertAnchor="text" w:tblpY="70" w:leftFromText="180" w:topFromText="0" w:rightFromText="180" w:bottomFromText="0"/>
        <w:tblW w:w="1107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4"/>
        <w:gridCol w:w="1445"/>
        <w:gridCol w:w="1108"/>
        <w:gridCol w:w="1187"/>
        <w:gridCol w:w="1005"/>
        <w:gridCol w:w="1005"/>
        <w:gridCol w:w="945"/>
        <w:gridCol w:w="1215"/>
        <w:gridCol w:w="1108"/>
        <w:gridCol w:w="1108"/>
      </w:tblGrid>
      <w:tr>
        <w:trPr>
          <w:trHeight w:val="996"/>
        </w:trPr>
        <w:tc>
          <w:tcPr>
            <w:tcW w:w="944" w:type="dxa"/>
            <w:vAlign w:val="center"/>
            <w:textDirection w:val="lrTb"/>
            <w:noWrap w:val="false"/>
          </w:tcPr>
          <w:p>
            <w:pPr>
              <w:pStyle w:val="994"/>
              <w:jc w:val="center"/>
              <w:keepLines w:val="0"/>
              <w:keepNext w:val="0"/>
              <w:pageBreakBefore w:val="0"/>
              <w:spacing w:after="0" w:line="480" w:lineRule="exact"/>
              <w:widowControl w:val="off"/>
              <w:rPr>
                <w:rFonts w:ascii="宋体" w:hAnsi="宋体" w:eastAsia="宋体" w:cs="宋体"/>
                <w:b/>
                <w:bCs w:val="0"/>
                <w:color w:val="000000"/>
                <w:sz w:val="21"/>
                <w:szCs w:val="21"/>
                <w:highlight w:val="none"/>
                <w:vertAlign w:val="baseline"/>
                <w:lang w:val="en-US" w:eastAsia="zh-CN" w:bidi="ar-SA"/>
              </w:rPr>
              <w:framePr w:vAnchor="text" w:hAnchor="page" w:xAlign="center" w:y="29"/>
            </w:pPr>
            <w:r>
              <w:rPr>
                <w:rFonts w:hint="eastAsia" w:ascii="宋体" w:hAnsi="宋体" w:eastAsia="宋体" w:cs="宋体"/>
                <w:b/>
                <w:bCs w:val="0"/>
                <w:color w:val="000000"/>
                <w:sz w:val="21"/>
                <w:szCs w:val="21"/>
                <w:highlight w:val="none"/>
                <w:vertAlign w:val="baseline"/>
                <w:lang w:val="en-US" w:eastAsia="zh-CN" w:bidi="ar-SA"/>
              </w:rPr>
              <w:t xml:space="preserve">序号</w:t>
            </w:r>
            <w:r>
              <w:rPr>
                <w:rFonts w:ascii="宋体" w:hAnsi="宋体" w:eastAsia="宋体" w:cs="宋体"/>
                <w:b/>
                <w:bCs w:val="0"/>
                <w:color w:val="000000"/>
                <w:sz w:val="21"/>
                <w:szCs w:val="21"/>
                <w:highlight w:val="none"/>
                <w:vertAlign w:val="baseline"/>
                <w:lang w:val="en-US" w:eastAsia="zh-CN" w:bidi="ar-SA"/>
              </w:rPr>
            </w:r>
            <w:r/>
          </w:p>
        </w:tc>
        <w:tc>
          <w:tcPr>
            <w:tcW w:w="1445" w:type="dxa"/>
            <w:vAlign w:val="center"/>
            <w:textDirection w:val="lrTb"/>
            <w:noWrap w:val="false"/>
          </w:tcPr>
          <w:p>
            <w:pPr>
              <w:pStyle w:val="994"/>
              <w:jc w:val="center"/>
              <w:keepLines w:val="0"/>
              <w:keepNext w:val="0"/>
              <w:pageBreakBefore w:val="0"/>
              <w:spacing w:after="0" w:line="480" w:lineRule="exact"/>
              <w:widowControl w:val="off"/>
              <w:rPr>
                <w:rFonts w:ascii="宋体" w:hAnsi="宋体" w:eastAsia="宋体" w:cs="宋体"/>
                <w:b/>
                <w:bCs w:val="0"/>
                <w:color w:val="000000"/>
                <w:sz w:val="21"/>
                <w:szCs w:val="21"/>
                <w:highlight w:val="none"/>
                <w:vertAlign w:val="baseline"/>
                <w:lang w:val="en-US" w:eastAsia="zh-CN" w:bidi="ar-SA"/>
              </w:rPr>
              <w:framePr w:vAnchor="text" w:hAnchor="page" w:xAlign="center" w:y="29"/>
            </w:pPr>
            <w:r>
              <w:rPr>
                <w:rFonts w:hint="eastAsia" w:ascii="宋体" w:hAnsi="宋体" w:eastAsia="宋体" w:cs="宋体"/>
                <w:b/>
                <w:bCs w:val="0"/>
                <w:color w:val="000000"/>
                <w:sz w:val="21"/>
                <w:szCs w:val="21"/>
                <w:highlight w:val="none"/>
                <w:vertAlign w:val="baseline"/>
                <w:lang w:val="en-US" w:eastAsia="zh-CN" w:bidi="ar-SA"/>
              </w:rPr>
              <w:t xml:space="preserve">名称</w:t>
            </w:r>
            <w:r>
              <w:rPr>
                <w:rFonts w:ascii="宋体" w:hAnsi="宋体" w:eastAsia="宋体" w:cs="宋体"/>
                <w:b/>
                <w:bCs w:val="0"/>
                <w:color w:val="000000"/>
                <w:sz w:val="21"/>
                <w:szCs w:val="21"/>
                <w:highlight w:val="none"/>
                <w:vertAlign w:val="baseline"/>
                <w:lang w:val="en-US" w:eastAsia="zh-CN" w:bidi="ar-SA"/>
              </w:rPr>
            </w:r>
            <w:r/>
          </w:p>
        </w:tc>
        <w:tc>
          <w:tcPr>
            <w:tcW w:w="1108" w:type="dxa"/>
            <w:vAlign w:val="center"/>
            <w:textDirection w:val="lrTb"/>
            <w:noWrap w:val="false"/>
          </w:tcPr>
          <w:p>
            <w:pPr>
              <w:pStyle w:val="994"/>
              <w:jc w:val="center"/>
              <w:keepLines w:val="0"/>
              <w:keepNext w:val="0"/>
              <w:pageBreakBefore w:val="0"/>
              <w:spacing w:after="0" w:line="480" w:lineRule="exact"/>
              <w:widowControl w:val="off"/>
              <w:rPr>
                <w:rFonts w:ascii="宋体" w:hAnsi="宋体" w:eastAsia="宋体" w:cs="宋体"/>
                <w:b/>
                <w:bCs w:val="0"/>
                <w:color w:val="000000"/>
                <w:sz w:val="21"/>
                <w:szCs w:val="21"/>
                <w:highlight w:val="none"/>
                <w:vertAlign w:val="baseline"/>
                <w:lang w:val="en-US" w:eastAsia="zh-CN" w:bidi="ar-SA"/>
              </w:rPr>
              <w:framePr w:vAnchor="text" w:hAnchor="page" w:xAlign="center" w:y="29"/>
            </w:pPr>
            <w:r>
              <w:rPr>
                <w:rFonts w:hint="eastAsia" w:ascii="宋体" w:hAnsi="宋体" w:eastAsia="宋体" w:cs="宋体"/>
                <w:b/>
                <w:bCs w:val="0"/>
                <w:color w:val="000000"/>
                <w:sz w:val="21"/>
                <w:szCs w:val="21"/>
                <w:highlight w:val="none"/>
                <w:vertAlign w:val="baseline"/>
                <w:lang w:val="en-US" w:eastAsia="zh-CN" w:bidi="ar-SA"/>
              </w:rPr>
              <w:t xml:space="preserve">品牌</w:t>
            </w:r>
            <w:r>
              <w:rPr>
                <w:rFonts w:ascii="宋体" w:hAnsi="宋体" w:eastAsia="宋体" w:cs="宋体"/>
                <w:b/>
                <w:bCs w:val="0"/>
                <w:color w:val="000000"/>
                <w:sz w:val="21"/>
                <w:szCs w:val="21"/>
                <w:highlight w:val="none"/>
                <w:vertAlign w:val="baseline"/>
                <w:lang w:val="en-US" w:eastAsia="zh-CN" w:bidi="ar-SA"/>
              </w:rPr>
            </w:r>
            <w:r/>
          </w:p>
        </w:tc>
        <w:tc>
          <w:tcPr>
            <w:tcW w:w="1187" w:type="dxa"/>
            <w:vAlign w:val="center"/>
            <w:textDirection w:val="lrTb"/>
            <w:noWrap w:val="false"/>
          </w:tcPr>
          <w:p>
            <w:pPr>
              <w:pStyle w:val="994"/>
              <w:jc w:val="center"/>
              <w:keepLines w:val="0"/>
              <w:keepNext w:val="0"/>
              <w:pageBreakBefore w:val="0"/>
              <w:spacing w:after="0" w:line="480" w:lineRule="exact"/>
              <w:widowControl w:val="off"/>
              <w:rPr>
                <w:rFonts w:ascii="宋体" w:hAnsi="宋体" w:eastAsia="宋体" w:cs="宋体"/>
                <w:b/>
                <w:bCs w:val="0"/>
                <w:color w:val="000000"/>
                <w:sz w:val="21"/>
                <w:szCs w:val="21"/>
                <w:highlight w:val="none"/>
                <w:vertAlign w:val="baseline"/>
                <w:lang w:val="en-US" w:eastAsia="zh-CN" w:bidi="ar-SA"/>
              </w:rPr>
              <w:framePr w:vAnchor="text" w:hAnchor="page" w:xAlign="center" w:y="29"/>
            </w:pPr>
            <w:r>
              <w:rPr>
                <w:rFonts w:hint="eastAsia" w:ascii="宋体" w:hAnsi="宋体" w:eastAsia="宋体" w:cs="宋体"/>
                <w:b/>
                <w:bCs w:val="0"/>
                <w:color w:val="000000"/>
                <w:sz w:val="21"/>
                <w:szCs w:val="21"/>
                <w:highlight w:val="none"/>
                <w:vertAlign w:val="baseline"/>
                <w:lang w:val="en-US" w:eastAsia="zh-CN" w:bidi="ar-SA"/>
              </w:rPr>
              <w:t xml:space="preserve">型号</w:t>
            </w:r>
            <w:r>
              <w:rPr>
                <w:rFonts w:ascii="宋体" w:hAnsi="宋体" w:eastAsia="宋体" w:cs="宋体"/>
                <w:b/>
                <w:bCs w:val="0"/>
                <w:color w:val="000000"/>
                <w:sz w:val="21"/>
                <w:szCs w:val="21"/>
                <w:highlight w:val="none"/>
                <w:vertAlign w:val="baseline"/>
                <w:lang w:val="en-US" w:eastAsia="zh-CN" w:bidi="ar-SA"/>
              </w:rPr>
            </w:r>
            <w:r/>
          </w:p>
        </w:tc>
        <w:tc>
          <w:tcPr>
            <w:tcW w:w="1005" w:type="dxa"/>
            <w:vAlign w:val="center"/>
            <w:textDirection w:val="lrTb"/>
            <w:noWrap w:val="false"/>
          </w:tcPr>
          <w:p>
            <w:pPr>
              <w:pStyle w:val="994"/>
              <w:jc w:val="center"/>
              <w:keepLines w:val="0"/>
              <w:keepNext w:val="0"/>
              <w:pageBreakBefore w:val="0"/>
              <w:spacing w:after="0" w:line="480" w:lineRule="exact"/>
              <w:widowControl w:val="off"/>
              <w:rPr>
                <w:rFonts w:ascii="宋体" w:hAnsi="宋体" w:eastAsia="宋体" w:cs="宋体"/>
                <w:b/>
                <w:bCs w:val="0"/>
                <w:color w:val="000000"/>
                <w:sz w:val="21"/>
                <w:szCs w:val="21"/>
                <w:highlight w:val="none"/>
                <w:vertAlign w:val="baseline"/>
                <w:lang w:val="en-US" w:eastAsia="zh-CN" w:bidi="ar-SA"/>
              </w:rPr>
              <w:framePr w:vAnchor="text" w:hAnchor="page" w:xAlign="center" w:y="29"/>
            </w:pPr>
            <w:r>
              <w:rPr>
                <w:rFonts w:hint="eastAsia" w:ascii="宋体" w:hAnsi="宋体" w:eastAsia="宋体" w:cs="宋体"/>
                <w:b/>
                <w:bCs w:val="0"/>
                <w:color w:val="000000"/>
                <w:sz w:val="21"/>
                <w:szCs w:val="21"/>
                <w:highlight w:val="none"/>
                <w:vertAlign w:val="baseline"/>
                <w:lang w:val="en-US" w:eastAsia="zh-CN" w:bidi="ar-SA"/>
              </w:rPr>
              <w:t xml:space="preserve">功率</w:t>
            </w:r>
            <w:r>
              <w:rPr>
                <w:rFonts w:ascii="宋体" w:hAnsi="宋体" w:eastAsia="宋体" w:cs="宋体"/>
                <w:b/>
                <w:bCs w:val="0"/>
                <w:color w:val="000000"/>
                <w:sz w:val="21"/>
                <w:szCs w:val="21"/>
                <w:highlight w:val="none"/>
                <w:vertAlign w:val="baseline"/>
                <w:lang w:val="en-US" w:eastAsia="zh-CN" w:bidi="ar-SA"/>
              </w:rPr>
            </w:r>
            <w:r/>
          </w:p>
        </w:tc>
        <w:tc>
          <w:tcPr>
            <w:tcW w:w="1005" w:type="dxa"/>
            <w:vAlign w:val="center"/>
            <w:textDirection w:val="lrTb"/>
            <w:noWrap w:val="false"/>
          </w:tcPr>
          <w:p>
            <w:pPr>
              <w:pStyle w:val="994"/>
              <w:jc w:val="center"/>
              <w:keepLines w:val="0"/>
              <w:keepNext w:val="0"/>
              <w:pageBreakBefore w:val="0"/>
              <w:spacing w:after="0" w:line="480" w:lineRule="exact"/>
              <w:widowControl w:val="off"/>
              <w:rPr>
                <w:rFonts w:ascii="宋体" w:hAnsi="宋体" w:eastAsia="宋体" w:cs="宋体"/>
                <w:b/>
                <w:bCs w:val="0"/>
                <w:color w:val="000000"/>
                <w:sz w:val="21"/>
                <w:szCs w:val="21"/>
                <w:highlight w:val="none"/>
                <w:vertAlign w:val="baseline"/>
                <w:lang w:val="en-US" w:eastAsia="zh-CN" w:bidi="ar-SA"/>
              </w:rPr>
              <w:framePr w:vAnchor="text" w:hAnchor="page" w:xAlign="center" w:y="29"/>
            </w:pPr>
            <w:r>
              <w:rPr>
                <w:rFonts w:hint="eastAsia" w:ascii="宋体" w:hAnsi="宋体" w:eastAsia="宋体" w:cs="宋体"/>
                <w:b/>
                <w:bCs w:val="0"/>
                <w:color w:val="000000"/>
                <w:sz w:val="21"/>
                <w:szCs w:val="21"/>
                <w:highlight w:val="none"/>
                <w:vertAlign w:val="baseline"/>
                <w:lang w:val="en-US" w:eastAsia="zh-CN" w:bidi="ar-SA"/>
              </w:rPr>
              <w:t xml:space="preserve">单位</w:t>
            </w:r>
            <w:r>
              <w:rPr>
                <w:rFonts w:ascii="宋体" w:hAnsi="宋体" w:eastAsia="宋体" w:cs="宋体"/>
                <w:b/>
                <w:bCs w:val="0"/>
                <w:color w:val="000000"/>
                <w:sz w:val="21"/>
                <w:szCs w:val="21"/>
                <w:highlight w:val="none"/>
                <w:vertAlign w:val="baseline"/>
                <w:lang w:val="en-US" w:eastAsia="zh-CN" w:bidi="ar-SA"/>
              </w:rPr>
            </w:r>
            <w:r/>
          </w:p>
        </w:tc>
        <w:tc>
          <w:tcPr>
            <w:tcW w:w="945" w:type="dxa"/>
            <w:vAlign w:val="center"/>
            <w:textDirection w:val="lrTb"/>
            <w:noWrap w:val="false"/>
          </w:tcPr>
          <w:p>
            <w:pPr>
              <w:pStyle w:val="994"/>
              <w:jc w:val="center"/>
              <w:keepLines w:val="0"/>
              <w:keepNext w:val="0"/>
              <w:pageBreakBefore w:val="0"/>
              <w:spacing w:after="0" w:line="480" w:lineRule="exact"/>
              <w:widowControl w:val="off"/>
              <w:rPr>
                <w:rFonts w:ascii="宋体" w:hAnsi="宋体" w:eastAsia="宋体" w:cs="宋体"/>
                <w:b/>
                <w:bCs w:val="0"/>
                <w:color w:val="000000"/>
                <w:sz w:val="21"/>
                <w:szCs w:val="21"/>
                <w:highlight w:val="none"/>
                <w:vertAlign w:val="baseline"/>
                <w:lang w:val="en-US" w:eastAsia="zh-CN" w:bidi="ar-SA"/>
              </w:rPr>
              <w:framePr w:vAnchor="text" w:hAnchor="page" w:xAlign="center" w:y="29"/>
            </w:pPr>
            <w:r>
              <w:rPr>
                <w:rFonts w:hint="eastAsia" w:ascii="宋体" w:hAnsi="宋体" w:eastAsia="宋体" w:cs="宋体"/>
                <w:b/>
                <w:bCs w:val="0"/>
                <w:color w:val="000000"/>
                <w:sz w:val="21"/>
                <w:szCs w:val="21"/>
                <w:highlight w:val="none"/>
                <w:vertAlign w:val="baseline"/>
                <w:lang w:val="en-US" w:eastAsia="zh-CN" w:bidi="ar-SA"/>
              </w:rPr>
              <w:t xml:space="preserve">数量</w:t>
            </w:r>
            <w:r>
              <w:rPr>
                <w:rFonts w:ascii="宋体" w:hAnsi="宋体" w:eastAsia="宋体" w:cs="宋体"/>
                <w:b/>
                <w:bCs w:val="0"/>
                <w:color w:val="000000"/>
                <w:sz w:val="21"/>
                <w:szCs w:val="21"/>
                <w:highlight w:val="none"/>
                <w:vertAlign w:val="baseline"/>
                <w:lang w:val="en-US" w:eastAsia="zh-CN" w:bidi="ar-SA"/>
              </w:rPr>
            </w:r>
            <w:r/>
          </w:p>
        </w:tc>
        <w:tc>
          <w:tcPr>
            <w:tcW w:w="1215" w:type="dxa"/>
            <w:vAlign w:val="center"/>
            <w:textDirection w:val="lrTb"/>
            <w:noWrap w:val="false"/>
          </w:tcPr>
          <w:p>
            <w:pPr>
              <w:pStyle w:val="994"/>
              <w:jc w:val="center"/>
              <w:spacing w:after="0" w:line="240" w:lineRule="auto"/>
              <w:widowControl/>
              <w:rPr>
                <w:rFonts w:hint="eastAsia" w:ascii="宋体" w:hAnsi="宋体" w:eastAsia="宋体" w:cs="宋体"/>
                <w:b/>
                <w:bCs w:val="0"/>
                <w:color w:val="000000"/>
                <w:sz w:val="21"/>
                <w:szCs w:val="21"/>
                <w:highlight w:val="none"/>
                <w:vertAlign w:val="baseline"/>
                <w:lang w:val="en-US" w:eastAsia="zh-CN" w:bidi="ar-SA"/>
              </w:rPr>
              <w:framePr w:vAnchor="text" w:hAnchor="page" w:xAlign="center" w:y="29"/>
            </w:pPr>
            <w:r>
              <w:rPr>
                <w:rFonts w:hint="eastAsia" w:ascii="宋体" w:hAnsi="宋体" w:eastAsia="宋体" w:cs="宋体"/>
                <w:b/>
                <w:bCs w:val="0"/>
                <w:color w:val="000000"/>
                <w:sz w:val="21"/>
                <w:szCs w:val="21"/>
                <w:highlight w:val="none"/>
                <w:lang w:val="en-US" w:eastAsia="zh-CN" w:bidi="ar-SA"/>
              </w:rPr>
              <w:t xml:space="preserve">单价（元）</w:t>
            </w:r>
            <w:r>
              <w:rPr>
                <w:rFonts w:hint="eastAsia" w:ascii="宋体" w:hAnsi="宋体" w:eastAsia="宋体" w:cs="宋体"/>
                <w:b/>
                <w:bCs w:val="0"/>
                <w:color w:val="000000"/>
                <w:sz w:val="21"/>
                <w:szCs w:val="21"/>
                <w:highlight w:val="none"/>
                <w:vertAlign w:val="baseline"/>
                <w:lang w:val="en-US" w:eastAsia="zh-CN" w:bidi="ar-SA"/>
              </w:rPr>
            </w:r>
            <w:r/>
          </w:p>
        </w:tc>
        <w:tc>
          <w:tcPr>
            <w:tcW w:w="1108" w:type="dxa"/>
            <w:vAlign w:val="center"/>
            <w:textDirection w:val="lrTb"/>
            <w:noWrap w:val="false"/>
          </w:tcPr>
          <w:p>
            <w:pPr>
              <w:pStyle w:val="994"/>
              <w:jc w:val="center"/>
              <w:spacing w:after="0" w:line="240" w:lineRule="auto"/>
              <w:widowControl/>
              <w:rPr>
                <w:rFonts w:hint="eastAsia" w:ascii="宋体" w:hAnsi="宋体" w:eastAsia="宋体" w:cs="宋体"/>
                <w:b/>
                <w:bCs w:val="0"/>
                <w:color w:val="000000"/>
                <w:sz w:val="21"/>
                <w:szCs w:val="21"/>
                <w:highlight w:val="none"/>
                <w:vertAlign w:val="baseline"/>
                <w:lang w:val="en-US" w:eastAsia="zh-CN" w:bidi="ar-SA"/>
              </w:rPr>
              <w:framePr w:vAnchor="text" w:hAnchor="page" w:xAlign="center" w:y="29"/>
            </w:pPr>
            <w:r>
              <w:rPr>
                <w:rFonts w:hint="eastAsia" w:ascii="宋体" w:hAnsi="宋体" w:eastAsia="宋体" w:cs="宋体"/>
                <w:b/>
                <w:bCs w:val="0"/>
                <w:color w:val="000000"/>
                <w:sz w:val="21"/>
                <w:szCs w:val="21"/>
                <w:highlight w:val="none"/>
                <w:lang w:val="en-US" w:eastAsia="zh-CN" w:bidi="ar-SA"/>
              </w:rPr>
              <w:t xml:space="preserve">合价（元）</w:t>
            </w:r>
            <w:r>
              <w:rPr>
                <w:rFonts w:hint="eastAsia" w:ascii="宋体" w:hAnsi="宋体" w:eastAsia="宋体" w:cs="宋体"/>
                <w:b/>
                <w:bCs w:val="0"/>
                <w:color w:val="000000"/>
                <w:sz w:val="21"/>
                <w:szCs w:val="21"/>
                <w:highlight w:val="none"/>
                <w:vertAlign w:val="baseline"/>
                <w:lang w:val="en-US" w:eastAsia="zh-CN" w:bidi="ar-SA"/>
              </w:rPr>
            </w:r>
            <w:r/>
          </w:p>
        </w:tc>
        <w:tc>
          <w:tcPr>
            <w:tcW w:w="1108" w:type="dxa"/>
            <w:vAlign w:val="center"/>
            <w:textDirection w:val="lrTb"/>
            <w:noWrap w:val="false"/>
          </w:tcPr>
          <w:p>
            <w:pPr>
              <w:pStyle w:val="994"/>
              <w:jc w:val="center"/>
              <w:spacing w:after="0" w:line="240" w:lineRule="auto"/>
              <w:widowControl/>
              <w:rPr>
                <w:rFonts w:hint="eastAsia" w:ascii="宋体" w:hAnsi="宋体" w:eastAsia="宋体" w:cs="宋体"/>
                <w:b/>
                <w:bCs w:val="0"/>
                <w:color w:val="000000"/>
                <w:sz w:val="21"/>
                <w:szCs w:val="21"/>
                <w:highlight w:val="none"/>
                <w:vertAlign w:val="baseline"/>
                <w:lang w:val="en-US" w:eastAsia="zh-CN" w:bidi="ar-SA"/>
              </w:rPr>
              <w:framePr w:vAnchor="text" w:hAnchor="page" w:xAlign="center" w:y="29"/>
            </w:pPr>
            <w:r>
              <w:rPr>
                <w:rFonts w:hint="eastAsia" w:ascii="宋体" w:hAnsi="宋体" w:eastAsia="宋体" w:cs="宋体"/>
                <w:b/>
                <w:bCs w:val="0"/>
                <w:color w:val="000000"/>
                <w:sz w:val="22"/>
                <w:szCs w:val="22"/>
                <w:highlight w:val="none"/>
                <w:lang w:val="en-US" w:eastAsia="zh-CN"/>
              </w:rPr>
              <w:t xml:space="preserve">备注</w:t>
            </w:r>
            <w:r>
              <w:rPr>
                <w:rFonts w:hint="eastAsia" w:ascii="宋体" w:hAnsi="宋体" w:eastAsia="宋体" w:cs="宋体"/>
                <w:b/>
                <w:bCs w:val="0"/>
                <w:color w:val="000000"/>
                <w:sz w:val="21"/>
                <w:szCs w:val="21"/>
                <w:highlight w:val="none"/>
                <w:vertAlign w:val="baseline"/>
                <w:lang w:val="en-US" w:eastAsia="zh-CN" w:bidi="ar-SA"/>
              </w:rPr>
            </w:r>
            <w:r/>
          </w:p>
        </w:tc>
      </w:tr>
      <w:tr>
        <w:trPr>
          <w:trHeight w:val="503"/>
        </w:trPr>
        <w:tc>
          <w:tcPr>
            <w:tcW w:w="944" w:type="dxa"/>
            <w:vAlign w:val="center"/>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1</w:t>
            </w:r>
            <w:r>
              <w:rPr>
                <w:rFonts w:ascii="宋体" w:hAnsi="宋体" w:eastAsia="宋体" w:cs="宋体"/>
                <w:color w:val="000000"/>
                <w:sz w:val="21"/>
                <w:szCs w:val="21"/>
                <w:highlight w:val="none"/>
                <w:vertAlign w:val="baseline"/>
                <w:lang w:val="en-US" w:eastAsia="zh-CN" w:bidi="ar-SA"/>
              </w:rPr>
            </w:r>
            <w:r/>
          </w:p>
        </w:tc>
        <w:tc>
          <w:tcPr>
            <w:tcW w:w="1445" w:type="dxa"/>
            <w:vAlign w:val="center"/>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电动绿篱机</w:t>
            </w:r>
            <w:r>
              <w:rPr>
                <w:rFonts w:ascii="宋体" w:hAnsi="宋体" w:eastAsia="宋体" w:cs="宋体"/>
                <w:color w:val="000000"/>
                <w:sz w:val="21"/>
                <w:szCs w:val="21"/>
                <w:highlight w:val="none"/>
                <w:vertAlign w:val="baseline"/>
                <w:lang w:val="en-US" w:eastAsia="zh-CN" w:bidi="ar-SA"/>
              </w:rPr>
            </w:r>
            <w:r/>
          </w:p>
        </w:tc>
        <w:tc>
          <w:tcPr>
            <w:tcW w:w="1108" w:type="dxa"/>
            <w:vAlign w:val="center"/>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ascii="宋体" w:hAnsi="宋体" w:eastAsia="宋体" w:cs="宋体"/>
                <w:color w:val="000000"/>
                <w:sz w:val="21"/>
                <w:szCs w:val="21"/>
                <w:highlight w:val="none"/>
                <w:vertAlign w:val="baseline"/>
                <w:lang w:val="en-US" w:eastAsia="zh-CN" w:bidi="ar-SA"/>
              </w:rPr>
            </w:r>
            <w:r/>
          </w:p>
        </w:tc>
        <w:tc>
          <w:tcPr>
            <w:tcW w:w="1187" w:type="dxa"/>
            <w:vAlign w:val="center"/>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ascii="宋体" w:hAnsi="宋体" w:eastAsia="宋体" w:cs="宋体"/>
                <w:color w:val="000000"/>
                <w:sz w:val="21"/>
                <w:szCs w:val="21"/>
                <w:highlight w:val="none"/>
                <w:vertAlign w:val="baseline"/>
                <w:lang w:val="en-US" w:eastAsia="zh-CN" w:bidi="ar-SA"/>
              </w:rPr>
            </w:r>
            <w:r/>
          </w:p>
        </w:tc>
        <w:tc>
          <w:tcPr>
            <w:tcW w:w="1005" w:type="dxa"/>
            <w:vAlign w:val="center"/>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ascii="宋体" w:hAnsi="宋体" w:eastAsia="宋体" w:cs="宋体"/>
                <w:color w:val="000000"/>
                <w:sz w:val="21"/>
                <w:szCs w:val="21"/>
                <w:highlight w:val="none"/>
                <w:vertAlign w:val="baseline"/>
                <w:lang w:val="en-US" w:eastAsia="zh-CN" w:bidi="ar-SA"/>
              </w:rPr>
            </w:r>
            <w:r/>
          </w:p>
        </w:tc>
        <w:tc>
          <w:tcPr>
            <w:tcW w:w="1005" w:type="dxa"/>
            <w:vAlign w:val="center"/>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台</w:t>
            </w:r>
            <w:r>
              <w:rPr>
                <w:rFonts w:ascii="宋体" w:hAnsi="宋体" w:eastAsia="宋体" w:cs="宋体"/>
                <w:color w:val="000000"/>
                <w:sz w:val="21"/>
                <w:szCs w:val="21"/>
                <w:highlight w:val="none"/>
                <w:vertAlign w:val="baseline"/>
                <w:lang w:val="en-US" w:eastAsia="zh-CN" w:bidi="ar-SA"/>
              </w:rPr>
            </w:r>
            <w:r/>
          </w:p>
        </w:tc>
        <w:tc>
          <w:tcPr>
            <w:tcW w:w="945" w:type="dxa"/>
            <w:vAlign w:val="center"/>
            <w:textDirection w:val="lrTb"/>
            <w:noWrap w:val="false"/>
          </w:tcPr>
          <w:p>
            <w:pPr>
              <w:pStyle w:val="994"/>
              <w:jc w:val="center"/>
              <w:keepLines w:val="0"/>
              <w:keepNext w:val="0"/>
              <w:pageBreakBefore w:val="0"/>
              <w:spacing w:after="0" w:line="48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5</w:t>
            </w:r>
            <w:r>
              <w:rPr>
                <w:rFonts w:hint="eastAsia" w:ascii="宋体" w:hAnsi="宋体" w:eastAsia="宋体" w:cs="宋体"/>
                <w:color w:val="000000"/>
                <w:sz w:val="21"/>
                <w:szCs w:val="21"/>
                <w:highlight w:val="none"/>
                <w:vertAlign w:val="baseline"/>
                <w:lang w:val="en-US" w:eastAsia="zh-CN" w:bidi="ar-SA"/>
              </w:rPr>
            </w:r>
            <w:r/>
          </w:p>
        </w:tc>
        <w:tc>
          <w:tcPr>
            <w:tcW w:w="1215" w:type="dxa"/>
            <w:vAlign w:val="center"/>
            <w:textDirection w:val="lrTb"/>
            <w:noWrap w:val="false"/>
          </w:tcPr>
          <w:p>
            <w:pPr>
              <w:pStyle w:val="994"/>
              <w:jc w:val="center"/>
              <w:keepLines w:val="0"/>
              <w:keepNext w:val="0"/>
              <w:pageBreakBefore w:val="0"/>
              <w:spacing w:after="0" w:line="48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r>
            <w:r/>
          </w:p>
        </w:tc>
        <w:tc>
          <w:tcPr>
            <w:tcW w:w="1108" w:type="dxa"/>
            <w:vAlign w:val="center"/>
            <w:textDirection w:val="lrTb"/>
            <w:noWrap w:val="false"/>
          </w:tcPr>
          <w:p>
            <w:pPr>
              <w:pStyle w:val="994"/>
              <w:jc w:val="center"/>
              <w:keepLines w:val="0"/>
              <w:keepNext w:val="0"/>
              <w:pageBreakBefore w:val="0"/>
              <w:spacing w:after="0" w:line="48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r>
            <w:r/>
          </w:p>
        </w:tc>
        <w:tc>
          <w:tcPr>
            <w:tcW w:w="1108" w:type="dxa"/>
            <w:vAlign w:val="center"/>
            <w:textDirection w:val="lrTb"/>
            <w:noWrap w:val="false"/>
          </w:tcPr>
          <w:p>
            <w:pPr>
              <w:pStyle w:val="994"/>
              <w:jc w:val="center"/>
              <w:keepLines w:val="0"/>
              <w:keepNext w:val="0"/>
              <w:pageBreakBefore w:val="0"/>
              <w:spacing w:after="0" w:line="48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r>
            <w:r/>
          </w:p>
        </w:tc>
      </w:tr>
      <w:tr>
        <w:trPr>
          <w:trHeight w:val="503"/>
        </w:trPr>
        <w:tc>
          <w:tcPr>
            <w:tcW w:w="944" w:type="dxa"/>
            <w:vAlign w:val="center"/>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2</w:t>
            </w:r>
            <w:r>
              <w:rPr>
                <w:rFonts w:ascii="宋体" w:hAnsi="宋体" w:eastAsia="宋体" w:cs="宋体"/>
                <w:color w:val="000000"/>
                <w:sz w:val="21"/>
                <w:szCs w:val="21"/>
                <w:highlight w:val="none"/>
                <w:vertAlign w:val="baseline"/>
                <w:lang w:val="en-US" w:eastAsia="zh-CN" w:bidi="ar-SA"/>
              </w:rPr>
            </w:r>
            <w:r/>
          </w:p>
        </w:tc>
        <w:tc>
          <w:tcPr>
            <w:tcW w:w="1445" w:type="dxa"/>
            <w:vAlign w:val="center"/>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汽油打草机</w:t>
            </w:r>
            <w:r>
              <w:rPr>
                <w:rFonts w:ascii="宋体" w:hAnsi="宋体" w:eastAsia="宋体" w:cs="宋体"/>
                <w:color w:val="000000"/>
                <w:sz w:val="21"/>
                <w:szCs w:val="21"/>
                <w:highlight w:val="none"/>
                <w:vertAlign w:val="baseline"/>
                <w:lang w:val="en-US" w:eastAsia="zh-CN" w:bidi="ar-SA"/>
              </w:rPr>
            </w:r>
            <w:r/>
          </w:p>
        </w:tc>
        <w:tc>
          <w:tcPr>
            <w:tcW w:w="1108" w:type="dxa"/>
            <w:vAlign w:val="center"/>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ascii="宋体" w:hAnsi="宋体" w:eastAsia="宋体" w:cs="宋体"/>
                <w:color w:val="000000"/>
                <w:sz w:val="21"/>
                <w:szCs w:val="21"/>
                <w:highlight w:val="none"/>
                <w:vertAlign w:val="baseline"/>
                <w:lang w:val="en-US" w:eastAsia="zh-CN" w:bidi="ar-SA"/>
              </w:rPr>
            </w:r>
            <w:r/>
          </w:p>
        </w:tc>
        <w:tc>
          <w:tcPr>
            <w:tcW w:w="1187" w:type="dxa"/>
            <w:vAlign w:val="center"/>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ascii="宋体" w:hAnsi="宋体" w:eastAsia="宋体" w:cs="宋体"/>
                <w:color w:val="000000"/>
                <w:sz w:val="21"/>
                <w:szCs w:val="21"/>
                <w:highlight w:val="none"/>
                <w:vertAlign w:val="baseline"/>
                <w:lang w:val="en-US" w:eastAsia="zh-CN" w:bidi="ar-SA"/>
              </w:rPr>
            </w:r>
            <w:r/>
          </w:p>
        </w:tc>
        <w:tc>
          <w:tcPr>
            <w:tcW w:w="1005" w:type="dxa"/>
            <w:vAlign w:val="center"/>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ascii="宋体" w:hAnsi="宋体" w:eastAsia="宋体" w:cs="宋体"/>
                <w:color w:val="000000"/>
                <w:sz w:val="21"/>
                <w:szCs w:val="21"/>
                <w:highlight w:val="none"/>
                <w:vertAlign w:val="baseline"/>
                <w:lang w:val="en-US" w:eastAsia="zh-CN" w:bidi="ar-SA"/>
              </w:rPr>
            </w:r>
            <w:r/>
          </w:p>
        </w:tc>
        <w:tc>
          <w:tcPr>
            <w:tcW w:w="1005" w:type="dxa"/>
            <w:vAlign w:val="center"/>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台</w:t>
            </w:r>
            <w:r>
              <w:rPr>
                <w:rFonts w:ascii="宋体" w:hAnsi="宋体" w:eastAsia="宋体" w:cs="宋体"/>
                <w:color w:val="000000"/>
                <w:sz w:val="21"/>
                <w:szCs w:val="21"/>
                <w:highlight w:val="none"/>
                <w:vertAlign w:val="baseline"/>
                <w:lang w:val="en-US" w:eastAsia="zh-CN" w:bidi="ar-SA"/>
              </w:rPr>
            </w:r>
            <w:r/>
          </w:p>
        </w:tc>
        <w:tc>
          <w:tcPr>
            <w:tcW w:w="945" w:type="dxa"/>
            <w:vAlign w:val="center"/>
            <w:textDirection w:val="lrTb"/>
            <w:noWrap w:val="false"/>
          </w:tcPr>
          <w:p>
            <w:pPr>
              <w:pStyle w:val="994"/>
              <w:jc w:val="center"/>
              <w:keepLines w:val="0"/>
              <w:keepNext w:val="0"/>
              <w:pageBreakBefore w:val="0"/>
              <w:spacing w:after="0" w:line="48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6</w:t>
            </w:r>
            <w:r>
              <w:rPr>
                <w:rFonts w:hint="eastAsia" w:ascii="宋体" w:hAnsi="宋体" w:eastAsia="宋体" w:cs="宋体"/>
                <w:color w:val="000000"/>
                <w:sz w:val="21"/>
                <w:szCs w:val="21"/>
                <w:highlight w:val="none"/>
                <w:vertAlign w:val="baseline"/>
                <w:lang w:val="en-US" w:eastAsia="zh-CN" w:bidi="ar-SA"/>
              </w:rPr>
            </w:r>
            <w:r/>
          </w:p>
        </w:tc>
        <w:tc>
          <w:tcPr>
            <w:tcW w:w="1215" w:type="dxa"/>
            <w:vAlign w:val="center"/>
            <w:textDirection w:val="lrTb"/>
            <w:noWrap w:val="false"/>
          </w:tcPr>
          <w:p>
            <w:pPr>
              <w:pStyle w:val="994"/>
              <w:jc w:val="center"/>
              <w:keepLines w:val="0"/>
              <w:keepNext w:val="0"/>
              <w:pageBreakBefore w:val="0"/>
              <w:spacing w:after="0" w:line="48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r>
            <w:r/>
          </w:p>
        </w:tc>
        <w:tc>
          <w:tcPr>
            <w:tcW w:w="1108" w:type="dxa"/>
            <w:vAlign w:val="center"/>
            <w:textDirection w:val="lrTb"/>
            <w:noWrap w:val="false"/>
          </w:tcPr>
          <w:p>
            <w:pPr>
              <w:pStyle w:val="994"/>
              <w:jc w:val="center"/>
              <w:keepLines w:val="0"/>
              <w:keepNext w:val="0"/>
              <w:pageBreakBefore w:val="0"/>
              <w:spacing w:after="0" w:line="48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r>
            <w:r/>
          </w:p>
        </w:tc>
        <w:tc>
          <w:tcPr>
            <w:tcW w:w="1108" w:type="dxa"/>
            <w:vAlign w:val="center"/>
            <w:textDirection w:val="lrTb"/>
            <w:noWrap w:val="false"/>
          </w:tcPr>
          <w:p>
            <w:pPr>
              <w:pStyle w:val="994"/>
              <w:jc w:val="center"/>
              <w:keepLines w:val="0"/>
              <w:keepNext w:val="0"/>
              <w:pageBreakBefore w:val="0"/>
              <w:spacing w:after="0" w:line="48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r>
            <w:r/>
          </w:p>
        </w:tc>
      </w:tr>
      <w:tr>
        <w:trPr>
          <w:trHeight w:val="503"/>
        </w:trPr>
        <w:tc>
          <w:tcPr>
            <w:tcW w:w="944" w:type="dxa"/>
            <w:vAlign w:val="center"/>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3</w:t>
            </w:r>
            <w:r>
              <w:rPr>
                <w:rFonts w:ascii="宋体" w:hAnsi="宋体" w:eastAsia="宋体" w:cs="宋体"/>
                <w:color w:val="000000"/>
                <w:sz w:val="21"/>
                <w:szCs w:val="21"/>
                <w:highlight w:val="none"/>
                <w:vertAlign w:val="baseline"/>
                <w:lang w:val="en-US" w:eastAsia="zh-CN" w:bidi="ar-SA"/>
              </w:rPr>
            </w:r>
            <w:r/>
          </w:p>
        </w:tc>
        <w:tc>
          <w:tcPr>
            <w:tcW w:w="1445" w:type="dxa"/>
            <w:vAlign w:val="center"/>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汽油鼓风机</w:t>
            </w:r>
            <w:r>
              <w:rPr>
                <w:rFonts w:ascii="宋体" w:hAnsi="宋体" w:eastAsia="宋体" w:cs="宋体"/>
                <w:color w:val="000000"/>
                <w:sz w:val="21"/>
                <w:szCs w:val="21"/>
                <w:highlight w:val="none"/>
                <w:vertAlign w:val="baseline"/>
                <w:lang w:val="en-US" w:eastAsia="zh-CN" w:bidi="ar-SA"/>
              </w:rPr>
            </w:r>
            <w:r/>
          </w:p>
        </w:tc>
        <w:tc>
          <w:tcPr>
            <w:tcW w:w="1108" w:type="dxa"/>
            <w:vAlign w:val="center"/>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ascii="宋体" w:hAnsi="宋体" w:eastAsia="宋体" w:cs="宋体"/>
                <w:color w:val="000000"/>
                <w:sz w:val="21"/>
                <w:szCs w:val="21"/>
                <w:highlight w:val="none"/>
                <w:vertAlign w:val="baseline"/>
                <w:lang w:val="en-US" w:eastAsia="zh-CN" w:bidi="ar-SA"/>
              </w:rPr>
            </w:r>
            <w:r/>
          </w:p>
        </w:tc>
        <w:tc>
          <w:tcPr>
            <w:tcW w:w="1187" w:type="dxa"/>
            <w:vAlign w:val="center"/>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ascii="宋体" w:hAnsi="宋体" w:eastAsia="宋体" w:cs="宋体"/>
                <w:color w:val="000000"/>
                <w:sz w:val="21"/>
                <w:szCs w:val="21"/>
                <w:highlight w:val="none"/>
                <w:vertAlign w:val="baseline"/>
                <w:lang w:val="en-US" w:eastAsia="zh-CN" w:bidi="ar-SA"/>
              </w:rPr>
            </w:r>
            <w:r/>
          </w:p>
        </w:tc>
        <w:tc>
          <w:tcPr>
            <w:tcW w:w="1005" w:type="dxa"/>
            <w:vAlign w:val="center"/>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ascii="宋体" w:hAnsi="宋体" w:eastAsia="宋体" w:cs="宋体"/>
                <w:color w:val="000000"/>
                <w:sz w:val="21"/>
                <w:szCs w:val="21"/>
                <w:highlight w:val="none"/>
                <w:vertAlign w:val="baseline"/>
                <w:lang w:val="en-US" w:eastAsia="zh-CN" w:bidi="ar-SA"/>
              </w:rPr>
            </w:r>
            <w:r/>
          </w:p>
        </w:tc>
        <w:tc>
          <w:tcPr>
            <w:tcW w:w="1005" w:type="dxa"/>
            <w:vAlign w:val="center"/>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台</w:t>
            </w:r>
            <w:r>
              <w:rPr>
                <w:rFonts w:ascii="宋体" w:hAnsi="宋体" w:eastAsia="宋体" w:cs="宋体"/>
                <w:color w:val="000000"/>
                <w:sz w:val="21"/>
                <w:szCs w:val="21"/>
                <w:highlight w:val="none"/>
                <w:vertAlign w:val="baseline"/>
                <w:lang w:val="en-US" w:eastAsia="zh-CN" w:bidi="ar-SA"/>
              </w:rPr>
            </w:r>
            <w:r/>
          </w:p>
        </w:tc>
        <w:tc>
          <w:tcPr>
            <w:tcW w:w="945" w:type="dxa"/>
            <w:vAlign w:val="center"/>
            <w:textDirection w:val="lrTb"/>
            <w:noWrap w:val="false"/>
          </w:tcPr>
          <w:p>
            <w:pPr>
              <w:pStyle w:val="994"/>
              <w:jc w:val="center"/>
              <w:keepLines w:val="0"/>
              <w:keepNext w:val="0"/>
              <w:pageBreakBefore w:val="0"/>
              <w:spacing w:after="0" w:line="48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2</w:t>
            </w:r>
            <w:r>
              <w:rPr>
                <w:rFonts w:hint="eastAsia" w:ascii="宋体" w:hAnsi="宋体" w:eastAsia="宋体" w:cs="宋体"/>
                <w:color w:val="000000"/>
                <w:sz w:val="21"/>
                <w:szCs w:val="21"/>
                <w:highlight w:val="none"/>
                <w:vertAlign w:val="baseline"/>
                <w:lang w:val="en-US" w:eastAsia="zh-CN" w:bidi="ar-SA"/>
              </w:rPr>
            </w:r>
            <w:r/>
          </w:p>
        </w:tc>
        <w:tc>
          <w:tcPr>
            <w:tcW w:w="1215" w:type="dxa"/>
            <w:vAlign w:val="center"/>
            <w:textDirection w:val="lrTb"/>
            <w:noWrap w:val="false"/>
          </w:tcPr>
          <w:p>
            <w:pPr>
              <w:pStyle w:val="994"/>
              <w:jc w:val="center"/>
              <w:keepLines w:val="0"/>
              <w:keepNext w:val="0"/>
              <w:pageBreakBefore w:val="0"/>
              <w:spacing w:after="0" w:line="48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r>
            <w:r/>
          </w:p>
        </w:tc>
        <w:tc>
          <w:tcPr>
            <w:tcW w:w="1108" w:type="dxa"/>
            <w:vAlign w:val="center"/>
            <w:textDirection w:val="lrTb"/>
            <w:noWrap w:val="false"/>
          </w:tcPr>
          <w:p>
            <w:pPr>
              <w:pStyle w:val="994"/>
              <w:jc w:val="center"/>
              <w:keepLines w:val="0"/>
              <w:keepNext w:val="0"/>
              <w:pageBreakBefore w:val="0"/>
              <w:spacing w:after="0" w:line="48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r>
            <w:r/>
          </w:p>
        </w:tc>
        <w:tc>
          <w:tcPr>
            <w:tcW w:w="1108" w:type="dxa"/>
            <w:vAlign w:val="center"/>
            <w:textDirection w:val="lrTb"/>
            <w:noWrap w:val="false"/>
          </w:tcPr>
          <w:p>
            <w:pPr>
              <w:pStyle w:val="994"/>
              <w:jc w:val="center"/>
              <w:keepLines w:val="0"/>
              <w:keepNext w:val="0"/>
              <w:pageBreakBefore w:val="0"/>
              <w:spacing w:after="0" w:line="48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r>
            <w:r/>
          </w:p>
        </w:tc>
      </w:tr>
      <w:tr>
        <w:trPr>
          <w:trHeight w:val="503"/>
        </w:trPr>
        <w:tc>
          <w:tcPr>
            <w:tcW w:w="944" w:type="dxa"/>
            <w:vAlign w:val="center"/>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4</w:t>
            </w:r>
            <w:r>
              <w:rPr>
                <w:rFonts w:ascii="宋体" w:hAnsi="宋体" w:eastAsia="宋体" w:cs="宋体"/>
                <w:color w:val="000000"/>
                <w:sz w:val="21"/>
                <w:szCs w:val="21"/>
                <w:highlight w:val="none"/>
                <w:vertAlign w:val="baseline"/>
                <w:lang w:val="en-US" w:eastAsia="zh-CN" w:bidi="ar-SA"/>
              </w:rPr>
            </w:r>
            <w:r/>
          </w:p>
        </w:tc>
        <w:tc>
          <w:tcPr>
            <w:tcW w:w="1445" w:type="dxa"/>
            <w:vAlign w:val="center"/>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汽油水泵</w:t>
            </w:r>
            <w:r>
              <w:rPr>
                <w:rFonts w:ascii="宋体" w:hAnsi="宋体" w:eastAsia="宋体" w:cs="宋体"/>
                <w:color w:val="000000"/>
                <w:sz w:val="21"/>
                <w:szCs w:val="21"/>
                <w:highlight w:val="none"/>
                <w:vertAlign w:val="baseline"/>
                <w:lang w:val="en-US" w:eastAsia="zh-CN" w:bidi="ar-SA"/>
              </w:rPr>
            </w:r>
            <w:r/>
          </w:p>
        </w:tc>
        <w:tc>
          <w:tcPr>
            <w:tcW w:w="1108" w:type="dxa"/>
            <w:vAlign w:val="center"/>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ascii="宋体" w:hAnsi="宋体" w:eastAsia="宋体" w:cs="宋体"/>
                <w:color w:val="000000"/>
                <w:sz w:val="21"/>
                <w:szCs w:val="21"/>
                <w:highlight w:val="none"/>
                <w:vertAlign w:val="baseline"/>
                <w:lang w:val="en-US" w:eastAsia="zh-CN" w:bidi="ar-SA"/>
              </w:rPr>
            </w:r>
            <w:r/>
          </w:p>
        </w:tc>
        <w:tc>
          <w:tcPr>
            <w:tcW w:w="1187" w:type="dxa"/>
            <w:vAlign w:val="center"/>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ascii="宋体" w:hAnsi="宋体" w:eastAsia="宋体" w:cs="宋体"/>
                <w:color w:val="000000"/>
                <w:sz w:val="21"/>
                <w:szCs w:val="21"/>
                <w:highlight w:val="none"/>
                <w:vertAlign w:val="baseline"/>
                <w:lang w:val="en-US" w:eastAsia="zh-CN" w:bidi="ar-SA"/>
              </w:rPr>
            </w:r>
            <w:r/>
          </w:p>
        </w:tc>
        <w:tc>
          <w:tcPr>
            <w:tcW w:w="1005" w:type="dxa"/>
            <w:vAlign w:val="center"/>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ascii="宋体" w:hAnsi="宋体" w:eastAsia="宋体" w:cs="宋体"/>
                <w:color w:val="000000"/>
                <w:sz w:val="21"/>
                <w:szCs w:val="21"/>
                <w:highlight w:val="none"/>
                <w:vertAlign w:val="baseline"/>
                <w:lang w:val="en-US" w:eastAsia="zh-CN" w:bidi="ar-SA"/>
              </w:rPr>
            </w:r>
            <w:r/>
          </w:p>
        </w:tc>
        <w:tc>
          <w:tcPr>
            <w:tcW w:w="1005" w:type="dxa"/>
            <w:vAlign w:val="center"/>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台</w:t>
            </w:r>
            <w:r>
              <w:rPr>
                <w:rFonts w:ascii="宋体" w:hAnsi="宋体" w:eastAsia="宋体" w:cs="宋体"/>
                <w:color w:val="000000"/>
                <w:sz w:val="21"/>
                <w:szCs w:val="21"/>
                <w:highlight w:val="none"/>
                <w:vertAlign w:val="baseline"/>
                <w:lang w:val="en-US" w:eastAsia="zh-CN" w:bidi="ar-SA"/>
              </w:rPr>
            </w:r>
            <w:r/>
          </w:p>
        </w:tc>
        <w:tc>
          <w:tcPr>
            <w:tcW w:w="945" w:type="dxa"/>
            <w:vAlign w:val="center"/>
            <w:textDirection w:val="lrTb"/>
            <w:noWrap w:val="false"/>
          </w:tcPr>
          <w:p>
            <w:pPr>
              <w:pStyle w:val="994"/>
              <w:jc w:val="center"/>
              <w:keepLines w:val="0"/>
              <w:keepNext w:val="0"/>
              <w:pageBreakBefore w:val="0"/>
              <w:spacing w:after="0" w:line="48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1</w:t>
            </w:r>
            <w:r>
              <w:rPr>
                <w:rFonts w:hint="eastAsia" w:ascii="宋体" w:hAnsi="宋体" w:eastAsia="宋体" w:cs="宋体"/>
                <w:color w:val="000000"/>
                <w:sz w:val="21"/>
                <w:szCs w:val="21"/>
                <w:highlight w:val="none"/>
                <w:vertAlign w:val="baseline"/>
                <w:lang w:val="en-US" w:eastAsia="zh-CN" w:bidi="ar-SA"/>
              </w:rPr>
            </w:r>
            <w:r/>
          </w:p>
        </w:tc>
        <w:tc>
          <w:tcPr>
            <w:tcW w:w="1215" w:type="dxa"/>
            <w:vAlign w:val="center"/>
            <w:textDirection w:val="lrTb"/>
            <w:noWrap w:val="false"/>
          </w:tcPr>
          <w:p>
            <w:pPr>
              <w:pStyle w:val="994"/>
              <w:jc w:val="center"/>
              <w:keepLines w:val="0"/>
              <w:keepNext w:val="0"/>
              <w:pageBreakBefore w:val="0"/>
              <w:spacing w:after="0" w:line="48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r>
            <w:r/>
          </w:p>
        </w:tc>
        <w:tc>
          <w:tcPr>
            <w:tcW w:w="1108" w:type="dxa"/>
            <w:vAlign w:val="center"/>
            <w:textDirection w:val="lrTb"/>
            <w:noWrap w:val="false"/>
          </w:tcPr>
          <w:p>
            <w:pPr>
              <w:pStyle w:val="994"/>
              <w:jc w:val="center"/>
              <w:keepLines w:val="0"/>
              <w:keepNext w:val="0"/>
              <w:pageBreakBefore w:val="0"/>
              <w:spacing w:after="0" w:line="48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r>
            <w:r/>
          </w:p>
        </w:tc>
        <w:tc>
          <w:tcPr>
            <w:tcW w:w="1108" w:type="dxa"/>
            <w:vAlign w:val="center"/>
            <w:textDirection w:val="lrTb"/>
            <w:noWrap w:val="false"/>
          </w:tcPr>
          <w:p>
            <w:pPr>
              <w:pStyle w:val="994"/>
              <w:jc w:val="center"/>
              <w:keepLines w:val="0"/>
              <w:keepNext w:val="0"/>
              <w:pageBreakBefore w:val="0"/>
              <w:spacing w:after="0" w:line="48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r>
            <w:r/>
          </w:p>
        </w:tc>
      </w:tr>
      <w:tr>
        <w:trPr>
          <w:trHeight w:val="503"/>
        </w:trPr>
        <w:tc>
          <w:tcPr>
            <w:tcW w:w="944" w:type="dxa"/>
            <w:vAlign w:val="center"/>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5</w:t>
            </w:r>
            <w:r>
              <w:rPr>
                <w:rFonts w:ascii="宋体" w:hAnsi="宋体" w:eastAsia="宋体" w:cs="宋体"/>
                <w:color w:val="000000"/>
                <w:sz w:val="21"/>
                <w:szCs w:val="21"/>
                <w:highlight w:val="none"/>
                <w:vertAlign w:val="baseline"/>
                <w:lang w:val="en-US" w:eastAsia="zh-CN" w:bidi="ar-SA"/>
              </w:rPr>
            </w:r>
            <w:r/>
          </w:p>
        </w:tc>
        <w:tc>
          <w:tcPr>
            <w:tcW w:w="1445" w:type="dxa"/>
            <w:vAlign w:val="center"/>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高枝油锯</w:t>
            </w:r>
            <w:r>
              <w:rPr>
                <w:rFonts w:ascii="宋体" w:hAnsi="宋体" w:eastAsia="宋体" w:cs="宋体"/>
                <w:color w:val="000000"/>
                <w:sz w:val="21"/>
                <w:szCs w:val="21"/>
                <w:highlight w:val="none"/>
                <w:vertAlign w:val="baseline"/>
                <w:lang w:val="en-US" w:eastAsia="zh-CN" w:bidi="ar-SA"/>
              </w:rPr>
            </w:r>
            <w:r/>
          </w:p>
        </w:tc>
        <w:tc>
          <w:tcPr>
            <w:tcW w:w="1108" w:type="dxa"/>
            <w:vAlign w:val="center"/>
            <w:textDirection w:val="lrTb"/>
            <w:noWrap w:val="false"/>
          </w:tcPr>
          <w:p>
            <w:pPr>
              <w:pStyle w:val="994"/>
              <w:jc w:val="center"/>
              <w:keepLines w:val="0"/>
              <w:keepNext w:val="0"/>
              <w:pageBreakBefore w:val="0"/>
              <w:spacing w:after="0" w:line="48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r>
            <w:r/>
          </w:p>
        </w:tc>
        <w:tc>
          <w:tcPr>
            <w:tcW w:w="1187" w:type="dxa"/>
            <w:vAlign w:val="center"/>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ascii="宋体" w:hAnsi="宋体" w:eastAsia="宋体" w:cs="宋体"/>
                <w:color w:val="000000"/>
                <w:sz w:val="21"/>
                <w:szCs w:val="21"/>
                <w:highlight w:val="none"/>
                <w:vertAlign w:val="baseline"/>
                <w:lang w:val="en-US" w:eastAsia="zh-CN" w:bidi="ar-SA"/>
              </w:rPr>
            </w:r>
            <w:r/>
          </w:p>
        </w:tc>
        <w:tc>
          <w:tcPr>
            <w:tcW w:w="1005" w:type="dxa"/>
            <w:vAlign w:val="center"/>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ascii="宋体" w:hAnsi="宋体" w:eastAsia="宋体" w:cs="宋体"/>
                <w:color w:val="000000"/>
                <w:sz w:val="21"/>
                <w:szCs w:val="21"/>
                <w:highlight w:val="none"/>
                <w:vertAlign w:val="baseline"/>
                <w:lang w:val="en-US" w:eastAsia="zh-CN" w:bidi="ar-SA"/>
              </w:rPr>
            </w:r>
            <w:r/>
          </w:p>
        </w:tc>
        <w:tc>
          <w:tcPr>
            <w:tcW w:w="1005" w:type="dxa"/>
            <w:vAlign w:val="center"/>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台</w:t>
            </w:r>
            <w:r>
              <w:rPr>
                <w:rFonts w:ascii="宋体" w:hAnsi="宋体" w:eastAsia="宋体" w:cs="宋体"/>
                <w:color w:val="000000"/>
                <w:sz w:val="21"/>
                <w:szCs w:val="21"/>
                <w:highlight w:val="none"/>
                <w:vertAlign w:val="baseline"/>
                <w:lang w:val="en-US" w:eastAsia="zh-CN" w:bidi="ar-SA"/>
              </w:rPr>
            </w:r>
            <w:r/>
          </w:p>
        </w:tc>
        <w:tc>
          <w:tcPr>
            <w:tcW w:w="945" w:type="dxa"/>
            <w:vAlign w:val="center"/>
            <w:textDirection w:val="lrTb"/>
            <w:noWrap w:val="false"/>
          </w:tcPr>
          <w:p>
            <w:pPr>
              <w:pStyle w:val="994"/>
              <w:jc w:val="center"/>
              <w:keepLines w:val="0"/>
              <w:keepNext w:val="0"/>
              <w:pageBreakBefore w:val="0"/>
              <w:spacing w:after="0" w:line="48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1</w:t>
            </w:r>
            <w:r>
              <w:rPr>
                <w:rFonts w:hint="eastAsia" w:ascii="宋体" w:hAnsi="宋体" w:eastAsia="宋体" w:cs="宋体"/>
                <w:color w:val="000000"/>
                <w:sz w:val="21"/>
                <w:szCs w:val="21"/>
                <w:highlight w:val="none"/>
                <w:vertAlign w:val="baseline"/>
                <w:lang w:val="en-US" w:eastAsia="zh-CN" w:bidi="ar-SA"/>
              </w:rPr>
            </w:r>
            <w:r/>
          </w:p>
        </w:tc>
        <w:tc>
          <w:tcPr>
            <w:tcW w:w="1215" w:type="dxa"/>
            <w:vAlign w:val="center"/>
            <w:textDirection w:val="lrTb"/>
            <w:noWrap w:val="false"/>
          </w:tcPr>
          <w:p>
            <w:pPr>
              <w:pStyle w:val="994"/>
              <w:jc w:val="center"/>
              <w:keepLines w:val="0"/>
              <w:keepNext w:val="0"/>
              <w:pageBreakBefore w:val="0"/>
              <w:spacing w:after="0" w:line="48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r>
            <w:r/>
          </w:p>
        </w:tc>
        <w:tc>
          <w:tcPr>
            <w:tcW w:w="1108" w:type="dxa"/>
            <w:vAlign w:val="center"/>
            <w:textDirection w:val="lrTb"/>
            <w:noWrap w:val="false"/>
          </w:tcPr>
          <w:p>
            <w:pPr>
              <w:pStyle w:val="994"/>
              <w:jc w:val="center"/>
              <w:keepLines w:val="0"/>
              <w:keepNext w:val="0"/>
              <w:pageBreakBefore w:val="0"/>
              <w:spacing w:after="0" w:line="48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r>
            <w:r/>
          </w:p>
        </w:tc>
        <w:tc>
          <w:tcPr>
            <w:tcW w:w="1108" w:type="dxa"/>
            <w:vAlign w:val="center"/>
            <w:textDirection w:val="lrTb"/>
            <w:noWrap w:val="false"/>
          </w:tcPr>
          <w:p>
            <w:pPr>
              <w:pStyle w:val="994"/>
              <w:jc w:val="center"/>
              <w:keepLines w:val="0"/>
              <w:keepNext w:val="0"/>
              <w:pageBreakBefore w:val="0"/>
              <w:spacing w:after="0" w:line="48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r>
            <w:r/>
          </w:p>
        </w:tc>
      </w:tr>
      <w:tr>
        <w:trPr>
          <w:trHeight w:val="503"/>
        </w:trPr>
        <w:tc>
          <w:tcPr>
            <w:tcW w:w="944" w:type="dxa"/>
            <w:vAlign w:val="center"/>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6</w:t>
            </w:r>
            <w:r>
              <w:rPr>
                <w:rFonts w:ascii="宋体" w:hAnsi="宋体" w:eastAsia="宋体" w:cs="宋体"/>
                <w:color w:val="000000"/>
                <w:sz w:val="21"/>
                <w:szCs w:val="21"/>
                <w:highlight w:val="none"/>
                <w:vertAlign w:val="baseline"/>
                <w:lang w:val="en-US" w:eastAsia="zh-CN" w:bidi="ar-SA"/>
              </w:rPr>
            </w:r>
            <w:r/>
          </w:p>
        </w:tc>
        <w:tc>
          <w:tcPr>
            <w:tcW w:w="1445" w:type="dxa"/>
            <w:vAlign w:val="center"/>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油锯</w:t>
            </w:r>
            <w:r>
              <w:rPr>
                <w:rFonts w:ascii="宋体" w:hAnsi="宋体" w:eastAsia="宋体" w:cs="宋体"/>
                <w:color w:val="000000"/>
                <w:sz w:val="21"/>
                <w:szCs w:val="21"/>
                <w:highlight w:val="none"/>
                <w:vertAlign w:val="baseline"/>
                <w:lang w:val="en-US" w:eastAsia="zh-CN" w:bidi="ar-SA"/>
              </w:rPr>
            </w:r>
            <w:r/>
          </w:p>
        </w:tc>
        <w:tc>
          <w:tcPr>
            <w:tcW w:w="1108" w:type="dxa"/>
            <w:vAlign w:val="center"/>
            <w:textDirection w:val="lrTb"/>
            <w:noWrap w:val="false"/>
          </w:tcPr>
          <w:p>
            <w:pPr>
              <w:pStyle w:val="994"/>
              <w:jc w:val="center"/>
              <w:keepLines w:val="0"/>
              <w:keepNext w:val="0"/>
              <w:pageBreakBefore w:val="0"/>
              <w:spacing w:after="0" w:line="48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r>
            <w:r/>
          </w:p>
        </w:tc>
        <w:tc>
          <w:tcPr>
            <w:tcW w:w="1187" w:type="dxa"/>
            <w:vAlign w:val="center"/>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ascii="宋体" w:hAnsi="宋体" w:eastAsia="宋体" w:cs="宋体"/>
                <w:color w:val="000000"/>
                <w:sz w:val="21"/>
                <w:szCs w:val="21"/>
                <w:highlight w:val="none"/>
                <w:vertAlign w:val="baseline"/>
                <w:lang w:val="en-US" w:eastAsia="zh-CN" w:bidi="ar-SA"/>
              </w:rPr>
            </w:r>
            <w:r/>
          </w:p>
        </w:tc>
        <w:tc>
          <w:tcPr>
            <w:tcW w:w="1005" w:type="dxa"/>
            <w:vAlign w:val="center"/>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ascii="宋体" w:hAnsi="宋体" w:eastAsia="宋体" w:cs="宋体"/>
                <w:color w:val="000000"/>
                <w:sz w:val="21"/>
                <w:szCs w:val="21"/>
                <w:highlight w:val="none"/>
                <w:vertAlign w:val="baseline"/>
                <w:lang w:val="en-US" w:eastAsia="zh-CN" w:bidi="ar-SA"/>
              </w:rPr>
            </w:r>
            <w:r/>
          </w:p>
        </w:tc>
        <w:tc>
          <w:tcPr>
            <w:tcW w:w="1005" w:type="dxa"/>
            <w:vAlign w:val="center"/>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台</w:t>
            </w:r>
            <w:r>
              <w:rPr>
                <w:rFonts w:ascii="宋体" w:hAnsi="宋体" w:eastAsia="宋体" w:cs="宋体"/>
                <w:color w:val="000000"/>
                <w:sz w:val="21"/>
                <w:szCs w:val="21"/>
                <w:highlight w:val="none"/>
                <w:vertAlign w:val="baseline"/>
                <w:lang w:val="en-US" w:eastAsia="zh-CN" w:bidi="ar-SA"/>
              </w:rPr>
            </w:r>
            <w:r/>
          </w:p>
        </w:tc>
        <w:tc>
          <w:tcPr>
            <w:tcW w:w="945" w:type="dxa"/>
            <w:vAlign w:val="center"/>
            <w:textDirection w:val="lrTb"/>
            <w:noWrap w:val="false"/>
          </w:tcPr>
          <w:p>
            <w:pPr>
              <w:pStyle w:val="994"/>
              <w:jc w:val="center"/>
              <w:keepLines w:val="0"/>
              <w:keepNext w:val="0"/>
              <w:pageBreakBefore w:val="0"/>
              <w:spacing w:after="0" w:line="48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2</w:t>
            </w:r>
            <w:r>
              <w:rPr>
                <w:rFonts w:hint="eastAsia" w:ascii="宋体" w:hAnsi="宋体" w:eastAsia="宋体" w:cs="宋体"/>
                <w:color w:val="000000"/>
                <w:sz w:val="21"/>
                <w:szCs w:val="21"/>
                <w:highlight w:val="none"/>
                <w:vertAlign w:val="baseline"/>
                <w:lang w:val="en-US" w:eastAsia="zh-CN" w:bidi="ar-SA"/>
              </w:rPr>
            </w:r>
            <w:r/>
          </w:p>
        </w:tc>
        <w:tc>
          <w:tcPr>
            <w:tcW w:w="1215" w:type="dxa"/>
            <w:vAlign w:val="center"/>
            <w:textDirection w:val="lrTb"/>
            <w:noWrap w:val="false"/>
          </w:tcPr>
          <w:p>
            <w:pPr>
              <w:pStyle w:val="994"/>
              <w:jc w:val="center"/>
              <w:keepLines w:val="0"/>
              <w:keepNext w:val="0"/>
              <w:pageBreakBefore w:val="0"/>
              <w:spacing w:after="0" w:line="48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r>
            <w:r/>
          </w:p>
        </w:tc>
        <w:tc>
          <w:tcPr>
            <w:tcW w:w="1108" w:type="dxa"/>
            <w:vAlign w:val="center"/>
            <w:textDirection w:val="lrTb"/>
            <w:noWrap w:val="false"/>
          </w:tcPr>
          <w:p>
            <w:pPr>
              <w:pStyle w:val="994"/>
              <w:jc w:val="center"/>
              <w:keepLines w:val="0"/>
              <w:keepNext w:val="0"/>
              <w:pageBreakBefore w:val="0"/>
              <w:spacing w:after="0" w:line="48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r>
            <w:r/>
          </w:p>
        </w:tc>
        <w:tc>
          <w:tcPr>
            <w:tcW w:w="1108" w:type="dxa"/>
            <w:vAlign w:val="center"/>
            <w:textDirection w:val="lrTb"/>
            <w:noWrap w:val="false"/>
          </w:tcPr>
          <w:p>
            <w:pPr>
              <w:pStyle w:val="994"/>
              <w:jc w:val="center"/>
              <w:keepLines w:val="0"/>
              <w:keepNext w:val="0"/>
              <w:pageBreakBefore w:val="0"/>
              <w:spacing w:after="0" w:line="48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r>
            <w:r/>
          </w:p>
        </w:tc>
      </w:tr>
      <w:tr>
        <w:trPr>
          <w:trHeight w:val="503"/>
        </w:trPr>
        <w:tc>
          <w:tcPr>
            <w:tcW w:w="944" w:type="dxa"/>
            <w:vAlign w:val="center"/>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7</w:t>
            </w:r>
            <w:r>
              <w:rPr>
                <w:rFonts w:ascii="宋体" w:hAnsi="宋体" w:eastAsia="宋体" w:cs="宋体"/>
                <w:color w:val="000000"/>
                <w:sz w:val="21"/>
                <w:szCs w:val="21"/>
                <w:highlight w:val="none"/>
                <w:vertAlign w:val="baseline"/>
                <w:lang w:val="en-US" w:eastAsia="zh-CN" w:bidi="ar-SA"/>
              </w:rPr>
            </w:r>
            <w:r/>
          </w:p>
        </w:tc>
        <w:tc>
          <w:tcPr>
            <w:tcW w:w="1445" w:type="dxa"/>
            <w:vAlign w:val="center"/>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草坪机</w:t>
            </w:r>
            <w:r>
              <w:rPr>
                <w:rFonts w:ascii="宋体" w:hAnsi="宋体" w:eastAsia="宋体" w:cs="宋体"/>
                <w:color w:val="000000"/>
                <w:sz w:val="21"/>
                <w:szCs w:val="21"/>
                <w:highlight w:val="none"/>
                <w:vertAlign w:val="baseline"/>
                <w:lang w:val="en-US" w:eastAsia="zh-CN" w:bidi="ar-SA"/>
              </w:rPr>
            </w:r>
            <w:r/>
          </w:p>
        </w:tc>
        <w:tc>
          <w:tcPr>
            <w:tcW w:w="1108" w:type="dxa"/>
            <w:vAlign w:val="center"/>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ascii="宋体" w:hAnsi="宋体" w:eastAsia="宋体" w:cs="宋体"/>
                <w:color w:val="000000"/>
                <w:sz w:val="21"/>
                <w:szCs w:val="21"/>
                <w:highlight w:val="none"/>
                <w:vertAlign w:val="baseline"/>
                <w:lang w:val="en-US" w:eastAsia="zh-CN" w:bidi="ar-SA"/>
              </w:rPr>
            </w:r>
            <w:r/>
          </w:p>
        </w:tc>
        <w:tc>
          <w:tcPr>
            <w:tcW w:w="1187" w:type="dxa"/>
            <w:vAlign w:val="center"/>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ascii="宋体" w:hAnsi="宋体" w:eastAsia="宋体" w:cs="宋体"/>
                <w:color w:val="000000"/>
                <w:sz w:val="21"/>
                <w:szCs w:val="21"/>
                <w:highlight w:val="none"/>
                <w:vertAlign w:val="baseline"/>
                <w:lang w:val="en-US" w:eastAsia="zh-CN" w:bidi="ar-SA"/>
              </w:rPr>
            </w:r>
            <w:r/>
          </w:p>
        </w:tc>
        <w:tc>
          <w:tcPr>
            <w:tcW w:w="1005" w:type="dxa"/>
            <w:vAlign w:val="center"/>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ascii="宋体" w:hAnsi="宋体" w:eastAsia="宋体" w:cs="宋体"/>
                <w:color w:val="000000"/>
                <w:sz w:val="21"/>
                <w:szCs w:val="21"/>
                <w:highlight w:val="none"/>
                <w:vertAlign w:val="baseline"/>
                <w:lang w:val="en-US" w:eastAsia="zh-CN" w:bidi="ar-SA"/>
              </w:rPr>
            </w:r>
            <w:r/>
          </w:p>
        </w:tc>
        <w:tc>
          <w:tcPr>
            <w:tcW w:w="1005" w:type="dxa"/>
            <w:vAlign w:val="center"/>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台</w:t>
            </w:r>
            <w:r>
              <w:rPr>
                <w:rFonts w:ascii="宋体" w:hAnsi="宋体" w:eastAsia="宋体" w:cs="宋体"/>
                <w:color w:val="000000"/>
                <w:sz w:val="21"/>
                <w:szCs w:val="21"/>
                <w:highlight w:val="none"/>
                <w:vertAlign w:val="baseline"/>
                <w:lang w:val="en-US" w:eastAsia="zh-CN" w:bidi="ar-SA"/>
              </w:rPr>
            </w:r>
            <w:r/>
          </w:p>
        </w:tc>
        <w:tc>
          <w:tcPr>
            <w:tcW w:w="945" w:type="dxa"/>
            <w:vAlign w:val="center"/>
            <w:textDirection w:val="lrTb"/>
            <w:noWrap w:val="false"/>
          </w:tcPr>
          <w:p>
            <w:pPr>
              <w:pStyle w:val="994"/>
              <w:jc w:val="center"/>
              <w:keepLines w:val="0"/>
              <w:keepNext w:val="0"/>
              <w:pageBreakBefore w:val="0"/>
              <w:spacing w:after="0" w:line="48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2</w:t>
            </w:r>
            <w:r>
              <w:rPr>
                <w:rFonts w:hint="eastAsia" w:ascii="宋体" w:hAnsi="宋体" w:eastAsia="宋体" w:cs="宋体"/>
                <w:color w:val="000000"/>
                <w:sz w:val="21"/>
                <w:szCs w:val="21"/>
                <w:highlight w:val="none"/>
                <w:vertAlign w:val="baseline"/>
                <w:lang w:val="en-US" w:eastAsia="zh-CN" w:bidi="ar-SA"/>
              </w:rPr>
            </w:r>
            <w:r/>
          </w:p>
        </w:tc>
        <w:tc>
          <w:tcPr>
            <w:tcW w:w="1215" w:type="dxa"/>
            <w:vAlign w:val="center"/>
            <w:textDirection w:val="lrTb"/>
            <w:noWrap w:val="false"/>
          </w:tcPr>
          <w:p>
            <w:pPr>
              <w:pStyle w:val="994"/>
              <w:jc w:val="center"/>
              <w:keepLines w:val="0"/>
              <w:keepNext w:val="0"/>
              <w:pageBreakBefore w:val="0"/>
              <w:spacing w:after="0" w:line="48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r>
            <w:r/>
          </w:p>
        </w:tc>
        <w:tc>
          <w:tcPr>
            <w:tcW w:w="1108" w:type="dxa"/>
            <w:vAlign w:val="center"/>
            <w:textDirection w:val="lrTb"/>
            <w:noWrap w:val="false"/>
          </w:tcPr>
          <w:p>
            <w:pPr>
              <w:pStyle w:val="994"/>
              <w:jc w:val="center"/>
              <w:keepLines w:val="0"/>
              <w:keepNext w:val="0"/>
              <w:pageBreakBefore w:val="0"/>
              <w:spacing w:after="0" w:line="48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r>
            <w:r/>
          </w:p>
        </w:tc>
        <w:tc>
          <w:tcPr>
            <w:tcW w:w="1108" w:type="dxa"/>
            <w:vAlign w:val="center"/>
            <w:textDirection w:val="lrTb"/>
            <w:noWrap w:val="false"/>
          </w:tcPr>
          <w:p>
            <w:pPr>
              <w:pStyle w:val="994"/>
              <w:jc w:val="center"/>
              <w:keepLines w:val="0"/>
              <w:keepNext w:val="0"/>
              <w:pageBreakBefore w:val="0"/>
              <w:spacing w:after="0" w:line="48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r>
            <w:r/>
          </w:p>
        </w:tc>
      </w:tr>
      <w:tr>
        <w:trPr>
          <w:trHeight w:val="503"/>
        </w:trPr>
        <w:tc>
          <w:tcPr>
            <w:tcW w:w="944" w:type="dxa"/>
            <w:vAlign w:val="center"/>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8</w:t>
            </w:r>
            <w:r>
              <w:rPr>
                <w:rFonts w:ascii="宋体" w:hAnsi="宋体" w:eastAsia="宋体" w:cs="宋体"/>
                <w:color w:val="000000"/>
                <w:sz w:val="21"/>
                <w:szCs w:val="21"/>
                <w:highlight w:val="none"/>
                <w:vertAlign w:val="baseline"/>
                <w:lang w:val="en-US" w:eastAsia="zh-CN" w:bidi="ar-SA"/>
              </w:rPr>
            </w:r>
            <w:r/>
          </w:p>
        </w:tc>
        <w:tc>
          <w:tcPr>
            <w:tcW w:w="1445" w:type="dxa"/>
            <w:vAlign w:val="center"/>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汽油打药机</w:t>
            </w:r>
            <w:r>
              <w:rPr>
                <w:rFonts w:ascii="宋体" w:hAnsi="宋体" w:eastAsia="宋体" w:cs="宋体"/>
                <w:color w:val="000000"/>
                <w:sz w:val="21"/>
                <w:szCs w:val="21"/>
                <w:highlight w:val="none"/>
                <w:vertAlign w:val="baseline"/>
                <w:lang w:val="en-US" w:eastAsia="zh-CN" w:bidi="ar-SA"/>
              </w:rPr>
            </w:r>
            <w:r/>
          </w:p>
        </w:tc>
        <w:tc>
          <w:tcPr>
            <w:tcW w:w="1108" w:type="dxa"/>
            <w:vAlign w:val="center"/>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ascii="宋体" w:hAnsi="宋体" w:eastAsia="宋体" w:cs="宋体"/>
                <w:color w:val="000000"/>
                <w:sz w:val="21"/>
                <w:szCs w:val="21"/>
                <w:highlight w:val="none"/>
                <w:vertAlign w:val="baseline"/>
                <w:lang w:val="en-US" w:eastAsia="zh-CN" w:bidi="ar-SA"/>
              </w:rPr>
            </w:r>
            <w:r/>
          </w:p>
        </w:tc>
        <w:tc>
          <w:tcPr>
            <w:tcW w:w="1187" w:type="dxa"/>
            <w:vAlign w:val="center"/>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ascii="宋体" w:hAnsi="宋体" w:eastAsia="宋体" w:cs="宋体"/>
                <w:color w:val="000000"/>
                <w:sz w:val="21"/>
                <w:szCs w:val="21"/>
                <w:highlight w:val="none"/>
                <w:vertAlign w:val="baseline"/>
                <w:lang w:val="en-US" w:eastAsia="zh-CN" w:bidi="ar-SA"/>
              </w:rPr>
            </w:r>
            <w:r/>
          </w:p>
        </w:tc>
        <w:tc>
          <w:tcPr>
            <w:tcW w:w="1005" w:type="dxa"/>
            <w:vAlign w:val="center"/>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ascii="宋体" w:hAnsi="宋体" w:eastAsia="宋体" w:cs="宋体"/>
                <w:color w:val="000000"/>
                <w:sz w:val="21"/>
                <w:szCs w:val="21"/>
                <w:highlight w:val="none"/>
                <w:vertAlign w:val="baseline"/>
                <w:lang w:val="en-US" w:eastAsia="zh-CN" w:bidi="ar-SA"/>
              </w:rPr>
            </w:r>
            <w:r/>
          </w:p>
        </w:tc>
        <w:tc>
          <w:tcPr>
            <w:tcW w:w="1005" w:type="dxa"/>
            <w:vAlign w:val="center"/>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台</w:t>
            </w:r>
            <w:r>
              <w:rPr>
                <w:rFonts w:ascii="宋体" w:hAnsi="宋体" w:eastAsia="宋体" w:cs="宋体"/>
                <w:color w:val="000000"/>
                <w:sz w:val="21"/>
                <w:szCs w:val="21"/>
                <w:highlight w:val="none"/>
                <w:vertAlign w:val="baseline"/>
                <w:lang w:val="en-US" w:eastAsia="zh-CN" w:bidi="ar-SA"/>
              </w:rPr>
            </w:r>
            <w:r/>
          </w:p>
        </w:tc>
        <w:tc>
          <w:tcPr>
            <w:tcW w:w="945" w:type="dxa"/>
            <w:vAlign w:val="center"/>
            <w:textDirection w:val="lrTb"/>
            <w:noWrap w:val="false"/>
          </w:tcPr>
          <w:p>
            <w:pPr>
              <w:pStyle w:val="994"/>
              <w:jc w:val="center"/>
              <w:keepLines w:val="0"/>
              <w:keepNext w:val="0"/>
              <w:pageBreakBefore w:val="0"/>
              <w:spacing w:after="0" w:line="48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1</w:t>
            </w:r>
            <w:r>
              <w:rPr>
                <w:rFonts w:hint="eastAsia" w:ascii="宋体" w:hAnsi="宋体" w:eastAsia="宋体" w:cs="宋体"/>
                <w:color w:val="000000"/>
                <w:sz w:val="21"/>
                <w:szCs w:val="21"/>
                <w:highlight w:val="none"/>
                <w:vertAlign w:val="baseline"/>
                <w:lang w:val="en-US" w:eastAsia="zh-CN" w:bidi="ar-SA"/>
              </w:rPr>
            </w:r>
            <w:r/>
          </w:p>
        </w:tc>
        <w:tc>
          <w:tcPr>
            <w:tcW w:w="1215" w:type="dxa"/>
            <w:vAlign w:val="center"/>
            <w:textDirection w:val="lrTb"/>
            <w:noWrap w:val="false"/>
          </w:tcPr>
          <w:p>
            <w:pPr>
              <w:pStyle w:val="994"/>
              <w:jc w:val="center"/>
              <w:keepLines w:val="0"/>
              <w:keepNext w:val="0"/>
              <w:pageBreakBefore w:val="0"/>
              <w:spacing w:after="0" w:line="48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r>
            <w:r/>
          </w:p>
        </w:tc>
        <w:tc>
          <w:tcPr>
            <w:tcW w:w="1108" w:type="dxa"/>
            <w:vAlign w:val="center"/>
            <w:textDirection w:val="lrTb"/>
            <w:noWrap w:val="false"/>
          </w:tcPr>
          <w:p>
            <w:pPr>
              <w:pStyle w:val="994"/>
              <w:jc w:val="center"/>
              <w:keepLines w:val="0"/>
              <w:keepNext w:val="0"/>
              <w:pageBreakBefore w:val="0"/>
              <w:spacing w:after="0" w:line="48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r>
            <w:r/>
          </w:p>
        </w:tc>
        <w:tc>
          <w:tcPr>
            <w:tcW w:w="1108" w:type="dxa"/>
            <w:vAlign w:val="center"/>
            <w:textDirection w:val="lrTb"/>
            <w:noWrap w:val="false"/>
          </w:tcPr>
          <w:p>
            <w:pPr>
              <w:pStyle w:val="994"/>
              <w:jc w:val="center"/>
              <w:keepLines w:val="0"/>
              <w:keepNext w:val="0"/>
              <w:pageBreakBefore w:val="0"/>
              <w:spacing w:after="0" w:line="48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r>
            <w:r/>
          </w:p>
        </w:tc>
      </w:tr>
      <w:tr>
        <w:trPr>
          <w:trHeight w:val="503"/>
        </w:trPr>
        <w:tc>
          <w:tcPr>
            <w:tcW w:w="944" w:type="dxa"/>
            <w:vAlign w:val="center"/>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9</w:t>
            </w:r>
            <w:r>
              <w:rPr>
                <w:rFonts w:ascii="宋体" w:hAnsi="宋体" w:eastAsia="宋体" w:cs="宋体"/>
                <w:color w:val="000000"/>
                <w:sz w:val="21"/>
                <w:szCs w:val="21"/>
                <w:highlight w:val="none"/>
                <w:vertAlign w:val="baseline"/>
                <w:lang w:val="en-US" w:eastAsia="zh-CN" w:bidi="ar-SA"/>
              </w:rPr>
            </w:r>
            <w:r/>
          </w:p>
        </w:tc>
        <w:tc>
          <w:tcPr>
            <w:tcW w:w="1445" w:type="dxa"/>
            <w:vAlign w:val="center"/>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电动喷雾器</w:t>
            </w:r>
            <w:r>
              <w:rPr>
                <w:rFonts w:ascii="宋体" w:hAnsi="宋体" w:eastAsia="宋体" w:cs="宋体"/>
                <w:color w:val="000000"/>
                <w:sz w:val="21"/>
                <w:szCs w:val="21"/>
                <w:highlight w:val="none"/>
                <w:vertAlign w:val="baseline"/>
                <w:lang w:val="en-US" w:eastAsia="zh-CN" w:bidi="ar-SA"/>
              </w:rPr>
            </w:r>
            <w:r/>
          </w:p>
        </w:tc>
        <w:tc>
          <w:tcPr>
            <w:tcW w:w="1108" w:type="dxa"/>
            <w:vAlign w:val="center"/>
            <w:textDirection w:val="lrTb"/>
            <w:noWrap w:val="false"/>
          </w:tcPr>
          <w:p>
            <w:pPr>
              <w:pStyle w:val="994"/>
              <w:jc w:val="center"/>
              <w:keepLines w:val="0"/>
              <w:keepNext w:val="0"/>
              <w:pageBreakBefore w:val="0"/>
              <w:spacing w:after="0" w:line="48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r>
            <w:r/>
          </w:p>
        </w:tc>
        <w:tc>
          <w:tcPr>
            <w:tcW w:w="1187" w:type="dxa"/>
            <w:vAlign w:val="center"/>
            <w:textDirection w:val="lrTb"/>
            <w:noWrap w:val="false"/>
          </w:tcPr>
          <w:p>
            <w:pPr>
              <w:pStyle w:val="994"/>
              <w:jc w:val="center"/>
              <w:keepLines w:val="0"/>
              <w:keepNext w:val="0"/>
              <w:pageBreakBefore w:val="0"/>
              <w:spacing w:after="0" w:line="48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r>
            <w:r/>
          </w:p>
        </w:tc>
        <w:tc>
          <w:tcPr>
            <w:tcW w:w="1005" w:type="dxa"/>
            <w:vAlign w:val="center"/>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ascii="宋体" w:hAnsi="宋体" w:eastAsia="宋体" w:cs="宋体"/>
                <w:color w:val="000000"/>
                <w:sz w:val="21"/>
                <w:szCs w:val="21"/>
                <w:highlight w:val="none"/>
                <w:vertAlign w:val="baseline"/>
                <w:lang w:val="en-US" w:eastAsia="zh-CN" w:bidi="ar-SA"/>
              </w:rPr>
            </w:r>
            <w:r/>
          </w:p>
        </w:tc>
        <w:tc>
          <w:tcPr>
            <w:tcW w:w="1005" w:type="dxa"/>
            <w:vAlign w:val="center"/>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台</w:t>
            </w:r>
            <w:r>
              <w:rPr>
                <w:rFonts w:ascii="宋体" w:hAnsi="宋体" w:eastAsia="宋体" w:cs="宋体"/>
                <w:color w:val="000000"/>
                <w:sz w:val="21"/>
                <w:szCs w:val="21"/>
                <w:highlight w:val="none"/>
                <w:vertAlign w:val="baseline"/>
                <w:lang w:val="en-US" w:eastAsia="zh-CN" w:bidi="ar-SA"/>
              </w:rPr>
            </w:r>
            <w:r/>
          </w:p>
        </w:tc>
        <w:tc>
          <w:tcPr>
            <w:tcW w:w="945" w:type="dxa"/>
            <w:vAlign w:val="center"/>
            <w:textDirection w:val="lrTb"/>
            <w:noWrap w:val="false"/>
          </w:tcPr>
          <w:p>
            <w:pPr>
              <w:pStyle w:val="994"/>
              <w:jc w:val="center"/>
              <w:keepLines w:val="0"/>
              <w:keepNext w:val="0"/>
              <w:pageBreakBefore w:val="0"/>
              <w:spacing w:after="0" w:line="48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5</w:t>
            </w:r>
            <w:r>
              <w:rPr>
                <w:rFonts w:hint="eastAsia" w:ascii="宋体" w:hAnsi="宋体" w:eastAsia="宋体" w:cs="宋体"/>
                <w:color w:val="000000"/>
                <w:sz w:val="21"/>
                <w:szCs w:val="21"/>
                <w:highlight w:val="none"/>
                <w:vertAlign w:val="baseline"/>
                <w:lang w:val="en-US" w:eastAsia="zh-CN" w:bidi="ar-SA"/>
              </w:rPr>
            </w:r>
            <w:r/>
          </w:p>
        </w:tc>
        <w:tc>
          <w:tcPr>
            <w:tcW w:w="1215" w:type="dxa"/>
            <w:vAlign w:val="center"/>
            <w:textDirection w:val="lrTb"/>
            <w:noWrap w:val="false"/>
          </w:tcPr>
          <w:p>
            <w:pPr>
              <w:pStyle w:val="994"/>
              <w:jc w:val="center"/>
              <w:keepLines w:val="0"/>
              <w:keepNext w:val="0"/>
              <w:pageBreakBefore w:val="0"/>
              <w:spacing w:after="0" w:line="48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r>
            <w:r/>
          </w:p>
        </w:tc>
        <w:tc>
          <w:tcPr>
            <w:tcW w:w="1108" w:type="dxa"/>
            <w:vAlign w:val="center"/>
            <w:textDirection w:val="lrTb"/>
            <w:noWrap w:val="false"/>
          </w:tcPr>
          <w:p>
            <w:pPr>
              <w:pStyle w:val="994"/>
              <w:jc w:val="center"/>
              <w:keepLines w:val="0"/>
              <w:keepNext w:val="0"/>
              <w:pageBreakBefore w:val="0"/>
              <w:spacing w:after="0" w:line="48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r>
            <w:r/>
          </w:p>
        </w:tc>
        <w:tc>
          <w:tcPr>
            <w:tcW w:w="1108" w:type="dxa"/>
            <w:vAlign w:val="center"/>
            <w:textDirection w:val="lrTb"/>
            <w:noWrap w:val="false"/>
          </w:tcPr>
          <w:p>
            <w:pPr>
              <w:pStyle w:val="994"/>
              <w:jc w:val="center"/>
              <w:keepLines w:val="0"/>
              <w:keepNext w:val="0"/>
              <w:pageBreakBefore w:val="0"/>
              <w:spacing w:after="0" w:line="48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r>
            <w:r/>
          </w:p>
        </w:tc>
      </w:tr>
      <w:tr>
        <w:trPr>
          <w:trHeight w:val="503"/>
        </w:trPr>
        <w:tc>
          <w:tcPr>
            <w:tcW w:w="944" w:type="dxa"/>
            <w:vAlign w:val="center"/>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10</w:t>
            </w:r>
            <w:r>
              <w:rPr>
                <w:rFonts w:ascii="宋体" w:hAnsi="宋体" w:eastAsia="宋体" w:cs="宋体"/>
                <w:color w:val="000000"/>
                <w:sz w:val="21"/>
                <w:szCs w:val="21"/>
                <w:highlight w:val="none"/>
                <w:vertAlign w:val="baseline"/>
                <w:lang w:val="en-US" w:eastAsia="zh-CN" w:bidi="ar-SA"/>
              </w:rPr>
            </w:r>
            <w:r/>
          </w:p>
        </w:tc>
        <w:tc>
          <w:tcPr>
            <w:tcW w:w="1445" w:type="dxa"/>
            <w:vAlign w:val="center"/>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高枝手锯</w:t>
            </w:r>
            <w:r>
              <w:rPr>
                <w:rFonts w:ascii="宋体" w:hAnsi="宋体" w:eastAsia="宋体" w:cs="宋体"/>
                <w:color w:val="000000"/>
                <w:sz w:val="21"/>
                <w:szCs w:val="21"/>
                <w:highlight w:val="none"/>
                <w:vertAlign w:val="baseline"/>
                <w:lang w:val="en-US" w:eastAsia="zh-CN" w:bidi="ar-SA"/>
              </w:rPr>
            </w:r>
            <w:r/>
          </w:p>
        </w:tc>
        <w:tc>
          <w:tcPr>
            <w:tcW w:w="1108" w:type="dxa"/>
            <w:vAlign w:val="center"/>
            <w:textDirection w:val="lrTb"/>
            <w:noWrap w:val="false"/>
          </w:tcPr>
          <w:p>
            <w:pPr>
              <w:pStyle w:val="994"/>
              <w:jc w:val="center"/>
              <w:keepLines w:val="0"/>
              <w:keepNext w:val="0"/>
              <w:pageBreakBefore w:val="0"/>
              <w:spacing w:after="0" w:line="48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r>
            <w:r/>
          </w:p>
        </w:tc>
        <w:tc>
          <w:tcPr>
            <w:tcW w:w="1187" w:type="dxa"/>
            <w:vAlign w:val="center"/>
            <w:textDirection w:val="lrTb"/>
            <w:noWrap w:val="false"/>
          </w:tcPr>
          <w:p>
            <w:pPr>
              <w:pStyle w:val="994"/>
              <w:jc w:val="center"/>
              <w:keepLines w:val="0"/>
              <w:keepNext w:val="0"/>
              <w:pageBreakBefore w:val="0"/>
              <w:spacing w:after="0" w:line="48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r>
            <w:r/>
          </w:p>
        </w:tc>
        <w:tc>
          <w:tcPr>
            <w:tcW w:w="1005" w:type="dxa"/>
            <w:vAlign w:val="center"/>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ascii="宋体" w:hAnsi="宋体" w:eastAsia="宋体" w:cs="宋体"/>
                <w:color w:val="000000"/>
                <w:sz w:val="21"/>
                <w:szCs w:val="21"/>
                <w:highlight w:val="none"/>
                <w:vertAlign w:val="baseline"/>
                <w:lang w:val="en-US" w:eastAsia="zh-CN" w:bidi="ar-SA"/>
              </w:rPr>
            </w:r>
            <w:r/>
          </w:p>
        </w:tc>
        <w:tc>
          <w:tcPr>
            <w:tcW w:w="1005" w:type="dxa"/>
            <w:vAlign w:val="center"/>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把</w:t>
            </w:r>
            <w:r>
              <w:rPr>
                <w:rFonts w:ascii="宋体" w:hAnsi="宋体" w:eastAsia="宋体" w:cs="宋体"/>
                <w:color w:val="000000"/>
                <w:sz w:val="21"/>
                <w:szCs w:val="21"/>
                <w:highlight w:val="none"/>
                <w:vertAlign w:val="baseline"/>
                <w:lang w:val="en-US" w:eastAsia="zh-CN" w:bidi="ar-SA"/>
              </w:rPr>
            </w:r>
            <w:r/>
          </w:p>
        </w:tc>
        <w:tc>
          <w:tcPr>
            <w:tcW w:w="945" w:type="dxa"/>
            <w:vAlign w:val="center"/>
            <w:textDirection w:val="lrTb"/>
            <w:noWrap w:val="false"/>
          </w:tcPr>
          <w:p>
            <w:pPr>
              <w:pStyle w:val="994"/>
              <w:jc w:val="center"/>
              <w:keepLines w:val="0"/>
              <w:keepNext w:val="0"/>
              <w:pageBreakBefore w:val="0"/>
              <w:spacing w:after="0" w:line="48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4</w:t>
            </w:r>
            <w:r>
              <w:rPr>
                <w:rFonts w:hint="eastAsia" w:ascii="宋体" w:hAnsi="宋体" w:eastAsia="宋体" w:cs="宋体"/>
                <w:color w:val="000000"/>
                <w:sz w:val="21"/>
                <w:szCs w:val="21"/>
                <w:highlight w:val="none"/>
                <w:vertAlign w:val="baseline"/>
                <w:lang w:val="en-US" w:eastAsia="zh-CN" w:bidi="ar-SA"/>
              </w:rPr>
            </w:r>
            <w:r/>
          </w:p>
        </w:tc>
        <w:tc>
          <w:tcPr>
            <w:tcW w:w="1215" w:type="dxa"/>
            <w:vAlign w:val="center"/>
            <w:textDirection w:val="lrTb"/>
            <w:noWrap w:val="false"/>
          </w:tcPr>
          <w:p>
            <w:pPr>
              <w:pStyle w:val="994"/>
              <w:jc w:val="center"/>
              <w:keepLines w:val="0"/>
              <w:keepNext w:val="0"/>
              <w:pageBreakBefore w:val="0"/>
              <w:spacing w:after="0" w:line="48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r>
            <w:r/>
          </w:p>
        </w:tc>
        <w:tc>
          <w:tcPr>
            <w:tcW w:w="1108" w:type="dxa"/>
            <w:vAlign w:val="center"/>
            <w:textDirection w:val="lrTb"/>
            <w:noWrap w:val="false"/>
          </w:tcPr>
          <w:p>
            <w:pPr>
              <w:pStyle w:val="994"/>
              <w:jc w:val="center"/>
              <w:keepLines w:val="0"/>
              <w:keepNext w:val="0"/>
              <w:pageBreakBefore w:val="0"/>
              <w:spacing w:after="0" w:line="48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r>
            <w:r/>
          </w:p>
        </w:tc>
        <w:tc>
          <w:tcPr>
            <w:tcW w:w="1108" w:type="dxa"/>
            <w:vAlign w:val="center"/>
            <w:textDirection w:val="lrTb"/>
            <w:noWrap w:val="false"/>
          </w:tcPr>
          <w:p>
            <w:pPr>
              <w:pStyle w:val="994"/>
              <w:jc w:val="center"/>
              <w:keepLines w:val="0"/>
              <w:keepNext w:val="0"/>
              <w:pageBreakBefore w:val="0"/>
              <w:spacing w:after="0" w:line="48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r>
            <w:r/>
          </w:p>
        </w:tc>
      </w:tr>
      <w:tr>
        <w:trPr>
          <w:trHeight w:val="503"/>
        </w:trPr>
        <w:tc>
          <w:tcPr>
            <w:tcW w:w="944" w:type="dxa"/>
            <w:vAlign w:val="center"/>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11</w:t>
            </w:r>
            <w:r>
              <w:rPr>
                <w:rFonts w:ascii="宋体" w:hAnsi="宋体" w:eastAsia="宋体" w:cs="宋体"/>
                <w:color w:val="000000"/>
                <w:sz w:val="21"/>
                <w:szCs w:val="21"/>
                <w:highlight w:val="none"/>
                <w:vertAlign w:val="baseline"/>
                <w:lang w:val="en-US" w:eastAsia="zh-CN" w:bidi="ar-SA"/>
              </w:rPr>
            </w:r>
            <w:r/>
          </w:p>
        </w:tc>
        <w:tc>
          <w:tcPr>
            <w:tcW w:w="1445" w:type="dxa"/>
            <w:vAlign w:val="center"/>
            <w:textDirection w:val="lrTb"/>
            <w:noWrap w:val="false"/>
          </w:tcPr>
          <w:p>
            <w:pPr>
              <w:pStyle w:val="994"/>
              <w:jc w:val="center"/>
              <w:keepLines w:val="0"/>
              <w:keepNext w:val="0"/>
              <w:pageBreakBefore w:val="0"/>
              <w:spacing w:after="0" w:line="48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手锯</w:t>
            </w:r>
            <w:r>
              <w:rPr>
                <w:rFonts w:hint="eastAsia" w:ascii="宋体" w:hAnsi="宋体" w:eastAsia="宋体" w:cs="宋体"/>
                <w:color w:val="000000"/>
                <w:sz w:val="21"/>
                <w:szCs w:val="21"/>
                <w:highlight w:val="none"/>
                <w:vertAlign w:val="baseline"/>
                <w:lang w:val="en-US" w:eastAsia="zh-CN" w:bidi="ar-SA"/>
              </w:rPr>
            </w:r>
            <w:r/>
          </w:p>
        </w:tc>
        <w:tc>
          <w:tcPr>
            <w:tcW w:w="1108" w:type="dxa"/>
            <w:vAlign w:val="center"/>
            <w:textDirection w:val="lrTb"/>
            <w:noWrap w:val="false"/>
          </w:tcPr>
          <w:p>
            <w:pPr>
              <w:pStyle w:val="994"/>
              <w:jc w:val="center"/>
              <w:keepLines w:val="0"/>
              <w:keepNext w:val="0"/>
              <w:pageBreakBefore w:val="0"/>
              <w:spacing w:after="0" w:line="48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r>
            <w:r/>
          </w:p>
        </w:tc>
        <w:tc>
          <w:tcPr>
            <w:tcW w:w="1187" w:type="dxa"/>
            <w:vAlign w:val="center"/>
            <w:textDirection w:val="lrTb"/>
            <w:noWrap w:val="false"/>
          </w:tcPr>
          <w:p>
            <w:pPr>
              <w:pStyle w:val="994"/>
              <w:jc w:val="center"/>
              <w:keepLines w:val="0"/>
              <w:keepNext w:val="0"/>
              <w:pageBreakBefore w:val="0"/>
              <w:spacing w:after="0" w:line="48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r>
            <w:r/>
          </w:p>
        </w:tc>
        <w:tc>
          <w:tcPr>
            <w:tcW w:w="1005" w:type="dxa"/>
            <w:vAlign w:val="center"/>
            <w:textDirection w:val="lrTb"/>
            <w:noWrap w:val="false"/>
          </w:tcPr>
          <w:p>
            <w:pPr>
              <w:pStyle w:val="994"/>
              <w:jc w:val="center"/>
              <w:keepLines w:val="0"/>
              <w:keepNext w:val="0"/>
              <w:pageBreakBefore w:val="0"/>
              <w:spacing w:after="0" w:line="48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r>
            <w:r/>
          </w:p>
        </w:tc>
        <w:tc>
          <w:tcPr>
            <w:tcW w:w="1005" w:type="dxa"/>
            <w:vAlign w:val="center"/>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把</w:t>
            </w:r>
            <w:r>
              <w:rPr>
                <w:rFonts w:ascii="宋体" w:hAnsi="宋体" w:eastAsia="宋体" w:cs="宋体"/>
                <w:color w:val="000000"/>
                <w:sz w:val="21"/>
                <w:szCs w:val="21"/>
                <w:highlight w:val="none"/>
                <w:vertAlign w:val="baseline"/>
                <w:lang w:val="en-US" w:eastAsia="zh-CN" w:bidi="ar-SA"/>
              </w:rPr>
            </w:r>
            <w:r/>
          </w:p>
        </w:tc>
        <w:tc>
          <w:tcPr>
            <w:tcW w:w="945" w:type="dxa"/>
            <w:vAlign w:val="center"/>
            <w:textDirection w:val="lrTb"/>
            <w:noWrap w:val="false"/>
          </w:tcPr>
          <w:p>
            <w:pPr>
              <w:pStyle w:val="994"/>
              <w:jc w:val="center"/>
              <w:keepLines w:val="0"/>
              <w:keepNext w:val="0"/>
              <w:pageBreakBefore w:val="0"/>
              <w:spacing w:after="0" w:line="48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20</w:t>
            </w:r>
            <w:r>
              <w:rPr>
                <w:rFonts w:hint="eastAsia" w:ascii="宋体" w:hAnsi="宋体" w:eastAsia="宋体" w:cs="宋体"/>
                <w:color w:val="000000"/>
                <w:sz w:val="21"/>
                <w:szCs w:val="21"/>
                <w:highlight w:val="none"/>
                <w:vertAlign w:val="baseline"/>
                <w:lang w:val="en-US" w:eastAsia="zh-CN" w:bidi="ar-SA"/>
              </w:rPr>
            </w:r>
            <w:r/>
          </w:p>
        </w:tc>
        <w:tc>
          <w:tcPr>
            <w:tcW w:w="1215" w:type="dxa"/>
            <w:vAlign w:val="center"/>
            <w:textDirection w:val="lrTb"/>
            <w:noWrap w:val="false"/>
          </w:tcPr>
          <w:p>
            <w:pPr>
              <w:pStyle w:val="994"/>
              <w:jc w:val="center"/>
              <w:keepLines w:val="0"/>
              <w:keepNext w:val="0"/>
              <w:pageBreakBefore w:val="0"/>
              <w:spacing w:after="0" w:line="48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r>
            <w:r/>
          </w:p>
        </w:tc>
        <w:tc>
          <w:tcPr>
            <w:tcW w:w="1108" w:type="dxa"/>
            <w:vAlign w:val="center"/>
            <w:textDirection w:val="lrTb"/>
            <w:noWrap w:val="false"/>
          </w:tcPr>
          <w:p>
            <w:pPr>
              <w:pStyle w:val="994"/>
              <w:jc w:val="center"/>
              <w:keepLines w:val="0"/>
              <w:keepNext w:val="0"/>
              <w:pageBreakBefore w:val="0"/>
              <w:spacing w:after="0" w:line="48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r>
            <w:r/>
          </w:p>
        </w:tc>
        <w:tc>
          <w:tcPr>
            <w:tcW w:w="1108" w:type="dxa"/>
            <w:vAlign w:val="center"/>
            <w:textDirection w:val="lrTb"/>
            <w:noWrap w:val="false"/>
          </w:tcPr>
          <w:p>
            <w:pPr>
              <w:pStyle w:val="994"/>
              <w:jc w:val="center"/>
              <w:keepLines w:val="0"/>
              <w:keepNext w:val="0"/>
              <w:pageBreakBefore w:val="0"/>
              <w:spacing w:after="0" w:line="48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r>
            <w:r/>
          </w:p>
        </w:tc>
      </w:tr>
      <w:tr>
        <w:trPr>
          <w:trHeight w:val="503"/>
        </w:trPr>
        <w:tc>
          <w:tcPr>
            <w:tcW w:w="944" w:type="dxa"/>
            <w:vAlign w:val="center"/>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12</w:t>
            </w:r>
            <w:r>
              <w:rPr>
                <w:rFonts w:ascii="宋体" w:hAnsi="宋体" w:eastAsia="宋体" w:cs="宋体"/>
                <w:color w:val="000000"/>
                <w:sz w:val="21"/>
                <w:szCs w:val="21"/>
                <w:highlight w:val="none"/>
                <w:vertAlign w:val="baseline"/>
                <w:lang w:val="en-US" w:eastAsia="zh-CN" w:bidi="ar-SA"/>
              </w:rPr>
            </w:r>
            <w:r/>
          </w:p>
        </w:tc>
        <w:tc>
          <w:tcPr>
            <w:tcW w:w="1445" w:type="dxa"/>
            <w:vAlign w:val="center"/>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手剪</w:t>
            </w:r>
            <w:r>
              <w:rPr>
                <w:rFonts w:ascii="宋体" w:hAnsi="宋体" w:eastAsia="宋体" w:cs="宋体"/>
                <w:color w:val="000000"/>
                <w:sz w:val="21"/>
                <w:szCs w:val="21"/>
                <w:highlight w:val="none"/>
                <w:vertAlign w:val="baseline"/>
                <w:lang w:val="en-US" w:eastAsia="zh-CN" w:bidi="ar-SA"/>
              </w:rPr>
            </w:r>
            <w:r/>
          </w:p>
        </w:tc>
        <w:tc>
          <w:tcPr>
            <w:tcW w:w="1108" w:type="dxa"/>
            <w:vAlign w:val="center"/>
            <w:textDirection w:val="lrTb"/>
            <w:noWrap w:val="false"/>
          </w:tcPr>
          <w:p>
            <w:pPr>
              <w:pStyle w:val="994"/>
              <w:jc w:val="center"/>
              <w:keepLines w:val="0"/>
              <w:keepNext w:val="0"/>
              <w:pageBreakBefore w:val="0"/>
              <w:spacing w:after="0" w:line="48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r>
            <w:r/>
          </w:p>
        </w:tc>
        <w:tc>
          <w:tcPr>
            <w:tcW w:w="1187" w:type="dxa"/>
            <w:vAlign w:val="center"/>
            <w:textDirection w:val="lrTb"/>
            <w:noWrap w:val="false"/>
          </w:tcPr>
          <w:p>
            <w:pPr>
              <w:pStyle w:val="994"/>
              <w:jc w:val="center"/>
              <w:keepLines w:val="0"/>
              <w:keepNext w:val="0"/>
              <w:pageBreakBefore w:val="0"/>
              <w:spacing w:after="0" w:line="48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r>
            <w:r/>
          </w:p>
        </w:tc>
        <w:tc>
          <w:tcPr>
            <w:tcW w:w="1005" w:type="dxa"/>
            <w:vAlign w:val="center"/>
            <w:textDirection w:val="lrTb"/>
            <w:noWrap w:val="false"/>
          </w:tcPr>
          <w:p>
            <w:pPr>
              <w:pStyle w:val="994"/>
              <w:jc w:val="center"/>
              <w:keepLines w:val="0"/>
              <w:keepNext w:val="0"/>
              <w:pageBreakBefore w:val="0"/>
              <w:spacing w:after="0" w:line="48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r>
            <w:r/>
          </w:p>
        </w:tc>
        <w:tc>
          <w:tcPr>
            <w:tcW w:w="1005" w:type="dxa"/>
            <w:vAlign w:val="center"/>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把</w:t>
            </w:r>
            <w:r>
              <w:rPr>
                <w:rFonts w:ascii="宋体" w:hAnsi="宋体" w:eastAsia="宋体" w:cs="宋体"/>
                <w:color w:val="000000"/>
                <w:sz w:val="21"/>
                <w:szCs w:val="21"/>
                <w:highlight w:val="none"/>
                <w:vertAlign w:val="baseline"/>
                <w:lang w:val="en-US" w:eastAsia="zh-CN" w:bidi="ar-SA"/>
              </w:rPr>
            </w:r>
            <w:r/>
          </w:p>
        </w:tc>
        <w:tc>
          <w:tcPr>
            <w:tcW w:w="945" w:type="dxa"/>
            <w:vAlign w:val="center"/>
            <w:textDirection w:val="lrTb"/>
            <w:noWrap w:val="false"/>
          </w:tcPr>
          <w:p>
            <w:pPr>
              <w:pStyle w:val="994"/>
              <w:jc w:val="center"/>
              <w:keepLines w:val="0"/>
              <w:keepNext w:val="0"/>
              <w:pageBreakBefore w:val="0"/>
              <w:spacing w:after="0" w:line="48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20</w:t>
            </w:r>
            <w:r>
              <w:rPr>
                <w:rFonts w:hint="eastAsia" w:ascii="宋体" w:hAnsi="宋体" w:eastAsia="宋体" w:cs="宋体"/>
                <w:color w:val="000000"/>
                <w:sz w:val="21"/>
                <w:szCs w:val="21"/>
                <w:highlight w:val="none"/>
                <w:vertAlign w:val="baseline"/>
                <w:lang w:val="en-US" w:eastAsia="zh-CN" w:bidi="ar-SA"/>
              </w:rPr>
            </w:r>
            <w:r/>
          </w:p>
        </w:tc>
        <w:tc>
          <w:tcPr>
            <w:tcW w:w="1215" w:type="dxa"/>
            <w:vAlign w:val="center"/>
            <w:textDirection w:val="lrTb"/>
            <w:noWrap w:val="false"/>
          </w:tcPr>
          <w:p>
            <w:pPr>
              <w:pStyle w:val="994"/>
              <w:jc w:val="center"/>
              <w:keepLines w:val="0"/>
              <w:keepNext w:val="0"/>
              <w:pageBreakBefore w:val="0"/>
              <w:spacing w:after="0" w:line="48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r>
            <w:r/>
          </w:p>
        </w:tc>
        <w:tc>
          <w:tcPr>
            <w:tcW w:w="1108" w:type="dxa"/>
            <w:vAlign w:val="center"/>
            <w:textDirection w:val="lrTb"/>
            <w:noWrap w:val="false"/>
          </w:tcPr>
          <w:p>
            <w:pPr>
              <w:pStyle w:val="994"/>
              <w:jc w:val="center"/>
              <w:keepLines w:val="0"/>
              <w:keepNext w:val="0"/>
              <w:pageBreakBefore w:val="0"/>
              <w:spacing w:after="0" w:line="48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r>
            <w:r/>
          </w:p>
        </w:tc>
        <w:tc>
          <w:tcPr>
            <w:tcW w:w="1108" w:type="dxa"/>
            <w:vAlign w:val="center"/>
            <w:textDirection w:val="lrTb"/>
            <w:noWrap w:val="false"/>
          </w:tcPr>
          <w:p>
            <w:pPr>
              <w:pStyle w:val="994"/>
              <w:jc w:val="center"/>
              <w:keepLines w:val="0"/>
              <w:keepNext w:val="0"/>
              <w:pageBreakBefore w:val="0"/>
              <w:spacing w:after="0" w:line="48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r>
            <w:r/>
          </w:p>
        </w:tc>
      </w:tr>
      <w:tr>
        <w:trPr>
          <w:trHeight w:val="503"/>
        </w:trPr>
        <w:tc>
          <w:tcPr>
            <w:tcW w:w="944" w:type="dxa"/>
            <w:vAlign w:val="center"/>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13</w:t>
            </w:r>
            <w:r>
              <w:rPr>
                <w:rFonts w:ascii="宋体" w:hAnsi="宋体" w:eastAsia="宋体" w:cs="宋体"/>
                <w:color w:val="000000"/>
                <w:sz w:val="21"/>
                <w:szCs w:val="21"/>
                <w:highlight w:val="none"/>
                <w:vertAlign w:val="baseline"/>
                <w:lang w:val="en-US" w:eastAsia="zh-CN" w:bidi="ar-SA"/>
              </w:rPr>
            </w:r>
            <w:r/>
          </w:p>
        </w:tc>
        <w:tc>
          <w:tcPr>
            <w:tcW w:w="1445" w:type="dxa"/>
            <w:vAlign w:val="center"/>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铁锹</w:t>
            </w:r>
            <w:r>
              <w:rPr>
                <w:rFonts w:ascii="宋体" w:hAnsi="宋体" w:eastAsia="宋体" w:cs="宋体"/>
                <w:color w:val="000000"/>
                <w:sz w:val="21"/>
                <w:szCs w:val="21"/>
                <w:highlight w:val="none"/>
                <w:vertAlign w:val="baseline"/>
                <w:lang w:val="en-US" w:eastAsia="zh-CN" w:bidi="ar-SA"/>
              </w:rPr>
            </w:r>
            <w:r/>
          </w:p>
        </w:tc>
        <w:tc>
          <w:tcPr>
            <w:tcW w:w="1108" w:type="dxa"/>
            <w:vAlign w:val="center"/>
            <w:textDirection w:val="lrTb"/>
            <w:noWrap w:val="false"/>
          </w:tcPr>
          <w:p>
            <w:pPr>
              <w:pStyle w:val="994"/>
              <w:jc w:val="center"/>
              <w:keepLines w:val="0"/>
              <w:keepNext w:val="0"/>
              <w:pageBreakBefore w:val="0"/>
              <w:spacing w:after="0" w:line="48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r>
            <w:r/>
          </w:p>
        </w:tc>
        <w:tc>
          <w:tcPr>
            <w:tcW w:w="1187" w:type="dxa"/>
            <w:vAlign w:val="center"/>
            <w:textDirection w:val="lrTb"/>
            <w:noWrap w:val="false"/>
          </w:tcPr>
          <w:p>
            <w:pPr>
              <w:pStyle w:val="994"/>
              <w:jc w:val="center"/>
              <w:keepLines w:val="0"/>
              <w:keepNext w:val="0"/>
              <w:pageBreakBefore w:val="0"/>
              <w:spacing w:after="0" w:line="48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r>
            <w:r/>
          </w:p>
        </w:tc>
        <w:tc>
          <w:tcPr>
            <w:tcW w:w="1005" w:type="dxa"/>
            <w:vAlign w:val="center"/>
            <w:textDirection w:val="lrTb"/>
            <w:noWrap w:val="false"/>
          </w:tcPr>
          <w:p>
            <w:pPr>
              <w:pStyle w:val="994"/>
              <w:jc w:val="center"/>
              <w:keepLines w:val="0"/>
              <w:keepNext w:val="0"/>
              <w:pageBreakBefore w:val="0"/>
              <w:spacing w:after="0" w:line="48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r>
            <w:r/>
          </w:p>
        </w:tc>
        <w:tc>
          <w:tcPr>
            <w:tcW w:w="1005" w:type="dxa"/>
            <w:vAlign w:val="center"/>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把</w:t>
            </w:r>
            <w:r>
              <w:rPr>
                <w:rFonts w:ascii="宋体" w:hAnsi="宋体" w:eastAsia="宋体" w:cs="宋体"/>
                <w:color w:val="000000"/>
                <w:sz w:val="21"/>
                <w:szCs w:val="21"/>
                <w:highlight w:val="none"/>
                <w:vertAlign w:val="baseline"/>
                <w:lang w:val="en-US" w:eastAsia="zh-CN" w:bidi="ar-SA"/>
              </w:rPr>
            </w:r>
            <w:r/>
          </w:p>
        </w:tc>
        <w:tc>
          <w:tcPr>
            <w:tcW w:w="945" w:type="dxa"/>
            <w:vAlign w:val="center"/>
            <w:textDirection w:val="lrTb"/>
            <w:noWrap w:val="false"/>
          </w:tcPr>
          <w:p>
            <w:pPr>
              <w:pStyle w:val="994"/>
              <w:jc w:val="center"/>
              <w:keepLines w:val="0"/>
              <w:keepNext w:val="0"/>
              <w:pageBreakBefore w:val="0"/>
              <w:spacing w:after="0" w:line="48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20</w:t>
            </w:r>
            <w:r>
              <w:rPr>
                <w:rFonts w:hint="eastAsia" w:ascii="宋体" w:hAnsi="宋体" w:eastAsia="宋体" w:cs="宋体"/>
                <w:color w:val="000000"/>
                <w:sz w:val="21"/>
                <w:szCs w:val="21"/>
                <w:highlight w:val="none"/>
                <w:vertAlign w:val="baseline"/>
                <w:lang w:val="en-US" w:eastAsia="zh-CN" w:bidi="ar-SA"/>
              </w:rPr>
            </w:r>
            <w:r/>
          </w:p>
        </w:tc>
        <w:tc>
          <w:tcPr>
            <w:tcW w:w="1215" w:type="dxa"/>
            <w:vAlign w:val="center"/>
            <w:textDirection w:val="lrTb"/>
            <w:noWrap w:val="false"/>
          </w:tcPr>
          <w:p>
            <w:pPr>
              <w:pStyle w:val="994"/>
              <w:jc w:val="center"/>
              <w:keepLines w:val="0"/>
              <w:keepNext w:val="0"/>
              <w:pageBreakBefore w:val="0"/>
              <w:spacing w:after="0" w:line="48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r>
            <w:r/>
          </w:p>
        </w:tc>
        <w:tc>
          <w:tcPr>
            <w:tcW w:w="1108" w:type="dxa"/>
            <w:vAlign w:val="center"/>
            <w:textDirection w:val="lrTb"/>
            <w:noWrap w:val="false"/>
          </w:tcPr>
          <w:p>
            <w:pPr>
              <w:pStyle w:val="994"/>
              <w:jc w:val="center"/>
              <w:keepLines w:val="0"/>
              <w:keepNext w:val="0"/>
              <w:pageBreakBefore w:val="0"/>
              <w:spacing w:after="0" w:line="48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r>
            <w:r/>
          </w:p>
        </w:tc>
        <w:tc>
          <w:tcPr>
            <w:tcW w:w="1108" w:type="dxa"/>
            <w:vAlign w:val="center"/>
            <w:textDirection w:val="lrTb"/>
            <w:noWrap w:val="false"/>
          </w:tcPr>
          <w:p>
            <w:pPr>
              <w:pStyle w:val="994"/>
              <w:jc w:val="center"/>
              <w:keepLines w:val="0"/>
              <w:keepNext w:val="0"/>
              <w:pageBreakBefore w:val="0"/>
              <w:spacing w:after="0" w:line="48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r>
            <w:r/>
          </w:p>
        </w:tc>
      </w:tr>
      <w:tr>
        <w:trPr>
          <w:trHeight w:val="503"/>
        </w:trPr>
        <w:tc>
          <w:tcPr>
            <w:tcW w:w="944" w:type="dxa"/>
            <w:vAlign w:val="center"/>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14</w:t>
            </w:r>
            <w:r>
              <w:rPr>
                <w:rFonts w:ascii="宋体" w:hAnsi="宋体" w:eastAsia="宋体" w:cs="宋体"/>
                <w:color w:val="000000"/>
                <w:sz w:val="21"/>
                <w:szCs w:val="21"/>
                <w:highlight w:val="none"/>
                <w:vertAlign w:val="baseline"/>
                <w:lang w:val="en-US" w:eastAsia="zh-CN" w:bidi="ar-SA"/>
              </w:rPr>
            </w:r>
            <w:r/>
          </w:p>
        </w:tc>
        <w:tc>
          <w:tcPr>
            <w:tcW w:w="1445" w:type="dxa"/>
            <w:vAlign w:val="center"/>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加力剪</w:t>
            </w:r>
            <w:r>
              <w:rPr>
                <w:rFonts w:ascii="宋体" w:hAnsi="宋体" w:eastAsia="宋体" w:cs="宋体"/>
                <w:color w:val="000000"/>
                <w:sz w:val="21"/>
                <w:szCs w:val="21"/>
                <w:highlight w:val="none"/>
                <w:vertAlign w:val="baseline"/>
                <w:lang w:val="en-US" w:eastAsia="zh-CN" w:bidi="ar-SA"/>
              </w:rPr>
            </w:r>
            <w:r/>
          </w:p>
        </w:tc>
        <w:tc>
          <w:tcPr>
            <w:tcW w:w="1108" w:type="dxa"/>
            <w:vAlign w:val="center"/>
            <w:textDirection w:val="lrTb"/>
            <w:noWrap w:val="false"/>
          </w:tcPr>
          <w:p>
            <w:pPr>
              <w:pStyle w:val="994"/>
              <w:jc w:val="center"/>
              <w:keepLines w:val="0"/>
              <w:keepNext w:val="0"/>
              <w:pageBreakBefore w:val="0"/>
              <w:spacing w:after="0" w:line="48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r>
            <w:r/>
          </w:p>
        </w:tc>
        <w:tc>
          <w:tcPr>
            <w:tcW w:w="1187" w:type="dxa"/>
            <w:vAlign w:val="center"/>
            <w:textDirection w:val="lrTb"/>
            <w:noWrap w:val="false"/>
          </w:tcPr>
          <w:p>
            <w:pPr>
              <w:pStyle w:val="994"/>
              <w:jc w:val="center"/>
              <w:keepLines w:val="0"/>
              <w:keepNext w:val="0"/>
              <w:pageBreakBefore w:val="0"/>
              <w:spacing w:after="0" w:line="48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r>
            <w:r/>
          </w:p>
        </w:tc>
        <w:tc>
          <w:tcPr>
            <w:tcW w:w="1005" w:type="dxa"/>
            <w:vAlign w:val="center"/>
            <w:textDirection w:val="lrTb"/>
            <w:noWrap w:val="false"/>
          </w:tcPr>
          <w:p>
            <w:pPr>
              <w:pStyle w:val="994"/>
              <w:jc w:val="center"/>
              <w:keepLines w:val="0"/>
              <w:keepNext w:val="0"/>
              <w:pageBreakBefore w:val="0"/>
              <w:spacing w:after="0" w:line="48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r>
            <w:r/>
          </w:p>
        </w:tc>
        <w:tc>
          <w:tcPr>
            <w:tcW w:w="1005" w:type="dxa"/>
            <w:vAlign w:val="center"/>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把</w:t>
            </w:r>
            <w:r>
              <w:rPr>
                <w:rFonts w:ascii="宋体" w:hAnsi="宋体" w:eastAsia="宋体" w:cs="宋体"/>
                <w:color w:val="000000"/>
                <w:sz w:val="21"/>
                <w:szCs w:val="21"/>
                <w:highlight w:val="none"/>
                <w:vertAlign w:val="baseline"/>
                <w:lang w:val="en-US" w:eastAsia="zh-CN" w:bidi="ar-SA"/>
              </w:rPr>
            </w:r>
            <w:r/>
          </w:p>
        </w:tc>
        <w:tc>
          <w:tcPr>
            <w:tcW w:w="945" w:type="dxa"/>
            <w:vAlign w:val="center"/>
            <w:textDirection w:val="lrTb"/>
            <w:noWrap w:val="false"/>
          </w:tcPr>
          <w:p>
            <w:pPr>
              <w:pStyle w:val="994"/>
              <w:jc w:val="center"/>
              <w:keepLines w:val="0"/>
              <w:keepNext w:val="0"/>
              <w:pageBreakBefore w:val="0"/>
              <w:spacing w:after="0" w:line="48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10</w:t>
            </w:r>
            <w:r>
              <w:rPr>
                <w:rFonts w:hint="eastAsia" w:ascii="宋体" w:hAnsi="宋体" w:eastAsia="宋体" w:cs="宋体"/>
                <w:color w:val="000000"/>
                <w:sz w:val="21"/>
                <w:szCs w:val="21"/>
                <w:highlight w:val="none"/>
                <w:vertAlign w:val="baseline"/>
                <w:lang w:val="en-US" w:eastAsia="zh-CN" w:bidi="ar-SA"/>
              </w:rPr>
            </w:r>
            <w:r/>
          </w:p>
        </w:tc>
        <w:tc>
          <w:tcPr>
            <w:tcW w:w="1215" w:type="dxa"/>
            <w:vAlign w:val="center"/>
            <w:textDirection w:val="lrTb"/>
            <w:noWrap w:val="false"/>
          </w:tcPr>
          <w:p>
            <w:pPr>
              <w:pStyle w:val="994"/>
              <w:jc w:val="center"/>
              <w:keepLines w:val="0"/>
              <w:keepNext w:val="0"/>
              <w:pageBreakBefore w:val="0"/>
              <w:spacing w:after="0" w:line="48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r>
            <w:r/>
          </w:p>
        </w:tc>
        <w:tc>
          <w:tcPr>
            <w:tcW w:w="1108" w:type="dxa"/>
            <w:vAlign w:val="center"/>
            <w:textDirection w:val="lrTb"/>
            <w:noWrap w:val="false"/>
          </w:tcPr>
          <w:p>
            <w:pPr>
              <w:pStyle w:val="994"/>
              <w:jc w:val="center"/>
              <w:keepLines w:val="0"/>
              <w:keepNext w:val="0"/>
              <w:pageBreakBefore w:val="0"/>
              <w:spacing w:after="0" w:line="48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r>
            <w:r/>
          </w:p>
        </w:tc>
        <w:tc>
          <w:tcPr>
            <w:tcW w:w="1108" w:type="dxa"/>
            <w:vAlign w:val="center"/>
            <w:textDirection w:val="lrTb"/>
            <w:noWrap w:val="false"/>
          </w:tcPr>
          <w:p>
            <w:pPr>
              <w:pStyle w:val="994"/>
              <w:jc w:val="center"/>
              <w:keepLines w:val="0"/>
              <w:keepNext w:val="0"/>
              <w:pageBreakBefore w:val="0"/>
              <w:spacing w:after="0" w:line="48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r>
            <w:r/>
          </w:p>
        </w:tc>
      </w:tr>
      <w:tr>
        <w:trPr>
          <w:trHeight w:val="503"/>
        </w:trPr>
        <w:tc>
          <w:tcPr>
            <w:tcW w:w="944" w:type="dxa"/>
            <w:vAlign w:val="center"/>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15</w:t>
            </w:r>
            <w:r>
              <w:rPr>
                <w:rFonts w:ascii="宋体" w:hAnsi="宋体" w:eastAsia="宋体" w:cs="宋体"/>
                <w:color w:val="000000"/>
                <w:sz w:val="21"/>
                <w:szCs w:val="21"/>
                <w:highlight w:val="none"/>
                <w:vertAlign w:val="baseline"/>
                <w:lang w:val="en-US" w:eastAsia="zh-CN" w:bidi="ar-SA"/>
              </w:rPr>
            </w:r>
            <w:r/>
          </w:p>
        </w:tc>
        <w:tc>
          <w:tcPr>
            <w:tcW w:w="1445" w:type="dxa"/>
            <w:vAlign w:val="center"/>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大扫帚</w:t>
            </w:r>
            <w:r>
              <w:rPr>
                <w:rFonts w:ascii="宋体" w:hAnsi="宋体" w:eastAsia="宋体" w:cs="宋体"/>
                <w:color w:val="000000"/>
                <w:sz w:val="21"/>
                <w:szCs w:val="21"/>
                <w:highlight w:val="none"/>
                <w:vertAlign w:val="baseline"/>
                <w:lang w:val="en-US" w:eastAsia="zh-CN" w:bidi="ar-SA"/>
              </w:rPr>
            </w:r>
            <w:r/>
          </w:p>
        </w:tc>
        <w:tc>
          <w:tcPr>
            <w:tcW w:w="1108" w:type="dxa"/>
            <w:vAlign w:val="center"/>
            <w:textDirection w:val="lrTb"/>
            <w:noWrap w:val="false"/>
          </w:tcPr>
          <w:p>
            <w:pPr>
              <w:pStyle w:val="994"/>
              <w:jc w:val="center"/>
              <w:keepLines w:val="0"/>
              <w:keepNext w:val="0"/>
              <w:pageBreakBefore w:val="0"/>
              <w:spacing w:after="0" w:line="48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r>
            <w:r/>
          </w:p>
        </w:tc>
        <w:tc>
          <w:tcPr>
            <w:tcW w:w="1187" w:type="dxa"/>
            <w:vAlign w:val="center"/>
            <w:textDirection w:val="lrTb"/>
            <w:noWrap w:val="false"/>
          </w:tcPr>
          <w:p>
            <w:pPr>
              <w:pStyle w:val="994"/>
              <w:jc w:val="center"/>
              <w:keepLines w:val="0"/>
              <w:keepNext w:val="0"/>
              <w:pageBreakBefore w:val="0"/>
              <w:spacing w:after="0" w:line="48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r>
            <w:r/>
          </w:p>
        </w:tc>
        <w:tc>
          <w:tcPr>
            <w:tcW w:w="1005" w:type="dxa"/>
            <w:vAlign w:val="center"/>
            <w:textDirection w:val="lrTb"/>
            <w:noWrap w:val="false"/>
          </w:tcPr>
          <w:p>
            <w:pPr>
              <w:pStyle w:val="994"/>
              <w:jc w:val="center"/>
              <w:keepLines w:val="0"/>
              <w:keepNext w:val="0"/>
              <w:pageBreakBefore w:val="0"/>
              <w:spacing w:after="0" w:line="48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r>
            <w:r/>
          </w:p>
        </w:tc>
        <w:tc>
          <w:tcPr>
            <w:tcW w:w="1005" w:type="dxa"/>
            <w:vAlign w:val="center"/>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把</w:t>
            </w:r>
            <w:r>
              <w:rPr>
                <w:rFonts w:ascii="宋体" w:hAnsi="宋体" w:eastAsia="宋体" w:cs="宋体"/>
                <w:color w:val="000000"/>
                <w:sz w:val="21"/>
                <w:szCs w:val="21"/>
                <w:highlight w:val="none"/>
                <w:vertAlign w:val="baseline"/>
                <w:lang w:val="en-US" w:eastAsia="zh-CN" w:bidi="ar-SA"/>
              </w:rPr>
            </w:r>
            <w:r/>
          </w:p>
        </w:tc>
        <w:tc>
          <w:tcPr>
            <w:tcW w:w="945" w:type="dxa"/>
            <w:vAlign w:val="center"/>
            <w:textDirection w:val="lrTb"/>
            <w:noWrap w:val="false"/>
          </w:tcPr>
          <w:p>
            <w:pPr>
              <w:pStyle w:val="994"/>
              <w:jc w:val="center"/>
              <w:keepLines w:val="0"/>
              <w:keepNext w:val="0"/>
              <w:pageBreakBefore w:val="0"/>
              <w:spacing w:after="0" w:line="48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10</w:t>
            </w:r>
            <w:r>
              <w:rPr>
                <w:rFonts w:hint="eastAsia" w:ascii="宋体" w:hAnsi="宋体" w:eastAsia="宋体" w:cs="宋体"/>
                <w:color w:val="000000"/>
                <w:sz w:val="21"/>
                <w:szCs w:val="21"/>
                <w:highlight w:val="none"/>
                <w:vertAlign w:val="baseline"/>
                <w:lang w:val="en-US" w:eastAsia="zh-CN" w:bidi="ar-SA"/>
              </w:rPr>
            </w:r>
            <w:r/>
          </w:p>
        </w:tc>
        <w:tc>
          <w:tcPr>
            <w:tcW w:w="1215" w:type="dxa"/>
            <w:vAlign w:val="center"/>
            <w:textDirection w:val="lrTb"/>
            <w:noWrap w:val="false"/>
          </w:tcPr>
          <w:p>
            <w:pPr>
              <w:pStyle w:val="994"/>
              <w:jc w:val="center"/>
              <w:keepLines w:val="0"/>
              <w:keepNext w:val="0"/>
              <w:pageBreakBefore w:val="0"/>
              <w:spacing w:after="0" w:line="48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r>
            <w:r/>
          </w:p>
        </w:tc>
        <w:tc>
          <w:tcPr>
            <w:tcW w:w="1108" w:type="dxa"/>
            <w:vAlign w:val="center"/>
            <w:textDirection w:val="lrTb"/>
            <w:noWrap w:val="false"/>
          </w:tcPr>
          <w:p>
            <w:pPr>
              <w:pStyle w:val="994"/>
              <w:jc w:val="center"/>
              <w:keepLines w:val="0"/>
              <w:keepNext w:val="0"/>
              <w:pageBreakBefore w:val="0"/>
              <w:spacing w:after="0" w:line="48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r>
            <w:r/>
          </w:p>
        </w:tc>
        <w:tc>
          <w:tcPr>
            <w:tcW w:w="1108" w:type="dxa"/>
            <w:vAlign w:val="center"/>
            <w:textDirection w:val="lrTb"/>
            <w:noWrap w:val="false"/>
          </w:tcPr>
          <w:p>
            <w:pPr>
              <w:pStyle w:val="994"/>
              <w:jc w:val="center"/>
              <w:keepLines w:val="0"/>
              <w:keepNext w:val="0"/>
              <w:pageBreakBefore w:val="0"/>
              <w:spacing w:after="0" w:line="48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r>
            <w:r/>
          </w:p>
        </w:tc>
      </w:tr>
      <w:tr>
        <w:trPr>
          <w:trHeight w:val="513"/>
        </w:trPr>
        <w:tc>
          <w:tcPr>
            <w:tcW w:w="944" w:type="dxa"/>
            <w:vAlign w:val="center"/>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16</w:t>
            </w:r>
            <w:r>
              <w:rPr>
                <w:rFonts w:ascii="宋体" w:hAnsi="宋体" w:eastAsia="宋体" w:cs="宋体"/>
                <w:color w:val="000000"/>
                <w:sz w:val="21"/>
                <w:szCs w:val="21"/>
                <w:highlight w:val="none"/>
                <w:vertAlign w:val="baseline"/>
                <w:lang w:val="en-US" w:eastAsia="zh-CN" w:bidi="ar-SA"/>
              </w:rPr>
            </w:r>
            <w:r/>
          </w:p>
        </w:tc>
        <w:tc>
          <w:tcPr>
            <w:tcW w:w="1445" w:type="dxa"/>
            <w:vAlign w:val="center"/>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钢丝钳</w:t>
            </w:r>
            <w:r>
              <w:rPr>
                <w:rFonts w:ascii="宋体" w:hAnsi="宋体" w:eastAsia="宋体" w:cs="宋体"/>
                <w:color w:val="000000"/>
                <w:sz w:val="21"/>
                <w:szCs w:val="21"/>
                <w:highlight w:val="none"/>
                <w:vertAlign w:val="baseline"/>
                <w:lang w:val="en-US" w:eastAsia="zh-CN" w:bidi="ar-SA"/>
              </w:rPr>
            </w:r>
            <w:r/>
          </w:p>
        </w:tc>
        <w:tc>
          <w:tcPr>
            <w:tcW w:w="1108" w:type="dxa"/>
            <w:vAlign w:val="center"/>
            <w:textDirection w:val="lrTb"/>
            <w:noWrap w:val="false"/>
          </w:tcPr>
          <w:p>
            <w:pPr>
              <w:pStyle w:val="994"/>
              <w:jc w:val="center"/>
              <w:keepLines w:val="0"/>
              <w:keepNext w:val="0"/>
              <w:pageBreakBefore w:val="0"/>
              <w:spacing w:after="0" w:line="48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r>
            <w:r/>
          </w:p>
        </w:tc>
        <w:tc>
          <w:tcPr>
            <w:tcW w:w="1187" w:type="dxa"/>
            <w:vAlign w:val="center"/>
            <w:textDirection w:val="lrTb"/>
            <w:noWrap w:val="false"/>
          </w:tcPr>
          <w:p>
            <w:pPr>
              <w:pStyle w:val="994"/>
              <w:jc w:val="center"/>
              <w:keepLines w:val="0"/>
              <w:keepNext w:val="0"/>
              <w:pageBreakBefore w:val="0"/>
              <w:spacing w:after="0" w:line="48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r>
            <w:r/>
          </w:p>
        </w:tc>
        <w:tc>
          <w:tcPr>
            <w:tcW w:w="1005" w:type="dxa"/>
            <w:vAlign w:val="center"/>
            <w:textDirection w:val="lrTb"/>
            <w:noWrap w:val="false"/>
          </w:tcPr>
          <w:p>
            <w:pPr>
              <w:pStyle w:val="994"/>
              <w:jc w:val="center"/>
              <w:keepLines w:val="0"/>
              <w:keepNext w:val="0"/>
              <w:pageBreakBefore w:val="0"/>
              <w:spacing w:after="0" w:line="48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r>
            <w:r/>
          </w:p>
        </w:tc>
        <w:tc>
          <w:tcPr>
            <w:tcW w:w="1005" w:type="dxa"/>
            <w:vAlign w:val="center"/>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把</w:t>
            </w:r>
            <w:r>
              <w:rPr>
                <w:rFonts w:ascii="宋体" w:hAnsi="宋体" w:eastAsia="宋体" w:cs="宋体"/>
                <w:color w:val="000000"/>
                <w:sz w:val="21"/>
                <w:szCs w:val="21"/>
                <w:highlight w:val="none"/>
                <w:vertAlign w:val="baseline"/>
                <w:lang w:val="en-US" w:eastAsia="zh-CN" w:bidi="ar-SA"/>
              </w:rPr>
            </w:r>
            <w:r/>
          </w:p>
        </w:tc>
        <w:tc>
          <w:tcPr>
            <w:tcW w:w="945" w:type="dxa"/>
            <w:vAlign w:val="center"/>
            <w:textDirection w:val="lrTb"/>
            <w:noWrap w:val="false"/>
          </w:tcPr>
          <w:p>
            <w:pPr>
              <w:pStyle w:val="994"/>
              <w:jc w:val="center"/>
              <w:keepLines w:val="0"/>
              <w:keepNext w:val="0"/>
              <w:pageBreakBefore w:val="0"/>
              <w:spacing w:after="0" w:line="48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10</w:t>
            </w:r>
            <w:r>
              <w:rPr>
                <w:rFonts w:hint="eastAsia" w:ascii="宋体" w:hAnsi="宋体" w:eastAsia="宋体" w:cs="宋体"/>
                <w:color w:val="000000"/>
                <w:sz w:val="21"/>
                <w:szCs w:val="21"/>
                <w:highlight w:val="none"/>
                <w:vertAlign w:val="baseline"/>
                <w:lang w:val="en-US" w:eastAsia="zh-CN" w:bidi="ar-SA"/>
              </w:rPr>
            </w:r>
            <w:r/>
          </w:p>
        </w:tc>
        <w:tc>
          <w:tcPr>
            <w:tcW w:w="1215" w:type="dxa"/>
            <w:vAlign w:val="center"/>
            <w:textDirection w:val="lrTb"/>
            <w:noWrap w:val="false"/>
          </w:tcPr>
          <w:p>
            <w:pPr>
              <w:pStyle w:val="994"/>
              <w:jc w:val="center"/>
              <w:keepLines w:val="0"/>
              <w:keepNext w:val="0"/>
              <w:pageBreakBefore w:val="0"/>
              <w:spacing w:after="0" w:line="48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r>
            <w:r/>
          </w:p>
        </w:tc>
        <w:tc>
          <w:tcPr>
            <w:tcW w:w="1108" w:type="dxa"/>
            <w:vAlign w:val="center"/>
            <w:textDirection w:val="lrTb"/>
            <w:noWrap w:val="false"/>
          </w:tcPr>
          <w:p>
            <w:pPr>
              <w:pStyle w:val="994"/>
              <w:jc w:val="center"/>
              <w:keepLines w:val="0"/>
              <w:keepNext w:val="0"/>
              <w:pageBreakBefore w:val="0"/>
              <w:spacing w:after="0" w:line="48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r>
            <w:r/>
          </w:p>
        </w:tc>
        <w:tc>
          <w:tcPr>
            <w:tcW w:w="1108" w:type="dxa"/>
            <w:vAlign w:val="center"/>
            <w:textDirection w:val="lrTb"/>
            <w:noWrap w:val="false"/>
          </w:tcPr>
          <w:p>
            <w:pPr>
              <w:pStyle w:val="994"/>
              <w:jc w:val="center"/>
              <w:keepLines w:val="0"/>
              <w:keepNext w:val="0"/>
              <w:pageBreakBefore w:val="0"/>
              <w:spacing w:after="0" w:line="48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r>
            <w:r/>
          </w:p>
        </w:tc>
      </w:tr>
      <w:tr>
        <w:trPr>
          <w:trHeight w:val="513"/>
        </w:trPr>
        <w:tc>
          <w:tcPr>
            <w:gridSpan w:val="6"/>
            <w:tcW w:w="6694" w:type="dxa"/>
            <w:vAlign w:val="center"/>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总价小计：（大写）</w:t>
            </w:r>
            <w:r>
              <w:rPr>
                <w:rFonts w:ascii="宋体" w:hAnsi="宋体" w:eastAsia="宋体" w:cs="宋体"/>
                <w:color w:val="000000"/>
                <w:sz w:val="21"/>
                <w:szCs w:val="21"/>
                <w:highlight w:val="none"/>
                <w:vertAlign w:val="baseline"/>
                <w:lang w:val="en-US" w:eastAsia="zh-CN" w:bidi="ar-SA"/>
              </w:rPr>
            </w:r>
            <w:r/>
          </w:p>
        </w:tc>
        <w:tc>
          <w:tcPr>
            <w:gridSpan w:val="3"/>
            <w:tcW w:w="3268" w:type="dxa"/>
            <w:vAlign w:val="center"/>
            <w:textDirection w:val="lrTb"/>
            <w:noWrap w:val="false"/>
          </w:tcPr>
          <w:p>
            <w:pPr>
              <w:pStyle w:val="994"/>
              <w:jc w:val="center"/>
              <w:keepLines w:val="0"/>
              <w:keepNext w:val="0"/>
              <w:pageBreakBefore w:val="0"/>
              <w:spacing w:after="0" w:line="48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r>
            <w:r/>
          </w:p>
        </w:tc>
        <w:tc>
          <w:tcPr>
            <w:tcW w:w="1108" w:type="dxa"/>
            <w:vAlign w:val="center"/>
            <w:textDirection w:val="lrTb"/>
            <w:noWrap w:val="false"/>
          </w:tcPr>
          <w:p>
            <w:pPr>
              <w:pStyle w:val="994"/>
              <w:jc w:val="center"/>
              <w:keepLines w:val="0"/>
              <w:keepNext w:val="0"/>
              <w:pageBreakBefore w:val="0"/>
              <w:spacing w:after="0" w:line="48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r>
            <w:r/>
          </w:p>
        </w:tc>
      </w:tr>
    </w:tbl>
    <w:p>
      <w:pPr>
        <w:pStyle w:val="994"/>
        <w:ind w:firstLine="420"/>
        <w:jc w:val="left"/>
        <w:keepLines w:val="0"/>
        <w:keepNext w:val="0"/>
        <w:pageBreakBefore w:val="0"/>
        <w:spacing w:after="0" w:line="48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pStyle w:val="994"/>
        <w:jc w:val="left"/>
        <w:keepLines w:val="0"/>
        <w:keepNext w:val="0"/>
        <w:pageBreakBefore w:val="0"/>
        <w:spacing w:after="0" w:line="48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pStyle w:val="994"/>
        <w:jc w:val="left"/>
        <w:keepLines w:val="0"/>
        <w:keepNext w:val="0"/>
        <w:pageBreakBefore w:val="0"/>
        <w:spacing w:after="0" w:line="48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pStyle w:val="994"/>
        <w:jc w:val="left"/>
        <w:keepLines w:val="0"/>
        <w:keepNext w:val="0"/>
        <w:pageBreakBefore w:val="0"/>
        <w:spacing w:after="0" w:line="48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pStyle w:val="994"/>
        <w:jc w:val="left"/>
        <w:keepLines w:val="0"/>
        <w:keepNext w:val="0"/>
        <w:pageBreakBefore w:val="0"/>
        <w:spacing w:after="0" w:line="48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pStyle w:val="994"/>
        <w:jc w:val="center"/>
        <w:keepLines w:val="0"/>
        <w:keepNext w:val="0"/>
        <w:pageBreakBefore w:val="0"/>
        <w:spacing w:after="0" w:line="480" w:lineRule="exact"/>
        <w:widowControl w:val="off"/>
        <w:rPr>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r>
      <w:r/>
    </w:p>
    <w:p>
      <w:pPr>
        <w:pStyle w:val="994"/>
        <w:jc w:val="center"/>
        <w:keepLines w:val="0"/>
        <w:keepNext w:val="0"/>
        <w:pageBreakBefore w:val="0"/>
        <w:spacing w:after="0" w:line="480" w:lineRule="exact"/>
        <w:widowControl w:val="off"/>
        <w:rPr>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r>
      <w:r/>
    </w:p>
    <w:p>
      <w:pPr>
        <w:pStyle w:val="994"/>
        <w:jc w:val="center"/>
        <w:keepLines w:val="0"/>
        <w:keepNext w:val="0"/>
        <w:pageBreakBefore w:val="0"/>
        <w:spacing w:after="0" w:line="240" w:lineRule="auto"/>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color w:val="000000"/>
          <w:sz w:val="21"/>
          <w:szCs w:val="21"/>
          <w:highlight w:val="none"/>
          <w:vertAlign w:val="baseline"/>
          <w:lang w:val="en-US" w:eastAsia="zh-CN" w:bidi="ar-SA"/>
        </w:rPr>
        <w:br w:type="textWrapping" w:clear="all"/>
      </w:r>
      <w:r>
        <w:rPr>
          <w:rFonts w:hint="eastAsia" w:ascii="宋体" w:hAnsi="宋体" w:eastAsia="宋体" w:cs="宋体"/>
          <w:color w:val="000000"/>
          <w:sz w:val="21"/>
          <w:szCs w:val="21"/>
          <w:highlight w:val="none"/>
          <w:vertAlign w:val="baseline"/>
          <w:lang w:val="en-US" w:eastAsia="zh-CN" w:bidi="ar-SA"/>
        </w:rPr>
        <w:br w:type="textWrapping" w:clear="all"/>
      </w:r>
      <w:r>
        <w:rPr>
          <w:rFonts w:hint="eastAsia" w:ascii="宋体" w:hAnsi="宋体" w:eastAsia="宋体" w:cs="宋体"/>
          <w:b/>
          <w:bCs/>
          <w:color w:val="000000"/>
          <w:sz w:val="21"/>
          <w:szCs w:val="21"/>
          <w:highlight w:val="none"/>
          <w:vertAlign w:val="baseline"/>
          <w:lang w:val="en-US" w:eastAsia="zh-CN" w:bidi="ar-SA"/>
        </w:rPr>
        <w:t xml:space="preserve">（3）绿化养护常用消耗类物资明细报价表</w:t>
      </w:r>
      <w:r>
        <w:rPr>
          <w:rFonts w:hint="eastAsia" w:ascii="宋体" w:hAnsi="宋体" w:eastAsia="宋体" w:cs="宋体"/>
          <w:b/>
          <w:bCs/>
          <w:color w:val="000000"/>
          <w:sz w:val="21"/>
          <w:szCs w:val="21"/>
          <w:highlight w:val="none"/>
          <w:lang w:val="en-US" w:eastAsia="zh-CN" w:bidi="ar-SA"/>
        </w:rPr>
      </w:r>
      <w:r/>
    </w:p>
    <w:tbl>
      <w:tblPr>
        <w:tblStyle w:val="1078"/>
        <w:tblpPr w:horzAnchor="page" w:tblpXSpec="center" w:vertAnchor="text" w:tblpY="710" w:leftFromText="180" w:topFromText="0" w:rightFromText="180" w:bottomFromText="0"/>
        <w:tblW w:w="995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9"/>
        <w:gridCol w:w="1986"/>
        <w:gridCol w:w="1318"/>
        <w:gridCol w:w="947"/>
        <w:gridCol w:w="805"/>
        <w:gridCol w:w="1378"/>
        <w:gridCol w:w="1378"/>
        <w:gridCol w:w="1378"/>
      </w:tblGrid>
      <w:tr>
        <w:trPr>
          <w:trHeight w:val="477"/>
        </w:trPr>
        <w:tc>
          <w:tcPr>
            <w:tcW w:w="769"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b/>
                <w:bCs/>
                <w:color w:val="000000"/>
                <w:sz w:val="21"/>
                <w:szCs w:val="21"/>
                <w:highlight w:val="none"/>
                <w:vertAlign w:val="baseline"/>
                <w:lang w:val="en-US" w:eastAsia="zh-CN" w:bidi="ar-SA"/>
              </w:rPr>
              <w:framePr w:vAnchor="text" w:hAnchor="page" w:xAlign="center" w:y="710"/>
            </w:pPr>
            <w:r>
              <w:rPr>
                <w:rFonts w:hint="eastAsia" w:ascii="宋体" w:hAnsi="宋体" w:eastAsia="宋体" w:cs="宋体"/>
                <w:b/>
                <w:bCs/>
                <w:color w:val="000000"/>
                <w:sz w:val="21"/>
                <w:szCs w:val="21"/>
                <w:highlight w:val="none"/>
                <w:vertAlign w:val="baseline"/>
                <w:lang w:val="en-US" w:eastAsia="zh-CN" w:bidi="ar-SA"/>
              </w:rPr>
              <w:t xml:space="preserve">序号</w:t>
            </w:r>
            <w:r>
              <w:rPr>
                <w:rFonts w:ascii="宋体" w:hAnsi="宋体" w:eastAsia="宋体" w:cs="宋体"/>
                <w:b/>
                <w:bCs/>
                <w:color w:val="000000"/>
                <w:sz w:val="21"/>
                <w:szCs w:val="21"/>
                <w:highlight w:val="none"/>
                <w:vertAlign w:val="baseline"/>
                <w:lang w:val="en-US" w:eastAsia="zh-CN" w:bidi="ar-SA"/>
              </w:rPr>
            </w:r>
            <w:r/>
          </w:p>
        </w:tc>
        <w:tc>
          <w:tcPr>
            <w:tcW w:w="1986"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b/>
                <w:bCs/>
                <w:color w:val="000000"/>
                <w:sz w:val="21"/>
                <w:szCs w:val="21"/>
                <w:highlight w:val="none"/>
                <w:vertAlign w:val="baseline"/>
                <w:lang w:val="en-US" w:eastAsia="zh-CN" w:bidi="ar-SA"/>
              </w:rPr>
              <w:framePr w:vAnchor="text" w:hAnchor="page" w:xAlign="center" w:y="710"/>
            </w:pPr>
            <w:r>
              <w:rPr>
                <w:rFonts w:hint="eastAsia" w:ascii="宋体" w:hAnsi="宋体" w:eastAsia="宋体" w:cs="宋体"/>
                <w:b/>
                <w:bCs/>
                <w:color w:val="000000"/>
                <w:sz w:val="21"/>
                <w:szCs w:val="21"/>
                <w:highlight w:val="none"/>
                <w:vertAlign w:val="baseline"/>
                <w:lang w:val="en-US" w:eastAsia="zh-CN" w:bidi="ar-SA"/>
              </w:rPr>
              <w:t xml:space="preserve">名称</w:t>
            </w:r>
            <w:r>
              <w:rPr>
                <w:rFonts w:ascii="宋体" w:hAnsi="宋体" w:eastAsia="宋体" w:cs="宋体"/>
                <w:b/>
                <w:bCs/>
                <w:color w:val="000000"/>
                <w:sz w:val="21"/>
                <w:szCs w:val="21"/>
                <w:highlight w:val="none"/>
                <w:vertAlign w:val="baseline"/>
                <w:lang w:val="en-US" w:eastAsia="zh-CN" w:bidi="ar-SA"/>
              </w:rPr>
            </w:r>
            <w:r/>
          </w:p>
        </w:tc>
        <w:tc>
          <w:tcPr>
            <w:tcW w:w="1318"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b/>
                <w:bCs/>
                <w:color w:val="000000"/>
                <w:sz w:val="21"/>
                <w:szCs w:val="21"/>
                <w:highlight w:val="none"/>
                <w:vertAlign w:val="baseline"/>
                <w:lang w:val="en-US" w:eastAsia="zh-CN" w:bidi="ar-SA"/>
              </w:rPr>
              <w:framePr w:vAnchor="text" w:hAnchor="page" w:xAlign="center" w:y="710"/>
            </w:pPr>
            <w:r>
              <w:rPr>
                <w:rFonts w:hint="eastAsia" w:ascii="宋体" w:hAnsi="宋体" w:eastAsia="宋体" w:cs="宋体"/>
                <w:b/>
                <w:bCs/>
                <w:color w:val="000000"/>
                <w:sz w:val="21"/>
                <w:szCs w:val="21"/>
                <w:highlight w:val="none"/>
                <w:vertAlign w:val="baseline"/>
                <w:lang w:val="en-US" w:eastAsia="zh-CN" w:bidi="ar-SA"/>
              </w:rPr>
              <w:t xml:space="preserve">规格</w:t>
            </w:r>
            <w:r>
              <w:rPr>
                <w:rFonts w:ascii="宋体" w:hAnsi="宋体" w:eastAsia="宋体" w:cs="宋体"/>
                <w:b/>
                <w:bCs/>
                <w:color w:val="000000"/>
                <w:sz w:val="21"/>
                <w:szCs w:val="21"/>
                <w:highlight w:val="none"/>
                <w:vertAlign w:val="baseline"/>
                <w:lang w:val="en-US" w:eastAsia="zh-CN" w:bidi="ar-SA"/>
              </w:rPr>
            </w:r>
            <w:r/>
          </w:p>
        </w:tc>
        <w:tc>
          <w:tcPr>
            <w:tcW w:w="947" w:type="dxa"/>
            <w:vAlign w:val="top"/>
            <w:textDirection w:val="lrTb"/>
            <w:noWrap w:val="false"/>
          </w:tcPr>
          <w:p>
            <w:pPr>
              <w:pStyle w:val="994"/>
              <w:jc w:val="center"/>
              <w:keepLines w:val="0"/>
              <w:keepNext w:val="0"/>
              <w:pageBreakBefore w:val="0"/>
              <w:spacing w:after="0" w:line="440" w:lineRule="exact"/>
              <w:widowControl w:val="off"/>
              <w:rPr>
                <w:rFonts w:hint="eastAsia" w:ascii="宋体" w:hAnsi="宋体" w:eastAsia="宋体" w:cs="宋体"/>
                <w:b/>
                <w:bCs/>
                <w:color w:val="000000"/>
                <w:sz w:val="21"/>
                <w:szCs w:val="21"/>
                <w:highlight w:val="none"/>
                <w:vertAlign w:val="baseline"/>
                <w:lang w:val="en-US" w:eastAsia="zh-CN" w:bidi="ar-SA"/>
              </w:rPr>
              <w:framePr w:vAnchor="text" w:hAnchor="page" w:xAlign="center" w:y="710"/>
            </w:pPr>
            <w:r>
              <w:rPr>
                <w:rFonts w:hint="eastAsia" w:ascii="宋体" w:hAnsi="宋体" w:eastAsia="宋体" w:cs="宋体"/>
                <w:b/>
                <w:bCs/>
                <w:color w:val="000000"/>
                <w:sz w:val="21"/>
                <w:szCs w:val="21"/>
                <w:highlight w:val="none"/>
                <w:vertAlign w:val="baseline"/>
                <w:lang w:val="en-US" w:eastAsia="zh-CN" w:bidi="ar-SA"/>
              </w:rPr>
              <w:t xml:space="preserve">单位</w:t>
            </w:r>
            <w:r>
              <w:rPr>
                <w:rFonts w:hint="eastAsia" w:ascii="宋体" w:hAnsi="宋体" w:eastAsia="宋体" w:cs="宋体"/>
                <w:b/>
                <w:bCs/>
                <w:color w:val="000000"/>
                <w:sz w:val="21"/>
                <w:szCs w:val="21"/>
                <w:highlight w:val="none"/>
                <w:vertAlign w:val="baseline"/>
                <w:lang w:val="en-US" w:eastAsia="zh-CN" w:bidi="ar-SA"/>
              </w:rPr>
            </w:r>
            <w:r/>
          </w:p>
        </w:tc>
        <w:tc>
          <w:tcPr>
            <w:tcW w:w="805" w:type="dxa"/>
            <w:vAlign w:val="top"/>
            <w:textDirection w:val="lrTb"/>
            <w:noWrap w:val="false"/>
          </w:tcPr>
          <w:p>
            <w:pPr>
              <w:pStyle w:val="994"/>
              <w:jc w:val="center"/>
              <w:keepLines w:val="0"/>
              <w:keepNext w:val="0"/>
              <w:pageBreakBefore w:val="0"/>
              <w:spacing w:after="0" w:line="440" w:lineRule="exact"/>
              <w:widowControl w:val="off"/>
              <w:rPr>
                <w:rFonts w:hint="eastAsia" w:ascii="宋体" w:hAnsi="宋体" w:eastAsia="宋体" w:cs="宋体"/>
                <w:b/>
                <w:bCs/>
                <w:color w:val="000000"/>
                <w:sz w:val="21"/>
                <w:szCs w:val="21"/>
                <w:highlight w:val="none"/>
                <w:vertAlign w:val="baseline"/>
                <w:lang w:val="en-US" w:eastAsia="zh-CN" w:bidi="ar-SA"/>
              </w:rPr>
              <w:framePr w:vAnchor="text" w:hAnchor="page" w:xAlign="center" w:y="710"/>
            </w:pPr>
            <w:r>
              <w:rPr>
                <w:rFonts w:hint="eastAsia" w:ascii="宋体" w:hAnsi="宋体" w:eastAsia="宋体" w:cs="宋体"/>
                <w:b/>
                <w:bCs/>
                <w:color w:val="000000"/>
                <w:sz w:val="21"/>
                <w:szCs w:val="21"/>
                <w:highlight w:val="none"/>
                <w:vertAlign w:val="baseline"/>
                <w:lang w:val="en-US" w:eastAsia="zh-CN" w:bidi="ar-SA"/>
              </w:rPr>
              <w:t xml:space="preserve">数量</w:t>
            </w:r>
            <w:r>
              <w:rPr>
                <w:rFonts w:hint="eastAsia" w:ascii="宋体" w:hAnsi="宋体" w:eastAsia="宋体" w:cs="宋体"/>
                <w:b/>
                <w:bCs/>
                <w:color w:val="000000"/>
                <w:sz w:val="21"/>
                <w:szCs w:val="21"/>
                <w:highlight w:val="none"/>
                <w:vertAlign w:val="baseline"/>
                <w:lang w:val="en-US" w:eastAsia="zh-CN" w:bidi="ar-SA"/>
              </w:rPr>
            </w:r>
            <w:r/>
          </w:p>
        </w:tc>
        <w:tc>
          <w:tcPr>
            <w:tcW w:w="1378" w:type="dxa"/>
            <w:vAlign w:val="center"/>
            <w:textDirection w:val="lrTb"/>
            <w:noWrap w:val="false"/>
          </w:tcPr>
          <w:p>
            <w:pPr>
              <w:pStyle w:val="994"/>
              <w:jc w:val="center"/>
              <w:spacing w:after="0" w:line="240" w:lineRule="auto"/>
              <w:widowControl/>
              <w:rPr>
                <w:rFonts w:hint="eastAsia" w:ascii="宋体" w:hAnsi="宋体" w:eastAsia="宋体" w:cs="宋体"/>
                <w:b/>
                <w:bCs/>
                <w:color w:val="000000"/>
                <w:sz w:val="21"/>
                <w:szCs w:val="21"/>
                <w:highlight w:val="none"/>
                <w:vertAlign w:val="baseline"/>
                <w:lang w:val="en-US" w:eastAsia="zh-CN" w:bidi="ar-SA"/>
              </w:rPr>
              <w:framePr w:vAnchor="text" w:hAnchor="page" w:xAlign="center" w:y="710"/>
            </w:pPr>
            <w:r>
              <w:rPr>
                <w:rFonts w:hint="eastAsia" w:ascii="宋体" w:hAnsi="宋体" w:eastAsia="宋体" w:cs="宋体"/>
                <w:b/>
                <w:bCs/>
                <w:color w:val="000000"/>
                <w:sz w:val="21"/>
                <w:szCs w:val="21"/>
                <w:highlight w:val="none"/>
                <w:lang w:val="en-US" w:eastAsia="zh-CN" w:bidi="ar-SA"/>
              </w:rPr>
              <w:t xml:space="preserve">单价（元）</w:t>
            </w:r>
            <w:r>
              <w:rPr>
                <w:rFonts w:hint="eastAsia" w:ascii="宋体" w:hAnsi="宋体" w:eastAsia="宋体" w:cs="宋体"/>
                <w:b/>
                <w:bCs/>
                <w:color w:val="000000"/>
                <w:sz w:val="21"/>
                <w:szCs w:val="21"/>
                <w:highlight w:val="none"/>
                <w:vertAlign w:val="baseline"/>
                <w:lang w:val="en-US" w:eastAsia="zh-CN" w:bidi="ar-SA"/>
              </w:rPr>
            </w:r>
            <w:r/>
          </w:p>
        </w:tc>
        <w:tc>
          <w:tcPr>
            <w:tcW w:w="1378" w:type="dxa"/>
            <w:vAlign w:val="center"/>
            <w:textDirection w:val="lrTb"/>
            <w:noWrap w:val="false"/>
          </w:tcPr>
          <w:p>
            <w:pPr>
              <w:pStyle w:val="994"/>
              <w:jc w:val="center"/>
              <w:spacing w:after="0" w:line="240" w:lineRule="auto"/>
              <w:widowControl/>
              <w:rPr>
                <w:rFonts w:hint="eastAsia" w:ascii="宋体" w:hAnsi="宋体" w:eastAsia="宋体" w:cs="宋体"/>
                <w:b/>
                <w:bCs/>
                <w:color w:val="000000"/>
                <w:sz w:val="21"/>
                <w:szCs w:val="21"/>
                <w:highlight w:val="none"/>
                <w:vertAlign w:val="baseline"/>
                <w:lang w:val="en-US" w:eastAsia="zh-CN" w:bidi="ar-SA"/>
              </w:rPr>
              <w:framePr w:vAnchor="text" w:hAnchor="page" w:xAlign="center" w:y="710"/>
            </w:pPr>
            <w:r>
              <w:rPr>
                <w:rFonts w:hint="eastAsia" w:ascii="宋体" w:hAnsi="宋体" w:eastAsia="宋体" w:cs="宋体"/>
                <w:b/>
                <w:bCs/>
                <w:color w:val="000000"/>
                <w:sz w:val="21"/>
                <w:szCs w:val="21"/>
                <w:highlight w:val="none"/>
                <w:lang w:val="en-US" w:eastAsia="zh-CN" w:bidi="ar-SA"/>
              </w:rPr>
              <w:t xml:space="preserve">合价（元）</w:t>
            </w:r>
            <w:r>
              <w:rPr>
                <w:rFonts w:hint="eastAsia" w:ascii="宋体" w:hAnsi="宋体" w:eastAsia="宋体" w:cs="宋体"/>
                <w:b/>
                <w:bCs/>
                <w:color w:val="000000"/>
                <w:sz w:val="21"/>
                <w:szCs w:val="21"/>
                <w:highlight w:val="none"/>
                <w:vertAlign w:val="baseline"/>
                <w:lang w:val="en-US" w:eastAsia="zh-CN" w:bidi="ar-SA"/>
              </w:rPr>
            </w:r>
            <w:r/>
          </w:p>
        </w:tc>
        <w:tc>
          <w:tcPr>
            <w:tcW w:w="1378" w:type="dxa"/>
            <w:vAlign w:val="center"/>
            <w:textDirection w:val="lrTb"/>
            <w:noWrap w:val="false"/>
          </w:tcPr>
          <w:p>
            <w:pPr>
              <w:pStyle w:val="994"/>
              <w:jc w:val="center"/>
              <w:spacing w:after="0" w:line="240" w:lineRule="auto"/>
              <w:widowControl/>
              <w:rPr>
                <w:rFonts w:hint="eastAsia" w:ascii="宋体" w:hAnsi="宋体" w:eastAsia="宋体" w:cs="宋体"/>
                <w:b/>
                <w:bCs/>
                <w:color w:val="000000"/>
                <w:sz w:val="21"/>
                <w:szCs w:val="21"/>
                <w:highlight w:val="none"/>
                <w:vertAlign w:val="baseline"/>
                <w:lang w:val="en-US" w:eastAsia="zh-CN" w:bidi="ar-SA"/>
              </w:rPr>
              <w:framePr w:vAnchor="text" w:hAnchor="page" w:xAlign="center" w:y="710"/>
            </w:pPr>
            <w:r>
              <w:rPr>
                <w:rFonts w:hint="eastAsia" w:ascii="宋体" w:hAnsi="宋体" w:eastAsia="宋体" w:cs="宋体"/>
                <w:b/>
                <w:bCs/>
                <w:color w:val="000000"/>
                <w:sz w:val="22"/>
                <w:szCs w:val="22"/>
                <w:highlight w:val="none"/>
                <w:lang w:val="en-US" w:eastAsia="zh-CN"/>
              </w:rPr>
              <w:t xml:space="preserve">备注</w:t>
            </w:r>
            <w:r>
              <w:rPr>
                <w:rFonts w:hint="eastAsia" w:ascii="宋体" w:hAnsi="宋体" w:eastAsia="宋体" w:cs="宋体"/>
                <w:b/>
                <w:bCs/>
                <w:color w:val="000000"/>
                <w:sz w:val="21"/>
                <w:szCs w:val="21"/>
                <w:highlight w:val="none"/>
                <w:vertAlign w:val="baseline"/>
                <w:lang w:val="en-US" w:eastAsia="zh-CN" w:bidi="ar-SA"/>
              </w:rPr>
            </w:r>
            <w:r/>
          </w:p>
        </w:tc>
      </w:tr>
      <w:tr>
        <w:trPr>
          <w:trHeight w:val="477"/>
        </w:trPr>
        <w:tc>
          <w:tcPr>
            <w:tcW w:w="769"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t xml:space="preserve">1</w:t>
            </w:r>
            <w:r>
              <w:rPr>
                <w:rFonts w:ascii="宋体" w:hAnsi="宋体" w:eastAsia="宋体" w:cs="宋体"/>
                <w:color w:val="000000"/>
                <w:sz w:val="21"/>
                <w:szCs w:val="21"/>
                <w:highlight w:val="none"/>
                <w:vertAlign w:val="baseline"/>
                <w:lang w:val="en-US" w:eastAsia="zh-CN" w:bidi="ar-SA"/>
              </w:rPr>
            </w:r>
            <w:r/>
          </w:p>
        </w:tc>
        <w:tc>
          <w:tcPr>
            <w:tcW w:w="1986"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t xml:space="preserve">油锯锯条</w:t>
            </w:r>
            <w:r>
              <w:rPr>
                <w:rFonts w:ascii="宋体" w:hAnsi="宋体" w:eastAsia="宋体" w:cs="宋体"/>
                <w:color w:val="000000"/>
                <w:sz w:val="21"/>
                <w:szCs w:val="21"/>
                <w:highlight w:val="none"/>
                <w:vertAlign w:val="baseline"/>
                <w:lang w:val="en-US" w:eastAsia="zh-CN" w:bidi="ar-SA"/>
              </w:rPr>
            </w:r>
            <w:r/>
          </w:p>
        </w:tc>
        <w:tc>
          <w:tcPr>
            <w:tcW w:w="1318" w:type="dxa"/>
            <w:vAlign w:val="top"/>
            <w:textDirection w:val="lrTb"/>
            <w:noWrap w:val="false"/>
          </w:tcPr>
          <w:p>
            <w:pPr>
              <w:pStyle w:val="994"/>
              <w:jc w:val="center"/>
              <w:keepLines w:val="0"/>
              <w:keepNext w:val="0"/>
              <w:pageBreakBefore w:val="0"/>
              <w:spacing w:after="0" w:line="44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r>
            <w:r/>
          </w:p>
        </w:tc>
        <w:tc>
          <w:tcPr>
            <w:tcW w:w="947"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t xml:space="preserve">根</w:t>
            </w:r>
            <w:r>
              <w:rPr>
                <w:rFonts w:ascii="宋体" w:hAnsi="宋体" w:eastAsia="宋体" w:cs="宋体"/>
                <w:color w:val="000000"/>
                <w:sz w:val="21"/>
                <w:szCs w:val="21"/>
                <w:highlight w:val="none"/>
                <w:vertAlign w:val="baseline"/>
                <w:lang w:val="en-US" w:eastAsia="zh-CN" w:bidi="ar-SA"/>
              </w:rPr>
            </w:r>
            <w:r/>
          </w:p>
        </w:tc>
        <w:tc>
          <w:tcPr>
            <w:tcW w:w="805"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t xml:space="preserve">10</w:t>
            </w:r>
            <w:r>
              <w:rPr>
                <w:rFonts w:ascii="宋体" w:hAnsi="宋体" w:eastAsia="宋体" w:cs="宋体"/>
                <w:color w:val="000000"/>
                <w:sz w:val="21"/>
                <w:szCs w:val="21"/>
                <w:highlight w:val="none"/>
                <w:vertAlign w:val="baseline"/>
                <w:lang w:val="en-US" w:eastAsia="zh-CN" w:bidi="ar-SA"/>
              </w:rPr>
            </w:r>
            <w:r/>
          </w:p>
        </w:tc>
        <w:tc>
          <w:tcPr>
            <w:tcW w:w="1378" w:type="dxa"/>
            <w:vAlign w:val="top"/>
            <w:textDirection w:val="lrTb"/>
            <w:noWrap w:val="false"/>
          </w:tcPr>
          <w:p>
            <w:pPr>
              <w:pStyle w:val="994"/>
              <w:jc w:val="center"/>
              <w:keepLines w:val="0"/>
              <w:keepNext w:val="0"/>
              <w:pageBreakBefore w:val="0"/>
              <w:spacing w:after="0" w:line="44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r>
            <w:r/>
          </w:p>
        </w:tc>
        <w:tc>
          <w:tcPr>
            <w:tcW w:w="1378" w:type="dxa"/>
            <w:vAlign w:val="top"/>
            <w:textDirection w:val="lrTb"/>
            <w:noWrap w:val="false"/>
          </w:tcPr>
          <w:p>
            <w:pPr>
              <w:pStyle w:val="994"/>
              <w:jc w:val="center"/>
              <w:keepLines w:val="0"/>
              <w:keepNext w:val="0"/>
              <w:pageBreakBefore w:val="0"/>
              <w:spacing w:after="0" w:line="44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r>
            <w:r/>
          </w:p>
        </w:tc>
        <w:tc>
          <w:tcPr>
            <w:tcW w:w="1378" w:type="dxa"/>
            <w:vAlign w:val="top"/>
            <w:textDirection w:val="lrTb"/>
            <w:noWrap w:val="false"/>
          </w:tcPr>
          <w:p>
            <w:pPr>
              <w:pStyle w:val="994"/>
              <w:jc w:val="center"/>
              <w:keepLines w:val="0"/>
              <w:keepNext w:val="0"/>
              <w:pageBreakBefore w:val="0"/>
              <w:spacing w:after="0" w:line="44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r>
            <w:r/>
          </w:p>
        </w:tc>
      </w:tr>
      <w:tr>
        <w:trPr>
          <w:trHeight w:val="477"/>
        </w:trPr>
        <w:tc>
          <w:tcPr>
            <w:tcW w:w="769"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t xml:space="preserve">2</w:t>
            </w:r>
            <w:r>
              <w:rPr>
                <w:rFonts w:ascii="宋体" w:hAnsi="宋体" w:eastAsia="宋体" w:cs="宋体"/>
                <w:color w:val="000000"/>
                <w:sz w:val="21"/>
                <w:szCs w:val="21"/>
                <w:highlight w:val="none"/>
                <w:vertAlign w:val="baseline"/>
                <w:lang w:val="en-US" w:eastAsia="zh-CN" w:bidi="ar-SA"/>
              </w:rPr>
            </w:r>
            <w:r/>
          </w:p>
        </w:tc>
        <w:tc>
          <w:tcPr>
            <w:tcW w:w="1986"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t xml:space="preserve">打草头</w:t>
            </w:r>
            <w:r>
              <w:rPr>
                <w:rFonts w:ascii="宋体" w:hAnsi="宋体" w:eastAsia="宋体" w:cs="宋体"/>
                <w:color w:val="000000"/>
                <w:sz w:val="21"/>
                <w:szCs w:val="21"/>
                <w:highlight w:val="none"/>
                <w:vertAlign w:val="baseline"/>
                <w:lang w:val="en-US" w:eastAsia="zh-CN" w:bidi="ar-SA"/>
              </w:rPr>
            </w:r>
            <w:r/>
          </w:p>
        </w:tc>
        <w:tc>
          <w:tcPr>
            <w:tcW w:w="1318" w:type="dxa"/>
            <w:vAlign w:val="top"/>
            <w:textDirection w:val="lrTb"/>
            <w:noWrap w:val="false"/>
          </w:tcPr>
          <w:p>
            <w:pPr>
              <w:pStyle w:val="994"/>
              <w:jc w:val="center"/>
              <w:keepLines w:val="0"/>
              <w:keepNext w:val="0"/>
              <w:pageBreakBefore w:val="0"/>
              <w:spacing w:after="0" w:line="44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r>
            <w:r/>
          </w:p>
        </w:tc>
        <w:tc>
          <w:tcPr>
            <w:tcW w:w="947"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t xml:space="preserve">个</w:t>
            </w:r>
            <w:r>
              <w:rPr>
                <w:rFonts w:ascii="宋体" w:hAnsi="宋体" w:eastAsia="宋体" w:cs="宋体"/>
                <w:color w:val="000000"/>
                <w:sz w:val="21"/>
                <w:szCs w:val="21"/>
                <w:highlight w:val="none"/>
                <w:vertAlign w:val="baseline"/>
                <w:lang w:val="en-US" w:eastAsia="zh-CN" w:bidi="ar-SA"/>
              </w:rPr>
            </w:r>
            <w:r/>
          </w:p>
        </w:tc>
        <w:tc>
          <w:tcPr>
            <w:tcW w:w="805"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t xml:space="preserve">20</w:t>
            </w:r>
            <w:r>
              <w:rPr>
                <w:rFonts w:ascii="宋体" w:hAnsi="宋体" w:eastAsia="宋体" w:cs="宋体"/>
                <w:color w:val="000000"/>
                <w:sz w:val="21"/>
                <w:szCs w:val="21"/>
                <w:highlight w:val="none"/>
                <w:vertAlign w:val="baseline"/>
                <w:lang w:val="en-US" w:eastAsia="zh-CN" w:bidi="ar-SA"/>
              </w:rPr>
            </w:r>
            <w:r/>
          </w:p>
        </w:tc>
        <w:tc>
          <w:tcPr>
            <w:tcW w:w="1378" w:type="dxa"/>
            <w:vAlign w:val="top"/>
            <w:textDirection w:val="lrTb"/>
            <w:noWrap w:val="false"/>
          </w:tcPr>
          <w:p>
            <w:pPr>
              <w:pStyle w:val="994"/>
              <w:jc w:val="center"/>
              <w:keepLines w:val="0"/>
              <w:keepNext w:val="0"/>
              <w:pageBreakBefore w:val="0"/>
              <w:spacing w:after="0" w:line="44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r>
            <w:r/>
          </w:p>
        </w:tc>
        <w:tc>
          <w:tcPr>
            <w:tcW w:w="1378" w:type="dxa"/>
            <w:vAlign w:val="top"/>
            <w:textDirection w:val="lrTb"/>
            <w:noWrap w:val="false"/>
          </w:tcPr>
          <w:p>
            <w:pPr>
              <w:pStyle w:val="994"/>
              <w:jc w:val="center"/>
              <w:keepLines w:val="0"/>
              <w:keepNext w:val="0"/>
              <w:pageBreakBefore w:val="0"/>
              <w:spacing w:after="0" w:line="44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r>
            <w:r/>
          </w:p>
        </w:tc>
        <w:tc>
          <w:tcPr>
            <w:tcW w:w="1378" w:type="dxa"/>
            <w:vAlign w:val="top"/>
            <w:textDirection w:val="lrTb"/>
            <w:noWrap w:val="false"/>
          </w:tcPr>
          <w:p>
            <w:pPr>
              <w:pStyle w:val="994"/>
              <w:jc w:val="center"/>
              <w:keepLines w:val="0"/>
              <w:keepNext w:val="0"/>
              <w:pageBreakBefore w:val="0"/>
              <w:spacing w:after="0" w:line="44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r>
            <w:r/>
          </w:p>
        </w:tc>
      </w:tr>
      <w:tr>
        <w:trPr>
          <w:trHeight w:val="477"/>
        </w:trPr>
        <w:tc>
          <w:tcPr>
            <w:tcW w:w="769"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t xml:space="preserve">3</w:t>
            </w:r>
            <w:r>
              <w:rPr>
                <w:rFonts w:ascii="宋体" w:hAnsi="宋体" w:eastAsia="宋体" w:cs="宋体"/>
                <w:color w:val="000000"/>
                <w:sz w:val="21"/>
                <w:szCs w:val="21"/>
                <w:highlight w:val="none"/>
                <w:vertAlign w:val="baseline"/>
                <w:lang w:val="en-US" w:eastAsia="zh-CN" w:bidi="ar-SA"/>
              </w:rPr>
            </w:r>
            <w:r/>
          </w:p>
        </w:tc>
        <w:tc>
          <w:tcPr>
            <w:tcW w:w="1986"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t xml:space="preserve">打草绳</w:t>
            </w:r>
            <w:r>
              <w:rPr>
                <w:rFonts w:ascii="宋体" w:hAnsi="宋体" w:eastAsia="宋体" w:cs="宋体"/>
                <w:color w:val="000000"/>
                <w:sz w:val="21"/>
                <w:szCs w:val="21"/>
                <w:highlight w:val="none"/>
                <w:vertAlign w:val="baseline"/>
                <w:lang w:val="en-US" w:eastAsia="zh-CN" w:bidi="ar-SA"/>
              </w:rPr>
            </w:r>
            <w:r/>
          </w:p>
        </w:tc>
        <w:tc>
          <w:tcPr>
            <w:tcW w:w="1318" w:type="dxa"/>
            <w:vAlign w:val="top"/>
            <w:textDirection w:val="lrTb"/>
            <w:noWrap w:val="false"/>
          </w:tcPr>
          <w:p>
            <w:pPr>
              <w:pStyle w:val="994"/>
              <w:jc w:val="center"/>
              <w:keepLines w:val="0"/>
              <w:keepNext w:val="0"/>
              <w:pageBreakBefore w:val="0"/>
              <w:spacing w:after="0" w:line="44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r>
            <w:r/>
          </w:p>
        </w:tc>
        <w:tc>
          <w:tcPr>
            <w:tcW w:w="947"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t xml:space="preserve">卷</w:t>
            </w:r>
            <w:r>
              <w:rPr>
                <w:rFonts w:ascii="宋体" w:hAnsi="宋体" w:eastAsia="宋体" w:cs="宋体"/>
                <w:color w:val="000000"/>
                <w:sz w:val="21"/>
                <w:szCs w:val="21"/>
                <w:highlight w:val="none"/>
                <w:vertAlign w:val="baseline"/>
                <w:lang w:val="en-US" w:eastAsia="zh-CN" w:bidi="ar-SA"/>
              </w:rPr>
            </w:r>
            <w:r/>
          </w:p>
        </w:tc>
        <w:tc>
          <w:tcPr>
            <w:tcW w:w="805"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t xml:space="preserve">120</w:t>
            </w:r>
            <w:r>
              <w:rPr>
                <w:rFonts w:ascii="宋体" w:hAnsi="宋体" w:eastAsia="宋体" w:cs="宋体"/>
                <w:color w:val="000000"/>
                <w:sz w:val="21"/>
                <w:szCs w:val="21"/>
                <w:highlight w:val="none"/>
                <w:vertAlign w:val="baseline"/>
                <w:lang w:val="en-US" w:eastAsia="zh-CN" w:bidi="ar-SA"/>
              </w:rPr>
            </w:r>
            <w:r/>
          </w:p>
        </w:tc>
        <w:tc>
          <w:tcPr>
            <w:tcW w:w="1378" w:type="dxa"/>
            <w:vAlign w:val="top"/>
            <w:textDirection w:val="lrTb"/>
            <w:noWrap w:val="false"/>
          </w:tcPr>
          <w:p>
            <w:pPr>
              <w:pStyle w:val="994"/>
              <w:jc w:val="center"/>
              <w:keepLines w:val="0"/>
              <w:keepNext w:val="0"/>
              <w:pageBreakBefore w:val="0"/>
              <w:spacing w:after="0" w:line="44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r>
            <w:r/>
          </w:p>
        </w:tc>
        <w:tc>
          <w:tcPr>
            <w:tcW w:w="1378" w:type="dxa"/>
            <w:vAlign w:val="top"/>
            <w:textDirection w:val="lrTb"/>
            <w:noWrap w:val="false"/>
          </w:tcPr>
          <w:p>
            <w:pPr>
              <w:pStyle w:val="994"/>
              <w:jc w:val="center"/>
              <w:keepLines w:val="0"/>
              <w:keepNext w:val="0"/>
              <w:pageBreakBefore w:val="0"/>
              <w:spacing w:after="0" w:line="44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r>
            <w:r/>
          </w:p>
        </w:tc>
        <w:tc>
          <w:tcPr>
            <w:tcW w:w="1378" w:type="dxa"/>
            <w:vAlign w:val="top"/>
            <w:textDirection w:val="lrTb"/>
            <w:noWrap w:val="false"/>
          </w:tcPr>
          <w:p>
            <w:pPr>
              <w:pStyle w:val="994"/>
              <w:jc w:val="center"/>
              <w:keepLines w:val="0"/>
              <w:keepNext w:val="0"/>
              <w:pageBreakBefore w:val="0"/>
              <w:spacing w:after="0" w:line="44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r>
            <w:r/>
          </w:p>
        </w:tc>
      </w:tr>
      <w:tr>
        <w:trPr>
          <w:trHeight w:val="477"/>
        </w:trPr>
        <w:tc>
          <w:tcPr>
            <w:tcW w:w="769"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t xml:space="preserve">4</w:t>
            </w:r>
            <w:r>
              <w:rPr>
                <w:rFonts w:ascii="宋体" w:hAnsi="宋体" w:eastAsia="宋体" w:cs="宋体"/>
                <w:color w:val="000000"/>
                <w:sz w:val="21"/>
                <w:szCs w:val="21"/>
                <w:highlight w:val="none"/>
                <w:vertAlign w:val="baseline"/>
                <w:lang w:val="en-US" w:eastAsia="zh-CN" w:bidi="ar-SA"/>
              </w:rPr>
            </w:r>
            <w:r/>
          </w:p>
        </w:tc>
        <w:tc>
          <w:tcPr>
            <w:tcW w:w="1986"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t xml:space="preserve">绿篱机刀片</w:t>
            </w:r>
            <w:r>
              <w:rPr>
                <w:rFonts w:ascii="宋体" w:hAnsi="宋体" w:eastAsia="宋体" w:cs="宋体"/>
                <w:color w:val="000000"/>
                <w:sz w:val="21"/>
                <w:szCs w:val="21"/>
                <w:highlight w:val="none"/>
                <w:vertAlign w:val="baseline"/>
                <w:lang w:val="en-US" w:eastAsia="zh-CN" w:bidi="ar-SA"/>
              </w:rPr>
            </w:r>
            <w:r/>
          </w:p>
        </w:tc>
        <w:tc>
          <w:tcPr>
            <w:tcW w:w="1318" w:type="dxa"/>
            <w:vAlign w:val="top"/>
            <w:textDirection w:val="lrTb"/>
            <w:noWrap w:val="false"/>
          </w:tcPr>
          <w:p>
            <w:pPr>
              <w:pStyle w:val="994"/>
              <w:jc w:val="center"/>
              <w:keepLines w:val="0"/>
              <w:keepNext w:val="0"/>
              <w:pageBreakBefore w:val="0"/>
              <w:spacing w:after="0" w:line="44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r>
            <w:r/>
          </w:p>
        </w:tc>
        <w:tc>
          <w:tcPr>
            <w:tcW w:w="947"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t xml:space="preserve">套</w:t>
            </w:r>
            <w:r>
              <w:rPr>
                <w:rFonts w:ascii="宋体" w:hAnsi="宋体" w:eastAsia="宋体" w:cs="宋体"/>
                <w:color w:val="000000"/>
                <w:sz w:val="21"/>
                <w:szCs w:val="21"/>
                <w:highlight w:val="none"/>
                <w:vertAlign w:val="baseline"/>
                <w:lang w:val="en-US" w:eastAsia="zh-CN" w:bidi="ar-SA"/>
              </w:rPr>
            </w:r>
            <w:r/>
          </w:p>
        </w:tc>
        <w:tc>
          <w:tcPr>
            <w:tcW w:w="805"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t xml:space="preserve">5</w:t>
            </w:r>
            <w:r>
              <w:rPr>
                <w:rFonts w:ascii="宋体" w:hAnsi="宋体" w:eastAsia="宋体" w:cs="宋体"/>
                <w:color w:val="000000"/>
                <w:sz w:val="21"/>
                <w:szCs w:val="21"/>
                <w:highlight w:val="none"/>
                <w:vertAlign w:val="baseline"/>
                <w:lang w:val="en-US" w:eastAsia="zh-CN" w:bidi="ar-SA"/>
              </w:rPr>
            </w:r>
            <w:r/>
          </w:p>
        </w:tc>
        <w:tc>
          <w:tcPr>
            <w:tcW w:w="1378" w:type="dxa"/>
            <w:vAlign w:val="top"/>
            <w:textDirection w:val="lrTb"/>
            <w:noWrap w:val="false"/>
          </w:tcPr>
          <w:p>
            <w:pPr>
              <w:pStyle w:val="994"/>
              <w:jc w:val="center"/>
              <w:keepLines w:val="0"/>
              <w:keepNext w:val="0"/>
              <w:pageBreakBefore w:val="0"/>
              <w:spacing w:after="0" w:line="44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r>
            <w:r/>
          </w:p>
        </w:tc>
        <w:tc>
          <w:tcPr>
            <w:tcW w:w="1378" w:type="dxa"/>
            <w:vAlign w:val="top"/>
            <w:textDirection w:val="lrTb"/>
            <w:noWrap w:val="false"/>
          </w:tcPr>
          <w:p>
            <w:pPr>
              <w:pStyle w:val="994"/>
              <w:jc w:val="center"/>
              <w:keepLines w:val="0"/>
              <w:keepNext w:val="0"/>
              <w:pageBreakBefore w:val="0"/>
              <w:spacing w:after="0" w:line="44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r>
            <w:r/>
          </w:p>
        </w:tc>
        <w:tc>
          <w:tcPr>
            <w:tcW w:w="1378" w:type="dxa"/>
            <w:vAlign w:val="top"/>
            <w:textDirection w:val="lrTb"/>
            <w:noWrap w:val="false"/>
          </w:tcPr>
          <w:p>
            <w:pPr>
              <w:pStyle w:val="994"/>
              <w:jc w:val="center"/>
              <w:keepLines w:val="0"/>
              <w:keepNext w:val="0"/>
              <w:pageBreakBefore w:val="0"/>
              <w:spacing w:after="0" w:line="44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r>
            <w:r/>
          </w:p>
        </w:tc>
      </w:tr>
      <w:tr>
        <w:trPr>
          <w:trHeight w:val="477"/>
        </w:trPr>
        <w:tc>
          <w:tcPr>
            <w:tcW w:w="769"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t xml:space="preserve">5</w:t>
            </w:r>
            <w:r>
              <w:rPr>
                <w:rFonts w:ascii="宋体" w:hAnsi="宋体" w:eastAsia="宋体" w:cs="宋体"/>
                <w:color w:val="000000"/>
                <w:sz w:val="21"/>
                <w:szCs w:val="21"/>
                <w:highlight w:val="none"/>
                <w:vertAlign w:val="baseline"/>
                <w:lang w:val="en-US" w:eastAsia="zh-CN" w:bidi="ar-SA"/>
              </w:rPr>
            </w:r>
            <w:r/>
          </w:p>
        </w:tc>
        <w:tc>
          <w:tcPr>
            <w:tcW w:w="1986"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t xml:space="preserve">水带（含快接头）</w:t>
            </w:r>
            <w:r>
              <w:rPr>
                <w:rFonts w:ascii="宋体" w:hAnsi="宋体" w:eastAsia="宋体" w:cs="宋体"/>
                <w:color w:val="000000"/>
                <w:sz w:val="21"/>
                <w:szCs w:val="21"/>
                <w:highlight w:val="none"/>
                <w:vertAlign w:val="baseline"/>
                <w:lang w:val="en-US" w:eastAsia="zh-CN" w:bidi="ar-SA"/>
              </w:rPr>
            </w:r>
            <w:r/>
          </w:p>
        </w:tc>
        <w:tc>
          <w:tcPr>
            <w:tcW w:w="1318" w:type="dxa"/>
            <w:vAlign w:val="top"/>
            <w:textDirection w:val="lrTb"/>
            <w:noWrap w:val="false"/>
          </w:tcPr>
          <w:p>
            <w:pPr>
              <w:pStyle w:val="994"/>
              <w:jc w:val="center"/>
              <w:keepLines w:val="0"/>
              <w:keepNext w:val="0"/>
              <w:pageBreakBefore w:val="0"/>
              <w:spacing w:after="0" w:line="44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r>
            <w:r/>
          </w:p>
        </w:tc>
        <w:tc>
          <w:tcPr>
            <w:tcW w:w="947"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t xml:space="preserve">套</w:t>
            </w:r>
            <w:r>
              <w:rPr>
                <w:rFonts w:ascii="宋体" w:hAnsi="宋体" w:eastAsia="宋体" w:cs="宋体"/>
                <w:color w:val="000000"/>
                <w:sz w:val="21"/>
                <w:szCs w:val="21"/>
                <w:highlight w:val="none"/>
                <w:vertAlign w:val="baseline"/>
                <w:lang w:val="en-US" w:eastAsia="zh-CN" w:bidi="ar-SA"/>
              </w:rPr>
            </w:r>
            <w:r/>
          </w:p>
        </w:tc>
        <w:tc>
          <w:tcPr>
            <w:tcW w:w="805"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t xml:space="preserve">5</w:t>
            </w:r>
            <w:r>
              <w:rPr>
                <w:rFonts w:ascii="宋体" w:hAnsi="宋体" w:eastAsia="宋体" w:cs="宋体"/>
                <w:color w:val="000000"/>
                <w:sz w:val="21"/>
                <w:szCs w:val="21"/>
                <w:highlight w:val="none"/>
                <w:vertAlign w:val="baseline"/>
                <w:lang w:val="en-US" w:eastAsia="zh-CN" w:bidi="ar-SA"/>
              </w:rPr>
            </w:r>
            <w:r/>
          </w:p>
        </w:tc>
        <w:tc>
          <w:tcPr>
            <w:tcW w:w="1378" w:type="dxa"/>
            <w:vAlign w:val="top"/>
            <w:textDirection w:val="lrTb"/>
            <w:noWrap w:val="false"/>
          </w:tcPr>
          <w:p>
            <w:pPr>
              <w:pStyle w:val="994"/>
              <w:jc w:val="center"/>
              <w:keepLines w:val="0"/>
              <w:keepNext w:val="0"/>
              <w:pageBreakBefore w:val="0"/>
              <w:spacing w:after="0" w:line="44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r>
            <w:r/>
          </w:p>
        </w:tc>
        <w:tc>
          <w:tcPr>
            <w:tcW w:w="1378" w:type="dxa"/>
            <w:vAlign w:val="top"/>
            <w:textDirection w:val="lrTb"/>
            <w:noWrap w:val="false"/>
          </w:tcPr>
          <w:p>
            <w:pPr>
              <w:pStyle w:val="994"/>
              <w:jc w:val="center"/>
              <w:keepLines w:val="0"/>
              <w:keepNext w:val="0"/>
              <w:pageBreakBefore w:val="0"/>
              <w:spacing w:after="0" w:line="44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r>
            <w:r/>
          </w:p>
        </w:tc>
        <w:tc>
          <w:tcPr>
            <w:tcW w:w="1378" w:type="dxa"/>
            <w:vAlign w:val="top"/>
            <w:textDirection w:val="lrTb"/>
            <w:noWrap w:val="false"/>
          </w:tcPr>
          <w:p>
            <w:pPr>
              <w:pStyle w:val="994"/>
              <w:jc w:val="center"/>
              <w:keepLines w:val="0"/>
              <w:keepNext w:val="0"/>
              <w:pageBreakBefore w:val="0"/>
              <w:spacing w:after="0" w:line="44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r>
            <w:r/>
          </w:p>
        </w:tc>
      </w:tr>
      <w:tr>
        <w:trPr>
          <w:trHeight w:val="477"/>
        </w:trPr>
        <w:tc>
          <w:tcPr>
            <w:tcW w:w="769"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t xml:space="preserve">6</w:t>
            </w:r>
            <w:r>
              <w:rPr>
                <w:rFonts w:ascii="宋体" w:hAnsi="宋体" w:eastAsia="宋体" w:cs="宋体"/>
                <w:color w:val="000000"/>
                <w:sz w:val="21"/>
                <w:szCs w:val="21"/>
                <w:highlight w:val="none"/>
                <w:vertAlign w:val="baseline"/>
                <w:lang w:val="en-US" w:eastAsia="zh-CN" w:bidi="ar-SA"/>
              </w:rPr>
            </w:r>
            <w:r/>
          </w:p>
        </w:tc>
        <w:tc>
          <w:tcPr>
            <w:tcW w:w="1986"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t xml:space="preserve">垃圾袋</w:t>
            </w:r>
            <w:r>
              <w:rPr>
                <w:rFonts w:ascii="宋体" w:hAnsi="宋体" w:eastAsia="宋体" w:cs="宋体"/>
                <w:color w:val="000000"/>
                <w:sz w:val="21"/>
                <w:szCs w:val="21"/>
                <w:highlight w:val="none"/>
                <w:vertAlign w:val="baseline"/>
                <w:lang w:val="en-US" w:eastAsia="zh-CN" w:bidi="ar-SA"/>
              </w:rPr>
            </w:r>
            <w:r/>
          </w:p>
        </w:tc>
        <w:tc>
          <w:tcPr>
            <w:tcW w:w="1318" w:type="dxa"/>
            <w:vAlign w:val="top"/>
            <w:textDirection w:val="lrTb"/>
            <w:noWrap w:val="false"/>
          </w:tcPr>
          <w:p>
            <w:pPr>
              <w:pStyle w:val="994"/>
              <w:jc w:val="center"/>
              <w:keepLines w:val="0"/>
              <w:keepNext w:val="0"/>
              <w:pageBreakBefore w:val="0"/>
              <w:spacing w:after="0" w:line="44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r>
            <w:r/>
          </w:p>
        </w:tc>
        <w:tc>
          <w:tcPr>
            <w:tcW w:w="947"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t xml:space="preserve">个</w:t>
            </w:r>
            <w:r>
              <w:rPr>
                <w:rFonts w:ascii="宋体" w:hAnsi="宋体" w:eastAsia="宋体" w:cs="宋体"/>
                <w:color w:val="000000"/>
                <w:sz w:val="21"/>
                <w:szCs w:val="21"/>
                <w:highlight w:val="none"/>
                <w:vertAlign w:val="baseline"/>
                <w:lang w:val="en-US" w:eastAsia="zh-CN" w:bidi="ar-SA"/>
              </w:rPr>
            </w:r>
            <w:r/>
          </w:p>
        </w:tc>
        <w:tc>
          <w:tcPr>
            <w:tcW w:w="805"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t xml:space="preserve">4000</w:t>
            </w:r>
            <w:r>
              <w:rPr>
                <w:rFonts w:ascii="宋体" w:hAnsi="宋体" w:eastAsia="宋体" w:cs="宋体"/>
                <w:color w:val="000000"/>
                <w:sz w:val="21"/>
                <w:szCs w:val="21"/>
                <w:highlight w:val="none"/>
                <w:vertAlign w:val="baseline"/>
                <w:lang w:val="en-US" w:eastAsia="zh-CN" w:bidi="ar-SA"/>
              </w:rPr>
            </w:r>
            <w:r/>
          </w:p>
        </w:tc>
        <w:tc>
          <w:tcPr>
            <w:tcW w:w="1378" w:type="dxa"/>
            <w:vAlign w:val="top"/>
            <w:textDirection w:val="lrTb"/>
            <w:noWrap w:val="false"/>
          </w:tcPr>
          <w:p>
            <w:pPr>
              <w:pStyle w:val="994"/>
              <w:jc w:val="center"/>
              <w:keepLines w:val="0"/>
              <w:keepNext w:val="0"/>
              <w:pageBreakBefore w:val="0"/>
              <w:spacing w:after="0" w:line="44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r>
            <w:r/>
          </w:p>
        </w:tc>
        <w:tc>
          <w:tcPr>
            <w:tcW w:w="1378" w:type="dxa"/>
            <w:vAlign w:val="top"/>
            <w:textDirection w:val="lrTb"/>
            <w:noWrap w:val="false"/>
          </w:tcPr>
          <w:p>
            <w:pPr>
              <w:pStyle w:val="994"/>
              <w:jc w:val="center"/>
              <w:keepLines w:val="0"/>
              <w:keepNext w:val="0"/>
              <w:pageBreakBefore w:val="0"/>
              <w:spacing w:after="0" w:line="44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r>
            <w:r/>
          </w:p>
        </w:tc>
        <w:tc>
          <w:tcPr>
            <w:tcW w:w="1378" w:type="dxa"/>
            <w:vAlign w:val="top"/>
            <w:textDirection w:val="lrTb"/>
            <w:noWrap w:val="false"/>
          </w:tcPr>
          <w:p>
            <w:pPr>
              <w:pStyle w:val="994"/>
              <w:jc w:val="center"/>
              <w:keepLines w:val="0"/>
              <w:keepNext w:val="0"/>
              <w:pageBreakBefore w:val="0"/>
              <w:spacing w:after="0" w:line="44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r>
            <w:r/>
          </w:p>
        </w:tc>
      </w:tr>
      <w:tr>
        <w:trPr>
          <w:trHeight w:val="477"/>
        </w:trPr>
        <w:tc>
          <w:tcPr>
            <w:tcW w:w="769"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t xml:space="preserve">7</w:t>
            </w:r>
            <w:r>
              <w:rPr>
                <w:rFonts w:ascii="宋体" w:hAnsi="宋体" w:eastAsia="宋体" w:cs="宋体"/>
                <w:color w:val="000000"/>
                <w:sz w:val="21"/>
                <w:szCs w:val="21"/>
                <w:highlight w:val="none"/>
                <w:vertAlign w:val="baseline"/>
                <w:lang w:val="en-US" w:eastAsia="zh-CN" w:bidi="ar-SA"/>
              </w:rPr>
            </w:r>
            <w:r/>
          </w:p>
        </w:tc>
        <w:tc>
          <w:tcPr>
            <w:tcW w:w="1986"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t xml:space="preserve">服装</w:t>
            </w:r>
            <w:r>
              <w:rPr>
                <w:rFonts w:ascii="宋体" w:hAnsi="宋体" w:eastAsia="宋体" w:cs="宋体"/>
                <w:color w:val="000000"/>
                <w:sz w:val="21"/>
                <w:szCs w:val="21"/>
                <w:highlight w:val="none"/>
                <w:vertAlign w:val="baseline"/>
                <w:lang w:val="en-US" w:eastAsia="zh-CN" w:bidi="ar-SA"/>
              </w:rPr>
            </w:r>
            <w:r/>
          </w:p>
        </w:tc>
        <w:tc>
          <w:tcPr>
            <w:tcW w:w="1318" w:type="dxa"/>
            <w:vAlign w:val="top"/>
            <w:textDirection w:val="lrTb"/>
            <w:noWrap w:val="false"/>
          </w:tcPr>
          <w:p>
            <w:pPr>
              <w:pStyle w:val="994"/>
              <w:jc w:val="center"/>
              <w:keepLines w:val="0"/>
              <w:keepNext w:val="0"/>
              <w:pageBreakBefore w:val="0"/>
              <w:spacing w:after="0" w:line="44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r>
            <w:r/>
          </w:p>
        </w:tc>
        <w:tc>
          <w:tcPr>
            <w:tcW w:w="947"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t xml:space="preserve">份</w:t>
            </w:r>
            <w:r>
              <w:rPr>
                <w:rFonts w:ascii="宋体" w:hAnsi="宋体" w:eastAsia="宋体" w:cs="宋体"/>
                <w:color w:val="000000"/>
                <w:sz w:val="21"/>
                <w:szCs w:val="21"/>
                <w:highlight w:val="none"/>
                <w:vertAlign w:val="baseline"/>
                <w:lang w:val="en-US" w:eastAsia="zh-CN" w:bidi="ar-SA"/>
              </w:rPr>
            </w:r>
            <w:r/>
          </w:p>
        </w:tc>
        <w:tc>
          <w:tcPr>
            <w:tcW w:w="805"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t xml:space="preserve">27</w:t>
            </w:r>
            <w:r>
              <w:rPr>
                <w:rFonts w:ascii="宋体" w:hAnsi="宋体" w:eastAsia="宋体" w:cs="宋体"/>
                <w:color w:val="000000"/>
                <w:sz w:val="21"/>
                <w:szCs w:val="21"/>
                <w:highlight w:val="none"/>
                <w:vertAlign w:val="baseline"/>
                <w:lang w:val="en-US" w:eastAsia="zh-CN" w:bidi="ar-SA"/>
              </w:rPr>
            </w:r>
            <w:r/>
          </w:p>
        </w:tc>
        <w:tc>
          <w:tcPr>
            <w:tcW w:w="1378" w:type="dxa"/>
            <w:vAlign w:val="top"/>
            <w:textDirection w:val="lrTb"/>
            <w:noWrap w:val="false"/>
          </w:tcPr>
          <w:p>
            <w:pPr>
              <w:pStyle w:val="994"/>
              <w:jc w:val="center"/>
              <w:keepLines w:val="0"/>
              <w:keepNext w:val="0"/>
              <w:pageBreakBefore w:val="0"/>
              <w:spacing w:after="0" w:line="44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r>
            <w:r/>
          </w:p>
        </w:tc>
        <w:tc>
          <w:tcPr>
            <w:tcW w:w="1378" w:type="dxa"/>
            <w:vAlign w:val="top"/>
            <w:textDirection w:val="lrTb"/>
            <w:noWrap w:val="false"/>
          </w:tcPr>
          <w:p>
            <w:pPr>
              <w:pStyle w:val="994"/>
              <w:jc w:val="center"/>
              <w:keepLines w:val="0"/>
              <w:keepNext w:val="0"/>
              <w:pageBreakBefore w:val="0"/>
              <w:spacing w:after="0" w:line="44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r>
            <w:r/>
          </w:p>
        </w:tc>
        <w:tc>
          <w:tcPr>
            <w:tcW w:w="1378" w:type="dxa"/>
            <w:vAlign w:val="top"/>
            <w:textDirection w:val="lrTb"/>
            <w:noWrap w:val="false"/>
          </w:tcPr>
          <w:p>
            <w:pPr>
              <w:pStyle w:val="994"/>
              <w:jc w:val="center"/>
              <w:keepLines w:val="0"/>
              <w:keepNext w:val="0"/>
              <w:pageBreakBefore w:val="0"/>
              <w:spacing w:after="0" w:line="44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r>
            <w:r/>
          </w:p>
        </w:tc>
      </w:tr>
      <w:tr>
        <w:trPr>
          <w:trHeight w:val="477"/>
        </w:trPr>
        <w:tc>
          <w:tcPr>
            <w:tcW w:w="769"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t xml:space="preserve">8</w:t>
            </w:r>
            <w:r>
              <w:rPr>
                <w:rFonts w:ascii="宋体" w:hAnsi="宋体" w:eastAsia="宋体" w:cs="宋体"/>
                <w:color w:val="000000"/>
                <w:sz w:val="21"/>
                <w:szCs w:val="21"/>
                <w:highlight w:val="none"/>
                <w:vertAlign w:val="baseline"/>
                <w:lang w:val="en-US" w:eastAsia="zh-CN" w:bidi="ar-SA"/>
              </w:rPr>
            </w:r>
            <w:r/>
          </w:p>
        </w:tc>
        <w:tc>
          <w:tcPr>
            <w:tcW w:w="1986"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t xml:space="preserve">劳保手套</w:t>
            </w:r>
            <w:r>
              <w:rPr>
                <w:rFonts w:ascii="宋体" w:hAnsi="宋体" w:eastAsia="宋体" w:cs="宋体"/>
                <w:color w:val="000000"/>
                <w:sz w:val="21"/>
                <w:szCs w:val="21"/>
                <w:highlight w:val="none"/>
                <w:vertAlign w:val="baseline"/>
                <w:lang w:val="en-US" w:eastAsia="zh-CN" w:bidi="ar-SA"/>
              </w:rPr>
            </w:r>
            <w:r/>
          </w:p>
        </w:tc>
        <w:tc>
          <w:tcPr>
            <w:tcW w:w="1318" w:type="dxa"/>
            <w:vAlign w:val="top"/>
            <w:textDirection w:val="lrTb"/>
            <w:noWrap w:val="false"/>
          </w:tcPr>
          <w:p>
            <w:pPr>
              <w:pStyle w:val="994"/>
              <w:jc w:val="center"/>
              <w:keepLines w:val="0"/>
              <w:keepNext w:val="0"/>
              <w:pageBreakBefore w:val="0"/>
              <w:spacing w:after="0" w:line="44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r>
            <w:r/>
          </w:p>
        </w:tc>
        <w:tc>
          <w:tcPr>
            <w:tcW w:w="947"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t xml:space="preserve">付</w:t>
            </w:r>
            <w:r>
              <w:rPr>
                <w:rFonts w:ascii="宋体" w:hAnsi="宋体" w:eastAsia="宋体" w:cs="宋体"/>
                <w:color w:val="000000"/>
                <w:sz w:val="21"/>
                <w:szCs w:val="21"/>
                <w:highlight w:val="none"/>
                <w:vertAlign w:val="baseline"/>
                <w:lang w:val="en-US" w:eastAsia="zh-CN" w:bidi="ar-SA"/>
              </w:rPr>
            </w:r>
            <w:r/>
          </w:p>
        </w:tc>
        <w:tc>
          <w:tcPr>
            <w:tcW w:w="805"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t xml:space="preserve">270</w:t>
            </w:r>
            <w:r>
              <w:rPr>
                <w:rFonts w:ascii="宋体" w:hAnsi="宋体" w:eastAsia="宋体" w:cs="宋体"/>
                <w:color w:val="000000"/>
                <w:sz w:val="21"/>
                <w:szCs w:val="21"/>
                <w:highlight w:val="none"/>
                <w:vertAlign w:val="baseline"/>
                <w:lang w:val="en-US" w:eastAsia="zh-CN" w:bidi="ar-SA"/>
              </w:rPr>
            </w:r>
            <w:r/>
          </w:p>
        </w:tc>
        <w:tc>
          <w:tcPr>
            <w:tcW w:w="1378" w:type="dxa"/>
            <w:vAlign w:val="top"/>
            <w:textDirection w:val="lrTb"/>
            <w:noWrap w:val="false"/>
          </w:tcPr>
          <w:p>
            <w:pPr>
              <w:pStyle w:val="994"/>
              <w:jc w:val="center"/>
              <w:keepLines w:val="0"/>
              <w:keepNext w:val="0"/>
              <w:pageBreakBefore w:val="0"/>
              <w:spacing w:after="0" w:line="44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r>
            <w:r/>
          </w:p>
        </w:tc>
        <w:tc>
          <w:tcPr>
            <w:tcW w:w="1378" w:type="dxa"/>
            <w:vAlign w:val="top"/>
            <w:textDirection w:val="lrTb"/>
            <w:noWrap w:val="false"/>
          </w:tcPr>
          <w:p>
            <w:pPr>
              <w:pStyle w:val="994"/>
              <w:jc w:val="center"/>
              <w:keepLines w:val="0"/>
              <w:keepNext w:val="0"/>
              <w:pageBreakBefore w:val="0"/>
              <w:spacing w:after="0" w:line="44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r>
            <w:r/>
          </w:p>
        </w:tc>
        <w:tc>
          <w:tcPr>
            <w:tcW w:w="1378" w:type="dxa"/>
            <w:vAlign w:val="top"/>
            <w:textDirection w:val="lrTb"/>
            <w:noWrap w:val="false"/>
          </w:tcPr>
          <w:p>
            <w:pPr>
              <w:pStyle w:val="994"/>
              <w:jc w:val="center"/>
              <w:keepLines w:val="0"/>
              <w:keepNext w:val="0"/>
              <w:pageBreakBefore w:val="0"/>
              <w:spacing w:after="0" w:line="44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r>
            <w:r/>
          </w:p>
        </w:tc>
      </w:tr>
      <w:tr>
        <w:trPr>
          <w:trHeight w:val="477"/>
        </w:trPr>
        <w:tc>
          <w:tcPr>
            <w:tcW w:w="769"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t xml:space="preserve">9</w:t>
            </w:r>
            <w:r>
              <w:rPr>
                <w:rFonts w:ascii="宋体" w:hAnsi="宋体" w:eastAsia="宋体" w:cs="宋体"/>
                <w:color w:val="000000"/>
                <w:sz w:val="21"/>
                <w:szCs w:val="21"/>
                <w:highlight w:val="none"/>
                <w:vertAlign w:val="baseline"/>
                <w:lang w:val="en-US" w:eastAsia="zh-CN" w:bidi="ar-SA"/>
              </w:rPr>
            </w:r>
            <w:r/>
          </w:p>
        </w:tc>
        <w:tc>
          <w:tcPr>
            <w:tcW w:w="1986"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t xml:space="preserve">一次性口罩</w:t>
            </w:r>
            <w:r>
              <w:rPr>
                <w:rFonts w:ascii="宋体" w:hAnsi="宋体" w:eastAsia="宋体" w:cs="宋体"/>
                <w:color w:val="000000"/>
                <w:sz w:val="21"/>
                <w:szCs w:val="21"/>
                <w:highlight w:val="none"/>
                <w:vertAlign w:val="baseline"/>
                <w:lang w:val="en-US" w:eastAsia="zh-CN" w:bidi="ar-SA"/>
              </w:rPr>
            </w:r>
            <w:r/>
          </w:p>
        </w:tc>
        <w:tc>
          <w:tcPr>
            <w:tcW w:w="1318" w:type="dxa"/>
            <w:vAlign w:val="top"/>
            <w:textDirection w:val="lrTb"/>
            <w:noWrap w:val="false"/>
          </w:tcPr>
          <w:p>
            <w:pPr>
              <w:pStyle w:val="994"/>
              <w:jc w:val="center"/>
              <w:keepLines w:val="0"/>
              <w:keepNext w:val="0"/>
              <w:pageBreakBefore w:val="0"/>
              <w:spacing w:after="0" w:line="44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r>
            <w:r/>
          </w:p>
        </w:tc>
        <w:tc>
          <w:tcPr>
            <w:tcW w:w="947"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t xml:space="preserve">付</w:t>
            </w:r>
            <w:r>
              <w:rPr>
                <w:rFonts w:ascii="宋体" w:hAnsi="宋体" w:eastAsia="宋体" w:cs="宋体"/>
                <w:color w:val="000000"/>
                <w:sz w:val="21"/>
                <w:szCs w:val="21"/>
                <w:highlight w:val="none"/>
                <w:vertAlign w:val="baseline"/>
                <w:lang w:val="en-US" w:eastAsia="zh-CN" w:bidi="ar-SA"/>
              </w:rPr>
            </w:r>
            <w:r/>
          </w:p>
        </w:tc>
        <w:tc>
          <w:tcPr>
            <w:tcW w:w="805"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t xml:space="preserve">500</w:t>
            </w:r>
            <w:r>
              <w:rPr>
                <w:rFonts w:ascii="宋体" w:hAnsi="宋体" w:eastAsia="宋体" w:cs="宋体"/>
                <w:color w:val="000000"/>
                <w:sz w:val="21"/>
                <w:szCs w:val="21"/>
                <w:highlight w:val="none"/>
                <w:vertAlign w:val="baseline"/>
                <w:lang w:val="en-US" w:eastAsia="zh-CN" w:bidi="ar-SA"/>
              </w:rPr>
            </w:r>
            <w:r/>
          </w:p>
        </w:tc>
        <w:tc>
          <w:tcPr>
            <w:tcW w:w="1378" w:type="dxa"/>
            <w:vAlign w:val="top"/>
            <w:textDirection w:val="lrTb"/>
            <w:noWrap w:val="false"/>
          </w:tcPr>
          <w:p>
            <w:pPr>
              <w:pStyle w:val="994"/>
              <w:jc w:val="center"/>
              <w:keepLines w:val="0"/>
              <w:keepNext w:val="0"/>
              <w:pageBreakBefore w:val="0"/>
              <w:spacing w:after="0" w:line="44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r>
            <w:r/>
          </w:p>
        </w:tc>
        <w:tc>
          <w:tcPr>
            <w:tcW w:w="1378" w:type="dxa"/>
            <w:vAlign w:val="top"/>
            <w:textDirection w:val="lrTb"/>
            <w:noWrap w:val="false"/>
          </w:tcPr>
          <w:p>
            <w:pPr>
              <w:pStyle w:val="994"/>
              <w:jc w:val="center"/>
              <w:keepLines w:val="0"/>
              <w:keepNext w:val="0"/>
              <w:pageBreakBefore w:val="0"/>
              <w:spacing w:after="0" w:line="44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r>
            <w:r/>
          </w:p>
        </w:tc>
        <w:tc>
          <w:tcPr>
            <w:tcW w:w="1378" w:type="dxa"/>
            <w:vAlign w:val="top"/>
            <w:textDirection w:val="lrTb"/>
            <w:noWrap w:val="false"/>
          </w:tcPr>
          <w:p>
            <w:pPr>
              <w:pStyle w:val="994"/>
              <w:jc w:val="center"/>
              <w:keepLines w:val="0"/>
              <w:keepNext w:val="0"/>
              <w:pageBreakBefore w:val="0"/>
              <w:spacing w:after="0" w:line="44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r>
            <w:r/>
          </w:p>
        </w:tc>
      </w:tr>
      <w:tr>
        <w:trPr>
          <w:trHeight w:val="477"/>
        </w:trPr>
        <w:tc>
          <w:tcPr>
            <w:tcW w:w="769"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t xml:space="preserve">10</w:t>
            </w:r>
            <w:r>
              <w:rPr>
                <w:rFonts w:ascii="宋体" w:hAnsi="宋体" w:eastAsia="宋体" w:cs="宋体"/>
                <w:color w:val="000000"/>
                <w:sz w:val="21"/>
                <w:szCs w:val="21"/>
                <w:highlight w:val="none"/>
                <w:vertAlign w:val="baseline"/>
                <w:lang w:val="en-US" w:eastAsia="zh-CN" w:bidi="ar-SA"/>
              </w:rPr>
            </w:r>
            <w:r/>
          </w:p>
        </w:tc>
        <w:tc>
          <w:tcPr>
            <w:tcW w:w="1986"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t xml:space="preserve">防护眼镜</w:t>
            </w:r>
            <w:r>
              <w:rPr>
                <w:rFonts w:ascii="宋体" w:hAnsi="宋体" w:eastAsia="宋体" w:cs="宋体"/>
                <w:color w:val="000000"/>
                <w:sz w:val="21"/>
                <w:szCs w:val="21"/>
                <w:highlight w:val="none"/>
                <w:vertAlign w:val="baseline"/>
                <w:lang w:val="en-US" w:eastAsia="zh-CN" w:bidi="ar-SA"/>
              </w:rPr>
            </w:r>
            <w:r/>
          </w:p>
        </w:tc>
        <w:tc>
          <w:tcPr>
            <w:tcW w:w="1318" w:type="dxa"/>
            <w:vAlign w:val="top"/>
            <w:textDirection w:val="lrTb"/>
            <w:noWrap w:val="false"/>
          </w:tcPr>
          <w:p>
            <w:pPr>
              <w:pStyle w:val="994"/>
              <w:jc w:val="center"/>
              <w:keepLines w:val="0"/>
              <w:keepNext w:val="0"/>
              <w:pageBreakBefore w:val="0"/>
              <w:spacing w:after="0" w:line="44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r>
            <w:r/>
          </w:p>
        </w:tc>
        <w:tc>
          <w:tcPr>
            <w:tcW w:w="947"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t xml:space="preserve">个</w:t>
            </w:r>
            <w:r>
              <w:rPr>
                <w:rFonts w:ascii="宋体" w:hAnsi="宋体" w:eastAsia="宋体" w:cs="宋体"/>
                <w:color w:val="000000"/>
                <w:sz w:val="21"/>
                <w:szCs w:val="21"/>
                <w:highlight w:val="none"/>
                <w:vertAlign w:val="baseline"/>
                <w:lang w:val="en-US" w:eastAsia="zh-CN" w:bidi="ar-SA"/>
              </w:rPr>
            </w:r>
            <w:r/>
          </w:p>
        </w:tc>
        <w:tc>
          <w:tcPr>
            <w:tcW w:w="805"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t xml:space="preserve">60</w:t>
            </w:r>
            <w:r>
              <w:rPr>
                <w:rFonts w:ascii="宋体" w:hAnsi="宋体" w:eastAsia="宋体" w:cs="宋体"/>
                <w:color w:val="000000"/>
                <w:sz w:val="21"/>
                <w:szCs w:val="21"/>
                <w:highlight w:val="none"/>
                <w:vertAlign w:val="baseline"/>
                <w:lang w:val="en-US" w:eastAsia="zh-CN" w:bidi="ar-SA"/>
              </w:rPr>
            </w:r>
            <w:r/>
          </w:p>
        </w:tc>
        <w:tc>
          <w:tcPr>
            <w:tcW w:w="1378" w:type="dxa"/>
            <w:vAlign w:val="top"/>
            <w:textDirection w:val="lrTb"/>
            <w:noWrap w:val="false"/>
          </w:tcPr>
          <w:p>
            <w:pPr>
              <w:pStyle w:val="994"/>
              <w:jc w:val="center"/>
              <w:keepLines w:val="0"/>
              <w:keepNext w:val="0"/>
              <w:pageBreakBefore w:val="0"/>
              <w:spacing w:after="0" w:line="44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r>
            <w:r/>
          </w:p>
        </w:tc>
        <w:tc>
          <w:tcPr>
            <w:tcW w:w="1378" w:type="dxa"/>
            <w:vAlign w:val="top"/>
            <w:textDirection w:val="lrTb"/>
            <w:noWrap w:val="false"/>
          </w:tcPr>
          <w:p>
            <w:pPr>
              <w:pStyle w:val="994"/>
              <w:jc w:val="center"/>
              <w:keepLines w:val="0"/>
              <w:keepNext w:val="0"/>
              <w:pageBreakBefore w:val="0"/>
              <w:spacing w:after="0" w:line="44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r>
            <w:r/>
          </w:p>
        </w:tc>
        <w:tc>
          <w:tcPr>
            <w:tcW w:w="1378" w:type="dxa"/>
            <w:vAlign w:val="top"/>
            <w:textDirection w:val="lrTb"/>
            <w:noWrap w:val="false"/>
          </w:tcPr>
          <w:p>
            <w:pPr>
              <w:pStyle w:val="994"/>
              <w:jc w:val="center"/>
              <w:keepLines w:val="0"/>
              <w:keepNext w:val="0"/>
              <w:pageBreakBefore w:val="0"/>
              <w:spacing w:after="0" w:line="44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r>
            <w:r/>
          </w:p>
        </w:tc>
      </w:tr>
      <w:tr>
        <w:trPr>
          <w:trHeight w:val="477"/>
        </w:trPr>
        <w:tc>
          <w:tcPr>
            <w:tcW w:w="769"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t xml:space="preserve">11</w:t>
            </w:r>
            <w:r>
              <w:rPr>
                <w:rFonts w:ascii="宋体" w:hAnsi="宋体" w:eastAsia="宋体" w:cs="宋体"/>
                <w:color w:val="000000"/>
                <w:sz w:val="21"/>
                <w:szCs w:val="21"/>
                <w:highlight w:val="none"/>
                <w:vertAlign w:val="baseline"/>
                <w:lang w:val="en-US" w:eastAsia="zh-CN" w:bidi="ar-SA"/>
              </w:rPr>
            </w:r>
            <w:r/>
          </w:p>
        </w:tc>
        <w:tc>
          <w:tcPr>
            <w:tcW w:w="1986"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t xml:space="preserve">伤口愈合剂</w:t>
            </w:r>
            <w:r>
              <w:rPr>
                <w:rFonts w:ascii="宋体" w:hAnsi="宋体" w:eastAsia="宋体" w:cs="宋体"/>
                <w:color w:val="000000"/>
                <w:sz w:val="21"/>
                <w:szCs w:val="21"/>
                <w:highlight w:val="none"/>
                <w:vertAlign w:val="baseline"/>
                <w:lang w:val="en-US" w:eastAsia="zh-CN" w:bidi="ar-SA"/>
              </w:rPr>
            </w:r>
            <w:r/>
          </w:p>
        </w:tc>
        <w:tc>
          <w:tcPr>
            <w:tcW w:w="1318"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710"/>
            </w:pPr>
            <w:r>
              <w:rPr>
                <w:rFonts w:ascii="宋体" w:hAnsi="宋体" w:eastAsia="宋体" w:cs="宋体"/>
                <w:color w:val="000000"/>
                <w:sz w:val="21"/>
                <w:szCs w:val="21"/>
                <w:highlight w:val="none"/>
                <w:vertAlign w:val="baseline"/>
                <w:lang w:val="en-US" w:eastAsia="zh-CN" w:bidi="ar-SA"/>
              </w:rPr>
            </w:r>
            <w:r/>
          </w:p>
        </w:tc>
        <w:tc>
          <w:tcPr>
            <w:tcW w:w="947"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t xml:space="preserve">箱</w:t>
            </w:r>
            <w:r>
              <w:rPr>
                <w:rFonts w:ascii="宋体" w:hAnsi="宋体" w:eastAsia="宋体" w:cs="宋体"/>
                <w:color w:val="000000"/>
                <w:sz w:val="21"/>
                <w:szCs w:val="21"/>
                <w:highlight w:val="none"/>
                <w:vertAlign w:val="baseline"/>
                <w:lang w:val="en-US" w:eastAsia="zh-CN" w:bidi="ar-SA"/>
              </w:rPr>
            </w:r>
            <w:r/>
          </w:p>
        </w:tc>
        <w:tc>
          <w:tcPr>
            <w:tcW w:w="805"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t xml:space="preserve">6</w:t>
            </w:r>
            <w:r>
              <w:rPr>
                <w:rFonts w:ascii="宋体" w:hAnsi="宋体" w:eastAsia="宋体" w:cs="宋体"/>
                <w:color w:val="000000"/>
                <w:sz w:val="21"/>
                <w:szCs w:val="21"/>
                <w:highlight w:val="none"/>
                <w:vertAlign w:val="baseline"/>
                <w:lang w:val="en-US" w:eastAsia="zh-CN" w:bidi="ar-SA"/>
              </w:rPr>
            </w:r>
            <w:r/>
          </w:p>
        </w:tc>
        <w:tc>
          <w:tcPr>
            <w:tcW w:w="1378" w:type="dxa"/>
            <w:vAlign w:val="top"/>
            <w:textDirection w:val="lrTb"/>
            <w:noWrap w:val="false"/>
          </w:tcPr>
          <w:p>
            <w:pPr>
              <w:pStyle w:val="994"/>
              <w:jc w:val="center"/>
              <w:keepLines w:val="0"/>
              <w:keepNext w:val="0"/>
              <w:pageBreakBefore w:val="0"/>
              <w:spacing w:after="0" w:line="44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r>
            <w:r/>
          </w:p>
        </w:tc>
        <w:tc>
          <w:tcPr>
            <w:tcW w:w="1378" w:type="dxa"/>
            <w:vAlign w:val="top"/>
            <w:textDirection w:val="lrTb"/>
            <w:noWrap w:val="false"/>
          </w:tcPr>
          <w:p>
            <w:pPr>
              <w:pStyle w:val="994"/>
              <w:jc w:val="center"/>
              <w:keepLines w:val="0"/>
              <w:keepNext w:val="0"/>
              <w:pageBreakBefore w:val="0"/>
              <w:spacing w:after="0" w:line="44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r>
            <w:r/>
          </w:p>
        </w:tc>
        <w:tc>
          <w:tcPr>
            <w:tcW w:w="1378" w:type="dxa"/>
            <w:vAlign w:val="top"/>
            <w:textDirection w:val="lrTb"/>
            <w:noWrap w:val="false"/>
          </w:tcPr>
          <w:p>
            <w:pPr>
              <w:pStyle w:val="994"/>
              <w:jc w:val="center"/>
              <w:keepLines w:val="0"/>
              <w:keepNext w:val="0"/>
              <w:pageBreakBefore w:val="0"/>
              <w:spacing w:after="0" w:line="44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r>
            <w:r/>
          </w:p>
        </w:tc>
      </w:tr>
      <w:tr>
        <w:trPr>
          <w:trHeight w:val="477"/>
        </w:trPr>
        <w:tc>
          <w:tcPr>
            <w:tcW w:w="769"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t xml:space="preserve">12</w:t>
            </w:r>
            <w:r>
              <w:rPr>
                <w:rFonts w:ascii="宋体" w:hAnsi="宋体" w:eastAsia="宋体" w:cs="宋体"/>
                <w:color w:val="000000"/>
                <w:sz w:val="21"/>
                <w:szCs w:val="21"/>
                <w:highlight w:val="none"/>
                <w:vertAlign w:val="baseline"/>
                <w:lang w:val="en-US" w:eastAsia="zh-CN" w:bidi="ar-SA"/>
              </w:rPr>
            </w:r>
            <w:r/>
          </w:p>
        </w:tc>
        <w:tc>
          <w:tcPr>
            <w:tcW w:w="1986"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t xml:space="preserve">泡沫填缝剂</w:t>
            </w:r>
            <w:r>
              <w:rPr>
                <w:rFonts w:ascii="宋体" w:hAnsi="宋体" w:eastAsia="宋体" w:cs="宋体"/>
                <w:color w:val="000000"/>
                <w:sz w:val="21"/>
                <w:szCs w:val="21"/>
                <w:highlight w:val="none"/>
                <w:vertAlign w:val="baseline"/>
                <w:lang w:val="en-US" w:eastAsia="zh-CN" w:bidi="ar-SA"/>
              </w:rPr>
            </w:r>
            <w:r/>
          </w:p>
        </w:tc>
        <w:tc>
          <w:tcPr>
            <w:tcW w:w="1318" w:type="dxa"/>
            <w:vAlign w:val="top"/>
            <w:textDirection w:val="lrTb"/>
            <w:noWrap w:val="false"/>
          </w:tcPr>
          <w:p>
            <w:pPr>
              <w:pStyle w:val="994"/>
              <w:jc w:val="center"/>
              <w:keepLines w:val="0"/>
              <w:keepNext w:val="0"/>
              <w:pageBreakBefore w:val="0"/>
              <w:spacing w:after="0" w:line="44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r>
            <w:r/>
          </w:p>
        </w:tc>
        <w:tc>
          <w:tcPr>
            <w:tcW w:w="947"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t xml:space="preserve">个</w:t>
            </w:r>
            <w:r>
              <w:rPr>
                <w:rFonts w:ascii="宋体" w:hAnsi="宋体" w:eastAsia="宋体" w:cs="宋体"/>
                <w:color w:val="000000"/>
                <w:sz w:val="21"/>
                <w:szCs w:val="21"/>
                <w:highlight w:val="none"/>
                <w:vertAlign w:val="baseline"/>
                <w:lang w:val="en-US" w:eastAsia="zh-CN" w:bidi="ar-SA"/>
              </w:rPr>
            </w:r>
            <w:r/>
          </w:p>
        </w:tc>
        <w:tc>
          <w:tcPr>
            <w:tcW w:w="805"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t xml:space="preserve">50</w:t>
            </w:r>
            <w:r>
              <w:rPr>
                <w:rFonts w:ascii="宋体" w:hAnsi="宋体" w:eastAsia="宋体" w:cs="宋体"/>
                <w:color w:val="000000"/>
                <w:sz w:val="21"/>
                <w:szCs w:val="21"/>
                <w:highlight w:val="none"/>
                <w:vertAlign w:val="baseline"/>
                <w:lang w:val="en-US" w:eastAsia="zh-CN" w:bidi="ar-SA"/>
              </w:rPr>
            </w:r>
            <w:r/>
          </w:p>
        </w:tc>
        <w:tc>
          <w:tcPr>
            <w:tcW w:w="1378" w:type="dxa"/>
            <w:vAlign w:val="top"/>
            <w:textDirection w:val="lrTb"/>
            <w:noWrap w:val="false"/>
          </w:tcPr>
          <w:p>
            <w:pPr>
              <w:pStyle w:val="994"/>
              <w:jc w:val="center"/>
              <w:keepLines w:val="0"/>
              <w:keepNext w:val="0"/>
              <w:pageBreakBefore w:val="0"/>
              <w:spacing w:after="0" w:line="44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r>
            <w:r/>
          </w:p>
        </w:tc>
        <w:tc>
          <w:tcPr>
            <w:tcW w:w="1378" w:type="dxa"/>
            <w:vAlign w:val="top"/>
            <w:textDirection w:val="lrTb"/>
            <w:noWrap w:val="false"/>
          </w:tcPr>
          <w:p>
            <w:pPr>
              <w:pStyle w:val="994"/>
              <w:jc w:val="center"/>
              <w:keepLines w:val="0"/>
              <w:keepNext w:val="0"/>
              <w:pageBreakBefore w:val="0"/>
              <w:spacing w:after="0" w:line="44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r>
            <w:r/>
          </w:p>
        </w:tc>
        <w:tc>
          <w:tcPr>
            <w:tcW w:w="1378" w:type="dxa"/>
            <w:vAlign w:val="top"/>
            <w:textDirection w:val="lrTb"/>
            <w:noWrap w:val="false"/>
          </w:tcPr>
          <w:p>
            <w:pPr>
              <w:pStyle w:val="994"/>
              <w:jc w:val="center"/>
              <w:keepLines w:val="0"/>
              <w:keepNext w:val="0"/>
              <w:pageBreakBefore w:val="0"/>
              <w:spacing w:after="0" w:line="44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r>
            <w:r/>
          </w:p>
        </w:tc>
      </w:tr>
      <w:tr>
        <w:trPr>
          <w:trHeight w:val="477"/>
        </w:trPr>
        <w:tc>
          <w:tcPr>
            <w:tcW w:w="769" w:type="dxa"/>
            <w:vAlign w:val="top"/>
            <w:textDirection w:val="lrTb"/>
            <w:noWrap w:val="false"/>
          </w:tcPr>
          <w:p>
            <w:pPr>
              <w:pStyle w:val="994"/>
              <w:jc w:val="center"/>
              <w:keepLines w:val="0"/>
              <w:keepNext w:val="0"/>
              <w:pageBreakBefore w:val="0"/>
              <w:spacing w:after="0" w:line="44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t xml:space="preserve">13</w:t>
            </w:r>
            <w:r>
              <w:rPr>
                <w:rFonts w:hint="eastAsia" w:ascii="宋体" w:hAnsi="宋体" w:eastAsia="宋体" w:cs="宋体"/>
                <w:color w:val="000000"/>
                <w:sz w:val="21"/>
                <w:szCs w:val="21"/>
                <w:highlight w:val="none"/>
                <w:vertAlign w:val="baseline"/>
                <w:lang w:val="en-US" w:eastAsia="zh-CN" w:bidi="ar-SA"/>
              </w:rPr>
            </w:r>
            <w:r/>
          </w:p>
        </w:tc>
        <w:tc>
          <w:tcPr>
            <w:tcW w:w="1986"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t xml:space="preserve">草坪隆9号</w:t>
            </w:r>
            <w:r>
              <w:rPr>
                <w:rFonts w:ascii="宋体" w:hAnsi="宋体" w:eastAsia="宋体" w:cs="宋体"/>
                <w:color w:val="000000"/>
                <w:sz w:val="21"/>
                <w:szCs w:val="21"/>
                <w:highlight w:val="none"/>
                <w:vertAlign w:val="baseline"/>
                <w:lang w:val="en-US" w:eastAsia="zh-CN" w:bidi="ar-SA"/>
              </w:rPr>
            </w:r>
            <w:r/>
          </w:p>
        </w:tc>
        <w:tc>
          <w:tcPr>
            <w:tcW w:w="1318"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710"/>
            </w:pPr>
            <w:r>
              <w:rPr>
                <w:rFonts w:ascii="宋体" w:hAnsi="宋体" w:eastAsia="宋体" w:cs="宋体"/>
                <w:color w:val="000000"/>
                <w:sz w:val="21"/>
                <w:szCs w:val="21"/>
                <w:highlight w:val="none"/>
                <w:vertAlign w:val="baseline"/>
                <w:lang w:val="en-US" w:eastAsia="zh-CN" w:bidi="ar-SA"/>
              </w:rPr>
            </w:r>
            <w:r/>
          </w:p>
        </w:tc>
        <w:tc>
          <w:tcPr>
            <w:tcW w:w="947"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t xml:space="preserve">箱</w:t>
            </w:r>
            <w:r>
              <w:rPr>
                <w:rFonts w:ascii="宋体" w:hAnsi="宋体" w:eastAsia="宋体" w:cs="宋体"/>
                <w:color w:val="000000"/>
                <w:sz w:val="21"/>
                <w:szCs w:val="21"/>
                <w:highlight w:val="none"/>
                <w:vertAlign w:val="baseline"/>
                <w:lang w:val="en-US" w:eastAsia="zh-CN" w:bidi="ar-SA"/>
              </w:rPr>
            </w:r>
            <w:r/>
          </w:p>
        </w:tc>
        <w:tc>
          <w:tcPr>
            <w:tcW w:w="805"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t xml:space="preserve">16</w:t>
            </w:r>
            <w:r>
              <w:rPr>
                <w:rFonts w:ascii="宋体" w:hAnsi="宋体" w:eastAsia="宋体" w:cs="宋体"/>
                <w:color w:val="000000"/>
                <w:sz w:val="21"/>
                <w:szCs w:val="21"/>
                <w:highlight w:val="none"/>
                <w:vertAlign w:val="baseline"/>
                <w:lang w:val="en-US" w:eastAsia="zh-CN" w:bidi="ar-SA"/>
              </w:rPr>
            </w:r>
            <w:r/>
          </w:p>
        </w:tc>
        <w:tc>
          <w:tcPr>
            <w:tcW w:w="1378" w:type="dxa"/>
            <w:vAlign w:val="top"/>
            <w:textDirection w:val="lrTb"/>
            <w:noWrap w:val="false"/>
          </w:tcPr>
          <w:p>
            <w:pPr>
              <w:pStyle w:val="994"/>
              <w:jc w:val="center"/>
              <w:keepLines w:val="0"/>
              <w:keepNext w:val="0"/>
              <w:pageBreakBefore w:val="0"/>
              <w:spacing w:after="0" w:line="44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r>
            <w:r/>
          </w:p>
        </w:tc>
        <w:tc>
          <w:tcPr>
            <w:tcW w:w="1378" w:type="dxa"/>
            <w:vAlign w:val="top"/>
            <w:textDirection w:val="lrTb"/>
            <w:noWrap w:val="false"/>
          </w:tcPr>
          <w:p>
            <w:pPr>
              <w:pStyle w:val="994"/>
              <w:jc w:val="center"/>
              <w:keepLines w:val="0"/>
              <w:keepNext w:val="0"/>
              <w:pageBreakBefore w:val="0"/>
              <w:spacing w:after="0" w:line="44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r>
            <w:r/>
          </w:p>
        </w:tc>
        <w:tc>
          <w:tcPr>
            <w:tcW w:w="1378" w:type="dxa"/>
            <w:vAlign w:val="top"/>
            <w:textDirection w:val="lrTb"/>
            <w:noWrap w:val="false"/>
          </w:tcPr>
          <w:p>
            <w:pPr>
              <w:pStyle w:val="994"/>
              <w:jc w:val="center"/>
              <w:keepLines w:val="0"/>
              <w:keepNext w:val="0"/>
              <w:pageBreakBefore w:val="0"/>
              <w:spacing w:after="0" w:line="44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r>
            <w:r/>
          </w:p>
        </w:tc>
      </w:tr>
      <w:tr>
        <w:trPr>
          <w:trHeight w:val="603"/>
        </w:trPr>
        <w:tc>
          <w:tcPr>
            <w:tcW w:w="769"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t xml:space="preserve">14</w:t>
            </w:r>
            <w:r>
              <w:rPr>
                <w:rFonts w:ascii="宋体" w:hAnsi="宋体" w:eastAsia="宋体" w:cs="宋体"/>
                <w:color w:val="000000"/>
                <w:sz w:val="21"/>
                <w:szCs w:val="21"/>
                <w:highlight w:val="none"/>
                <w:vertAlign w:val="baseline"/>
                <w:lang w:val="en-US" w:eastAsia="zh-CN" w:bidi="ar-SA"/>
              </w:rPr>
            </w:r>
            <w:r/>
          </w:p>
        </w:tc>
        <w:tc>
          <w:tcPr>
            <w:tcW w:w="1986"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t xml:space="preserve">国光必治</w:t>
            </w:r>
            <w:r>
              <w:rPr>
                <w:rFonts w:ascii="宋体" w:hAnsi="宋体" w:eastAsia="宋体" w:cs="宋体"/>
                <w:color w:val="000000"/>
                <w:sz w:val="21"/>
                <w:szCs w:val="21"/>
                <w:highlight w:val="none"/>
                <w:vertAlign w:val="baseline"/>
                <w:lang w:val="en-US" w:eastAsia="zh-CN" w:bidi="ar-SA"/>
              </w:rPr>
            </w:r>
            <w:r/>
          </w:p>
        </w:tc>
        <w:tc>
          <w:tcPr>
            <w:tcW w:w="1318"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710"/>
            </w:pPr>
            <w:r>
              <w:rPr>
                <w:rFonts w:ascii="宋体" w:hAnsi="宋体" w:eastAsia="宋体" w:cs="宋体"/>
                <w:color w:val="000000"/>
                <w:sz w:val="21"/>
                <w:szCs w:val="21"/>
                <w:highlight w:val="none"/>
                <w:vertAlign w:val="baseline"/>
                <w:lang w:val="en-US" w:eastAsia="zh-CN" w:bidi="ar-SA"/>
              </w:rPr>
            </w:r>
            <w:r/>
          </w:p>
        </w:tc>
        <w:tc>
          <w:tcPr>
            <w:tcW w:w="947"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t xml:space="preserve">箱</w:t>
            </w:r>
            <w:r>
              <w:rPr>
                <w:rFonts w:ascii="宋体" w:hAnsi="宋体" w:eastAsia="宋体" w:cs="宋体"/>
                <w:color w:val="000000"/>
                <w:sz w:val="21"/>
                <w:szCs w:val="21"/>
                <w:highlight w:val="none"/>
                <w:vertAlign w:val="baseline"/>
                <w:lang w:val="en-US" w:eastAsia="zh-CN" w:bidi="ar-SA"/>
              </w:rPr>
            </w:r>
            <w:r/>
          </w:p>
        </w:tc>
        <w:tc>
          <w:tcPr>
            <w:tcW w:w="805"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t xml:space="preserve">12</w:t>
            </w:r>
            <w:r>
              <w:rPr>
                <w:rFonts w:ascii="宋体" w:hAnsi="宋体" w:eastAsia="宋体" w:cs="宋体"/>
                <w:color w:val="000000"/>
                <w:sz w:val="21"/>
                <w:szCs w:val="21"/>
                <w:highlight w:val="none"/>
                <w:vertAlign w:val="baseline"/>
                <w:lang w:val="en-US" w:eastAsia="zh-CN" w:bidi="ar-SA"/>
              </w:rPr>
            </w:r>
            <w:r/>
          </w:p>
        </w:tc>
        <w:tc>
          <w:tcPr>
            <w:tcW w:w="1378"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710"/>
            </w:pPr>
            <w:r>
              <w:rPr>
                <w:rFonts w:ascii="宋体" w:hAnsi="宋体" w:eastAsia="宋体" w:cs="宋体"/>
                <w:color w:val="000000"/>
                <w:sz w:val="21"/>
                <w:szCs w:val="21"/>
                <w:highlight w:val="none"/>
                <w:vertAlign w:val="baseline"/>
                <w:lang w:val="en-US" w:eastAsia="zh-CN" w:bidi="ar-SA"/>
              </w:rPr>
            </w:r>
            <w:r/>
          </w:p>
        </w:tc>
        <w:tc>
          <w:tcPr>
            <w:tcW w:w="1378"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710"/>
            </w:pPr>
            <w:r>
              <w:rPr>
                <w:rFonts w:ascii="宋体" w:hAnsi="宋体" w:eastAsia="宋体" w:cs="宋体"/>
                <w:color w:val="000000"/>
                <w:sz w:val="21"/>
                <w:szCs w:val="21"/>
                <w:highlight w:val="none"/>
                <w:vertAlign w:val="baseline"/>
                <w:lang w:val="en-US" w:eastAsia="zh-CN" w:bidi="ar-SA"/>
              </w:rPr>
            </w:r>
            <w:r/>
          </w:p>
        </w:tc>
        <w:tc>
          <w:tcPr>
            <w:tcW w:w="1378"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710"/>
            </w:pPr>
            <w:r>
              <w:rPr>
                <w:rFonts w:ascii="宋体" w:hAnsi="宋体" w:eastAsia="宋体" w:cs="宋体"/>
                <w:color w:val="000000"/>
                <w:sz w:val="21"/>
                <w:szCs w:val="21"/>
                <w:highlight w:val="none"/>
                <w:vertAlign w:val="baseline"/>
                <w:lang w:val="en-US" w:eastAsia="zh-CN" w:bidi="ar-SA"/>
              </w:rPr>
            </w:r>
            <w:r/>
          </w:p>
        </w:tc>
      </w:tr>
      <w:tr>
        <w:trPr>
          <w:trHeight w:val="477"/>
        </w:trPr>
        <w:tc>
          <w:tcPr>
            <w:tcW w:w="769"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t xml:space="preserve">15</w:t>
            </w:r>
            <w:r>
              <w:rPr>
                <w:rFonts w:ascii="宋体" w:hAnsi="宋体" w:eastAsia="宋体" w:cs="宋体"/>
                <w:color w:val="000000"/>
                <w:sz w:val="21"/>
                <w:szCs w:val="21"/>
                <w:highlight w:val="none"/>
                <w:vertAlign w:val="baseline"/>
                <w:lang w:val="en-US" w:eastAsia="zh-CN" w:bidi="ar-SA"/>
              </w:rPr>
            </w:r>
            <w:r/>
          </w:p>
        </w:tc>
        <w:tc>
          <w:tcPr>
            <w:tcW w:w="1986"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t xml:space="preserve">绿速净</w:t>
            </w:r>
            <w:r>
              <w:rPr>
                <w:rFonts w:ascii="宋体" w:hAnsi="宋体" w:eastAsia="宋体" w:cs="宋体"/>
                <w:color w:val="000000"/>
                <w:sz w:val="21"/>
                <w:szCs w:val="21"/>
                <w:highlight w:val="none"/>
                <w:vertAlign w:val="baseline"/>
                <w:lang w:val="en-US" w:eastAsia="zh-CN" w:bidi="ar-SA"/>
              </w:rPr>
            </w:r>
            <w:r/>
          </w:p>
        </w:tc>
        <w:tc>
          <w:tcPr>
            <w:tcW w:w="1318"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710"/>
            </w:pPr>
            <w:r>
              <w:rPr>
                <w:rFonts w:ascii="宋体" w:hAnsi="宋体" w:eastAsia="宋体" w:cs="宋体"/>
                <w:color w:val="000000"/>
                <w:sz w:val="21"/>
                <w:szCs w:val="21"/>
                <w:highlight w:val="none"/>
                <w:vertAlign w:val="baseline"/>
                <w:lang w:val="en-US" w:eastAsia="zh-CN" w:bidi="ar-SA"/>
              </w:rPr>
            </w:r>
            <w:r/>
          </w:p>
        </w:tc>
        <w:tc>
          <w:tcPr>
            <w:tcW w:w="947"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t xml:space="preserve">套</w:t>
            </w:r>
            <w:r>
              <w:rPr>
                <w:rFonts w:ascii="宋体" w:hAnsi="宋体" w:eastAsia="宋体" w:cs="宋体"/>
                <w:color w:val="000000"/>
                <w:sz w:val="21"/>
                <w:szCs w:val="21"/>
                <w:highlight w:val="none"/>
                <w:vertAlign w:val="baseline"/>
                <w:lang w:val="en-US" w:eastAsia="zh-CN" w:bidi="ar-SA"/>
              </w:rPr>
            </w:r>
            <w:r/>
          </w:p>
        </w:tc>
        <w:tc>
          <w:tcPr>
            <w:tcW w:w="805"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t xml:space="preserve">600</w:t>
            </w:r>
            <w:r>
              <w:rPr>
                <w:rFonts w:ascii="宋体" w:hAnsi="宋体" w:eastAsia="宋体" w:cs="宋体"/>
                <w:color w:val="000000"/>
                <w:sz w:val="21"/>
                <w:szCs w:val="21"/>
                <w:highlight w:val="none"/>
                <w:vertAlign w:val="baseline"/>
                <w:lang w:val="en-US" w:eastAsia="zh-CN" w:bidi="ar-SA"/>
              </w:rPr>
            </w:r>
            <w:r/>
          </w:p>
        </w:tc>
        <w:tc>
          <w:tcPr>
            <w:tcW w:w="1378"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710"/>
            </w:pPr>
            <w:r>
              <w:rPr>
                <w:rFonts w:ascii="宋体" w:hAnsi="宋体" w:eastAsia="宋体" w:cs="宋体"/>
                <w:color w:val="000000"/>
                <w:sz w:val="21"/>
                <w:szCs w:val="21"/>
                <w:highlight w:val="none"/>
                <w:vertAlign w:val="baseline"/>
                <w:lang w:val="en-US" w:eastAsia="zh-CN" w:bidi="ar-SA"/>
              </w:rPr>
            </w:r>
            <w:r/>
          </w:p>
        </w:tc>
        <w:tc>
          <w:tcPr>
            <w:tcW w:w="1378"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710"/>
            </w:pPr>
            <w:r>
              <w:rPr>
                <w:rFonts w:ascii="宋体" w:hAnsi="宋体" w:eastAsia="宋体" w:cs="宋体"/>
                <w:color w:val="000000"/>
                <w:sz w:val="21"/>
                <w:szCs w:val="21"/>
                <w:highlight w:val="none"/>
                <w:vertAlign w:val="baseline"/>
                <w:lang w:val="en-US" w:eastAsia="zh-CN" w:bidi="ar-SA"/>
              </w:rPr>
            </w:r>
            <w:r/>
          </w:p>
        </w:tc>
        <w:tc>
          <w:tcPr>
            <w:tcW w:w="1378"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710"/>
            </w:pPr>
            <w:r>
              <w:rPr>
                <w:rFonts w:ascii="宋体" w:hAnsi="宋体" w:eastAsia="宋体" w:cs="宋体"/>
                <w:color w:val="000000"/>
                <w:sz w:val="21"/>
                <w:szCs w:val="21"/>
                <w:highlight w:val="none"/>
                <w:vertAlign w:val="baseline"/>
                <w:lang w:val="en-US" w:eastAsia="zh-CN" w:bidi="ar-SA"/>
              </w:rPr>
            </w:r>
            <w:r/>
          </w:p>
        </w:tc>
      </w:tr>
      <w:tr>
        <w:trPr>
          <w:trHeight w:val="477"/>
        </w:trPr>
        <w:tc>
          <w:tcPr>
            <w:tcW w:w="769" w:type="dxa"/>
            <w:vAlign w:val="top"/>
            <w:textDirection w:val="lrTb"/>
            <w:noWrap w:val="false"/>
          </w:tcPr>
          <w:p>
            <w:pPr>
              <w:pStyle w:val="994"/>
              <w:jc w:val="center"/>
              <w:keepLines w:val="0"/>
              <w:keepNext w:val="0"/>
              <w:pageBreakBefore w:val="0"/>
              <w:spacing w:after="0" w:line="44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t xml:space="preserve">16</w:t>
            </w:r>
            <w:r>
              <w:rPr>
                <w:rFonts w:hint="eastAsia" w:ascii="宋体" w:hAnsi="宋体" w:eastAsia="宋体" w:cs="宋体"/>
                <w:color w:val="000000"/>
                <w:sz w:val="21"/>
                <w:szCs w:val="21"/>
                <w:highlight w:val="none"/>
                <w:vertAlign w:val="baseline"/>
                <w:lang w:val="en-US" w:eastAsia="zh-CN" w:bidi="ar-SA"/>
              </w:rPr>
            </w:r>
            <w:r/>
          </w:p>
        </w:tc>
        <w:tc>
          <w:tcPr>
            <w:tcW w:w="1986" w:type="dxa"/>
            <w:vAlign w:val="top"/>
            <w:textDirection w:val="lrTb"/>
            <w:noWrap w:val="false"/>
          </w:tcPr>
          <w:p>
            <w:pPr>
              <w:pStyle w:val="994"/>
              <w:jc w:val="center"/>
              <w:keepLines w:val="0"/>
              <w:keepNext w:val="0"/>
              <w:pageBreakBefore w:val="0"/>
              <w:spacing w:after="0" w:line="44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t xml:space="preserve">苗安静</w:t>
            </w:r>
            <w:r>
              <w:rPr>
                <w:rFonts w:hint="eastAsia" w:ascii="宋体" w:hAnsi="宋体" w:eastAsia="宋体" w:cs="宋体"/>
                <w:color w:val="000000"/>
                <w:sz w:val="21"/>
                <w:szCs w:val="21"/>
                <w:highlight w:val="none"/>
                <w:vertAlign w:val="baseline"/>
                <w:lang w:val="en-US" w:eastAsia="zh-CN" w:bidi="ar-SA"/>
              </w:rPr>
            </w:r>
            <w:r/>
          </w:p>
        </w:tc>
        <w:tc>
          <w:tcPr>
            <w:tcW w:w="1318"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710"/>
            </w:pPr>
            <w:r>
              <w:rPr>
                <w:rFonts w:ascii="宋体" w:hAnsi="宋体" w:eastAsia="宋体" w:cs="宋体"/>
                <w:color w:val="000000"/>
                <w:sz w:val="21"/>
                <w:szCs w:val="21"/>
                <w:highlight w:val="none"/>
                <w:vertAlign w:val="baseline"/>
                <w:lang w:val="en-US" w:eastAsia="zh-CN" w:bidi="ar-SA"/>
              </w:rPr>
            </w:r>
            <w:r/>
          </w:p>
        </w:tc>
        <w:tc>
          <w:tcPr>
            <w:tcW w:w="947" w:type="dxa"/>
            <w:vAlign w:val="top"/>
            <w:textDirection w:val="lrTb"/>
            <w:noWrap w:val="false"/>
          </w:tcPr>
          <w:p>
            <w:pPr>
              <w:pStyle w:val="994"/>
              <w:jc w:val="center"/>
              <w:keepLines w:val="0"/>
              <w:keepNext w:val="0"/>
              <w:pageBreakBefore w:val="0"/>
              <w:spacing w:after="0" w:line="44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t xml:space="preserve">瓶</w:t>
            </w:r>
            <w:r>
              <w:rPr>
                <w:rFonts w:hint="eastAsia" w:ascii="宋体" w:hAnsi="宋体" w:eastAsia="宋体" w:cs="宋体"/>
                <w:color w:val="000000"/>
                <w:sz w:val="21"/>
                <w:szCs w:val="21"/>
                <w:highlight w:val="none"/>
                <w:vertAlign w:val="baseline"/>
                <w:lang w:val="en-US" w:eastAsia="zh-CN" w:bidi="ar-SA"/>
              </w:rPr>
            </w:r>
            <w:r/>
          </w:p>
        </w:tc>
        <w:tc>
          <w:tcPr>
            <w:tcW w:w="805"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t xml:space="preserve">270</w:t>
            </w:r>
            <w:r>
              <w:rPr>
                <w:rFonts w:ascii="宋体" w:hAnsi="宋体" w:eastAsia="宋体" w:cs="宋体"/>
                <w:color w:val="000000"/>
                <w:sz w:val="21"/>
                <w:szCs w:val="21"/>
                <w:highlight w:val="none"/>
                <w:vertAlign w:val="baseline"/>
                <w:lang w:val="en-US" w:eastAsia="zh-CN" w:bidi="ar-SA"/>
              </w:rPr>
            </w:r>
            <w:r/>
          </w:p>
        </w:tc>
        <w:tc>
          <w:tcPr>
            <w:tcW w:w="1378"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710"/>
            </w:pPr>
            <w:r>
              <w:rPr>
                <w:rFonts w:ascii="宋体" w:hAnsi="宋体" w:eastAsia="宋体" w:cs="宋体"/>
                <w:color w:val="000000"/>
                <w:sz w:val="21"/>
                <w:szCs w:val="21"/>
                <w:highlight w:val="none"/>
                <w:vertAlign w:val="baseline"/>
                <w:lang w:val="en-US" w:eastAsia="zh-CN" w:bidi="ar-SA"/>
              </w:rPr>
            </w:r>
            <w:r/>
          </w:p>
        </w:tc>
        <w:tc>
          <w:tcPr>
            <w:tcW w:w="1378"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710"/>
            </w:pPr>
            <w:r>
              <w:rPr>
                <w:rFonts w:ascii="宋体" w:hAnsi="宋体" w:eastAsia="宋体" w:cs="宋体"/>
                <w:color w:val="000000"/>
                <w:sz w:val="21"/>
                <w:szCs w:val="21"/>
                <w:highlight w:val="none"/>
                <w:vertAlign w:val="baseline"/>
                <w:lang w:val="en-US" w:eastAsia="zh-CN" w:bidi="ar-SA"/>
              </w:rPr>
            </w:r>
            <w:r/>
          </w:p>
        </w:tc>
        <w:tc>
          <w:tcPr>
            <w:tcW w:w="1378"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710"/>
            </w:pPr>
            <w:r>
              <w:rPr>
                <w:rFonts w:ascii="宋体" w:hAnsi="宋体" w:eastAsia="宋体" w:cs="宋体"/>
                <w:color w:val="000000"/>
                <w:sz w:val="21"/>
                <w:szCs w:val="21"/>
                <w:highlight w:val="none"/>
                <w:vertAlign w:val="baseline"/>
                <w:lang w:val="en-US" w:eastAsia="zh-CN" w:bidi="ar-SA"/>
              </w:rPr>
            </w:r>
            <w:r/>
          </w:p>
        </w:tc>
      </w:tr>
      <w:tr>
        <w:trPr>
          <w:trHeight w:val="477"/>
        </w:trPr>
        <w:tc>
          <w:tcPr>
            <w:tcW w:w="769" w:type="dxa"/>
            <w:vAlign w:val="top"/>
            <w:textDirection w:val="lrTb"/>
            <w:noWrap w:val="false"/>
          </w:tcPr>
          <w:p>
            <w:pPr>
              <w:pStyle w:val="994"/>
              <w:jc w:val="center"/>
              <w:keepLines w:val="0"/>
              <w:keepNext w:val="0"/>
              <w:pageBreakBefore w:val="0"/>
              <w:spacing w:after="0" w:line="44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t xml:space="preserve">17</w:t>
            </w:r>
            <w:r>
              <w:rPr>
                <w:rFonts w:hint="eastAsia" w:ascii="宋体" w:hAnsi="宋体" w:eastAsia="宋体" w:cs="宋体"/>
                <w:color w:val="000000"/>
                <w:sz w:val="21"/>
                <w:szCs w:val="21"/>
                <w:highlight w:val="none"/>
                <w:vertAlign w:val="baseline"/>
                <w:lang w:val="en-US" w:eastAsia="zh-CN" w:bidi="ar-SA"/>
              </w:rPr>
            </w:r>
            <w:r/>
          </w:p>
        </w:tc>
        <w:tc>
          <w:tcPr>
            <w:tcW w:w="1986" w:type="dxa"/>
            <w:vAlign w:val="top"/>
            <w:textDirection w:val="lrTb"/>
            <w:noWrap w:val="false"/>
          </w:tcPr>
          <w:p>
            <w:pPr>
              <w:pStyle w:val="994"/>
              <w:jc w:val="center"/>
              <w:keepLines w:val="0"/>
              <w:keepNext w:val="0"/>
              <w:pageBreakBefore w:val="0"/>
              <w:spacing w:after="0" w:line="44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t xml:space="preserve">高威</w:t>
            </w:r>
            <w:r>
              <w:rPr>
                <w:rFonts w:hint="eastAsia" w:ascii="宋体" w:hAnsi="宋体" w:eastAsia="宋体" w:cs="宋体"/>
                <w:color w:val="000000"/>
                <w:sz w:val="21"/>
                <w:szCs w:val="21"/>
                <w:highlight w:val="none"/>
                <w:vertAlign w:val="baseline"/>
                <w:lang w:val="en-US" w:eastAsia="zh-CN" w:bidi="ar-SA"/>
              </w:rPr>
            </w:r>
            <w:r/>
          </w:p>
        </w:tc>
        <w:tc>
          <w:tcPr>
            <w:tcW w:w="1318" w:type="dxa"/>
            <w:vAlign w:val="top"/>
            <w:textDirection w:val="lrTb"/>
            <w:noWrap w:val="false"/>
          </w:tcPr>
          <w:p>
            <w:pPr>
              <w:pStyle w:val="994"/>
              <w:jc w:val="center"/>
              <w:keepLines w:val="0"/>
              <w:keepNext w:val="0"/>
              <w:pageBreakBefore w:val="0"/>
              <w:spacing w:after="0" w:line="44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r>
            <w:r/>
          </w:p>
        </w:tc>
        <w:tc>
          <w:tcPr>
            <w:tcW w:w="947" w:type="dxa"/>
            <w:vAlign w:val="top"/>
            <w:textDirection w:val="lrTb"/>
            <w:noWrap w:val="false"/>
          </w:tcPr>
          <w:p>
            <w:pPr>
              <w:pStyle w:val="994"/>
              <w:jc w:val="center"/>
              <w:keepLines w:val="0"/>
              <w:keepNext w:val="0"/>
              <w:pageBreakBefore w:val="0"/>
              <w:spacing w:after="0" w:line="44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t xml:space="preserve">箱</w:t>
            </w:r>
            <w:r>
              <w:rPr>
                <w:rFonts w:hint="eastAsia" w:ascii="宋体" w:hAnsi="宋体" w:eastAsia="宋体" w:cs="宋体"/>
                <w:color w:val="000000"/>
                <w:sz w:val="21"/>
                <w:szCs w:val="21"/>
                <w:highlight w:val="none"/>
                <w:vertAlign w:val="baseline"/>
                <w:lang w:val="en-US" w:eastAsia="zh-CN" w:bidi="ar-SA"/>
              </w:rPr>
            </w:r>
            <w:r/>
          </w:p>
        </w:tc>
        <w:tc>
          <w:tcPr>
            <w:tcW w:w="805"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t xml:space="preserve">8</w:t>
            </w:r>
            <w:r>
              <w:rPr>
                <w:rFonts w:ascii="宋体" w:hAnsi="宋体" w:eastAsia="宋体" w:cs="宋体"/>
                <w:color w:val="000000"/>
                <w:sz w:val="21"/>
                <w:szCs w:val="21"/>
                <w:highlight w:val="none"/>
                <w:vertAlign w:val="baseline"/>
                <w:lang w:val="en-US" w:eastAsia="zh-CN" w:bidi="ar-SA"/>
              </w:rPr>
            </w:r>
            <w:r/>
          </w:p>
        </w:tc>
        <w:tc>
          <w:tcPr>
            <w:tcW w:w="1378" w:type="dxa"/>
            <w:vAlign w:val="top"/>
            <w:textDirection w:val="lrTb"/>
            <w:noWrap w:val="false"/>
          </w:tcPr>
          <w:p>
            <w:pPr>
              <w:pStyle w:val="994"/>
              <w:jc w:val="center"/>
              <w:keepLines w:val="0"/>
              <w:keepNext w:val="0"/>
              <w:pageBreakBefore w:val="0"/>
              <w:spacing w:after="0" w:line="44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r>
            <w:r/>
          </w:p>
        </w:tc>
        <w:tc>
          <w:tcPr>
            <w:tcW w:w="1378" w:type="dxa"/>
            <w:vAlign w:val="top"/>
            <w:textDirection w:val="lrTb"/>
            <w:noWrap w:val="false"/>
          </w:tcPr>
          <w:p>
            <w:pPr>
              <w:pStyle w:val="994"/>
              <w:jc w:val="center"/>
              <w:keepLines w:val="0"/>
              <w:keepNext w:val="0"/>
              <w:pageBreakBefore w:val="0"/>
              <w:spacing w:after="0" w:line="44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r>
            <w:r/>
          </w:p>
        </w:tc>
        <w:tc>
          <w:tcPr>
            <w:tcW w:w="1378" w:type="dxa"/>
            <w:vAlign w:val="top"/>
            <w:textDirection w:val="lrTb"/>
            <w:noWrap w:val="false"/>
          </w:tcPr>
          <w:p>
            <w:pPr>
              <w:pStyle w:val="994"/>
              <w:jc w:val="center"/>
              <w:keepLines w:val="0"/>
              <w:keepNext w:val="0"/>
              <w:pageBreakBefore w:val="0"/>
              <w:spacing w:after="0" w:line="44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r>
            <w:r/>
          </w:p>
        </w:tc>
      </w:tr>
      <w:tr>
        <w:trPr>
          <w:trHeight w:val="477"/>
        </w:trPr>
        <w:tc>
          <w:tcPr>
            <w:tcW w:w="769" w:type="dxa"/>
            <w:vAlign w:val="top"/>
            <w:textDirection w:val="lrTb"/>
            <w:noWrap w:val="false"/>
          </w:tcPr>
          <w:p>
            <w:pPr>
              <w:pStyle w:val="994"/>
              <w:jc w:val="center"/>
              <w:keepLines w:val="0"/>
              <w:keepNext w:val="0"/>
              <w:pageBreakBefore w:val="0"/>
              <w:spacing w:after="0" w:line="44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t xml:space="preserve">18</w:t>
            </w:r>
            <w:r>
              <w:rPr>
                <w:rFonts w:hint="eastAsia" w:ascii="宋体" w:hAnsi="宋体" w:eastAsia="宋体" w:cs="宋体"/>
                <w:color w:val="000000"/>
                <w:sz w:val="21"/>
                <w:szCs w:val="21"/>
                <w:highlight w:val="none"/>
                <w:vertAlign w:val="baseline"/>
                <w:lang w:val="en-US" w:eastAsia="zh-CN" w:bidi="ar-SA"/>
              </w:rPr>
            </w:r>
            <w:r/>
          </w:p>
        </w:tc>
        <w:tc>
          <w:tcPr>
            <w:tcW w:w="1986" w:type="dxa"/>
            <w:vAlign w:val="top"/>
            <w:textDirection w:val="lrTb"/>
            <w:noWrap w:val="false"/>
          </w:tcPr>
          <w:p>
            <w:pPr>
              <w:pStyle w:val="994"/>
              <w:jc w:val="center"/>
              <w:keepLines w:val="0"/>
              <w:keepNext w:val="0"/>
              <w:pageBreakBefore w:val="0"/>
              <w:spacing w:after="0" w:line="44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t xml:space="preserve">润德高打</w:t>
            </w:r>
            <w:r>
              <w:rPr>
                <w:rFonts w:hint="eastAsia" w:ascii="宋体" w:hAnsi="宋体" w:eastAsia="宋体" w:cs="宋体"/>
                <w:color w:val="000000"/>
                <w:sz w:val="21"/>
                <w:szCs w:val="21"/>
                <w:highlight w:val="none"/>
                <w:vertAlign w:val="baseline"/>
                <w:lang w:val="en-US" w:eastAsia="zh-CN" w:bidi="ar-SA"/>
              </w:rPr>
            </w:r>
            <w:r/>
          </w:p>
        </w:tc>
        <w:tc>
          <w:tcPr>
            <w:tcW w:w="1318" w:type="dxa"/>
            <w:vAlign w:val="top"/>
            <w:textDirection w:val="lrTb"/>
            <w:noWrap w:val="false"/>
          </w:tcPr>
          <w:p>
            <w:pPr>
              <w:pStyle w:val="994"/>
              <w:jc w:val="center"/>
              <w:keepLines w:val="0"/>
              <w:keepNext w:val="0"/>
              <w:pageBreakBefore w:val="0"/>
              <w:spacing w:after="0" w:line="44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r>
            <w:r/>
          </w:p>
        </w:tc>
        <w:tc>
          <w:tcPr>
            <w:tcW w:w="947" w:type="dxa"/>
            <w:vAlign w:val="top"/>
            <w:textDirection w:val="lrTb"/>
            <w:noWrap w:val="false"/>
          </w:tcPr>
          <w:p>
            <w:pPr>
              <w:pStyle w:val="994"/>
              <w:jc w:val="center"/>
              <w:keepLines w:val="0"/>
              <w:keepNext w:val="0"/>
              <w:pageBreakBefore w:val="0"/>
              <w:spacing w:after="0" w:line="44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t xml:space="preserve">箱</w:t>
            </w:r>
            <w:r>
              <w:rPr>
                <w:rFonts w:hint="eastAsia" w:ascii="宋体" w:hAnsi="宋体" w:eastAsia="宋体" w:cs="宋体"/>
                <w:color w:val="000000"/>
                <w:sz w:val="21"/>
                <w:szCs w:val="21"/>
                <w:highlight w:val="none"/>
                <w:vertAlign w:val="baseline"/>
                <w:lang w:val="en-US" w:eastAsia="zh-CN" w:bidi="ar-SA"/>
              </w:rPr>
            </w:r>
            <w:r/>
          </w:p>
        </w:tc>
        <w:tc>
          <w:tcPr>
            <w:tcW w:w="805"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t xml:space="preserve">6</w:t>
            </w:r>
            <w:r>
              <w:rPr>
                <w:rFonts w:ascii="宋体" w:hAnsi="宋体" w:eastAsia="宋体" w:cs="宋体"/>
                <w:color w:val="000000"/>
                <w:sz w:val="21"/>
                <w:szCs w:val="21"/>
                <w:highlight w:val="none"/>
                <w:vertAlign w:val="baseline"/>
                <w:lang w:val="en-US" w:eastAsia="zh-CN" w:bidi="ar-SA"/>
              </w:rPr>
            </w:r>
            <w:r/>
          </w:p>
        </w:tc>
        <w:tc>
          <w:tcPr>
            <w:tcW w:w="1378"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710"/>
            </w:pPr>
            <w:r>
              <w:rPr>
                <w:rFonts w:ascii="宋体" w:hAnsi="宋体" w:eastAsia="宋体" w:cs="宋体"/>
                <w:color w:val="000000"/>
                <w:sz w:val="21"/>
                <w:szCs w:val="21"/>
                <w:highlight w:val="none"/>
                <w:vertAlign w:val="baseline"/>
                <w:lang w:val="en-US" w:eastAsia="zh-CN" w:bidi="ar-SA"/>
              </w:rPr>
            </w:r>
            <w:r/>
          </w:p>
        </w:tc>
        <w:tc>
          <w:tcPr>
            <w:tcW w:w="1378"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710"/>
            </w:pPr>
            <w:r>
              <w:rPr>
                <w:rFonts w:ascii="宋体" w:hAnsi="宋体" w:eastAsia="宋体" w:cs="宋体"/>
                <w:color w:val="000000"/>
                <w:sz w:val="21"/>
                <w:szCs w:val="21"/>
                <w:highlight w:val="none"/>
                <w:vertAlign w:val="baseline"/>
                <w:lang w:val="en-US" w:eastAsia="zh-CN" w:bidi="ar-SA"/>
              </w:rPr>
            </w:r>
            <w:r/>
          </w:p>
        </w:tc>
        <w:tc>
          <w:tcPr>
            <w:tcW w:w="1378"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710"/>
            </w:pPr>
            <w:r>
              <w:rPr>
                <w:rFonts w:ascii="宋体" w:hAnsi="宋体" w:eastAsia="宋体" w:cs="宋体"/>
                <w:color w:val="000000"/>
                <w:sz w:val="21"/>
                <w:szCs w:val="21"/>
                <w:highlight w:val="none"/>
                <w:vertAlign w:val="baseline"/>
                <w:lang w:val="en-US" w:eastAsia="zh-CN" w:bidi="ar-SA"/>
              </w:rPr>
            </w:r>
            <w:r/>
          </w:p>
        </w:tc>
      </w:tr>
      <w:tr>
        <w:trPr>
          <w:trHeight w:val="477"/>
        </w:trPr>
        <w:tc>
          <w:tcPr>
            <w:tcW w:w="769"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t xml:space="preserve">19</w:t>
            </w:r>
            <w:r>
              <w:rPr>
                <w:rFonts w:ascii="宋体" w:hAnsi="宋体" w:eastAsia="宋体" w:cs="宋体"/>
                <w:color w:val="000000"/>
                <w:sz w:val="21"/>
                <w:szCs w:val="21"/>
                <w:highlight w:val="none"/>
                <w:vertAlign w:val="baseline"/>
                <w:lang w:val="en-US" w:eastAsia="zh-CN" w:bidi="ar-SA"/>
              </w:rPr>
            </w:r>
            <w:r/>
          </w:p>
        </w:tc>
        <w:tc>
          <w:tcPr>
            <w:tcW w:w="1986"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t xml:space="preserve">涂白剂</w:t>
            </w:r>
            <w:r>
              <w:rPr>
                <w:rFonts w:ascii="宋体" w:hAnsi="宋体" w:eastAsia="宋体" w:cs="宋体"/>
                <w:color w:val="000000"/>
                <w:sz w:val="21"/>
                <w:szCs w:val="21"/>
                <w:highlight w:val="none"/>
                <w:vertAlign w:val="baseline"/>
                <w:lang w:val="en-US" w:eastAsia="zh-CN" w:bidi="ar-SA"/>
              </w:rPr>
            </w:r>
            <w:r/>
          </w:p>
        </w:tc>
        <w:tc>
          <w:tcPr>
            <w:tcW w:w="1318" w:type="dxa"/>
            <w:vAlign w:val="top"/>
            <w:textDirection w:val="lrTb"/>
            <w:noWrap w:val="false"/>
          </w:tcPr>
          <w:p>
            <w:pPr>
              <w:pStyle w:val="994"/>
              <w:jc w:val="center"/>
              <w:keepLines w:val="0"/>
              <w:keepNext w:val="0"/>
              <w:pageBreakBefore w:val="0"/>
              <w:spacing w:after="0" w:line="44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r>
            <w:r/>
          </w:p>
        </w:tc>
        <w:tc>
          <w:tcPr>
            <w:tcW w:w="947"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t xml:space="preserve">吨</w:t>
            </w:r>
            <w:r>
              <w:rPr>
                <w:rFonts w:ascii="宋体" w:hAnsi="宋体" w:eastAsia="宋体" w:cs="宋体"/>
                <w:color w:val="000000"/>
                <w:sz w:val="21"/>
                <w:szCs w:val="21"/>
                <w:highlight w:val="none"/>
                <w:vertAlign w:val="baseline"/>
                <w:lang w:val="en-US" w:eastAsia="zh-CN" w:bidi="ar-SA"/>
              </w:rPr>
            </w:r>
            <w:r/>
          </w:p>
        </w:tc>
        <w:tc>
          <w:tcPr>
            <w:tcW w:w="805"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t xml:space="preserve">12</w:t>
            </w:r>
            <w:r>
              <w:rPr>
                <w:rFonts w:ascii="宋体" w:hAnsi="宋体" w:eastAsia="宋体" w:cs="宋体"/>
                <w:color w:val="000000"/>
                <w:sz w:val="21"/>
                <w:szCs w:val="21"/>
                <w:highlight w:val="none"/>
                <w:vertAlign w:val="baseline"/>
                <w:lang w:val="en-US" w:eastAsia="zh-CN" w:bidi="ar-SA"/>
              </w:rPr>
            </w:r>
            <w:r/>
          </w:p>
        </w:tc>
        <w:tc>
          <w:tcPr>
            <w:tcW w:w="1378" w:type="dxa"/>
            <w:vAlign w:val="top"/>
            <w:textDirection w:val="lrTb"/>
            <w:noWrap w:val="false"/>
          </w:tcPr>
          <w:p>
            <w:pPr>
              <w:pStyle w:val="994"/>
              <w:jc w:val="center"/>
              <w:keepLines w:val="0"/>
              <w:keepNext w:val="0"/>
              <w:pageBreakBefore w:val="0"/>
              <w:spacing w:after="0" w:line="44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r>
            <w:r/>
          </w:p>
        </w:tc>
        <w:tc>
          <w:tcPr>
            <w:tcW w:w="1378" w:type="dxa"/>
            <w:vAlign w:val="top"/>
            <w:textDirection w:val="lrTb"/>
            <w:noWrap w:val="false"/>
          </w:tcPr>
          <w:p>
            <w:pPr>
              <w:pStyle w:val="994"/>
              <w:jc w:val="center"/>
              <w:keepLines w:val="0"/>
              <w:keepNext w:val="0"/>
              <w:pageBreakBefore w:val="0"/>
              <w:spacing w:after="0" w:line="44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r>
            <w:r/>
          </w:p>
        </w:tc>
        <w:tc>
          <w:tcPr>
            <w:tcW w:w="1378" w:type="dxa"/>
            <w:vAlign w:val="top"/>
            <w:textDirection w:val="lrTb"/>
            <w:noWrap w:val="false"/>
          </w:tcPr>
          <w:p>
            <w:pPr>
              <w:pStyle w:val="994"/>
              <w:jc w:val="center"/>
              <w:keepLines w:val="0"/>
              <w:keepNext w:val="0"/>
              <w:pageBreakBefore w:val="0"/>
              <w:spacing w:after="0" w:line="44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r>
            <w:r/>
          </w:p>
        </w:tc>
      </w:tr>
      <w:tr>
        <w:trPr>
          <w:trHeight w:val="477"/>
        </w:trPr>
        <w:tc>
          <w:tcPr>
            <w:tcW w:w="769"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t xml:space="preserve">20</w:t>
            </w:r>
            <w:r>
              <w:rPr>
                <w:rFonts w:ascii="宋体" w:hAnsi="宋体" w:eastAsia="宋体" w:cs="宋体"/>
                <w:color w:val="000000"/>
                <w:sz w:val="21"/>
                <w:szCs w:val="21"/>
                <w:highlight w:val="none"/>
                <w:vertAlign w:val="baseline"/>
                <w:lang w:val="en-US" w:eastAsia="zh-CN" w:bidi="ar-SA"/>
              </w:rPr>
            </w:r>
            <w:r/>
          </w:p>
        </w:tc>
        <w:tc>
          <w:tcPr>
            <w:tcW w:w="1986"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t xml:space="preserve">塑料桶</w:t>
            </w:r>
            <w:r>
              <w:rPr>
                <w:rFonts w:ascii="宋体" w:hAnsi="宋体" w:eastAsia="宋体" w:cs="宋体"/>
                <w:color w:val="000000"/>
                <w:sz w:val="21"/>
                <w:szCs w:val="21"/>
                <w:highlight w:val="none"/>
                <w:vertAlign w:val="baseline"/>
                <w:lang w:val="en-US" w:eastAsia="zh-CN" w:bidi="ar-SA"/>
              </w:rPr>
            </w:r>
            <w:r/>
          </w:p>
        </w:tc>
        <w:tc>
          <w:tcPr>
            <w:tcW w:w="1318"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710"/>
            </w:pPr>
            <w:r>
              <w:rPr>
                <w:rFonts w:ascii="宋体" w:hAnsi="宋体" w:eastAsia="宋体" w:cs="宋体"/>
                <w:color w:val="000000"/>
                <w:sz w:val="21"/>
                <w:szCs w:val="21"/>
                <w:highlight w:val="none"/>
                <w:vertAlign w:val="baseline"/>
                <w:lang w:val="en-US" w:eastAsia="zh-CN" w:bidi="ar-SA"/>
              </w:rPr>
            </w:r>
            <w:r/>
          </w:p>
        </w:tc>
        <w:tc>
          <w:tcPr>
            <w:tcW w:w="947"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t xml:space="preserve">个</w:t>
            </w:r>
            <w:r>
              <w:rPr>
                <w:rFonts w:ascii="宋体" w:hAnsi="宋体" w:eastAsia="宋体" w:cs="宋体"/>
                <w:color w:val="000000"/>
                <w:sz w:val="21"/>
                <w:szCs w:val="21"/>
                <w:highlight w:val="none"/>
                <w:vertAlign w:val="baseline"/>
                <w:lang w:val="en-US" w:eastAsia="zh-CN" w:bidi="ar-SA"/>
              </w:rPr>
            </w:r>
            <w:r/>
          </w:p>
        </w:tc>
        <w:tc>
          <w:tcPr>
            <w:tcW w:w="805"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t xml:space="preserve">4</w:t>
            </w:r>
            <w:r>
              <w:rPr>
                <w:rFonts w:ascii="宋体" w:hAnsi="宋体" w:eastAsia="宋体" w:cs="宋体"/>
                <w:color w:val="000000"/>
                <w:sz w:val="21"/>
                <w:szCs w:val="21"/>
                <w:highlight w:val="none"/>
                <w:vertAlign w:val="baseline"/>
                <w:lang w:val="en-US" w:eastAsia="zh-CN" w:bidi="ar-SA"/>
              </w:rPr>
            </w:r>
            <w:r/>
          </w:p>
        </w:tc>
        <w:tc>
          <w:tcPr>
            <w:tcW w:w="1378" w:type="dxa"/>
            <w:vAlign w:val="top"/>
            <w:textDirection w:val="lrTb"/>
            <w:noWrap w:val="false"/>
          </w:tcPr>
          <w:p>
            <w:pPr>
              <w:pStyle w:val="994"/>
              <w:jc w:val="center"/>
              <w:keepLines w:val="0"/>
              <w:keepNext w:val="0"/>
              <w:pageBreakBefore w:val="0"/>
              <w:spacing w:after="0" w:line="44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r>
            <w:r/>
          </w:p>
        </w:tc>
        <w:tc>
          <w:tcPr>
            <w:tcW w:w="1378" w:type="dxa"/>
            <w:vAlign w:val="top"/>
            <w:textDirection w:val="lrTb"/>
            <w:noWrap w:val="false"/>
          </w:tcPr>
          <w:p>
            <w:pPr>
              <w:pStyle w:val="994"/>
              <w:jc w:val="center"/>
              <w:keepLines w:val="0"/>
              <w:keepNext w:val="0"/>
              <w:pageBreakBefore w:val="0"/>
              <w:spacing w:after="0" w:line="44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r>
            <w:r/>
          </w:p>
        </w:tc>
        <w:tc>
          <w:tcPr>
            <w:tcW w:w="1378" w:type="dxa"/>
            <w:vAlign w:val="top"/>
            <w:textDirection w:val="lrTb"/>
            <w:noWrap w:val="false"/>
          </w:tcPr>
          <w:p>
            <w:pPr>
              <w:pStyle w:val="994"/>
              <w:jc w:val="center"/>
              <w:keepLines w:val="0"/>
              <w:keepNext w:val="0"/>
              <w:pageBreakBefore w:val="0"/>
              <w:spacing w:after="0" w:line="44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r>
            <w:r/>
          </w:p>
        </w:tc>
      </w:tr>
      <w:tr>
        <w:trPr>
          <w:trHeight w:val="477"/>
        </w:trPr>
        <w:tc>
          <w:tcPr>
            <w:tcW w:w="769"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t xml:space="preserve">21</w:t>
            </w:r>
            <w:r>
              <w:rPr>
                <w:rFonts w:ascii="宋体" w:hAnsi="宋体" w:eastAsia="宋体" w:cs="宋体"/>
                <w:color w:val="000000"/>
                <w:sz w:val="21"/>
                <w:szCs w:val="21"/>
                <w:highlight w:val="none"/>
                <w:vertAlign w:val="baseline"/>
                <w:lang w:val="en-US" w:eastAsia="zh-CN" w:bidi="ar-SA"/>
              </w:rPr>
            </w:r>
            <w:r/>
          </w:p>
        </w:tc>
        <w:tc>
          <w:tcPr>
            <w:tcW w:w="1986"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t xml:space="preserve">毛刷</w:t>
            </w:r>
            <w:r>
              <w:rPr>
                <w:rFonts w:ascii="宋体" w:hAnsi="宋体" w:eastAsia="宋体" w:cs="宋体"/>
                <w:color w:val="000000"/>
                <w:sz w:val="21"/>
                <w:szCs w:val="21"/>
                <w:highlight w:val="none"/>
                <w:vertAlign w:val="baseline"/>
                <w:lang w:val="en-US" w:eastAsia="zh-CN" w:bidi="ar-SA"/>
              </w:rPr>
            </w:r>
            <w:r/>
          </w:p>
        </w:tc>
        <w:tc>
          <w:tcPr>
            <w:tcW w:w="1318"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710"/>
            </w:pPr>
            <w:r>
              <w:rPr>
                <w:rFonts w:ascii="宋体" w:hAnsi="宋体" w:eastAsia="宋体" w:cs="宋体"/>
                <w:color w:val="000000"/>
                <w:sz w:val="21"/>
                <w:szCs w:val="21"/>
                <w:highlight w:val="none"/>
                <w:vertAlign w:val="baseline"/>
                <w:lang w:val="en-US" w:eastAsia="zh-CN" w:bidi="ar-SA"/>
              </w:rPr>
            </w:r>
            <w:r/>
          </w:p>
        </w:tc>
        <w:tc>
          <w:tcPr>
            <w:tcW w:w="947"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t xml:space="preserve">把</w:t>
            </w:r>
            <w:r>
              <w:rPr>
                <w:rFonts w:ascii="宋体" w:hAnsi="宋体" w:eastAsia="宋体" w:cs="宋体"/>
                <w:color w:val="000000"/>
                <w:sz w:val="21"/>
                <w:szCs w:val="21"/>
                <w:highlight w:val="none"/>
                <w:vertAlign w:val="baseline"/>
                <w:lang w:val="en-US" w:eastAsia="zh-CN" w:bidi="ar-SA"/>
              </w:rPr>
            </w:r>
            <w:r/>
          </w:p>
        </w:tc>
        <w:tc>
          <w:tcPr>
            <w:tcW w:w="805"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t xml:space="preserve">80</w:t>
            </w:r>
            <w:r>
              <w:rPr>
                <w:rFonts w:ascii="宋体" w:hAnsi="宋体" w:eastAsia="宋体" w:cs="宋体"/>
                <w:color w:val="000000"/>
                <w:sz w:val="21"/>
                <w:szCs w:val="21"/>
                <w:highlight w:val="none"/>
                <w:vertAlign w:val="baseline"/>
                <w:lang w:val="en-US" w:eastAsia="zh-CN" w:bidi="ar-SA"/>
              </w:rPr>
            </w:r>
            <w:r/>
          </w:p>
        </w:tc>
        <w:tc>
          <w:tcPr>
            <w:tcW w:w="1378" w:type="dxa"/>
            <w:vAlign w:val="top"/>
            <w:textDirection w:val="lrTb"/>
            <w:noWrap w:val="false"/>
          </w:tcPr>
          <w:p>
            <w:pPr>
              <w:pStyle w:val="994"/>
              <w:jc w:val="center"/>
              <w:keepLines w:val="0"/>
              <w:keepNext w:val="0"/>
              <w:pageBreakBefore w:val="0"/>
              <w:spacing w:after="0" w:line="44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r>
            <w:r/>
          </w:p>
        </w:tc>
        <w:tc>
          <w:tcPr>
            <w:tcW w:w="1378" w:type="dxa"/>
            <w:vAlign w:val="top"/>
            <w:textDirection w:val="lrTb"/>
            <w:noWrap w:val="false"/>
          </w:tcPr>
          <w:p>
            <w:pPr>
              <w:pStyle w:val="994"/>
              <w:jc w:val="center"/>
              <w:keepLines w:val="0"/>
              <w:keepNext w:val="0"/>
              <w:pageBreakBefore w:val="0"/>
              <w:spacing w:after="0" w:line="44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r>
            <w:r/>
          </w:p>
        </w:tc>
        <w:tc>
          <w:tcPr>
            <w:tcW w:w="1378" w:type="dxa"/>
            <w:vAlign w:val="top"/>
            <w:textDirection w:val="lrTb"/>
            <w:noWrap w:val="false"/>
          </w:tcPr>
          <w:p>
            <w:pPr>
              <w:pStyle w:val="994"/>
              <w:jc w:val="center"/>
              <w:keepLines w:val="0"/>
              <w:keepNext w:val="0"/>
              <w:pageBreakBefore w:val="0"/>
              <w:spacing w:after="0" w:line="44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r>
            <w:r/>
          </w:p>
        </w:tc>
      </w:tr>
      <w:tr>
        <w:trPr>
          <w:trHeight w:val="477"/>
        </w:trPr>
        <w:tc>
          <w:tcPr>
            <w:tcW w:w="769"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t xml:space="preserve">22</w:t>
            </w:r>
            <w:r>
              <w:rPr>
                <w:rFonts w:ascii="宋体" w:hAnsi="宋体" w:eastAsia="宋体" w:cs="宋体"/>
                <w:color w:val="000000"/>
                <w:sz w:val="21"/>
                <w:szCs w:val="21"/>
                <w:highlight w:val="none"/>
                <w:vertAlign w:val="baseline"/>
                <w:lang w:val="en-US" w:eastAsia="zh-CN" w:bidi="ar-SA"/>
              </w:rPr>
            </w:r>
            <w:r/>
          </w:p>
        </w:tc>
        <w:tc>
          <w:tcPr>
            <w:tcW w:w="1986" w:type="dxa"/>
            <w:vAlign w:val="top"/>
            <w:textDirection w:val="lrTb"/>
            <w:noWrap w:val="false"/>
          </w:tcPr>
          <w:p>
            <w:pPr>
              <w:pStyle w:val="994"/>
              <w:jc w:val="center"/>
              <w:keepLines w:val="0"/>
              <w:keepNext w:val="0"/>
              <w:pageBreakBefore w:val="0"/>
              <w:spacing w:after="0" w:line="44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t xml:space="preserve">毛刷</w:t>
            </w:r>
            <w:r>
              <w:rPr>
                <w:rFonts w:hint="eastAsia" w:ascii="宋体" w:hAnsi="宋体" w:eastAsia="宋体" w:cs="宋体"/>
                <w:color w:val="000000"/>
                <w:sz w:val="21"/>
                <w:szCs w:val="21"/>
                <w:highlight w:val="none"/>
                <w:vertAlign w:val="baseline"/>
                <w:lang w:val="en-US" w:eastAsia="zh-CN" w:bidi="ar-SA"/>
              </w:rPr>
            </w:r>
            <w:r/>
          </w:p>
        </w:tc>
        <w:tc>
          <w:tcPr>
            <w:tcW w:w="1318" w:type="dxa"/>
            <w:vAlign w:val="top"/>
            <w:textDirection w:val="lrTb"/>
            <w:noWrap w:val="false"/>
          </w:tcPr>
          <w:p>
            <w:pPr>
              <w:pStyle w:val="994"/>
              <w:jc w:val="center"/>
              <w:keepLines w:val="0"/>
              <w:keepNext w:val="0"/>
              <w:pageBreakBefore w:val="0"/>
              <w:spacing w:after="0" w:line="44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r>
            <w:r/>
          </w:p>
        </w:tc>
        <w:tc>
          <w:tcPr>
            <w:tcW w:w="947" w:type="dxa"/>
            <w:vAlign w:val="top"/>
            <w:textDirection w:val="lrTb"/>
            <w:noWrap w:val="false"/>
          </w:tcPr>
          <w:p>
            <w:pPr>
              <w:pStyle w:val="994"/>
              <w:jc w:val="center"/>
              <w:keepLines w:val="0"/>
              <w:keepNext w:val="0"/>
              <w:pageBreakBefore w:val="0"/>
              <w:spacing w:after="0" w:line="44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t xml:space="preserve">把</w:t>
            </w:r>
            <w:r>
              <w:rPr>
                <w:rFonts w:hint="eastAsia" w:ascii="宋体" w:hAnsi="宋体" w:eastAsia="宋体" w:cs="宋体"/>
                <w:color w:val="000000"/>
                <w:sz w:val="21"/>
                <w:szCs w:val="21"/>
                <w:highlight w:val="none"/>
                <w:vertAlign w:val="baseline"/>
                <w:lang w:val="en-US" w:eastAsia="zh-CN" w:bidi="ar-SA"/>
              </w:rPr>
            </w:r>
            <w:r/>
          </w:p>
        </w:tc>
        <w:tc>
          <w:tcPr>
            <w:tcW w:w="805" w:type="dxa"/>
            <w:vAlign w:val="top"/>
            <w:textDirection w:val="lrTb"/>
            <w:noWrap w:val="false"/>
          </w:tcPr>
          <w:p>
            <w:pPr>
              <w:pStyle w:val="994"/>
              <w:jc w:val="center"/>
              <w:keepLines w:val="0"/>
              <w:keepNext w:val="0"/>
              <w:pageBreakBefore w:val="0"/>
              <w:spacing w:after="0" w:line="44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t xml:space="preserve">20</w:t>
            </w:r>
            <w:r>
              <w:rPr>
                <w:rFonts w:hint="eastAsia" w:ascii="宋体" w:hAnsi="宋体" w:eastAsia="宋体" w:cs="宋体"/>
                <w:color w:val="000000"/>
                <w:sz w:val="21"/>
                <w:szCs w:val="21"/>
                <w:highlight w:val="none"/>
                <w:vertAlign w:val="baseline"/>
                <w:lang w:val="en-US" w:eastAsia="zh-CN" w:bidi="ar-SA"/>
              </w:rPr>
            </w:r>
            <w:r/>
          </w:p>
        </w:tc>
        <w:tc>
          <w:tcPr>
            <w:tcW w:w="1378" w:type="dxa"/>
            <w:vAlign w:val="top"/>
            <w:textDirection w:val="lrTb"/>
            <w:noWrap w:val="false"/>
          </w:tcPr>
          <w:p>
            <w:pPr>
              <w:pStyle w:val="994"/>
              <w:jc w:val="center"/>
              <w:keepLines w:val="0"/>
              <w:keepNext w:val="0"/>
              <w:pageBreakBefore w:val="0"/>
              <w:spacing w:after="0" w:line="44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r>
            <w:r/>
          </w:p>
        </w:tc>
        <w:tc>
          <w:tcPr>
            <w:tcW w:w="1378" w:type="dxa"/>
            <w:vAlign w:val="top"/>
            <w:textDirection w:val="lrTb"/>
            <w:noWrap w:val="false"/>
          </w:tcPr>
          <w:p>
            <w:pPr>
              <w:pStyle w:val="994"/>
              <w:jc w:val="center"/>
              <w:keepLines w:val="0"/>
              <w:keepNext w:val="0"/>
              <w:pageBreakBefore w:val="0"/>
              <w:spacing w:after="0" w:line="44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r>
            <w:r/>
          </w:p>
        </w:tc>
        <w:tc>
          <w:tcPr>
            <w:tcW w:w="1378" w:type="dxa"/>
            <w:vAlign w:val="top"/>
            <w:textDirection w:val="lrTb"/>
            <w:noWrap w:val="false"/>
          </w:tcPr>
          <w:p>
            <w:pPr>
              <w:pStyle w:val="994"/>
              <w:jc w:val="center"/>
              <w:keepLines w:val="0"/>
              <w:keepNext w:val="0"/>
              <w:pageBreakBefore w:val="0"/>
              <w:spacing w:after="0" w:line="44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r>
            <w:r/>
          </w:p>
        </w:tc>
      </w:tr>
      <w:tr>
        <w:trPr>
          <w:trHeight w:val="477"/>
        </w:trPr>
        <w:tc>
          <w:tcPr>
            <w:tcW w:w="769"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t xml:space="preserve">23</w:t>
            </w:r>
            <w:r>
              <w:rPr>
                <w:rFonts w:ascii="宋体" w:hAnsi="宋体" w:eastAsia="宋体" w:cs="宋体"/>
                <w:color w:val="000000"/>
                <w:sz w:val="21"/>
                <w:szCs w:val="21"/>
                <w:highlight w:val="none"/>
                <w:vertAlign w:val="baseline"/>
                <w:lang w:val="en-US" w:eastAsia="zh-CN" w:bidi="ar-SA"/>
              </w:rPr>
            </w:r>
            <w:r/>
          </w:p>
        </w:tc>
        <w:tc>
          <w:tcPr>
            <w:tcW w:w="1986"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t xml:space="preserve">复合肥</w:t>
            </w:r>
            <w:r>
              <w:rPr>
                <w:rFonts w:ascii="宋体" w:hAnsi="宋体" w:eastAsia="宋体" w:cs="宋体"/>
                <w:color w:val="000000"/>
                <w:sz w:val="21"/>
                <w:szCs w:val="21"/>
                <w:highlight w:val="none"/>
                <w:vertAlign w:val="baseline"/>
                <w:lang w:val="en-US" w:eastAsia="zh-CN" w:bidi="ar-SA"/>
              </w:rPr>
            </w:r>
            <w:r/>
          </w:p>
        </w:tc>
        <w:tc>
          <w:tcPr>
            <w:tcW w:w="1318"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710"/>
            </w:pPr>
            <w:r>
              <w:rPr>
                <w:rFonts w:ascii="宋体" w:hAnsi="宋体" w:eastAsia="宋体" w:cs="宋体"/>
                <w:color w:val="000000"/>
                <w:sz w:val="21"/>
                <w:szCs w:val="21"/>
                <w:highlight w:val="none"/>
                <w:vertAlign w:val="baseline"/>
                <w:lang w:val="en-US" w:eastAsia="zh-CN" w:bidi="ar-SA"/>
              </w:rPr>
            </w:r>
            <w:r/>
          </w:p>
        </w:tc>
        <w:tc>
          <w:tcPr>
            <w:tcW w:w="947"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t xml:space="preserve">吨</w:t>
            </w:r>
            <w:r>
              <w:rPr>
                <w:rFonts w:ascii="宋体" w:hAnsi="宋体" w:eastAsia="宋体" w:cs="宋体"/>
                <w:color w:val="000000"/>
                <w:sz w:val="21"/>
                <w:szCs w:val="21"/>
                <w:highlight w:val="none"/>
                <w:vertAlign w:val="baseline"/>
                <w:lang w:val="en-US" w:eastAsia="zh-CN" w:bidi="ar-SA"/>
              </w:rPr>
            </w:r>
            <w:r/>
          </w:p>
        </w:tc>
        <w:tc>
          <w:tcPr>
            <w:tcW w:w="805"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t xml:space="preserve">9</w:t>
            </w:r>
            <w:r>
              <w:rPr>
                <w:rFonts w:ascii="宋体" w:hAnsi="宋体" w:eastAsia="宋体" w:cs="宋体"/>
                <w:color w:val="000000"/>
                <w:sz w:val="21"/>
                <w:szCs w:val="21"/>
                <w:highlight w:val="none"/>
                <w:vertAlign w:val="baseline"/>
                <w:lang w:val="en-US" w:eastAsia="zh-CN" w:bidi="ar-SA"/>
              </w:rPr>
            </w:r>
            <w:r/>
          </w:p>
        </w:tc>
        <w:tc>
          <w:tcPr>
            <w:tcW w:w="1378" w:type="dxa"/>
            <w:vAlign w:val="top"/>
            <w:textDirection w:val="lrTb"/>
            <w:noWrap w:val="false"/>
          </w:tcPr>
          <w:p>
            <w:pPr>
              <w:pStyle w:val="994"/>
              <w:jc w:val="center"/>
              <w:keepLines w:val="0"/>
              <w:keepNext w:val="0"/>
              <w:pageBreakBefore w:val="0"/>
              <w:spacing w:after="0" w:line="44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r>
            <w:r/>
          </w:p>
        </w:tc>
        <w:tc>
          <w:tcPr>
            <w:tcW w:w="1378" w:type="dxa"/>
            <w:vAlign w:val="top"/>
            <w:textDirection w:val="lrTb"/>
            <w:noWrap w:val="false"/>
          </w:tcPr>
          <w:p>
            <w:pPr>
              <w:pStyle w:val="994"/>
              <w:jc w:val="center"/>
              <w:keepLines w:val="0"/>
              <w:keepNext w:val="0"/>
              <w:pageBreakBefore w:val="0"/>
              <w:spacing w:after="0" w:line="44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r>
            <w:r/>
          </w:p>
        </w:tc>
        <w:tc>
          <w:tcPr>
            <w:tcW w:w="1378" w:type="dxa"/>
            <w:vAlign w:val="top"/>
            <w:textDirection w:val="lrTb"/>
            <w:noWrap w:val="false"/>
          </w:tcPr>
          <w:p>
            <w:pPr>
              <w:pStyle w:val="994"/>
              <w:jc w:val="center"/>
              <w:keepLines w:val="0"/>
              <w:keepNext w:val="0"/>
              <w:pageBreakBefore w:val="0"/>
              <w:spacing w:after="0" w:line="44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r>
            <w:r/>
          </w:p>
        </w:tc>
      </w:tr>
      <w:tr>
        <w:trPr>
          <w:trHeight w:val="477"/>
        </w:trPr>
        <w:tc>
          <w:tcPr>
            <w:tcW w:w="769"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t xml:space="preserve">24</w:t>
            </w:r>
            <w:r>
              <w:rPr>
                <w:rFonts w:ascii="宋体" w:hAnsi="宋体" w:eastAsia="宋体" w:cs="宋体"/>
                <w:color w:val="000000"/>
                <w:sz w:val="21"/>
                <w:szCs w:val="21"/>
                <w:highlight w:val="none"/>
                <w:vertAlign w:val="baseline"/>
                <w:lang w:val="en-US" w:eastAsia="zh-CN" w:bidi="ar-SA"/>
              </w:rPr>
            </w:r>
            <w:r/>
          </w:p>
        </w:tc>
        <w:tc>
          <w:tcPr>
            <w:tcW w:w="1986"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t xml:space="preserve">尿素</w:t>
            </w:r>
            <w:r>
              <w:rPr>
                <w:rFonts w:ascii="宋体" w:hAnsi="宋体" w:eastAsia="宋体" w:cs="宋体"/>
                <w:color w:val="000000"/>
                <w:sz w:val="21"/>
                <w:szCs w:val="21"/>
                <w:highlight w:val="none"/>
                <w:vertAlign w:val="baseline"/>
                <w:lang w:val="en-US" w:eastAsia="zh-CN" w:bidi="ar-SA"/>
              </w:rPr>
            </w:r>
            <w:r/>
          </w:p>
        </w:tc>
        <w:tc>
          <w:tcPr>
            <w:tcW w:w="1318" w:type="dxa"/>
            <w:vAlign w:val="top"/>
            <w:textDirection w:val="lrTb"/>
            <w:noWrap w:val="false"/>
          </w:tcPr>
          <w:p>
            <w:pPr>
              <w:pStyle w:val="994"/>
              <w:jc w:val="center"/>
              <w:keepLines w:val="0"/>
              <w:keepNext w:val="0"/>
              <w:pageBreakBefore w:val="0"/>
              <w:spacing w:after="0" w:line="44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r>
            <w:r/>
          </w:p>
        </w:tc>
        <w:tc>
          <w:tcPr>
            <w:tcW w:w="947"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t xml:space="preserve">吨</w:t>
            </w:r>
            <w:r>
              <w:rPr>
                <w:rFonts w:ascii="宋体" w:hAnsi="宋体" w:eastAsia="宋体" w:cs="宋体"/>
                <w:color w:val="000000"/>
                <w:sz w:val="21"/>
                <w:szCs w:val="21"/>
                <w:highlight w:val="none"/>
                <w:vertAlign w:val="baseline"/>
                <w:lang w:val="en-US" w:eastAsia="zh-CN" w:bidi="ar-SA"/>
              </w:rPr>
            </w:r>
            <w:r/>
          </w:p>
        </w:tc>
        <w:tc>
          <w:tcPr>
            <w:tcW w:w="805"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t xml:space="preserve">2</w:t>
            </w:r>
            <w:r>
              <w:rPr>
                <w:rFonts w:ascii="宋体" w:hAnsi="宋体" w:eastAsia="宋体" w:cs="宋体"/>
                <w:color w:val="000000"/>
                <w:sz w:val="21"/>
                <w:szCs w:val="21"/>
                <w:highlight w:val="none"/>
                <w:vertAlign w:val="baseline"/>
                <w:lang w:val="en-US" w:eastAsia="zh-CN" w:bidi="ar-SA"/>
              </w:rPr>
            </w:r>
            <w:r/>
          </w:p>
        </w:tc>
        <w:tc>
          <w:tcPr>
            <w:tcW w:w="1378" w:type="dxa"/>
            <w:vAlign w:val="top"/>
            <w:textDirection w:val="lrTb"/>
            <w:noWrap w:val="false"/>
          </w:tcPr>
          <w:p>
            <w:pPr>
              <w:pStyle w:val="994"/>
              <w:jc w:val="center"/>
              <w:keepLines w:val="0"/>
              <w:keepNext w:val="0"/>
              <w:pageBreakBefore w:val="0"/>
              <w:spacing w:after="0" w:line="44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r>
            <w:r/>
          </w:p>
        </w:tc>
        <w:tc>
          <w:tcPr>
            <w:tcW w:w="1378" w:type="dxa"/>
            <w:vAlign w:val="top"/>
            <w:textDirection w:val="lrTb"/>
            <w:noWrap w:val="false"/>
          </w:tcPr>
          <w:p>
            <w:pPr>
              <w:pStyle w:val="994"/>
              <w:jc w:val="center"/>
              <w:keepLines w:val="0"/>
              <w:keepNext w:val="0"/>
              <w:pageBreakBefore w:val="0"/>
              <w:spacing w:after="0" w:line="44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r>
            <w:r/>
          </w:p>
        </w:tc>
        <w:tc>
          <w:tcPr>
            <w:tcW w:w="1378" w:type="dxa"/>
            <w:vAlign w:val="top"/>
            <w:textDirection w:val="lrTb"/>
            <w:noWrap w:val="false"/>
          </w:tcPr>
          <w:p>
            <w:pPr>
              <w:pStyle w:val="994"/>
              <w:jc w:val="center"/>
              <w:keepLines w:val="0"/>
              <w:keepNext w:val="0"/>
              <w:pageBreakBefore w:val="0"/>
              <w:spacing w:after="0" w:line="44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r>
            <w:r/>
          </w:p>
        </w:tc>
      </w:tr>
      <w:tr>
        <w:trPr>
          <w:trHeight w:val="486"/>
        </w:trPr>
        <w:tc>
          <w:tcPr>
            <w:tcW w:w="769"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t xml:space="preserve">25</w:t>
            </w:r>
            <w:r>
              <w:rPr>
                <w:rFonts w:ascii="宋体" w:hAnsi="宋体" w:eastAsia="宋体" w:cs="宋体"/>
                <w:color w:val="000000"/>
                <w:sz w:val="21"/>
                <w:szCs w:val="21"/>
                <w:highlight w:val="none"/>
                <w:vertAlign w:val="baseline"/>
                <w:lang w:val="en-US" w:eastAsia="zh-CN" w:bidi="ar-SA"/>
              </w:rPr>
            </w:r>
            <w:r/>
          </w:p>
        </w:tc>
        <w:tc>
          <w:tcPr>
            <w:tcW w:w="1986"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t xml:space="preserve">4T机油</w:t>
            </w:r>
            <w:r>
              <w:rPr>
                <w:rFonts w:ascii="宋体" w:hAnsi="宋体" w:eastAsia="宋体" w:cs="宋体"/>
                <w:color w:val="000000"/>
                <w:sz w:val="21"/>
                <w:szCs w:val="21"/>
                <w:highlight w:val="none"/>
                <w:vertAlign w:val="baseline"/>
                <w:lang w:val="en-US" w:eastAsia="zh-CN" w:bidi="ar-SA"/>
              </w:rPr>
            </w:r>
            <w:r/>
          </w:p>
        </w:tc>
        <w:tc>
          <w:tcPr>
            <w:tcW w:w="1318"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710"/>
            </w:pPr>
            <w:r>
              <w:rPr>
                <w:rFonts w:ascii="宋体" w:hAnsi="宋体" w:eastAsia="宋体" w:cs="宋体"/>
                <w:color w:val="000000"/>
                <w:sz w:val="21"/>
                <w:szCs w:val="21"/>
                <w:highlight w:val="none"/>
                <w:vertAlign w:val="baseline"/>
                <w:lang w:val="en-US" w:eastAsia="zh-CN" w:bidi="ar-SA"/>
              </w:rPr>
            </w:r>
            <w:r/>
          </w:p>
        </w:tc>
        <w:tc>
          <w:tcPr>
            <w:tcW w:w="947"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t xml:space="preserve">箱</w:t>
            </w:r>
            <w:r>
              <w:rPr>
                <w:rFonts w:ascii="宋体" w:hAnsi="宋体" w:eastAsia="宋体" w:cs="宋体"/>
                <w:color w:val="000000"/>
                <w:sz w:val="21"/>
                <w:szCs w:val="21"/>
                <w:highlight w:val="none"/>
                <w:vertAlign w:val="baseline"/>
                <w:lang w:val="en-US" w:eastAsia="zh-CN" w:bidi="ar-SA"/>
              </w:rPr>
            </w:r>
            <w:r/>
          </w:p>
        </w:tc>
        <w:tc>
          <w:tcPr>
            <w:tcW w:w="805"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t xml:space="preserve">2</w:t>
            </w:r>
            <w:r>
              <w:rPr>
                <w:rFonts w:ascii="宋体" w:hAnsi="宋体" w:eastAsia="宋体" w:cs="宋体"/>
                <w:color w:val="000000"/>
                <w:sz w:val="21"/>
                <w:szCs w:val="21"/>
                <w:highlight w:val="none"/>
                <w:vertAlign w:val="baseline"/>
                <w:lang w:val="en-US" w:eastAsia="zh-CN" w:bidi="ar-SA"/>
              </w:rPr>
            </w:r>
            <w:r/>
          </w:p>
        </w:tc>
        <w:tc>
          <w:tcPr>
            <w:tcW w:w="1378"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710"/>
            </w:pPr>
            <w:r>
              <w:rPr>
                <w:rFonts w:ascii="宋体" w:hAnsi="宋体" w:eastAsia="宋体" w:cs="宋体"/>
                <w:color w:val="000000"/>
                <w:sz w:val="21"/>
                <w:szCs w:val="21"/>
                <w:highlight w:val="none"/>
                <w:vertAlign w:val="baseline"/>
                <w:lang w:val="en-US" w:eastAsia="zh-CN" w:bidi="ar-SA"/>
              </w:rPr>
            </w:r>
            <w:r/>
          </w:p>
        </w:tc>
        <w:tc>
          <w:tcPr>
            <w:tcW w:w="1378"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710"/>
            </w:pPr>
            <w:r>
              <w:rPr>
                <w:rFonts w:ascii="宋体" w:hAnsi="宋体" w:eastAsia="宋体" w:cs="宋体"/>
                <w:color w:val="000000"/>
                <w:sz w:val="21"/>
                <w:szCs w:val="21"/>
                <w:highlight w:val="none"/>
                <w:vertAlign w:val="baseline"/>
                <w:lang w:val="en-US" w:eastAsia="zh-CN" w:bidi="ar-SA"/>
              </w:rPr>
            </w:r>
            <w:r/>
          </w:p>
        </w:tc>
        <w:tc>
          <w:tcPr>
            <w:tcW w:w="1378"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710"/>
            </w:pPr>
            <w:r>
              <w:rPr>
                <w:rFonts w:ascii="宋体" w:hAnsi="宋体" w:eastAsia="宋体" w:cs="宋体"/>
                <w:color w:val="000000"/>
                <w:sz w:val="21"/>
                <w:szCs w:val="21"/>
                <w:highlight w:val="none"/>
                <w:vertAlign w:val="baseline"/>
                <w:lang w:val="en-US" w:eastAsia="zh-CN" w:bidi="ar-SA"/>
              </w:rPr>
            </w:r>
            <w:r/>
          </w:p>
        </w:tc>
      </w:tr>
      <w:tr>
        <w:trPr>
          <w:trHeight w:val="486"/>
        </w:trPr>
        <w:tc>
          <w:tcPr>
            <w:tcW w:w="769"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t xml:space="preserve">26</w:t>
            </w:r>
            <w:r>
              <w:rPr>
                <w:rFonts w:ascii="宋体" w:hAnsi="宋体" w:eastAsia="宋体" w:cs="宋体"/>
                <w:color w:val="000000"/>
                <w:sz w:val="21"/>
                <w:szCs w:val="21"/>
                <w:highlight w:val="none"/>
                <w:vertAlign w:val="baseline"/>
                <w:lang w:val="en-US" w:eastAsia="zh-CN" w:bidi="ar-SA"/>
              </w:rPr>
            </w:r>
            <w:r/>
          </w:p>
        </w:tc>
        <w:tc>
          <w:tcPr>
            <w:tcW w:w="1986"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t xml:space="preserve">2T机油</w:t>
            </w:r>
            <w:r>
              <w:rPr>
                <w:rFonts w:ascii="宋体" w:hAnsi="宋体" w:eastAsia="宋体" w:cs="宋体"/>
                <w:color w:val="000000"/>
                <w:sz w:val="21"/>
                <w:szCs w:val="21"/>
                <w:highlight w:val="none"/>
                <w:vertAlign w:val="baseline"/>
                <w:lang w:val="en-US" w:eastAsia="zh-CN" w:bidi="ar-SA"/>
              </w:rPr>
            </w:r>
            <w:r/>
          </w:p>
        </w:tc>
        <w:tc>
          <w:tcPr>
            <w:tcW w:w="1318" w:type="dxa"/>
            <w:vAlign w:val="top"/>
            <w:textDirection w:val="lrTb"/>
            <w:noWrap w:val="false"/>
          </w:tcPr>
          <w:p>
            <w:pPr>
              <w:pStyle w:val="994"/>
              <w:jc w:val="center"/>
              <w:keepLines w:val="0"/>
              <w:keepNext w:val="0"/>
              <w:pageBreakBefore w:val="0"/>
              <w:spacing w:after="0" w:line="44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r>
            <w:r/>
          </w:p>
        </w:tc>
        <w:tc>
          <w:tcPr>
            <w:tcW w:w="947" w:type="dxa"/>
            <w:vAlign w:val="top"/>
            <w:textDirection w:val="lrTb"/>
            <w:noWrap w:val="false"/>
          </w:tcPr>
          <w:p>
            <w:pPr>
              <w:pStyle w:val="994"/>
              <w:jc w:val="center"/>
              <w:keepLines w:val="0"/>
              <w:keepNext w:val="0"/>
              <w:pageBreakBefore w:val="0"/>
              <w:spacing w:after="0" w:line="44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t xml:space="preserve">箱</w:t>
            </w:r>
            <w:r>
              <w:rPr>
                <w:rFonts w:hint="eastAsia" w:ascii="宋体" w:hAnsi="宋体" w:eastAsia="宋体" w:cs="宋体"/>
                <w:color w:val="000000"/>
                <w:sz w:val="21"/>
                <w:szCs w:val="21"/>
                <w:highlight w:val="none"/>
                <w:vertAlign w:val="baseline"/>
                <w:lang w:val="en-US" w:eastAsia="zh-CN" w:bidi="ar-SA"/>
              </w:rPr>
            </w:r>
            <w:r/>
          </w:p>
        </w:tc>
        <w:tc>
          <w:tcPr>
            <w:tcW w:w="805"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t xml:space="preserve">6</w:t>
            </w:r>
            <w:r>
              <w:rPr>
                <w:rFonts w:ascii="宋体" w:hAnsi="宋体" w:eastAsia="宋体" w:cs="宋体"/>
                <w:color w:val="000000"/>
                <w:sz w:val="21"/>
                <w:szCs w:val="21"/>
                <w:highlight w:val="none"/>
                <w:vertAlign w:val="baseline"/>
                <w:lang w:val="en-US" w:eastAsia="zh-CN" w:bidi="ar-SA"/>
              </w:rPr>
            </w:r>
            <w:r/>
          </w:p>
        </w:tc>
        <w:tc>
          <w:tcPr>
            <w:tcW w:w="1378" w:type="dxa"/>
            <w:vAlign w:val="top"/>
            <w:textDirection w:val="lrTb"/>
            <w:noWrap w:val="false"/>
          </w:tcPr>
          <w:p>
            <w:pPr>
              <w:pStyle w:val="994"/>
              <w:jc w:val="center"/>
              <w:keepLines w:val="0"/>
              <w:keepNext w:val="0"/>
              <w:pageBreakBefore w:val="0"/>
              <w:spacing w:after="0" w:line="44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r>
            <w:r/>
          </w:p>
        </w:tc>
        <w:tc>
          <w:tcPr>
            <w:tcW w:w="1378" w:type="dxa"/>
            <w:vAlign w:val="top"/>
            <w:textDirection w:val="lrTb"/>
            <w:noWrap w:val="false"/>
          </w:tcPr>
          <w:p>
            <w:pPr>
              <w:pStyle w:val="994"/>
              <w:jc w:val="center"/>
              <w:keepLines w:val="0"/>
              <w:keepNext w:val="0"/>
              <w:pageBreakBefore w:val="0"/>
              <w:spacing w:after="0" w:line="44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r>
            <w:r/>
          </w:p>
        </w:tc>
        <w:tc>
          <w:tcPr>
            <w:tcW w:w="1378" w:type="dxa"/>
            <w:vAlign w:val="top"/>
            <w:textDirection w:val="lrTb"/>
            <w:noWrap w:val="false"/>
          </w:tcPr>
          <w:p>
            <w:pPr>
              <w:pStyle w:val="994"/>
              <w:jc w:val="center"/>
              <w:keepLines w:val="0"/>
              <w:keepNext w:val="0"/>
              <w:pageBreakBefore w:val="0"/>
              <w:spacing w:after="0" w:line="44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r>
            <w:r/>
          </w:p>
        </w:tc>
      </w:tr>
      <w:tr>
        <w:trPr>
          <w:trHeight w:val="486"/>
        </w:trPr>
        <w:tc>
          <w:tcPr>
            <w:tcW w:w="769"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t xml:space="preserve">27</w:t>
            </w:r>
            <w:r>
              <w:rPr>
                <w:rFonts w:ascii="宋体" w:hAnsi="宋体" w:eastAsia="宋体" w:cs="宋体"/>
                <w:color w:val="000000"/>
                <w:sz w:val="21"/>
                <w:szCs w:val="21"/>
                <w:highlight w:val="none"/>
                <w:vertAlign w:val="baseline"/>
                <w:lang w:val="en-US" w:eastAsia="zh-CN" w:bidi="ar-SA"/>
              </w:rPr>
            </w:r>
            <w:r/>
          </w:p>
        </w:tc>
        <w:tc>
          <w:tcPr>
            <w:tcW w:w="1986"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t xml:space="preserve">汽油</w:t>
            </w:r>
            <w:r>
              <w:rPr>
                <w:rFonts w:ascii="宋体" w:hAnsi="宋体" w:eastAsia="宋体" w:cs="宋体"/>
                <w:color w:val="000000"/>
                <w:sz w:val="21"/>
                <w:szCs w:val="21"/>
                <w:highlight w:val="none"/>
                <w:vertAlign w:val="baseline"/>
                <w:lang w:val="en-US" w:eastAsia="zh-CN" w:bidi="ar-SA"/>
              </w:rPr>
            </w:r>
            <w:r/>
          </w:p>
        </w:tc>
        <w:tc>
          <w:tcPr>
            <w:tcW w:w="1318" w:type="dxa"/>
            <w:vAlign w:val="top"/>
            <w:textDirection w:val="lrTb"/>
            <w:noWrap w:val="false"/>
          </w:tcPr>
          <w:p>
            <w:pPr>
              <w:pStyle w:val="994"/>
              <w:jc w:val="center"/>
              <w:keepLines w:val="0"/>
              <w:keepNext w:val="0"/>
              <w:pageBreakBefore w:val="0"/>
              <w:spacing w:after="0" w:line="44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r>
            <w:r/>
          </w:p>
        </w:tc>
        <w:tc>
          <w:tcPr>
            <w:tcW w:w="947"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t xml:space="preserve">升</w:t>
            </w:r>
            <w:r>
              <w:rPr>
                <w:rFonts w:ascii="宋体" w:hAnsi="宋体" w:eastAsia="宋体" w:cs="宋体"/>
                <w:color w:val="000000"/>
                <w:sz w:val="21"/>
                <w:szCs w:val="21"/>
                <w:highlight w:val="none"/>
                <w:vertAlign w:val="baseline"/>
                <w:lang w:val="en-US" w:eastAsia="zh-CN" w:bidi="ar-SA"/>
              </w:rPr>
            </w:r>
            <w:r/>
          </w:p>
        </w:tc>
        <w:tc>
          <w:tcPr>
            <w:tcW w:w="805"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t xml:space="preserve">4320</w:t>
            </w:r>
            <w:r>
              <w:rPr>
                <w:rFonts w:ascii="宋体" w:hAnsi="宋体" w:eastAsia="宋体" w:cs="宋体"/>
                <w:color w:val="000000"/>
                <w:sz w:val="21"/>
                <w:szCs w:val="21"/>
                <w:highlight w:val="none"/>
                <w:vertAlign w:val="baseline"/>
                <w:lang w:val="en-US" w:eastAsia="zh-CN" w:bidi="ar-SA"/>
              </w:rPr>
            </w:r>
            <w:r/>
          </w:p>
        </w:tc>
        <w:tc>
          <w:tcPr>
            <w:tcW w:w="1378" w:type="dxa"/>
            <w:vAlign w:val="top"/>
            <w:textDirection w:val="lrTb"/>
            <w:noWrap w:val="false"/>
          </w:tcPr>
          <w:p>
            <w:pPr>
              <w:pStyle w:val="994"/>
              <w:jc w:val="center"/>
              <w:keepLines w:val="0"/>
              <w:keepNext w:val="0"/>
              <w:pageBreakBefore w:val="0"/>
              <w:spacing w:after="0" w:line="44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710"/>
            </w:pPr>
            <w:r>
              <w:rPr>
                <w:rFonts w:ascii="宋体" w:hAnsi="宋体" w:eastAsia="宋体" w:cs="宋体"/>
                <w:color w:val="000000"/>
                <w:sz w:val="21"/>
                <w:szCs w:val="21"/>
                <w:highlight w:val="none"/>
                <w:vertAlign w:val="baseline"/>
                <w:lang w:val="en-US" w:eastAsia="zh-CN" w:bidi="ar-SA"/>
              </w:rPr>
            </w:r>
            <w:r/>
          </w:p>
        </w:tc>
        <w:tc>
          <w:tcPr>
            <w:tcW w:w="1378" w:type="dxa"/>
            <w:vAlign w:val="top"/>
            <w:textDirection w:val="lrTb"/>
            <w:noWrap w:val="false"/>
          </w:tcPr>
          <w:p>
            <w:pPr>
              <w:pStyle w:val="994"/>
              <w:jc w:val="center"/>
              <w:keepLines w:val="0"/>
              <w:keepNext w:val="0"/>
              <w:pageBreakBefore w:val="0"/>
              <w:spacing w:after="0" w:line="44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r>
            <w:r/>
          </w:p>
        </w:tc>
        <w:tc>
          <w:tcPr>
            <w:tcW w:w="1378" w:type="dxa"/>
            <w:vAlign w:val="top"/>
            <w:textDirection w:val="lrTb"/>
            <w:noWrap w:val="false"/>
          </w:tcPr>
          <w:p>
            <w:pPr>
              <w:pStyle w:val="994"/>
              <w:jc w:val="center"/>
              <w:keepLines w:val="0"/>
              <w:keepNext w:val="0"/>
              <w:pageBreakBefore w:val="0"/>
              <w:spacing w:after="0" w:line="44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r>
            <w:r/>
          </w:p>
        </w:tc>
      </w:tr>
      <w:tr>
        <w:trPr>
          <w:trHeight w:val="486"/>
        </w:trPr>
        <w:tc>
          <w:tcPr>
            <w:gridSpan w:val="5"/>
            <w:tcW w:w="5825" w:type="dxa"/>
            <w:vAlign w:val="top"/>
            <w:textDirection w:val="lrTb"/>
            <w:noWrap w:val="false"/>
          </w:tcPr>
          <w:p>
            <w:pPr>
              <w:pStyle w:val="994"/>
              <w:jc w:val="center"/>
              <w:keepLines w:val="0"/>
              <w:keepNext w:val="0"/>
              <w:pageBreakBefore w:val="0"/>
              <w:spacing w:after="0" w:line="44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lang w:val="en-US" w:eastAsia="zh-CN" w:bidi="ar-SA"/>
              </w:rPr>
              <w:t xml:space="preserve">总价小计：（大写）</w:t>
            </w:r>
            <w:r>
              <w:rPr>
                <w:rFonts w:hint="eastAsia" w:ascii="宋体" w:hAnsi="宋体" w:eastAsia="宋体" w:cs="宋体"/>
                <w:color w:val="000000"/>
                <w:sz w:val="21"/>
                <w:szCs w:val="21"/>
                <w:highlight w:val="none"/>
                <w:vertAlign w:val="baseline"/>
                <w:lang w:val="en-US" w:eastAsia="zh-CN" w:bidi="ar-SA"/>
              </w:rPr>
            </w:r>
            <w:r/>
          </w:p>
        </w:tc>
        <w:tc>
          <w:tcPr>
            <w:gridSpan w:val="3"/>
            <w:tcW w:w="4134" w:type="dxa"/>
            <w:vAlign w:val="top"/>
            <w:textDirection w:val="lrTb"/>
            <w:noWrap w:val="false"/>
          </w:tcPr>
          <w:p>
            <w:pPr>
              <w:pStyle w:val="994"/>
              <w:jc w:val="center"/>
              <w:keepLines w:val="0"/>
              <w:keepNext w:val="0"/>
              <w:pageBreakBefore w:val="0"/>
              <w:spacing w:after="0" w:line="44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710"/>
            </w:pPr>
            <w:r>
              <w:rPr>
                <w:rFonts w:hint="eastAsia" w:ascii="宋体" w:hAnsi="宋体" w:eastAsia="宋体" w:cs="宋体"/>
                <w:color w:val="000000"/>
                <w:sz w:val="21"/>
                <w:szCs w:val="21"/>
                <w:highlight w:val="none"/>
                <w:vertAlign w:val="baseline"/>
                <w:lang w:val="en-US" w:eastAsia="zh-CN" w:bidi="ar-SA"/>
              </w:rPr>
            </w:r>
            <w:r/>
          </w:p>
        </w:tc>
      </w:tr>
    </w:tbl>
    <w:p>
      <w:pPr>
        <w:pStyle w:val="994"/>
        <w:jc w:val="center"/>
        <w:keepLines w:val="0"/>
        <w:keepNext w:val="0"/>
        <w:pageBreakBefore w:val="0"/>
        <w:spacing w:after="0" w:line="480" w:lineRule="exact"/>
        <w:widowControl w:val="off"/>
        <w:rPr>
          <w:rFonts w:hint="eastAsia" w:ascii="宋体" w:hAnsi="宋体" w:eastAsia="宋体" w:cs="宋体"/>
          <w:b/>
          <w:bCs/>
          <w:color w:val="000000"/>
          <w:sz w:val="21"/>
          <w:szCs w:val="21"/>
          <w:highlight w:val="none"/>
          <w:vertAlign w:val="baseline"/>
          <w:lang w:val="en-US" w:eastAsia="zh-CN" w:bidi="ar-SA"/>
        </w:rPr>
      </w:pPr>
      <w:r>
        <w:rPr>
          <w:rFonts w:hint="eastAsia" w:ascii="宋体" w:hAnsi="宋体" w:eastAsia="宋体" w:cs="宋体"/>
          <w:b/>
          <w:bCs/>
          <w:color w:val="000000"/>
          <w:sz w:val="21"/>
          <w:szCs w:val="21"/>
          <w:highlight w:val="none"/>
          <w:vertAlign w:val="baseline"/>
          <w:lang w:val="en-US" w:eastAsia="zh-CN" w:bidi="ar-SA"/>
        </w:rPr>
      </w:r>
      <w:r/>
    </w:p>
    <w:p>
      <w:pPr>
        <w:pStyle w:val="994"/>
        <w:jc w:val="center"/>
        <w:keepLines w:val="0"/>
        <w:keepNext w:val="0"/>
        <w:pageBreakBefore w:val="0"/>
        <w:spacing w:after="0" w:line="480" w:lineRule="exact"/>
        <w:widowControl w:val="off"/>
        <w:rPr>
          <w:rFonts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vertAlign w:val="baseline"/>
          <w:lang w:val="en-US" w:eastAsia="zh-CN" w:bidi="ar-SA"/>
        </w:rPr>
        <w:t xml:space="preserve">（4）绿化养护机械台班类报价明细</w:t>
      </w:r>
      <w:r>
        <w:rPr>
          <w:rFonts w:ascii="宋体" w:hAnsi="宋体" w:eastAsia="宋体" w:cs="宋体"/>
          <w:b/>
          <w:bCs/>
          <w:color w:val="000000"/>
          <w:sz w:val="21"/>
          <w:szCs w:val="21"/>
          <w:highlight w:val="none"/>
          <w:lang w:val="en-US" w:eastAsia="zh-CN" w:bidi="ar-SA"/>
        </w:rPr>
      </w:r>
      <w:r/>
    </w:p>
    <w:tbl>
      <w:tblPr>
        <w:tblStyle w:val="1078"/>
        <w:tblpPr w:horzAnchor="page" w:tblpXSpec="center" w:vertAnchor="text" w:tblpY="29" w:leftFromText="180" w:topFromText="0" w:rightFromText="180" w:bottomFromText="0"/>
        <w:tblW w:w="0" w:type="auto"/>
        <w:jc w:val="center"/>
        <w:tblInd w:w="-3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7"/>
        <w:gridCol w:w="2275"/>
        <w:gridCol w:w="1126"/>
        <w:gridCol w:w="867"/>
        <w:gridCol w:w="1633"/>
        <w:gridCol w:w="1633"/>
        <w:gridCol w:w="1621"/>
      </w:tblGrid>
      <w:tr>
        <w:trPr>
          <w:trHeight w:val="738"/>
        </w:trPr>
        <w:tc>
          <w:tcPr>
            <w:tcW w:w="807" w:type="dxa"/>
            <w:vAlign w:val="top"/>
            <w:textDirection w:val="lrTb"/>
            <w:noWrap w:val="false"/>
          </w:tcPr>
          <w:p>
            <w:pPr>
              <w:pStyle w:val="994"/>
              <w:jc w:val="center"/>
              <w:keepLines w:val="0"/>
              <w:keepNext w:val="0"/>
              <w:pageBreakBefore w:val="0"/>
              <w:spacing w:after="0" w:line="480" w:lineRule="exact"/>
              <w:widowControl w:val="off"/>
              <w:rPr>
                <w:rFonts w:ascii="宋体" w:hAnsi="宋体" w:eastAsia="宋体" w:cs="宋体"/>
                <w:b/>
                <w:bCs/>
                <w:color w:val="000000"/>
                <w:sz w:val="21"/>
                <w:szCs w:val="21"/>
                <w:highlight w:val="none"/>
                <w:vertAlign w:val="baseline"/>
                <w:lang w:val="en-US" w:eastAsia="zh-CN" w:bidi="ar-SA"/>
              </w:rPr>
              <w:framePr w:vAnchor="text" w:hAnchor="page" w:xAlign="center" w:y="29"/>
            </w:pPr>
            <w:r>
              <w:rPr>
                <w:rFonts w:hint="eastAsia" w:ascii="宋体" w:hAnsi="宋体" w:eastAsia="宋体" w:cs="宋体"/>
                <w:b/>
                <w:bCs/>
                <w:color w:val="000000"/>
                <w:sz w:val="21"/>
                <w:szCs w:val="21"/>
                <w:highlight w:val="none"/>
                <w:vertAlign w:val="baseline"/>
                <w:lang w:val="en-US" w:eastAsia="zh-CN" w:bidi="ar-SA"/>
              </w:rPr>
              <w:t xml:space="preserve">序号</w:t>
            </w:r>
            <w:r>
              <w:rPr>
                <w:rFonts w:ascii="宋体" w:hAnsi="宋体" w:eastAsia="宋体" w:cs="宋体"/>
                <w:b/>
                <w:bCs/>
                <w:color w:val="000000"/>
                <w:sz w:val="21"/>
                <w:szCs w:val="21"/>
                <w:highlight w:val="none"/>
                <w:vertAlign w:val="baseline"/>
                <w:lang w:val="en-US" w:eastAsia="zh-CN" w:bidi="ar-SA"/>
              </w:rPr>
            </w:r>
            <w:r/>
          </w:p>
        </w:tc>
        <w:tc>
          <w:tcPr>
            <w:tcW w:w="2275" w:type="dxa"/>
            <w:vAlign w:val="top"/>
            <w:textDirection w:val="lrTb"/>
            <w:noWrap w:val="false"/>
          </w:tcPr>
          <w:p>
            <w:pPr>
              <w:pStyle w:val="994"/>
              <w:jc w:val="center"/>
              <w:keepLines w:val="0"/>
              <w:keepNext w:val="0"/>
              <w:pageBreakBefore w:val="0"/>
              <w:spacing w:after="0" w:line="480" w:lineRule="exact"/>
              <w:widowControl w:val="off"/>
              <w:rPr>
                <w:rFonts w:ascii="宋体" w:hAnsi="宋体" w:eastAsia="宋体" w:cs="宋体"/>
                <w:b/>
                <w:bCs/>
                <w:color w:val="000000"/>
                <w:sz w:val="21"/>
                <w:szCs w:val="21"/>
                <w:highlight w:val="none"/>
                <w:vertAlign w:val="baseline"/>
                <w:lang w:val="en-US" w:eastAsia="zh-CN" w:bidi="ar-SA"/>
              </w:rPr>
              <w:framePr w:vAnchor="text" w:hAnchor="page" w:xAlign="center" w:y="29"/>
            </w:pPr>
            <w:r>
              <w:rPr>
                <w:rFonts w:hint="eastAsia" w:ascii="宋体" w:hAnsi="宋体" w:eastAsia="宋体" w:cs="宋体"/>
                <w:b/>
                <w:bCs/>
                <w:color w:val="000000"/>
                <w:sz w:val="21"/>
                <w:szCs w:val="21"/>
                <w:highlight w:val="none"/>
                <w:vertAlign w:val="baseline"/>
                <w:lang w:val="en-US" w:eastAsia="zh-CN" w:bidi="ar-SA"/>
              </w:rPr>
              <w:t xml:space="preserve">名称</w:t>
            </w:r>
            <w:r>
              <w:rPr>
                <w:rFonts w:ascii="宋体" w:hAnsi="宋体" w:eastAsia="宋体" w:cs="宋体"/>
                <w:b/>
                <w:bCs/>
                <w:color w:val="000000"/>
                <w:sz w:val="21"/>
                <w:szCs w:val="21"/>
                <w:highlight w:val="none"/>
                <w:vertAlign w:val="baseline"/>
                <w:lang w:val="en-US" w:eastAsia="zh-CN" w:bidi="ar-SA"/>
              </w:rPr>
            </w:r>
            <w:r/>
          </w:p>
        </w:tc>
        <w:tc>
          <w:tcPr>
            <w:tcW w:w="1126" w:type="dxa"/>
            <w:vAlign w:val="top"/>
            <w:textDirection w:val="lrTb"/>
            <w:noWrap w:val="false"/>
          </w:tcPr>
          <w:p>
            <w:pPr>
              <w:pStyle w:val="994"/>
              <w:jc w:val="center"/>
              <w:keepLines w:val="0"/>
              <w:keepNext w:val="0"/>
              <w:pageBreakBefore w:val="0"/>
              <w:spacing w:after="0" w:line="480" w:lineRule="exact"/>
              <w:widowControl w:val="off"/>
              <w:rPr>
                <w:rFonts w:ascii="宋体" w:hAnsi="宋体" w:eastAsia="宋体" w:cs="宋体"/>
                <w:b/>
                <w:bCs/>
                <w:color w:val="000000"/>
                <w:sz w:val="21"/>
                <w:szCs w:val="21"/>
                <w:highlight w:val="none"/>
                <w:vertAlign w:val="baseline"/>
                <w:lang w:val="en-US" w:eastAsia="zh-CN" w:bidi="ar-SA"/>
              </w:rPr>
              <w:framePr w:vAnchor="text" w:hAnchor="page" w:xAlign="center" w:y="29"/>
            </w:pPr>
            <w:r>
              <w:rPr>
                <w:rFonts w:hint="eastAsia" w:ascii="宋体" w:hAnsi="宋体" w:eastAsia="宋体" w:cs="宋体"/>
                <w:b/>
                <w:bCs/>
                <w:color w:val="000000"/>
                <w:sz w:val="21"/>
                <w:szCs w:val="21"/>
                <w:highlight w:val="none"/>
                <w:vertAlign w:val="baseline"/>
                <w:lang w:val="en-US" w:eastAsia="zh-CN" w:bidi="ar-SA"/>
              </w:rPr>
              <w:t xml:space="preserve">单位</w:t>
            </w:r>
            <w:r>
              <w:rPr>
                <w:rFonts w:ascii="宋体" w:hAnsi="宋体" w:eastAsia="宋体" w:cs="宋体"/>
                <w:b/>
                <w:bCs/>
                <w:color w:val="000000"/>
                <w:sz w:val="21"/>
                <w:szCs w:val="21"/>
                <w:highlight w:val="none"/>
                <w:vertAlign w:val="baseline"/>
                <w:lang w:val="en-US" w:eastAsia="zh-CN" w:bidi="ar-SA"/>
              </w:rPr>
            </w:r>
            <w:r/>
          </w:p>
        </w:tc>
        <w:tc>
          <w:tcPr>
            <w:tcW w:w="867" w:type="dxa"/>
            <w:vAlign w:val="top"/>
            <w:textDirection w:val="lrTb"/>
            <w:noWrap w:val="false"/>
          </w:tcPr>
          <w:p>
            <w:pPr>
              <w:pStyle w:val="994"/>
              <w:jc w:val="center"/>
              <w:keepLines w:val="0"/>
              <w:keepNext w:val="0"/>
              <w:pageBreakBefore w:val="0"/>
              <w:spacing w:after="0" w:line="480" w:lineRule="exact"/>
              <w:widowControl w:val="off"/>
              <w:rPr>
                <w:rFonts w:ascii="宋体" w:hAnsi="宋体" w:eastAsia="宋体" w:cs="宋体"/>
                <w:b/>
                <w:bCs/>
                <w:color w:val="000000"/>
                <w:sz w:val="21"/>
                <w:szCs w:val="21"/>
                <w:highlight w:val="none"/>
                <w:vertAlign w:val="baseline"/>
                <w:lang w:val="en-US" w:eastAsia="zh-CN" w:bidi="ar-SA"/>
              </w:rPr>
              <w:framePr w:vAnchor="text" w:hAnchor="page" w:xAlign="center" w:y="29"/>
            </w:pPr>
            <w:r>
              <w:rPr>
                <w:rFonts w:hint="eastAsia" w:ascii="宋体" w:hAnsi="宋体" w:eastAsia="宋体" w:cs="宋体"/>
                <w:b/>
                <w:bCs/>
                <w:color w:val="000000"/>
                <w:sz w:val="21"/>
                <w:szCs w:val="21"/>
                <w:highlight w:val="none"/>
                <w:vertAlign w:val="baseline"/>
                <w:lang w:val="en-US" w:eastAsia="zh-CN" w:bidi="ar-SA"/>
              </w:rPr>
              <w:t xml:space="preserve">数量</w:t>
            </w:r>
            <w:r>
              <w:rPr>
                <w:rFonts w:ascii="宋体" w:hAnsi="宋体" w:eastAsia="宋体" w:cs="宋体"/>
                <w:b/>
                <w:bCs/>
                <w:color w:val="000000"/>
                <w:sz w:val="21"/>
                <w:szCs w:val="21"/>
                <w:highlight w:val="none"/>
                <w:vertAlign w:val="baseline"/>
                <w:lang w:val="en-US" w:eastAsia="zh-CN" w:bidi="ar-SA"/>
              </w:rPr>
            </w:r>
            <w:r/>
          </w:p>
        </w:tc>
        <w:tc>
          <w:tcPr>
            <w:tcW w:w="1633" w:type="dxa"/>
            <w:vAlign w:val="center"/>
            <w:textDirection w:val="lrTb"/>
            <w:noWrap w:val="false"/>
          </w:tcPr>
          <w:p>
            <w:pPr>
              <w:pStyle w:val="994"/>
              <w:jc w:val="center"/>
              <w:spacing w:after="0" w:line="240" w:lineRule="auto"/>
              <w:widowControl/>
              <w:rPr>
                <w:rFonts w:hint="eastAsia" w:ascii="宋体" w:hAnsi="宋体" w:eastAsia="宋体" w:cs="宋体"/>
                <w:b/>
                <w:bCs/>
                <w:color w:val="000000"/>
                <w:sz w:val="21"/>
                <w:szCs w:val="21"/>
                <w:highlight w:val="none"/>
                <w:vertAlign w:val="baseline"/>
                <w:lang w:val="en-US" w:eastAsia="zh-CN" w:bidi="ar-SA"/>
              </w:rPr>
              <w:framePr w:vAnchor="text" w:hAnchor="page" w:xAlign="center" w:y="29"/>
            </w:pPr>
            <w:r>
              <w:rPr>
                <w:rFonts w:hint="eastAsia" w:ascii="宋体" w:hAnsi="宋体" w:eastAsia="宋体" w:cs="宋体"/>
                <w:b/>
                <w:bCs/>
                <w:color w:val="000000"/>
                <w:sz w:val="21"/>
                <w:szCs w:val="21"/>
                <w:highlight w:val="none"/>
                <w:lang w:val="en-US" w:eastAsia="zh-CN" w:bidi="ar-SA"/>
              </w:rPr>
              <w:t xml:space="preserve">单价（元）</w:t>
            </w:r>
            <w:r>
              <w:rPr>
                <w:rFonts w:hint="eastAsia" w:ascii="宋体" w:hAnsi="宋体" w:eastAsia="宋体" w:cs="宋体"/>
                <w:b/>
                <w:bCs/>
                <w:color w:val="000000"/>
                <w:sz w:val="21"/>
                <w:szCs w:val="21"/>
                <w:highlight w:val="none"/>
                <w:vertAlign w:val="baseline"/>
                <w:lang w:val="en-US" w:eastAsia="zh-CN" w:bidi="ar-SA"/>
              </w:rPr>
            </w:r>
            <w:r/>
          </w:p>
        </w:tc>
        <w:tc>
          <w:tcPr>
            <w:tcW w:w="1633" w:type="dxa"/>
            <w:vAlign w:val="center"/>
            <w:textDirection w:val="lrTb"/>
            <w:noWrap w:val="false"/>
          </w:tcPr>
          <w:p>
            <w:pPr>
              <w:pStyle w:val="994"/>
              <w:jc w:val="center"/>
              <w:spacing w:after="0" w:line="240" w:lineRule="auto"/>
              <w:widowControl/>
              <w:rPr>
                <w:rFonts w:hint="eastAsia" w:ascii="宋体" w:hAnsi="宋体" w:eastAsia="宋体" w:cs="宋体"/>
                <w:b/>
                <w:bCs/>
                <w:color w:val="000000"/>
                <w:sz w:val="21"/>
                <w:szCs w:val="21"/>
                <w:highlight w:val="none"/>
                <w:vertAlign w:val="baseline"/>
                <w:lang w:val="en-US" w:eastAsia="zh-CN" w:bidi="ar-SA"/>
              </w:rPr>
              <w:framePr w:vAnchor="text" w:hAnchor="page" w:xAlign="center" w:y="29"/>
            </w:pPr>
            <w:r>
              <w:rPr>
                <w:rFonts w:hint="eastAsia" w:ascii="宋体" w:hAnsi="宋体" w:eastAsia="宋体" w:cs="宋体"/>
                <w:b/>
                <w:bCs/>
                <w:color w:val="000000"/>
                <w:sz w:val="21"/>
                <w:szCs w:val="21"/>
                <w:highlight w:val="none"/>
                <w:lang w:val="en-US" w:eastAsia="zh-CN" w:bidi="ar-SA"/>
              </w:rPr>
              <w:t xml:space="preserve">合价（元）</w:t>
            </w:r>
            <w:r>
              <w:rPr>
                <w:rFonts w:hint="eastAsia" w:ascii="宋体" w:hAnsi="宋体" w:eastAsia="宋体" w:cs="宋体"/>
                <w:b/>
                <w:bCs/>
                <w:color w:val="000000"/>
                <w:sz w:val="21"/>
                <w:szCs w:val="21"/>
                <w:highlight w:val="none"/>
                <w:vertAlign w:val="baseline"/>
                <w:lang w:val="en-US" w:eastAsia="zh-CN" w:bidi="ar-SA"/>
              </w:rPr>
            </w:r>
            <w:r/>
          </w:p>
        </w:tc>
        <w:tc>
          <w:tcPr>
            <w:tcW w:w="1621" w:type="dxa"/>
            <w:vAlign w:val="center"/>
            <w:textDirection w:val="lrTb"/>
            <w:noWrap w:val="false"/>
          </w:tcPr>
          <w:p>
            <w:pPr>
              <w:pStyle w:val="994"/>
              <w:jc w:val="center"/>
              <w:spacing w:after="0" w:line="240" w:lineRule="auto"/>
              <w:widowControl/>
              <w:rPr>
                <w:rFonts w:hint="eastAsia" w:ascii="宋体" w:hAnsi="宋体" w:eastAsia="宋体" w:cs="宋体"/>
                <w:b/>
                <w:bCs/>
                <w:color w:val="000000"/>
                <w:sz w:val="21"/>
                <w:szCs w:val="21"/>
                <w:highlight w:val="none"/>
                <w:vertAlign w:val="baseline"/>
                <w:lang w:val="en-US" w:eastAsia="zh-CN" w:bidi="ar-SA"/>
              </w:rPr>
              <w:framePr w:vAnchor="text" w:hAnchor="page" w:xAlign="center" w:y="29"/>
            </w:pPr>
            <w:r>
              <w:rPr>
                <w:rFonts w:hint="eastAsia" w:ascii="宋体" w:hAnsi="宋体" w:eastAsia="宋体" w:cs="宋体"/>
                <w:b/>
                <w:bCs/>
                <w:color w:val="000000"/>
                <w:sz w:val="22"/>
                <w:szCs w:val="22"/>
                <w:highlight w:val="none"/>
                <w:lang w:val="en-US" w:eastAsia="zh-CN"/>
              </w:rPr>
              <w:t xml:space="preserve">备注</w:t>
            </w:r>
            <w:r>
              <w:rPr>
                <w:rFonts w:hint="eastAsia" w:ascii="宋体" w:hAnsi="宋体" w:eastAsia="宋体" w:cs="宋体"/>
                <w:b/>
                <w:bCs/>
                <w:color w:val="000000"/>
                <w:sz w:val="21"/>
                <w:szCs w:val="21"/>
                <w:highlight w:val="none"/>
                <w:vertAlign w:val="baseline"/>
                <w:lang w:val="en-US" w:eastAsia="zh-CN" w:bidi="ar-SA"/>
              </w:rPr>
            </w:r>
            <w:r/>
          </w:p>
        </w:tc>
      </w:tr>
      <w:tr>
        <w:trPr>
          <w:trHeight w:val="738"/>
        </w:trPr>
        <w:tc>
          <w:tcPr>
            <w:tcW w:w="807" w:type="dxa"/>
            <w:vAlign w:val="top"/>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1</w:t>
            </w:r>
            <w:r>
              <w:rPr>
                <w:rFonts w:ascii="宋体" w:hAnsi="宋体" w:eastAsia="宋体" w:cs="宋体"/>
                <w:color w:val="000000"/>
                <w:sz w:val="21"/>
                <w:szCs w:val="21"/>
                <w:highlight w:val="none"/>
                <w:vertAlign w:val="baseline"/>
                <w:lang w:val="en-US" w:eastAsia="zh-CN" w:bidi="ar-SA"/>
              </w:rPr>
            </w:r>
            <w:r/>
          </w:p>
        </w:tc>
        <w:tc>
          <w:tcPr>
            <w:tcW w:w="2275" w:type="dxa"/>
            <w:vAlign w:val="top"/>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高空作业车-高度23米</w:t>
            </w:r>
            <w:r>
              <w:rPr>
                <w:rFonts w:ascii="宋体" w:hAnsi="宋体" w:eastAsia="宋体" w:cs="宋体"/>
                <w:color w:val="000000"/>
                <w:sz w:val="21"/>
                <w:szCs w:val="21"/>
                <w:highlight w:val="none"/>
                <w:vertAlign w:val="baseline"/>
                <w:lang w:val="en-US" w:eastAsia="zh-CN" w:bidi="ar-SA"/>
              </w:rPr>
            </w:r>
            <w:r/>
          </w:p>
        </w:tc>
        <w:tc>
          <w:tcPr>
            <w:tcW w:w="1126" w:type="dxa"/>
            <w:vAlign w:val="top"/>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台班</w:t>
            </w:r>
            <w:r>
              <w:rPr>
                <w:rFonts w:ascii="宋体" w:hAnsi="宋体" w:eastAsia="宋体" w:cs="宋体"/>
                <w:color w:val="000000"/>
                <w:sz w:val="21"/>
                <w:szCs w:val="21"/>
                <w:highlight w:val="none"/>
                <w:vertAlign w:val="baseline"/>
                <w:lang w:val="en-US" w:eastAsia="zh-CN" w:bidi="ar-SA"/>
              </w:rPr>
            </w:r>
            <w:r/>
          </w:p>
        </w:tc>
        <w:tc>
          <w:tcPr>
            <w:tcW w:w="867" w:type="dxa"/>
            <w:vAlign w:val="top"/>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12</w:t>
            </w:r>
            <w:r>
              <w:rPr>
                <w:rFonts w:ascii="宋体" w:hAnsi="宋体" w:eastAsia="宋体" w:cs="宋体"/>
                <w:color w:val="000000"/>
                <w:sz w:val="21"/>
                <w:szCs w:val="21"/>
                <w:highlight w:val="none"/>
                <w:vertAlign w:val="baseline"/>
                <w:lang w:val="en-US" w:eastAsia="zh-CN" w:bidi="ar-SA"/>
              </w:rPr>
            </w:r>
            <w:r/>
          </w:p>
        </w:tc>
        <w:tc>
          <w:tcPr>
            <w:tcW w:w="1633" w:type="dxa"/>
            <w:vAlign w:val="top"/>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ascii="宋体" w:hAnsi="宋体" w:eastAsia="宋体" w:cs="宋体"/>
                <w:color w:val="000000"/>
                <w:sz w:val="21"/>
                <w:szCs w:val="21"/>
                <w:highlight w:val="none"/>
                <w:vertAlign w:val="baseline"/>
                <w:lang w:val="en-US" w:eastAsia="zh-CN" w:bidi="ar-SA"/>
              </w:rPr>
            </w:r>
            <w:r/>
          </w:p>
        </w:tc>
        <w:tc>
          <w:tcPr>
            <w:tcW w:w="1633" w:type="dxa"/>
            <w:vAlign w:val="top"/>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ascii="宋体" w:hAnsi="宋体" w:eastAsia="宋体" w:cs="宋体"/>
                <w:color w:val="000000"/>
                <w:sz w:val="21"/>
                <w:szCs w:val="21"/>
                <w:highlight w:val="none"/>
                <w:vertAlign w:val="baseline"/>
                <w:lang w:val="en-US" w:eastAsia="zh-CN" w:bidi="ar-SA"/>
              </w:rPr>
            </w:r>
            <w:r/>
          </w:p>
        </w:tc>
        <w:tc>
          <w:tcPr>
            <w:tcW w:w="1621" w:type="dxa"/>
            <w:vAlign w:val="top"/>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ascii="宋体" w:hAnsi="宋体" w:eastAsia="宋体" w:cs="宋体"/>
                <w:color w:val="000000"/>
                <w:sz w:val="21"/>
                <w:szCs w:val="21"/>
                <w:highlight w:val="none"/>
                <w:vertAlign w:val="baseline"/>
                <w:lang w:val="en-US" w:eastAsia="zh-CN" w:bidi="ar-SA"/>
              </w:rPr>
            </w:r>
            <w:r/>
          </w:p>
        </w:tc>
      </w:tr>
      <w:tr>
        <w:trPr>
          <w:trHeight w:val="753"/>
        </w:trPr>
        <w:tc>
          <w:tcPr>
            <w:tcW w:w="807" w:type="dxa"/>
            <w:vAlign w:val="top"/>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2</w:t>
            </w:r>
            <w:r>
              <w:rPr>
                <w:rFonts w:ascii="宋体" w:hAnsi="宋体" w:eastAsia="宋体" w:cs="宋体"/>
                <w:color w:val="000000"/>
                <w:sz w:val="21"/>
                <w:szCs w:val="21"/>
                <w:highlight w:val="none"/>
                <w:vertAlign w:val="baseline"/>
                <w:lang w:val="en-US" w:eastAsia="zh-CN" w:bidi="ar-SA"/>
              </w:rPr>
            </w:r>
            <w:r/>
          </w:p>
        </w:tc>
        <w:tc>
          <w:tcPr>
            <w:tcW w:w="2275" w:type="dxa"/>
            <w:vAlign w:val="top"/>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6.8米货运车</w:t>
            </w:r>
            <w:r>
              <w:rPr>
                <w:rFonts w:ascii="宋体" w:hAnsi="宋体" w:eastAsia="宋体" w:cs="宋体"/>
                <w:color w:val="000000"/>
                <w:sz w:val="21"/>
                <w:szCs w:val="21"/>
                <w:highlight w:val="none"/>
                <w:vertAlign w:val="baseline"/>
                <w:lang w:val="en-US" w:eastAsia="zh-CN" w:bidi="ar-SA"/>
              </w:rPr>
            </w:r>
            <w:r/>
          </w:p>
        </w:tc>
        <w:tc>
          <w:tcPr>
            <w:tcW w:w="1126" w:type="dxa"/>
            <w:vAlign w:val="top"/>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台班</w:t>
            </w:r>
            <w:r>
              <w:rPr>
                <w:rFonts w:ascii="宋体" w:hAnsi="宋体" w:eastAsia="宋体" w:cs="宋体"/>
                <w:color w:val="000000"/>
                <w:sz w:val="21"/>
                <w:szCs w:val="21"/>
                <w:highlight w:val="none"/>
                <w:vertAlign w:val="baseline"/>
                <w:lang w:val="en-US" w:eastAsia="zh-CN" w:bidi="ar-SA"/>
              </w:rPr>
            </w:r>
            <w:r/>
          </w:p>
        </w:tc>
        <w:tc>
          <w:tcPr>
            <w:tcW w:w="867" w:type="dxa"/>
            <w:vAlign w:val="top"/>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15</w:t>
            </w:r>
            <w:r>
              <w:rPr>
                <w:rFonts w:ascii="宋体" w:hAnsi="宋体" w:eastAsia="宋体" w:cs="宋体"/>
                <w:color w:val="000000"/>
                <w:sz w:val="21"/>
                <w:szCs w:val="21"/>
                <w:highlight w:val="none"/>
                <w:vertAlign w:val="baseline"/>
                <w:lang w:val="en-US" w:eastAsia="zh-CN" w:bidi="ar-SA"/>
              </w:rPr>
            </w:r>
            <w:r/>
          </w:p>
        </w:tc>
        <w:tc>
          <w:tcPr>
            <w:tcW w:w="1633" w:type="dxa"/>
            <w:vAlign w:val="top"/>
            <w:textDirection w:val="lrTb"/>
            <w:noWrap w:val="false"/>
          </w:tcPr>
          <w:p>
            <w:pPr>
              <w:pStyle w:val="994"/>
              <w:jc w:val="center"/>
              <w:keepLines w:val="0"/>
              <w:keepNext w:val="0"/>
              <w:pageBreakBefore w:val="0"/>
              <w:spacing w:after="0" w:line="48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r>
            <w:r/>
          </w:p>
        </w:tc>
        <w:tc>
          <w:tcPr>
            <w:tcW w:w="1633" w:type="dxa"/>
            <w:vAlign w:val="top"/>
            <w:textDirection w:val="lrTb"/>
            <w:noWrap w:val="false"/>
          </w:tcPr>
          <w:p>
            <w:pPr>
              <w:pStyle w:val="994"/>
              <w:jc w:val="center"/>
              <w:keepLines w:val="0"/>
              <w:keepNext w:val="0"/>
              <w:pageBreakBefore w:val="0"/>
              <w:spacing w:after="0" w:line="48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r>
            <w:r/>
          </w:p>
        </w:tc>
        <w:tc>
          <w:tcPr>
            <w:tcW w:w="1621" w:type="dxa"/>
            <w:vAlign w:val="top"/>
            <w:textDirection w:val="lrTb"/>
            <w:noWrap w:val="false"/>
          </w:tcPr>
          <w:p>
            <w:pPr>
              <w:pStyle w:val="994"/>
              <w:jc w:val="center"/>
              <w:keepLines w:val="0"/>
              <w:keepNext w:val="0"/>
              <w:pageBreakBefore w:val="0"/>
              <w:spacing w:after="0" w:line="48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r>
            <w:r/>
          </w:p>
        </w:tc>
      </w:tr>
      <w:tr>
        <w:trPr>
          <w:trHeight w:val="753"/>
        </w:trPr>
        <w:tc>
          <w:tcPr>
            <w:tcW w:w="807" w:type="dxa"/>
            <w:vAlign w:val="top"/>
            <w:textDirection w:val="lrTb"/>
            <w:noWrap w:val="false"/>
          </w:tcPr>
          <w:p>
            <w:pPr>
              <w:pStyle w:val="994"/>
              <w:jc w:val="center"/>
              <w:keepLines w:val="0"/>
              <w:keepNext w:val="0"/>
              <w:pageBreakBefore w:val="0"/>
              <w:spacing w:after="0" w:line="48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3</w:t>
            </w:r>
            <w:r>
              <w:rPr>
                <w:rFonts w:hint="eastAsia" w:ascii="宋体" w:hAnsi="宋体" w:eastAsia="宋体" w:cs="宋体"/>
                <w:color w:val="000000"/>
                <w:sz w:val="21"/>
                <w:szCs w:val="21"/>
                <w:highlight w:val="none"/>
                <w:vertAlign w:val="baseline"/>
                <w:lang w:val="en-US" w:eastAsia="zh-CN" w:bidi="ar-SA"/>
              </w:rPr>
            </w:r>
            <w:r/>
          </w:p>
        </w:tc>
        <w:tc>
          <w:tcPr>
            <w:tcW w:w="2275" w:type="dxa"/>
            <w:vAlign w:val="top"/>
            <w:textDirection w:val="lrTb"/>
            <w:noWrap w:val="false"/>
          </w:tcPr>
          <w:p>
            <w:pPr>
              <w:pStyle w:val="994"/>
              <w:jc w:val="center"/>
              <w:keepLines w:val="0"/>
              <w:keepNext w:val="0"/>
              <w:pageBreakBefore w:val="0"/>
              <w:spacing w:after="0" w:line="48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150轮挖</w:t>
            </w:r>
            <w:r>
              <w:rPr>
                <w:rFonts w:hint="eastAsia" w:ascii="宋体" w:hAnsi="宋体" w:eastAsia="宋体" w:cs="宋体"/>
                <w:color w:val="000000"/>
                <w:sz w:val="21"/>
                <w:szCs w:val="21"/>
                <w:highlight w:val="none"/>
                <w:vertAlign w:val="baseline"/>
                <w:lang w:val="en-US" w:eastAsia="zh-CN" w:bidi="ar-SA"/>
              </w:rPr>
            </w:r>
            <w:r/>
          </w:p>
        </w:tc>
        <w:tc>
          <w:tcPr>
            <w:tcW w:w="1126" w:type="dxa"/>
            <w:vAlign w:val="top"/>
            <w:textDirection w:val="lrTb"/>
            <w:noWrap w:val="false"/>
          </w:tcPr>
          <w:p>
            <w:pPr>
              <w:pStyle w:val="994"/>
              <w:jc w:val="center"/>
              <w:keepLines w:val="0"/>
              <w:keepNext w:val="0"/>
              <w:pageBreakBefore w:val="0"/>
              <w:spacing w:after="0" w:line="48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台班</w:t>
            </w:r>
            <w:r>
              <w:rPr>
                <w:rFonts w:hint="eastAsia" w:ascii="宋体" w:hAnsi="宋体" w:eastAsia="宋体" w:cs="宋体"/>
                <w:color w:val="000000"/>
                <w:sz w:val="21"/>
                <w:szCs w:val="21"/>
                <w:highlight w:val="none"/>
                <w:vertAlign w:val="baseline"/>
                <w:lang w:val="en-US" w:eastAsia="zh-CN" w:bidi="ar-SA"/>
              </w:rPr>
            </w:r>
            <w:r/>
          </w:p>
        </w:tc>
        <w:tc>
          <w:tcPr>
            <w:tcW w:w="867" w:type="dxa"/>
            <w:vAlign w:val="top"/>
            <w:textDirection w:val="lrTb"/>
            <w:noWrap w:val="false"/>
          </w:tcPr>
          <w:p>
            <w:pPr>
              <w:pStyle w:val="994"/>
              <w:jc w:val="center"/>
              <w:keepLines w:val="0"/>
              <w:keepNext w:val="0"/>
              <w:pageBreakBefore w:val="0"/>
              <w:spacing w:after="0" w:line="48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8</w:t>
            </w:r>
            <w:r>
              <w:rPr>
                <w:rFonts w:hint="eastAsia" w:ascii="宋体" w:hAnsi="宋体" w:eastAsia="宋体" w:cs="宋体"/>
                <w:color w:val="000000"/>
                <w:sz w:val="21"/>
                <w:szCs w:val="21"/>
                <w:highlight w:val="none"/>
                <w:vertAlign w:val="baseline"/>
                <w:lang w:val="en-US" w:eastAsia="zh-CN" w:bidi="ar-SA"/>
              </w:rPr>
            </w:r>
            <w:r/>
          </w:p>
        </w:tc>
        <w:tc>
          <w:tcPr>
            <w:tcW w:w="1633" w:type="dxa"/>
            <w:vAlign w:val="top"/>
            <w:textDirection w:val="lrTb"/>
            <w:noWrap w:val="false"/>
          </w:tcPr>
          <w:p>
            <w:pPr>
              <w:pStyle w:val="994"/>
              <w:jc w:val="center"/>
              <w:keepLines w:val="0"/>
              <w:keepNext w:val="0"/>
              <w:pageBreakBefore w:val="0"/>
              <w:spacing w:after="0" w:line="48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r>
            <w:r/>
          </w:p>
        </w:tc>
        <w:tc>
          <w:tcPr>
            <w:tcW w:w="1633" w:type="dxa"/>
            <w:vAlign w:val="top"/>
            <w:textDirection w:val="lrTb"/>
            <w:noWrap w:val="false"/>
          </w:tcPr>
          <w:p>
            <w:pPr>
              <w:pStyle w:val="994"/>
              <w:jc w:val="center"/>
              <w:keepLines w:val="0"/>
              <w:keepNext w:val="0"/>
              <w:pageBreakBefore w:val="0"/>
              <w:spacing w:after="0" w:line="48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r>
            <w:r/>
          </w:p>
        </w:tc>
        <w:tc>
          <w:tcPr>
            <w:tcW w:w="1621" w:type="dxa"/>
            <w:vAlign w:val="top"/>
            <w:textDirection w:val="lrTb"/>
            <w:noWrap w:val="false"/>
          </w:tcPr>
          <w:p>
            <w:pPr>
              <w:pStyle w:val="994"/>
              <w:jc w:val="center"/>
              <w:keepLines w:val="0"/>
              <w:keepNext w:val="0"/>
              <w:pageBreakBefore w:val="0"/>
              <w:spacing w:after="0" w:line="48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r>
            <w:r/>
          </w:p>
        </w:tc>
      </w:tr>
      <w:tr>
        <w:trPr>
          <w:trHeight w:val="753"/>
        </w:trPr>
        <w:tc>
          <w:tcPr>
            <w:gridSpan w:val="5"/>
            <w:tcW w:w="6708" w:type="dxa"/>
            <w:vAlign w:val="top"/>
            <w:textDirection w:val="lrTb"/>
            <w:noWrap w:val="false"/>
          </w:tcPr>
          <w:p>
            <w:pPr>
              <w:pStyle w:val="994"/>
              <w:jc w:val="center"/>
              <w:keepLines w:val="0"/>
              <w:keepNext w:val="0"/>
              <w:pageBreakBefore w:val="0"/>
              <w:spacing w:after="0" w:line="48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lang w:val="en-US" w:eastAsia="zh-CN" w:bidi="ar-SA"/>
              </w:rPr>
              <w:t xml:space="preserve">总价小计：（大写）</w:t>
            </w:r>
            <w:r>
              <w:rPr>
                <w:rFonts w:hint="eastAsia" w:ascii="宋体" w:hAnsi="宋体" w:eastAsia="宋体" w:cs="宋体"/>
                <w:color w:val="000000"/>
                <w:sz w:val="21"/>
                <w:szCs w:val="21"/>
                <w:highlight w:val="none"/>
                <w:vertAlign w:val="baseline"/>
                <w:lang w:val="en-US" w:eastAsia="zh-CN" w:bidi="ar-SA"/>
              </w:rPr>
            </w:r>
            <w:r/>
          </w:p>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注：供应商报价为含油价格</w:t>
            </w:r>
            <w:r>
              <w:rPr>
                <w:rFonts w:ascii="宋体" w:hAnsi="宋体" w:eastAsia="宋体" w:cs="宋体"/>
                <w:color w:val="000000"/>
                <w:sz w:val="21"/>
                <w:szCs w:val="21"/>
                <w:highlight w:val="none"/>
                <w:vertAlign w:val="baseline"/>
                <w:lang w:val="en-US" w:eastAsia="zh-CN" w:bidi="ar-SA"/>
              </w:rPr>
            </w:r>
            <w:r/>
          </w:p>
        </w:tc>
        <w:tc>
          <w:tcPr>
            <w:gridSpan w:val="2"/>
            <w:tcW w:w="3254" w:type="dxa"/>
            <w:vAlign w:val="top"/>
            <w:textDirection w:val="lrTb"/>
            <w:noWrap w:val="false"/>
          </w:tcPr>
          <w:p>
            <w:pPr>
              <w:pStyle w:val="994"/>
              <w:jc w:val="center"/>
              <w:keepLines w:val="0"/>
              <w:keepNext w:val="0"/>
              <w:pageBreakBefore w:val="0"/>
              <w:spacing w:after="0" w:line="48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r>
            <w:r/>
          </w:p>
        </w:tc>
      </w:tr>
    </w:tbl>
    <w:p>
      <w:pPr>
        <w:pStyle w:val="994"/>
        <w:ind w:firstLine="420"/>
        <w:jc w:val="center"/>
        <w:keepLines w:val="0"/>
        <w:keepNext w:val="0"/>
        <w:pageBreakBefore w:val="0"/>
        <w:spacing w:after="0" w:line="480" w:lineRule="exact"/>
        <w:widowControl w:val="off"/>
        <w:rPr>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r>
      <w:r/>
    </w:p>
    <w:p>
      <w:pPr>
        <w:pStyle w:val="994"/>
        <w:ind w:firstLine="422"/>
        <w:jc w:val="center"/>
        <w:keepLines w:val="0"/>
        <w:keepNext w:val="0"/>
        <w:pageBreakBefore w:val="0"/>
        <w:spacing w:after="0" w:line="480" w:lineRule="exact"/>
        <w:widowControl w:val="off"/>
        <w:rPr>
          <w:rFonts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vertAlign w:val="baseline"/>
          <w:lang w:val="en-US" w:eastAsia="zh-CN" w:bidi="ar-SA"/>
        </w:rPr>
        <w:t xml:space="preserve">（5）绿化养护垃圾清运报价明细</w:t>
      </w:r>
      <w:r>
        <w:rPr>
          <w:rFonts w:ascii="宋体" w:hAnsi="宋体" w:eastAsia="宋体" w:cs="宋体"/>
          <w:b/>
          <w:bCs/>
          <w:color w:val="000000"/>
          <w:sz w:val="21"/>
          <w:szCs w:val="21"/>
          <w:highlight w:val="none"/>
          <w:lang w:val="en-US" w:eastAsia="zh-CN" w:bidi="ar-SA"/>
        </w:rPr>
      </w:r>
      <w:r/>
    </w:p>
    <w:tbl>
      <w:tblPr>
        <w:tblStyle w:val="1078"/>
        <w:tblpPr w:horzAnchor="page" w:tblpXSpec="center" w:vertAnchor="text" w:tblpY="29" w:leftFromText="180" w:topFromText="0" w:rightFromText="180" w:bottomFromText="0"/>
        <w:tblW w:w="0" w:type="auto"/>
        <w:jc w:val="center"/>
        <w:tblInd w:w="-29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5"/>
        <w:gridCol w:w="2279"/>
        <w:gridCol w:w="1129"/>
        <w:gridCol w:w="872"/>
        <w:gridCol w:w="1636"/>
        <w:gridCol w:w="1636"/>
        <w:gridCol w:w="1625"/>
      </w:tblGrid>
      <w:tr>
        <w:trPr>
          <w:trHeight w:val="738"/>
        </w:trPr>
        <w:tc>
          <w:tcPr>
            <w:tcW w:w="796" w:type="dxa"/>
            <w:vAlign w:val="top"/>
            <w:textDirection w:val="lrTb"/>
            <w:noWrap w:val="false"/>
          </w:tcPr>
          <w:p>
            <w:pPr>
              <w:pStyle w:val="994"/>
              <w:jc w:val="center"/>
              <w:keepLines w:val="0"/>
              <w:keepNext w:val="0"/>
              <w:pageBreakBefore w:val="0"/>
              <w:spacing w:after="0" w:line="480" w:lineRule="exact"/>
              <w:widowControl w:val="off"/>
              <w:rPr>
                <w:rFonts w:ascii="宋体" w:hAnsi="宋体" w:eastAsia="宋体" w:cs="宋体"/>
                <w:b/>
                <w:bCs/>
                <w:color w:val="000000"/>
                <w:sz w:val="21"/>
                <w:szCs w:val="21"/>
                <w:highlight w:val="none"/>
                <w:vertAlign w:val="baseline"/>
                <w:lang w:val="en-US" w:eastAsia="zh-CN" w:bidi="ar-SA"/>
              </w:rPr>
              <w:framePr w:vAnchor="text" w:hAnchor="page" w:xAlign="center" w:y="29"/>
            </w:pPr>
            <w:r>
              <w:rPr>
                <w:rFonts w:hint="eastAsia" w:ascii="宋体" w:hAnsi="宋体" w:eastAsia="宋体" w:cs="宋体"/>
                <w:b/>
                <w:bCs/>
                <w:color w:val="000000"/>
                <w:sz w:val="21"/>
                <w:szCs w:val="21"/>
                <w:highlight w:val="none"/>
                <w:vertAlign w:val="baseline"/>
                <w:lang w:val="en-US" w:eastAsia="zh-CN" w:bidi="ar-SA"/>
              </w:rPr>
              <w:t xml:space="preserve">序号</w:t>
            </w:r>
            <w:r>
              <w:rPr>
                <w:rFonts w:ascii="宋体" w:hAnsi="宋体" w:eastAsia="宋体" w:cs="宋体"/>
                <w:b/>
                <w:bCs/>
                <w:color w:val="000000"/>
                <w:sz w:val="21"/>
                <w:szCs w:val="21"/>
                <w:highlight w:val="none"/>
                <w:vertAlign w:val="baseline"/>
                <w:lang w:val="en-US" w:eastAsia="zh-CN" w:bidi="ar-SA"/>
              </w:rPr>
            </w:r>
            <w:r/>
          </w:p>
        </w:tc>
        <w:tc>
          <w:tcPr>
            <w:tcW w:w="2334" w:type="dxa"/>
            <w:vAlign w:val="top"/>
            <w:textDirection w:val="lrTb"/>
            <w:noWrap w:val="false"/>
          </w:tcPr>
          <w:p>
            <w:pPr>
              <w:pStyle w:val="994"/>
              <w:jc w:val="center"/>
              <w:keepLines w:val="0"/>
              <w:keepNext w:val="0"/>
              <w:pageBreakBefore w:val="0"/>
              <w:spacing w:after="0" w:line="480" w:lineRule="exact"/>
              <w:widowControl w:val="off"/>
              <w:rPr>
                <w:rFonts w:ascii="宋体" w:hAnsi="宋体" w:eastAsia="宋体" w:cs="宋体"/>
                <w:b/>
                <w:bCs/>
                <w:color w:val="000000"/>
                <w:sz w:val="21"/>
                <w:szCs w:val="21"/>
                <w:highlight w:val="none"/>
                <w:vertAlign w:val="baseline"/>
                <w:lang w:val="en-US" w:eastAsia="zh-CN" w:bidi="ar-SA"/>
              </w:rPr>
              <w:framePr w:vAnchor="text" w:hAnchor="page" w:xAlign="center" w:y="29"/>
            </w:pPr>
            <w:r>
              <w:rPr>
                <w:rFonts w:hint="eastAsia" w:ascii="宋体" w:hAnsi="宋体" w:eastAsia="宋体" w:cs="宋体"/>
                <w:b/>
                <w:bCs/>
                <w:color w:val="000000"/>
                <w:sz w:val="21"/>
                <w:szCs w:val="21"/>
                <w:highlight w:val="none"/>
                <w:vertAlign w:val="baseline"/>
                <w:lang w:val="en-US" w:eastAsia="zh-CN" w:bidi="ar-SA"/>
              </w:rPr>
              <w:t xml:space="preserve">名称</w:t>
            </w:r>
            <w:r>
              <w:rPr>
                <w:rFonts w:ascii="宋体" w:hAnsi="宋体" w:eastAsia="宋体" w:cs="宋体"/>
                <w:b/>
                <w:bCs/>
                <w:color w:val="000000"/>
                <w:sz w:val="21"/>
                <w:szCs w:val="21"/>
                <w:highlight w:val="none"/>
                <w:vertAlign w:val="baseline"/>
                <w:lang w:val="en-US" w:eastAsia="zh-CN" w:bidi="ar-SA"/>
              </w:rPr>
            </w:r>
            <w:r/>
          </w:p>
        </w:tc>
        <w:tc>
          <w:tcPr>
            <w:tcW w:w="1150" w:type="dxa"/>
            <w:vAlign w:val="top"/>
            <w:textDirection w:val="lrTb"/>
            <w:noWrap w:val="false"/>
          </w:tcPr>
          <w:p>
            <w:pPr>
              <w:pStyle w:val="994"/>
              <w:jc w:val="center"/>
              <w:keepLines w:val="0"/>
              <w:keepNext w:val="0"/>
              <w:pageBreakBefore w:val="0"/>
              <w:spacing w:after="0" w:line="480" w:lineRule="exact"/>
              <w:widowControl w:val="off"/>
              <w:rPr>
                <w:rFonts w:ascii="宋体" w:hAnsi="宋体" w:eastAsia="宋体" w:cs="宋体"/>
                <w:b/>
                <w:bCs/>
                <w:color w:val="000000"/>
                <w:sz w:val="21"/>
                <w:szCs w:val="21"/>
                <w:highlight w:val="none"/>
                <w:vertAlign w:val="baseline"/>
                <w:lang w:val="en-US" w:eastAsia="zh-CN" w:bidi="ar-SA"/>
              </w:rPr>
              <w:framePr w:vAnchor="text" w:hAnchor="page" w:xAlign="center" w:y="29"/>
            </w:pPr>
            <w:r>
              <w:rPr>
                <w:rFonts w:hint="eastAsia" w:ascii="宋体" w:hAnsi="宋体" w:eastAsia="宋体" w:cs="宋体"/>
                <w:b/>
                <w:bCs/>
                <w:color w:val="000000"/>
                <w:sz w:val="21"/>
                <w:szCs w:val="21"/>
                <w:highlight w:val="none"/>
                <w:vertAlign w:val="baseline"/>
                <w:lang w:val="en-US" w:eastAsia="zh-CN" w:bidi="ar-SA"/>
              </w:rPr>
              <w:t xml:space="preserve">单位</w:t>
            </w:r>
            <w:r>
              <w:rPr>
                <w:rFonts w:ascii="宋体" w:hAnsi="宋体" w:eastAsia="宋体" w:cs="宋体"/>
                <w:b/>
                <w:bCs/>
                <w:color w:val="000000"/>
                <w:sz w:val="21"/>
                <w:szCs w:val="21"/>
                <w:highlight w:val="none"/>
                <w:vertAlign w:val="baseline"/>
                <w:lang w:val="en-US" w:eastAsia="zh-CN" w:bidi="ar-SA"/>
              </w:rPr>
            </w:r>
            <w:r/>
          </w:p>
        </w:tc>
        <w:tc>
          <w:tcPr>
            <w:tcW w:w="882" w:type="dxa"/>
            <w:vAlign w:val="top"/>
            <w:textDirection w:val="lrTb"/>
            <w:noWrap w:val="false"/>
          </w:tcPr>
          <w:p>
            <w:pPr>
              <w:pStyle w:val="994"/>
              <w:jc w:val="center"/>
              <w:keepLines w:val="0"/>
              <w:keepNext w:val="0"/>
              <w:pageBreakBefore w:val="0"/>
              <w:spacing w:after="0" w:line="480" w:lineRule="exact"/>
              <w:widowControl w:val="off"/>
              <w:rPr>
                <w:rFonts w:ascii="宋体" w:hAnsi="宋体" w:eastAsia="宋体" w:cs="宋体"/>
                <w:b/>
                <w:bCs/>
                <w:color w:val="000000"/>
                <w:sz w:val="21"/>
                <w:szCs w:val="21"/>
                <w:highlight w:val="none"/>
                <w:vertAlign w:val="baseline"/>
                <w:lang w:val="en-US" w:eastAsia="zh-CN" w:bidi="ar-SA"/>
              </w:rPr>
              <w:framePr w:vAnchor="text" w:hAnchor="page" w:xAlign="center" w:y="29"/>
            </w:pPr>
            <w:r>
              <w:rPr>
                <w:rFonts w:hint="eastAsia" w:ascii="宋体" w:hAnsi="宋体" w:eastAsia="宋体" w:cs="宋体"/>
                <w:b/>
                <w:bCs/>
                <w:color w:val="000000"/>
                <w:sz w:val="21"/>
                <w:szCs w:val="21"/>
                <w:highlight w:val="none"/>
                <w:vertAlign w:val="baseline"/>
                <w:lang w:val="en-US" w:eastAsia="zh-CN" w:bidi="ar-SA"/>
              </w:rPr>
              <w:t xml:space="preserve">数量</w:t>
            </w:r>
            <w:r>
              <w:rPr>
                <w:rFonts w:ascii="宋体" w:hAnsi="宋体" w:eastAsia="宋体" w:cs="宋体"/>
                <w:b/>
                <w:bCs/>
                <w:color w:val="000000"/>
                <w:sz w:val="21"/>
                <w:szCs w:val="21"/>
                <w:highlight w:val="none"/>
                <w:vertAlign w:val="baseline"/>
                <w:lang w:val="en-US" w:eastAsia="zh-CN" w:bidi="ar-SA"/>
              </w:rPr>
            </w:r>
            <w:r/>
          </w:p>
        </w:tc>
        <w:tc>
          <w:tcPr>
            <w:tcW w:w="1660" w:type="dxa"/>
            <w:vAlign w:val="center"/>
            <w:textDirection w:val="lrTb"/>
            <w:noWrap w:val="false"/>
          </w:tcPr>
          <w:p>
            <w:pPr>
              <w:pStyle w:val="994"/>
              <w:jc w:val="center"/>
              <w:spacing w:after="0" w:line="240" w:lineRule="auto"/>
              <w:widowControl/>
              <w:rPr>
                <w:rFonts w:hint="eastAsia" w:ascii="宋体" w:hAnsi="宋体" w:eastAsia="宋体" w:cs="宋体"/>
                <w:b/>
                <w:bCs/>
                <w:color w:val="000000"/>
                <w:sz w:val="21"/>
                <w:szCs w:val="21"/>
                <w:highlight w:val="none"/>
                <w:vertAlign w:val="baseline"/>
                <w:lang w:val="en-US" w:eastAsia="zh-CN" w:bidi="ar-SA"/>
              </w:rPr>
              <w:framePr w:vAnchor="text" w:hAnchor="page" w:xAlign="center" w:y="29"/>
            </w:pPr>
            <w:r>
              <w:rPr>
                <w:rFonts w:hint="eastAsia" w:ascii="宋体" w:hAnsi="宋体" w:eastAsia="宋体" w:cs="宋体"/>
                <w:b/>
                <w:bCs/>
                <w:color w:val="000000"/>
                <w:sz w:val="21"/>
                <w:szCs w:val="21"/>
                <w:highlight w:val="none"/>
                <w:lang w:val="en-US" w:eastAsia="zh-CN" w:bidi="ar-SA"/>
              </w:rPr>
              <w:t xml:space="preserve">单价（元）</w:t>
            </w:r>
            <w:r>
              <w:rPr>
                <w:rFonts w:hint="eastAsia" w:ascii="宋体" w:hAnsi="宋体" w:eastAsia="宋体" w:cs="宋体"/>
                <w:b/>
                <w:bCs/>
                <w:color w:val="000000"/>
                <w:sz w:val="21"/>
                <w:szCs w:val="21"/>
                <w:highlight w:val="none"/>
                <w:vertAlign w:val="baseline"/>
                <w:lang w:val="en-US" w:eastAsia="zh-CN" w:bidi="ar-SA"/>
              </w:rPr>
            </w:r>
            <w:r/>
          </w:p>
        </w:tc>
        <w:tc>
          <w:tcPr>
            <w:tcW w:w="1660" w:type="dxa"/>
            <w:vAlign w:val="center"/>
            <w:textDirection w:val="lrTb"/>
            <w:noWrap w:val="false"/>
          </w:tcPr>
          <w:p>
            <w:pPr>
              <w:pStyle w:val="994"/>
              <w:jc w:val="center"/>
              <w:spacing w:after="0" w:line="240" w:lineRule="auto"/>
              <w:widowControl/>
              <w:rPr>
                <w:rFonts w:hint="eastAsia" w:ascii="宋体" w:hAnsi="宋体" w:eastAsia="宋体" w:cs="宋体"/>
                <w:b/>
                <w:bCs/>
                <w:color w:val="000000"/>
                <w:sz w:val="21"/>
                <w:szCs w:val="21"/>
                <w:highlight w:val="none"/>
                <w:vertAlign w:val="baseline"/>
                <w:lang w:val="en-US" w:eastAsia="zh-CN" w:bidi="ar-SA"/>
              </w:rPr>
              <w:framePr w:vAnchor="text" w:hAnchor="page" w:xAlign="center" w:y="29"/>
            </w:pPr>
            <w:r>
              <w:rPr>
                <w:rFonts w:hint="eastAsia" w:ascii="宋体" w:hAnsi="宋体" w:eastAsia="宋体" w:cs="宋体"/>
                <w:b/>
                <w:bCs/>
                <w:color w:val="000000"/>
                <w:sz w:val="21"/>
                <w:szCs w:val="21"/>
                <w:highlight w:val="none"/>
                <w:lang w:val="en-US" w:eastAsia="zh-CN" w:bidi="ar-SA"/>
              </w:rPr>
              <w:t xml:space="preserve">合价（元）</w:t>
            </w:r>
            <w:r>
              <w:rPr>
                <w:rFonts w:hint="eastAsia" w:ascii="宋体" w:hAnsi="宋体" w:eastAsia="宋体" w:cs="宋体"/>
                <w:b/>
                <w:bCs/>
                <w:color w:val="000000"/>
                <w:sz w:val="21"/>
                <w:szCs w:val="21"/>
                <w:highlight w:val="none"/>
                <w:vertAlign w:val="baseline"/>
                <w:lang w:val="en-US" w:eastAsia="zh-CN" w:bidi="ar-SA"/>
              </w:rPr>
            </w:r>
            <w:r/>
          </w:p>
        </w:tc>
        <w:tc>
          <w:tcPr>
            <w:tcW w:w="1660" w:type="dxa"/>
            <w:vAlign w:val="center"/>
            <w:textDirection w:val="lrTb"/>
            <w:noWrap w:val="false"/>
          </w:tcPr>
          <w:p>
            <w:pPr>
              <w:pStyle w:val="994"/>
              <w:jc w:val="center"/>
              <w:spacing w:after="0" w:line="240" w:lineRule="auto"/>
              <w:widowControl/>
              <w:rPr>
                <w:rFonts w:hint="eastAsia" w:ascii="宋体" w:hAnsi="宋体" w:eastAsia="宋体" w:cs="宋体"/>
                <w:b/>
                <w:bCs/>
                <w:color w:val="000000"/>
                <w:sz w:val="21"/>
                <w:szCs w:val="21"/>
                <w:highlight w:val="none"/>
                <w:vertAlign w:val="baseline"/>
                <w:lang w:val="en-US" w:eastAsia="zh-CN" w:bidi="ar-SA"/>
              </w:rPr>
              <w:framePr w:vAnchor="text" w:hAnchor="page" w:xAlign="center" w:y="29"/>
            </w:pPr>
            <w:r>
              <w:rPr>
                <w:rFonts w:hint="eastAsia" w:ascii="宋体" w:hAnsi="宋体" w:eastAsia="宋体" w:cs="宋体"/>
                <w:b/>
                <w:bCs/>
                <w:color w:val="000000"/>
                <w:sz w:val="22"/>
                <w:szCs w:val="22"/>
                <w:highlight w:val="none"/>
                <w:lang w:val="en-US" w:eastAsia="zh-CN"/>
              </w:rPr>
              <w:t xml:space="preserve">备注</w:t>
            </w:r>
            <w:r>
              <w:rPr>
                <w:rFonts w:hint="eastAsia" w:ascii="宋体" w:hAnsi="宋体" w:eastAsia="宋体" w:cs="宋体"/>
                <w:b/>
                <w:bCs/>
                <w:color w:val="000000"/>
                <w:sz w:val="21"/>
                <w:szCs w:val="21"/>
                <w:highlight w:val="none"/>
                <w:vertAlign w:val="baseline"/>
                <w:lang w:val="en-US" w:eastAsia="zh-CN" w:bidi="ar-SA"/>
              </w:rPr>
            </w:r>
            <w:r/>
          </w:p>
        </w:tc>
      </w:tr>
      <w:tr>
        <w:trPr>
          <w:trHeight w:val="738"/>
        </w:trPr>
        <w:tc>
          <w:tcPr>
            <w:tcW w:w="796" w:type="dxa"/>
            <w:vAlign w:val="top"/>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1</w:t>
            </w:r>
            <w:r>
              <w:rPr>
                <w:rFonts w:ascii="宋体" w:hAnsi="宋体" w:eastAsia="宋体" w:cs="宋体"/>
                <w:color w:val="000000"/>
                <w:sz w:val="21"/>
                <w:szCs w:val="21"/>
                <w:highlight w:val="none"/>
                <w:vertAlign w:val="baseline"/>
                <w:lang w:val="en-US" w:eastAsia="zh-CN" w:bidi="ar-SA"/>
              </w:rPr>
            </w:r>
            <w:r/>
          </w:p>
        </w:tc>
        <w:tc>
          <w:tcPr>
            <w:tcW w:w="2334" w:type="dxa"/>
            <w:vAlign w:val="top"/>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五小工程车</w:t>
            </w:r>
            <w:r>
              <w:rPr>
                <w:rFonts w:ascii="宋体" w:hAnsi="宋体" w:eastAsia="宋体" w:cs="宋体"/>
                <w:color w:val="000000"/>
                <w:sz w:val="21"/>
                <w:szCs w:val="21"/>
                <w:highlight w:val="none"/>
                <w:vertAlign w:val="baseline"/>
                <w:lang w:val="en-US" w:eastAsia="zh-CN" w:bidi="ar-SA"/>
              </w:rPr>
            </w:r>
            <w:r/>
          </w:p>
        </w:tc>
        <w:tc>
          <w:tcPr>
            <w:tcW w:w="1150" w:type="dxa"/>
            <w:vAlign w:val="top"/>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车次</w:t>
            </w:r>
            <w:r>
              <w:rPr>
                <w:rFonts w:ascii="宋体" w:hAnsi="宋体" w:eastAsia="宋体" w:cs="宋体"/>
                <w:color w:val="000000"/>
                <w:sz w:val="21"/>
                <w:szCs w:val="21"/>
                <w:highlight w:val="none"/>
                <w:vertAlign w:val="baseline"/>
                <w:lang w:val="en-US" w:eastAsia="zh-CN" w:bidi="ar-SA"/>
              </w:rPr>
            </w:r>
            <w:r/>
          </w:p>
        </w:tc>
        <w:tc>
          <w:tcPr>
            <w:tcW w:w="882" w:type="dxa"/>
            <w:vAlign w:val="top"/>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180</w:t>
            </w:r>
            <w:r>
              <w:rPr>
                <w:rFonts w:ascii="宋体" w:hAnsi="宋体" w:eastAsia="宋体" w:cs="宋体"/>
                <w:color w:val="000000"/>
                <w:sz w:val="21"/>
                <w:szCs w:val="21"/>
                <w:highlight w:val="none"/>
                <w:vertAlign w:val="baseline"/>
                <w:lang w:val="en-US" w:eastAsia="zh-CN" w:bidi="ar-SA"/>
              </w:rPr>
            </w:r>
            <w:r/>
          </w:p>
        </w:tc>
        <w:tc>
          <w:tcPr>
            <w:tcW w:w="1660" w:type="dxa"/>
            <w:vAlign w:val="top"/>
            <w:textDirection w:val="lrTb"/>
            <w:noWrap w:val="false"/>
          </w:tcPr>
          <w:p>
            <w:pPr>
              <w:pStyle w:val="994"/>
              <w:jc w:val="center"/>
              <w:keepLines w:val="0"/>
              <w:keepNext w:val="0"/>
              <w:pageBreakBefore w:val="0"/>
              <w:spacing w:after="0" w:line="48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r>
            <w:r/>
          </w:p>
        </w:tc>
        <w:tc>
          <w:tcPr>
            <w:tcW w:w="1660" w:type="dxa"/>
            <w:vAlign w:val="top"/>
            <w:textDirection w:val="lrTb"/>
            <w:noWrap w:val="false"/>
          </w:tcPr>
          <w:p>
            <w:pPr>
              <w:pStyle w:val="994"/>
              <w:jc w:val="center"/>
              <w:keepLines w:val="0"/>
              <w:keepNext w:val="0"/>
              <w:pageBreakBefore w:val="0"/>
              <w:spacing w:after="0" w:line="48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r>
            <w:r/>
          </w:p>
        </w:tc>
        <w:tc>
          <w:tcPr>
            <w:tcW w:w="1660" w:type="dxa"/>
            <w:vAlign w:val="top"/>
            <w:textDirection w:val="lrTb"/>
            <w:noWrap w:val="false"/>
          </w:tcPr>
          <w:p>
            <w:pPr>
              <w:pStyle w:val="994"/>
              <w:jc w:val="center"/>
              <w:keepLines w:val="0"/>
              <w:keepNext w:val="0"/>
              <w:pageBreakBefore w:val="0"/>
              <w:spacing w:after="0" w:line="48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r>
            <w:r/>
          </w:p>
        </w:tc>
      </w:tr>
      <w:tr>
        <w:trPr>
          <w:trHeight w:val="753"/>
        </w:trPr>
        <w:tc>
          <w:tcPr>
            <w:tcW w:w="796" w:type="dxa"/>
            <w:vAlign w:val="top"/>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2</w:t>
            </w:r>
            <w:r>
              <w:rPr>
                <w:rFonts w:ascii="宋体" w:hAnsi="宋体" w:eastAsia="宋体" w:cs="宋体"/>
                <w:color w:val="000000"/>
                <w:sz w:val="21"/>
                <w:szCs w:val="21"/>
                <w:highlight w:val="none"/>
                <w:vertAlign w:val="baseline"/>
                <w:lang w:val="en-US" w:eastAsia="zh-CN" w:bidi="ar-SA"/>
              </w:rPr>
            </w:r>
            <w:r/>
          </w:p>
        </w:tc>
        <w:tc>
          <w:tcPr>
            <w:tcW w:w="2334" w:type="dxa"/>
            <w:vAlign w:val="top"/>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挖掘机装车</w:t>
            </w:r>
            <w:r>
              <w:rPr>
                <w:rFonts w:ascii="宋体" w:hAnsi="宋体" w:eastAsia="宋体" w:cs="宋体"/>
                <w:color w:val="000000"/>
                <w:sz w:val="21"/>
                <w:szCs w:val="21"/>
                <w:highlight w:val="none"/>
                <w:vertAlign w:val="baseline"/>
                <w:lang w:val="en-US" w:eastAsia="zh-CN" w:bidi="ar-SA"/>
              </w:rPr>
            </w:r>
            <w:r/>
          </w:p>
        </w:tc>
        <w:tc>
          <w:tcPr>
            <w:tcW w:w="1150" w:type="dxa"/>
            <w:vAlign w:val="top"/>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台班</w:t>
            </w:r>
            <w:r>
              <w:rPr>
                <w:rFonts w:ascii="宋体" w:hAnsi="宋体" w:eastAsia="宋体" w:cs="宋体"/>
                <w:color w:val="000000"/>
                <w:sz w:val="21"/>
                <w:szCs w:val="21"/>
                <w:highlight w:val="none"/>
                <w:vertAlign w:val="baseline"/>
                <w:lang w:val="en-US" w:eastAsia="zh-CN" w:bidi="ar-SA"/>
              </w:rPr>
            </w:r>
            <w:r/>
          </w:p>
        </w:tc>
        <w:tc>
          <w:tcPr>
            <w:tcW w:w="882" w:type="dxa"/>
            <w:vAlign w:val="top"/>
            <w:textDirection w:val="lrTb"/>
            <w:noWrap w:val="false"/>
          </w:tcPr>
          <w:p>
            <w:pPr>
              <w:pStyle w:val="994"/>
              <w:jc w:val="center"/>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12</w:t>
            </w:r>
            <w:r>
              <w:rPr>
                <w:rFonts w:ascii="宋体" w:hAnsi="宋体" w:eastAsia="宋体" w:cs="宋体"/>
                <w:color w:val="000000"/>
                <w:sz w:val="21"/>
                <w:szCs w:val="21"/>
                <w:highlight w:val="none"/>
                <w:vertAlign w:val="baseline"/>
                <w:lang w:val="en-US" w:eastAsia="zh-CN" w:bidi="ar-SA"/>
              </w:rPr>
            </w:r>
            <w:r/>
          </w:p>
        </w:tc>
        <w:tc>
          <w:tcPr>
            <w:tcW w:w="1660" w:type="dxa"/>
            <w:vAlign w:val="top"/>
            <w:textDirection w:val="lrTb"/>
            <w:noWrap w:val="false"/>
          </w:tcPr>
          <w:p>
            <w:pPr>
              <w:pStyle w:val="994"/>
              <w:jc w:val="center"/>
              <w:keepLines w:val="0"/>
              <w:keepNext w:val="0"/>
              <w:pageBreakBefore w:val="0"/>
              <w:spacing w:after="0" w:line="48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r>
            <w:r/>
          </w:p>
        </w:tc>
        <w:tc>
          <w:tcPr>
            <w:tcW w:w="1660" w:type="dxa"/>
            <w:vAlign w:val="top"/>
            <w:textDirection w:val="lrTb"/>
            <w:noWrap w:val="false"/>
          </w:tcPr>
          <w:p>
            <w:pPr>
              <w:pStyle w:val="994"/>
              <w:jc w:val="center"/>
              <w:keepLines w:val="0"/>
              <w:keepNext w:val="0"/>
              <w:pageBreakBefore w:val="0"/>
              <w:spacing w:after="0" w:line="48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r>
            <w:r/>
          </w:p>
        </w:tc>
        <w:tc>
          <w:tcPr>
            <w:tcW w:w="1660" w:type="dxa"/>
            <w:vAlign w:val="top"/>
            <w:textDirection w:val="lrTb"/>
            <w:noWrap w:val="false"/>
          </w:tcPr>
          <w:p>
            <w:pPr>
              <w:pStyle w:val="994"/>
              <w:jc w:val="center"/>
              <w:keepLines w:val="0"/>
              <w:keepNext w:val="0"/>
              <w:pageBreakBefore w:val="0"/>
              <w:spacing w:after="0" w:line="48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r>
            <w:r/>
          </w:p>
        </w:tc>
      </w:tr>
      <w:tr>
        <w:trPr>
          <w:trHeight w:val="753"/>
        </w:trPr>
        <w:tc>
          <w:tcPr>
            <w:gridSpan w:val="5"/>
            <w:tcW w:w="6822" w:type="dxa"/>
            <w:vAlign w:val="top"/>
            <w:textDirection w:val="lrTb"/>
            <w:noWrap w:val="false"/>
          </w:tcPr>
          <w:p>
            <w:pPr>
              <w:pStyle w:val="994"/>
              <w:jc w:val="center"/>
              <w:keepLines w:val="0"/>
              <w:keepNext w:val="0"/>
              <w:pageBreakBefore w:val="0"/>
              <w:spacing w:after="0" w:line="48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lang w:val="en-US" w:eastAsia="zh-CN" w:bidi="ar-SA"/>
              </w:rPr>
              <w:t xml:space="preserve">总价小计：（大写）</w:t>
            </w:r>
            <w:r>
              <w:rPr>
                <w:rFonts w:hint="eastAsia" w:ascii="宋体" w:hAnsi="宋体" w:eastAsia="宋体" w:cs="宋体"/>
                <w:color w:val="000000"/>
                <w:sz w:val="21"/>
                <w:szCs w:val="21"/>
                <w:highlight w:val="none"/>
                <w:vertAlign w:val="baseline"/>
                <w:lang w:val="en-US" w:eastAsia="zh-CN" w:bidi="ar-SA"/>
              </w:rPr>
            </w:r>
            <w:r/>
          </w:p>
          <w:p>
            <w:pPr>
              <w:pStyle w:val="994"/>
              <w:jc w:val="left"/>
              <w:keepLines w:val="0"/>
              <w:keepNext w:val="0"/>
              <w:pageBreakBefore w:val="0"/>
              <w:spacing w:after="0" w:line="480" w:lineRule="exact"/>
              <w:widowControl w:val="off"/>
              <w:rPr>
                <w:rFonts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t xml:space="preserve">注：垃圾清运为总价包干，供应商综合考虑报价，如超出数量部分内容不再另行增加费用。</w:t>
            </w:r>
            <w:r>
              <w:rPr>
                <w:rFonts w:ascii="宋体" w:hAnsi="宋体" w:eastAsia="宋体" w:cs="宋体"/>
                <w:color w:val="000000"/>
                <w:sz w:val="21"/>
                <w:szCs w:val="21"/>
                <w:highlight w:val="none"/>
                <w:vertAlign w:val="baseline"/>
                <w:lang w:val="en-US" w:eastAsia="zh-CN" w:bidi="ar-SA"/>
              </w:rPr>
            </w:r>
            <w:r/>
          </w:p>
        </w:tc>
        <w:tc>
          <w:tcPr>
            <w:gridSpan w:val="2"/>
            <w:tcW w:w="3320" w:type="dxa"/>
            <w:vAlign w:val="top"/>
            <w:textDirection w:val="lrTb"/>
            <w:noWrap w:val="false"/>
          </w:tcPr>
          <w:p>
            <w:pPr>
              <w:pStyle w:val="994"/>
              <w:jc w:val="center"/>
              <w:keepLines w:val="0"/>
              <w:keepNext w:val="0"/>
              <w:pageBreakBefore w:val="0"/>
              <w:spacing w:after="0" w:line="480" w:lineRule="exact"/>
              <w:widowControl w:val="off"/>
              <w:rPr>
                <w:rFonts w:hint="eastAsia" w:ascii="宋体" w:hAnsi="宋体" w:eastAsia="宋体" w:cs="宋体"/>
                <w:color w:val="000000"/>
                <w:sz w:val="21"/>
                <w:szCs w:val="21"/>
                <w:highlight w:val="none"/>
                <w:vertAlign w:val="baseline"/>
                <w:lang w:val="en-US" w:eastAsia="zh-CN" w:bidi="ar-SA"/>
              </w:rPr>
              <w:framePr w:vAnchor="text" w:hAnchor="page" w:xAlign="center" w:y="29"/>
            </w:pPr>
            <w:r>
              <w:rPr>
                <w:rFonts w:hint="eastAsia" w:ascii="宋体" w:hAnsi="宋体" w:eastAsia="宋体" w:cs="宋体"/>
                <w:color w:val="000000"/>
                <w:sz w:val="21"/>
                <w:szCs w:val="21"/>
                <w:highlight w:val="none"/>
                <w:vertAlign w:val="baseline"/>
                <w:lang w:val="en-US" w:eastAsia="zh-CN" w:bidi="ar-SA"/>
              </w:rPr>
            </w:r>
            <w:r/>
          </w:p>
        </w:tc>
      </w:tr>
    </w:tbl>
    <w:p>
      <w:pPr>
        <w:pStyle w:val="994"/>
        <w:ind w:firstLine="420"/>
        <w:jc w:val="left"/>
        <w:keepLines w:val="0"/>
        <w:keepNext w:val="0"/>
        <w:pageBreakBefore w:val="0"/>
        <w:spacing w:after="0" w:line="48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pStyle w:val="994"/>
        <w:spacing w:before="240" w:after="240" w:line="360" w:lineRule="auto"/>
        <w:shd w:val="clear" w:color="auto" w:fill="auto"/>
        <w:rPr>
          <w:rFonts w:ascii="宋体" w:hAnsi="宋体" w:eastAsia="宋体" w:cs="宋体"/>
          <w:color w:val="000000"/>
          <w:sz w:val="21"/>
          <w:szCs w:val="21"/>
          <w:highlight w:val="none"/>
          <w:lang w:val="zh-CN"/>
        </w:rPr>
      </w:pPr>
      <w:r>
        <w:rPr>
          <w:rFonts w:hint="eastAsia" w:ascii="宋体" w:hAnsi="宋体" w:eastAsia="宋体" w:cs="宋体"/>
          <w:b/>
          <w:color w:val="000000"/>
          <w:sz w:val="21"/>
          <w:szCs w:val="21"/>
          <w:highlight w:val="none"/>
        </w:rPr>
        <w:br w:type="page" w:clear="all"/>
      </w:r>
      <w:r>
        <w:rPr>
          <w:rFonts w:hint="eastAsia" w:ascii="宋体" w:hAnsi="宋体" w:eastAsia="宋体" w:cs="宋体"/>
          <w:b/>
          <w:color w:val="000000"/>
          <w:sz w:val="21"/>
          <w:szCs w:val="21"/>
          <w:highlight w:val="none"/>
        </w:rPr>
        <w:t xml:space="preserve">附件五、商务条款偏离表格式</w:t>
      </w:r>
      <w:r>
        <w:rPr>
          <w:rFonts w:ascii="宋体" w:hAnsi="宋体" w:eastAsia="宋体" w:cs="宋体"/>
          <w:color w:val="000000"/>
          <w:sz w:val="21"/>
          <w:szCs w:val="21"/>
          <w:highlight w:val="none"/>
          <w:lang w:val="zh-CN"/>
        </w:rPr>
      </w:r>
      <w:r/>
    </w:p>
    <w:p>
      <w:pPr>
        <w:pStyle w:val="994"/>
        <w:jc w:val="center"/>
        <w:spacing w:before="240" w:line="360" w:lineRule="auto"/>
        <w:shd w:val="clear" w:color="auto" w:fill="auto"/>
        <w:widowControl/>
        <w:rPr>
          <w:rFonts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商务条款偏离表</w:t>
      </w:r>
      <w:r>
        <w:rPr>
          <w:rFonts w:ascii="宋体" w:hAnsi="宋体" w:eastAsia="宋体" w:cs="宋体"/>
          <w:b/>
          <w:color w:val="000000"/>
          <w:sz w:val="21"/>
          <w:szCs w:val="21"/>
          <w:highlight w:val="none"/>
        </w:rPr>
      </w:r>
      <w:r/>
    </w:p>
    <w:p>
      <w:pPr>
        <w:pStyle w:val="994"/>
        <w:spacing w:line="360" w:lineRule="auto"/>
        <w:shd w:val="clear" w:color="auto" w:fill="auto"/>
        <w:rPr>
          <w:rFonts w:ascii="宋体" w:hAnsi="宋体" w:eastAsia="宋体" w:cs="宋体"/>
          <w:color w:val="000000"/>
          <w:sz w:val="21"/>
          <w:szCs w:val="21"/>
          <w:highlight w:val="none"/>
          <w:lang w:val="zh-CN"/>
        </w:rPr>
      </w:pPr>
      <w:r>
        <w:rPr>
          <w:rFonts w:ascii="宋体" w:hAnsi="宋体" w:eastAsia="宋体" w:cs="宋体"/>
          <w:color w:val="000000"/>
          <w:sz w:val="21"/>
          <w:szCs w:val="21"/>
          <w:highlight w:val="none"/>
          <w:lang w:val="zh-CN"/>
        </w:rPr>
      </w:r>
      <w:r/>
    </w:p>
    <w:tbl>
      <w:tblPr>
        <w:tblW w:w="9412" w:type="dxa"/>
        <w:jc w:val="center"/>
        <w:tblInd w:w="-10" w:type="dxa"/>
        <w:tblLayout w:type="fixed"/>
        <w:tblCellMar>
          <w:left w:w="10" w:type="dxa"/>
          <w:top w:w="0" w:type="dxa"/>
          <w:right w:w="10" w:type="dxa"/>
          <w:bottom w:w="0" w:type="dxa"/>
        </w:tblCellMar>
        <w:tblLook w:val="04A0" w:firstRow="1" w:lastRow="0" w:firstColumn="1" w:lastColumn="0" w:noHBand="0" w:noVBand="1"/>
      </w:tblPr>
      <w:tblGrid>
        <w:gridCol w:w="665"/>
        <w:gridCol w:w="1656"/>
        <w:gridCol w:w="2759"/>
        <w:gridCol w:w="1656"/>
        <w:gridCol w:w="1134"/>
        <w:gridCol w:w="1542"/>
      </w:tblGrid>
      <w:tr>
        <w:trPr>
          <w:trHeight w:val="284"/>
        </w:trPr>
        <w:tc>
          <w:tcPr>
            <w:gridSpan w:val="4"/>
            <w:tcBorders>
              <w:top w:val="none" w:color="000000" w:sz="0" w:space="0"/>
              <w:left w:val="none" w:color="000000" w:sz="0" w:space="0"/>
              <w:bottom w:val="single" w:color="000000" w:sz="6" w:space="0"/>
              <w:right w:val="none" w:color="000000" w:sz="0" w:space="0"/>
            </w:tcBorders>
            <w:tcW w:w="6736" w:type="dxa"/>
            <w:vAlign w:val="center"/>
            <w:textDirection w:val="lrTb"/>
            <w:noWrap w:val="false"/>
          </w:tcPr>
          <w:p>
            <w:pPr>
              <w:pStyle w:val="994"/>
              <w:jc w:val="left"/>
              <w:spacing w:line="360" w:lineRule="auto"/>
              <w:shd w:val="clear" w:color="auto" w:fill="auto"/>
              <w:rPr>
                <w:rFonts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项目名称：</w:t>
            </w:r>
            <w:r>
              <w:rPr>
                <w:rFonts w:ascii="宋体" w:hAnsi="宋体" w:eastAsia="宋体" w:cs="宋体"/>
                <w:color w:val="000000"/>
                <w:sz w:val="21"/>
                <w:szCs w:val="21"/>
                <w:highlight w:val="none"/>
                <w:lang w:val="zh-CN"/>
              </w:rPr>
            </w:r>
            <w:r/>
          </w:p>
        </w:tc>
        <w:tc>
          <w:tcPr>
            <w:gridSpan w:val="2"/>
            <w:tcBorders>
              <w:top w:val="none" w:color="000000" w:sz="0" w:space="0"/>
              <w:left w:val="none" w:color="000000" w:sz="0" w:space="0"/>
              <w:bottom w:val="single" w:color="000000" w:sz="6" w:space="0"/>
              <w:right w:val="none" w:color="000000" w:sz="0" w:space="0"/>
            </w:tcBorders>
            <w:tcW w:w="2676" w:type="dxa"/>
            <w:vAlign w:val="center"/>
            <w:textDirection w:val="lrTb"/>
            <w:noWrap w:val="false"/>
          </w:tcPr>
          <w:p>
            <w:pPr>
              <w:pStyle w:val="994"/>
              <w:jc w:val="left"/>
              <w:spacing w:line="360" w:lineRule="auto"/>
              <w:shd w:val="clear" w:color="auto" w:fill="auto"/>
              <w:rPr>
                <w:rFonts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项目编号： </w:t>
            </w:r>
            <w:r>
              <w:rPr>
                <w:rFonts w:ascii="宋体" w:hAnsi="宋体" w:eastAsia="宋体" w:cs="宋体"/>
                <w:color w:val="000000"/>
                <w:sz w:val="21"/>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94"/>
              <w:jc w:val="center"/>
              <w:spacing w:line="360" w:lineRule="auto"/>
              <w:shd w:val="clear" w:color="auto" w:fill="auto"/>
              <w:rPr>
                <w:rFonts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序号</w:t>
            </w:r>
            <w:r>
              <w:rPr>
                <w:rFonts w:ascii="宋体" w:hAnsi="宋体" w:eastAsia="宋体" w:cs="宋体"/>
                <w:color w:val="000000"/>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994"/>
              <w:jc w:val="center"/>
              <w:spacing w:line="360" w:lineRule="auto"/>
              <w:shd w:val="clear" w:color="auto" w:fill="auto"/>
              <w:rPr>
                <w:rFonts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采购文件条目号</w:t>
            </w:r>
            <w:r>
              <w:rPr>
                <w:rFonts w:ascii="宋体" w:hAnsi="宋体" w:eastAsia="宋体" w:cs="宋体"/>
                <w:color w:val="000000"/>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994"/>
              <w:jc w:val="center"/>
              <w:spacing w:line="360" w:lineRule="auto"/>
              <w:shd w:val="clear" w:color="auto" w:fill="auto"/>
              <w:rPr>
                <w:rFonts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采购文件要求的商务条款</w:t>
            </w:r>
            <w:r>
              <w:rPr>
                <w:rFonts w:ascii="宋体" w:hAnsi="宋体" w:eastAsia="宋体" w:cs="宋体"/>
                <w:color w:val="000000"/>
                <w:sz w:val="21"/>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790" w:type="dxa"/>
            <w:vAlign w:val="center"/>
            <w:textDirection w:val="lrTb"/>
            <w:noWrap w:val="false"/>
          </w:tcPr>
          <w:p>
            <w:pPr>
              <w:pStyle w:val="994"/>
              <w:jc w:val="center"/>
              <w:spacing w:line="360" w:lineRule="auto"/>
              <w:shd w:val="clear" w:color="auto" w:fill="auto"/>
              <w:rPr>
                <w:rFonts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磋商响应</w:t>
            </w:r>
            <w:r>
              <w:rPr>
                <w:rFonts w:ascii="宋体" w:hAnsi="宋体" w:eastAsia="宋体" w:cs="宋体"/>
                <w:color w:val="000000"/>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542" w:type="dxa"/>
            <w:vAlign w:val="center"/>
            <w:textDirection w:val="lrTb"/>
            <w:noWrap w:val="false"/>
          </w:tcPr>
          <w:p>
            <w:pPr>
              <w:pStyle w:val="994"/>
              <w:jc w:val="center"/>
              <w:spacing w:line="360" w:lineRule="auto"/>
              <w:shd w:val="clear" w:color="auto" w:fill="auto"/>
              <w:rPr>
                <w:rFonts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偏离说明</w:t>
            </w:r>
            <w:r>
              <w:rPr>
                <w:rFonts w:ascii="宋体" w:hAnsi="宋体" w:eastAsia="宋体" w:cs="宋体"/>
                <w:color w:val="000000"/>
                <w:sz w:val="21"/>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94"/>
              <w:jc w:val="center"/>
              <w:spacing w:line="360" w:lineRule="auto"/>
              <w:shd w:val="clear" w:color="auto" w:fill="auto"/>
              <w:rPr>
                <w:rFonts w:ascii="宋体" w:hAnsi="宋体" w:eastAsia="宋体" w:cs="宋体"/>
                <w:color w:val="000000"/>
                <w:sz w:val="21"/>
                <w:szCs w:val="21"/>
                <w:highlight w:val="none"/>
                <w:lang w:val="zh-CN"/>
              </w:rPr>
            </w:pPr>
            <w:r>
              <w:rPr>
                <w:rFonts w:ascii="宋体" w:hAnsi="宋体" w:eastAsia="宋体" w:cs="宋体"/>
                <w:color w:val="000000"/>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994"/>
              <w:jc w:val="center"/>
              <w:spacing w:line="360" w:lineRule="auto"/>
              <w:shd w:val="clear" w:color="auto" w:fill="auto"/>
              <w:rPr>
                <w:rFonts w:ascii="宋体" w:hAnsi="宋体" w:eastAsia="宋体" w:cs="宋体"/>
                <w:color w:val="000000"/>
                <w:sz w:val="21"/>
                <w:szCs w:val="21"/>
                <w:highlight w:val="none"/>
                <w:lang w:val="zh-CN"/>
              </w:rPr>
            </w:pPr>
            <w:r>
              <w:rPr>
                <w:rFonts w:ascii="宋体" w:hAnsi="宋体" w:eastAsia="宋体" w:cs="宋体"/>
                <w:color w:val="000000"/>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994"/>
              <w:jc w:val="center"/>
              <w:spacing w:line="360" w:lineRule="auto"/>
              <w:shd w:val="clear" w:color="auto" w:fill="auto"/>
              <w:rPr>
                <w:rFonts w:ascii="宋体" w:hAnsi="宋体" w:eastAsia="宋体" w:cs="宋体"/>
                <w:color w:val="000000"/>
                <w:sz w:val="21"/>
                <w:szCs w:val="21"/>
                <w:highlight w:val="none"/>
                <w:lang w:val="zh-CN"/>
              </w:rPr>
            </w:pPr>
            <w:r>
              <w:rPr>
                <w:rFonts w:ascii="宋体" w:hAnsi="宋体" w:eastAsia="宋体" w:cs="宋体"/>
                <w:color w:val="000000"/>
                <w:sz w:val="21"/>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790" w:type="dxa"/>
            <w:vAlign w:val="center"/>
            <w:textDirection w:val="lrTb"/>
            <w:noWrap w:val="false"/>
          </w:tcPr>
          <w:p>
            <w:pPr>
              <w:pStyle w:val="994"/>
              <w:jc w:val="center"/>
              <w:spacing w:line="360" w:lineRule="auto"/>
              <w:shd w:val="clear" w:color="auto" w:fill="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542" w:type="dxa"/>
            <w:vAlign w:val="center"/>
            <w:textDirection w:val="lrTb"/>
            <w:noWrap w:val="false"/>
          </w:tcPr>
          <w:p>
            <w:pPr>
              <w:pStyle w:val="994"/>
              <w:jc w:val="center"/>
              <w:spacing w:line="360" w:lineRule="auto"/>
              <w:shd w:val="clear" w:color="auto" w:fill="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94"/>
              <w:jc w:val="center"/>
              <w:spacing w:line="360" w:lineRule="auto"/>
              <w:shd w:val="clear" w:color="auto" w:fill="auto"/>
              <w:rPr>
                <w:rFonts w:ascii="宋体" w:hAnsi="宋体" w:eastAsia="宋体" w:cs="宋体"/>
                <w:color w:val="000000"/>
                <w:sz w:val="21"/>
                <w:szCs w:val="21"/>
                <w:highlight w:val="none"/>
                <w:lang w:val="zh-CN"/>
              </w:rPr>
            </w:pPr>
            <w:r>
              <w:rPr>
                <w:rFonts w:ascii="宋体" w:hAnsi="宋体" w:eastAsia="宋体" w:cs="宋体"/>
                <w:color w:val="000000"/>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994"/>
              <w:jc w:val="center"/>
              <w:spacing w:line="360" w:lineRule="auto"/>
              <w:shd w:val="clear" w:color="auto" w:fill="auto"/>
              <w:rPr>
                <w:rFonts w:ascii="宋体" w:hAnsi="宋体" w:eastAsia="宋体" w:cs="宋体"/>
                <w:color w:val="000000"/>
                <w:sz w:val="21"/>
                <w:szCs w:val="21"/>
                <w:highlight w:val="none"/>
                <w:lang w:val="zh-CN"/>
              </w:rPr>
            </w:pPr>
            <w:r>
              <w:rPr>
                <w:rFonts w:ascii="宋体" w:hAnsi="宋体" w:eastAsia="宋体" w:cs="宋体"/>
                <w:color w:val="000000"/>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994"/>
              <w:jc w:val="center"/>
              <w:spacing w:line="360" w:lineRule="auto"/>
              <w:shd w:val="clear" w:color="auto" w:fill="auto"/>
              <w:rPr>
                <w:rFonts w:ascii="宋体" w:hAnsi="宋体" w:eastAsia="宋体" w:cs="宋体"/>
                <w:color w:val="000000"/>
                <w:sz w:val="21"/>
                <w:szCs w:val="21"/>
                <w:highlight w:val="none"/>
                <w:lang w:val="zh-CN"/>
              </w:rPr>
            </w:pPr>
            <w:r>
              <w:rPr>
                <w:rFonts w:ascii="宋体" w:hAnsi="宋体" w:eastAsia="宋体" w:cs="宋体"/>
                <w:color w:val="000000"/>
                <w:sz w:val="21"/>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790" w:type="dxa"/>
            <w:vAlign w:val="center"/>
            <w:textDirection w:val="lrTb"/>
            <w:noWrap w:val="false"/>
          </w:tcPr>
          <w:p>
            <w:pPr>
              <w:pStyle w:val="994"/>
              <w:jc w:val="center"/>
              <w:spacing w:line="360" w:lineRule="auto"/>
              <w:shd w:val="clear" w:color="auto" w:fill="auto"/>
              <w:rPr>
                <w:rFonts w:ascii="宋体" w:hAnsi="宋体" w:eastAsia="宋体" w:cs="宋体"/>
                <w:color w:val="000000"/>
                <w:sz w:val="21"/>
                <w:szCs w:val="21"/>
                <w:highlight w:val="none"/>
                <w:lang w:val="zh-CN"/>
              </w:rPr>
            </w:pPr>
            <w:r>
              <w:rPr>
                <w:rFonts w:ascii="宋体" w:hAnsi="宋体" w:eastAsia="宋体" w:cs="宋体"/>
                <w:color w:val="000000"/>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542" w:type="dxa"/>
            <w:vAlign w:val="center"/>
            <w:textDirection w:val="lrTb"/>
            <w:noWrap w:val="false"/>
          </w:tcPr>
          <w:p>
            <w:pPr>
              <w:pStyle w:val="994"/>
              <w:jc w:val="center"/>
              <w:spacing w:line="360" w:lineRule="auto"/>
              <w:shd w:val="clear" w:color="auto" w:fill="auto"/>
              <w:rPr>
                <w:rFonts w:ascii="宋体" w:hAnsi="宋体" w:eastAsia="宋体" w:cs="宋体"/>
                <w:color w:val="000000"/>
                <w:sz w:val="21"/>
                <w:szCs w:val="21"/>
                <w:highlight w:val="none"/>
                <w:lang w:val="zh-CN"/>
              </w:rPr>
            </w:pPr>
            <w:r>
              <w:rPr>
                <w:rFonts w:ascii="宋体" w:hAnsi="宋体" w:eastAsia="宋体" w:cs="宋体"/>
                <w:color w:val="000000"/>
                <w:sz w:val="21"/>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94"/>
              <w:jc w:val="center"/>
              <w:spacing w:line="360" w:lineRule="auto"/>
              <w:shd w:val="clear" w:color="auto" w:fill="auto"/>
              <w:rPr>
                <w:rFonts w:ascii="宋体" w:hAnsi="宋体" w:eastAsia="宋体" w:cs="宋体"/>
                <w:color w:val="000000"/>
                <w:sz w:val="21"/>
                <w:szCs w:val="21"/>
                <w:highlight w:val="none"/>
                <w:lang w:val="zh-CN"/>
              </w:rPr>
            </w:pPr>
            <w:r>
              <w:rPr>
                <w:rFonts w:ascii="宋体" w:hAnsi="宋体" w:eastAsia="宋体" w:cs="宋体"/>
                <w:color w:val="000000"/>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994"/>
              <w:jc w:val="center"/>
              <w:spacing w:line="360" w:lineRule="auto"/>
              <w:shd w:val="clear" w:color="auto" w:fill="auto"/>
              <w:rPr>
                <w:rFonts w:ascii="宋体" w:hAnsi="宋体" w:eastAsia="宋体" w:cs="宋体"/>
                <w:color w:val="000000"/>
                <w:sz w:val="21"/>
                <w:szCs w:val="21"/>
                <w:highlight w:val="none"/>
                <w:lang w:val="zh-CN"/>
              </w:rPr>
            </w:pPr>
            <w:r>
              <w:rPr>
                <w:rFonts w:ascii="宋体" w:hAnsi="宋体" w:eastAsia="宋体" w:cs="宋体"/>
                <w:color w:val="000000"/>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994"/>
              <w:jc w:val="center"/>
              <w:spacing w:line="360" w:lineRule="auto"/>
              <w:shd w:val="clear" w:color="auto" w:fill="auto"/>
              <w:rPr>
                <w:rFonts w:ascii="宋体" w:hAnsi="宋体" w:eastAsia="宋体" w:cs="宋体"/>
                <w:color w:val="000000"/>
                <w:sz w:val="21"/>
                <w:szCs w:val="21"/>
                <w:highlight w:val="none"/>
                <w:lang w:val="zh-CN"/>
              </w:rPr>
            </w:pPr>
            <w:r>
              <w:rPr>
                <w:rFonts w:ascii="宋体" w:hAnsi="宋体" w:eastAsia="宋体" w:cs="宋体"/>
                <w:color w:val="000000"/>
                <w:sz w:val="21"/>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790" w:type="dxa"/>
            <w:vAlign w:val="center"/>
            <w:textDirection w:val="lrTb"/>
            <w:noWrap w:val="false"/>
          </w:tcPr>
          <w:p>
            <w:pPr>
              <w:pStyle w:val="994"/>
              <w:jc w:val="center"/>
              <w:spacing w:line="360" w:lineRule="auto"/>
              <w:shd w:val="clear" w:color="auto" w:fill="auto"/>
              <w:rPr>
                <w:rFonts w:ascii="宋体" w:hAnsi="宋体" w:eastAsia="宋体" w:cs="宋体"/>
                <w:color w:val="000000"/>
                <w:sz w:val="21"/>
                <w:szCs w:val="21"/>
                <w:highlight w:val="none"/>
                <w:lang w:val="zh-CN"/>
              </w:rPr>
            </w:pPr>
            <w:r>
              <w:rPr>
                <w:rFonts w:ascii="宋体" w:hAnsi="宋体" w:eastAsia="宋体" w:cs="宋体"/>
                <w:color w:val="000000"/>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542" w:type="dxa"/>
            <w:vAlign w:val="center"/>
            <w:textDirection w:val="lrTb"/>
            <w:noWrap w:val="false"/>
          </w:tcPr>
          <w:p>
            <w:pPr>
              <w:pStyle w:val="994"/>
              <w:jc w:val="center"/>
              <w:spacing w:line="360" w:lineRule="auto"/>
              <w:shd w:val="clear" w:color="auto" w:fill="auto"/>
              <w:rPr>
                <w:rFonts w:ascii="宋体" w:hAnsi="宋体" w:eastAsia="宋体" w:cs="宋体"/>
                <w:color w:val="000000"/>
                <w:sz w:val="21"/>
                <w:szCs w:val="21"/>
                <w:highlight w:val="none"/>
                <w:lang w:val="zh-CN"/>
              </w:rPr>
            </w:pPr>
            <w:r>
              <w:rPr>
                <w:rFonts w:ascii="宋体" w:hAnsi="宋体" w:eastAsia="宋体" w:cs="宋体"/>
                <w:color w:val="000000"/>
                <w:sz w:val="21"/>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94"/>
              <w:jc w:val="center"/>
              <w:spacing w:line="360" w:lineRule="auto"/>
              <w:shd w:val="clear" w:color="auto" w:fill="auto"/>
              <w:rPr>
                <w:rFonts w:ascii="宋体" w:hAnsi="宋体" w:eastAsia="宋体" w:cs="宋体"/>
                <w:color w:val="000000"/>
                <w:sz w:val="21"/>
                <w:szCs w:val="21"/>
                <w:highlight w:val="none"/>
                <w:lang w:val="zh-CN"/>
              </w:rPr>
            </w:pPr>
            <w:r>
              <w:rPr>
                <w:rFonts w:ascii="宋体" w:hAnsi="宋体" w:eastAsia="宋体" w:cs="宋体"/>
                <w:color w:val="000000"/>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994"/>
              <w:jc w:val="center"/>
              <w:spacing w:line="360" w:lineRule="auto"/>
              <w:shd w:val="clear" w:color="auto" w:fill="auto"/>
              <w:rPr>
                <w:rFonts w:ascii="宋体" w:hAnsi="宋体" w:eastAsia="宋体" w:cs="宋体"/>
                <w:color w:val="000000"/>
                <w:sz w:val="21"/>
                <w:szCs w:val="21"/>
                <w:highlight w:val="none"/>
                <w:lang w:val="zh-CN"/>
              </w:rPr>
            </w:pPr>
            <w:r>
              <w:rPr>
                <w:rFonts w:ascii="宋体" w:hAnsi="宋体" w:eastAsia="宋体" w:cs="宋体"/>
                <w:color w:val="000000"/>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994"/>
              <w:jc w:val="center"/>
              <w:spacing w:line="360" w:lineRule="auto"/>
              <w:shd w:val="clear" w:color="auto" w:fill="auto"/>
              <w:rPr>
                <w:rFonts w:ascii="宋体" w:hAnsi="宋体" w:eastAsia="宋体" w:cs="宋体"/>
                <w:color w:val="000000"/>
                <w:sz w:val="21"/>
                <w:szCs w:val="21"/>
                <w:highlight w:val="none"/>
                <w:lang w:val="zh-CN"/>
              </w:rPr>
            </w:pPr>
            <w:r>
              <w:rPr>
                <w:rFonts w:ascii="宋体" w:hAnsi="宋体" w:eastAsia="宋体" w:cs="宋体"/>
                <w:color w:val="000000"/>
                <w:sz w:val="21"/>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790" w:type="dxa"/>
            <w:vAlign w:val="center"/>
            <w:textDirection w:val="lrTb"/>
            <w:noWrap w:val="false"/>
          </w:tcPr>
          <w:p>
            <w:pPr>
              <w:pStyle w:val="994"/>
              <w:jc w:val="center"/>
              <w:spacing w:line="360" w:lineRule="auto"/>
              <w:shd w:val="clear" w:color="auto" w:fill="auto"/>
              <w:rPr>
                <w:rFonts w:ascii="宋体" w:hAnsi="宋体" w:eastAsia="宋体" w:cs="宋体"/>
                <w:color w:val="000000"/>
                <w:sz w:val="21"/>
                <w:szCs w:val="21"/>
                <w:highlight w:val="none"/>
                <w:lang w:val="zh-CN"/>
              </w:rPr>
            </w:pPr>
            <w:r>
              <w:rPr>
                <w:rFonts w:ascii="宋体" w:hAnsi="宋体" w:eastAsia="宋体" w:cs="宋体"/>
                <w:color w:val="000000"/>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542" w:type="dxa"/>
            <w:vAlign w:val="center"/>
            <w:textDirection w:val="lrTb"/>
            <w:noWrap w:val="false"/>
          </w:tcPr>
          <w:p>
            <w:pPr>
              <w:pStyle w:val="994"/>
              <w:jc w:val="center"/>
              <w:spacing w:line="360" w:lineRule="auto"/>
              <w:shd w:val="clear" w:color="auto" w:fill="auto"/>
              <w:rPr>
                <w:rFonts w:ascii="宋体" w:hAnsi="宋体" w:eastAsia="宋体" w:cs="宋体"/>
                <w:color w:val="000000"/>
                <w:sz w:val="21"/>
                <w:szCs w:val="21"/>
                <w:highlight w:val="none"/>
                <w:lang w:val="zh-CN"/>
              </w:rPr>
            </w:pPr>
            <w:r>
              <w:rPr>
                <w:rFonts w:ascii="宋体" w:hAnsi="宋体" w:eastAsia="宋体" w:cs="宋体"/>
                <w:color w:val="000000"/>
                <w:sz w:val="21"/>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94"/>
              <w:jc w:val="center"/>
              <w:spacing w:line="360" w:lineRule="auto"/>
              <w:shd w:val="clear" w:color="auto" w:fill="auto"/>
              <w:rPr>
                <w:rFonts w:ascii="宋体" w:hAnsi="宋体" w:eastAsia="宋体" w:cs="宋体"/>
                <w:color w:val="000000"/>
                <w:sz w:val="21"/>
                <w:szCs w:val="21"/>
                <w:highlight w:val="none"/>
                <w:lang w:val="zh-CN"/>
              </w:rPr>
            </w:pPr>
            <w:r>
              <w:rPr>
                <w:rFonts w:ascii="宋体" w:hAnsi="宋体" w:eastAsia="宋体" w:cs="宋体"/>
                <w:color w:val="000000"/>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994"/>
              <w:jc w:val="center"/>
              <w:spacing w:line="360" w:lineRule="auto"/>
              <w:shd w:val="clear" w:color="auto" w:fill="auto"/>
              <w:rPr>
                <w:rFonts w:ascii="宋体" w:hAnsi="宋体" w:eastAsia="宋体" w:cs="宋体"/>
                <w:color w:val="000000"/>
                <w:sz w:val="21"/>
                <w:szCs w:val="21"/>
                <w:highlight w:val="none"/>
                <w:lang w:val="zh-CN"/>
              </w:rPr>
            </w:pPr>
            <w:r>
              <w:rPr>
                <w:rFonts w:ascii="宋体" w:hAnsi="宋体" w:eastAsia="宋体" w:cs="宋体"/>
                <w:color w:val="000000"/>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994"/>
              <w:jc w:val="center"/>
              <w:spacing w:line="360" w:lineRule="auto"/>
              <w:shd w:val="clear" w:color="auto" w:fill="auto"/>
              <w:rPr>
                <w:rFonts w:ascii="宋体" w:hAnsi="宋体" w:eastAsia="宋体" w:cs="宋体"/>
                <w:color w:val="000000"/>
                <w:sz w:val="21"/>
                <w:szCs w:val="21"/>
                <w:highlight w:val="none"/>
                <w:lang w:val="zh-CN"/>
              </w:rPr>
            </w:pPr>
            <w:r>
              <w:rPr>
                <w:rFonts w:ascii="宋体" w:hAnsi="宋体" w:eastAsia="宋体" w:cs="宋体"/>
                <w:color w:val="000000"/>
                <w:sz w:val="21"/>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790" w:type="dxa"/>
            <w:vAlign w:val="center"/>
            <w:textDirection w:val="lrTb"/>
            <w:noWrap w:val="false"/>
          </w:tcPr>
          <w:p>
            <w:pPr>
              <w:pStyle w:val="994"/>
              <w:jc w:val="center"/>
              <w:spacing w:line="360" w:lineRule="auto"/>
              <w:shd w:val="clear" w:color="auto" w:fill="auto"/>
              <w:rPr>
                <w:rFonts w:ascii="宋体" w:hAnsi="宋体" w:eastAsia="宋体" w:cs="宋体"/>
                <w:color w:val="000000"/>
                <w:sz w:val="21"/>
                <w:szCs w:val="21"/>
                <w:highlight w:val="none"/>
                <w:lang w:val="zh-CN"/>
              </w:rPr>
            </w:pPr>
            <w:r>
              <w:rPr>
                <w:rFonts w:ascii="宋体" w:hAnsi="宋体" w:eastAsia="宋体" w:cs="宋体"/>
                <w:color w:val="000000"/>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542" w:type="dxa"/>
            <w:vAlign w:val="center"/>
            <w:textDirection w:val="lrTb"/>
            <w:noWrap w:val="false"/>
          </w:tcPr>
          <w:p>
            <w:pPr>
              <w:pStyle w:val="994"/>
              <w:jc w:val="center"/>
              <w:spacing w:line="360" w:lineRule="auto"/>
              <w:shd w:val="clear" w:color="auto" w:fill="auto"/>
              <w:rPr>
                <w:rFonts w:ascii="宋体" w:hAnsi="宋体" w:eastAsia="宋体" w:cs="宋体"/>
                <w:color w:val="000000"/>
                <w:sz w:val="21"/>
                <w:szCs w:val="21"/>
                <w:highlight w:val="none"/>
                <w:lang w:val="zh-CN"/>
              </w:rPr>
            </w:pPr>
            <w:r>
              <w:rPr>
                <w:rFonts w:ascii="宋体" w:hAnsi="宋体" w:eastAsia="宋体" w:cs="宋体"/>
                <w:color w:val="000000"/>
                <w:sz w:val="21"/>
                <w:szCs w:val="21"/>
                <w:highlight w:val="none"/>
                <w:lang w:val="zh-CN"/>
              </w:rPr>
            </w:r>
            <w:r/>
          </w:p>
        </w:tc>
      </w:tr>
    </w:tbl>
    <w:p>
      <w:pPr>
        <w:pStyle w:val="994"/>
        <w:jc w:val="left"/>
        <w:spacing w:line="360" w:lineRule="auto"/>
        <w:shd w:val="clear" w:color="auto" w:fill="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说明：</w:t>
      </w:r>
      <w:r>
        <w:rPr>
          <w:rFonts w:hint="eastAsia" w:ascii="宋体" w:hAnsi="宋体" w:eastAsia="宋体" w:cs="宋体"/>
          <w:color w:val="000000"/>
          <w:sz w:val="21"/>
          <w:szCs w:val="21"/>
          <w:highlight w:val="none"/>
          <w:lang w:val="en-US" w:eastAsia="zh-CN"/>
        </w:rPr>
      </w:r>
      <w:r/>
    </w:p>
    <w:p>
      <w:pPr>
        <w:pStyle w:val="1095"/>
        <w:numPr>
          <w:ilvl w:val="0"/>
          <w:numId w:val="12"/>
        </w:numPr>
        <w:ind w:left="0" w:firstLine="0"/>
        <w:jc w:val="left"/>
        <w:keepLines w:val="0"/>
        <w:keepNext w:val="0"/>
        <w:pageBreakBefore w:val="0"/>
        <w:spacing w:line="480" w:lineRule="exact"/>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供应商应在上表中明确投标文件商务部分与招标文件要求的商务条款偏离情况，未在上表中说明的，如在投标文件其他内容中已有文字说明或相关证明材料的，则以已有文字说明或相关证明材料为准，但该表不作为供应商对所投项目关于商务条款等详细描述和说明的替代。</w:t>
      </w:r>
      <w:r>
        <w:rPr>
          <w:rFonts w:hint="eastAsia" w:ascii="宋体" w:hAnsi="宋体" w:eastAsia="宋体" w:cs="宋体"/>
          <w:color w:val="000000"/>
          <w:sz w:val="21"/>
          <w:szCs w:val="21"/>
          <w:highlight w:val="none"/>
          <w:lang w:val="en-US" w:eastAsia="zh-CN"/>
        </w:rPr>
      </w:r>
      <w:r/>
    </w:p>
    <w:p>
      <w:pPr>
        <w:pStyle w:val="994"/>
        <w:jc w:val="left"/>
        <w:keepLines w:val="0"/>
        <w:keepNext w:val="0"/>
        <w:pageBreakBefore w:val="0"/>
        <w:spacing w:line="480" w:lineRule="exact"/>
        <w:shd w:val="clear" w:color="auto" w:fill="auto"/>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2、如果行数不够，请自行增加。</w:t>
      </w:r>
      <w:r>
        <w:rPr>
          <w:rFonts w:ascii="宋体" w:hAnsi="宋体" w:eastAsia="宋体" w:cs="宋体"/>
          <w:color w:val="000000"/>
          <w:sz w:val="21"/>
          <w:szCs w:val="21"/>
          <w:highlight w:val="none"/>
          <w:lang w:val="en-US" w:eastAsia="zh-CN"/>
        </w:rPr>
      </w:r>
      <w:r/>
    </w:p>
    <w:p>
      <w:pPr>
        <w:pStyle w:val="994"/>
        <w:jc w:val="left"/>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94"/>
        <w:jc w:val="left"/>
        <w:spacing w:line="360" w:lineRule="auto"/>
        <w:shd w:val="clear" w:color="auto" w:fill="auto"/>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供应商名称（加盖电子公章）</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u w:val="single"/>
        </w:rPr>
        <w:t xml:space="preserve">            </w:t>
      </w:r>
      <w:r>
        <w:rPr>
          <w:rFonts w:ascii="宋体" w:hAnsi="宋体" w:eastAsia="宋体" w:cs="宋体"/>
          <w:color w:val="000000"/>
          <w:sz w:val="21"/>
          <w:szCs w:val="21"/>
          <w:highlight w:val="none"/>
        </w:rPr>
      </w:r>
      <w:r/>
    </w:p>
    <w:p>
      <w:pPr>
        <w:pStyle w:val="994"/>
        <w:jc w:val="left"/>
        <w:spacing w:line="360" w:lineRule="auto"/>
        <w:shd w:val="clear" w:color="auto" w:fill="auto"/>
        <w:widowControl/>
        <w:rPr>
          <w:rFonts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法定代表人或其授权代表（签字）：</w:t>
      </w:r>
      <w:r>
        <w:rPr>
          <w:rFonts w:hint="eastAsia" w:ascii="宋体" w:hAnsi="宋体" w:eastAsia="宋体" w:cs="宋体"/>
          <w:color w:val="000000"/>
          <w:sz w:val="21"/>
          <w:szCs w:val="21"/>
          <w:highlight w:val="none"/>
          <w:u w:val="single"/>
        </w:rPr>
        <w:t xml:space="preserve">          </w:t>
      </w:r>
      <w:r>
        <w:rPr>
          <w:rFonts w:ascii="宋体" w:hAnsi="宋体" w:eastAsia="宋体" w:cs="宋体"/>
          <w:color w:val="000000"/>
          <w:sz w:val="21"/>
          <w:szCs w:val="21"/>
          <w:highlight w:val="none"/>
          <w:u w:val="single"/>
        </w:rPr>
      </w:r>
      <w:r/>
    </w:p>
    <w:p>
      <w:pPr>
        <w:pStyle w:val="994"/>
        <w:jc w:val="left"/>
        <w:spacing w:line="360" w:lineRule="auto"/>
        <w:shd w:val="clear" w:color="auto" w:fill="auto"/>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    期：   年    月    日</w:t>
      </w:r>
      <w:r>
        <w:rPr>
          <w:rFonts w:ascii="宋体" w:hAnsi="宋体" w:eastAsia="宋体" w:cs="宋体"/>
          <w:color w:val="000000"/>
          <w:sz w:val="21"/>
          <w:szCs w:val="21"/>
          <w:highlight w:val="none"/>
        </w:rPr>
      </w:r>
      <w:r/>
    </w:p>
    <w:p>
      <w:pPr>
        <w:pStyle w:val="994"/>
        <w:jc w:val="left"/>
        <w:spacing w:line="360" w:lineRule="auto"/>
        <w:shd w:val="clear" w:color="auto" w:fill="auto"/>
        <w:widowControl/>
        <w:rPr>
          <w:rFonts w:ascii="宋体" w:hAnsi="宋体" w:eastAsia="宋体" w:cs="宋体"/>
          <w:b/>
          <w:bCs/>
          <w:color w:val="000000"/>
          <w:sz w:val="21"/>
          <w:szCs w:val="21"/>
          <w:highlight w:val="none"/>
          <w:lang w:val="zh-CN"/>
        </w:rPr>
      </w:pPr>
      <w:r>
        <w:rPr>
          <w:rFonts w:ascii="宋体" w:hAnsi="宋体" w:eastAsia="宋体" w:cs="宋体"/>
          <w:b/>
          <w:bCs/>
          <w:color w:val="000000"/>
          <w:sz w:val="21"/>
          <w:szCs w:val="21"/>
          <w:highlight w:val="none"/>
          <w:lang w:val="zh-CN"/>
        </w:rPr>
      </w:r>
      <w:r/>
    </w:p>
    <w:p>
      <w:pPr>
        <w:pStyle w:val="994"/>
        <w:jc w:val="left"/>
        <w:spacing w:line="360" w:lineRule="auto"/>
        <w:shd w:val="clear" w:color="auto" w:fill="auto"/>
        <w:widowControl/>
        <w:rPr>
          <w:rFonts w:ascii="宋体" w:hAnsi="宋体" w:eastAsia="宋体" w:cs="宋体"/>
          <w:b/>
          <w:bCs/>
          <w:color w:val="000000"/>
          <w:sz w:val="21"/>
          <w:szCs w:val="21"/>
          <w:highlight w:val="none"/>
          <w:lang w:val="zh-CN"/>
        </w:rPr>
      </w:pPr>
      <w:r>
        <w:rPr>
          <w:rFonts w:ascii="宋体" w:hAnsi="宋体" w:eastAsia="宋体" w:cs="宋体"/>
          <w:b/>
          <w:bCs/>
          <w:color w:val="000000"/>
          <w:sz w:val="21"/>
          <w:szCs w:val="21"/>
          <w:highlight w:val="none"/>
          <w:lang w:val="zh-CN"/>
        </w:rPr>
      </w:r>
      <w:r/>
    </w:p>
    <w:p>
      <w:pPr>
        <w:pStyle w:val="994"/>
        <w:jc w:val="left"/>
        <w:spacing w:line="360" w:lineRule="auto"/>
        <w:shd w:val="clear" w:color="auto" w:fill="auto"/>
        <w:widowControl/>
        <w:rPr>
          <w:rFonts w:ascii="宋体" w:hAnsi="宋体" w:eastAsia="宋体" w:cs="宋体"/>
          <w:b/>
          <w:bCs/>
          <w:color w:val="000000"/>
          <w:sz w:val="21"/>
          <w:szCs w:val="21"/>
          <w:highlight w:val="none"/>
          <w:lang w:val="zh-CN"/>
        </w:rPr>
      </w:pPr>
      <w:r>
        <w:rPr>
          <w:rFonts w:ascii="宋体" w:hAnsi="宋体" w:eastAsia="宋体" w:cs="宋体"/>
          <w:b/>
          <w:bCs/>
          <w:color w:val="000000"/>
          <w:sz w:val="21"/>
          <w:szCs w:val="21"/>
          <w:highlight w:val="none"/>
          <w:lang w:val="zh-CN"/>
        </w:rPr>
      </w:r>
      <w:r/>
    </w:p>
    <w:p>
      <w:pPr>
        <w:pStyle w:val="994"/>
        <w:jc w:val="left"/>
        <w:spacing w:line="360" w:lineRule="auto"/>
        <w:shd w:val="clear" w:color="auto" w:fill="auto"/>
        <w:widowControl/>
        <w:rPr>
          <w:rFonts w:ascii="宋体" w:hAnsi="宋体" w:eastAsia="宋体" w:cs="宋体"/>
          <w:b/>
          <w:bCs/>
          <w:color w:val="000000"/>
          <w:sz w:val="21"/>
          <w:szCs w:val="21"/>
          <w:highlight w:val="none"/>
          <w:lang w:val="zh-CN"/>
        </w:rPr>
      </w:pPr>
      <w:r>
        <w:rPr>
          <w:rFonts w:ascii="宋体" w:hAnsi="宋体" w:eastAsia="宋体" w:cs="宋体"/>
          <w:b/>
          <w:bCs/>
          <w:color w:val="000000"/>
          <w:sz w:val="21"/>
          <w:szCs w:val="21"/>
          <w:highlight w:val="none"/>
          <w:lang w:val="zh-CN"/>
        </w:rPr>
      </w:r>
      <w:r/>
    </w:p>
    <w:p>
      <w:pPr>
        <w:pStyle w:val="994"/>
        <w:jc w:val="left"/>
        <w:spacing w:line="360" w:lineRule="auto"/>
        <w:shd w:val="clear" w:color="auto" w:fill="auto"/>
        <w:widowControl/>
        <w:rPr>
          <w:rFonts w:ascii="宋体" w:hAnsi="宋体" w:eastAsia="宋体" w:cs="宋体"/>
          <w:b/>
          <w:bCs/>
          <w:color w:val="000000"/>
          <w:sz w:val="21"/>
          <w:szCs w:val="21"/>
          <w:highlight w:val="none"/>
          <w:lang w:val="zh-CN"/>
        </w:rPr>
      </w:pPr>
      <w:r>
        <w:rPr>
          <w:rFonts w:ascii="宋体" w:hAnsi="宋体" w:eastAsia="宋体" w:cs="宋体"/>
          <w:b/>
          <w:bCs/>
          <w:color w:val="000000"/>
          <w:sz w:val="21"/>
          <w:szCs w:val="21"/>
          <w:highlight w:val="none"/>
          <w:lang w:val="zh-CN"/>
        </w:rPr>
      </w:r>
      <w:r/>
    </w:p>
    <w:p>
      <w:pPr>
        <w:pStyle w:val="994"/>
        <w:spacing w:before="240" w:after="240" w:line="360" w:lineRule="auto"/>
        <w:shd w:val="clear" w:color="auto" w:fill="auto"/>
        <w:rPr>
          <w:rFonts w:ascii="宋体" w:hAnsi="宋体" w:eastAsia="宋体" w:cs="宋体"/>
          <w:b/>
          <w:color w:val="000000"/>
          <w:sz w:val="21"/>
          <w:szCs w:val="21"/>
          <w:highlight w:val="none"/>
        </w:rPr>
      </w:pPr>
      <w:r>
        <w:rPr>
          <w:rFonts w:hint="eastAsia" w:ascii="宋体" w:hAnsi="宋体" w:eastAsia="宋体" w:cs="宋体"/>
          <w:b/>
          <w:bCs/>
          <w:color w:val="000000"/>
          <w:sz w:val="21"/>
          <w:szCs w:val="21"/>
          <w:highlight w:val="none"/>
        </w:rPr>
        <w:br w:type="page" w:clear="all"/>
      </w:r>
      <w:r>
        <w:rPr>
          <w:rFonts w:hint="eastAsia" w:ascii="宋体" w:hAnsi="宋体" w:eastAsia="宋体" w:cs="宋体"/>
          <w:b/>
          <w:color w:val="000000"/>
          <w:sz w:val="21"/>
          <w:szCs w:val="21"/>
          <w:highlight w:val="none"/>
        </w:rPr>
        <w:t xml:space="preserve">附件六、</w:t>
      </w:r>
      <w:r>
        <w:rPr>
          <w:rFonts w:hint="eastAsia" w:ascii="宋体" w:hAnsi="宋体" w:eastAsia="宋体" w:cs="宋体"/>
          <w:b/>
          <w:color w:val="000000"/>
          <w:sz w:val="21"/>
          <w:szCs w:val="21"/>
          <w:highlight w:val="none"/>
          <w:lang w:val="en-US" w:eastAsia="zh-CN"/>
        </w:rPr>
        <w:t xml:space="preserve">技术</w:t>
      </w:r>
      <w:r>
        <w:rPr>
          <w:rFonts w:hint="eastAsia" w:ascii="宋体" w:hAnsi="宋体" w:eastAsia="宋体" w:cs="宋体"/>
          <w:b/>
          <w:color w:val="000000"/>
          <w:sz w:val="21"/>
          <w:szCs w:val="21"/>
          <w:highlight w:val="none"/>
          <w:lang w:val="en-US" w:eastAsia="zh-CN"/>
        </w:rPr>
        <w:t xml:space="preserve">规格</w:t>
      </w:r>
      <w:r>
        <w:rPr>
          <w:rFonts w:hint="eastAsia" w:ascii="宋体" w:hAnsi="宋体" w:eastAsia="宋体" w:cs="宋体"/>
          <w:b/>
          <w:color w:val="000000"/>
          <w:sz w:val="21"/>
          <w:szCs w:val="21"/>
          <w:highlight w:val="none"/>
        </w:rPr>
        <w:t xml:space="preserve">条款偏离表格式</w:t>
      </w:r>
      <w:bookmarkEnd w:id="63"/>
      <w:r/>
      <w:bookmarkEnd w:id="64"/>
      <w:r/>
      <w:bookmarkEnd w:id="65"/>
      <w:r/>
      <w:bookmarkEnd w:id="66"/>
      <w:r/>
      <w:bookmarkEnd w:id="67"/>
      <w:r/>
      <w:bookmarkEnd w:id="68"/>
      <w:r/>
      <w:bookmarkEnd w:id="69"/>
      <w:r/>
      <w:bookmarkEnd w:id="70"/>
      <w:r>
        <w:rPr>
          <w:rFonts w:ascii="宋体" w:hAnsi="宋体" w:eastAsia="宋体" w:cs="宋体"/>
          <w:b/>
          <w:color w:val="000000"/>
          <w:sz w:val="21"/>
          <w:szCs w:val="21"/>
          <w:highlight w:val="none"/>
        </w:rPr>
      </w:r>
      <w:r/>
    </w:p>
    <w:p>
      <w:pPr>
        <w:pStyle w:val="994"/>
        <w:spacing w:line="360" w:lineRule="auto"/>
        <w:shd w:val="clear" w:color="auto" w:fill="auto"/>
        <w:rPr>
          <w:rFonts w:ascii="宋体" w:hAnsi="宋体" w:eastAsia="宋体" w:cs="宋体"/>
          <w:b/>
          <w:color w:val="000000"/>
          <w:sz w:val="21"/>
          <w:szCs w:val="21"/>
          <w:highlight w:val="none"/>
        </w:rPr>
      </w:pPr>
      <w:r>
        <w:rPr>
          <w:rFonts w:ascii="宋体" w:hAnsi="宋体" w:eastAsia="宋体" w:cs="宋体"/>
          <w:b/>
          <w:color w:val="000000"/>
          <w:sz w:val="21"/>
          <w:szCs w:val="21"/>
          <w:highlight w:val="none"/>
        </w:rPr>
      </w:r>
      <w:r/>
    </w:p>
    <w:p>
      <w:pPr>
        <w:pStyle w:val="994"/>
        <w:jc w:val="center"/>
        <w:spacing w:before="240" w:line="360" w:lineRule="auto"/>
        <w:shd w:val="clear" w:color="auto" w:fill="auto"/>
        <w:widowControl/>
        <w:rPr>
          <w:rFonts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rPr>
        <w:t xml:space="preserve">技术规格</w:t>
      </w:r>
      <w:r>
        <w:rPr>
          <w:rFonts w:hint="eastAsia" w:ascii="宋体" w:hAnsi="宋体" w:eastAsia="宋体" w:cs="宋体"/>
          <w:b/>
          <w:color w:val="000000"/>
          <w:sz w:val="21"/>
          <w:szCs w:val="21"/>
          <w:highlight w:val="none"/>
        </w:rPr>
        <w:t xml:space="preserve">条款偏离表</w:t>
      </w:r>
      <w:r>
        <w:rPr>
          <w:rFonts w:ascii="宋体" w:hAnsi="宋体" w:eastAsia="宋体" w:cs="宋体"/>
          <w:b/>
          <w:color w:val="000000"/>
          <w:sz w:val="21"/>
          <w:szCs w:val="21"/>
          <w:highlight w:val="none"/>
        </w:rPr>
      </w:r>
      <w:r/>
    </w:p>
    <w:p>
      <w:pPr>
        <w:pStyle w:val="994"/>
        <w:spacing w:line="360" w:lineRule="auto"/>
        <w:shd w:val="clear" w:color="auto" w:fill="auto"/>
        <w:rPr>
          <w:rFonts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                        </w:t>
      </w:r>
      <w:r>
        <w:rPr>
          <w:rFonts w:ascii="宋体" w:hAnsi="宋体" w:eastAsia="宋体" w:cs="宋体"/>
          <w:color w:val="000000"/>
          <w:sz w:val="21"/>
          <w:szCs w:val="21"/>
          <w:highlight w:val="none"/>
          <w:lang w:val="zh-CN"/>
        </w:rPr>
      </w:r>
      <w:r/>
    </w:p>
    <w:p>
      <w:pPr>
        <w:pStyle w:val="994"/>
        <w:spacing w:line="360" w:lineRule="auto"/>
        <w:shd w:val="clear" w:color="auto" w:fill="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ascii="宋体" w:hAnsi="宋体" w:eastAsia="宋体" w:cs="宋体"/>
          <w:color w:val="000000"/>
          <w:sz w:val="21"/>
          <w:szCs w:val="21"/>
          <w:highlight w:val="none"/>
        </w:rPr>
      </w:r>
      <w:r/>
    </w:p>
    <w:tbl>
      <w:tblPr>
        <w:tblW w:w="9412" w:type="dxa"/>
        <w:jc w:val="center"/>
        <w:tblInd w:w="-10" w:type="dxa"/>
        <w:tblLayout w:type="fixed"/>
        <w:tblCellMar>
          <w:left w:w="10" w:type="dxa"/>
          <w:top w:w="0" w:type="dxa"/>
          <w:right w:w="10" w:type="dxa"/>
          <w:bottom w:w="0" w:type="dxa"/>
        </w:tblCellMar>
        <w:tblLook w:val="04A0" w:firstRow="1" w:lastRow="0" w:firstColumn="1" w:lastColumn="0" w:noHBand="0" w:noVBand="1"/>
      </w:tblPr>
      <w:tblGrid>
        <w:gridCol w:w="665"/>
        <w:gridCol w:w="2549"/>
        <w:gridCol w:w="2820"/>
        <w:gridCol w:w="702"/>
        <w:gridCol w:w="1175"/>
        <w:gridCol w:w="1501"/>
      </w:tblGrid>
      <w:tr>
        <w:trPr>
          <w:trHeight w:val="284"/>
        </w:trPr>
        <w:tc>
          <w:tcPr>
            <w:gridSpan w:val="4"/>
            <w:tcBorders>
              <w:top w:val="none" w:color="000000" w:sz="0" w:space="0"/>
              <w:left w:val="none" w:color="000000" w:sz="0" w:space="0"/>
              <w:bottom w:val="single" w:color="000000" w:sz="6" w:space="0"/>
              <w:right w:val="none" w:color="000000" w:sz="0" w:space="0"/>
            </w:tcBorders>
            <w:tcW w:w="6736" w:type="dxa"/>
            <w:vAlign w:val="center"/>
            <w:textDirection w:val="lrTb"/>
            <w:noWrap w:val="false"/>
          </w:tcPr>
          <w:p>
            <w:pPr>
              <w:pStyle w:val="994"/>
              <w:jc w:val="left"/>
              <w:spacing w:line="360" w:lineRule="auto"/>
              <w:shd w:val="clear" w:color="auto" w:fill="auto"/>
              <w:rPr>
                <w:rFonts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项目名称：</w:t>
            </w:r>
            <w:r>
              <w:rPr>
                <w:rFonts w:ascii="宋体" w:hAnsi="宋体" w:eastAsia="宋体" w:cs="宋体"/>
                <w:color w:val="000000"/>
                <w:sz w:val="21"/>
                <w:szCs w:val="21"/>
                <w:highlight w:val="none"/>
                <w:lang w:val="zh-CN"/>
              </w:rPr>
            </w:r>
            <w:r/>
          </w:p>
        </w:tc>
        <w:tc>
          <w:tcPr>
            <w:gridSpan w:val="2"/>
            <w:tcBorders>
              <w:top w:val="none" w:color="000000" w:sz="0" w:space="0"/>
              <w:left w:val="none" w:color="000000" w:sz="0" w:space="0"/>
              <w:bottom w:val="single" w:color="000000" w:sz="6" w:space="0"/>
              <w:right w:val="none" w:color="000000" w:sz="0" w:space="0"/>
            </w:tcBorders>
            <w:tcW w:w="2676" w:type="dxa"/>
            <w:vAlign w:val="center"/>
            <w:textDirection w:val="lrTb"/>
            <w:noWrap w:val="false"/>
          </w:tcPr>
          <w:p>
            <w:pPr>
              <w:pStyle w:val="994"/>
              <w:jc w:val="left"/>
              <w:spacing w:line="360" w:lineRule="auto"/>
              <w:shd w:val="clear" w:color="auto" w:fill="auto"/>
              <w:rPr>
                <w:rFonts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项目编号： </w:t>
            </w:r>
            <w:r>
              <w:rPr>
                <w:rFonts w:ascii="宋体" w:hAnsi="宋体" w:eastAsia="宋体" w:cs="宋体"/>
                <w:color w:val="000000"/>
                <w:sz w:val="21"/>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94"/>
              <w:jc w:val="center"/>
              <w:spacing w:line="360" w:lineRule="auto"/>
              <w:shd w:val="clear" w:color="auto" w:fill="auto"/>
              <w:rPr>
                <w:rFonts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序号</w:t>
            </w:r>
            <w:r>
              <w:rPr>
                <w:rFonts w:ascii="宋体" w:hAnsi="宋体" w:eastAsia="宋体" w:cs="宋体"/>
                <w:color w:val="000000"/>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994"/>
              <w:jc w:val="center"/>
              <w:spacing w:line="360" w:lineRule="auto"/>
              <w:shd w:val="clear" w:color="auto" w:fill="auto"/>
              <w:rPr>
                <w:rFonts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采购文件条目号</w:t>
            </w:r>
            <w:r>
              <w:rPr>
                <w:rFonts w:ascii="宋体" w:hAnsi="宋体" w:eastAsia="宋体" w:cs="宋体"/>
                <w:color w:val="000000"/>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994"/>
              <w:jc w:val="center"/>
              <w:spacing w:line="360" w:lineRule="auto"/>
              <w:shd w:val="clear" w:color="auto" w:fill="auto"/>
              <w:rPr>
                <w:rFonts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采购文件要求的</w:t>
            </w:r>
            <w:r>
              <w:rPr>
                <w:rFonts w:hint="eastAsia" w:ascii="宋体" w:hAnsi="宋体" w:eastAsia="宋体" w:cs="宋体"/>
                <w:color w:val="000000"/>
                <w:sz w:val="21"/>
                <w:szCs w:val="21"/>
                <w:highlight w:val="none"/>
              </w:rPr>
              <w:t xml:space="preserve">采购需求</w:t>
            </w:r>
            <w:r>
              <w:rPr>
                <w:rFonts w:hint="eastAsia" w:ascii="宋体" w:hAnsi="宋体" w:eastAsia="宋体" w:cs="宋体"/>
                <w:color w:val="000000"/>
                <w:sz w:val="21"/>
                <w:szCs w:val="21"/>
                <w:highlight w:val="none"/>
                <w:lang w:val="zh-CN"/>
              </w:rPr>
              <w:t xml:space="preserve">条款</w:t>
            </w:r>
            <w:r>
              <w:rPr>
                <w:rFonts w:ascii="宋体" w:hAnsi="宋体" w:eastAsia="宋体" w:cs="宋体"/>
                <w:color w:val="000000"/>
                <w:sz w:val="21"/>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1877" w:type="dxa"/>
            <w:vAlign w:val="center"/>
            <w:textDirection w:val="lrTb"/>
            <w:noWrap w:val="false"/>
          </w:tcPr>
          <w:p>
            <w:pPr>
              <w:pStyle w:val="994"/>
              <w:jc w:val="center"/>
              <w:spacing w:line="360" w:lineRule="auto"/>
              <w:shd w:val="clear" w:color="auto" w:fill="auto"/>
              <w:rPr>
                <w:rFonts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磋商响应</w:t>
            </w:r>
            <w:r>
              <w:rPr>
                <w:rFonts w:ascii="宋体" w:hAnsi="宋体" w:eastAsia="宋体" w:cs="宋体"/>
                <w:color w:val="000000"/>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501" w:type="dxa"/>
            <w:vAlign w:val="center"/>
            <w:textDirection w:val="lrTb"/>
            <w:noWrap w:val="false"/>
          </w:tcPr>
          <w:p>
            <w:pPr>
              <w:pStyle w:val="994"/>
              <w:jc w:val="center"/>
              <w:spacing w:line="360" w:lineRule="auto"/>
              <w:shd w:val="clear" w:color="auto" w:fill="auto"/>
              <w:rPr>
                <w:rFonts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偏离说明</w:t>
            </w:r>
            <w:r>
              <w:rPr>
                <w:rFonts w:ascii="宋体" w:hAnsi="宋体" w:eastAsia="宋体" w:cs="宋体"/>
                <w:color w:val="000000"/>
                <w:sz w:val="21"/>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94"/>
              <w:jc w:val="center"/>
              <w:spacing w:line="360" w:lineRule="auto"/>
              <w:shd w:val="clear" w:color="auto" w:fill="auto"/>
              <w:rPr>
                <w:rFonts w:ascii="宋体" w:hAnsi="宋体" w:eastAsia="宋体" w:cs="宋体"/>
                <w:color w:val="000000"/>
                <w:sz w:val="21"/>
                <w:szCs w:val="21"/>
                <w:highlight w:val="none"/>
                <w:lang w:val="zh-CN"/>
              </w:rPr>
            </w:pPr>
            <w:r>
              <w:rPr>
                <w:rFonts w:ascii="宋体" w:hAnsi="宋体" w:eastAsia="宋体" w:cs="宋体"/>
                <w:color w:val="000000"/>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994"/>
              <w:jc w:val="center"/>
              <w:spacing w:line="360" w:lineRule="auto"/>
              <w:shd w:val="clear" w:color="auto" w:fill="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994"/>
              <w:jc w:val="center"/>
              <w:spacing w:line="360" w:lineRule="auto"/>
              <w:shd w:val="clear" w:color="auto" w:fill="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1877" w:type="dxa"/>
            <w:vAlign w:val="center"/>
            <w:textDirection w:val="lrTb"/>
            <w:noWrap w:val="false"/>
          </w:tcPr>
          <w:p>
            <w:pPr>
              <w:pStyle w:val="994"/>
              <w:jc w:val="center"/>
              <w:spacing w:line="360" w:lineRule="auto"/>
              <w:shd w:val="clear" w:color="auto" w:fill="auto"/>
              <w:rPr>
                <w:rFonts w:ascii="宋体" w:hAnsi="宋体" w:eastAsia="宋体" w:cs="宋体"/>
                <w:color w:val="000000"/>
                <w:sz w:val="21"/>
                <w:szCs w:val="21"/>
                <w:highlight w:val="none"/>
                <w:lang w:val="zh-CN"/>
              </w:rPr>
            </w:pPr>
            <w:r>
              <w:rPr>
                <w:rFonts w:ascii="宋体" w:hAnsi="宋体" w:eastAsia="宋体" w:cs="宋体"/>
                <w:color w:val="000000"/>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501" w:type="dxa"/>
            <w:vAlign w:val="center"/>
            <w:textDirection w:val="lrTb"/>
            <w:noWrap w:val="false"/>
          </w:tcPr>
          <w:p>
            <w:pPr>
              <w:pStyle w:val="994"/>
              <w:jc w:val="center"/>
              <w:spacing w:line="360" w:lineRule="auto"/>
              <w:shd w:val="clear" w:color="auto" w:fill="auto"/>
              <w:rPr>
                <w:rFonts w:ascii="宋体" w:hAnsi="宋体" w:eastAsia="宋体" w:cs="宋体"/>
                <w:color w:val="000000"/>
                <w:sz w:val="21"/>
                <w:szCs w:val="21"/>
                <w:highlight w:val="none"/>
                <w:lang w:val="zh-CN"/>
              </w:rPr>
            </w:pPr>
            <w:r>
              <w:rPr>
                <w:rFonts w:ascii="宋体" w:hAnsi="宋体" w:eastAsia="宋体" w:cs="宋体"/>
                <w:color w:val="000000"/>
                <w:sz w:val="21"/>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94"/>
              <w:jc w:val="center"/>
              <w:spacing w:line="360" w:lineRule="auto"/>
              <w:shd w:val="clear" w:color="auto" w:fill="auto"/>
              <w:rPr>
                <w:rFonts w:ascii="宋体" w:hAnsi="宋体" w:eastAsia="宋体" w:cs="宋体"/>
                <w:color w:val="000000"/>
                <w:sz w:val="21"/>
                <w:szCs w:val="21"/>
                <w:highlight w:val="none"/>
                <w:lang w:val="zh-CN"/>
              </w:rPr>
            </w:pPr>
            <w:r>
              <w:rPr>
                <w:rFonts w:ascii="宋体" w:hAnsi="宋体" w:eastAsia="宋体" w:cs="宋体"/>
                <w:color w:val="000000"/>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994"/>
              <w:jc w:val="center"/>
              <w:spacing w:line="360" w:lineRule="auto"/>
              <w:shd w:val="clear" w:color="auto" w:fill="auto"/>
              <w:rPr>
                <w:rFonts w:ascii="宋体" w:hAnsi="宋体" w:eastAsia="宋体" w:cs="宋体"/>
                <w:color w:val="000000"/>
                <w:sz w:val="21"/>
                <w:szCs w:val="21"/>
                <w:highlight w:val="none"/>
                <w:lang w:val="zh-CN"/>
              </w:rPr>
            </w:pPr>
            <w:r>
              <w:rPr>
                <w:rFonts w:ascii="宋体" w:hAnsi="宋体" w:eastAsia="宋体" w:cs="宋体"/>
                <w:color w:val="000000"/>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994"/>
              <w:jc w:val="center"/>
              <w:spacing w:line="360" w:lineRule="auto"/>
              <w:shd w:val="clear" w:color="auto" w:fill="auto"/>
              <w:rPr>
                <w:rFonts w:ascii="宋体" w:hAnsi="宋体" w:eastAsia="宋体" w:cs="宋体"/>
                <w:color w:val="000000"/>
                <w:sz w:val="21"/>
                <w:szCs w:val="21"/>
                <w:highlight w:val="none"/>
                <w:lang w:val="zh-CN"/>
              </w:rPr>
            </w:pPr>
            <w:r>
              <w:rPr>
                <w:rFonts w:ascii="宋体" w:hAnsi="宋体" w:eastAsia="宋体" w:cs="宋体"/>
                <w:color w:val="000000"/>
                <w:sz w:val="21"/>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1877" w:type="dxa"/>
            <w:vAlign w:val="center"/>
            <w:textDirection w:val="lrTb"/>
            <w:noWrap w:val="false"/>
          </w:tcPr>
          <w:p>
            <w:pPr>
              <w:pStyle w:val="994"/>
              <w:jc w:val="center"/>
              <w:spacing w:line="360" w:lineRule="auto"/>
              <w:shd w:val="clear" w:color="auto" w:fill="auto"/>
              <w:rPr>
                <w:rFonts w:ascii="宋体" w:hAnsi="宋体" w:eastAsia="宋体" w:cs="宋体"/>
                <w:color w:val="000000"/>
                <w:sz w:val="21"/>
                <w:szCs w:val="21"/>
                <w:highlight w:val="none"/>
                <w:lang w:val="zh-CN"/>
              </w:rPr>
            </w:pPr>
            <w:r>
              <w:rPr>
                <w:rFonts w:ascii="宋体" w:hAnsi="宋体" w:eastAsia="宋体" w:cs="宋体"/>
                <w:color w:val="000000"/>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501" w:type="dxa"/>
            <w:vAlign w:val="center"/>
            <w:textDirection w:val="lrTb"/>
            <w:noWrap w:val="false"/>
          </w:tcPr>
          <w:p>
            <w:pPr>
              <w:pStyle w:val="994"/>
              <w:jc w:val="center"/>
              <w:spacing w:line="360" w:lineRule="auto"/>
              <w:shd w:val="clear" w:color="auto" w:fill="auto"/>
              <w:rPr>
                <w:rFonts w:ascii="宋体" w:hAnsi="宋体" w:eastAsia="宋体" w:cs="宋体"/>
                <w:color w:val="000000"/>
                <w:sz w:val="21"/>
                <w:szCs w:val="21"/>
                <w:highlight w:val="none"/>
                <w:lang w:val="zh-CN"/>
              </w:rPr>
            </w:pPr>
            <w:r>
              <w:rPr>
                <w:rFonts w:ascii="宋体" w:hAnsi="宋体" w:eastAsia="宋体" w:cs="宋体"/>
                <w:color w:val="000000"/>
                <w:sz w:val="21"/>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94"/>
              <w:jc w:val="center"/>
              <w:spacing w:line="360" w:lineRule="auto"/>
              <w:shd w:val="clear" w:color="auto" w:fill="auto"/>
              <w:rPr>
                <w:rFonts w:ascii="宋体" w:hAnsi="宋体" w:eastAsia="宋体" w:cs="宋体"/>
                <w:color w:val="000000"/>
                <w:sz w:val="21"/>
                <w:szCs w:val="21"/>
                <w:highlight w:val="none"/>
                <w:lang w:val="zh-CN"/>
              </w:rPr>
            </w:pPr>
            <w:r>
              <w:rPr>
                <w:rFonts w:ascii="宋体" w:hAnsi="宋体" w:eastAsia="宋体" w:cs="宋体"/>
                <w:color w:val="000000"/>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994"/>
              <w:jc w:val="center"/>
              <w:spacing w:line="360" w:lineRule="auto"/>
              <w:shd w:val="clear" w:color="auto" w:fill="auto"/>
              <w:rPr>
                <w:rFonts w:ascii="宋体" w:hAnsi="宋体" w:eastAsia="宋体" w:cs="宋体"/>
                <w:color w:val="000000"/>
                <w:sz w:val="21"/>
                <w:szCs w:val="21"/>
                <w:highlight w:val="none"/>
                <w:lang w:val="zh-CN"/>
              </w:rPr>
            </w:pPr>
            <w:r>
              <w:rPr>
                <w:rFonts w:ascii="宋体" w:hAnsi="宋体" w:eastAsia="宋体" w:cs="宋体"/>
                <w:color w:val="000000"/>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994"/>
              <w:jc w:val="center"/>
              <w:spacing w:line="360" w:lineRule="auto"/>
              <w:shd w:val="clear" w:color="auto" w:fill="auto"/>
              <w:rPr>
                <w:rFonts w:ascii="宋体" w:hAnsi="宋体" w:eastAsia="宋体" w:cs="宋体"/>
                <w:color w:val="000000"/>
                <w:sz w:val="21"/>
                <w:szCs w:val="21"/>
                <w:highlight w:val="none"/>
                <w:lang w:val="zh-CN"/>
              </w:rPr>
            </w:pPr>
            <w:r>
              <w:rPr>
                <w:rFonts w:ascii="宋体" w:hAnsi="宋体" w:eastAsia="宋体" w:cs="宋体"/>
                <w:color w:val="000000"/>
                <w:sz w:val="21"/>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1877" w:type="dxa"/>
            <w:vAlign w:val="center"/>
            <w:textDirection w:val="lrTb"/>
            <w:noWrap w:val="false"/>
          </w:tcPr>
          <w:p>
            <w:pPr>
              <w:pStyle w:val="994"/>
              <w:jc w:val="center"/>
              <w:spacing w:line="360" w:lineRule="auto"/>
              <w:shd w:val="clear" w:color="auto" w:fill="auto"/>
              <w:rPr>
                <w:rFonts w:ascii="宋体" w:hAnsi="宋体" w:eastAsia="宋体" w:cs="宋体"/>
                <w:color w:val="000000"/>
                <w:sz w:val="21"/>
                <w:szCs w:val="21"/>
                <w:highlight w:val="none"/>
                <w:lang w:val="zh-CN"/>
              </w:rPr>
            </w:pPr>
            <w:r>
              <w:rPr>
                <w:rFonts w:ascii="宋体" w:hAnsi="宋体" w:eastAsia="宋体" w:cs="宋体"/>
                <w:color w:val="000000"/>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501" w:type="dxa"/>
            <w:vAlign w:val="center"/>
            <w:textDirection w:val="lrTb"/>
            <w:noWrap w:val="false"/>
          </w:tcPr>
          <w:p>
            <w:pPr>
              <w:pStyle w:val="994"/>
              <w:jc w:val="center"/>
              <w:spacing w:line="360" w:lineRule="auto"/>
              <w:shd w:val="clear" w:color="auto" w:fill="auto"/>
              <w:rPr>
                <w:rFonts w:ascii="宋体" w:hAnsi="宋体" w:eastAsia="宋体" w:cs="宋体"/>
                <w:color w:val="000000"/>
                <w:sz w:val="21"/>
                <w:szCs w:val="21"/>
                <w:highlight w:val="none"/>
                <w:lang w:val="zh-CN"/>
              </w:rPr>
            </w:pPr>
            <w:r>
              <w:rPr>
                <w:rFonts w:ascii="宋体" w:hAnsi="宋体" w:eastAsia="宋体" w:cs="宋体"/>
                <w:color w:val="000000"/>
                <w:sz w:val="21"/>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94"/>
              <w:jc w:val="center"/>
              <w:spacing w:line="360" w:lineRule="auto"/>
              <w:shd w:val="clear" w:color="auto" w:fill="auto"/>
              <w:rPr>
                <w:rFonts w:ascii="宋体" w:hAnsi="宋体" w:eastAsia="宋体" w:cs="宋体"/>
                <w:color w:val="000000"/>
                <w:sz w:val="21"/>
                <w:szCs w:val="21"/>
                <w:highlight w:val="none"/>
                <w:lang w:val="zh-CN"/>
              </w:rPr>
            </w:pPr>
            <w:r>
              <w:rPr>
                <w:rFonts w:ascii="宋体" w:hAnsi="宋体" w:eastAsia="宋体" w:cs="宋体"/>
                <w:color w:val="000000"/>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994"/>
              <w:jc w:val="center"/>
              <w:spacing w:line="360" w:lineRule="auto"/>
              <w:shd w:val="clear" w:color="auto" w:fill="auto"/>
              <w:rPr>
                <w:rFonts w:ascii="宋体" w:hAnsi="宋体" w:eastAsia="宋体" w:cs="宋体"/>
                <w:color w:val="000000"/>
                <w:sz w:val="21"/>
                <w:szCs w:val="21"/>
                <w:highlight w:val="none"/>
                <w:lang w:val="zh-CN"/>
              </w:rPr>
            </w:pPr>
            <w:r>
              <w:rPr>
                <w:rFonts w:ascii="宋体" w:hAnsi="宋体" w:eastAsia="宋体" w:cs="宋体"/>
                <w:color w:val="000000"/>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994"/>
              <w:jc w:val="center"/>
              <w:spacing w:line="360" w:lineRule="auto"/>
              <w:shd w:val="clear" w:color="auto" w:fill="auto"/>
              <w:rPr>
                <w:rFonts w:ascii="宋体" w:hAnsi="宋体" w:eastAsia="宋体" w:cs="宋体"/>
                <w:color w:val="000000"/>
                <w:sz w:val="21"/>
                <w:szCs w:val="21"/>
                <w:highlight w:val="none"/>
                <w:lang w:val="zh-CN"/>
              </w:rPr>
            </w:pPr>
            <w:r>
              <w:rPr>
                <w:rFonts w:ascii="宋体" w:hAnsi="宋体" w:eastAsia="宋体" w:cs="宋体"/>
                <w:color w:val="000000"/>
                <w:sz w:val="21"/>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1877" w:type="dxa"/>
            <w:vAlign w:val="center"/>
            <w:textDirection w:val="lrTb"/>
            <w:noWrap w:val="false"/>
          </w:tcPr>
          <w:p>
            <w:pPr>
              <w:pStyle w:val="994"/>
              <w:jc w:val="center"/>
              <w:spacing w:line="360" w:lineRule="auto"/>
              <w:shd w:val="clear" w:color="auto" w:fill="auto"/>
              <w:rPr>
                <w:rFonts w:ascii="宋体" w:hAnsi="宋体" w:eastAsia="宋体" w:cs="宋体"/>
                <w:color w:val="000000"/>
                <w:sz w:val="21"/>
                <w:szCs w:val="21"/>
                <w:highlight w:val="none"/>
                <w:lang w:val="zh-CN"/>
              </w:rPr>
            </w:pPr>
            <w:r>
              <w:rPr>
                <w:rFonts w:ascii="宋体" w:hAnsi="宋体" w:eastAsia="宋体" w:cs="宋体"/>
                <w:color w:val="000000"/>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501" w:type="dxa"/>
            <w:vAlign w:val="center"/>
            <w:textDirection w:val="lrTb"/>
            <w:noWrap w:val="false"/>
          </w:tcPr>
          <w:p>
            <w:pPr>
              <w:pStyle w:val="994"/>
              <w:jc w:val="center"/>
              <w:spacing w:line="360" w:lineRule="auto"/>
              <w:shd w:val="clear" w:color="auto" w:fill="auto"/>
              <w:rPr>
                <w:rFonts w:ascii="宋体" w:hAnsi="宋体" w:eastAsia="宋体" w:cs="宋体"/>
                <w:color w:val="000000"/>
                <w:sz w:val="21"/>
                <w:szCs w:val="21"/>
                <w:highlight w:val="none"/>
                <w:lang w:val="zh-CN"/>
              </w:rPr>
            </w:pPr>
            <w:r>
              <w:rPr>
                <w:rFonts w:ascii="宋体" w:hAnsi="宋体" w:eastAsia="宋体" w:cs="宋体"/>
                <w:color w:val="000000"/>
                <w:sz w:val="21"/>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94"/>
              <w:jc w:val="center"/>
              <w:spacing w:line="360" w:lineRule="auto"/>
              <w:shd w:val="clear" w:color="auto" w:fill="auto"/>
              <w:rPr>
                <w:rFonts w:ascii="宋体" w:hAnsi="宋体" w:eastAsia="宋体" w:cs="宋体"/>
                <w:color w:val="000000"/>
                <w:sz w:val="21"/>
                <w:szCs w:val="21"/>
                <w:highlight w:val="none"/>
                <w:lang w:val="zh-CN"/>
              </w:rPr>
            </w:pPr>
            <w:r>
              <w:rPr>
                <w:rFonts w:ascii="宋体" w:hAnsi="宋体" w:eastAsia="宋体" w:cs="宋体"/>
                <w:color w:val="000000"/>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994"/>
              <w:jc w:val="center"/>
              <w:spacing w:line="360" w:lineRule="auto"/>
              <w:shd w:val="clear" w:color="auto" w:fill="auto"/>
              <w:rPr>
                <w:rFonts w:ascii="宋体" w:hAnsi="宋体" w:eastAsia="宋体" w:cs="宋体"/>
                <w:color w:val="000000"/>
                <w:sz w:val="21"/>
                <w:szCs w:val="21"/>
                <w:highlight w:val="none"/>
                <w:lang w:val="zh-CN"/>
              </w:rPr>
            </w:pPr>
            <w:r>
              <w:rPr>
                <w:rFonts w:ascii="宋体" w:hAnsi="宋体" w:eastAsia="宋体" w:cs="宋体"/>
                <w:color w:val="000000"/>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994"/>
              <w:jc w:val="center"/>
              <w:spacing w:line="360" w:lineRule="auto"/>
              <w:shd w:val="clear" w:color="auto" w:fill="auto"/>
              <w:rPr>
                <w:rFonts w:ascii="宋体" w:hAnsi="宋体" w:eastAsia="宋体" w:cs="宋体"/>
                <w:color w:val="000000"/>
                <w:sz w:val="21"/>
                <w:szCs w:val="21"/>
                <w:highlight w:val="none"/>
                <w:lang w:val="zh-CN"/>
              </w:rPr>
            </w:pPr>
            <w:r>
              <w:rPr>
                <w:rFonts w:ascii="宋体" w:hAnsi="宋体" w:eastAsia="宋体" w:cs="宋体"/>
                <w:color w:val="000000"/>
                <w:sz w:val="21"/>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1877" w:type="dxa"/>
            <w:vAlign w:val="center"/>
            <w:textDirection w:val="lrTb"/>
            <w:noWrap w:val="false"/>
          </w:tcPr>
          <w:p>
            <w:pPr>
              <w:pStyle w:val="994"/>
              <w:jc w:val="center"/>
              <w:spacing w:line="360" w:lineRule="auto"/>
              <w:shd w:val="clear" w:color="auto" w:fill="auto"/>
              <w:rPr>
                <w:rFonts w:ascii="宋体" w:hAnsi="宋体" w:eastAsia="宋体" w:cs="宋体"/>
                <w:color w:val="000000"/>
                <w:sz w:val="21"/>
                <w:szCs w:val="21"/>
                <w:highlight w:val="none"/>
                <w:lang w:val="zh-CN"/>
              </w:rPr>
            </w:pPr>
            <w:r>
              <w:rPr>
                <w:rFonts w:ascii="宋体" w:hAnsi="宋体" w:eastAsia="宋体" w:cs="宋体"/>
                <w:color w:val="000000"/>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501" w:type="dxa"/>
            <w:vAlign w:val="center"/>
            <w:textDirection w:val="lrTb"/>
            <w:noWrap w:val="false"/>
          </w:tcPr>
          <w:p>
            <w:pPr>
              <w:pStyle w:val="994"/>
              <w:jc w:val="center"/>
              <w:spacing w:line="360" w:lineRule="auto"/>
              <w:shd w:val="clear" w:color="auto" w:fill="auto"/>
              <w:rPr>
                <w:rFonts w:ascii="宋体" w:hAnsi="宋体" w:eastAsia="宋体" w:cs="宋体"/>
                <w:color w:val="000000"/>
                <w:sz w:val="21"/>
                <w:szCs w:val="21"/>
                <w:highlight w:val="none"/>
                <w:lang w:val="zh-CN"/>
              </w:rPr>
            </w:pPr>
            <w:r>
              <w:rPr>
                <w:rFonts w:ascii="宋体" w:hAnsi="宋体" w:eastAsia="宋体" w:cs="宋体"/>
                <w:color w:val="000000"/>
                <w:sz w:val="21"/>
                <w:szCs w:val="21"/>
                <w:highlight w:val="none"/>
                <w:lang w:val="zh-CN"/>
              </w:rPr>
            </w:r>
            <w:r/>
          </w:p>
        </w:tc>
      </w:tr>
    </w:tbl>
    <w:p>
      <w:pPr>
        <w:pStyle w:val="994"/>
        <w:jc w:val="left"/>
        <w:spacing w:line="360" w:lineRule="auto"/>
        <w:shd w:val="clear" w:color="auto" w:fill="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说明：</w:t>
      </w:r>
      <w:r>
        <w:rPr>
          <w:rFonts w:hint="eastAsia" w:ascii="宋体" w:hAnsi="宋体" w:eastAsia="宋体" w:cs="宋体"/>
          <w:color w:val="000000"/>
          <w:sz w:val="21"/>
          <w:szCs w:val="21"/>
          <w:highlight w:val="none"/>
          <w:lang w:val="en-US" w:eastAsia="zh-CN"/>
        </w:rPr>
      </w:r>
      <w:r/>
    </w:p>
    <w:p>
      <w:pPr>
        <w:pStyle w:val="1095"/>
        <w:numPr>
          <w:ilvl w:val="0"/>
          <w:numId w:val="0"/>
        </w:numPr>
        <w:jc w:val="left"/>
        <w:keepLines w:val="0"/>
        <w:keepNext w:val="0"/>
        <w:pageBreakBefore w:val="0"/>
        <w:spacing w:line="480" w:lineRule="exact"/>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供应商应在上表中明确投标文件与招标文件要求的采购需求条款偏离情况，未在上表中说明的，如在投标文件其他内容中已有文字说明或相关证明材料的，则以已有文字说明或相关证明材料为准，但该表不作为供应商对所投项目关于采购需求条款等详细描述和说明的替代。</w:t>
      </w:r>
      <w:r>
        <w:rPr>
          <w:rFonts w:hint="eastAsia" w:ascii="宋体" w:hAnsi="宋体" w:eastAsia="宋体" w:cs="宋体"/>
          <w:color w:val="000000"/>
          <w:sz w:val="21"/>
          <w:szCs w:val="21"/>
          <w:highlight w:val="none"/>
          <w:lang w:val="en-US" w:eastAsia="zh-CN"/>
        </w:rPr>
      </w:r>
      <w:r/>
    </w:p>
    <w:p>
      <w:pPr>
        <w:pStyle w:val="994"/>
        <w:jc w:val="left"/>
        <w:keepLines w:val="0"/>
        <w:keepNext w:val="0"/>
        <w:pageBreakBefore w:val="0"/>
        <w:spacing w:line="480" w:lineRule="exact"/>
        <w:shd w:val="clear" w:color="auto" w:fill="auto"/>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2、如果行数不够，请自行增加。</w:t>
      </w:r>
      <w:r>
        <w:rPr>
          <w:rFonts w:ascii="宋体" w:hAnsi="宋体" w:eastAsia="宋体" w:cs="宋体"/>
          <w:color w:val="000000"/>
          <w:sz w:val="21"/>
          <w:szCs w:val="21"/>
          <w:highlight w:val="none"/>
          <w:lang w:val="en-US" w:eastAsia="zh-CN"/>
        </w:rPr>
      </w:r>
      <w:r/>
    </w:p>
    <w:p>
      <w:pPr>
        <w:pStyle w:val="994"/>
        <w:spacing w:line="360" w:lineRule="auto"/>
        <w:shd w:val="clear" w:color="auto" w:fill="auto"/>
        <w:rPr>
          <w:rFonts w:ascii="宋体" w:hAnsi="宋体" w:eastAsia="宋体" w:cs="宋体"/>
          <w:color w:val="000000"/>
          <w:sz w:val="21"/>
          <w:szCs w:val="21"/>
          <w:highlight w:val="none"/>
          <w:lang w:val="zh-CN"/>
        </w:rPr>
      </w:pPr>
      <w:r>
        <w:rPr>
          <w:rFonts w:ascii="宋体" w:hAnsi="宋体" w:eastAsia="宋体" w:cs="宋体"/>
          <w:color w:val="000000"/>
          <w:sz w:val="21"/>
          <w:szCs w:val="21"/>
          <w:highlight w:val="none"/>
          <w:lang w:val="zh-CN"/>
        </w:rPr>
      </w:r>
      <w:r/>
    </w:p>
    <w:p>
      <w:pPr>
        <w:pStyle w:val="994"/>
        <w:jc w:val="left"/>
        <w:spacing w:line="360" w:lineRule="auto"/>
        <w:shd w:val="clear" w:color="auto" w:fill="auto"/>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供应商名称（加盖电子公章）</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ascii="宋体" w:hAnsi="宋体" w:eastAsia="宋体" w:cs="宋体"/>
          <w:color w:val="000000"/>
          <w:sz w:val="21"/>
          <w:szCs w:val="21"/>
          <w:highlight w:val="none"/>
        </w:rPr>
      </w:r>
      <w:r/>
    </w:p>
    <w:p>
      <w:pPr>
        <w:pStyle w:val="994"/>
        <w:jc w:val="left"/>
        <w:spacing w:line="360" w:lineRule="auto"/>
        <w:shd w:val="clear" w:color="auto" w:fill="auto"/>
        <w:widowControl/>
        <w:rPr>
          <w:rFonts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法定代表人或其授权代表（签字）：</w:t>
      </w:r>
      <w:r>
        <w:rPr>
          <w:rFonts w:hint="eastAsia" w:ascii="宋体" w:hAnsi="宋体" w:eastAsia="宋体" w:cs="宋体"/>
          <w:color w:val="000000"/>
          <w:sz w:val="21"/>
          <w:szCs w:val="21"/>
          <w:highlight w:val="none"/>
          <w:u w:val="single"/>
        </w:rPr>
        <w:t xml:space="preserve">          </w:t>
      </w:r>
      <w:r>
        <w:rPr>
          <w:rFonts w:ascii="宋体" w:hAnsi="宋体" w:eastAsia="宋体" w:cs="宋体"/>
          <w:color w:val="000000"/>
          <w:sz w:val="21"/>
          <w:szCs w:val="21"/>
          <w:highlight w:val="none"/>
          <w:u w:val="single"/>
        </w:rPr>
      </w:r>
      <w:r/>
    </w:p>
    <w:p>
      <w:pPr>
        <w:pStyle w:val="994"/>
        <w:jc w:val="left"/>
        <w:spacing w:line="360" w:lineRule="auto"/>
        <w:shd w:val="clear" w:color="auto" w:fill="auto"/>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    期：   年    月    日</w:t>
      </w:r>
      <w:r>
        <w:rPr>
          <w:rFonts w:ascii="宋体" w:hAnsi="宋体" w:eastAsia="宋体" w:cs="宋体"/>
          <w:color w:val="000000"/>
          <w:sz w:val="21"/>
          <w:szCs w:val="21"/>
          <w:highlight w:val="none"/>
        </w:rPr>
      </w:r>
      <w:r/>
    </w:p>
    <w:p>
      <w:pPr>
        <w:pStyle w:val="994"/>
        <w:spacing w:line="360" w:lineRule="auto"/>
        <w:shd w:val="clear" w:color="auto" w:fill="auto"/>
        <w:rPr>
          <w:rFonts w:ascii="宋体" w:hAnsi="宋体" w:eastAsia="宋体" w:cs="宋体"/>
          <w:color w:val="000000"/>
          <w:sz w:val="21"/>
          <w:szCs w:val="21"/>
          <w:highlight w:val="none"/>
          <w:lang w:val="zh-CN"/>
        </w:rPr>
      </w:pPr>
      <w:r>
        <w:rPr>
          <w:rFonts w:ascii="宋体" w:hAnsi="宋体" w:eastAsia="宋体" w:cs="宋体"/>
          <w:color w:val="000000"/>
          <w:sz w:val="21"/>
          <w:szCs w:val="21"/>
          <w:highlight w:val="none"/>
          <w:lang w:val="zh-CN"/>
        </w:rPr>
      </w:r>
      <w:r/>
    </w:p>
    <w:p>
      <w:pPr>
        <w:pStyle w:val="994"/>
        <w:spacing w:before="240" w:after="240" w:line="360" w:lineRule="auto"/>
        <w:shd w:val="clear" w:color="auto" w:fill="auto"/>
        <w:rPr>
          <w:rFonts w:ascii="宋体" w:hAnsi="宋体" w:eastAsia="宋体" w:cs="宋体"/>
          <w:color w:val="000000"/>
          <w:sz w:val="21"/>
          <w:szCs w:val="21"/>
          <w:highlight w:val="none"/>
          <w:lang w:val="zh-CN"/>
        </w:rPr>
      </w:pPr>
      <w:r/>
      <w:bookmarkStart w:id="71" w:name="_Toc504044385"/>
      <w:r/>
      <w:bookmarkStart w:id="72" w:name="_Toc504573088"/>
      <w:r/>
      <w:bookmarkStart w:id="73" w:name="_Toc504056873"/>
      <w:r/>
      <w:bookmarkStart w:id="74" w:name="_Toc490133033"/>
      <w:r>
        <w:rPr>
          <w:rFonts w:hint="eastAsia" w:ascii="宋体" w:hAnsi="宋体" w:eastAsia="宋体" w:cs="宋体"/>
          <w:color w:val="000000"/>
          <w:sz w:val="21"/>
          <w:szCs w:val="21"/>
          <w:highlight w:val="none"/>
        </w:rPr>
        <w:br w:type="page" w:clear="all"/>
      </w:r>
      <w:bookmarkEnd w:id="71"/>
      <w:r/>
      <w:bookmarkEnd w:id="72"/>
      <w:r/>
      <w:bookmarkEnd w:id="73"/>
      <w:r/>
      <w:bookmarkEnd w:id="74"/>
      <w:r/>
      <w:bookmarkStart w:id="75" w:name="_Toc490133034"/>
      <w:r/>
      <w:bookmarkStart w:id="76" w:name="_Toc534273683"/>
      <w:r/>
      <w:bookmarkStart w:id="77" w:name="_Toc534273806"/>
      <w:r/>
      <w:bookmarkStart w:id="78" w:name="_Toc504573089"/>
      <w:r/>
      <w:bookmarkStart w:id="79" w:name="_Toc504044386"/>
      <w:r/>
      <w:bookmarkStart w:id="80" w:name="_Toc504056874"/>
      <w:r>
        <w:rPr>
          <w:rFonts w:hint="eastAsia" w:ascii="宋体" w:hAnsi="宋体" w:eastAsia="宋体" w:cs="宋体"/>
          <w:b/>
          <w:color w:val="000000"/>
          <w:sz w:val="21"/>
          <w:szCs w:val="21"/>
          <w:highlight w:val="none"/>
        </w:rPr>
        <w:t xml:space="preserve">附件七、拟参与本项目人员一览表</w:t>
      </w:r>
      <w:bookmarkEnd w:id="75"/>
      <w:r/>
      <w:bookmarkEnd w:id="76"/>
      <w:r/>
      <w:bookmarkEnd w:id="77"/>
      <w:r/>
      <w:bookmarkEnd w:id="78"/>
      <w:r/>
      <w:bookmarkEnd w:id="79"/>
      <w:r/>
      <w:bookmarkEnd w:id="80"/>
      <w:r>
        <w:rPr>
          <w:rFonts w:ascii="宋体" w:hAnsi="宋体" w:eastAsia="宋体" w:cs="宋体"/>
          <w:color w:val="000000"/>
          <w:sz w:val="21"/>
          <w:szCs w:val="21"/>
          <w:highlight w:val="none"/>
          <w:lang w:val="zh-CN"/>
        </w:rPr>
      </w:r>
      <w:r/>
    </w:p>
    <w:p>
      <w:pPr>
        <w:pStyle w:val="994"/>
        <w:jc w:val="center"/>
        <w:spacing w:before="240" w:line="360" w:lineRule="auto"/>
        <w:shd w:val="clear" w:color="auto" w:fill="auto"/>
        <w:widowControl/>
        <w:rPr>
          <w:rFonts w:ascii="宋体" w:hAnsi="宋体" w:eastAsia="宋体" w:cs="宋体"/>
          <w:b/>
          <w:bCs/>
          <w:color w:val="000000"/>
          <w:sz w:val="21"/>
          <w:szCs w:val="21"/>
          <w:highlight w:val="none"/>
          <w:lang w:val="zh-CN"/>
        </w:rPr>
      </w:pPr>
      <w:r>
        <w:rPr>
          <w:rFonts w:hint="eastAsia" w:ascii="宋体" w:hAnsi="宋体" w:eastAsia="宋体" w:cs="宋体"/>
          <w:b/>
          <w:color w:val="000000"/>
          <w:sz w:val="21"/>
          <w:szCs w:val="21"/>
          <w:highlight w:val="none"/>
        </w:rPr>
        <w:t xml:space="preserve">拟参与本项目人员一览表</w:t>
      </w:r>
      <w:r>
        <w:rPr>
          <w:rFonts w:ascii="宋体" w:hAnsi="宋体" w:eastAsia="宋体" w:cs="宋体"/>
          <w:b/>
          <w:bCs/>
          <w:color w:val="000000"/>
          <w:sz w:val="21"/>
          <w:szCs w:val="21"/>
          <w:highlight w:val="none"/>
          <w:lang w:val="zh-CN"/>
        </w:rPr>
      </w:r>
      <w:r/>
    </w:p>
    <w:p>
      <w:pPr>
        <w:pStyle w:val="994"/>
        <w:jc w:val="center"/>
        <w:spacing w:line="360" w:lineRule="auto"/>
        <w:shd w:val="clear" w:color="auto" w:fill="auto"/>
        <w:widowControl/>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项目负责人简介表</w:t>
      </w:r>
      <w:r>
        <w:rPr>
          <w:rFonts w:hint="eastAsia" w:ascii="宋体" w:hAnsi="宋体" w:eastAsia="宋体" w:cs="宋体"/>
          <w:b/>
          <w:bCs/>
          <w:color w:val="000000"/>
          <w:sz w:val="21"/>
          <w:szCs w:val="21"/>
          <w:highlight w:val="none"/>
          <w:lang w:val="zh-CN"/>
        </w:rPr>
      </w:r>
      <w:r/>
    </w:p>
    <w:tbl>
      <w:tblPr>
        <w:tblW w:w="9842" w:type="dxa"/>
        <w:jc w:val="center"/>
        <w:tblInd w:w="-15" w:type="dxa"/>
        <w:tblLayout w:type="fixed"/>
        <w:tblCellMar>
          <w:left w:w="15" w:type="dxa"/>
          <w:top w:w="15" w:type="dxa"/>
          <w:right w:w="15" w:type="dxa"/>
          <w:bottom w:w="15" w:type="dxa"/>
        </w:tblCellMar>
        <w:tblLook w:val="04A0" w:firstRow="1" w:lastRow="0" w:firstColumn="1" w:lastColumn="0" w:noHBand="0" w:noVBand="1"/>
      </w:tblPr>
      <w:tblGrid>
        <w:gridCol w:w="1230"/>
        <w:gridCol w:w="993"/>
        <w:gridCol w:w="1275"/>
        <w:gridCol w:w="1276"/>
        <w:gridCol w:w="1456"/>
        <w:gridCol w:w="780"/>
        <w:gridCol w:w="1024"/>
        <w:gridCol w:w="1808"/>
      </w:tblGrid>
      <w:tr>
        <w:trPr>
          <w:trHeight w:val="540"/>
        </w:trPr>
        <w:tc>
          <w:tcPr>
            <w:gridSpan w:val="6"/>
            <w:tcBorders>
              <w:top w:val="none" w:color="000000" w:sz="4" w:space="0"/>
              <w:left w:val="none" w:color="000000" w:sz="4" w:space="0"/>
              <w:bottom w:val="none" w:color="000000" w:sz="4" w:space="0"/>
              <w:right w:val="none" w:color="000000" w:sz="4" w:space="0"/>
            </w:tcBorders>
            <w:tcW w:w="7010" w:type="dxa"/>
            <w:vAlign w:val="center"/>
            <w:textDirection w:val="lrTb"/>
            <w:noWrap w:val="false"/>
          </w:tcPr>
          <w:p>
            <w:pPr>
              <w:pStyle w:val="994"/>
              <w:jc w:val="left"/>
              <w:spacing w:line="360" w:lineRule="auto"/>
              <w:shd w:val="clear" w:color="auto" w:fill="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bidi="ar"/>
              </w:rPr>
              <w:t xml:space="preserve">项目名称：                                 </w:t>
            </w:r>
            <w:r>
              <w:rPr>
                <w:rFonts w:hint="eastAsia" w:ascii="宋体" w:hAnsi="宋体" w:eastAsia="宋体" w:cs="宋体"/>
                <w:color w:val="000000"/>
                <w:sz w:val="21"/>
                <w:szCs w:val="21"/>
                <w:highlight w:val="none"/>
                <w:lang w:val="en-US" w:bidi="ar"/>
              </w:rPr>
              <w:t xml:space="preserve">   </w:t>
            </w:r>
            <w:r>
              <w:rPr>
                <w:rFonts w:hint="eastAsia" w:ascii="宋体" w:hAnsi="宋体" w:eastAsia="宋体" w:cs="宋体"/>
                <w:color w:val="000000"/>
                <w:sz w:val="21"/>
                <w:szCs w:val="21"/>
                <w:highlight w:val="none"/>
                <w:lang w:val="zh-CN" w:bidi="ar"/>
              </w:rPr>
              <w:t xml:space="preserve"> </w:t>
            </w:r>
            <w:r>
              <w:rPr>
                <w:rFonts w:hint="eastAsia" w:ascii="宋体" w:hAnsi="宋体" w:eastAsia="宋体" w:cs="宋体"/>
                <w:color w:val="000000"/>
                <w:sz w:val="21"/>
                <w:szCs w:val="21"/>
                <w:highlight w:val="none"/>
                <w:lang w:val="zh-CN"/>
              </w:rPr>
            </w:r>
            <w:r/>
          </w:p>
        </w:tc>
        <w:tc>
          <w:tcPr>
            <w:gridSpan w:val="2"/>
            <w:tcBorders>
              <w:top w:val="none" w:color="000000" w:sz="4" w:space="0"/>
              <w:left w:val="none" w:color="000000" w:sz="4" w:space="0"/>
              <w:bottom w:val="none" w:color="000000" w:sz="4" w:space="0"/>
              <w:right w:val="none" w:color="000000" w:sz="4" w:space="0"/>
            </w:tcBorders>
            <w:tcW w:w="2832" w:type="dxa"/>
            <w:vAlign w:val="center"/>
            <w:textDirection w:val="lrTb"/>
            <w:noWrap w:val="false"/>
          </w:tcPr>
          <w:p>
            <w:pPr>
              <w:pStyle w:val="994"/>
              <w:jc w:val="left"/>
              <w:spacing w:line="360" w:lineRule="auto"/>
              <w:shd w:val="clear" w:color="auto" w:fill="auto"/>
              <w:widowControl/>
              <w:rPr>
                <w:rFonts w:hint="eastAsia" w:ascii="宋体" w:hAnsi="宋体" w:eastAsia="宋体" w:cs="宋体"/>
                <w:color w:val="000000"/>
                <w:sz w:val="21"/>
                <w:szCs w:val="21"/>
                <w:highlight w:val="none"/>
                <w:lang w:val="zh-CN" w:bidi="ar"/>
              </w:rPr>
            </w:pPr>
            <w:r>
              <w:rPr>
                <w:rFonts w:hint="eastAsia" w:ascii="宋体" w:hAnsi="宋体" w:eastAsia="宋体" w:cs="宋体"/>
                <w:color w:val="000000"/>
                <w:sz w:val="21"/>
                <w:szCs w:val="21"/>
                <w:highlight w:val="none"/>
                <w:lang w:val="zh-CN" w:bidi="ar"/>
              </w:rPr>
              <w:t xml:space="preserve">项目编号：</w:t>
            </w:r>
            <w:r>
              <w:rPr>
                <w:rFonts w:hint="eastAsia" w:ascii="宋体" w:hAnsi="宋体" w:eastAsia="宋体" w:cs="宋体"/>
                <w:color w:val="000000"/>
                <w:sz w:val="21"/>
                <w:szCs w:val="21"/>
                <w:highlight w:val="none"/>
                <w:lang w:val="zh-CN" w:bidi="ar"/>
              </w:rPr>
            </w:r>
            <w:r/>
          </w:p>
        </w:tc>
      </w:tr>
      <w:tr>
        <w:trPr>
          <w:trHeight w:val="540"/>
        </w:trPr>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pStyle w:val="994"/>
              <w:jc w:val="center"/>
              <w:spacing w:line="360" w:lineRule="auto"/>
              <w:shd w:val="clear" w:color="auto" w:fill="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bidi="ar"/>
              </w:rPr>
              <w:t xml:space="preserve">姓名</w:t>
            </w:r>
            <w:r>
              <w:rPr>
                <w:rFonts w:hint="eastAsia" w:ascii="宋体" w:hAnsi="宋体" w:eastAsia="宋体" w:cs="宋体"/>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994"/>
              <w:jc w:val="center"/>
              <w:spacing w:line="360" w:lineRule="auto"/>
              <w:shd w:val="clear" w:color="auto" w:fill="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bidi="ar"/>
              </w:rPr>
              <w:t xml:space="preserve">性别</w:t>
            </w:r>
            <w:r>
              <w:rPr>
                <w:rFonts w:hint="eastAsia" w:ascii="宋体" w:hAnsi="宋体" w:eastAsia="宋体" w:cs="宋体"/>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994"/>
              <w:jc w:val="center"/>
              <w:spacing w:line="360" w:lineRule="auto"/>
              <w:shd w:val="clear" w:color="auto" w:fill="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bidi="ar"/>
              </w:rPr>
              <w:t xml:space="preserve">年龄</w:t>
            </w:r>
            <w:r>
              <w:rPr>
                <w:rFonts w:hint="eastAsia" w:ascii="宋体" w:hAnsi="宋体" w:eastAsia="宋体" w:cs="宋体"/>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994"/>
              <w:jc w:val="center"/>
              <w:spacing w:line="360" w:lineRule="auto"/>
              <w:shd w:val="clear" w:color="auto" w:fill="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bidi="ar"/>
              </w:rPr>
              <w:t xml:space="preserve">专业</w:t>
            </w:r>
            <w:r>
              <w:rPr>
                <w:rFonts w:hint="eastAsia" w:ascii="宋体" w:hAnsi="宋体" w:eastAsia="宋体" w:cs="宋体"/>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994"/>
              <w:jc w:val="center"/>
              <w:spacing w:line="360" w:lineRule="auto"/>
              <w:shd w:val="clear" w:color="auto" w:fill="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bidi="ar"/>
              </w:rPr>
              <w:t xml:space="preserve">职称</w:t>
            </w:r>
            <w:r>
              <w:rPr>
                <w:rFonts w:hint="eastAsia" w:ascii="宋体" w:hAnsi="宋体" w:eastAsia="宋体" w:cs="宋体"/>
                <w:color w:val="000000"/>
                <w:sz w:val="21"/>
                <w:szCs w:val="21"/>
                <w:highlight w:val="none"/>
                <w:lang w:val="zh-CN"/>
              </w:rPr>
            </w:r>
            <w:r/>
          </w:p>
        </w:tc>
        <w:tc>
          <w:tcPr>
            <w:gridSpan w:val="2"/>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pStyle w:val="994"/>
              <w:jc w:val="center"/>
              <w:spacing w:line="360" w:lineRule="auto"/>
              <w:shd w:val="clear" w:color="auto" w:fill="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bidi="ar"/>
              </w:rPr>
              <w:t xml:space="preserve">工作经验年限</w:t>
            </w:r>
            <w:r>
              <w:rPr>
                <w:rFonts w:hint="eastAsia" w:ascii="宋体" w:hAnsi="宋体" w:eastAsia="宋体" w:cs="宋体"/>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808" w:type="dxa"/>
            <w:vAlign w:val="center"/>
            <w:textDirection w:val="lrTb"/>
            <w:noWrap w:val="false"/>
          </w:tcPr>
          <w:p>
            <w:pPr>
              <w:pStyle w:val="994"/>
              <w:jc w:val="center"/>
              <w:spacing w:line="360" w:lineRule="auto"/>
              <w:shd w:val="clear" w:color="auto" w:fill="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bidi="ar"/>
              </w:rPr>
              <w:t xml:space="preserve">备注</w:t>
            </w:r>
            <w:r>
              <w:rPr>
                <w:rFonts w:hint="eastAsia" w:ascii="宋体" w:hAnsi="宋体" w:eastAsia="宋体" w:cs="宋体"/>
                <w:color w:val="000000"/>
                <w:sz w:val="21"/>
                <w:szCs w:val="21"/>
                <w:highlight w:val="none"/>
                <w:lang w:val="zh-CN"/>
              </w:rPr>
            </w:r>
            <w:r/>
          </w:p>
        </w:tc>
      </w:tr>
      <w:tr>
        <w:trPr>
          <w:cantSplit/>
          <w:trHeight w:val="705"/>
        </w:trPr>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pStyle w:val="994"/>
              <w:jc w:val="center"/>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994"/>
              <w:jc w:val="center"/>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994"/>
              <w:jc w:val="center"/>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994"/>
              <w:jc w:val="center"/>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994"/>
              <w:jc w:val="center"/>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gridSpan w:val="2"/>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pStyle w:val="994"/>
              <w:jc w:val="center"/>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808" w:type="dxa"/>
            <w:vAlign w:val="center"/>
            <w:textDirection w:val="lrTb"/>
            <w:noWrap w:val="false"/>
          </w:tcPr>
          <w:p>
            <w:pPr>
              <w:pStyle w:val="994"/>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bl>
    <w:p>
      <w:pPr>
        <w:pStyle w:val="994"/>
        <w:jc w:val="left"/>
        <w:spacing w:line="360" w:lineRule="auto"/>
        <w:shd w:val="clear" w:color="auto" w:fill="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p>
      <w:pPr>
        <w:pStyle w:val="994"/>
        <w:jc w:val="left"/>
        <w:spacing w:line="360" w:lineRule="auto"/>
        <w:shd w:val="clear" w:color="auto" w:fill="auto"/>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供应商名称（加盖电子公章）</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u w:val="single"/>
        </w:rPr>
        <w:t xml:space="preserve">            </w:t>
      </w:r>
      <w:r>
        <w:rPr>
          <w:rFonts w:ascii="宋体" w:hAnsi="宋体" w:eastAsia="宋体" w:cs="宋体"/>
          <w:color w:val="000000"/>
          <w:sz w:val="21"/>
          <w:szCs w:val="21"/>
          <w:highlight w:val="none"/>
        </w:rPr>
      </w:r>
      <w:r/>
    </w:p>
    <w:p>
      <w:pPr>
        <w:pStyle w:val="994"/>
        <w:jc w:val="left"/>
        <w:spacing w:line="360" w:lineRule="auto"/>
        <w:shd w:val="clear" w:color="auto" w:fill="auto"/>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    期：   年    月    日</w:t>
      </w:r>
      <w:r>
        <w:rPr>
          <w:rFonts w:ascii="宋体" w:hAnsi="宋体" w:eastAsia="宋体" w:cs="宋体"/>
          <w:color w:val="000000"/>
          <w:sz w:val="21"/>
          <w:szCs w:val="21"/>
          <w:highlight w:val="none"/>
        </w:rPr>
      </w:r>
      <w:r/>
    </w:p>
    <w:p>
      <w:pPr>
        <w:pStyle w:val="994"/>
        <w:jc w:val="center"/>
        <w:spacing w:line="360" w:lineRule="auto"/>
        <w:shd w:val="clear" w:color="auto" w:fill="auto"/>
        <w:widowControl/>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en-US"/>
        </w:rPr>
        <w:t xml:space="preserve">项目成员</w:t>
      </w:r>
      <w:r>
        <w:rPr>
          <w:rFonts w:hint="eastAsia" w:ascii="宋体" w:hAnsi="宋体" w:eastAsia="宋体" w:cs="宋体"/>
          <w:b/>
          <w:bCs/>
          <w:color w:val="000000"/>
          <w:sz w:val="21"/>
          <w:szCs w:val="21"/>
          <w:highlight w:val="none"/>
          <w:lang w:val="zh-CN"/>
        </w:rPr>
        <w:t xml:space="preserve">配置表</w:t>
      </w:r>
      <w:r>
        <w:rPr>
          <w:rFonts w:hint="eastAsia" w:ascii="宋体" w:hAnsi="宋体" w:eastAsia="宋体" w:cs="宋体"/>
          <w:b/>
          <w:bCs/>
          <w:color w:val="000000"/>
          <w:sz w:val="21"/>
          <w:szCs w:val="21"/>
          <w:highlight w:val="none"/>
          <w:lang w:val="zh-CN"/>
        </w:rPr>
      </w:r>
      <w:r/>
    </w:p>
    <w:tbl>
      <w:tblPr>
        <w:tblW w:w="10626" w:type="dxa"/>
        <w:jc w:val="center"/>
        <w:tblInd w:w="-15" w:type="dxa"/>
        <w:tblLayout w:type="fixed"/>
        <w:tblCellMar>
          <w:left w:w="15" w:type="dxa"/>
          <w:top w:w="15" w:type="dxa"/>
          <w:right w:w="15" w:type="dxa"/>
          <w:bottom w:w="15" w:type="dxa"/>
        </w:tblCellMar>
        <w:tblLook w:val="04A0" w:firstRow="1" w:lastRow="0" w:firstColumn="1" w:lastColumn="0" w:noHBand="0" w:noVBand="1"/>
      </w:tblPr>
      <w:tblGrid>
        <w:gridCol w:w="650"/>
        <w:gridCol w:w="1517"/>
        <w:gridCol w:w="840"/>
        <w:gridCol w:w="855"/>
        <w:gridCol w:w="1333"/>
        <w:gridCol w:w="1770"/>
        <w:gridCol w:w="1455"/>
        <w:gridCol w:w="2206"/>
      </w:tblGrid>
      <w:tr>
        <w:trPr>
          <w:trHeight w:val="540"/>
        </w:trPr>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pStyle w:val="994"/>
              <w:jc w:val="center"/>
              <w:spacing w:line="360" w:lineRule="auto"/>
              <w:shd w:val="clear" w:color="auto" w:fill="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bidi="ar"/>
              </w:rPr>
              <w:t xml:space="preserve">序号</w:t>
            </w:r>
            <w:r>
              <w:rPr>
                <w:rFonts w:hint="eastAsia" w:ascii="宋体" w:hAnsi="宋体" w:eastAsia="宋体" w:cs="宋体"/>
                <w:color w:val="000000"/>
                <w:sz w:val="21"/>
                <w:szCs w:val="21"/>
                <w:highlight w:val="none"/>
                <w:lang w:val="zh-CN"/>
              </w:rPr>
            </w:r>
            <w:r/>
          </w:p>
        </w:tc>
        <w:tc>
          <w:tcPr>
            <w:tcBorders>
              <w:top w:val="single" w:color="000000" w:sz="4" w:space="0"/>
              <w:left w:val="none" w:color="000000" w:sz="4" w:space="0"/>
              <w:bottom w:val="none" w:color="000000" w:sz="4" w:space="0"/>
              <w:right w:val="single" w:color="000000" w:sz="4" w:space="0"/>
            </w:tcBorders>
            <w:tcW w:w="1517" w:type="dxa"/>
            <w:vAlign w:val="center"/>
            <w:textDirection w:val="lrTb"/>
            <w:noWrap w:val="false"/>
          </w:tcPr>
          <w:p>
            <w:pPr>
              <w:pStyle w:val="994"/>
              <w:jc w:val="center"/>
              <w:spacing w:line="360" w:lineRule="auto"/>
              <w:shd w:val="clear" w:color="auto" w:fill="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bidi="ar"/>
              </w:rPr>
              <w:t xml:space="preserve">姓名</w:t>
            </w:r>
            <w:r>
              <w:rPr>
                <w:rFonts w:hint="eastAsia" w:ascii="宋体" w:hAnsi="宋体" w:eastAsia="宋体" w:cs="宋体"/>
                <w:color w:val="000000"/>
                <w:sz w:val="21"/>
                <w:szCs w:val="21"/>
                <w:highlight w:val="none"/>
                <w:lang w:val="zh-CN"/>
              </w:rPr>
            </w:r>
            <w:r/>
          </w:p>
        </w:tc>
        <w:tc>
          <w:tcPr>
            <w:tcBorders>
              <w:top w:val="single" w:color="000000" w:sz="4" w:space="0"/>
              <w:left w:val="single" w:color="000000" w:sz="4" w:space="0"/>
              <w:bottom w:val="none" w:color="000000" w:sz="4" w:space="0"/>
              <w:right w:val="single" w:color="000000" w:sz="4" w:space="0"/>
            </w:tcBorders>
            <w:tcW w:w="840" w:type="dxa"/>
            <w:vAlign w:val="center"/>
            <w:textDirection w:val="lrTb"/>
            <w:noWrap w:val="false"/>
          </w:tcPr>
          <w:p>
            <w:pPr>
              <w:pStyle w:val="994"/>
              <w:jc w:val="center"/>
              <w:spacing w:line="360" w:lineRule="auto"/>
              <w:shd w:val="clear" w:color="auto" w:fill="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bidi="ar"/>
              </w:rPr>
              <w:t xml:space="preserve">性别</w:t>
            </w:r>
            <w:r>
              <w:rPr>
                <w:rFonts w:hint="eastAsia" w:ascii="宋体" w:hAnsi="宋体" w:eastAsia="宋体" w:cs="宋体"/>
                <w:color w:val="000000"/>
                <w:sz w:val="21"/>
                <w:szCs w:val="21"/>
                <w:highlight w:val="none"/>
                <w:lang w:val="zh-CN"/>
              </w:rPr>
            </w:r>
            <w:r/>
          </w:p>
        </w:tc>
        <w:tc>
          <w:tcPr>
            <w:tcBorders>
              <w:top w:val="single" w:color="000000" w:sz="4" w:space="0"/>
              <w:left w:val="single" w:color="000000" w:sz="4" w:space="0"/>
              <w:bottom w:val="none" w:color="000000" w:sz="4" w:space="0"/>
              <w:right w:val="single" w:color="000000" w:sz="4" w:space="0"/>
            </w:tcBorders>
            <w:tcW w:w="855" w:type="dxa"/>
            <w:vAlign w:val="center"/>
            <w:textDirection w:val="lrTb"/>
            <w:noWrap w:val="false"/>
          </w:tcPr>
          <w:p>
            <w:pPr>
              <w:pStyle w:val="994"/>
              <w:jc w:val="center"/>
              <w:spacing w:line="360" w:lineRule="auto"/>
              <w:shd w:val="clear" w:color="auto" w:fill="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bidi="ar"/>
              </w:rPr>
              <w:t xml:space="preserve">年龄</w:t>
            </w:r>
            <w:r>
              <w:rPr>
                <w:rFonts w:hint="eastAsia" w:ascii="宋体" w:hAnsi="宋体" w:eastAsia="宋体" w:cs="宋体"/>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pStyle w:val="994"/>
              <w:jc w:val="center"/>
              <w:spacing w:line="360" w:lineRule="auto"/>
              <w:shd w:val="clear" w:color="auto" w:fill="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bidi="ar"/>
              </w:rPr>
              <w:t xml:space="preserve">专业</w:t>
            </w:r>
            <w:r>
              <w:rPr>
                <w:rFonts w:hint="eastAsia" w:ascii="宋体" w:hAnsi="宋体" w:eastAsia="宋体" w:cs="宋体"/>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pStyle w:val="994"/>
              <w:jc w:val="center"/>
              <w:spacing w:line="360" w:lineRule="auto"/>
              <w:shd w:val="clear" w:color="auto" w:fill="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bidi="ar"/>
              </w:rPr>
              <w:t xml:space="preserve">证书类别</w:t>
            </w:r>
            <w:r>
              <w:rPr>
                <w:rFonts w:hint="eastAsia" w:ascii="宋体" w:hAnsi="宋体" w:eastAsia="宋体" w:cs="宋体"/>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pStyle w:val="994"/>
              <w:jc w:val="center"/>
              <w:spacing w:line="360" w:lineRule="auto"/>
              <w:shd w:val="clear" w:color="auto" w:fill="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bidi="ar"/>
              </w:rPr>
              <w:t xml:space="preserve">工作经验年限</w:t>
            </w:r>
            <w:r>
              <w:rPr>
                <w:rFonts w:hint="eastAsia" w:ascii="宋体" w:hAnsi="宋体" w:eastAsia="宋体" w:cs="宋体"/>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2206" w:type="dxa"/>
            <w:vAlign w:val="center"/>
            <w:textDirection w:val="lrTb"/>
            <w:noWrap w:val="false"/>
          </w:tcPr>
          <w:p>
            <w:pPr>
              <w:pStyle w:val="994"/>
              <w:jc w:val="both"/>
              <w:spacing w:line="360" w:lineRule="auto"/>
              <w:shd w:val="clear" w:color="auto" w:fill="auto"/>
              <w:widowControl/>
              <w:rPr>
                <w:rFonts w:ascii="宋体" w:hAnsi="宋体" w:eastAsia="宋体" w:cs="宋体"/>
                <w:color w:val="000000"/>
                <w:sz w:val="21"/>
                <w:szCs w:val="21"/>
                <w:highlight w:val="none"/>
                <w:lang w:val="en-US" w:eastAsia="zh-CN" w:bidi="ar"/>
              </w:rPr>
            </w:pPr>
            <w:r>
              <w:rPr>
                <w:rFonts w:ascii="宋体" w:hAnsi="宋体" w:eastAsia="宋体" w:cs="宋体"/>
                <w:color w:val="000000"/>
                <w:sz w:val="21"/>
                <w:szCs w:val="21"/>
                <w:highlight w:val="none"/>
                <w:lang w:val="en-US" w:eastAsia="zh-CN" w:bidi="ar"/>
              </w:rPr>
              <w:t xml:space="preserve">拟担任本项目何种工作</w:t>
            </w:r>
            <w:r>
              <w:rPr>
                <w:rFonts w:ascii="宋体" w:hAnsi="宋体" w:eastAsia="宋体" w:cs="宋体"/>
                <w:color w:val="000000"/>
                <w:sz w:val="21"/>
                <w:szCs w:val="21"/>
                <w:highlight w:val="none"/>
                <w:lang w:val="en-US" w:eastAsia="zh-CN" w:bidi="ar"/>
              </w:rPr>
            </w:r>
            <w:r/>
          </w:p>
        </w:tc>
      </w:tr>
      <w:tr>
        <w:trPr>
          <w:trHeight w:val="540"/>
        </w:trPr>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pStyle w:val="994"/>
              <w:jc w:val="center"/>
              <w:spacing w:line="360" w:lineRule="auto"/>
              <w:shd w:val="clear" w:color="auto" w:fill="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4" w:space="0"/>
              <w:left w:val="none" w:color="000000" w:sz="4" w:space="0"/>
              <w:bottom w:val="single" w:color="000000" w:sz="4" w:space="0"/>
              <w:right w:val="single" w:color="000000" w:sz="4" w:space="0"/>
            </w:tcBorders>
            <w:tcW w:w="1517" w:type="dxa"/>
            <w:vAlign w:val="center"/>
            <w:textDirection w:val="lrTb"/>
            <w:noWrap w:val="false"/>
          </w:tcPr>
          <w:p>
            <w:pPr>
              <w:pStyle w:val="994"/>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4"/>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994"/>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4" w:space="0"/>
              <w:left w:val="none" w:color="000000" w:sz="4" w:space="0"/>
              <w:bottom w:val="single" w:color="000000" w:sz="4" w:space="0"/>
              <w:right w:val="single" w:color="000000" w:sz="4" w:space="0"/>
            </w:tcBorders>
            <w:tcW w:w="1333" w:type="dxa"/>
            <w:vAlign w:val="center"/>
            <w:textDirection w:val="lrTb"/>
            <w:noWrap w:val="false"/>
          </w:tcPr>
          <w:p>
            <w:pPr>
              <w:pStyle w:val="994"/>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pStyle w:val="994"/>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pStyle w:val="994"/>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2206" w:type="dxa"/>
            <w:vAlign w:val="center"/>
            <w:textDirection w:val="lrTb"/>
            <w:noWrap w:val="false"/>
          </w:tcPr>
          <w:p>
            <w:pPr>
              <w:pStyle w:val="994"/>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trHeight w:val="540"/>
        </w:trPr>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pStyle w:val="994"/>
              <w:jc w:val="center"/>
              <w:spacing w:line="360" w:lineRule="auto"/>
              <w:shd w:val="clear" w:color="auto" w:fill="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4" w:space="0"/>
              <w:left w:val="none" w:color="000000" w:sz="4" w:space="0"/>
              <w:bottom w:val="single" w:color="000000" w:sz="4" w:space="0"/>
              <w:right w:val="single" w:color="000000" w:sz="4" w:space="0"/>
            </w:tcBorders>
            <w:tcW w:w="1517" w:type="dxa"/>
            <w:vAlign w:val="center"/>
            <w:textDirection w:val="lrTb"/>
            <w:noWrap w:val="false"/>
          </w:tcPr>
          <w:p>
            <w:pPr>
              <w:pStyle w:val="994"/>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4"/>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994"/>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4" w:space="0"/>
              <w:left w:val="none" w:color="000000" w:sz="4" w:space="0"/>
              <w:bottom w:val="single" w:color="000000" w:sz="4" w:space="0"/>
              <w:right w:val="single" w:color="000000" w:sz="4" w:space="0"/>
            </w:tcBorders>
            <w:tcW w:w="1333" w:type="dxa"/>
            <w:vAlign w:val="center"/>
            <w:textDirection w:val="lrTb"/>
            <w:noWrap w:val="false"/>
          </w:tcPr>
          <w:p>
            <w:pPr>
              <w:pStyle w:val="994"/>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pStyle w:val="994"/>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pStyle w:val="994"/>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2206" w:type="dxa"/>
            <w:vAlign w:val="center"/>
            <w:textDirection w:val="lrTb"/>
            <w:noWrap w:val="false"/>
          </w:tcPr>
          <w:p>
            <w:pPr>
              <w:pStyle w:val="994"/>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trHeight w:val="540"/>
        </w:trPr>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pStyle w:val="994"/>
              <w:jc w:val="center"/>
              <w:spacing w:line="360" w:lineRule="auto"/>
              <w:shd w:val="clear" w:color="auto" w:fill="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4" w:space="0"/>
              <w:left w:val="none" w:color="000000" w:sz="4" w:space="0"/>
              <w:bottom w:val="single" w:color="000000" w:sz="4" w:space="0"/>
              <w:right w:val="single" w:color="000000" w:sz="4" w:space="0"/>
            </w:tcBorders>
            <w:tcW w:w="1517" w:type="dxa"/>
            <w:vAlign w:val="center"/>
            <w:textDirection w:val="lrTb"/>
            <w:noWrap w:val="false"/>
          </w:tcPr>
          <w:p>
            <w:pPr>
              <w:pStyle w:val="994"/>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4"/>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994"/>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4" w:space="0"/>
              <w:left w:val="none" w:color="000000" w:sz="4" w:space="0"/>
              <w:bottom w:val="single" w:color="000000" w:sz="4" w:space="0"/>
              <w:right w:val="single" w:color="000000" w:sz="4" w:space="0"/>
            </w:tcBorders>
            <w:tcW w:w="1333" w:type="dxa"/>
            <w:vAlign w:val="center"/>
            <w:textDirection w:val="lrTb"/>
            <w:noWrap w:val="false"/>
          </w:tcPr>
          <w:p>
            <w:pPr>
              <w:pStyle w:val="994"/>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pStyle w:val="994"/>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pStyle w:val="994"/>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2206" w:type="dxa"/>
            <w:vAlign w:val="center"/>
            <w:textDirection w:val="lrTb"/>
            <w:noWrap w:val="false"/>
          </w:tcPr>
          <w:p>
            <w:pPr>
              <w:pStyle w:val="994"/>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trHeight w:val="540"/>
        </w:trPr>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pStyle w:val="994"/>
              <w:jc w:val="center"/>
              <w:spacing w:line="360" w:lineRule="auto"/>
              <w:shd w:val="clear" w:color="auto" w:fill="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4" w:space="0"/>
              <w:left w:val="none" w:color="000000" w:sz="4" w:space="0"/>
              <w:bottom w:val="single" w:color="000000" w:sz="4" w:space="0"/>
              <w:right w:val="single" w:color="000000" w:sz="4" w:space="0"/>
            </w:tcBorders>
            <w:tcW w:w="1517" w:type="dxa"/>
            <w:vAlign w:val="center"/>
            <w:textDirection w:val="lrTb"/>
            <w:noWrap w:val="false"/>
          </w:tcPr>
          <w:p>
            <w:pPr>
              <w:pStyle w:val="994"/>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4"/>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994"/>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4" w:space="0"/>
              <w:left w:val="none" w:color="000000" w:sz="4" w:space="0"/>
              <w:bottom w:val="single" w:color="000000" w:sz="4" w:space="0"/>
              <w:right w:val="single" w:color="000000" w:sz="4" w:space="0"/>
            </w:tcBorders>
            <w:tcW w:w="1333" w:type="dxa"/>
            <w:vAlign w:val="center"/>
            <w:textDirection w:val="lrTb"/>
            <w:noWrap w:val="false"/>
          </w:tcPr>
          <w:p>
            <w:pPr>
              <w:pStyle w:val="994"/>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pStyle w:val="994"/>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pStyle w:val="994"/>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2206" w:type="dxa"/>
            <w:vAlign w:val="center"/>
            <w:textDirection w:val="lrTb"/>
            <w:noWrap w:val="false"/>
          </w:tcPr>
          <w:p>
            <w:pPr>
              <w:pStyle w:val="994"/>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trHeight w:val="540"/>
        </w:trPr>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pStyle w:val="994"/>
              <w:jc w:val="center"/>
              <w:spacing w:line="360" w:lineRule="auto"/>
              <w:shd w:val="clear" w:color="auto" w:fill="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4" w:space="0"/>
              <w:left w:val="none" w:color="000000" w:sz="4" w:space="0"/>
              <w:bottom w:val="single" w:color="000000" w:sz="4" w:space="0"/>
              <w:right w:val="single" w:color="000000" w:sz="4" w:space="0"/>
            </w:tcBorders>
            <w:tcW w:w="1517" w:type="dxa"/>
            <w:vAlign w:val="center"/>
            <w:textDirection w:val="lrTb"/>
            <w:noWrap w:val="false"/>
          </w:tcPr>
          <w:p>
            <w:pPr>
              <w:pStyle w:val="994"/>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4"/>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994"/>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4" w:space="0"/>
              <w:left w:val="none" w:color="000000" w:sz="4" w:space="0"/>
              <w:bottom w:val="single" w:color="000000" w:sz="4" w:space="0"/>
              <w:right w:val="single" w:color="000000" w:sz="4" w:space="0"/>
            </w:tcBorders>
            <w:tcW w:w="1333" w:type="dxa"/>
            <w:vAlign w:val="center"/>
            <w:textDirection w:val="lrTb"/>
            <w:noWrap w:val="false"/>
          </w:tcPr>
          <w:p>
            <w:pPr>
              <w:pStyle w:val="994"/>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pStyle w:val="994"/>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pStyle w:val="994"/>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2206" w:type="dxa"/>
            <w:vAlign w:val="center"/>
            <w:textDirection w:val="lrTb"/>
            <w:noWrap w:val="false"/>
          </w:tcPr>
          <w:p>
            <w:pPr>
              <w:pStyle w:val="994"/>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trHeight w:val="540"/>
        </w:trPr>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pStyle w:val="994"/>
              <w:jc w:val="center"/>
              <w:spacing w:line="360" w:lineRule="auto"/>
              <w:shd w:val="clear" w:color="auto" w:fill="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4" w:space="0"/>
              <w:left w:val="none" w:color="000000" w:sz="4" w:space="0"/>
              <w:bottom w:val="single" w:color="000000" w:sz="4" w:space="0"/>
              <w:right w:val="single" w:color="000000" w:sz="4" w:space="0"/>
            </w:tcBorders>
            <w:tcW w:w="1517" w:type="dxa"/>
            <w:vAlign w:val="center"/>
            <w:textDirection w:val="lrTb"/>
            <w:noWrap w:val="false"/>
          </w:tcPr>
          <w:p>
            <w:pPr>
              <w:pStyle w:val="994"/>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4"/>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994"/>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4" w:space="0"/>
              <w:left w:val="none" w:color="000000" w:sz="4" w:space="0"/>
              <w:bottom w:val="single" w:color="000000" w:sz="4" w:space="0"/>
              <w:right w:val="single" w:color="000000" w:sz="4" w:space="0"/>
            </w:tcBorders>
            <w:tcW w:w="1333" w:type="dxa"/>
            <w:vAlign w:val="center"/>
            <w:textDirection w:val="lrTb"/>
            <w:noWrap w:val="false"/>
          </w:tcPr>
          <w:p>
            <w:pPr>
              <w:pStyle w:val="994"/>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pStyle w:val="994"/>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pStyle w:val="994"/>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2206" w:type="dxa"/>
            <w:vAlign w:val="center"/>
            <w:textDirection w:val="lrTb"/>
            <w:noWrap w:val="false"/>
          </w:tcPr>
          <w:p>
            <w:pPr>
              <w:pStyle w:val="994"/>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trHeight w:val="540"/>
        </w:trPr>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pStyle w:val="994"/>
              <w:jc w:val="center"/>
              <w:spacing w:line="360" w:lineRule="auto"/>
              <w:shd w:val="clear" w:color="auto" w:fill="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4" w:space="0"/>
              <w:left w:val="none" w:color="000000" w:sz="4" w:space="0"/>
              <w:bottom w:val="single" w:color="000000" w:sz="4" w:space="0"/>
              <w:right w:val="single" w:color="000000" w:sz="4" w:space="0"/>
            </w:tcBorders>
            <w:tcW w:w="1517" w:type="dxa"/>
            <w:vAlign w:val="center"/>
            <w:textDirection w:val="lrTb"/>
            <w:noWrap w:val="false"/>
          </w:tcPr>
          <w:p>
            <w:pPr>
              <w:pStyle w:val="994"/>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4"/>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994"/>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4" w:space="0"/>
              <w:left w:val="none" w:color="000000" w:sz="4" w:space="0"/>
              <w:bottom w:val="single" w:color="000000" w:sz="4" w:space="0"/>
              <w:right w:val="single" w:color="000000" w:sz="4" w:space="0"/>
            </w:tcBorders>
            <w:tcW w:w="1333" w:type="dxa"/>
            <w:vAlign w:val="center"/>
            <w:textDirection w:val="lrTb"/>
            <w:noWrap w:val="false"/>
          </w:tcPr>
          <w:p>
            <w:pPr>
              <w:pStyle w:val="994"/>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pStyle w:val="994"/>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pStyle w:val="994"/>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2206" w:type="dxa"/>
            <w:vAlign w:val="center"/>
            <w:textDirection w:val="lrTb"/>
            <w:noWrap w:val="false"/>
          </w:tcPr>
          <w:p>
            <w:pPr>
              <w:pStyle w:val="994"/>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trHeight w:val="540"/>
        </w:trPr>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pStyle w:val="994"/>
              <w:jc w:val="center"/>
              <w:spacing w:line="360" w:lineRule="auto"/>
              <w:shd w:val="clear" w:color="auto" w:fill="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4" w:space="0"/>
              <w:left w:val="none" w:color="000000" w:sz="4" w:space="0"/>
              <w:bottom w:val="single" w:color="000000" w:sz="4" w:space="0"/>
              <w:right w:val="single" w:color="000000" w:sz="4" w:space="0"/>
            </w:tcBorders>
            <w:tcW w:w="1517" w:type="dxa"/>
            <w:vAlign w:val="center"/>
            <w:textDirection w:val="lrTb"/>
            <w:noWrap w:val="false"/>
          </w:tcPr>
          <w:p>
            <w:pPr>
              <w:pStyle w:val="994"/>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4"/>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994"/>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4" w:space="0"/>
              <w:left w:val="none" w:color="000000" w:sz="4" w:space="0"/>
              <w:bottom w:val="single" w:color="000000" w:sz="4" w:space="0"/>
              <w:right w:val="single" w:color="000000" w:sz="4" w:space="0"/>
            </w:tcBorders>
            <w:tcW w:w="1333" w:type="dxa"/>
            <w:vAlign w:val="center"/>
            <w:textDirection w:val="lrTb"/>
            <w:noWrap w:val="false"/>
          </w:tcPr>
          <w:p>
            <w:pPr>
              <w:pStyle w:val="994"/>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pStyle w:val="994"/>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pStyle w:val="994"/>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2206" w:type="dxa"/>
            <w:vAlign w:val="center"/>
            <w:textDirection w:val="lrTb"/>
            <w:noWrap w:val="false"/>
          </w:tcPr>
          <w:p>
            <w:pPr>
              <w:pStyle w:val="994"/>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trHeight w:val="540"/>
        </w:trPr>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pStyle w:val="994"/>
              <w:jc w:val="center"/>
              <w:spacing w:line="360" w:lineRule="auto"/>
              <w:shd w:val="clear" w:color="auto" w:fill="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4" w:space="0"/>
              <w:left w:val="none" w:color="000000" w:sz="4" w:space="0"/>
              <w:bottom w:val="single" w:color="000000" w:sz="4" w:space="0"/>
              <w:right w:val="single" w:color="000000" w:sz="4" w:space="0"/>
            </w:tcBorders>
            <w:tcW w:w="1517" w:type="dxa"/>
            <w:vAlign w:val="center"/>
            <w:textDirection w:val="lrTb"/>
            <w:noWrap w:val="false"/>
          </w:tcPr>
          <w:p>
            <w:pPr>
              <w:pStyle w:val="994"/>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4"/>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994"/>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4" w:space="0"/>
              <w:left w:val="none" w:color="000000" w:sz="4" w:space="0"/>
              <w:bottom w:val="single" w:color="000000" w:sz="4" w:space="0"/>
              <w:right w:val="single" w:color="000000" w:sz="4" w:space="0"/>
            </w:tcBorders>
            <w:tcW w:w="1333" w:type="dxa"/>
            <w:vAlign w:val="center"/>
            <w:textDirection w:val="lrTb"/>
            <w:noWrap w:val="false"/>
          </w:tcPr>
          <w:p>
            <w:pPr>
              <w:pStyle w:val="994"/>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pStyle w:val="994"/>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pStyle w:val="994"/>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2206" w:type="dxa"/>
            <w:vAlign w:val="center"/>
            <w:textDirection w:val="lrTb"/>
            <w:noWrap w:val="false"/>
          </w:tcPr>
          <w:p>
            <w:pPr>
              <w:pStyle w:val="994"/>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trHeight w:val="540"/>
        </w:trPr>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pStyle w:val="994"/>
              <w:jc w:val="center"/>
              <w:spacing w:line="360" w:lineRule="auto"/>
              <w:shd w:val="clear" w:color="auto" w:fill="auto"/>
              <w:widowControl/>
              <w:rPr>
                <w:rFonts w:hint="eastAsia" w:ascii="宋体" w:hAnsi="宋体" w:eastAsia="宋体" w:cs="宋体"/>
                <w:color w:val="000000"/>
                <w:sz w:val="21"/>
                <w:szCs w:val="21"/>
                <w:highlight w:val="none"/>
                <w:lang w:val="zh-CN" w:bidi="ar"/>
              </w:rPr>
            </w:pPr>
            <w:r>
              <w:rPr>
                <w:rFonts w:hint="eastAsia" w:ascii="宋体" w:hAnsi="宋体" w:eastAsia="宋体" w:cs="宋体"/>
                <w:color w:val="000000"/>
                <w:sz w:val="21"/>
                <w:szCs w:val="21"/>
                <w:highlight w:val="none"/>
                <w:lang w:val="zh-CN" w:bidi="ar"/>
              </w:rPr>
            </w:r>
            <w:r/>
          </w:p>
        </w:tc>
        <w:tc>
          <w:tcPr>
            <w:tcBorders>
              <w:top w:val="single" w:color="000000" w:sz="4" w:space="0"/>
              <w:left w:val="none" w:color="000000" w:sz="4" w:space="0"/>
              <w:bottom w:val="single" w:color="000000" w:sz="4" w:space="0"/>
              <w:right w:val="single" w:color="000000" w:sz="4" w:space="0"/>
            </w:tcBorders>
            <w:tcW w:w="1517" w:type="dxa"/>
            <w:vAlign w:val="center"/>
            <w:textDirection w:val="lrTb"/>
            <w:noWrap w:val="false"/>
          </w:tcPr>
          <w:p>
            <w:pPr>
              <w:pStyle w:val="994"/>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4"/>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994"/>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4" w:space="0"/>
              <w:left w:val="none" w:color="000000" w:sz="4" w:space="0"/>
              <w:bottom w:val="single" w:color="000000" w:sz="4" w:space="0"/>
              <w:right w:val="single" w:color="000000" w:sz="4" w:space="0"/>
            </w:tcBorders>
            <w:tcW w:w="1333" w:type="dxa"/>
            <w:vAlign w:val="center"/>
            <w:textDirection w:val="lrTb"/>
            <w:noWrap w:val="false"/>
          </w:tcPr>
          <w:p>
            <w:pPr>
              <w:pStyle w:val="994"/>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pStyle w:val="994"/>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pStyle w:val="994"/>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2206" w:type="dxa"/>
            <w:vAlign w:val="center"/>
            <w:textDirection w:val="lrTb"/>
            <w:noWrap w:val="false"/>
          </w:tcPr>
          <w:p>
            <w:pPr>
              <w:pStyle w:val="994"/>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bl>
    <w:p>
      <w:pPr>
        <w:pStyle w:val="994"/>
        <w:jc w:val="left"/>
        <w:spacing w:line="360" w:lineRule="auto"/>
        <w:shd w:val="clear" w:color="auto" w:fill="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p>
      <w:pPr>
        <w:pStyle w:val="994"/>
        <w:spacing w:line="360" w:lineRule="auto"/>
        <w:shd w:val="clear" w:color="auto" w:fill="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rPr>
        <w:t xml:space="preserve">供应商名称：</w:t>
      </w:r>
      <w:r>
        <w:rPr>
          <w:rFonts w:hint="eastAsia" w:ascii="宋体" w:hAnsi="宋体" w:eastAsia="宋体" w:cs="宋体"/>
          <w:color w:val="000000"/>
          <w:sz w:val="21"/>
          <w:szCs w:val="21"/>
          <w:highlight w:val="none"/>
          <w:u w:val="single"/>
          <w:lang w:val="zh-CN"/>
        </w:rPr>
        <w:t xml:space="preserve">         </w:t>
      </w:r>
      <w:r>
        <w:rPr>
          <w:rFonts w:hint="eastAsia" w:ascii="宋体" w:hAnsi="宋体" w:eastAsia="宋体" w:cs="宋体"/>
          <w:color w:val="000000"/>
          <w:sz w:val="21"/>
          <w:szCs w:val="21"/>
          <w:highlight w:val="none"/>
          <w:u w:val="single"/>
          <w:lang w:val="en-US"/>
        </w:rPr>
        <w:t xml:space="preserve">               </w:t>
      </w:r>
      <w:r>
        <w:rPr>
          <w:rFonts w:hint="eastAsia" w:ascii="宋体" w:hAnsi="宋体" w:eastAsia="宋体" w:cs="宋体"/>
          <w:color w:val="000000"/>
          <w:sz w:val="21"/>
          <w:szCs w:val="21"/>
          <w:highlight w:val="none"/>
          <w:u w:val="single"/>
          <w:lang w:val="zh-CN"/>
        </w:rPr>
        <w:t xml:space="preserve">              </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TW" w:eastAsia="zh-TW"/>
        </w:rPr>
        <w:t xml:space="preserve">加盖公章</w:t>
      </w:r>
      <w:r>
        <w:rPr>
          <w:rFonts w:hint="eastAsia" w:ascii="宋体" w:hAnsi="宋体" w:eastAsia="宋体" w:cs="宋体"/>
          <w:color w:val="000000"/>
          <w:sz w:val="21"/>
          <w:szCs w:val="21"/>
          <w:highlight w:val="none"/>
          <w:lang w:val="zh-TW" w:eastAsia="zh-CN"/>
        </w:rPr>
        <w:t xml:space="preserve">）</w:t>
      </w:r>
      <w:r>
        <w:rPr>
          <w:rFonts w:hint="eastAsia" w:ascii="宋体" w:hAnsi="宋体" w:eastAsia="宋体" w:cs="宋体"/>
          <w:color w:val="000000"/>
          <w:sz w:val="21"/>
          <w:szCs w:val="21"/>
          <w:highlight w:val="none"/>
          <w:lang w:val="zh-CN" w:eastAsia="zh-CN"/>
        </w:rPr>
      </w:r>
      <w:r/>
    </w:p>
    <w:p>
      <w:pPr>
        <w:pStyle w:val="994"/>
        <w:jc w:val="left"/>
        <w:spacing w:line="360" w:lineRule="auto"/>
        <w:shd w:val="clear" w:color="auto" w:fill="auto"/>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    期：   年    月    日</w:t>
      </w:r>
      <w:r>
        <w:rPr>
          <w:rFonts w:ascii="宋体" w:hAnsi="宋体" w:eastAsia="宋体" w:cs="宋体"/>
          <w:color w:val="000000"/>
          <w:sz w:val="21"/>
          <w:szCs w:val="21"/>
          <w:highlight w:val="none"/>
        </w:rPr>
      </w:r>
      <w:r/>
    </w:p>
    <w:p>
      <w:pPr>
        <w:pStyle w:val="994"/>
        <w:ind w:right="-82"/>
        <w:pageBreakBefore w:val="0"/>
        <w:spacing w:line="360" w:lineRule="auto"/>
        <w:rPr>
          <w:rFonts w:hint="eastAsia" w:ascii="宋体" w:hAnsi="宋体" w:eastAsia="宋体" w:cs="Times New Roman"/>
          <w:b/>
          <w:color w:val="000000"/>
          <w:szCs w:val="21"/>
          <w:lang w:val="zh-CN"/>
        </w:rPr>
      </w:pPr>
      <w:r/>
      <w:bookmarkStart w:id="81" w:name="_Toc504056875"/>
      <w:r/>
      <w:bookmarkStart w:id="82" w:name="_Toc504044387"/>
      <w:r/>
      <w:bookmarkStart w:id="83" w:name="_Toc534273807"/>
      <w:r/>
      <w:bookmarkStart w:id="84" w:name="_Toc490133035"/>
      <w:r/>
      <w:bookmarkStart w:id="85" w:name="_Toc534273684"/>
      <w:r/>
      <w:bookmarkStart w:id="86" w:name="_Toc504573090"/>
      <w:r>
        <w:rPr>
          <w:rFonts w:hint="eastAsia" w:ascii="宋体" w:hAnsi="宋体" w:eastAsia="宋体" w:cs="Times New Roman"/>
          <w:b/>
          <w:color w:val="000000"/>
          <w:szCs w:val="21"/>
          <w:lang w:val="zh-CN"/>
        </w:rPr>
        <w:t xml:space="preserve">说明：</w:t>
      </w:r>
      <w:r>
        <w:rPr>
          <w:rFonts w:hint="eastAsia" w:ascii="宋体" w:hAnsi="宋体" w:eastAsia="宋体" w:cs="Times New Roman"/>
          <w:b/>
          <w:color w:val="000000"/>
          <w:szCs w:val="21"/>
          <w:lang w:val="zh-CN"/>
        </w:rPr>
      </w:r>
      <w:r/>
    </w:p>
    <w:p>
      <w:pPr>
        <w:pStyle w:val="994"/>
        <w:ind w:right="-82"/>
        <w:pageBreakBefore w:val="0"/>
        <w:spacing w:line="360" w:lineRule="auto"/>
        <w:rPr>
          <w:rFonts w:hint="eastAsia" w:ascii="宋体" w:hAnsi="宋体" w:eastAsia="宋体" w:cs="Times New Roman"/>
          <w:b/>
          <w:color w:val="000000"/>
          <w:szCs w:val="21"/>
        </w:rPr>
      </w:pPr>
      <w:r>
        <w:rPr>
          <w:rFonts w:hint="eastAsia" w:ascii="宋体" w:hAnsi="宋体" w:eastAsia="宋体" w:cs="Times New Roman"/>
          <w:b/>
          <w:color w:val="000000"/>
          <w:szCs w:val="21"/>
        </w:rPr>
        <w:t xml:space="preserve">1、如果行、列数不够，请自行增加。</w:t>
      </w:r>
      <w:r>
        <w:rPr>
          <w:rFonts w:hint="eastAsia" w:ascii="宋体" w:hAnsi="宋体" w:eastAsia="宋体" w:cs="Times New Roman"/>
          <w:b/>
          <w:color w:val="000000"/>
          <w:szCs w:val="21"/>
        </w:rPr>
      </w:r>
      <w:r/>
    </w:p>
    <w:p>
      <w:pPr>
        <w:pStyle w:val="994"/>
        <w:ind w:right="-82"/>
        <w:pageBreakBefore w:val="0"/>
        <w:spacing w:line="360" w:lineRule="auto"/>
        <w:rPr>
          <w:rFonts w:hint="eastAsia" w:ascii="宋体" w:hAnsi="宋体" w:eastAsia="宋体" w:cs="Times New Roman"/>
          <w:b/>
          <w:color w:val="000000"/>
          <w:szCs w:val="21"/>
        </w:rPr>
      </w:pPr>
      <w:r>
        <w:rPr>
          <w:rFonts w:hint="eastAsia" w:ascii="宋体" w:hAnsi="宋体" w:eastAsia="宋体" w:cs="Times New Roman"/>
          <w:b/>
          <w:color w:val="000000"/>
          <w:szCs w:val="21"/>
        </w:rPr>
        <w:t xml:space="preserve">2、请同时提供</w:t>
      </w:r>
      <w:r>
        <w:rPr>
          <w:rFonts w:hint="eastAsia" w:ascii="宋体" w:hAnsi="宋体" w:eastAsia="宋体" w:cs="Times New Roman"/>
          <w:b/>
          <w:color w:val="000000"/>
          <w:szCs w:val="21"/>
          <w:lang w:val="en-US" w:eastAsia="zh-CN"/>
        </w:rPr>
        <w:t xml:space="preserve">有效的身份证</w:t>
      </w:r>
      <w:r>
        <w:rPr>
          <w:rFonts w:hint="eastAsia" w:ascii="宋体" w:hAnsi="宋体" w:eastAsia="宋体" w:cs="Times New Roman"/>
          <w:b/>
          <w:color w:val="000000"/>
          <w:szCs w:val="21"/>
        </w:rPr>
        <w:t xml:space="preserve">扫描件加盖电子公章。</w:t>
      </w:r>
      <w:r>
        <w:rPr>
          <w:rFonts w:hint="eastAsia" w:ascii="宋体" w:hAnsi="宋体" w:eastAsia="宋体" w:cs="Times New Roman"/>
          <w:b/>
          <w:color w:val="000000"/>
          <w:szCs w:val="21"/>
        </w:rPr>
      </w:r>
      <w:r/>
    </w:p>
    <w:p>
      <w:pPr>
        <w:pStyle w:val="994"/>
        <w:jc w:val="both"/>
        <w:spacing w:after="120"/>
        <w:widowControl w:val="off"/>
        <w:rPr>
          <w:rFonts w:hint="eastAsia" w:ascii="Calibri" w:hAnsi="Times New Roman" w:eastAsia="宋体" w:cs="Times New Roman"/>
          <w:sz w:val="20"/>
          <w:szCs w:val="24"/>
          <w:highlight w:val="none"/>
          <w:lang w:val="en-US" w:eastAsia="zh-CN" w:bidi="ar-SA"/>
        </w:rPr>
      </w:pPr>
      <w:r>
        <w:rPr>
          <w:rFonts w:hint="eastAsia" w:ascii="Calibri" w:hAnsi="Times New Roman" w:eastAsia="宋体" w:cs="Times New Roman"/>
          <w:sz w:val="20"/>
          <w:szCs w:val="24"/>
          <w:highlight w:val="none"/>
          <w:lang w:val="en-US" w:eastAsia="zh-CN" w:bidi="ar-SA"/>
        </w:rPr>
      </w:r>
      <w:r/>
    </w:p>
    <w:p>
      <w:pPr>
        <w:pStyle w:val="994"/>
        <w:spacing w:before="240" w:after="240" w:line="360" w:lineRule="auto"/>
        <w:shd w:val="clear" w:color="auto" w:fill="auto"/>
        <w:rPr>
          <w:rFonts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br w:type="textWrapping" w:clear="all"/>
      </w:r>
      <w:r>
        <w:rPr>
          <w:rFonts w:hint="eastAsia" w:ascii="宋体" w:hAnsi="宋体" w:eastAsia="宋体" w:cs="宋体"/>
          <w:b/>
          <w:color w:val="000000"/>
          <w:sz w:val="21"/>
          <w:szCs w:val="21"/>
          <w:highlight w:val="none"/>
        </w:rPr>
        <w:t xml:space="preserve">附件八、供应商类似业绩情况表</w:t>
      </w:r>
      <w:bookmarkEnd w:id="81"/>
      <w:r/>
      <w:bookmarkEnd w:id="82"/>
      <w:r/>
      <w:bookmarkEnd w:id="83"/>
      <w:r/>
      <w:bookmarkEnd w:id="84"/>
      <w:r/>
      <w:bookmarkEnd w:id="85"/>
      <w:r/>
      <w:bookmarkEnd w:id="86"/>
      <w:r>
        <w:rPr>
          <w:rFonts w:ascii="宋体" w:hAnsi="宋体" w:eastAsia="宋体" w:cs="宋体"/>
          <w:b/>
          <w:color w:val="000000"/>
          <w:sz w:val="21"/>
          <w:szCs w:val="21"/>
          <w:highlight w:val="none"/>
        </w:rPr>
      </w:r>
      <w:r/>
    </w:p>
    <w:p>
      <w:pPr>
        <w:pStyle w:val="994"/>
        <w:spacing w:line="360" w:lineRule="auto"/>
        <w:shd w:val="clear" w:color="auto" w:fill="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94"/>
        <w:jc w:val="center"/>
        <w:spacing w:before="240" w:line="360" w:lineRule="auto"/>
        <w:shd w:val="clear" w:color="auto" w:fill="auto"/>
        <w:widowControl/>
        <w:rPr>
          <w:rFonts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供应商类似业绩情况表</w:t>
      </w:r>
      <w:r>
        <w:rPr>
          <w:rFonts w:hint="eastAsia" w:ascii="宋体" w:hAnsi="宋体" w:eastAsia="宋体" w:cs="宋体"/>
          <w:b/>
          <w:color w:val="000000"/>
          <w:sz w:val="21"/>
          <w:szCs w:val="21"/>
          <w:highlight w:val="none"/>
        </w:rPr>
        <w:br w:type="textWrapping" w:clear="all"/>
      </w:r>
      <w:r>
        <w:rPr>
          <w:rFonts w:ascii="宋体" w:hAnsi="宋体" w:eastAsia="宋体" w:cs="宋体"/>
          <w:b/>
          <w:color w:val="000000"/>
          <w:sz w:val="21"/>
          <w:szCs w:val="21"/>
          <w:highlight w:val="none"/>
        </w:rPr>
      </w:r>
      <w:r/>
    </w:p>
    <w:tbl>
      <w:tblPr>
        <w:tblW w:w="10275" w:type="dxa"/>
        <w:tblInd w:w="-108" w:type="dxa"/>
        <w:tblLayout w:type="fixed"/>
        <w:tblCellMar>
          <w:left w:w="108" w:type="dxa"/>
          <w:top w:w="0" w:type="dxa"/>
          <w:right w:w="108" w:type="dxa"/>
          <w:bottom w:w="0" w:type="dxa"/>
        </w:tblCellMar>
        <w:tblLook w:val="04A0" w:firstRow="1" w:lastRow="0" w:firstColumn="1" w:lastColumn="0" w:noHBand="0" w:noVBand="1"/>
      </w:tblPr>
      <w:tblGrid>
        <w:gridCol w:w="733"/>
        <w:gridCol w:w="587"/>
        <w:gridCol w:w="1723"/>
        <w:gridCol w:w="749"/>
        <w:gridCol w:w="240"/>
        <w:gridCol w:w="1205"/>
        <w:gridCol w:w="63"/>
        <w:gridCol w:w="1255"/>
        <w:gridCol w:w="339"/>
        <w:gridCol w:w="1079"/>
        <w:gridCol w:w="880"/>
        <w:gridCol w:w="254"/>
        <w:gridCol w:w="969"/>
        <w:gridCol w:w="199"/>
      </w:tblGrid>
      <w:tr>
        <w:trPr>
          <w:trHeight w:val="815"/>
        </w:trPr>
        <w:tc>
          <w:tcPr>
            <w:gridSpan w:val="2"/>
            <w:tcBorders>
              <w:top w:val="none" w:color="000000" w:sz="4" w:space="0"/>
              <w:left w:val="none" w:color="000000" w:sz="4" w:space="0"/>
              <w:bottom w:val="none" w:color="000000" w:sz="4" w:space="0"/>
              <w:right w:val="none" w:color="000000" w:sz="4" w:space="0"/>
            </w:tcBorders>
            <w:tcW w:w="1320" w:type="dxa"/>
            <w:vAlign w:val="center"/>
            <w:textDirection w:val="lrTb"/>
            <w:noWrap w:val="false"/>
          </w:tcPr>
          <w:p>
            <w:pPr>
              <w:pStyle w:val="994"/>
              <w:jc w:val="center"/>
              <w:pageBreakBefore w:val="0"/>
              <w:spacing w:line="360" w:lineRule="auto"/>
              <w:shd w:val="clear" w:color="auto" w:fill="auto"/>
              <w:widowControl/>
              <w:rPr>
                <w:rFonts w:ascii="宋体" w:hAnsi="宋体" w:eastAsia="宋体" w:cs="Times New Roman"/>
                <w:color w:val="000000"/>
                <w:szCs w:val="21"/>
              </w:rPr>
            </w:pPr>
            <w:r>
              <w:rPr>
                <w:rFonts w:ascii="宋体" w:hAnsi="宋体" w:eastAsia="宋体" w:cs="Times New Roman"/>
                <w:color w:val="000000"/>
                <w:szCs w:val="21"/>
              </w:rPr>
              <w:t xml:space="preserve">项目</w:t>
            </w:r>
            <w:r>
              <w:rPr>
                <w:rFonts w:hint="eastAsia" w:ascii="宋体" w:hAnsi="宋体" w:eastAsia="宋体" w:cs="Times New Roman"/>
                <w:color w:val="000000"/>
                <w:szCs w:val="21"/>
                <w:lang w:val="en-US" w:eastAsia="zh-CN"/>
              </w:rPr>
              <w:t xml:space="preserve">名称：</w:t>
            </w:r>
            <w:r>
              <w:rPr>
                <w:rFonts w:ascii="宋体" w:hAnsi="宋体" w:eastAsia="宋体" w:cs="Times New Roman"/>
                <w:color w:val="000000"/>
                <w:szCs w:val="21"/>
              </w:rPr>
            </w:r>
            <w:r/>
          </w:p>
        </w:tc>
        <w:tc>
          <w:tcPr>
            <w:gridSpan w:val="2"/>
            <w:tcBorders>
              <w:top w:val="none" w:color="000000" w:sz="4" w:space="0"/>
              <w:left w:val="none" w:color="000000" w:sz="4" w:space="0"/>
              <w:bottom w:val="none" w:color="000000" w:sz="4" w:space="0"/>
              <w:right w:val="none" w:color="000000" w:sz="4" w:space="0"/>
            </w:tcBorders>
            <w:tcW w:w="2472" w:type="dxa"/>
            <w:vAlign w:val="center"/>
            <w:textDirection w:val="lrTb"/>
            <w:noWrap w:val="false"/>
          </w:tcPr>
          <w:p>
            <w:pPr>
              <w:pStyle w:val="994"/>
              <w:jc w:val="right"/>
              <w:pageBreakBefore w:val="0"/>
              <w:spacing w:line="360" w:lineRule="auto"/>
              <w:shd w:val="clear" w:color="auto" w:fill="auto"/>
              <w:widowControl/>
              <w:rPr>
                <w:rFonts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 xml:space="preserve"> </w:t>
            </w:r>
            <w:r>
              <w:rPr>
                <w:rFonts w:ascii="宋体" w:hAnsi="宋体" w:eastAsia="宋体" w:cs="Times New Roman"/>
                <w:color w:val="000000"/>
                <w:szCs w:val="21"/>
                <w:lang w:val="en-US" w:eastAsia="zh-CN"/>
              </w:rPr>
            </w:r>
            <w:r/>
          </w:p>
        </w:tc>
        <w:tc>
          <w:tcPr>
            <w:tcBorders>
              <w:top w:val="none" w:color="000000" w:sz="4" w:space="0"/>
              <w:left w:val="none" w:color="000000" w:sz="4" w:space="0"/>
              <w:bottom w:val="none" w:color="000000" w:sz="4" w:space="0"/>
              <w:right w:val="none" w:color="000000" w:sz="4" w:space="0"/>
            </w:tcBorders>
            <w:tcW w:w="240" w:type="dxa"/>
            <w:vAlign w:val="center"/>
            <w:textDirection w:val="lrTb"/>
            <w:noWrap w:val="false"/>
          </w:tcPr>
          <w:p>
            <w:pPr>
              <w:pStyle w:val="994"/>
              <w:jc w:val="left"/>
              <w:pageBreakBefore w:val="0"/>
              <w:spacing w:line="360" w:lineRule="auto"/>
              <w:shd w:val="clear" w:color="auto" w:fill="auto"/>
              <w:widowControl/>
              <w:rPr>
                <w:rFonts w:ascii="宋体" w:hAnsi="宋体" w:eastAsia="宋体" w:cs="宋体"/>
                <w:color w:val="000000"/>
                <w:szCs w:val="21"/>
              </w:rPr>
            </w:pPr>
            <w:r>
              <w:rPr>
                <w:rFonts w:ascii="宋体" w:hAnsi="宋体" w:eastAsia="宋体" w:cs="宋体"/>
                <w:color w:val="000000"/>
                <w:szCs w:val="21"/>
              </w:rPr>
            </w:r>
            <w:r/>
          </w:p>
        </w:tc>
        <w:tc>
          <w:tcPr>
            <w:tcBorders>
              <w:top w:val="none" w:color="000000" w:sz="4" w:space="0"/>
              <w:left w:val="none" w:color="000000" w:sz="4" w:space="0"/>
              <w:bottom w:val="none" w:color="000000" w:sz="4" w:space="0"/>
              <w:right w:val="none" w:color="000000" w:sz="4" w:space="0"/>
            </w:tcBorders>
            <w:tcW w:w="1205" w:type="dxa"/>
            <w:vAlign w:val="center"/>
            <w:textDirection w:val="lrTb"/>
            <w:noWrap w:val="false"/>
          </w:tcPr>
          <w:p>
            <w:pPr>
              <w:pStyle w:val="994"/>
              <w:jc w:val="left"/>
              <w:pageBreakBefore w:val="0"/>
              <w:spacing w:line="360" w:lineRule="auto"/>
              <w:shd w:val="clear" w:color="auto" w:fill="auto"/>
              <w:widowControl/>
              <w:rPr>
                <w:rFonts w:ascii="宋体" w:hAnsi="宋体" w:eastAsia="宋体" w:cs="宋体"/>
                <w:color w:val="000000"/>
                <w:szCs w:val="21"/>
              </w:rPr>
            </w:pPr>
            <w:r>
              <w:rPr>
                <w:rFonts w:ascii="宋体" w:hAnsi="宋体" w:eastAsia="宋体" w:cs="宋体"/>
                <w:color w:val="000000"/>
                <w:szCs w:val="21"/>
              </w:rPr>
            </w:r>
            <w:r/>
          </w:p>
        </w:tc>
        <w:tc>
          <w:tcPr>
            <w:gridSpan w:val="3"/>
            <w:tcBorders>
              <w:top w:val="none" w:color="000000" w:sz="4" w:space="0"/>
              <w:left w:val="none" w:color="000000" w:sz="4" w:space="0"/>
              <w:bottom w:val="none" w:color="000000" w:sz="4" w:space="0"/>
              <w:right w:val="none" w:color="000000" w:sz="4" w:space="0"/>
            </w:tcBorders>
            <w:tcW w:w="1657" w:type="dxa"/>
            <w:vAlign w:val="center"/>
            <w:textDirection w:val="lrTb"/>
            <w:noWrap w:val="false"/>
          </w:tcPr>
          <w:p>
            <w:pPr>
              <w:pStyle w:val="994"/>
              <w:jc w:val="left"/>
              <w:pageBreakBefore w:val="0"/>
              <w:spacing w:line="360" w:lineRule="auto"/>
              <w:shd w:val="clear" w:color="auto" w:fill="auto"/>
              <w:widowControl/>
              <w:rPr>
                <w:rFonts w:ascii="宋体" w:hAnsi="宋体" w:eastAsia="宋体" w:cs="宋体"/>
                <w:color w:val="000000"/>
                <w:szCs w:val="21"/>
              </w:rPr>
            </w:pPr>
            <w:r>
              <w:rPr>
                <w:rFonts w:ascii="宋体" w:hAnsi="宋体" w:eastAsia="宋体" w:cs="宋体"/>
                <w:color w:val="000000"/>
                <w:szCs w:val="21"/>
              </w:rPr>
            </w:r>
            <w:r/>
          </w:p>
        </w:tc>
        <w:tc>
          <w:tcPr>
            <w:gridSpan w:val="2"/>
            <w:tcBorders>
              <w:top w:val="none" w:color="000000" w:sz="4" w:space="0"/>
              <w:left w:val="none" w:color="000000" w:sz="4" w:space="0"/>
              <w:bottom w:val="none" w:color="000000" w:sz="4" w:space="0"/>
              <w:right w:val="none" w:color="000000" w:sz="4" w:space="0"/>
            </w:tcBorders>
            <w:tcW w:w="1959" w:type="dxa"/>
            <w:vAlign w:val="center"/>
            <w:textDirection w:val="lrTb"/>
            <w:noWrap w:val="false"/>
          </w:tcPr>
          <w:p>
            <w:pPr>
              <w:pStyle w:val="994"/>
              <w:jc w:val="left"/>
              <w:pageBreakBefore w:val="0"/>
              <w:spacing w:line="360" w:lineRule="auto"/>
              <w:shd w:val="clear" w:color="auto" w:fill="auto"/>
              <w:widowControl/>
              <w:rPr>
                <w:rFonts w:ascii="宋体" w:hAnsi="宋体" w:eastAsia="宋体" w:cs="宋体"/>
                <w:color w:val="000000"/>
                <w:szCs w:val="21"/>
              </w:rPr>
            </w:pPr>
            <w:r>
              <w:rPr>
                <w:rFonts w:hint="eastAsia" w:ascii="宋体" w:hAnsi="宋体" w:eastAsia="宋体" w:cs="Times New Roman"/>
                <w:color w:val="000000"/>
                <w:szCs w:val="21"/>
                <w:lang w:val="en-US" w:eastAsia="zh-CN"/>
              </w:rPr>
              <w:t xml:space="preserve">项目编号：</w:t>
            </w:r>
            <w:r>
              <w:rPr>
                <w:rFonts w:ascii="宋体" w:hAnsi="宋体" w:eastAsia="宋体" w:cs="宋体"/>
                <w:color w:val="000000"/>
                <w:szCs w:val="21"/>
              </w:rPr>
            </w:r>
            <w:r/>
          </w:p>
        </w:tc>
        <w:tc>
          <w:tcPr>
            <w:gridSpan w:val="3"/>
            <w:tcBorders>
              <w:top w:val="none" w:color="000000" w:sz="4" w:space="0"/>
              <w:left w:val="none" w:color="000000" w:sz="4" w:space="0"/>
              <w:bottom w:val="none" w:color="000000" w:sz="4" w:space="0"/>
              <w:right w:val="none" w:color="000000" w:sz="4" w:space="0"/>
            </w:tcBorders>
            <w:tcW w:w="1422" w:type="dxa"/>
            <w:vAlign w:val="top"/>
            <w:textDirection w:val="lrTb"/>
            <w:noWrap w:val="false"/>
          </w:tcPr>
          <w:p>
            <w:pPr>
              <w:pStyle w:val="994"/>
              <w:jc w:val="left"/>
              <w:pageBreakBefore w:val="0"/>
              <w:spacing w:line="360" w:lineRule="auto"/>
              <w:shd w:val="clear" w:color="auto" w:fill="auto"/>
              <w:widowControl/>
              <w:rPr>
                <w:rFonts w:ascii="宋体" w:hAnsi="宋体" w:eastAsia="宋体" w:cs="宋体"/>
                <w:color w:val="000000"/>
                <w:szCs w:val="21"/>
              </w:rPr>
            </w:pPr>
            <w:r>
              <w:rPr>
                <w:rFonts w:ascii="宋体" w:hAnsi="宋体" w:eastAsia="宋体" w:cs="宋体"/>
                <w:color w:val="000000"/>
                <w:szCs w:val="21"/>
              </w:rPr>
            </w:r>
            <w:r/>
          </w:p>
        </w:tc>
      </w:tr>
      <w:tr>
        <w:trPr>
          <w:gridAfter w:val="1"/>
        </w:trPr>
        <w:tc>
          <w:tcPr>
            <w:tcW w:w="733" w:type="dxa"/>
            <w:vAlign w:val="center"/>
            <w:textDirection w:val="lrTb"/>
            <w:noWrap w:val="false"/>
          </w:tcPr>
          <w:p>
            <w:pPr>
              <w:pStyle w:val="994"/>
              <w:jc w:val="center"/>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序号</w:t>
            </w:r>
            <w:r>
              <w:rPr>
                <w:rFonts w:hint="eastAsia" w:ascii="宋体" w:hAnsi="宋体" w:eastAsia="宋体" w:cs="宋体"/>
                <w:color w:val="000000"/>
                <w:sz w:val="21"/>
                <w:szCs w:val="21"/>
                <w:highlight w:val="none"/>
                <w:lang w:val="zh-CN"/>
              </w:rPr>
            </w:r>
            <w:r/>
          </w:p>
        </w:tc>
        <w:tc>
          <w:tcPr>
            <w:gridSpan w:val="2"/>
            <w:tcW w:w="2310" w:type="dxa"/>
            <w:vAlign w:val="center"/>
            <w:textDirection w:val="lrTb"/>
            <w:noWrap w:val="false"/>
          </w:tcPr>
          <w:p>
            <w:pPr>
              <w:pStyle w:val="994"/>
              <w:jc w:val="center"/>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项目名称</w:t>
            </w:r>
            <w:r>
              <w:rPr>
                <w:rFonts w:hint="eastAsia" w:ascii="宋体" w:hAnsi="宋体" w:eastAsia="宋体" w:cs="宋体"/>
                <w:color w:val="000000"/>
                <w:sz w:val="21"/>
                <w:szCs w:val="21"/>
                <w:highlight w:val="none"/>
                <w:lang w:val="zh-CN"/>
              </w:rPr>
            </w:r>
            <w:r/>
          </w:p>
        </w:tc>
        <w:tc>
          <w:tcPr>
            <w:gridSpan w:val="4"/>
            <w:tcW w:w="2257" w:type="dxa"/>
            <w:vAlign w:val="center"/>
            <w:textDirection w:val="lrTb"/>
            <w:noWrap w:val="false"/>
          </w:tcPr>
          <w:p>
            <w:pPr>
              <w:pStyle w:val="994"/>
              <w:jc w:val="center"/>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采购单位</w:t>
            </w:r>
            <w:r>
              <w:rPr>
                <w:rFonts w:hint="eastAsia" w:ascii="宋体" w:hAnsi="宋体" w:eastAsia="宋体" w:cs="宋体"/>
                <w:color w:val="000000"/>
                <w:sz w:val="21"/>
                <w:szCs w:val="21"/>
                <w:highlight w:val="none"/>
                <w:lang w:val="zh-CN"/>
              </w:rPr>
            </w:r>
            <w:r/>
          </w:p>
        </w:tc>
        <w:tc>
          <w:tcPr>
            <w:tcW w:w="1255" w:type="dxa"/>
            <w:vAlign w:val="center"/>
            <w:textDirection w:val="lrTb"/>
            <w:noWrap w:val="false"/>
          </w:tcPr>
          <w:p>
            <w:pPr>
              <w:pStyle w:val="994"/>
              <w:jc w:val="center"/>
              <w:spacing w:line="360" w:lineRule="auto"/>
              <w:shd w:val="clear" w:color="auto" w:fill="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合同工作主要内容</w:t>
            </w:r>
            <w:r>
              <w:rPr>
                <w:rFonts w:ascii="宋体" w:hAnsi="宋体" w:eastAsia="宋体" w:cs="宋体"/>
                <w:color w:val="000000"/>
                <w:sz w:val="21"/>
                <w:szCs w:val="21"/>
                <w:highlight w:val="none"/>
                <w:lang w:val="en-US" w:eastAsia="zh-CN"/>
              </w:rPr>
            </w:r>
            <w:r/>
          </w:p>
        </w:tc>
        <w:tc>
          <w:tcPr>
            <w:gridSpan w:val="2"/>
            <w:tcW w:w="1418" w:type="dxa"/>
            <w:vAlign w:val="center"/>
            <w:textDirection w:val="lrTb"/>
            <w:noWrap w:val="false"/>
          </w:tcPr>
          <w:p>
            <w:pPr>
              <w:pStyle w:val="994"/>
              <w:jc w:val="center"/>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合同</w:t>
            </w:r>
            <w:r>
              <w:rPr>
                <w:rFonts w:hint="eastAsia" w:ascii="宋体" w:hAnsi="宋体" w:eastAsia="宋体" w:cs="宋体"/>
                <w:color w:val="000000"/>
                <w:sz w:val="21"/>
                <w:szCs w:val="21"/>
                <w:highlight w:val="none"/>
                <w:lang w:val="zh-CN"/>
              </w:rPr>
            </w:r>
            <w:r/>
          </w:p>
          <w:p>
            <w:pPr>
              <w:pStyle w:val="994"/>
              <w:jc w:val="center"/>
              <w:spacing w:line="360" w:lineRule="auto"/>
              <w:shd w:val="clear" w:color="auto" w:fill="auto"/>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zh-CN"/>
              </w:rPr>
              <w:t xml:space="preserve">金额</w:t>
            </w:r>
            <w:r>
              <w:rPr>
                <w:rFonts w:hint="eastAsia" w:ascii="宋体" w:hAnsi="宋体" w:eastAsia="宋体" w:cs="宋体"/>
                <w:color w:val="000000"/>
                <w:sz w:val="21"/>
                <w:szCs w:val="21"/>
                <w:highlight w:val="none"/>
                <w:lang w:val="zh-CN" w:eastAsia="zh-CN" w:bidi="ar-SA"/>
              </w:rPr>
            </w:r>
            <w:r/>
          </w:p>
        </w:tc>
        <w:tc>
          <w:tcPr>
            <w:gridSpan w:val="2"/>
            <w:tcW w:w="1134" w:type="dxa"/>
            <w:vAlign w:val="top"/>
            <w:textDirection w:val="lrTb"/>
            <w:noWrap w:val="false"/>
          </w:tcPr>
          <w:p>
            <w:pPr>
              <w:pStyle w:val="994"/>
              <w:jc w:val="center"/>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合同签订</w:t>
            </w:r>
            <w:r>
              <w:rPr>
                <w:rFonts w:hint="eastAsia" w:ascii="宋体" w:hAnsi="宋体" w:eastAsia="宋体" w:cs="宋体"/>
                <w:color w:val="000000"/>
                <w:sz w:val="21"/>
                <w:szCs w:val="21"/>
                <w:highlight w:val="none"/>
                <w:lang w:val="zh-CN"/>
              </w:rPr>
            </w:r>
            <w:r/>
          </w:p>
          <w:p>
            <w:pPr>
              <w:pStyle w:val="994"/>
              <w:jc w:val="center"/>
              <w:spacing w:line="360" w:lineRule="auto"/>
              <w:shd w:val="clear" w:color="auto" w:fill="auto"/>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zh-CN"/>
              </w:rPr>
              <w:t xml:space="preserve">时间</w:t>
            </w:r>
            <w:r>
              <w:rPr>
                <w:rFonts w:hint="eastAsia" w:ascii="宋体" w:hAnsi="宋体" w:eastAsia="宋体" w:cs="宋体"/>
                <w:color w:val="000000"/>
                <w:sz w:val="21"/>
                <w:szCs w:val="21"/>
                <w:highlight w:val="none"/>
                <w:lang w:val="zh-CN" w:eastAsia="zh-CN" w:bidi="ar-SA"/>
              </w:rPr>
            </w:r>
            <w:r/>
          </w:p>
        </w:tc>
        <w:tc>
          <w:tcPr>
            <w:tcW w:w="969" w:type="dxa"/>
            <w:vAlign w:val="top"/>
            <w:textDirection w:val="lrTb"/>
            <w:noWrap w:val="false"/>
          </w:tcPr>
          <w:p>
            <w:pPr>
              <w:pStyle w:val="994"/>
              <w:jc w:val="center"/>
              <w:spacing w:line="360" w:lineRule="auto"/>
              <w:shd w:val="clear" w:color="auto" w:fill="auto"/>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zh-CN"/>
              </w:rPr>
              <w:t xml:space="preserve">联系人及电话</w:t>
            </w:r>
            <w:r>
              <w:rPr>
                <w:rFonts w:hint="eastAsia" w:ascii="宋体" w:hAnsi="宋体" w:eastAsia="宋体" w:cs="宋体"/>
                <w:color w:val="000000"/>
                <w:sz w:val="21"/>
                <w:szCs w:val="21"/>
                <w:highlight w:val="none"/>
                <w:lang w:val="zh-CN" w:eastAsia="zh-CN" w:bidi="ar-SA"/>
              </w:rPr>
            </w:r>
            <w:r/>
          </w:p>
        </w:tc>
      </w:tr>
      <w:tr>
        <w:trPr>
          <w:gridAfter w:val="1"/>
          <w:trHeight w:val="1055"/>
        </w:trPr>
        <w:tc>
          <w:tcPr>
            <w:tcW w:w="733" w:type="dxa"/>
            <w:vAlign w:val="top"/>
            <w:textDirection w:val="lrTb"/>
            <w:noWrap w:val="false"/>
          </w:tcPr>
          <w:p>
            <w:pPr>
              <w:pStyle w:val="994"/>
              <w:jc w:val="center"/>
              <w:spacing w:line="48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gridSpan w:val="2"/>
            <w:tcW w:w="2310" w:type="dxa"/>
            <w:vAlign w:val="top"/>
            <w:textDirection w:val="lrTb"/>
            <w:noWrap w:val="false"/>
          </w:tcPr>
          <w:p>
            <w:pPr>
              <w:pStyle w:val="994"/>
              <w:jc w:val="center"/>
              <w:spacing w:line="48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gridSpan w:val="4"/>
            <w:tcW w:w="2257" w:type="dxa"/>
            <w:vAlign w:val="top"/>
            <w:textDirection w:val="lrTb"/>
            <w:noWrap w:val="false"/>
          </w:tcPr>
          <w:p>
            <w:pPr>
              <w:pStyle w:val="994"/>
              <w:ind w:firstLine="105"/>
              <w:spacing w:line="48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255" w:type="dxa"/>
            <w:vAlign w:val="top"/>
            <w:textDirection w:val="lrTb"/>
            <w:noWrap w:val="false"/>
          </w:tcPr>
          <w:p>
            <w:pPr>
              <w:pStyle w:val="994"/>
              <w:jc w:val="center"/>
              <w:spacing w:line="48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gridSpan w:val="2"/>
            <w:tcW w:w="1418" w:type="dxa"/>
            <w:vAlign w:val="top"/>
            <w:textDirection w:val="lrTb"/>
            <w:noWrap w:val="false"/>
          </w:tcPr>
          <w:p>
            <w:pPr>
              <w:pStyle w:val="994"/>
              <w:jc w:val="center"/>
              <w:spacing w:line="48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gridSpan w:val="2"/>
            <w:tcW w:w="1134" w:type="dxa"/>
            <w:vAlign w:val="top"/>
            <w:textDirection w:val="lrTb"/>
            <w:noWrap w:val="false"/>
          </w:tcPr>
          <w:p>
            <w:pPr>
              <w:pStyle w:val="994"/>
              <w:jc w:val="center"/>
              <w:spacing w:line="48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969" w:type="dxa"/>
            <w:vAlign w:val="top"/>
            <w:textDirection w:val="lrTb"/>
            <w:noWrap w:val="false"/>
          </w:tcPr>
          <w:p>
            <w:pPr>
              <w:pStyle w:val="994"/>
              <w:jc w:val="center"/>
              <w:spacing w:line="48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gridAfter w:val="1"/>
          <w:trHeight w:val="1055"/>
        </w:trPr>
        <w:tc>
          <w:tcPr>
            <w:tcW w:w="733" w:type="dxa"/>
            <w:vAlign w:val="top"/>
            <w:textDirection w:val="lrTb"/>
            <w:noWrap w:val="false"/>
          </w:tcPr>
          <w:p>
            <w:pPr>
              <w:pStyle w:val="994"/>
              <w:jc w:val="center"/>
              <w:spacing w:line="48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gridSpan w:val="2"/>
            <w:tcW w:w="2310" w:type="dxa"/>
            <w:vAlign w:val="top"/>
            <w:textDirection w:val="lrTb"/>
            <w:noWrap w:val="false"/>
          </w:tcPr>
          <w:p>
            <w:pPr>
              <w:pStyle w:val="994"/>
              <w:jc w:val="center"/>
              <w:spacing w:line="48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gridSpan w:val="4"/>
            <w:tcW w:w="2257" w:type="dxa"/>
            <w:vAlign w:val="top"/>
            <w:textDirection w:val="lrTb"/>
            <w:noWrap w:val="false"/>
          </w:tcPr>
          <w:p>
            <w:pPr>
              <w:pStyle w:val="994"/>
              <w:jc w:val="center"/>
              <w:spacing w:line="48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255" w:type="dxa"/>
            <w:vAlign w:val="top"/>
            <w:textDirection w:val="lrTb"/>
            <w:noWrap w:val="false"/>
          </w:tcPr>
          <w:p>
            <w:pPr>
              <w:pStyle w:val="994"/>
              <w:jc w:val="center"/>
              <w:spacing w:line="48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gridSpan w:val="2"/>
            <w:tcW w:w="1418" w:type="dxa"/>
            <w:vAlign w:val="top"/>
            <w:textDirection w:val="lrTb"/>
            <w:noWrap w:val="false"/>
          </w:tcPr>
          <w:p>
            <w:pPr>
              <w:pStyle w:val="994"/>
              <w:jc w:val="center"/>
              <w:spacing w:line="48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gridSpan w:val="2"/>
            <w:tcW w:w="1134" w:type="dxa"/>
            <w:vAlign w:val="top"/>
            <w:textDirection w:val="lrTb"/>
            <w:noWrap w:val="false"/>
          </w:tcPr>
          <w:p>
            <w:pPr>
              <w:pStyle w:val="994"/>
              <w:jc w:val="center"/>
              <w:spacing w:line="48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969" w:type="dxa"/>
            <w:vAlign w:val="top"/>
            <w:textDirection w:val="lrTb"/>
            <w:noWrap w:val="false"/>
          </w:tcPr>
          <w:p>
            <w:pPr>
              <w:pStyle w:val="994"/>
              <w:jc w:val="center"/>
              <w:spacing w:line="48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gridAfter w:val="1"/>
          <w:trHeight w:val="1055"/>
        </w:trPr>
        <w:tc>
          <w:tcPr>
            <w:tcW w:w="733" w:type="dxa"/>
            <w:vAlign w:val="top"/>
            <w:textDirection w:val="lrTb"/>
            <w:noWrap w:val="false"/>
          </w:tcPr>
          <w:p>
            <w:pPr>
              <w:pStyle w:val="994"/>
              <w:jc w:val="center"/>
              <w:spacing w:line="48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gridSpan w:val="2"/>
            <w:tcW w:w="2310" w:type="dxa"/>
            <w:vAlign w:val="top"/>
            <w:textDirection w:val="lrTb"/>
            <w:noWrap w:val="false"/>
          </w:tcPr>
          <w:p>
            <w:pPr>
              <w:pStyle w:val="994"/>
              <w:jc w:val="center"/>
              <w:spacing w:line="48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gridSpan w:val="4"/>
            <w:tcW w:w="2257" w:type="dxa"/>
            <w:vAlign w:val="top"/>
            <w:textDirection w:val="lrTb"/>
            <w:noWrap w:val="false"/>
          </w:tcPr>
          <w:p>
            <w:pPr>
              <w:pStyle w:val="994"/>
              <w:jc w:val="center"/>
              <w:spacing w:line="48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255" w:type="dxa"/>
            <w:vAlign w:val="top"/>
            <w:textDirection w:val="lrTb"/>
            <w:noWrap w:val="false"/>
          </w:tcPr>
          <w:p>
            <w:pPr>
              <w:pStyle w:val="994"/>
              <w:jc w:val="center"/>
              <w:spacing w:line="48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gridSpan w:val="2"/>
            <w:tcW w:w="1418" w:type="dxa"/>
            <w:vAlign w:val="top"/>
            <w:textDirection w:val="lrTb"/>
            <w:noWrap w:val="false"/>
          </w:tcPr>
          <w:p>
            <w:pPr>
              <w:pStyle w:val="994"/>
              <w:jc w:val="center"/>
              <w:spacing w:line="48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gridSpan w:val="2"/>
            <w:tcW w:w="1134" w:type="dxa"/>
            <w:vAlign w:val="top"/>
            <w:textDirection w:val="lrTb"/>
            <w:noWrap w:val="false"/>
          </w:tcPr>
          <w:p>
            <w:pPr>
              <w:pStyle w:val="994"/>
              <w:jc w:val="center"/>
              <w:spacing w:line="48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969" w:type="dxa"/>
            <w:vAlign w:val="top"/>
            <w:textDirection w:val="lrTb"/>
            <w:noWrap w:val="false"/>
          </w:tcPr>
          <w:p>
            <w:pPr>
              <w:pStyle w:val="994"/>
              <w:jc w:val="center"/>
              <w:spacing w:line="48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bl>
    <w:p>
      <w:pPr>
        <w:pStyle w:val="994"/>
        <w:jc w:val="left"/>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94"/>
        <w:jc w:val="left"/>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94"/>
        <w:jc w:val="left"/>
        <w:spacing w:line="360" w:lineRule="auto"/>
        <w:shd w:val="clear" w:color="auto" w:fill="auto"/>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供应商名称（加盖电子公章）</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u w:val="single"/>
        </w:rPr>
        <w:t xml:space="preserve">            </w:t>
      </w:r>
      <w:r>
        <w:rPr>
          <w:rFonts w:ascii="宋体" w:hAnsi="宋体" w:eastAsia="宋体" w:cs="宋体"/>
          <w:color w:val="000000"/>
          <w:sz w:val="21"/>
          <w:szCs w:val="21"/>
          <w:highlight w:val="none"/>
        </w:rPr>
      </w:r>
      <w:r/>
    </w:p>
    <w:p>
      <w:pPr>
        <w:pStyle w:val="994"/>
        <w:jc w:val="left"/>
        <w:spacing w:line="360" w:lineRule="auto"/>
        <w:shd w:val="clear" w:color="auto" w:fill="auto"/>
        <w:widowControl/>
        <w:rPr>
          <w:rFonts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法定代表人或其授权代表（签字）：</w:t>
      </w:r>
      <w:r>
        <w:rPr>
          <w:rFonts w:hint="eastAsia" w:ascii="宋体" w:hAnsi="宋体" w:eastAsia="宋体" w:cs="宋体"/>
          <w:color w:val="000000"/>
          <w:sz w:val="21"/>
          <w:szCs w:val="21"/>
          <w:highlight w:val="none"/>
          <w:u w:val="single"/>
        </w:rPr>
        <w:t xml:space="preserve">          </w:t>
      </w:r>
      <w:r>
        <w:rPr>
          <w:rFonts w:ascii="宋体" w:hAnsi="宋体" w:eastAsia="宋体" w:cs="宋体"/>
          <w:color w:val="000000"/>
          <w:sz w:val="21"/>
          <w:szCs w:val="21"/>
          <w:highlight w:val="none"/>
          <w:u w:val="single"/>
        </w:rPr>
      </w:r>
      <w:r/>
    </w:p>
    <w:p>
      <w:pPr>
        <w:pStyle w:val="994"/>
        <w:jc w:val="left"/>
        <w:spacing w:line="360" w:lineRule="auto"/>
        <w:shd w:val="clear" w:color="auto" w:fill="auto"/>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    期：   年    月    日</w:t>
      </w:r>
      <w:r>
        <w:rPr>
          <w:rFonts w:ascii="宋体" w:hAnsi="宋体" w:eastAsia="宋体" w:cs="宋体"/>
          <w:color w:val="000000"/>
          <w:sz w:val="21"/>
          <w:szCs w:val="21"/>
          <w:highlight w:val="none"/>
        </w:rPr>
      </w:r>
      <w:r/>
    </w:p>
    <w:p>
      <w:pPr>
        <w:pStyle w:val="994"/>
        <w:ind w:right="-82"/>
        <w:pageBreakBefore w:val="0"/>
        <w:spacing w:line="360" w:lineRule="auto"/>
        <w:rPr>
          <w:rFonts w:hint="eastAsia" w:ascii="宋体" w:hAnsi="宋体" w:eastAsia="宋体" w:cs="Times New Roman"/>
          <w:b/>
          <w:color w:val="000000"/>
          <w:szCs w:val="21"/>
        </w:rPr>
      </w:pPr>
      <w:r>
        <w:rPr>
          <w:rFonts w:hint="eastAsia" w:ascii="宋体" w:hAnsi="宋体" w:eastAsia="宋体" w:cs="Times New Roman"/>
          <w:b/>
          <w:color w:val="000000"/>
          <w:szCs w:val="21"/>
        </w:rPr>
        <w:t xml:space="preserve">说明：</w:t>
      </w:r>
      <w:r>
        <w:rPr>
          <w:rFonts w:hint="eastAsia" w:ascii="宋体" w:hAnsi="宋体" w:eastAsia="宋体" w:cs="Times New Roman"/>
          <w:b/>
          <w:color w:val="000000"/>
          <w:szCs w:val="21"/>
        </w:rPr>
      </w:r>
      <w:r/>
    </w:p>
    <w:p>
      <w:pPr>
        <w:pStyle w:val="994"/>
        <w:ind w:right="-82"/>
        <w:pageBreakBefore w:val="0"/>
        <w:spacing w:line="360" w:lineRule="auto"/>
        <w:rPr>
          <w:rFonts w:hint="eastAsia" w:ascii="宋体" w:hAnsi="宋体" w:eastAsia="宋体" w:cs="Times New Roman"/>
          <w:b/>
          <w:color w:val="000000"/>
          <w:szCs w:val="21"/>
        </w:rPr>
      </w:pPr>
      <w:r>
        <w:rPr>
          <w:rFonts w:hint="eastAsia" w:ascii="宋体" w:hAnsi="宋体" w:eastAsia="宋体" w:cs="Times New Roman"/>
          <w:b/>
          <w:color w:val="000000"/>
          <w:szCs w:val="21"/>
        </w:rPr>
        <w:t xml:space="preserve">1、如果行、列数不够，请自行增加。</w:t>
      </w:r>
      <w:r>
        <w:rPr>
          <w:rFonts w:hint="eastAsia" w:ascii="宋体" w:hAnsi="宋体" w:eastAsia="宋体" w:cs="Times New Roman"/>
          <w:b/>
          <w:color w:val="000000"/>
          <w:szCs w:val="21"/>
        </w:rPr>
      </w:r>
      <w:r/>
    </w:p>
    <w:p>
      <w:pPr>
        <w:pStyle w:val="994"/>
        <w:ind w:right="-82"/>
        <w:pageBreakBefore w:val="0"/>
        <w:spacing w:line="360" w:lineRule="auto"/>
        <w:rPr>
          <w:rFonts w:hint="eastAsia" w:ascii="宋体" w:hAnsi="宋体" w:eastAsia="宋体" w:cs="Times New Roman"/>
          <w:b/>
          <w:color w:val="000000"/>
          <w:szCs w:val="21"/>
        </w:rPr>
      </w:pPr>
      <w:r>
        <w:rPr>
          <w:rFonts w:hint="eastAsia" w:ascii="宋体" w:hAnsi="宋体" w:eastAsia="宋体" w:cs="Times New Roman"/>
          <w:b/>
          <w:color w:val="000000"/>
          <w:szCs w:val="21"/>
        </w:rPr>
        <w:t xml:space="preserve">2、提供证明性业绩合同原件扫描件加盖公章上传至电子磋商响应文件。</w:t>
      </w:r>
      <w:r>
        <w:rPr>
          <w:rFonts w:hint="eastAsia" w:ascii="宋体" w:hAnsi="宋体" w:eastAsia="宋体" w:cs="Times New Roman"/>
          <w:b/>
          <w:color w:val="000000"/>
          <w:szCs w:val="21"/>
        </w:rPr>
      </w:r>
      <w:r/>
    </w:p>
    <w:p>
      <w:pPr>
        <w:pStyle w:val="994"/>
        <w:jc w:val="left"/>
        <w:spacing w:line="360" w:lineRule="auto"/>
        <w:shd w:val="clear" w:color="auto" w:fill="auto"/>
        <w:widowControl/>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r>
      <w:r/>
    </w:p>
    <w:p>
      <w:pPr>
        <w:pStyle w:val="994"/>
        <w:jc w:val="left"/>
        <w:spacing w:line="360" w:lineRule="auto"/>
        <w:shd w:val="clear" w:color="auto" w:fill="auto"/>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p>
      <w:pPr>
        <w:pStyle w:val="994"/>
        <w:jc w:val="left"/>
        <w:pageBreakBefore w:val="0"/>
        <w:spacing w:line="360" w:lineRule="auto"/>
        <w:shd w:val="clear" w:color="auto" w:fill="auto"/>
        <w:widowControl/>
        <w:rPr>
          <w:rFonts w:ascii="宋体" w:hAnsi="宋体" w:eastAsia="宋体" w:cs="Times New Roman"/>
          <w:b/>
          <w:color w:val="000000"/>
          <w:sz w:val="32"/>
          <w:szCs w:val="32"/>
        </w:rPr>
      </w:pPr>
      <w:r>
        <w:rPr>
          <w:rFonts w:hint="eastAsia" w:ascii="宋体" w:hAnsi="宋体" w:eastAsia="宋体" w:cs="宋体"/>
          <w:b w:val="0"/>
          <w:bCs w:val="0"/>
          <w:color w:val="000000"/>
          <w:sz w:val="21"/>
          <w:szCs w:val="21"/>
          <w:highlight w:val="none"/>
        </w:rPr>
        <w:br w:type="page" w:clear="all"/>
      </w:r>
      <w:bookmarkStart w:id="87" w:name="_Toc534273685"/>
      <w:r/>
      <w:bookmarkStart w:id="88" w:name="_Toc534273808"/>
      <w:r/>
      <w:bookmarkStart w:id="89" w:name="_Toc504573091"/>
      <w:r/>
      <w:bookmarkStart w:id="90" w:name="_Toc504056876"/>
      <w:r/>
      <w:bookmarkStart w:id="91" w:name="_Toc504044388"/>
      <w:r/>
      <w:bookmarkStart w:id="92" w:name="_Toc490133036"/>
      <w:r>
        <w:rPr>
          <w:rFonts w:hint="eastAsia" w:ascii="宋体" w:hAnsi="宋体" w:eastAsia="宋体" w:cs="宋体"/>
          <w:b/>
          <w:color w:val="000000"/>
          <w:sz w:val="21"/>
          <w:szCs w:val="21"/>
          <w:highlight w:val="none"/>
        </w:rPr>
        <w:t xml:space="preserve">附件九、</w:t>
      </w:r>
      <w:r>
        <w:rPr>
          <w:rFonts w:hint="eastAsia" w:ascii="宋体" w:hAnsi="宋体" w:eastAsia="宋体" w:cs="宋体"/>
          <w:b/>
          <w:color w:val="000000"/>
          <w:sz w:val="21"/>
          <w:szCs w:val="21"/>
          <w:highlight w:val="none"/>
          <w:lang w:val="en-US" w:eastAsia="zh-CN"/>
        </w:rPr>
        <w:t xml:space="preserve">设备</w:t>
      </w:r>
      <w:r>
        <w:rPr>
          <w:rFonts w:hint="eastAsia" w:ascii="宋体" w:hAnsi="宋体" w:eastAsia="宋体" w:cs="宋体"/>
          <w:b/>
          <w:color w:val="000000"/>
          <w:sz w:val="21"/>
          <w:szCs w:val="21"/>
          <w:highlight w:val="none"/>
        </w:rPr>
        <w:t xml:space="preserve">配备一览表</w:t>
      </w:r>
      <w:r>
        <w:rPr>
          <w:rFonts w:ascii="宋体" w:hAnsi="宋体" w:eastAsia="宋体" w:cs="Times New Roman"/>
          <w:b/>
          <w:color w:val="000000"/>
          <w:sz w:val="32"/>
          <w:szCs w:val="32"/>
        </w:rPr>
      </w:r>
      <w:r/>
    </w:p>
    <w:p>
      <w:pPr>
        <w:pStyle w:val="994"/>
        <w:pageBreakBefore w:val="0"/>
        <w:spacing w:line="360" w:lineRule="auto"/>
        <w:rPr>
          <w:rFonts w:hint="eastAsia" w:ascii="Times New Roman" w:hAnsi="Times New Roman" w:eastAsia="宋体" w:cs="Times New Roman"/>
          <w:color w:val="000000"/>
          <w:szCs w:val="20"/>
        </w:rPr>
      </w:pPr>
      <w:r>
        <w:rPr>
          <w:rFonts w:hint="eastAsia" w:ascii="Times New Roman" w:hAnsi="Times New Roman" w:eastAsia="宋体" w:cs="Times New Roman"/>
          <w:color w:val="000000"/>
          <w:szCs w:val="20"/>
        </w:rPr>
      </w:r>
      <w:r/>
    </w:p>
    <w:p>
      <w:pPr>
        <w:pStyle w:val="994"/>
        <w:pageBreakBefore w:val="0"/>
        <w:spacing w:line="360" w:lineRule="auto"/>
        <w:rPr>
          <w:rFonts w:ascii="Times New Roman" w:hAnsi="Times New Roman" w:eastAsia="宋体" w:cs="Times New Roman"/>
          <w:color w:val="000000"/>
          <w:szCs w:val="20"/>
        </w:rPr>
      </w:pPr>
      <w:r>
        <w:rPr>
          <w:rFonts w:ascii="Times New Roman" w:hAnsi="Times New Roman" w:eastAsia="宋体" w:cs="Times New Roman"/>
          <w:color w:val="000000"/>
          <w:szCs w:val="20"/>
        </w:rPr>
      </w:r>
      <w:r/>
    </w:p>
    <w:tbl>
      <w:tblPr>
        <w:tblW w:w="10275" w:type="dxa"/>
        <w:tblInd w:w="-108" w:type="dxa"/>
        <w:tblLayout w:type="fixed"/>
        <w:tblCellMar>
          <w:left w:w="108" w:type="dxa"/>
          <w:top w:w="0" w:type="dxa"/>
          <w:right w:w="108" w:type="dxa"/>
          <w:bottom w:w="0" w:type="dxa"/>
        </w:tblCellMar>
        <w:tblLook w:val="04A0" w:firstRow="1" w:lastRow="0" w:firstColumn="1" w:lastColumn="0" w:noHBand="0" w:noVBand="1"/>
      </w:tblPr>
      <w:tblGrid>
        <w:gridCol w:w="1320"/>
        <w:gridCol w:w="1507"/>
        <w:gridCol w:w="965"/>
        <w:gridCol w:w="240"/>
        <w:gridCol w:w="1205"/>
        <w:gridCol w:w="1657"/>
        <w:gridCol w:w="1959"/>
        <w:gridCol w:w="1422"/>
      </w:tblGrid>
      <w:tr>
        <w:trPr>
          <w:trHeight w:val="815"/>
        </w:trPr>
        <w:tc>
          <w:tcPr>
            <w:tcBorders>
              <w:top w:val="none" w:color="000000" w:sz="4" w:space="0"/>
              <w:left w:val="none" w:color="000000" w:sz="4" w:space="0"/>
              <w:bottom w:val="none" w:color="000000" w:sz="4" w:space="0"/>
              <w:right w:val="none" w:color="000000" w:sz="4" w:space="0"/>
            </w:tcBorders>
            <w:tcW w:w="1320" w:type="dxa"/>
            <w:vAlign w:val="center"/>
            <w:textDirection w:val="lrTb"/>
            <w:noWrap w:val="false"/>
          </w:tcPr>
          <w:p>
            <w:pPr>
              <w:pStyle w:val="994"/>
              <w:jc w:val="center"/>
              <w:pageBreakBefore w:val="0"/>
              <w:spacing w:line="360" w:lineRule="auto"/>
              <w:widowControl/>
              <w:rPr>
                <w:rFonts w:ascii="宋体" w:hAnsi="宋体" w:eastAsia="宋体" w:cs="Times New Roman"/>
                <w:color w:val="000000"/>
                <w:szCs w:val="21"/>
              </w:rPr>
            </w:pPr>
            <w:r>
              <w:rPr>
                <w:rFonts w:ascii="宋体" w:hAnsi="宋体" w:eastAsia="宋体" w:cs="Times New Roman"/>
                <w:color w:val="000000"/>
                <w:szCs w:val="21"/>
              </w:rPr>
              <w:t xml:space="preserve">项目</w:t>
            </w:r>
            <w:r>
              <w:rPr>
                <w:rFonts w:hint="eastAsia" w:ascii="宋体" w:hAnsi="宋体" w:eastAsia="宋体" w:cs="Times New Roman"/>
                <w:color w:val="000000"/>
                <w:szCs w:val="21"/>
                <w:lang w:val="en-US" w:eastAsia="zh-CN"/>
              </w:rPr>
              <w:t xml:space="preserve">名称：</w:t>
            </w:r>
            <w:r>
              <w:rPr>
                <w:rFonts w:ascii="宋体" w:hAnsi="宋体" w:eastAsia="宋体" w:cs="Times New Roman"/>
                <w:color w:val="000000"/>
                <w:szCs w:val="21"/>
              </w:rPr>
            </w:r>
            <w:r/>
          </w:p>
        </w:tc>
        <w:tc>
          <w:tcPr>
            <w:gridSpan w:val="2"/>
            <w:tcBorders>
              <w:top w:val="none" w:color="000000" w:sz="4" w:space="0"/>
              <w:left w:val="none" w:color="000000" w:sz="4" w:space="0"/>
              <w:bottom w:val="none" w:color="000000" w:sz="4" w:space="0"/>
              <w:right w:val="none" w:color="000000" w:sz="4" w:space="0"/>
            </w:tcBorders>
            <w:tcW w:w="2472" w:type="dxa"/>
            <w:vAlign w:val="center"/>
            <w:textDirection w:val="lrTb"/>
            <w:noWrap w:val="false"/>
          </w:tcPr>
          <w:p>
            <w:pPr>
              <w:pStyle w:val="994"/>
              <w:jc w:val="right"/>
              <w:pageBreakBefore w:val="0"/>
              <w:spacing w:line="360" w:lineRule="auto"/>
              <w:widowControl/>
              <w:rPr>
                <w:rFonts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 xml:space="preserve"> </w:t>
            </w:r>
            <w:r>
              <w:rPr>
                <w:rFonts w:ascii="宋体" w:hAnsi="宋体" w:eastAsia="宋体" w:cs="Times New Roman"/>
                <w:color w:val="000000"/>
                <w:szCs w:val="21"/>
                <w:lang w:val="en-US" w:eastAsia="zh-CN"/>
              </w:rPr>
            </w:r>
            <w:r/>
          </w:p>
        </w:tc>
        <w:tc>
          <w:tcPr>
            <w:tcBorders>
              <w:top w:val="none" w:color="000000" w:sz="4" w:space="0"/>
              <w:left w:val="none" w:color="000000" w:sz="4" w:space="0"/>
              <w:bottom w:val="none" w:color="000000" w:sz="4" w:space="0"/>
              <w:right w:val="none" w:color="000000" w:sz="4" w:space="0"/>
            </w:tcBorders>
            <w:tcW w:w="240" w:type="dxa"/>
            <w:vAlign w:val="center"/>
            <w:textDirection w:val="lrTb"/>
            <w:noWrap w:val="false"/>
          </w:tcPr>
          <w:p>
            <w:pPr>
              <w:pStyle w:val="994"/>
              <w:jc w:val="left"/>
              <w:pageBreakBefore w:val="0"/>
              <w:spacing w:line="360" w:lineRule="auto"/>
              <w:widowControl/>
              <w:rPr>
                <w:rFonts w:ascii="宋体" w:hAnsi="宋体" w:eastAsia="宋体" w:cs="宋体"/>
                <w:color w:val="000000"/>
                <w:szCs w:val="21"/>
              </w:rPr>
            </w:pPr>
            <w:r>
              <w:rPr>
                <w:rFonts w:ascii="宋体" w:hAnsi="宋体" w:eastAsia="宋体" w:cs="宋体"/>
                <w:color w:val="000000"/>
                <w:szCs w:val="21"/>
              </w:rPr>
            </w:r>
            <w:r/>
          </w:p>
        </w:tc>
        <w:tc>
          <w:tcPr>
            <w:tcBorders>
              <w:top w:val="none" w:color="000000" w:sz="4" w:space="0"/>
              <w:left w:val="none" w:color="000000" w:sz="4" w:space="0"/>
              <w:bottom w:val="none" w:color="000000" w:sz="4" w:space="0"/>
              <w:right w:val="none" w:color="000000" w:sz="4" w:space="0"/>
            </w:tcBorders>
            <w:tcW w:w="1205" w:type="dxa"/>
            <w:vAlign w:val="center"/>
            <w:textDirection w:val="lrTb"/>
            <w:noWrap w:val="false"/>
          </w:tcPr>
          <w:p>
            <w:pPr>
              <w:pStyle w:val="994"/>
              <w:jc w:val="left"/>
              <w:pageBreakBefore w:val="0"/>
              <w:spacing w:line="360" w:lineRule="auto"/>
              <w:widowControl/>
              <w:rPr>
                <w:rFonts w:ascii="宋体" w:hAnsi="宋体" w:eastAsia="宋体" w:cs="宋体"/>
                <w:color w:val="000000"/>
                <w:szCs w:val="21"/>
              </w:rPr>
            </w:pPr>
            <w:r>
              <w:rPr>
                <w:rFonts w:ascii="宋体" w:hAnsi="宋体" w:eastAsia="宋体" w:cs="宋体"/>
                <w:color w:val="000000"/>
                <w:szCs w:val="21"/>
              </w:rPr>
            </w:r>
            <w:r/>
          </w:p>
        </w:tc>
        <w:tc>
          <w:tcPr>
            <w:tcBorders>
              <w:top w:val="none" w:color="000000" w:sz="4" w:space="0"/>
              <w:left w:val="none" w:color="000000" w:sz="4" w:space="0"/>
              <w:bottom w:val="none" w:color="000000" w:sz="4" w:space="0"/>
              <w:right w:val="none" w:color="000000" w:sz="4" w:space="0"/>
            </w:tcBorders>
            <w:tcW w:w="1657" w:type="dxa"/>
            <w:vAlign w:val="center"/>
            <w:textDirection w:val="lrTb"/>
            <w:noWrap w:val="false"/>
          </w:tcPr>
          <w:p>
            <w:pPr>
              <w:pStyle w:val="994"/>
              <w:jc w:val="left"/>
              <w:pageBreakBefore w:val="0"/>
              <w:spacing w:line="360" w:lineRule="auto"/>
              <w:widowControl/>
              <w:rPr>
                <w:rFonts w:ascii="宋体" w:hAnsi="宋体" w:eastAsia="宋体" w:cs="宋体"/>
                <w:color w:val="000000"/>
                <w:szCs w:val="21"/>
              </w:rPr>
            </w:pPr>
            <w:r>
              <w:rPr>
                <w:rFonts w:ascii="宋体" w:hAnsi="宋体" w:eastAsia="宋体" w:cs="宋体"/>
                <w:color w:val="000000"/>
                <w:szCs w:val="21"/>
              </w:rPr>
            </w:r>
            <w:r/>
          </w:p>
        </w:tc>
        <w:tc>
          <w:tcPr>
            <w:tcBorders>
              <w:top w:val="none" w:color="000000" w:sz="4" w:space="0"/>
              <w:left w:val="none" w:color="000000" w:sz="4" w:space="0"/>
              <w:bottom w:val="none" w:color="000000" w:sz="4" w:space="0"/>
              <w:right w:val="none" w:color="000000" w:sz="4" w:space="0"/>
            </w:tcBorders>
            <w:tcW w:w="1959" w:type="dxa"/>
            <w:vAlign w:val="center"/>
            <w:textDirection w:val="lrTb"/>
            <w:noWrap w:val="false"/>
          </w:tcPr>
          <w:p>
            <w:pPr>
              <w:pStyle w:val="994"/>
              <w:jc w:val="left"/>
              <w:pageBreakBefore w:val="0"/>
              <w:spacing w:line="360" w:lineRule="auto"/>
              <w:widowControl/>
              <w:rPr>
                <w:rFonts w:ascii="宋体" w:hAnsi="宋体" w:eastAsia="宋体" w:cs="宋体"/>
                <w:color w:val="000000"/>
                <w:szCs w:val="21"/>
              </w:rPr>
            </w:pPr>
            <w:r>
              <w:rPr>
                <w:rFonts w:hint="eastAsia" w:ascii="宋体" w:hAnsi="宋体" w:eastAsia="宋体" w:cs="Times New Roman"/>
                <w:color w:val="000000"/>
                <w:szCs w:val="21"/>
                <w:lang w:val="en-US" w:eastAsia="zh-CN"/>
              </w:rPr>
              <w:t xml:space="preserve">项目编号：</w:t>
            </w:r>
            <w:r>
              <w:rPr>
                <w:rFonts w:ascii="宋体" w:hAnsi="宋体" w:eastAsia="宋体" w:cs="宋体"/>
                <w:color w:val="000000"/>
                <w:szCs w:val="21"/>
              </w:rPr>
            </w:r>
            <w:r/>
          </w:p>
        </w:tc>
        <w:tc>
          <w:tcPr>
            <w:tcBorders>
              <w:top w:val="none" w:color="000000" w:sz="4" w:space="0"/>
              <w:left w:val="none" w:color="000000" w:sz="4" w:space="0"/>
              <w:bottom w:val="none" w:color="000000" w:sz="4" w:space="0"/>
              <w:right w:val="none" w:color="000000" w:sz="4" w:space="0"/>
            </w:tcBorders>
            <w:tcW w:w="1422" w:type="dxa"/>
            <w:vAlign w:val="top"/>
            <w:textDirection w:val="lrTb"/>
            <w:noWrap w:val="false"/>
          </w:tcPr>
          <w:p>
            <w:pPr>
              <w:pStyle w:val="994"/>
              <w:jc w:val="left"/>
              <w:pageBreakBefore w:val="0"/>
              <w:spacing w:line="360" w:lineRule="auto"/>
              <w:widowControl/>
              <w:rPr>
                <w:rFonts w:ascii="宋体" w:hAnsi="宋体" w:eastAsia="宋体" w:cs="宋体"/>
                <w:color w:val="000000"/>
                <w:szCs w:val="21"/>
              </w:rPr>
            </w:pPr>
            <w:r>
              <w:rPr>
                <w:rFonts w:ascii="宋体" w:hAnsi="宋体" w:eastAsia="宋体" w:cs="宋体"/>
                <w:color w:val="000000"/>
                <w:szCs w:val="21"/>
              </w:rPr>
            </w:r>
            <w:r/>
          </w:p>
        </w:tc>
      </w:tr>
      <w:tr>
        <w:trPr>
          <w:trHeight w:val="534"/>
        </w:trPr>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pStyle w:val="994"/>
              <w:jc w:val="center"/>
              <w:pageBreakBefore w:val="0"/>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序号</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pStyle w:val="994"/>
              <w:jc w:val="center"/>
              <w:pageBreakBefore w:val="0"/>
              <w:spacing w:line="360" w:lineRule="auto"/>
              <w:widowControl/>
              <w:rPr>
                <w:rFonts w:ascii="宋体" w:hAnsi="宋体" w:eastAsia="宋体" w:cs="宋体"/>
                <w:color w:val="000000"/>
                <w:szCs w:val="21"/>
              </w:rPr>
            </w:pPr>
            <w:r>
              <w:rPr>
                <w:rFonts w:hint="eastAsia" w:ascii="宋体" w:hAnsi="宋体" w:eastAsia="宋体" w:cs="宋体"/>
                <w:color w:val="000000"/>
                <w:szCs w:val="21"/>
                <w:lang w:val="en-US" w:eastAsia="zh-CN"/>
              </w:rPr>
              <w:t xml:space="preserve">设备</w:t>
            </w:r>
            <w:r>
              <w:rPr>
                <w:rFonts w:ascii="宋体" w:hAnsi="宋体" w:eastAsia="宋体" w:cs="宋体"/>
                <w:color w:val="000000"/>
                <w:szCs w:val="21"/>
              </w:rPr>
              <w:t xml:space="preserve">名称</w:t>
            </w:r>
            <w:r>
              <w:rPr>
                <w:rFonts w:ascii="宋体" w:hAnsi="宋体" w:eastAsia="宋体" w:cs="宋体"/>
                <w:color w:val="000000"/>
                <w:szCs w:val="21"/>
              </w:rPr>
            </w:r>
            <w:r/>
          </w:p>
        </w:tc>
        <w:tc>
          <w:tcPr>
            <w:gridSpan w:val="2"/>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pStyle w:val="994"/>
              <w:jc w:val="center"/>
              <w:pageBreakBefore w:val="0"/>
              <w:spacing w:line="360" w:lineRule="auto"/>
              <w:widowControl/>
              <w:rPr>
                <w:rFonts w:ascii="宋体" w:hAnsi="宋体" w:eastAsia="宋体" w:cs="宋体"/>
                <w:color w:val="000000"/>
                <w:szCs w:val="21"/>
              </w:rPr>
            </w:pPr>
            <w:r>
              <w:rPr>
                <w:rFonts w:ascii="宋体" w:hAnsi="宋体" w:eastAsia="宋体" w:cs="宋体"/>
                <w:color w:val="000000"/>
                <w:szCs w:val="21"/>
              </w:rPr>
              <w:t xml:space="preserve">数量</w:t>
            </w:r>
            <w:r>
              <w:rPr>
                <w:rFonts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pStyle w:val="994"/>
              <w:jc w:val="center"/>
              <w:pageBreakBefore w:val="0"/>
              <w:spacing w:line="360" w:lineRule="auto"/>
              <w:widowControl/>
              <w:rPr>
                <w:rFonts w:ascii="宋体" w:hAnsi="宋体" w:eastAsia="宋体" w:cs="宋体"/>
                <w:color w:val="000000"/>
                <w:szCs w:val="21"/>
              </w:rPr>
            </w:pPr>
            <w:r>
              <w:rPr>
                <w:rFonts w:ascii="宋体" w:hAnsi="宋体" w:eastAsia="宋体" w:cs="宋体"/>
                <w:color w:val="000000"/>
                <w:szCs w:val="21"/>
              </w:rPr>
              <w:t xml:space="preserve">总质量</w:t>
            </w:r>
            <w:r>
              <w:rPr>
                <w:rFonts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1657" w:type="dxa"/>
            <w:vAlign w:val="center"/>
            <w:textDirection w:val="lrTb"/>
            <w:noWrap w:val="false"/>
          </w:tcPr>
          <w:p>
            <w:pPr>
              <w:pStyle w:val="994"/>
              <w:jc w:val="center"/>
              <w:pageBreakBefore w:val="0"/>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行驶证</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1959" w:type="dxa"/>
            <w:vAlign w:val="center"/>
            <w:textDirection w:val="lrTb"/>
            <w:noWrap w:val="false"/>
          </w:tcPr>
          <w:p>
            <w:pPr>
              <w:pStyle w:val="994"/>
              <w:jc w:val="center"/>
              <w:pageBreakBefore w:val="0"/>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车辆照片</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1422" w:type="dxa"/>
            <w:vAlign w:val="center"/>
            <w:textDirection w:val="lrTb"/>
            <w:noWrap w:val="false"/>
          </w:tcPr>
          <w:p>
            <w:pPr>
              <w:pStyle w:val="994"/>
              <w:jc w:val="center"/>
              <w:pageBreakBefore w:val="0"/>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发票</w:t>
            </w:r>
            <w:r>
              <w:rPr>
                <w:rFonts w:hint="eastAsia" w:ascii="宋体" w:hAnsi="宋体" w:eastAsia="宋体" w:cs="宋体"/>
                <w:color w:val="000000"/>
                <w:szCs w:val="21"/>
              </w:rPr>
            </w:r>
            <w:r/>
          </w:p>
        </w:tc>
      </w:tr>
      <w:tr>
        <w:trPr>
          <w:trHeight w:val="534"/>
        </w:trPr>
        <w:tc>
          <w:tcPr>
            <w:tcBorders>
              <w:top w:val="none" w:color="000000" w:sz="4" w:space="0"/>
              <w:left w:val="single" w:color="000000" w:sz="4" w:space="0"/>
              <w:bottom w:val="single" w:color="000000" w:sz="4" w:space="0"/>
              <w:right w:val="single" w:color="000000" w:sz="4" w:space="0"/>
            </w:tcBorders>
            <w:tcW w:w="1320" w:type="dxa"/>
            <w:vAlign w:val="center"/>
            <w:textDirection w:val="lrTb"/>
            <w:noWrap w:val="false"/>
          </w:tcPr>
          <w:p>
            <w:pPr>
              <w:pStyle w:val="994"/>
              <w:jc w:val="center"/>
              <w:pageBreakBefore w:val="0"/>
              <w:spacing w:line="360" w:lineRule="auto"/>
              <w:widowControl/>
              <w:rPr>
                <w:rFonts w:ascii="宋体" w:hAnsi="宋体" w:eastAsia="宋体" w:cs="宋体"/>
                <w:color w:val="000000"/>
                <w:szCs w:val="21"/>
              </w:rPr>
            </w:pPr>
            <w:r>
              <w:rPr>
                <w:rFonts w:hint="eastAsia" w:ascii="宋体" w:hAnsi="宋体" w:eastAsia="宋体" w:cs="宋体"/>
                <w:color w:val="000000"/>
                <w:szCs w:val="21"/>
              </w:rPr>
              <w:t xml:space="preserve">1</w:t>
            </w:r>
            <w:r>
              <w:rPr>
                <w:rFonts w:ascii="宋体" w:hAnsi="宋体" w:eastAsia="宋体" w:cs="宋体"/>
                <w:color w:val="000000"/>
                <w:szCs w:val="21"/>
              </w:rPr>
            </w:r>
            <w:r/>
          </w:p>
        </w:tc>
        <w:tc>
          <w:tcPr>
            <w:tcBorders>
              <w:top w:val="none" w:color="000000" w:sz="4" w:space="0"/>
              <w:left w:val="single" w:color="000000" w:sz="4" w:space="0"/>
              <w:bottom w:val="single" w:color="000000" w:sz="4" w:space="0"/>
              <w:right w:val="single" w:color="000000" w:sz="4" w:space="0"/>
            </w:tcBorders>
            <w:tcW w:w="1507" w:type="dxa"/>
            <w:vAlign w:val="center"/>
            <w:textDirection w:val="lrTb"/>
            <w:noWrap w:val="false"/>
          </w:tcPr>
          <w:p>
            <w:pPr>
              <w:pStyle w:val="994"/>
              <w:jc w:val="center"/>
              <w:pageBreakBefore w:val="0"/>
              <w:spacing w:line="360" w:lineRule="auto"/>
              <w:widowControl/>
              <w:rPr>
                <w:rFonts w:ascii="宋体" w:hAnsi="宋体" w:eastAsia="宋体" w:cs="宋体"/>
                <w:color w:val="000000"/>
                <w:szCs w:val="21"/>
              </w:rPr>
            </w:pPr>
            <w:r>
              <w:rPr>
                <w:rFonts w:ascii="宋体" w:hAnsi="宋体" w:eastAsia="宋体" w:cs="宋体"/>
                <w:color w:val="000000"/>
                <w:szCs w:val="21"/>
              </w:rPr>
            </w:r>
            <w:r/>
          </w:p>
        </w:tc>
        <w:tc>
          <w:tcPr>
            <w:gridSpan w:val="2"/>
            <w:tcBorders>
              <w:top w:val="none" w:color="000000" w:sz="4" w:space="0"/>
              <w:left w:val="none" w:color="000000" w:sz="4" w:space="0"/>
              <w:bottom w:val="single" w:color="000000" w:sz="4" w:space="0"/>
              <w:right w:val="single" w:color="000000" w:sz="4" w:space="0"/>
            </w:tcBorders>
            <w:tcW w:w="1205" w:type="dxa"/>
            <w:vAlign w:val="center"/>
            <w:textDirection w:val="lrTb"/>
            <w:noWrap w:val="false"/>
          </w:tcPr>
          <w:p>
            <w:pPr>
              <w:pStyle w:val="994"/>
              <w:jc w:val="center"/>
              <w:pageBreakBefore w:val="0"/>
              <w:spacing w:line="360" w:lineRule="auto"/>
              <w:widowControl/>
              <w:rPr>
                <w:rFonts w:ascii="宋体" w:hAnsi="宋体" w:eastAsia="宋体" w:cs="宋体"/>
                <w:color w:val="000000"/>
                <w:szCs w:val="21"/>
              </w:rPr>
            </w:pPr>
            <w:r>
              <w:rPr>
                <w:rFonts w:hint="eastAsia" w:ascii="宋体" w:hAnsi="宋体" w:eastAsia="宋体" w:cs="宋体"/>
                <w:color w:val="000000"/>
                <w:szCs w:val="21"/>
              </w:rPr>
              <w:t xml:space="preserve">　</w:t>
            </w:r>
            <w:r>
              <w:rPr>
                <w:rFonts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1205" w:type="dxa"/>
            <w:vAlign w:val="center"/>
            <w:textDirection w:val="lrTb"/>
            <w:noWrap w:val="false"/>
          </w:tcPr>
          <w:p>
            <w:pPr>
              <w:pStyle w:val="994"/>
              <w:jc w:val="center"/>
              <w:pageBreakBefore w:val="0"/>
              <w:spacing w:line="360" w:lineRule="auto"/>
              <w:widowControl/>
              <w:rPr>
                <w:rFonts w:ascii="宋体" w:hAnsi="宋体" w:eastAsia="宋体" w:cs="宋体"/>
                <w:color w:val="000000"/>
                <w:szCs w:val="21"/>
              </w:rPr>
            </w:pPr>
            <w:r>
              <w:rPr>
                <w:rFonts w:hint="eastAsia" w:ascii="宋体" w:hAnsi="宋体" w:eastAsia="宋体" w:cs="宋体"/>
                <w:color w:val="000000"/>
                <w:szCs w:val="21"/>
              </w:rPr>
              <w:t xml:space="preserve">　</w:t>
            </w:r>
            <w:r>
              <w:rPr>
                <w:rFonts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1657" w:type="dxa"/>
            <w:vAlign w:val="center"/>
            <w:textDirection w:val="lrTb"/>
            <w:noWrap w:val="false"/>
          </w:tcPr>
          <w:p>
            <w:pPr>
              <w:pStyle w:val="994"/>
              <w:jc w:val="center"/>
              <w:pageBreakBefore w:val="0"/>
              <w:spacing w:line="360" w:lineRule="auto"/>
              <w:widowControl/>
              <w:rPr>
                <w:rFonts w:ascii="宋体" w:hAnsi="宋体" w:eastAsia="宋体" w:cs="宋体"/>
                <w:color w:val="000000"/>
                <w:szCs w:val="21"/>
              </w:rPr>
            </w:pPr>
            <w:r>
              <w:rPr>
                <w:rFonts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1959" w:type="dxa"/>
            <w:vAlign w:val="center"/>
            <w:textDirection w:val="lrTb"/>
            <w:noWrap w:val="false"/>
          </w:tcPr>
          <w:p>
            <w:pPr>
              <w:pStyle w:val="994"/>
              <w:jc w:val="center"/>
              <w:pageBreakBefore w:val="0"/>
              <w:spacing w:line="360" w:lineRule="auto"/>
              <w:widowControl/>
              <w:rPr>
                <w:rFonts w:ascii="宋体" w:hAnsi="宋体" w:eastAsia="宋体" w:cs="宋体"/>
                <w:color w:val="000000"/>
                <w:szCs w:val="21"/>
              </w:rPr>
            </w:pPr>
            <w:r>
              <w:rPr>
                <w:rFonts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1422" w:type="dxa"/>
            <w:vAlign w:val="center"/>
            <w:textDirection w:val="lrTb"/>
            <w:noWrap w:val="false"/>
          </w:tcPr>
          <w:p>
            <w:pPr>
              <w:pStyle w:val="994"/>
              <w:jc w:val="center"/>
              <w:pageBreakBefore w:val="0"/>
              <w:spacing w:line="360" w:lineRule="auto"/>
              <w:widowControl/>
              <w:rPr>
                <w:rFonts w:ascii="宋体" w:hAnsi="宋体" w:eastAsia="宋体" w:cs="宋体"/>
                <w:color w:val="000000"/>
                <w:szCs w:val="21"/>
              </w:rPr>
            </w:pPr>
            <w:r>
              <w:rPr>
                <w:rFonts w:ascii="宋体" w:hAnsi="宋体" w:eastAsia="宋体" w:cs="宋体"/>
                <w:color w:val="000000"/>
                <w:szCs w:val="21"/>
              </w:rPr>
            </w:r>
            <w:r/>
          </w:p>
        </w:tc>
      </w:tr>
      <w:tr>
        <w:trPr>
          <w:trHeight w:val="534"/>
        </w:trPr>
        <w:tc>
          <w:tcPr>
            <w:tcBorders>
              <w:top w:val="none" w:color="000000" w:sz="4" w:space="0"/>
              <w:left w:val="single" w:color="000000" w:sz="4" w:space="0"/>
              <w:bottom w:val="single" w:color="000000" w:sz="4" w:space="0"/>
              <w:right w:val="single" w:color="000000" w:sz="4" w:space="0"/>
            </w:tcBorders>
            <w:tcW w:w="1320" w:type="dxa"/>
            <w:vAlign w:val="center"/>
            <w:textDirection w:val="lrTb"/>
            <w:noWrap w:val="false"/>
          </w:tcPr>
          <w:p>
            <w:pPr>
              <w:pStyle w:val="994"/>
              <w:jc w:val="center"/>
              <w:pageBreakBefore w:val="0"/>
              <w:spacing w:line="360" w:lineRule="auto"/>
              <w:widowControl/>
              <w:rPr>
                <w:rFonts w:ascii="宋体" w:hAnsi="宋体" w:eastAsia="宋体" w:cs="宋体"/>
                <w:color w:val="000000"/>
                <w:szCs w:val="21"/>
              </w:rPr>
            </w:pPr>
            <w:r>
              <w:rPr>
                <w:rFonts w:hint="eastAsia" w:ascii="宋体" w:hAnsi="宋体" w:eastAsia="宋体" w:cs="宋体"/>
                <w:color w:val="000000"/>
                <w:szCs w:val="21"/>
              </w:rPr>
              <w:t xml:space="preserve">2</w:t>
            </w:r>
            <w:r>
              <w:rPr>
                <w:rFonts w:ascii="宋体" w:hAnsi="宋体" w:eastAsia="宋体" w:cs="宋体"/>
                <w:color w:val="000000"/>
                <w:szCs w:val="21"/>
              </w:rPr>
            </w:r>
            <w:r/>
          </w:p>
        </w:tc>
        <w:tc>
          <w:tcPr>
            <w:tcBorders>
              <w:top w:val="none" w:color="000000" w:sz="4" w:space="0"/>
              <w:left w:val="single" w:color="000000" w:sz="4" w:space="0"/>
              <w:bottom w:val="single" w:color="000000" w:sz="4" w:space="0"/>
              <w:right w:val="single" w:color="000000" w:sz="4" w:space="0"/>
            </w:tcBorders>
            <w:tcW w:w="1507" w:type="dxa"/>
            <w:vAlign w:val="center"/>
            <w:textDirection w:val="lrTb"/>
            <w:noWrap w:val="false"/>
          </w:tcPr>
          <w:p>
            <w:pPr>
              <w:pStyle w:val="994"/>
              <w:jc w:val="center"/>
              <w:pageBreakBefore w:val="0"/>
              <w:spacing w:line="360" w:lineRule="auto"/>
              <w:widowControl/>
              <w:rPr>
                <w:rFonts w:ascii="宋体" w:hAnsi="宋体" w:eastAsia="宋体" w:cs="宋体"/>
                <w:color w:val="000000"/>
                <w:szCs w:val="21"/>
              </w:rPr>
            </w:pPr>
            <w:r>
              <w:rPr>
                <w:rFonts w:ascii="宋体" w:hAnsi="宋体" w:eastAsia="宋体" w:cs="宋体"/>
                <w:color w:val="000000"/>
                <w:szCs w:val="21"/>
              </w:rPr>
            </w:r>
            <w:r/>
          </w:p>
        </w:tc>
        <w:tc>
          <w:tcPr>
            <w:gridSpan w:val="2"/>
            <w:tcBorders>
              <w:top w:val="none" w:color="000000" w:sz="4" w:space="0"/>
              <w:left w:val="none" w:color="000000" w:sz="4" w:space="0"/>
              <w:bottom w:val="single" w:color="000000" w:sz="4" w:space="0"/>
              <w:right w:val="single" w:color="000000" w:sz="4" w:space="0"/>
            </w:tcBorders>
            <w:tcW w:w="1205" w:type="dxa"/>
            <w:vAlign w:val="center"/>
            <w:textDirection w:val="lrTb"/>
            <w:noWrap w:val="false"/>
          </w:tcPr>
          <w:p>
            <w:pPr>
              <w:pStyle w:val="994"/>
              <w:jc w:val="center"/>
              <w:pageBreakBefore w:val="0"/>
              <w:spacing w:line="360" w:lineRule="auto"/>
              <w:widowControl/>
              <w:rPr>
                <w:rFonts w:ascii="宋体" w:hAnsi="宋体" w:eastAsia="宋体" w:cs="宋体"/>
                <w:color w:val="000000"/>
                <w:szCs w:val="21"/>
              </w:rPr>
            </w:pPr>
            <w:r>
              <w:rPr>
                <w:rFonts w:hint="eastAsia" w:ascii="宋体" w:hAnsi="宋体" w:eastAsia="宋体" w:cs="宋体"/>
                <w:color w:val="000000"/>
                <w:szCs w:val="21"/>
              </w:rPr>
              <w:t xml:space="preserve">　</w:t>
            </w:r>
            <w:r>
              <w:rPr>
                <w:rFonts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1205" w:type="dxa"/>
            <w:vAlign w:val="center"/>
            <w:textDirection w:val="lrTb"/>
            <w:noWrap w:val="false"/>
          </w:tcPr>
          <w:p>
            <w:pPr>
              <w:pStyle w:val="994"/>
              <w:jc w:val="center"/>
              <w:pageBreakBefore w:val="0"/>
              <w:spacing w:line="360" w:lineRule="auto"/>
              <w:widowControl/>
              <w:rPr>
                <w:rFonts w:ascii="宋体" w:hAnsi="宋体" w:eastAsia="宋体" w:cs="宋体"/>
                <w:color w:val="000000"/>
                <w:szCs w:val="21"/>
              </w:rPr>
            </w:pPr>
            <w:r>
              <w:rPr>
                <w:rFonts w:hint="eastAsia" w:ascii="宋体" w:hAnsi="宋体" w:eastAsia="宋体" w:cs="宋体"/>
                <w:color w:val="000000"/>
                <w:szCs w:val="21"/>
              </w:rPr>
              <w:t xml:space="preserve">　</w:t>
            </w:r>
            <w:r>
              <w:rPr>
                <w:rFonts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1657" w:type="dxa"/>
            <w:vAlign w:val="center"/>
            <w:textDirection w:val="lrTb"/>
            <w:noWrap w:val="false"/>
          </w:tcPr>
          <w:p>
            <w:pPr>
              <w:pStyle w:val="994"/>
              <w:jc w:val="center"/>
              <w:pageBreakBefore w:val="0"/>
              <w:spacing w:line="360" w:lineRule="auto"/>
              <w:widowControl/>
              <w:rPr>
                <w:rFonts w:ascii="宋体" w:hAnsi="宋体" w:eastAsia="宋体" w:cs="宋体"/>
                <w:color w:val="000000"/>
                <w:szCs w:val="21"/>
              </w:rPr>
            </w:pPr>
            <w:r>
              <w:rPr>
                <w:rFonts w:hint="eastAsia" w:ascii="宋体" w:hAnsi="宋体" w:eastAsia="宋体" w:cs="宋体"/>
                <w:color w:val="000000"/>
                <w:szCs w:val="21"/>
              </w:rPr>
              <w:t xml:space="preserve">　</w:t>
            </w:r>
            <w:r>
              <w:rPr>
                <w:rFonts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1959" w:type="dxa"/>
            <w:vAlign w:val="center"/>
            <w:textDirection w:val="lrTb"/>
            <w:noWrap w:val="false"/>
          </w:tcPr>
          <w:p>
            <w:pPr>
              <w:pStyle w:val="994"/>
              <w:jc w:val="center"/>
              <w:pageBreakBefore w:val="0"/>
              <w:spacing w:line="360" w:lineRule="auto"/>
              <w:widowControl/>
              <w:rPr>
                <w:rFonts w:ascii="宋体" w:hAnsi="宋体" w:eastAsia="宋体" w:cs="宋体"/>
                <w:color w:val="000000"/>
                <w:szCs w:val="21"/>
              </w:rPr>
            </w:pPr>
            <w:r>
              <w:rPr>
                <w:rFonts w:hint="eastAsia" w:ascii="宋体" w:hAnsi="宋体" w:eastAsia="宋体" w:cs="宋体"/>
                <w:color w:val="000000"/>
                <w:szCs w:val="21"/>
              </w:rPr>
              <w:t xml:space="preserve">　</w:t>
            </w:r>
            <w:r>
              <w:rPr>
                <w:rFonts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1422" w:type="dxa"/>
            <w:vAlign w:val="center"/>
            <w:textDirection w:val="lrTb"/>
            <w:noWrap w:val="false"/>
          </w:tcPr>
          <w:p>
            <w:pPr>
              <w:pStyle w:val="994"/>
              <w:jc w:val="center"/>
              <w:pageBreakBefore w:val="0"/>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534"/>
        </w:trPr>
        <w:tc>
          <w:tcPr>
            <w:tcBorders>
              <w:top w:val="none" w:color="000000" w:sz="4" w:space="0"/>
              <w:left w:val="single" w:color="000000" w:sz="4" w:space="0"/>
              <w:bottom w:val="single" w:color="000000" w:sz="4" w:space="0"/>
              <w:right w:val="single" w:color="000000" w:sz="4" w:space="0"/>
            </w:tcBorders>
            <w:tcW w:w="1320" w:type="dxa"/>
            <w:vAlign w:val="center"/>
            <w:textDirection w:val="lrTb"/>
            <w:noWrap w:val="false"/>
          </w:tcPr>
          <w:p>
            <w:pPr>
              <w:pStyle w:val="994"/>
              <w:jc w:val="center"/>
              <w:pageBreakBefore w:val="0"/>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3</w:t>
            </w:r>
            <w:r>
              <w:rPr>
                <w:rFonts w:hint="eastAsia" w:ascii="宋体" w:hAnsi="宋体" w:eastAsia="宋体" w:cs="宋体"/>
                <w:color w:val="000000"/>
                <w:szCs w:val="21"/>
              </w:rPr>
            </w:r>
            <w:r/>
          </w:p>
        </w:tc>
        <w:tc>
          <w:tcPr>
            <w:tcBorders>
              <w:top w:val="none" w:color="000000" w:sz="4" w:space="0"/>
              <w:left w:val="single" w:color="000000" w:sz="4" w:space="0"/>
              <w:bottom w:val="single" w:color="000000" w:sz="4" w:space="0"/>
              <w:right w:val="single" w:color="000000" w:sz="4" w:space="0"/>
            </w:tcBorders>
            <w:tcW w:w="1507" w:type="dxa"/>
            <w:vAlign w:val="center"/>
            <w:textDirection w:val="lrTb"/>
            <w:noWrap w:val="false"/>
          </w:tcPr>
          <w:p>
            <w:pPr>
              <w:pStyle w:val="994"/>
              <w:jc w:val="center"/>
              <w:pageBreakBefore w:val="0"/>
              <w:spacing w:line="360" w:lineRule="auto"/>
              <w:widowControl/>
              <w:rPr>
                <w:rFonts w:ascii="宋体" w:hAnsi="宋体" w:eastAsia="宋体" w:cs="宋体"/>
                <w:color w:val="000000"/>
                <w:szCs w:val="21"/>
              </w:rPr>
            </w:pPr>
            <w:r>
              <w:rPr>
                <w:rFonts w:hint="eastAsia" w:ascii="宋体" w:hAnsi="宋体" w:eastAsia="宋体" w:cs="宋体"/>
                <w:color w:val="000000"/>
                <w:szCs w:val="21"/>
              </w:rPr>
              <w:t xml:space="preserve">　</w:t>
            </w:r>
            <w:r>
              <w:rPr>
                <w:rFonts w:ascii="宋体" w:hAnsi="宋体" w:eastAsia="宋体" w:cs="宋体"/>
                <w:color w:val="000000"/>
                <w:szCs w:val="21"/>
              </w:rPr>
            </w:r>
            <w:r/>
          </w:p>
        </w:tc>
        <w:tc>
          <w:tcPr>
            <w:gridSpan w:val="2"/>
            <w:tcBorders>
              <w:top w:val="none" w:color="000000" w:sz="4" w:space="0"/>
              <w:left w:val="none" w:color="000000" w:sz="4" w:space="0"/>
              <w:bottom w:val="single" w:color="000000" w:sz="4" w:space="0"/>
              <w:right w:val="single" w:color="000000" w:sz="4" w:space="0"/>
            </w:tcBorders>
            <w:tcW w:w="1205" w:type="dxa"/>
            <w:vAlign w:val="center"/>
            <w:textDirection w:val="lrTb"/>
            <w:noWrap w:val="false"/>
          </w:tcPr>
          <w:p>
            <w:pPr>
              <w:pStyle w:val="994"/>
              <w:jc w:val="center"/>
              <w:pageBreakBefore w:val="0"/>
              <w:spacing w:line="360" w:lineRule="auto"/>
              <w:widowControl/>
              <w:rPr>
                <w:rFonts w:ascii="宋体" w:hAnsi="宋体" w:eastAsia="宋体" w:cs="宋体"/>
                <w:color w:val="000000"/>
                <w:szCs w:val="21"/>
              </w:rPr>
            </w:pPr>
            <w:r>
              <w:rPr>
                <w:rFonts w:hint="eastAsia" w:ascii="宋体" w:hAnsi="宋体" w:eastAsia="宋体" w:cs="宋体"/>
                <w:color w:val="000000"/>
                <w:szCs w:val="21"/>
              </w:rPr>
              <w:t xml:space="preserve">　</w:t>
            </w:r>
            <w:r>
              <w:rPr>
                <w:rFonts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1205" w:type="dxa"/>
            <w:vAlign w:val="center"/>
            <w:textDirection w:val="lrTb"/>
            <w:noWrap w:val="false"/>
          </w:tcPr>
          <w:p>
            <w:pPr>
              <w:pStyle w:val="994"/>
              <w:jc w:val="center"/>
              <w:pageBreakBefore w:val="0"/>
              <w:spacing w:line="360" w:lineRule="auto"/>
              <w:widowControl/>
              <w:rPr>
                <w:rFonts w:ascii="宋体" w:hAnsi="宋体" w:eastAsia="宋体" w:cs="宋体"/>
                <w:color w:val="000000"/>
                <w:szCs w:val="21"/>
              </w:rPr>
            </w:pPr>
            <w:r>
              <w:rPr>
                <w:rFonts w:hint="eastAsia" w:ascii="宋体" w:hAnsi="宋体" w:eastAsia="宋体" w:cs="宋体"/>
                <w:color w:val="000000"/>
                <w:szCs w:val="21"/>
              </w:rPr>
              <w:t xml:space="preserve">　</w:t>
            </w:r>
            <w:r>
              <w:rPr>
                <w:rFonts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1657" w:type="dxa"/>
            <w:vAlign w:val="center"/>
            <w:textDirection w:val="lrTb"/>
            <w:noWrap w:val="false"/>
          </w:tcPr>
          <w:p>
            <w:pPr>
              <w:pStyle w:val="994"/>
              <w:jc w:val="center"/>
              <w:pageBreakBefore w:val="0"/>
              <w:spacing w:line="360" w:lineRule="auto"/>
              <w:widowControl/>
              <w:rPr>
                <w:rFonts w:ascii="宋体" w:hAnsi="宋体" w:eastAsia="宋体" w:cs="宋体"/>
                <w:color w:val="000000"/>
                <w:szCs w:val="21"/>
              </w:rPr>
            </w:pPr>
            <w:r>
              <w:rPr>
                <w:rFonts w:hint="eastAsia" w:ascii="宋体" w:hAnsi="宋体" w:eastAsia="宋体" w:cs="宋体"/>
                <w:color w:val="000000"/>
                <w:szCs w:val="21"/>
              </w:rPr>
              <w:t xml:space="preserve">　</w:t>
            </w:r>
            <w:r>
              <w:rPr>
                <w:rFonts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1959" w:type="dxa"/>
            <w:vAlign w:val="center"/>
            <w:textDirection w:val="lrTb"/>
            <w:noWrap w:val="false"/>
          </w:tcPr>
          <w:p>
            <w:pPr>
              <w:pStyle w:val="994"/>
              <w:jc w:val="center"/>
              <w:pageBreakBefore w:val="0"/>
              <w:spacing w:line="360" w:lineRule="auto"/>
              <w:widowControl/>
              <w:rPr>
                <w:rFonts w:ascii="宋体" w:hAnsi="宋体" w:eastAsia="宋体" w:cs="宋体"/>
                <w:color w:val="000000"/>
                <w:szCs w:val="21"/>
              </w:rPr>
            </w:pPr>
            <w:r>
              <w:rPr>
                <w:rFonts w:hint="eastAsia" w:ascii="宋体" w:hAnsi="宋体" w:eastAsia="宋体" w:cs="宋体"/>
                <w:color w:val="000000"/>
                <w:szCs w:val="21"/>
              </w:rPr>
              <w:t xml:space="preserve">　</w:t>
            </w:r>
            <w:r>
              <w:rPr>
                <w:rFonts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1422" w:type="dxa"/>
            <w:vAlign w:val="center"/>
            <w:textDirection w:val="lrTb"/>
            <w:noWrap w:val="false"/>
          </w:tcPr>
          <w:p>
            <w:pPr>
              <w:pStyle w:val="994"/>
              <w:jc w:val="center"/>
              <w:pageBreakBefore w:val="0"/>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534"/>
        </w:trPr>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pStyle w:val="994"/>
              <w:jc w:val="center"/>
              <w:pageBreakBefore w:val="0"/>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pStyle w:val="994"/>
              <w:jc w:val="center"/>
              <w:pageBreakBefore w:val="0"/>
              <w:spacing w:line="360" w:lineRule="auto"/>
              <w:widowControl/>
              <w:rPr>
                <w:rFonts w:ascii="宋体" w:hAnsi="宋体" w:eastAsia="宋体" w:cs="宋体"/>
                <w:color w:val="000000"/>
                <w:szCs w:val="21"/>
              </w:rPr>
            </w:pPr>
            <w:r>
              <w:rPr>
                <w:rFonts w:hint="eastAsia" w:ascii="宋体" w:hAnsi="宋体" w:eastAsia="宋体" w:cs="宋体"/>
                <w:color w:val="000000"/>
                <w:szCs w:val="21"/>
              </w:rPr>
              <w:t xml:space="preserve">　</w:t>
            </w:r>
            <w:r>
              <w:rPr>
                <w:rFonts w:ascii="宋体" w:hAnsi="宋体" w:eastAsia="宋体" w:cs="宋体"/>
                <w:color w:val="000000"/>
                <w:szCs w:val="21"/>
              </w:rPr>
            </w:r>
            <w:r/>
          </w:p>
        </w:tc>
        <w:tc>
          <w:tcPr>
            <w:gridSpan w:val="2"/>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pStyle w:val="994"/>
              <w:jc w:val="center"/>
              <w:pageBreakBefore w:val="0"/>
              <w:spacing w:line="360" w:lineRule="auto"/>
              <w:widowControl/>
              <w:rPr>
                <w:rFonts w:ascii="宋体" w:hAnsi="宋体" w:eastAsia="宋体" w:cs="宋体"/>
                <w:color w:val="000000"/>
                <w:szCs w:val="21"/>
              </w:rPr>
            </w:pPr>
            <w:r>
              <w:rPr>
                <w:rFonts w:hint="eastAsia" w:ascii="宋体" w:hAnsi="宋体" w:eastAsia="宋体" w:cs="宋体"/>
                <w:color w:val="000000"/>
                <w:szCs w:val="21"/>
              </w:rPr>
              <w:t xml:space="preserve">　</w:t>
            </w:r>
            <w:r>
              <w:rPr>
                <w:rFonts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pStyle w:val="994"/>
              <w:jc w:val="center"/>
              <w:pageBreakBefore w:val="0"/>
              <w:spacing w:line="360" w:lineRule="auto"/>
              <w:widowControl/>
              <w:rPr>
                <w:rFonts w:ascii="宋体" w:hAnsi="宋体" w:eastAsia="宋体" w:cs="宋体"/>
                <w:color w:val="000000"/>
                <w:szCs w:val="21"/>
              </w:rPr>
            </w:pPr>
            <w:r>
              <w:rPr>
                <w:rFonts w:hint="eastAsia" w:ascii="宋体" w:hAnsi="宋体" w:eastAsia="宋体" w:cs="宋体"/>
                <w:color w:val="000000"/>
                <w:szCs w:val="21"/>
              </w:rPr>
              <w:t xml:space="preserve">　</w:t>
            </w:r>
            <w:r>
              <w:rPr>
                <w:rFonts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1657" w:type="dxa"/>
            <w:vAlign w:val="center"/>
            <w:textDirection w:val="lrTb"/>
            <w:noWrap w:val="false"/>
          </w:tcPr>
          <w:p>
            <w:pPr>
              <w:pStyle w:val="994"/>
              <w:jc w:val="center"/>
              <w:pageBreakBefore w:val="0"/>
              <w:spacing w:line="360" w:lineRule="auto"/>
              <w:widowControl/>
              <w:rPr>
                <w:rFonts w:ascii="宋体" w:hAnsi="宋体" w:eastAsia="宋体" w:cs="宋体"/>
                <w:color w:val="000000"/>
                <w:szCs w:val="21"/>
              </w:rPr>
            </w:pPr>
            <w:r>
              <w:rPr>
                <w:rFonts w:hint="eastAsia" w:ascii="宋体" w:hAnsi="宋体" w:eastAsia="宋体" w:cs="宋体"/>
                <w:color w:val="000000"/>
                <w:szCs w:val="21"/>
              </w:rPr>
              <w:t xml:space="preserve">　</w:t>
            </w:r>
            <w:r>
              <w:rPr>
                <w:rFonts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1959" w:type="dxa"/>
            <w:vAlign w:val="center"/>
            <w:textDirection w:val="lrTb"/>
            <w:noWrap w:val="false"/>
          </w:tcPr>
          <w:p>
            <w:pPr>
              <w:pStyle w:val="994"/>
              <w:jc w:val="center"/>
              <w:pageBreakBefore w:val="0"/>
              <w:spacing w:line="360" w:lineRule="auto"/>
              <w:widowControl/>
              <w:rPr>
                <w:rFonts w:ascii="宋体" w:hAnsi="宋体" w:eastAsia="宋体" w:cs="宋体"/>
                <w:color w:val="000000"/>
                <w:szCs w:val="21"/>
              </w:rPr>
            </w:pPr>
            <w:r>
              <w:rPr>
                <w:rFonts w:hint="eastAsia" w:ascii="宋体" w:hAnsi="宋体" w:eastAsia="宋体" w:cs="宋体"/>
                <w:color w:val="000000"/>
                <w:szCs w:val="21"/>
              </w:rPr>
              <w:t xml:space="preserve">　</w:t>
            </w:r>
            <w:r>
              <w:rPr>
                <w:rFonts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1422" w:type="dxa"/>
            <w:vAlign w:val="center"/>
            <w:textDirection w:val="lrTb"/>
            <w:noWrap w:val="false"/>
          </w:tcPr>
          <w:p>
            <w:pPr>
              <w:pStyle w:val="994"/>
              <w:jc w:val="center"/>
              <w:pageBreakBefore w:val="0"/>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534"/>
        </w:trPr>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pStyle w:val="994"/>
              <w:jc w:val="center"/>
              <w:pageBreakBefore w:val="0"/>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pStyle w:val="994"/>
              <w:jc w:val="center"/>
              <w:pageBreakBefore w:val="0"/>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r>
            <w:r/>
          </w:p>
        </w:tc>
        <w:tc>
          <w:tcPr>
            <w:gridSpan w:val="2"/>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pStyle w:val="994"/>
              <w:jc w:val="center"/>
              <w:pageBreakBefore w:val="0"/>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pStyle w:val="994"/>
              <w:jc w:val="center"/>
              <w:pageBreakBefore w:val="0"/>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1657" w:type="dxa"/>
            <w:vAlign w:val="center"/>
            <w:textDirection w:val="lrTb"/>
            <w:noWrap w:val="false"/>
          </w:tcPr>
          <w:p>
            <w:pPr>
              <w:pStyle w:val="994"/>
              <w:jc w:val="center"/>
              <w:pageBreakBefore w:val="0"/>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1959" w:type="dxa"/>
            <w:vAlign w:val="center"/>
            <w:textDirection w:val="lrTb"/>
            <w:noWrap w:val="false"/>
          </w:tcPr>
          <w:p>
            <w:pPr>
              <w:pStyle w:val="994"/>
              <w:jc w:val="center"/>
              <w:pageBreakBefore w:val="0"/>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1422" w:type="dxa"/>
            <w:vAlign w:val="center"/>
            <w:textDirection w:val="lrTb"/>
            <w:noWrap w:val="false"/>
          </w:tcPr>
          <w:p>
            <w:pPr>
              <w:pStyle w:val="994"/>
              <w:jc w:val="center"/>
              <w:pageBreakBefore w:val="0"/>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544"/>
        </w:trPr>
        <w:tc>
          <w:tcPr>
            <w:tcBorders>
              <w:top w:val="none" w:color="000000" w:sz="4" w:space="0"/>
              <w:left w:val="single" w:color="000000" w:sz="4" w:space="0"/>
              <w:bottom w:val="single" w:color="000000" w:sz="4" w:space="0"/>
              <w:right w:val="single" w:color="000000" w:sz="4" w:space="0"/>
            </w:tcBorders>
            <w:tcW w:w="1320" w:type="dxa"/>
            <w:vAlign w:val="center"/>
            <w:textDirection w:val="lrTb"/>
            <w:noWrap w:val="false"/>
          </w:tcPr>
          <w:p>
            <w:pPr>
              <w:pStyle w:val="994"/>
              <w:jc w:val="center"/>
              <w:pageBreakBefore w:val="0"/>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none" w:color="000000" w:sz="4" w:space="0"/>
              <w:left w:val="single" w:color="000000" w:sz="4" w:space="0"/>
              <w:bottom w:val="single" w:color="000000" w:sz="4" w:space="0"/>
              <w:right w:val="single" w:color="000000" w:sz="4" w:space="0"/>
            </w:tcBorders>
            <w:tcW w:w="1507" w:type="dxa"/>
            <w:vAlign w:val="center"/>
            <w:textDirection w:val="lrTb"/>
            <w:noWrap w:val="false"/>
          </w:tcPr>
          <w:p>
            <w:pPr>
              <w:pStyle w:val="994"/>
              <w:jc w:val="center"/>
              <w:pageBreakBefore w:val="0"/>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r>
            <w:r/>
          </w:p>
        </w:tc>
        <w:tc>
          <w:tcPr>
            <w:gridSpan w:val="2"/>
            <w:tcBorders>
              <w:top w:val="none" w:color="000000" w:sz="4" w:space="0"/>
              <w:left w:val="none" w:color="000000" w:sz="4" w:space="0"/>
              <w:bottom w:val="single" w:color="000000" w:sz="4" w:space="0"/>
              <w:right w:val="single" w:color="000000" w:sz="4" w:space="0"/>
            </w:tcBorders>
            <w:tcW w:w="1205" w:type="dxa"/>
            <w:vAlign w:val="center"/>
            <w:textDirection w:val="lrTb"/>
            <w:noWrap w:val="false"/>
          </w:tcPr>
          <w:p>
            <w:pPr>
              <w:pStyle w:val="994"/>
              <w:jc w:val="center"/>
              <w:pageBreakBefore w:val="0"/>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1205" w:type="dxa"/>
            <w:vAlign w:val="center"/>
            <w:textDirection w:val="lrTb"/>
            <w:noWrap w:val="false"/>
          </w:tcPr>
          <w:p>
            <w:pPr>
              <w:pStyle w:val="994"/>
              <w:jc w:val="center"/>
              <w:pageBreakBefore w:val="0"/>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1657" w:type="dxa"/>
            <w:vAlign w:val="center"/>
            <w:textDirection w:val="lrTb"/>
            <w:noWrap w:val="false"/>
          </w:tcPr>
          <w:p>
            <w:pPr>
              <w:pStyle w:val="994"/>
              <w:jc w:val="center"/>
              <w:pageBreakBefore w:val="0"/>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1959" w:type="dxa"/>
            <w:vAlign w:val="center"/>
            <w:textDirection w:val="lrTb"/>
            <w:noWrap w:val="false"/>
          </w:tcPr>
          <w:p>
            <w:pPr>
              <w:pStyle w:val="994"/>
              <w:jc w:val="center"/>
              <w:pageBreakBefore w:val="0"/>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1422" w:type="dxa"/>
            <w:vAlign w:val="center"/>
            <w:textDirection w:val="lrTb"/>
            <w:noWrap w:val="false"/>
          </w:tcPr>
          <w:p>
            <w:pPr>
              <w:pStyle w:val="994"/>
              <w:jc w:val="center"/>
              <w:pageBreakBefore w:val="0"/>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r>
            <w:r/>
          </w:p>
        </w:tc>
      </w:tr>
    </w:tbl>
    <w:p>
      <w:pPr>
        <w:pStyle w:val="994"/>
        <w:ind w:right="-82"/>
        <w:pageBreakBefore w:val="0"/>
        <w:spacing w:line="360" w:lineRule="auto"/>
        <w:rPr>
          <w:rFonts w:hint="eastAsia" w:ascii="宋体" w:hAnsi="宋体" w:eastAsia="宋体" w:cs="Times New Roman"/>
          <w:b/>
          <w:color w:val="000000"/>
          <w:szCs w:val="21"/>
        </w:rPr>
      </w:pPr>
      <w:r>
        <w:rPr>
          <w:rFonts w:hint="eastAsia" w:ascii="宋体" w:hAnsi="宋体" w:eastAsia="宋体" w:cs="Times New Roman"/>
          <w:b/>
          <w:color w:val="000000"/>
          <w:szCs w:val="21"/>
        </w:rPr>
      </w:r>
      <w:r/>
    </w:p>
    <w:p>
      <w:pPr>
        <w:pStyle w:val="994"/>
        <w:jc w:val="left"/>
        <w:pageBreakBefore w:val="0"/>
        <w:spacing w:line="360" w:lineRule="auto"/>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供应商名称：</w:t>
      </w:r>
      <w:r>
        <w:rPr>
          <w:rFonts w:hint="eastAsia" w:ascii="宋体" w:hAnsi="宋体" w:eastAsia="宋体" w:cs="宋体"/>
          <w:color w:val="000000"/>
          <w:szCs w:val="21"/>
          <w:u w:val="single"/>
          <w:lang w:val="en-US" w:eastAsia="zh-CN"/>
        </w:rPr>
        <w:t xml:space="preserve">                  </w:t>
      </w:r>
      <w:r>
        <w:rPr>
          <w:rFonts w:hint="eastAsia" w:ascii="宋体" w:hAnsi="宋体" w:eastAsia="宋体" w:cs="宋体"/>
          <w:color w:val="000000"/>
          <w:szCs w:val="21"/>
          <w:lang w:val="zh-CN"/>
        </w:rPr>
        <w:t xml:space="preserve">（</w:t>
      </w:r>
      <w:r>
        <w:rPr>
          <w:rFonts w:hint="eastAsia" w:ascii="宋体" w:hAnsi="宋体" w:eastAsia="宋体" w:cs="宋体"/>
          <w:color w:val="000000"/>
          <w:szCs w:val="21"/>
          <w:lang w:val="en-US" w:eastAsia="zh-CN"/>
        </w:rPr>
        <w:t xml:space="preserve">加盖电子公</w:t>
      </w:r>
      <w:r>
        <w:rPr>
          <w:rFonts w:hint="eastAsia" w:ascii="宋体" w:hAnsi="宋体" w:eastAsia="宋体" w:cs="宋体"/>
          <w:color w:val="000000"/>
          <w:szCs w:val="21"/>
          <w:lang w:val="zh-CN"/>
        </w:rPr>
        <w:t xml:space="preserve">章）</w:t>
      </w:r>
      <w:r>
        <w:rPr>
          <w:rFonts w:hint="eastAsia" w:ascii="宋体" w:hAnsi="宋体" w:eastAsia="宋体" w:cs="宋体"/>
          <w:color w:val="000000"/>
          <w:szCs w:val="21"/>
          <w:lang w:val="zh-CN"/>
        </w:rPr>
      </w:r>
      <w:r/>
    </w:p>
    <w:p>
      <w:pPr>
        <w:pStyle w:val="994"/>
        <w:jc w:val="left"/>
        <w:pageBreakBefore w:val="0"/>
        <w:spacing w:line="360" w:lineRule="auto"/>
        <w:widowControl/>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日期：</w:t>
      </w:r>
      <w:r>
        <w:rPr>
          <w:rFonts w:hint="eastAsia" w:ascii="宋体" w:hAnsi="宋体" w:eastAsia="宋体" w:cs="宋体"/>
          <w:color w:val="000000"/>
          <w:szCs w:val="21"/>
          <w:lang w:val="en-US" w:eastAsia="zh-CN"/>
        </w:rPr>
      </w:r>
      <w:r/>
    </w:p>
    <w:p>
      <w:pPr>
        <w:pStyle w:val="994"/>
        <w:ind w:right="-82"/>
        <w:pageBreakBefore w:val="0"/>
        <w:spacing w:line="360" w:lineRule="auto"/>
        <w:rPr>
          <w:rFonts w:hint="eastAsia" w:ascii="宋体" w:hAnsi="宋体" w:eastAsia="宋体" w:cs="Times New Roman"/>
          <w:b/>
          <w:color w:val="000000"/>
          <w:szCs w:val="21"/>
        </w:rPr>
      </w:pPr>
      <w:r>
        <w:rPr>
          <w:rFonts w:hint="eastAsia" w:ascii="宋体" w:hAnsi="宋体" w:eastAsia="宋体" w:cs="Times New Roman"/>
          <w:b/>
          <w:color w:val="000000"/>
          <w:szCs w:val="21"/>
          <w:lang w:val="en-US" w:eastAsia="zh-CN"/>
        </w:rPr>
        <w:t xml:space="preserve">说明</w:t>
      </w:r>
      <w:r>
        <w:rPr>
          <w:rFonts w:hint="eastAsia" w:ascii="宋体" w:hAnsi="宋体" w:eastAsia="宋体" w:cs="Times New Roman"/>
          <w:b/>
          <w:color w:val="000000"/>
          <w:szCs w:val="21"/>
        </w:rPr>
        <w:t xml:space="preserve">：</w:t>
      </w:r>
      <w:r>
        <w:rPr>
          <w:rFonts w:hint="eastAsia" w:ascii="宋体" w:hAnsi="宋体" w:eastAsia="宋体" w:cs="Times New Roman"/>
          <w:b/>
          <w:color w:val="000000"/>
          <w:szCs w:val="21"/>
        </w:rPr>
      </w:r>
      <w:r/>
    </w:p>
    <w:p>
      <w:pPr>
        <w:pStyle w:val="994"/>
        <w:ind w:right="-82"/>
        <w:pageBreakBefore w:val="0"/>
        <w:spacing w:line="360" w:lineRule="auto"/>
        <w:rPr>
          <w:rFonts w:hint="eastAsia" w:ascii="宋体" w:hAnsi="宋体" w:eastAsia="宋体" w:cs="Times New Roman"/>
          <w:b/>
          <w:i/>
          <w:color w:val="000000"/>
          <w:szCs w:val="21"/>
          <w:lang w:eastAsia="zh-CN"/>
        </w:rPr>
      </w:pPr>
      <w:r>
        <w:rPr>
          <w:rFonts w:hint="eastAsia" w:ascii="宋体" w:hAnsi="宋体" w:eastAsia="宋体" w:cs="Times New Roman"/>
          <w:b/>
          <w:color w:val="000000"/>
          <w:szCs w:val="21"/>
        </w:rPr>
        <w:t xml:space="preserve">1、如果行、列数不够，请自行增加。</w:t>
      </w:r>
      <w:r>
        <w:rPr>
          <w:rFonts w:hint="eastAsia" w:ascii="宋体" w:hAnsi="宋体" w:eastAsia="宋体" w:cs="Times New Roman"/>
          <w:b/>
          <w:color w:val="000000"/>
          <w:szCs w:val="21"/>
        </w:rPr>
        <w:br w:type="textWrapping" w:clear="all"/>
      </w:r>
      <w:r>
        <w:rPr>
          <w:rFonts w:hint="eastAsia" w:ascii="宋体" w:hAnsi="宋体" w:eastAsia="宋体" w:cs="Times New Roman"/>
          <w:b/>
          <w:color w:val="000000"/>
          <w:szCs w:val="21"/>
          <w:lang w:val="en-US" w:eastAsia="zh-CN"/>
        </w:rPr>
        <w:t xml:space="preserve">2、</w:t>
      </w:r>
      <w:r>
        <w:rPr>
          <w:rFonts w:hint="eastAsia" w:ascii="宋体" w:hAnsi="宋体" w:eastAsia="宋体" w:cs="Times New Roman"/>
          <w:b/>
          <w:color w:val="000000"/>
          <w:szCs w:val="21"/>
        </w:rPr>
        <w:t xml:space="preserve">本表后应</w:t>
      </w:r>
      <w:r>
        <w:rPr>
          <w:rFonts w:hint="eastAsia" w:ascii="Times New Roman" w:hAnsi="Times New Roman" w:eastAsia="宋体" w:cs="Times New Roman"/>
          <w:b/>
          <w:color w:val="000000"/>
          <w:szCs w:val="21"/>
        </w:rPr>
        <w:t xml:space="preserve">相关资料复印件加盖</w:t>
      </w:r>
      <w:r>
        <w:rPr>
          <w:rFonts w:hint="eastAsia" w:ascii="Times New Roman" w:hAnsi="Times New Roman" w:eastAsia="宋体" w:cs="Times New Roman"/>
          <w:b/>
          <w:color w:val="000000"/>
          <w:szCs w:val="21"/>
          <w:lang w:val="en-US" w:eastAsia="zh-CN"/>
        </w:rPr>
        <w:t xml:space="preserve">电子</w:t>
      </w:r>
      <w:r>
        <w:rPr>
          <w:rFonts w:hint="eastAsia" w:ascii="Times New Roman" w:hAnsi="Times New Roman" w:eastAsia="宋体" w:cs="Times New Roman"/>
          <w:b/>
          <w:color w:val="000000"/>
          <w:szCs w:val="21"/>
        </w:rPr>
        <w:t xml:space="preserve">公章上传至电子磋商响应文件</w:t>
      </w:r>
      <w:r>
        <w:rPr>
          <w:rFonts w:hint="eastAsia" w:ascii="Times New Roman" w:hAnsi="Times New Roman" w:eastAsia="宋体" w:cs="Times New Roman"/>
          <w:b/>
          <w:color w:val="000000"/>
          <w:szCs w:val="21"/>
          <w:lang w:eastAsia="zh-CN"/>
        </w:rPr>
        <w:t xml:space="preserve">。</w:t>
      </w:r>
      <w:r>
        <w:rPr>
          <w:rFonts w:hint="eastAsia" w:ascii="宋体" w:hAnsi="宋体" w:eastAsia="宋体" w:cs="Times New Roman"/>
          <w:b/>
          <w:i/>
          <w:color w:val="000000"/>
          <w:szCs w:val="21"/>
          <w:lang w:eastAsia="zh-CN"/>
        </w:rPr>
      </w:r>
      <w:r/>
    </w:p>
    <w:p>
      <w:pPr>
        <w:pStyle w:val="994"/>
        <w:ind w:firstLine="422"/>
        <w:pageBreakBefore w:val="0"/>
        <w:spacing w:line="360" w:lineRule="auto"/>
        <w:rPr>
          <w:rFonts w:ascii="Times New Roman" w:hAnsi="Times New Roman" w:eastAsia="宋体" w:cs="Times New Roman"/>
          <w:b/>
          <w:color w:val="000000"/>
          <w:szCs w:val="20"/>
        </w:rPr>
      </w:pPr>
      <w:r>
        <w:rPr>
          <w:rFonts w:ascii="Times New Roman" w:hAnsi="Times New Roman" w:eastAsia="宋体" w:cs="Times New Roman"/>
          <w:b/>
          <w:color w:val="000000"/>
          <w:szCs w:val="20"/>
        </w:rPr>
      </w:r>
      <w:r/>
    </w:p>
    <w:p>
      <w:pPr>
        <w:pStyle w:val="994"/>
        <w:spacing w:before="240" w:after="240"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994"/>
        <w:spacing w:before="240" w:after="240" w:line="360" w:lineRule="auto"/>
        <w:rPr>
          <w:rFonts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br w:type="page" w:clear="all"/>
      </w:r>
      <w:r>
        <w:rPr>
          <w:rFonts w:hint="eastAsia" w:ascii="宋体" w:hAnsi="宋体" w:cs="宋体"/>
          <w:b/>
          <w:color w:val="000000"/>
          <w:sz w:val="21"/>
          <w:szCs w:val="21"/>
          <w:highlight w:val="none"/>
          <w:lang w:val="en-US" w:eastAsia="zh-CN"/>
        </w:rPr>
        <w:t xml:space="preserve">附件十、</w:t>
      </w:r>
      <w:r>
        <w:rPr>
          <w:rFonts w:hint="eastAsia" w:ascii="宋体" w:hAnsi="宋体" w:eastAsia="宋体" w:cs="宋体"/>
          <w:b/>
          <w:color w:val="000000"/>
          <w:sz w:val="21"/>
          <w:szCs w:val="21"/>
          <w:highlight w:val="none"/>
        </w:rPr>
        <w:t xml:space="preserve">企业声明函格式</w:t>
      </w:r>
      <w:bookmarkEnd w:id="87"/>
      <w:r/>
      <w:bookmarkEnd w:id="88"/>
      <w:r/>
      <w:bookmarkEnd w:id="89"/>
      <w:r/>
      <w:bookmarkEnd w:id="90"/>
      <w:r/>
      <w:bookmarkEnd w:id="91"/>
      <w:r/>
      <w:bookmarkEnd w:id="92"/>
      <w:r>
        <w:rPr>
          <w:rFonts w:ascii="宋体" w:hAnsi="宋体" w:eastAsia="宋体" w:cs="宋体"/>
          <w:b/>
          <w:color w:val="000000"/>
          <w:sz w:val="21"/>
          <w:szCs w:val="21"/>
          <w:highlight w:val="none"/>
        </w:rPr>
      </w:r>
      <w:r/>
    </w:p>
    <w:p>
      <w:pPr>
        <w:pStyle w:val="994"/>
        <w:jc w:val="center"/>
        <w:spacing w:line="360" w:lineRule="auto"/>
        <w:rPr>
          <w:rFonts w:ascii="宋体" w:hAnsi="宋体" w:eastAsia="宋体" w:cs="宋体"/>
          <w:b/>
          <w:bCs/>
          <w:color w:val="000000"/>
          <w:sz w:val="21"/>
          <w:szCs w:val="21"/>
          <w:highlight w:val="none"/>
        </w:rPr>
      </w:pPr>
      <w:r/>
      <w:bookmarkStart w:id="93" w:name="bookmark32"/>
      <w:r/>
      <w:bookmarkStart w:id="94" w:name="bookmark33"/>
      <w:r/>
      <w:bookmarkStart w:id="95" w:name="bookmark34"/>
      <w:r/>
      <w:bookmarkStart w:id="96" w:name="OLE_LINK13"/>
      <w:r/>
      <w:bookmarkStart w:id="97" w:name="OLE_LINK14"/>
      <w:r>
        <w:rPr>
          <w:rFonts w:hint="eastAsia" w:ascii="宋体" w:hAnsi="宋体" w:eastAsia="宋体" w:cs="宋体"/>
          <w:b/>
          <w:bCs/>
          <w:color w:val="000000"/>
          <w:sz w:val="21"/>
          <w:szCs w:val="21"/>
          <w:highlight w:val="none"/>
        </w:rPr>
        <w:t xml:space="preserve">中小企业声明函（服务）</w:t>
      </w:r>
      <w:bookmarkEnd w:id="93"/>
      <w:r/>
      <w:bookmarkEnd w:id="94"/>
      <w:r/>
      <w:bookmarkEnd w:id="95"/>
      <w:r>
        <w:rPr>
          <w:rFonts w:ascii="宋体" w:hAnsi="宋体" w:eastAsia="宋体" w:cs="宋体"/>
          <w:b/>
          <w:bCs/>
          <w:color w:val="000000"/>
          <w:sz w:val="21"/>
          <w:szCs w:val="21"/>
          <w:highlight w:val="none"/>
        </w:rPr>
      </w:r>
      <w:r/>
    </w:p>
    <w:p>
      <w:pPr>
        <w:pStyle w:val="994"/>
        <w:ind w:firstLine="420"/>
        <w:jc w:val="left"/>
        <w:spacing w:line="360" w:lineRule="auto"/>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本公司（联合体）郑重声明，根据《政府采购促进中小企业发展管理办法》（财库</w:t>
      </w:r>
      <w:r>
        <w:rPr>
          <w:rFonts w:hint="eastAsia" w:ascii="宋体" w:hAnsi="宋体" w:cs="宋体"/>
          <w:color w:val="000000"/>
          <w:sz w:val="21"/>
          <w:szCs w:val="21"/>
          <w:highlight w:val="none"/>
          <w:lang w:eastAsia="zh-CN"/>
        </w:rPr>
        <w:t xml:space="preserve">〔2020〕46号</w:t>
      </w:r>
      <w:r>
        <w:rPr>
          <w:rFonts w:hint="eastAsia" w:ascii="宋体" w:hAnsi="宋体" w:eastAsia="宋体" w:cs="宋体"/>
          <w:color w:val="000000"/>
          <w:sz w:val="21"/>
          <w:szCs w:val="21"/>
          <w:highlight w:val="none"/>
        </w:rPr>
        <w:t xml:space="preserve">）的规定，本公司（联合体）参加</w:t>
      </w:r>
      <w:r>
        <w:rPr>
          <w:rFonts w:hint="eastAsia" w:ascii="宋体" w:hAnsi="宋体" w:eastAsia="宋体" w:cs="宋体"/>
          <w:color w:val="000000"/>
          <w:sz w:val="21"/>
          <w:szCs w:val="21"/>
          <w:highlight w:val="none"/>
          <w:u w:val="single"/>
        </w:rPr>
        <w:t xml:space="preserve">（单位名称）</w:t>
      </w:r>
      <w:r>
        <w:rPr>
          <w:rFonts w:hint="eastAsia" w:ascii="宋体" w:hAnsi="宋体" w:eastAsia="宋体" w:cs="宋体"/>
          <w:color w:val="000000"/>
          <w:sz w:val="21"/>
          <w:szCs w:val="21"/>
          <w:highlight w:val="none"/>
        </w:rPr>
        <w:t xml:space="preserve">的</w:t>
      </w:r>
      <w:r>
        <w:rPr>
          <w:rFonts w:hint="eastAsia" w:ascii="宋体" w:hAnsi="宋体" w:eastAsia="宋体" w:cs="宋体"/>
          <w:color w:val="000000"/>
          <w:sz w:val="21"/>
          <w:szCs w:val="21"/>
          <w:highlight w:val="none"/>
          <w:u w:val="single"/>
        </w:rPr>
        <w:t xml:space="preserve">（项目名称）</w:t>
      </w:r>
      <w:r>
        <w:rPr>
          <w:rFonts w:hint="eastAsia" w:ascii="宋体" w:hAnsi="宋体" w:eastAsia="宋体" w:cs="宋体"/>
          <w:color w:val="000000"/>
          <w:sz w:val="21"/>
          <w:szCs w:val="21"/>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eastAsia="宋体" w:cs="宋体"/>
          <w:color w:val="000000"/>
          <w:sz w:val="21"/>
          <w:szCs w:val="21"/>
          <w:highlight w:val="none"/>
        </w:rPr>
      </w:r>
      <w:r/>
    </w:p>
    <w:p>
      <w:pPr>
        <w:pStyle w:val="994"/>
        <w:ind w:firstLine="420"/>
        <w:jc w:val="left"/>
        <w:spacing w:line="360" w:lineRule="auto"/>
        <w:widowControl/>
        <w:rPr>
          <w:rFonts w:ascii="宋体" w:hAnsi="宋体" w:eastAsia="宋体" w:cs="宋体"/>
          <w:color w:val="000000"/>
          <w:sz w:val="21"/>
          <w:szCs w:val="21"/>
          <w:highlight w:val="none"/>
        </w:rPr>
      </w:pPr>
      <w:r/>
      <w:bookmarkStart w:id="98" w:name="bookmark35"/>
      <w:r/>
      <w:bookmarkEnd w:id="98"/>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u w:val="single"/>
        </w:rPr>
        <w:t xml:space="preserve">（标的名称）</w:t>
      </w:r>
      <w:r>
        <w:rPr>
          <w:rFonts w:hint="eastAsia" w:ascii="宋体" w:hAnsi="宋体" w:eastAsia="宋体" w:cs="宋体"/>
          <w:color w:val="000000"/>
          <w:sz w:val="21"/>
          <w:szCs w:val="21"/>
          <w:highlight w:val="none"/>
        </w:rPr>
        <w:t xml:space="preserve">，属于</w:t>
      </w:r>
      <w:r>
        <w:rPr>
          <w:rFonts w:hint="eastAsia" w:ascii="宋体" w:hAnsi="宋体" w:eastAsia="宋体" w:cs="宋体"/>
          <w:color w:val="000000"/>
          <w:sz w:val="21"/>
          <w:szCs w:val="21"/>
          <w:highlight w:val="none"/>
          <w:u w:val="single"/>
        </w:rPr>
        <w:t xml:space="preserve">（采购文件中明确的所属行业）</w:t>
      </w:r>
      <w:r>
        <w:rPr>
          <w:rFonts w:hint="eastAsia" w:ascii="宋体" w:hAnsi="宋体" w:eastAsia="宋体" w:cs="宋体"/>
          <w:color w:val="000000"/>
          <w:sz w:val="21"/>
          <w:szCs w:val="21"/>
          <w:highlight w:val="none"/>
        </w:rPr>
        <w:t xml:space="preserve">，承建（承接）企业为</w:t>
      </w:r>
      <w:r>
        <w:rPr>
          <w:rFonts w:hint="eastAsia" w:ascii="宋体" w:hAnsi="宋体" w:eastAsia="宋体" w:cs="宋体"/>
          <w:color w:val="000000"/>
          <w:sz w:val="21"/>
          <w:szCs w:val="21"/>
          <w:highlight w:val="none"/>
          <w:u w:val="single"/>
        </w:rPr>
        <w:t xml:space="preserve">（企业名称）</w:t>
      </w:r>
      <w:r>
        <w:rPr>
          <w:rFonts w:hint="eastAsia" w:ascii="宋体" w:hAnsi="宋体" w:eastAsia="宋体" w:cs="宋体"/>
          <w:color w:val="000000"/>
          <w:sz w:val="21"/>
          <w:szCs w:val="21"/>
          <w:highlight w:val="none"/>
        </w:rPr>
        <w:t xml:space="preserve">，从业人员</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rPr>
        <w:t xml:space="preserve">人，营业收入为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万元，资产总额为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万元，属于</w:t>
      </w:r>
      <w:r>
        <w:rPr>
          <w:rFonts w:hint="eastAsia" w:ascii="宋体" w:hAnsi="宋体" w:eastAsia="宋体" w:cs="宋体"/>
          <w:color w:val="000000"/>
          <w:sz w:val="21"/>
          <w:szCs w:val="21"/>
          <w:highlight w:val="none"/>
          <w:u w:val="single"/>
        </w:rPr>
        <w:t xml:space="preserve">（中型企业、小型企业、微型企业）</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94"/>
        <w:ind w:firstLine="420"/>
        <w:jc w:val="left"/>
        <w:spacing w:line="360" w:lineRule="auto"/>
        <w:widowControl/>
        <w:rPr>
          <w:rFonts w:ascii="宋体" w:hAnsi="宋体" w:eastAsia="宋体" w:cs="宋体"/>
          <w:color w:val="000000"/>
          <w:sz w:val="21"/>
          <w:szCs w:val="21"/>
          <w:highlight w:val="none"/>
        </w:rPr>
      </w:pPr>
      <w:r/>
      <w:bookmarkStart w:id="99" w:name="bookmark36"/>
      <w:r/>
      <w:bookmarkEnd w:id="99"/>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u w:val="single"/>
        </w:rPr>
        <w:t xml:space="preserve">（标的名称）</w:t>
      </w:r>
      <w:r>
        <w:rPr>
          <w:rFonts w:hint="eastAsia" w:ascii="宋体" w:hAnsi="宋体" w:eastAsia="宋体" w:cs="宋体"/>
          <w:color w:val="000000"/>
          <w:sz w:val="21"/>
          <w:szCs w:val="21"/>
          <w:highlight w:val="none"/>
        </w:rPr>
        <w:t xml:space="preserve">，属于</w:t>
      </w:r>
      <w:r>
        <w:rPr>
          <w:rFonts w:hint="eastAsia" w:ascii="宋体" w:hAnsi="宋体" w:eastAsia="宋体" w:cs="宋体"/>
          <w:color w:val="000000"/>
          <w:sz w:val="21"/>
          <w:szCs w:val="21"/>
          <w:highlight w:val="none"/>
          <w:u w:val="single"/>
        </w:rPr>
        <w:t xml:space="preserve">（采购文件中明确的所属行业）</w:t>
      </w:r>
      <w:r>
        <w:rPr>
          <w:rFonts w:hint="eastAsia" w:ascii="宋体" w:hAnsi="宋体" w:eastAsia="宋体" w:cs="宋体"/>
          <w:color w:val="000000"/>
          <w:sz w:val="21"/>
          <w:szCs w:val="21"/>
          <w:highlight w:val="none"/>
        </w:rPr>
        <w:t xml:space="preserve">，承建（承接）企业为</w:t>
      </w:r>
      <w:r>
        <w:rPr>
          <w:rFonts w:hint="eastAsia" w:ascii="宋体" w:hAnsi="宋体" w:eastAsia="宋体" w:cs="宋体"/>
          <w:color w:val="000000"/>
          <w:sz w:val="21"/>
          <w:szCs w:val="21"/>
          <w:highlight w:val="none"/>
          <w:u w:val="single"/>
        </w:rPr>
        <w:t xml:space="preserve">（企业名称）</w:t>
      </w:r>
      <w:r>
        <w:rPr>
          <w:rFonts w:hint="eastAsia" w:ascii="宋体" w:hAnsi="宋体" w:eastAsia="宋体" w:cs="宋体"/>
          <w:color w:val="000000"/>
          <w:sz w:val="21"/>
          <w:szCs w:val="21"/>
          <w:highlight w:val="none"/>
        </w:rPr>
        <w:t xml:space="preserve">，从业人员</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人，营业收入为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万元，资产总额为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万元，属于</w:t>
      </w:r>
      <w:r>
        <w:rPr>
          <w:rFonts w:hint="eastAsia" w:ascii="宋体" w:hAnsi="宋体" w:eastAsia="宋体" w:cs="宋体"/>
          <w:color w:val="000000"/>
          <w:sz w:val="21"/>
          <w:szCs w:val="21"/>
          <w:highlight w:val="none"/>
          <w:u w:val="single"/>
        </w:rPr>
        <w:t xml:space="preserve">（中型企业、小型企业、微型企</w:t>
      </w:r>
      <w:r>
        <w:rPr>
          <w:rFonts w:hint="eastAsia" w:ascii="宋体" w:hAnsi="宋体" w:eastAsia="宋体" w:cs="宋体"/>
          <w:color w:val="000000"/>
          <w:sz w:val="21"/>
          <w:szCs w:val="21"/>
          <w:highlight w:val="none"/>
          <w:u w:val="single"/>
          <w:lang w:val="zh-CN"/>
        </w:rPr>
        <w:t xml:space="preserve">业）</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rPr>
        <w:tab/>
      </w:r>
      <w:r>
        <w:rPr>
          <w:rFonts w:ascii="宋体" w:hAnsi="宋体" w:eastAsia="宋体" w:cs="宋体"/>
          <w:color w:val="000000"/>
          <w:sz w:val="21"/>
          <w:szCs w:val="21"/>
          <w:highlight w:val="none"/>
        </w:rPr>
      </w:r>
      <w:r/>
    </w:p>
    <w:p>
      <w:pPr>
        <w:pStyle w:val="994"/>
        <w:ind w:firstLine="420"/>
        <w:jc w:val="left"/>
        <w:spacing w:line="360" w:lineRule="auto"/>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以上企业，不属于大企业的分支机构，不存在控股股东为大企业的情形，也不存在与大企业的负责人为同一人的情形。</w:t>
      </w:r>
      <w:r>
        <w:rPr>
          <w:rFonts w:ascii="宋体" w:hAnsi="宋体" w:eastAsia="宋体" w:cs="宋体"/>
          <w:color w:val="000000"/>
          <w:sz w:val="21"/>
          <w:szCs w:val="21"/>
          <w:highlight w:val="none"/>
        </w:rPr>
      </w:r>
      <w:r/>
    </w:p>
    <w:p>
      <w:pPr>
        <w:pStyle w:val="994"/>
        <w:ind w:firstLine="420"/>
        <w:jc w:val="left"/>
        <w:spacing w:line="360" w:lineRule="auto"/>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本企业对上述声明内容的真实性负责。如有虚假，将依法承担相应责任。</w:t>
      </w:r>
      <w:r>
        <w:rPr>
          <w:rFonts w:ascii="宋体" w:hAnsi="宋体" w:eastAsia="宋体" w:cs="宋体"/>
          <w:color w:val="000000"/>
          <w:sz w:val="21"/>
          <w:szCs w:val="21"/>
          <w:highlight w:val="none"/>
        </w:rPr>
      </w:r>
      <w:r/>
    </w:p>
    <w:p>
      <w:pPr>
        <w:pStyle w:val="994"/>
        <w:ind w:firstLine="420"/>
        <w:jc w:val="right"/>
        <w:spacing w:line="360" w:lineRule="auto"/>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企业名称</w:t>
      </w:r>
      <w:r>
        <w:rPr>
          <w:rFonts w:ascii="宋体" w:hAnsi="宋体" w:eastAsia="宋体" w:cs="宋体"/>
          <w:color w:val="000000"/>
          <w:sz w:val="21"/>
        </w:rPr>
        <w:t xml:space="preserve">（加盖电子公章）</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94"/>
        <w:ind w:firstLine="420"/>
        <w:jc w:val="center"/>
        <w:spacing w:line="360" w:lineRule="auto"/>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                                          </w:t>
      </w: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日</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期：</w:t>
      </w:r>
      <w:r>
        <w:rPr>
          <w:rFonts w:ascii="宋体" w:hAnsi="宋体" w:eastAsia="宋体" w:cs="宋体"/>
          <w:color w:val="000000"/>
          <w:sz w:val="21"/>
          <w:szCs w:val="21"/>
          <w:highlight w:val="none"/>
        </w:rPr>
      </w:r>
      <w:r/>
    </w:p>
    <w:p>
      <w:pPr>
        <w:pStyle w:val="994"/>
        <w:ind w:firstLine="422"/>
        <w:spacing w:line="360" w:lineRule="auto"/>
        <w:rPr>
          <w:rFonts w:ascii="宋体" w:hAnsi="宋体" w:eastAsia="宋体" w:cs="宋体"/>
          <w:b/>
          <w:bCs/>
          <w:color w:val="000000"/>
          <w:sz w:val="21"/>
          <w:szCs w:val="21"/>
          <w:highlight w:val="none"/>
        </w:rPr>
      </w:pPr>
      <w:r>
        <w:rPr>
          <w:rFonts w:ascii="宋体" w:hAnsi="宋体" w:eastAsia="宋体" w:cs="宋体"/>
          <w:b/>
          <w:bCs/>
          <w:color w:val="000000"/>
          <w:sz w:val="21"/>
          <w:szCs w:val="21"/>
          <w:highlight w:val="none"/>
        </w:rPr>
      </w:r>
      <w:r/>
    </w:p>
    <w:p>
      <w:pPr>
        <w:pStyle w:val="994"/>
        <w:ind w:firstLine="422"/>
        <w:jc w:val="left"/>
        <w:spacing w:line="360" w:lineRule="auto"/>
        <w:widowControl/>
        <w:rPr>
          <w:rFonts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注：从业人员、营业收入、资产总额填报上一年度数据，无上一年度数据的新成立企业可不填报。</w:t>
      </w:r>
      <w:r>
        <w:rPr>
          <w:rFonts w:ascii="宋体" w:hAnsi="宋体" w:eastAsia="宋体" w:cs="宋体"/>
          <w:b/>
          <w:color w:val="000000"/>
          <w:sz w:val="21"/>
          <w:szCs w:val="21"/>
          <w:highlight w:val="none"/>
        </w:rPr>
      </w:r>
      <w:r/>
    </w:p>
    <w:p>
      <w:pPr>
        <w:pStyle w:val="994"/>
        <w:ind w:firstLine="422"/>
        <w:spacing w:line="360" w:lineRule="auto"/>
        <w:rPr>
          <w:rFonts w:ascii="宋体" w:hAnsi="宋体" w:eastAsia="宋体" w:cs="宋体"/>
          <w:b/>
          <w:bCs/>
          <w:color w:val="000000"/>
          <w:sz w:val="21"/>
          <w:szCs w:val="21"/>
          <w:highlight w:val="none"/>
        </w:rPr>
      </w:pPr>
      <w:r>
        <w:rPr>
          <w:rFonts w:ascii="宋体" w:hAnsi="宋体" w:eastAsia="宋体" w:cs="宋体"/>
          <w:b/>
          <w:bCs/>
          <w:color w:val="000000"/>
          <w:sz w:val="21"/>
          <w:szCs w:val="21"/>
          <w:highlight w:val="none"/>
        </w:rPr>
      </w:r>
      <w:r/>
    </w:p>
    <w:p>
      <w:pPr>
        <w:pStyle w:val="994"/>
        <w:ind w:left="0" w:right="0" w:firstLine="0"/>
        <w:jc w:val="left"/>
        <w:spacing w:before="0" w:after="0" w:line="85" w:lineRule="atLeast"/>
        <w:rPr>
          <w:b/>
          <w:bCs/>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highlight w:val="none"/>
        </w:rPr>
        <w:br w:type="page" w:clear="all"/>
      </w:r>
      <w:r>
        <w:rPr>
          <w:rFonts w:ascii="宋体" w:hAnsi="宋体" w:eastAsia="宋体" w:cs="宋体"/>
          <w:b/>
          <w:bCs/>
          <w:color w:val="000000"/>
          <w:sz w:val="22"/>
        </w:rPr>
        <w:t xml:space="preserve">各行业划型标准为：</w:t>
      </w:r>
      <w:r>
        <w:rPr>
          <w:b/>
          <w:bCs/>
        </w:rPr>
      </w:r>
      <w:r/>
    </w:p>
    <w:p>
      <w:pPr>
        <w:pStyle w:val="994"/>
        <w:ind w:left="0" w:right="0" w:firstLine="0"/>
        <w:keepLines w:val="0"/>
        <w:keepNext w:val="0"/>
        <w:pageBreakBefore w:val="0"/>
        <w:spacing w:before="0" w:after="0" w:line="480" w:lineRule="exact"/>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rPr>
        <w:t xml:space="preserve">（一）农、林、牧、渔业。</w:t>
      </w:r>
      <w:r>
        <w:rPr>
          <w:rFonts w:ascii="宋体" w:hAnsi="宋体" w:eastAsia="宋体" w:cs="宋体"/>
          <w:color w:val="000000"/>
          <w:sz w:val="21"/>
          <w:szCs w:val="21"/>
        </w:rPr>
        <w:t xml:space="preserve">营业收入20000万元以下的为中小微型企业。其中，营业收入500万元及以上的为中型企业，营业收入50万元及以上的为小型企业，营业收入50万元以下的为微型企业。</w:t>
      </w:r>
      <w:r>
        <w:rPr>
          <w:sz w:val="21"/>
          <w:szCs w:val="21"/>
        </w:rPr>
      </w:r>
      <w:r/>
    </w:p>
    <w:p>
      <w:pPr>
        <w:pStyle w:val="994"/>
        <w:ind w:left="0" w:right="0" w:firstLine="0"/>
        <w:keepLines w:val="0"/>
        <w:keepNext w:val="0"/>
        <w:pageBreakBefore w:val="0"/>
        <w:spacing w:before="0" w:after="0" w:line="480" w:lineRule="exact"/>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rPr>
        <w:t xml:space="preserve">（二）工业。</w:t>
      </w:r>
      <w:r>
        <w:rPr>
          <w:rFonts w:ascii="宋体" w:hAnsi="宋体" w:eastAsia="宋体" w:cs="宋体"/>
          <w:color w:val="000000"/>
          <w:sz w:val="21"/>
          <w:szCs w:val="21"/>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sz w:val="21"/>
          <w:szCs w:val="21"/>
        </w:rPr>
      </w:r>
      <w:r/>
    </w:p>
    <w:p>
      <w:pPr>
        <w:pStyle w:val="994"/>
        <w:ind w:left="0" w:right="0" w:firstLine="0"/>
        <w:keepLines w:val="0"/>
        <w:keepNext w:val="0"/>
        <w:pageBreakBefore w:val="0"/>
        <w:spacing w:before="0" w:after="0" w:line="480" w:lineRule="exact"/>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rPr>
        <w:t xml:space="preserve">（三）建筑业。</w:t>
      </w:r>
      <w:r>
        <w:rPr>
          <w:rFonts w:ascii="宋体" w:hAnsi="宋体" w:eastAsia="宋体" w:cs="宋体"/>
          <w:color w:val="000000"/>
          <w:sz w:val="21"/>
          <w:szCs w:val="21"/>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sz w:val="21"/>
          <w:szCs w:val="21"/>
        </w:rPr>
      </w:r>
      <w:r/>
    </w:p>
    <w:p>
      <w:pPr>
        <w:pStyle w:val="994"/>
        <w:ind w:left="0" w:right="0" w:firstLine="0"/>
        <w:keepLines w:val="0"/>
        <w:keepNext w:val="0"/>
        <w:pageBreakBefore w:val="0"/>
        <w:spacing w:before="0" w:after="0" w:line="480" w:lineRule="exact"/>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rPr>
        <w:t xml:space="preserve">（四）批发业。</w:t>
      </w:r>
      <w:r>
        <w:rPr>
          <w:rFonts w:ascii="宋体" w:hAnsi="宋体" w:eastAsia="宋体" w:cs="宋体"/>
          <w:color w:val="000000"/>
          <w:sz w:val="21"/>
          <w:szCs w:val="21"/>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sz w:val="21"/>
          <w:szCs w:val="21"/>
        </w:rPr>
      </w:r>
      <w:r/>
    </w:p>
    <w:p>
      <w:pPr>
        <w:pStyle w:val="994"/>
        <w:ind w:left="0" w:right="0" w:firstLine="0"/>
        <w:keepLines w:val="0"/>
        <w:keepNext w:val="0"/>
        <w:pageBreakBefore w:val="0"/>
        <w:spacing w:before="0" w:after="0" w:line="480" w:lineRule="exact"/>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rPr>
        <w:t xml:space="preserve">（五）零售业。</w:t>
      </w:r>
      <w:r>
        <w:rPr>
          <w:rFonts w:ascii="宋体" w:hAnsi="宋体" w:eastAsia="宋体" w:cs="宋体"/>
          <w:color w:val="000000"/>
          <w:sz w:val="21"/>
          <w:szCs w:val="21"/>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sz w:val="21"/>
          <w:szCs w:val="21"/>
        </w:rPr>
      </w:r>
      <w:r/>
    </w:p>
    <w:p>
      <w:pPr>
        <w:pStyle w:val="994"/>
        <w:ind w:left="0" w:right="0" w:firstLine="0"/>
        <w:keepLines w:val="0"/>
        <w:keepNext w:val="0"/>
        <w:pageBreakBefore w:val="0"/>
        <w:spacing w:before="0" w:after="0" w:line="480" w:lineRule="exact"/>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rPr>
        <w:t xml:space="preserve">（六）交通运输业。</w:t>
      </w:r>
      <w:r>
        <w:rPr>
          <w:rFonts w:ascii="宋体" w:hAnsi="宋体" w:eastAsia="宋体" w:cs="宋体"/>
          <w:color w:val="000000"/>
          <w:sz w:val="21"/>
          <w:szCs w:val="21"/>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sz w:val="21"/>
          <w:szCs w:val="21"/>
        </w:rPr>
      </w:r>
      <w:r/>
    </w:p>
    <w:p>
      <w:pPr>
        <w:pStyle w:val="994"/>
        <w:ind w:left="0" w:right="0" w:firstLine="0"/>
        <w:keepLines w:val="0"/>
        <w:keepNext w:val="0"/>
        <w:pageBreakBefore w:val="0"/>
        <w:spacing w:before="0" w:after="0" w:line="480" w:lineRule="exact"/>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rPr>
        <w:t xml:space="preserve">（七）仓储业。</w:t>
      </w:r>
      <w:r>
        <w:rPr>
          <w:rFonts w:ascii="宋体" w:hAnsi="宋体" w:eastAsia="宋体" w:cs="宋体"/>
          <w:color w:val="000000"/>
          <w:sz w:val="21"/>
          <w:szCs w:val="21"/>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sz w:val="21"/>
          <w:szCs w:val="21"/>
        </w:rPr>
      </w:r>
      <w:r/>
    </w:p>
    <w:p>
      <w:pPr>
        <w:pStyle w:val="994"/>
        <w:ind w:left="0" w:right="0" w:firstLine="0"/>
        <w:keepLines w:val="0"/>
        <w:keepNext w:val="0"/>
        <w:pageBreakBefore w:val="0"/>
        <w:spacing w:before="0" w:after="0" w:line="480" w:lineRule="exact"/>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rPr>
        <w:t xml:space="preserve">（八）邮政业。</w:t>
      </w:r>
      <w:r>
        <w:rPr>
          <w:rFonts w:ascii="宋体" w:hAnsi="宋体" w:eastAsia="宋体" w:cs="宋体"/>
          <w:color w:val="000000"/>
          <w:sz w:val="21"/>
          <w:szCs w:val="21"/>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sz w:val="21"/>
          <w:szCs w:val="21"/>
        </w:rPr>
      </w:r>
      <w:r/>
    </w:p>
    <w:p>
      <w:pPr>
        <w:pStyle w:val="994"/>
        <w:ind w:left="0" w:right="0" w:firstLine="0"/>
        <w:keepLines w:val="0"/>
        <w:keepNext w:val="0"/>
        <w:pageBreakBefore w:val="0"/>
        <w:spacing w:before="0" w:after="0" w:line="480" w:lineRule="exact"/>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rPr>
        <w:t xml:space="preserve">（九）住宿业。</w:t>
      </w:r>
      <w:r>
        <w:rPr>
          <w:rFonts w:ascii="宋体" w:hAnsi="宋体" w:eastAsia="宋体" w:cs="宋体"/>
          <w:color w:val="000000"/>
          <w:sz w:val="21"/>
          <w:szCs w:val="21"/>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sz w:val="21"/>
          <w:szCs w:val="21"/>
        </w:rPr>
      </w:r>
      <w:r/>
    </w:p>
    <w:p>
      <w:pPr>
        <w:pStyle w:val="994"/>
        <w:ind w:left="0" w:right="0" w:firstLine="0"/>
        <w:keepLines w:val="0"/>
        <w:keepNext w:val="0"/>
        <w:pageBreakBefore w:val="0"/>
        <w:spacing w:before="0" w:after="0" w:line="480" w:lineRule="exact"/>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rPr>
        <w:t xml:space="preserve">（十）餐饮业。</w:t>
      </w:r>
      <w:r>
        <w:rPr>
          <w:rFonts w:ascii="宋体" w:hAnsi="宋体" w:eastAsia="宋体" w:cs="宋体"/>
          <w:color w:val="000000"/>
          <w:sz w:val="21"/>
          <w:szCs w:val="21"/>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sz w:val="21"/>
          <w:szCs w:val="21"/>
        </w:rPr>
      </w:r>
      <w:r/>
    </w:p>
    <w:p>
      <w:pPr>
        <w:pStyle w:val="994"/>
        <w:ind w:left="0" w:right="0" w:firstLine="0"/>
        <w:keepLines w:val="0"/>
        <w:keepNext w:val="0"/>
        <w:pageBreakBefore w:val="0"/>
        <w:spacing w:before="0" w:after="0" w:line="480" w:lineRule="exact"/>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rPr>
        <w:t xml:space="preserve">（十一）信息传输业。</w:t>
      </w:r>
      <w:r>
        <w:rPr>
          <w:rFonts w:ascii="宋体" w:hAnsi="宋体" w:eastAsia="宋体" w:cs="宋体"/>
          <w:color w:val="000000"/>
          <w:sz w:val="21"/>
          <w:szCs w:val="21"/>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sz w:val="21"/>
          <w:szCs w:val="21"/>
        </w:rPr>
      </w:r>
      <w:r/>
    </w:p>
    <w:p>
      <w:pPr>
        <w:pStyle w:val="994"/>
        <w:ind w:left="0" w:right="0" w:firstLine="0"/>
        <w:keepLines w:val="0"/>
        <w:keepNext w:val="0"/>
        <w:pageBreakBefore w:val="0"/>
        <w:spacing w:before="0" w:after="0" w:line="480" w:lineRule="exact"/>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rPr>
        <w:t xml:space="preserve">（十二）软件和信息技术服务业。</w:t>
      </w:r>
      <w:r>
        <w:rPr>
          <w:rFonts w:ascii="宋体" w:hAnsi="宋体" w:eastAsia="宋体" w:cs="宋体"/>
          <w:color w:val="000000"/>
          <w:sz w:val="21"/>
          <w:szCs w:val="21"/>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sz w:val="21"/>
          <w:szCs w:val="21"/>
        </w:rPr>
      </w:r>
      <w:r/>
    </w:p>
    <w:p>
      <w:pPr>
        <w:pStyle w:val="994"/>
        <w:ind w:left="0" w:right="0" w:firstLine="0"/>
        <w:keepLines w:val="0"/>
        <w:keepNext w:val="0"/>
        <w:pageBreakBefore w:val="0"/>
        <w:spacing w:before="0" w:after="0" w:line="480" w:lineRule="exact"/>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rPr>
        <w:t xml:space="preserve">（十三）房地产开发经营。</w:t>
      </w:r>
      <w:r>
        <w:rPr>
          <w:rFonts w:ascii="宋体" w:hAnsi="宋体" w:eastAsia="宋体" w:cs="宋体"/>
          <w:color w:val="000000"/>
          <w:sz w:val="21"/>
          <w:szCs w:val="21"/>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sz w:val="21"/>
          <w:szCs w:val="21"/>
        </w:rPr>
      </w:r>
      <w:r/>
    </w:p>
    <w:p>
      <w:pPr>
        <w:pStyle w:val="994"/>
        <w:ind w:left="0" w:right="0" w:firstLine="0"/>
        <w:keepLines w:val="0"/>
        <w:keepNext w:val="0"/>
        <w:pageBreakBefore w:val="0"/>
        <w:spacing w:before="0" w:after="0" w:line="480" w:lineRule="exact"/>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rPr>
        <w:t xml:space="preserve">（十四）物业管理。</w:t>
      </w:r>
      <w:r>
        <w:rPr>
          <w:rFonts w:ascii="宋体" w:hAnsi="宋体" w:eastAsia="宋体" w:cs="宋体"/>
          <w:color w:val="000000"/>
          <w:sz w:val="21"/>
          <w:szCs w:val="21"/>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sz w:val="21"/>
          <w:szCs w:val="21"/>
        </w:rPr>
      </w:r>
      <w:r/>
    </w:p>
    <w:p>
      <w:pPr>
        <w:pStyle w:val="994"/>
        <w:ind w:left="0" w:right="0" w:firstLine="0"/>
        <w:keepLines w:val="0"/>
        <w:keepNext w:val="0"/>
        <w:pageBreakBefore w:val="0"/>
        <w:spacing w:before="0" w:after="0" w:line="480" w:lineRule="exact"/>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rPr>
        <w:t xml:space="preserve">（十五）租赁和商务服务业。</w:t>
      </w:r>
      <w:r>
        <w:rPr>
          <w:rFonts w:ascii="宋体" w:hAnsi="宋体" w:eastAsia="宋体" w:cs="宋体"/>
          <w:color w:val="000000"/>
          <w:sz w:val="21"/>
          <w:szCs w:val="21"/>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sz w:val="21"/>
          <w:szCs w:val="21"/>
        </w:rPr>
      </w:r>
      <w:r/>
    </w:p>
    <w:p>
      <w:pPr>
        <w:pStyle w:val="994"/>
        <w:ind w:left="0" w:right="0" w:firstLine="0"/>
        <w:keepLines w:val="0"/>
        <w:keepNext w:val="0"/>
        <w:pageBreakBefore w:val="0"/>
        <w:spacing w:before="0" w:after="0" w:line="480" w:lineRule="exact"/>
        <w:widowControl w:val="off"/>
        <w:rPr>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1"/>
          <w:szCs w:val="21"/>
          <w:lang w:eastAsia="zh-CN"/>
        </w:rPr>
        <w:t xml:space="preserve">（十六）</w:t>
      </w:r>
      <w:r>
        <w:rPr>
          <w:rFonts w:ascii="宋体" w:hAnsi="宋体" w:eastAsia="宋体" w:cs="宋体"/>
          <w:b/>
          <w:bCs/>
          <w:color w:val="000000"/>
          <w:sz w:val="21"/>
          <w:szCs w:val="21"/>
        </w:rPr>
        <w:t xml:space="preserve">其他未列明行业。</w:t>
      </w:r>
      <w:r>
        <w:rPr>
          <w:rFonts w:ascii="宋体" w:hAnsi="宋体" w:eastAsia="宋体" w:cs="宋体"/>
          <w:color w:val="000000"/>
          <w:sz w:val="21"/>
          <w:szCs w:val="21"/>
        </w:rPr>
        <w:t xml:space="preserve">从业人员300人以下的为中小微型企业。其中，从业人员100人及以上的为中型企业</w:t>
      </w:r>
      <w:r>
        <w:rPr>
          <w:rFonts w:hint="eastAsia" w:ascii="宋体" w:hAnsi="宋体" w:cs="宋体"/>
          <w:color w:val="000000"/>
          <w:sz w:val="21"/>
          <w:szCs w:val="21"/>
          <w:lang w:eastAsia="zh-CN"/>
        </w:rPr>
        <w:t xml:space="preserve">；</w:t>
      </w:r>
      <w:r>
        <w:rPr>
          <w:rFonts w:ascii="宋体" w:hAnsi="宋体" w:eastAsia="宋体" w:cs="宋体"/>
          <w:color w:val="000000"/>
          <w:sz w:val="21"/>
          <w:szCs w:val="21"/>
        </w:rPr>
        <w:t xml:space="preserve">从业人员10人及以上的为小型企业</w:t>
      </w:r>
      <w:r>
        <w:rPr>
          <w:rFonts w:hint="eastAsia" w:ascii="宋体" w:hAnsi="宋体" w:cs="宋体"/>
          <w:color w:val="000000"/>
          <w:sz w:val="21"/>
          <w:szCs w:val="21"/>
          <w:lang w:eastAsia="zh-CN"/>
        </w:rPr>
        <w:t xml:space="preserve">；</w:t>
      </w:r>
      <w:r>
        <w:rPr>
          <w:rFonts w:ascii="宋体" w:hAnsi="宋体" w:eastAsia="宋体" w:cs="宋体"/>
          <w:color w:val="000000"/>
          <w:sz w:val="21"/>
          <w:szCs w:val="21"/>
        </w:rPr>
        <w:t xml:space="preserve">从业人员10人以下的为微型企业。</w:t>
      </w:r>
      <w:r>
        <w:rPr>
          <w:sz w:val="21"/>
          <w:szCs w:val="21"/>
        </w:rPr>
      </w:r>
      <w:r/>
    </w:p>
    <w:p>
      <w:pPr>
        <w:pStyle w:val="994"/>
        <w:jc w:val="center"/>
        <w:shd w:val="clear" w:color="auto" w:fill="auto"/>
        <w:rPr>
          <w:rFonts w:ascii="Times New Roman" w:hAnsi="Times New Roman" w:eastAsia="Times New Roman" w:cs="Times New Roman"/>
          <w:b/>
          <w:color w:val="000000"/>
          <w:sz w:val="21"/>
          <w:szCs w:val="21"/>
        </w:rPr>
      </w:pPr>
      <w:r>
        <w:rPr>
          <w:rFonts w:ascii="Times New Roman" w:hAnsi="Times New Roman" w:eastAsia="Times New Roman" w:cs="Times New Roman"/>
          <w:b/>
          <w:color w:val="000000"/>
          <w:sz w:val="21"/>
          <w:szCs w:val="21"/>
        </w:rPr>
        <w:br w:type="page" w:clear="all"/>
      </w:r>
      <w:r>
        <w:rPr>
          <w:rFonts w:ascii="Times New Roman" w:hAnsi="Times New Roman" w:eastAsia="Times New Roman" w:cs="Times New Roman"/>
          <w:b/>
          <w:color w:val="000000"/>
          <w:sz w:val="21"/>
          <w:szCs w:val="21"/>
        </w:rPr>
      </w:r>
      <w:r/>
    </w:p>
    <w:p>
      <w:pPr>
        <w:pStyle w:val="994"/>
        <w:jc w:val="center"/>
        <w:shd w:val="clear" w:color="auto" w:fill="auto"/>
        <w:rPr>
          <w:rFonts w:ascii="Times New Roman" w:hAnsi="Times New Roman" w:eastAsia="Times New Roman" w:cs="Times New Roman"/>
          <w:b/>
          <w:color w:val="000000"/>
          <w:sz w:val="21"/>
          <w:szCs w:val="21"/>
        </w:rPr>
      </w:pPr>
      <w:r>
        <w:rPr>
          <w:rFonts w:ascii="Times New Roman" w:hAnsi="Times New Roman" w:eastAsia="Times New Roman" w:cs="Times New Roman"/>
          <w:b/>
          <w:color w:val="000000"/>
          <w:sz w:val="21"/>
          <w:szCs w:val="21"/>
        </w:rPr>
      </w:r>
      <w:r/>
    </w:p>
    <w:p>
      <w:pPr>
        <w:pStyle w:val="994"/>
        <w:jc w:val="center"/>
        <w:shd w:val="clear" w:color="auto" w:fill="auto"/>
        <w:rPr>
          <w:rFonts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残疾人福利性单位声明函</w:t>
      </w:r>
      <w:r>
        <w:rPr>
          <w:rFonts w:ascii="宋体" w:hAnsi="宋体" w:eastAsia="宋体" w:cs="宋体"/>
          <w:b/>
          <w:color w:val="000000"/>
          <w:sz w:val="21"/>
          <w:szCs w:val="21"/>
          <w:highlight w:val="none"/>
        </w:rPr>
      </w:r>
      <w:r/>
    </w:p>
    <w:p>
      <w:pPr>
        <w:pStyle w:val="994"/>
        <w:ind w:firstLine="420"/>
        <w:jc w:val="left"/>
        <w:spacing w:line="360" w:lineRule="auto"/>
        <w:shd w:val="clear" w:color="auto" w:fill="auto"/>
        <w:widowControl/>
        <w:rPr>
          <w:rFonts w:ascii="宋体" w:hAnsi="宋体" w:eastAsia="宋体" w:cs="宋体"/>
          <w:color w:val="000000"/>
          <w:sz w:val="21"/>
          <w:szCs w:val="21"/>
          <w:highlight w:val="none"/>
        </w:rPr>
      </w:pPr>
      <w:r/>
      <w:bookmarkEnd w:id="96"/>
      <w:r/>
      <w:bookmarkEnd w:id="97"/>
      <w:r>
        <w:rPr>
          <w:rFonts w:hint="eastAsia" w:ascii="宋体" w:hAnsi="宋体" w:eastAsia="宋体" w:cs="宋体"/>
          <w:color w:val="000000"/>
          <w:sz w:val="21"/>
          <w:szCs w:val="21"/>
          <w:highlight w:val="none"/>
        </w:rPr>
        <w:t xml:space="preserve">本单位郑重声明，根据《财政部 民政部 中国残疾人联合会关于促进残疾人就业政府采购政策的通知》（财库</w:t>
      </w:r>
      <w:r>
        <w:rPr>
          <w:rFonts w:hint="eastAsia" w:ascii="宋体" w:hAnsi="宋体" w:cs="宋体"/>
          <w:color w:val="000000"/>
          <w:sz w:val="21"/>
          <w:szCs w:val="21"/>
          <w:highlight w:val="none"/>
          <w:lang w:eastAsia="zh-CN"/>
        </w:rPr>
        <w:t xml:space="preserve">〔2017〕141号</w:t>
      </w:r>
      <w:r>
        <w:rPr>
          <w:rFonts w:hint="eastAsia" w:ascii="宋体" w:hAnsi="宋体" w:eastAsia="宋体" w:cs="宋体"/>
          <w:color w:val="000000"/>
          <w:sz w:val="21"/>
          <w:szCs w:val="21"/>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eastAsia="宋体" w:cs="宋体"/>
          <w:color w:val="000000"/>
          <w:sz w:val="21"/>
          <w:szCs w:val="21"/>
          <w:highlight w:val="none"/>
        </w:rPr>
      </w:r>
      <w:r/>
    </w:p>
    <w:p>
      <w:pPr>
        <w:pStyle w:val="994"/>
        <w:ind w:firstLine="420"/>
        <w:jc w:val="left"/>
        <w:spacing w:line="360" w:lineRule="auto"/>
        <w:shd w:val="clear" w:color="auto" w:fill="auto"/>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本单位对上述声明的真实性负责。如有虚假，将依法承担相应责任。</w:t>
      </w:r>
      <w:r>
        <w:rPr>
          <w:rFonts w:ascii="宋体" w:hAnsi="宋体" w:eastAsia="宋体" w:cs="宋体"/>
          <w:color w:val="000000"/>
          <w:sz w:val="21"/>
          <w:szCs w:val="21"/>
          <w:highlight w:val="none"/>
        </w:rPr>
      </w:r>
      <w:r/>
    </w:p>
    <w:p>
      <w:pPr>
        <w:pStyle w:val="994"/>
        <w:ind w:firstLine="5040"/>
        <w:jc w:val="left"/>
        <w:spacing w:line="360" w:lineRule="auto"/>
        <w:shd w:val="clear" w:color="auto" w:fill="auto"/>
        <w:widowControl/>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94"/>
        <w:ind w:firstLine="5040"/>
        <w:jc w:val="left"/>
        <w:spacing w:line="360" w:lineRule="auto"/>
        <w:shd w:val="clear" w:color="auto" w:fill="auto"/>
        <w:widowControl/>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94"/>
        <w:ind w:firstLine="5040"/>
        <w:jc w:val="left"/>
        <w:spacing w:line="360" w:lineRule="auto"/>
        <w:shd w:val="clear" w:color="auto" w:fill="auto"/>
        <w:widowControl/>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94"/>
        <w:ind w:firstLine="3990"/>
        <w:jc w:val="left"/>
        <w:spacing w:line="360" w:lineRule="auto"/>
        <w:shd w:val="clear" w:color="auto" w:fill="auto"/>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w:t>
      </w:r>
      <w:r>
        <w:rPr>
          <w:rFonts w:ascii="宋体" w:hAnsi="宋体" w:eastAsia="宋体" w:cs="宋体"/>
          <w:color w:val="000000"/>
          <w:sz w:val="22"/>
        </w:rPr>
        <w:t xml:space="preserve">加盖电子公章</w:t>
      </w: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u w:val="single"/>
        </w:rPr>
        <w:t xml:space="preserve">            </w:t>
      </w:r>
      <w:r>
        <w:rPr>
          <w:rFonts w:ascii="宋体" w:hAnsi="宋体" w:eastAsia="宋体" w:cs="宋体"/>
          <w:color w:val="000000"/>
          <w:sz w:val="21"/>
          <w:szCs w:val="21"/>
          <w:highlight w:val="none"/>
        </w:rPr>
      </w:r>
      <w:r/>
    </w:p>
    <w:p>
      <w:pPr>
        <w:pStyle w:val="994"/>
        <w:ind w:firstLine="3990"/>
        <w:jc w:val="left"/>
        <w:spacing w:line="360" w:lineRule="auto"/>
        <w:shd w:val="clear" w:color="auto" w:fill="auto"/>
        <w:widowControl/>
        <w:rPr>
          <w:rFonts w:ascii="宋体" w:hAnsi="宋体" w:eastAsia="宋体" w:cs="宋体"/>
          <w:b/>
          <w:bCs/>
          <w:color w:val="000000"/>
          <w:sz w:val="21"/>
          <w:szCs w:val="21"/>
          <w:highlight w:val="none"/>
        </w:rPr>
      </w:pPr>
      <w:r>
        <w:rPr>
          <w:rFonts w:hint="eastAsia" w:ascii="宋体" w:hAnsi="宋体" w:eastAsia="宋体" w:cs="宋体"/>
          <w:color w:val="000000"/>
          <w:sz w:val="21"/>
          <w:szCs w:val="21"/>
          <w:highlight w:val="none"/>
        </w:rPr>
        <w:t xml:space="preserve">日    期：   年    月    日</w:t>
      </w:r>
      <w:r>
        <w:rPr>
          <w:rFonts w:ascii="宋体" w:hAnsi="宋体" w:eastAsia="宋体" w:cs="宋体"/>
          <w:b/>
          <w:bCs/>
          <w:color w:val="000000"/>
          <w:sz w:val="21"/>
          <w:szCs w:val="21"/>
          <w:highlight w:val="none"/>
        </w:rPr>
      </w:r>
      <w:r/>
    </w:p>
    <w:p>
      <w:pPr>
        <w:pStyle w:val="994"/>
        <w:jc w:val="center"/>
        <w:spacing w:before="240" w:line="360" w:lineRule="auto"/>
        <w:shd w:val="clear" w:color="auto" w:fill="auto"/>
        <w:widowControl/>
        <w:rPr>
          <w:rFonts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属于监狱企业的证明文件</w:t>
      </w:r>
      <w:r>
        <w:rPr>
          <w:rFonts w:ascii="宋体" w:hAnsi="宋体" w:eastAsia="宋体" w:cs="宋体"/>
          <w:b/>
          <w:color w:val="000000"/>
          <w:sz w:val="21"/>
          <w:szCs w:val="21"/>
          <w:highlight w:val="none"/>
        </w:rPr>
      </w:r>
      <w:r/>
    </w:p>
    <w:p>
      <w:pPr>
        <w:pStyle w:val="994"/>
        <w:spacing w:line="360" w:lineRule="auto"/>
        <w:shd w:val="clear" w:color="auto" w:fill="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（提供由省级以上监狱管理局、戒毒管理局(含新疆生产建设兵团)出具的属于监狱企业的证明文件）</w:t>
      </w:r>
      <w:r>
        <w:rPr>
          <w:rFonts w:ascii="宋体" w:hAnsi="宋体" w:eastAsia="宋体" w:cs="宋体"/>
          <w:color w:val="000000"/>
          <w:sz w:val="21"/>
          <w:szCs w:val="21"/>
          <w:highlight w:val="none"/>
        </w:rPr>
      </w:r>
      <w:r/>
    </w:p>
    <w:p>
      <w:pPr>
        <w:pStyle w:val="994"/>
        <w:spacing w:line="360" w:lineRule="auto"/>
        <w:shd w:val="clear" w:color="auto" w:fill="auto"/>
        <w:rPr>
          <w:rFonts w:ascii="宋体" w:hAnsi="宋体" w:eastAsia="宋体" w:cs="宋体"/>
          <w:b/>
          <w:bCs/>
          <w:color w:val="000000"/>
          <w:sz w:val="21"/>
          <w:szCs w:val="21"/>
          <w:highlight w:val="none"/>
        </w:rPr>
      </w:pPr>
      <w:r>
        <w:rPr>
          <w:rFonts w:ascii="宋体" w:hAnsi="宋体" w:eastAsia="宋体" w:cs="宋体"/>
          <w:b/>
          <w:bCs/>
          <w:color w:val="000000"/>
          <w:sz w:val="21"/>
          <w:szCs w:val="21"/>
          <w:highlight w:val="none"/>
        </w:rPr>
      </w:r>
      <w:r/>
    </w:p>
    <w:p>
      <w:pPr>
        <w:pStyle w:val="994"/>
        <w:spacing w:line="360" w:lineRule="auto"/>
        <w:shd w:val="clear" w:color="auto" w:fill="auto"/>
        <w:rPr>
          <w:rFonts w:ascii="宋体" w:hAnsi="宋体" w:eastAsia="宋体" w:cs="宋体"/>
          <w:b/>
          <w:bCs/>
          <w:color w:val="000000"/>
          <w:sz w:val="21"/>
          <w:szCs w:val="21"/>
          <w:highlight w:val="none"/>
        </w:rPr>
      </w:pPr>
      <w:r>
        <w:rPr>
          <w:rFonts w:ascii="宋体" w:hAnsi="宋体" w:eastAsia="宋体" w:cs="宋体"/>
          <w:b/>
          <w:bCs/>
          <w:color w:val="000000"/>
          <w:sz w:val="21"/>
          <w:szCs w:val="21"/>
          <w:highlight w:val="none"/>
        </w:rPr>
      </w:r>
      <w:r/>
    </w:p>
    <w:p>
      <w:pPr>
        <w:pStyle w:val="994"/>
        <w:spacing w:line="360" w:lineRule="auto"/>
        <w:shd w:val="clear" w:color="auto" w:fill="auto"/>
        <w:rPr>
          <w:rFonts w:ascii="宋体" w:hAnsi="宋体" w:eastAsia="宋体" w:cs="宋体"/>
          <w:b/>
          <w:bCs/>
          <w:color w:val="000000"/>
          <w:sz w:val="21"/>
          <w:szCs w:val="21"/>
          <w:highlight w:val="none"/>
        </w:rPr>
      </w:pPr>
      <w:r>
        <w:rPr>
          <w:rFonts w:ascii="宋体" w:hAnsi="宋体" w:eastAsia="宋体" w:cs="宋体"/>
          <w:b/>
          <w:bCs/>
          <w:color w:val="000000"/>
          <w:sz w:val="21"/>
          <w:szCs w:val="21"/>
          <w:highlight w:val="none"/>
        </w:rPr>
      </w:r>
      <w:r/>
    </w:p>
    <w:p>
      <w:pPr>
        <w:pStyle w:val="994"/>
        <w:spacing w:line="360" w:lineRule="auto"/>
        <w:shd w:val="clear" w:color="auto" w:fill="auto"/>
        <w:rPr>
          <w:rFonts w:ascii="宋体" w:hAnsi="宋体" w:eastAsia="宋体" w:cs="宋体"/>
          <w:b/>
          <w:bCs/>
          <w:color w:val="000000"/>
          <w:sz w:val="21"/>
          <w:szCs w:val="21"/>
          <w:highlight w:val="none"/>
        </w:rPr>
      </w:pPr>
      <w:r>
        <w:rPr>
          <w:rFonts w:ascii="宋体" w:hAnsi="宋体" w:eastAsia="宋体" w:cs="宋体"/>
          <w:b/>
          <w:bCs/>
          <w:color w:val="000000"/>
          <w:sz w:val="21"/>
          <w:szCs w:val="21"/>
          <w:highlight w:val="none"/>
        </w:rPr>
      </w:r>
      <w:r/>
    </w:p>
    <w:p>
      <w:pPr>
        <w:pStyle w:val="994"/>
        <w:jc w:val="both"/>
        <w:spacing w:before="240" w:line="360" w:lineRule="auto"/>
        <w:shd w:val="clear" w:color="auto" w:fill="auto"/>
        <w:widowControl/>
        <w:rPr>
          <w:rFonts w:ascii="宋体" w:hAnsi="宋体" w:eastAsia="宋体" w:cs="宋体"/>
          <w:b/>
          <w:color w:val="000000"/>
          <w:sz w:val="21"/>
          <w:szCs w:val="21"/>
          <w:highlight w:val="none"/>
        </w:rPr>
      </w:pPr>
      <w:r>
        <w:rPr>
          <w:rFonts w:ascii="宋体" w:hAnsi="宋体" w:eastAsia="宋体" w:cs="宋体"/>
          <w:b/>
          <w:color w:val="000000"/>
          <w:sz w:val="21"/>
          <w:szCs w:val="21"/>
          <w:highlight w:val="none"/>
        </w:rPr>
        <w:br w:type="page" w:clear="all"/>
      </w:r>
      <w:r>
        <w:rPr>
          <w:rFonts w:ascii="宋体" w:hAnsi="宋体" w:eastAsia="宋体" w:cs="宋体"/>
          <w:b/>
          <w:color w:val="000000"/>
          <w:sz w:val="21"/>
          <w:szCs w:val="21"/>
          <w:highlight w:val="none"/>
        </w:rPr>
      </w:r>
      <w:r/>
    </w:p>
    <w:p>
      <w:pPr>
        <w:pStyle w:val="994"/>
        <w:spacing w:before="240" w:after="240" w:line="360" w:lineRule="auto"/>
        <w:shd w:val="clear" w:color="auto" w:fill="auto"/>
        <w:rPr>
          <w:rFonts w:ascii="宋体" w:hAnsi="宋体" w:eastAsia="宋体" w:cs="宋体"/>
          <w:b/>
          <w:color w:val="000000"/>
          <w:sz w:val="21"/>
          <w:szCs w:val="21"/>
          <w:highlight w:val="none"/>
        </w:rPr>
      </w:pPr>
      <w:r/>
      <w:bookmarkStart w:id="100" w:name="_Toc504573092"/>
      <w:r/>
      <w:bookmarkStart w:id="101" w:name="_Toc490133037"/>
      <w:r/>
      <w:bookmarkStart w:id="102" w:name="_Toc8704"/>
      <w:r/>
      <w:bookmarkStart w:id="103" w:name="_Toc534273686"/>
      <w:r/>
      <w:bookmarkStart w:id="104" w:name="_Toc504056877"/>
      <w:r/>
      <w:bookmarkStart w:id="105" w:name="_Toc504044389"/>
      <w:r/>
      <w:bookmarkStart w:id="106" w:name="_Toc534273809"/>
      <w:r>
        <w:rPr>
          <w:rFonts w:hint="eastAsia" w:ascii="宋体" w:hAnsi="宋体" w:eastAsia="宋体" w:cs="宋体"/>
          <w:b/>
          <w:color w:val="000000"/>
          <w:sz w:val="21"/>
          <w:szCs w:val="21"/>
          <w:highlight w:val="none"/>
        </w:rPr>
        <w:t xml:space="preserve">附件十</w:t>
      </w:r>
      <w:r>
        <w:rPr>
          <w:rFonts w:hint="eastAsia" w:ascii="宋体" w:hAnsi="宋体" w:cs="宋体"/>
          <w:b/>
          <w:color w:val="000000"/>
          <w:sz w:val="21"/>
          <w:szCs w:val="21"/>
          <w:highlight w:val="none"/>
          <w:lang w:val="en-US" w:eastAsia="zh-CN"/>
        </w:rPr>
        <w:t xml:space="preserve">一</w:t>
      </w:r>
      <w:r>
        <w:rPr>
          <w:rFonts w:hint="eastAsia" w:ascii="宋体" w:hAnsi="宋体" w:eastAsia="宋体" w:cs="宋体"/>
          <w:b/>
          <w:color w:val="000000"/>
          <w:sz w:val="21"/>
          <w:szCs w:val="21"/>
          <w:highlight w:val="none"/>
        </w:rPr>
        <w:t xml:space="preserve">、无重大违法记录声明格式</w:t>
      </w:r>
      <w:r>
        <w:rPr>
          <w:rFonts w:ascii="宋体" w:hAnsi="宋体" w:eastAsia="宋体" w:cs="宋体"/>
          <w:b/>
          <w:color w:val="000000"/>
          <w:sz w:val="21"/>
          <w:szCs w:val="21"/>
          <w:highlight w:val="none"/>
        </w:rPr>
      </w:r>
      <w:r/>
    </w:p>
    <w:p>
      <w:pPr>
        <w:pStyle w:val="994"/>
        <w:jc w:val="center"/>
        <w:spacing w:line="360" w:lineRule="auto"/>
        <w:shd w:val="clear" w:color="auto" w:fill="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94"/>
        <w:jc w:val="center"/>
        <w:spacing w:line="360" w:lineRule="auto"/>
        <w:shd w:val="clear" w:color="auto" w:fill="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无重大违法记录声明</w:t>
      </w:r>
      <w:r>
        <w:rPr>
          <w:rFonts w:ascii="宋体" w:hAnsi="宋体" w:eastAsia="宋体" w:cs="宋体"/>
          <w:color w:val="000000"/>
          <w:sz w:val="21"/>
          <w:szCs w:val="21"/>
          <w:highlight w:val="none"/>
        </w:rPr>
      </w:r>
      <w:r/>
    </w:p>
    <w:p>
      <w:pPr>
        <w:pStyle w:val="994"/>
        <w:keepLines w:val="0"/>
        <w:keepNext w:val="0"/>
        <w:pageBreakBefore w:val="0"/>
        <w:spacing w:line="480" w:lineRule="exact"/>
        <w:shd w:val="clear" w:color="auto" w:fill="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94"/>
        <w:keepLines w:val="0"/>
        <w:keepNext w:val="0"/>
        <w:pageBreakBefore w:val="0"/>
        <w:spacing w:line="480" w:lineRule="exact"/>
        <w:shd w:val="clear" w:color="auto" w:fill="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南京市雨花台区人民政府古雄街道办事处</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94"/>
        <w:keepLines w:val="0"/>
        <w:keepNext w:val="0"/>
        <w:pageBreakBefore w:val="0"/>
        <w:spacing w:line="480" w:lineRule="exact"/>
        <w:shd w:val="clear" w:color="auto" w:fill="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94"/>
        <w:ind w:firstLine="420"/>
        <w:keepLines w:val="0"/>
        <w:keepNext w:val="0"/>
        <w:pageBreakBefore w:val="0"/>
        <w:spacing w:line="480" w:lineRule="exact"/>
        <w:shd w:val="clear" w:color="auto" w:fill="auto"/>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我单位（供应商名称）宣布声明和承诺如下：</w:t>
      </w:r>
      <w:r>
        <w:rPr>
          <w:rFonts w:ascii="宋体" w:hAnsi="宋体" w:eastAsia="宋体" w:cs="宋体"/>
          <w:color w:val="000000"/>
          <w:sz w:val="21"/>
          <w:szCs w:val="21"/>
          <w:highlight w:val="none"/>
        </w:rPr>
      </w:r>
      <w:r/>
    </w:p>
    <w:p>
      <w:pPr>
        <w:pStyle w:val="994"/>
        <w:ind w:firstLine="310"/>
        <w:keepLines w:val="0"/>
        <w:keepNext w:val="0"/>
        <w:pageBreakBefore w:val="0"/>
        <w:spacing w:line="480" w:lineRule="exact"/>
        <w:shd w:val="clear" w:color="auto" w:fill="auto"/>
        <w:widowControl/>
        <w:rPr>
          <w:rFonts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 </w:t>
      </w:r>
      <w:r>
        <w:rPr>
          <w:rFonts w:hint="eastAsia" w:ascii="宋体" w:hAnsi="宋体" w:eastAsia="宋体" w:cs="宋体"/>
          <w:color w:val="000000"/>
          <w:sz w:val="21"/>
          <w:szCs w:val="21"/>
          <w:highlight w:val="none"/>
        </w:rPr>
        <w:t xml:space="preserve">我单位参加本次采购活动前3年内在经营活动中</w:t>
      </w:r>
      <w:r>
        <w:rPr>
          <w:rFonts w:hint="eastAsia" w:ascii="宋体" w:hAnsi="宋体" w:eastAsia="宋体" w:cs="宋体"/>
          <w:color w:val="000000"/>
          <w:sz w:val="21"/>
          <w:szCs w:val="21"/>
          <w:highlight w:val="none"/>
        </w:rPr>
        <w:t xml:space="preserve">（</w:t>
      </w:r>
      <w:r>
        <w:rPr>
          <w:rFonts w:hint="eastAsia" w:ascii="宋体" w:hAnsi="宋体" w:eastAsia="宋体" w:cs="宋体"/>
          <w:b/>
          <w:i/>
          <w:color w:val="000000"/>
          <w:sz w:val="21"/>
          <w:szCs w:val="21"/>
          <w:highlight w:val="none"/>
          <w:u w:val="single"/>
        </w:rPr>
        <w:t xml:space="preserve">在下划线上如实填写：有或没有</w:t>
      </w:r>
      <w:r>
        <w:rPr>
          <w:rFonts w:hint="eastAsia" w:ascii="宋体" w:hAnsi="宋体" w:eastAsia="宋体" w:cs="宋体"/>
          <w:color w:val="000000"/>
          <w:sz w:val="21"/>
          <w:szCs w:val="21"/>
          <w:highlight w:val="none"/>
        </w:rPr>
        <w:t xml:space="preserve">）</w:t>
      </w:r>
      <w:r>
        <w:rPr>
          <w:rFonts w:hint="eastAsia" w:ascii="宋体" w:hAnsi="宋体" w:eastAsia="宋体" w:cs="宋体"/>
          <w:b/>
          <w:color w:val="000000"/>
          <w:sz w:val="21"/>
          <w:szCs w:val="21"/>
          <w:highlight w:val="none"/>
        </w:rPr>
        <w:t xml:space="preserve">重大违法记录</w:t>
      </w:r>
      <w:r>
        <w:rPr>
          <w:rFonts w:hint="eastAsia" w:ascii="宋体" w:hAnsi="宋体" w:eastAsia="宋体" w:cs="宋体"/>
          <w:b/>
          <w:color w:val="000000"/>
          <w:sz w:val="21"/>
          <w:szCs w:val="21"/>
          <w:highlight w:val="none"/>
        </w:rPr>
        <w:t xml:space="preserve">，且不是失信被执行人、重大税收违法案件当事人名单、政府采购严重违法失信行为记录名单的供应商。</w:t>
      </w:r>
      <w:r>
        <w:rPr>
          <w:rFonts w:ascii="宋体" w:hAnsi="宋体" w:eastAsia="宋体" w:cs="宋体"/>
          <w:b/>
          <w:color w:val="000000"/>
          <w:sz w:val="21"/>
          <w:szCs w:val="21"/>
          <w:highlight w:val="none"/>
        </w:rPr>
      </w:r>
      <w:r/>
    </w:p>
    <w:p>
      <w:pPr>
        <w:pStyle w:val="994"/>
        <w:ind w:firstLine="315"/>
        <w:keepLines w:val="0"/>
        <w:keepNext w:val="0"/>
        <w:pageBreakBefore w:val="0"/>
        <w:spacing w:line="480" w:lineRule="exact"/>
        <w:shd w:val="clear" w:color="auto" w:fill="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（说明：政府采购法第二十二条第一款第五项所称重大违法记录，是指供应商因违法经营受到刑事处罚或者责令停产停业、吊销许可证或者执照、较大数额罚款等行政处罚。）</w:t>
      </w:r>
      <w:r>
        <w:rPr>
          <w:rFonts w:ascii="宋体" w:hAnsi="宋体" w:eastAsia="宋体" w:cs="宋体"/>
          <w:color w:val="000000"/>
          <w:sz w:val="21"/>
          <w:szCs w:val="21"/>
          <w:highlight w:val="none"/>
        </w:rPr>
      </w:r>
      <w:r/>
    </w:p>
    <w:p>
      <w:pPr>
        <w:pStyle w:val="994"/>
        <w:ind w:firstLine="315"/>
        <w:keepLines w:val="0"/>
        <w:keepNext w:val="0"/>
        <w:pageBreakBefore w:val="0"/>
        <w:spacing w:line="480" w:lineRule="exact"/>
        <w:shd w:val="clear" w:color="auto" w:fill="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94"/>
        <w:keepLines w:val="0"/>
        <w:keepNext w:val="0"/>
        <w:pageBreakBefore w:val="0"/>
        <w:spacing w:line="480" w:lineRule="exact"/>
        <w:shd w:val="clear" w:color="auto" w:fill="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94"/>
        <w:keepLines w:val="0"/>
        <w:keepNext w:val="0"/>
        <w:pageBreakBefore w:val="0"/>
        <w:spacing w:line="480" w:lineRule="exact"/>
        <w:shd w:val="clear" w:color="auto" w:fill="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94"/>
        <w:ind w:firstLine="5103"/>
        <w:keepLines w:val="0"/>
        <w:keepNext w:val="0"/>
        <w:pageBreakBefore w:val="0"/>
        <w:spacing w:line="480" w:lineRule="exact"/>
        <w:shd w:val="clear" w:color="auto" w:fill="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声明人：（</w:t>
      </w:r>
      <w:r>
        <w:rPr>
          <w:rFonts w:ascii="宋体" w:hAnsi="宋体" w:eastAsia="宋体" w:cs="宋体"/>
          <w:color w:val="000000"/>
          <w:sz w:val="22"/>
        </w:rPr>
        <w:t xml:space="preserve">加盖电子公章</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94"/>
        <w:ind w:firstLine="5103"/>
        <w:keepLines w:val="0"/>
        <w:keepNext w:val="0"/>
        <w:pageBreakBefore w:val="0"/>
        <w:spacing w:line="480" w:lineRule="exact"/>
        <w:shd w:val="clear" w:color="auto" w:fill="auto"/>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 xml:space="preserve">日期：    年   月</w:t>
      </w:r>
      <w:r>
        <w:rPr>
          <w:rFonts w:hint="eastAsia" w:ascii="宋体" w:hAnsi="宋体" w:eastAsia="宋体" w:cs="宋体"/>
          <w:color w:val="000000"/>
          <w:sz w:val="21"/>
          <w:szCs w:val="21"/>
          <w:highlight w:val="none"/>
          <w:lang w:val="en-US" w:eastAsia="zh-CN"/>
        </w:rPr>
        <w:t xml:space="preserve">   日</w:t>
      </w:r>
      <w:r>
        <w:rPr>
          <w:rFonts w:hint="eastAsia" w:ascii="宋体" w:hAnsi="宋体" w:eastAsia="宋体" w:cs="宋体"/>
          <w:color w:val="000000"/>
          <w:sz w:val="21"/>
          <w:szCs w:val="21"/>
          <w:highlight w:val="none"/>
        </w:rPr>
        <w:br w:type="page" w:clear="all"/>
      </w:r>
      <w:r>
        <w:rPr>
          <w:rFonts w:hint="eastAsia" w:ascii="宋体" w:hAnsi="宋体" w:eastAsia="宋体" w:cs="宋体"/>
          <w:b/>
          <w:color w:val="000000"/>
          <w:sz w:val="21"/>
          <w:szCs w:val="21"/>
          <w:highlight w:val="none"/>
        </w:rPr>
        <w:t xml:space="preserve">附件十</w:t>
      </w:r>
      <w:r>
        <w:rPr>
          <w:rFonts w:hint="eastAsia" w:ascii="宋体" w:hAnsi="宋体" w:cs="宋体"/>
          <w:b/>
          <w:color w:val="000000"/>
          <w:sz w:val="21"/>
          <w:szCs w:val="21"/>
          <w:highlight w:val="none"/>
          <w:lang w:val="en-US" w:eastAsia="zh-CN"/>
        </w:rPr>
        <w:t xml:space="preserve">二</w:t>
      </w:r>
      <w:r>
        <w:rPr>
          <w:rFonts w:hint="eastAsia" w:ascii="宋体" w:hAnsi="宋体" w:eastAsia="宋体" w:cs="宋体"/>
          <w:b/>
          <w:color w:val="000000"/>
          <w:sz w:val="21"/>
          <w:szCs w:val="21"/>
          <w:highlight w:val="none"/>
        </w:rPr>
        <w:t xml:space="preserve">、</w:t>
      </w:r>
      <w:bookmarkEnd w:id="100"/>
      <w:r/>
      <w:bookmarkEnd w:id="101"/>
      <w:r/>
      <w:bookmarkEnd w:id="102"/>
      <w:r/>
      <w:bookmarkEnd w:id="103"/>
      <w:r/>
      <w:bookmarkEnd w:id="104"/>
      <w:r/>
      <w:bookmarkEnd w:id="105"/>
      <w:r/>
      <w:bookmarkEnd w:id="106"/>
      <w:r>
        <w:rPr>
          <w:rFonts w:hint="eastAsia" w:ascii="宋体" w:hAnsi="宋体" w:eastAsia="宋体" w:cs="宋体"/>
          <w:b/>
          <w:color w:val="000000"/>
          <w:sz w:val="21"/>
          <w:szCs w:val="21"/>
          <w:highlight w:val="none"/>
        </w:rPr>
        <w:t xml:space="preserve">资格资信证明文件</w:t>
      </w:r>
      <w:r>
        <w:rPr>
          <w:rFonts w:hint="eastAsia" w:ascii="宋体" w:hAnsi="宋体" w:eastAsia="宋体" w:cs="宋体"/>
          <w:b/>
          <w:color w:val="000000"/>
          <w:sz w:val="21"/>
          <w:szCs w:val="21"/>
          <w:highlight w:val="none"/>
        </w:rPr>
      </w:r>
      <w:r/>
    </w:p>
    <w:p>
      <w:pPr>
        <w:pStyle w:val="994"/>
        <w:ind w:firstLine="424"/>
        <w:spacing w:line="360" w:lineRule="auto"/>
        <w:shd w:val="clear" w:color="auto" w:fill="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994"/>
        <w:ind w:firstLine="424"/>
        <w:keepLines w:val="0"/>
        <w:keepNext w:val="0"/>
        <w:pageBreakBefore w:val="0"/>
        <w:spacing w:line="480" w:lineRule="exact"/>
        <w:shd w:val="clear" w:color="auto" w:fill="auto"/>
        <w:widowControl w:val="off"/>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1.具有独立承担民事责任的能力，提供法人或者其他组织的营业执照等证明文件，自然人的身份证明。</w:t>
      </w:r>
      <w:r>
        <w:rPr>
          <w:rFonts w:hint="eastAsia" w:ascii="宋体" w:hAnsi="宋体" w:eastAsia="宋体" w:cs="宋体"/>
          <w:bCs/>
          <w:color w:val="000000"/>
          <w:sz w:val="21"/>
          <w:szCs w:val="21"/>
          <w:highlight w:val="none"/>
          <w:lang w:val="en-US" w:eastAsia="zh-CN"/>
        </w:rPr>
      </w:r>
      <w:r/>
    </w:p>
    <w:p>
      <w:pPr>
        <w:pStyle w:val="994"/>
        <w:ind w:firstLine="424"/>
        <w:keepLines w:val="0"/>
        <w:keepNext w:val="0"/>
        <w:pageBreakBefore w:val="0"/>
        <w:spacing w:line="480" w:lineRule="exact"/>
        <w:shd w:val="clear" w:color="auto" w:fill="auto"/>
        <w:widowControl w:val="off"/>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2.具有良好的商业信誉和健全的财务会计制度，提供上一年度的财务审计报告（成立不满一年不需提供）。</w:t>
      </w:r>
      <w:r>
        <w:rPr>
          <w:rFonts w:hint="eastAsia" w:ascii="宋体" w:hAnsi="宋体" w:eastAsia="宋体" w:cs="宋体"/>
          <w:bCs/>
          <w:color w:val="000000"/>
          <w:sz w:val="21"/>
          <w:szCs w:val="21"/>
          <w:highlight w:val="none"/>
          <w:lang w:val="en-US" w:eastAsia="zh-CN"/>
        </w:rPr>
      </w:r>
      <w:r/>
    </w:p>
    <w:p>
      <w:pPr>
        <w:pStyle w:val="994"/>
        <w:ind w:firstLine="424"/>
        <w:keepLines w:val="0"/>
        <w:keepNext w:val="0"/>
        <w:pageBreakBefore w:val="0"/>
        <w:spacing w:line="480" w:lineRule="exact"/>
        <w:shd w:val="clear" w:color="auto" w:fill="auto"/>
        <w:widowControl w:val="off"/>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3.有依法缴纳税收和社会保障资金的良好记录，提供半年内任意一个月的纳税证明和人员社保证明。</w:t>
      </w:r>
      <w:r>
        <w:rPr>
          <w:rFonts w:hint="eastAsia" w:ascii="宋体" w:hAnsi="宋体" w:eastAsia="宋体" w:cs="宋体"/>
          <w:bCs/>
          <w:color w:val="000000"/>
          <w:sz w:val="21"/>
          <w:szCs w:val="21"/>
          <w:highlight w:val="none"/>
          <w:lang w:val="en-US" w:eastAsia="zh-CN"/>
        </w:rPr>
      </w:r>
      <w:r/>
    </w:p>
    <w:p>
      <w:pPr>
        <w:pStyle w:val="994"/>
        <w:ind w:firstLine="424"/>
        <w:keepLines w:val="0"/>
        <w:keepNext w:val="0"/>
        <w:pageBreakBefore w:val="0"/>
        <w:spacing w:line="480" w:lineRule="exact"/>
        <w:shd w:val="clear" w:color="auto" w:fill="auto"/>
        <w:widowControl w:val="off"/>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4.具有履行合同所必需的设备和专业技术能力，提供书面申明，格式见附件。</w:t>
      </w:r>
      <w:r>
        <w:rPr>
          <w:rFonts w:hint="eastAsia" w:ascii="宋体" w:hAnsi="宋体" w:eastAsia="宋体" w:cs="宋体"/>
          <w:bCs/>
          <w:color w:val="000000"/>
          <w:sz w:val="21"/>
          <w:szCs w:val="21"/>
          <w:highlight w:val="none"/>
          <w:lang w:val="en-US" w:eastAsia="zh-CN"/>
        </w:rPr>
      </w:r>
      <w:r/>
    </w:p>
    <w:p>
      <w:pPr>
        <w:pStyle w:val="994"/>
        <w:ind w:firstLine="424"/>
        <w:keepLines w:val="0"/>
        <w:keepNext w:val="0"/>
        <w:pageBreakBefore w:val="0"/>
        <w:spacing w:line="480" w:lineRule="exact"/>
        <w:shd w:val="clear" w:color="auto" w:fill="auto"/>
        <w:widowControl w:val="off"/>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5.参加政府采购活动前三年内，在经营活动中没有重大违法记录，提供书面申明，格式见附件。</w:t>
      </w:r>
      <w:r>
        <w:rPr>
          <w:rFonts w:hint="eastAsia" w:ascii="宋体" w:hAnsi="宋体" w:eastAsia="宋体" w:cs="宋体"/>
          <w:bCs/>
          <w:color w:val="000000"/>
          <w:sz w:val="21"/>
          <w:szCs w:val="21"/>
          <w:highlight w:val="none"/>
          <w:lang w:val="en-US" w:eastAsia="zh-CN"/>
        </w:rPr>
      </w:r>
      <w:r/>
    </w:p>
    <w:p>
      <w:pPr>
        <w:pStyle w:val="994"/>
        <w:ind w:firstLine="424"/>
        <w:keepLines w:val="0"/>
        <w:keepNext w:val="0"/>
        <w:pageBreakBefore w:val="0"/>
        <w:spacing w:line="480" w:lineRule="exact"/>
        <w:shd w:val="clear" w:color="auto" w:fill="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6.法律、行政法规规定的其他条件。</w:t>
      </w:r>
      <w:r>
        <w:rPr>
          <w:rFonts w:hint="eastAsia" w:ascii="宋体" w:hAnsi="宋体" w:eastAsia="宋体" w:cs="宋体"/>
          <w:bCs/>
          <w:color w:val="000000"/>
          <w:sz w:val="21"/>
          <w:szCs w:val="21"/>
          <w:highlight w:val="none"/>
        </w:rPr>
      </w:r>
      <w:r/>
    </w:p>
    <w:p>
      <w:pPr>
        <w:pStyle w:val="994"/>
        <w:ind w:firstLine="424"/>
        <w:keepLines w:val="0"/>
        <w:keepNext w:val="0"/>
        <w:pageBreakBefore w:val="0"/>
        <w:spacing w:line="480" w:lineRule="exact"/>
        <w:shd w:val="clear" w:color="auto" w:fill="auto"/>
        <w:widowControl w:val="off"/>
        <w:rPr>
          <w:rFonts w:ascii="宋体" w:hAnsi="宋体" w:eastAsia="宋体" w:cs="宋体"/>
          <w:b/>
          <w:color w:val="000000"/>
          <w:sz w:val="21"/>
          <w:szCs w:val="21"/>
          <w:highlight w:val="none"/>
        </w:rPr>
      </w:pPr>
      <w:r>
        <w:rPr>
          <w:rFonts w:hint="eastAsia" w:ascii="宋体" w:hAnsi="宋体" w:eastAsia="宋体" w:cs="宋体"/>
          <w:bCs/>
          <w:color w:val="000000"/>
          <w:sz w:val="21"/>
          <w:szCs w:val="21"/>
          <w:highlight w:val="none"/>
          <w:lang w:val="en-US" w:eastAsia="zh-CN"/>
        </w:rPr>
        <w:t xml:space="preserve">7.竞争性磋商响应文件中其他条款。</w:t>
      </w:r>
      <w:r>
        <w:rPr>
          <w:rFonts w:hint="eastAsia" w:ascii="宋体" w:hAnsi="宋体" w:eastAsia="宋体" w:cs="宋体"/>
          <w:bCs/>
          <w:color w:val="000000"/>
          <w:sz w:val="21"/>
          <w:szCs w:val="21"/>
          <w:highlight w:val="none"/>
          <w:lang w:val="en-US" w:eastAsia="zh-CN"/>
        </w:rPr>
        <w:br w:type="textWrapping" w:clear="all"/>
      </w:r>
      <w:r>
        <w:rPr>
          <w:rFonts w:hint="eastAsia" w:ascii="宋体" w:hAnsi="宋体" w:eastAsia="宋体" w:cs="宋体"/>
          <w:bCs/>
          <w:color w:val="000000"/>
          <w:sz w:val="21"/>
          <w:szCs w:val="21"/>
          <w:highlight w:val="none"/>
        </w:rPr>
        <w:br w:type="page" w:clear="all"/>
      </w:r>
      <w:r>
        <w:rPr>
          <w:rFonts w:ascii="宋体" w:hAnsi="宋体" w:eastAsia="宋体" w:cs="宋体"/>
          <w:b/>
          <w:color w:val="000000"/>
          <w:sz w:val="21"/>
          <w:szCs w:val="21"/>
          <w:highlight w:val="none"/>
        </w:rPr>
      </w:r>
      <w:r/>
    </w:p>
    <w:p>
      <w:pPr>
        <w:pStyle w:val="994"/>
        <w:spacing w:line="360" w:lineRule="auto"/>
        <w:rPr>
          <w:rFonts w:ascii="宋体" w:hAnsi="宋体" w:eastAsia="宋体" w:cs="宋体"/>
          <w:b/>
          <w:color w:val="000000"/>
          <w:sz w:val="21"/>
          <w:szCs w:val="21"/>
          <w:highlight w:val="none"/>
        </w:rPr>
      </w:pPr>
      <w:r>
        <w:rPr>
          <w:rFonts w:ascii="宋体" w:hAnsi="宋体" w:eastAsia="宋体" w:cs="宋体"/>
          <w:b/>
          <w:color w:val="000000"/>
          <w:sz w:val="21"/>
          <w:szCs w:val="21"/>
          <w:highlight w:val="none"/>
        </w:rPr>
      </w:r>
      <w:r/>
    </w:p>
    <w:p>
      <w:pPr>
        <w:pStyle w:val="994"/>
        <w:jc w:val="left"/>
        <w:spacing w:line="360" w:lineRule="auto"/>
        <w:shd w:val="clear" w:color="auto" w:fill="ffffff"/>
        <w:widowControl/>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附件十</w:t>
      </w:r>
      <w:r>
        <w:rPr>
          <w:rFonts w:hint="eastAsia" w:ascii="宋体" w:hAnsi="宋体" w:cs="宋体"/>
          <w:b/>
          <w:bCs/>
          <w:color w:val="000000"/>
          <w:sz w:val="21"/>
          <w:szCs w:val="21"/>
          <w:highlight w:val="none"/>
          <w:lang w:val="en-US" w:eastAsia="zh-CN"/>
        </w:rPr>
        <w:t xml:space="preserve">三</w:t>
      </w:r>
      <w:r>
        <w:rPr>
          <w:rFonts w:hint="eastAsia" w:ascii="宋体" w:hAnsi="宋体" w:eastAsia="宋体" w:cs="宋体"/>
          <w:b/>
          <w:bCs/>
          <w:color w:val="000000"/>
          <w:sz w:val="21"/>
          <w:szCs w:val="21"/>
          <w:highlight w:val="none"/>
        </w:rPr>
        <w:t xml:space="preserve">、项目技术说明或实施方案</w:t>
      </w:r>
      <w:r>
        <w:rPr>
          <w:rFonts w:ascii="宋体" w:hAnsi="宋体" w:eastAsia="宋体" w:cs="宋体"/>
          <w:b/>
          <w:bCs/>
          <w:color w:val="000000"/>
          <w:sz w:val="21"/>
          <w:szCs w:val="21"/>
          <w:highlight w:val="none"/>
        </w:rPr>
      </w:r>
      <w:r/>
    </w:p>
    <w:p>
      <w:pPr>
        <w:pStyle w:val="994"/>
        <w:jc w:val="left"/>
        <w:spacing w:line="360" w:lineRule="auto"/>
        <w:shd w:val="clear" w:color="auto" w:fill="ffffff"/>
        <w:widowControl/>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94"/>
        <w:spacing w:line="360" w:lineRule="auto"/>
        <w:rPr>
          <w:rFonts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附件十</w:t>
      </w:r>
      <w:r>
        <w:rPr>
          <w:rFonts w:hint="eastAsia" w:ascii="宋体" w:hAnsi="宋体" w:cs="宋体"/>
          <w:b/>
          <w:color w:val="000000"/>
          <w:sz w:val="21"/>
          <w:szCs w:val="21"/>
          <w:highlight w:val="none"/>
          <w:lang w:val="en-US" w:eastAsia="zh-CN"/>
        </w:rPr>
        <w:t xml:space="preserve">四</w:t>
      </w:r>
      <w:r>
        <w:rPr>
          <w:rFonts w:hint="eastAsia" w:ascii="宋体" w:hAnsi="宋体" w:eastAsia="宋体" w:cs="宋体"/>
          <w:b/>
          <w:color w:val="000000"/>
          <w:sz w:val="21"/>
          <w:szCs w:val="21"/>
          <w:highlight w:val="none"/>
        </w:rPr>
        <w:t xml:space="preserve">、《南京市政府采购供应商信用记录表》（网站在线打印）</w:t>
      </w:r>
      <w:r>
        <w:rPr>
          <w:rFonts w:ascii="宋体" w:hAnsi="宋体" w:eastAsia="宋体" w:cs="宋体"/>
          <w:color w:val="000000"/>
          <w:sz w:val="21"/>
          <w:szCs w:val="21"/>
          <w:highlight w:val="none"/>
        </w:rPr>
      </w:r>
      <w:r/>
    </w:p>
    <w:p>
      <w:pPr>
        <w:pStyle w:val="994"/>
        <w:jc w:val="left"/>
        <w:spacing w:line="360" w:lineRule="auto"/>
        <w:shd w:val="clear" w:color="auto" w:fill="ffffff"/>
        <w:widowControl/>
        <w:rPr>
          <w:rFonts w:ascii="宋体" w:hAnsi="宋体" w:eastAsia="宋体" w:cs="宋体"/>
          <w:b/>
          <w:bCs/>
          <w:color w:val="000000"/>
          <w:sz w:val="21"/>
          <w:szCs w:val="21"/>
          <w:highlight w:val="none"/>
        </w:rPr>
      </w:pPr>
      <w:r>
        <w:rPr>
          <w:rFonts w:ascii="宋体" w:hAnsi="宋体" w:cs="宋体"/>
          <w:color w:val="000000"/>
          <w:sz w:val="21"/>
          <w:szCs w:val="21"/>
          <w:highlight w:val="none"/>
        </w:rPr>
        <mc:AlternateContent>
          <mc:Choice Requires="wpg">
            <w:drawing>
              <wp:inline xmlns:wp="http://schemas.openxmlformats.org/drawingml/2006/wordprocessingDrawing" distT="0" distB="0" distL="0" distR="0">
                <wp:extent cx="4743450" cy="5619750"/>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4743450" cy="56197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73.5pt;height:442.5pt;mso-wrap-distance-left:0.0pt;mso-wrap-distance-top:0.0pt;mso-wrap-distance-right:0.0pt;mso-wrap-distance-bottom:0.0pt;" stroked="f">
                <v:path textboxrect="0,0,0,0"/>
                <v:imagedata r:id="rId16" o:title=""/>
              </v:shape>
            </w:pict>
          </mc:Fallback>
        </mc:AlternateContent>
      </w:r>
      <w:r>
        <w:rPr>
          <w:rFonts w:ascii="宋体" w:hAnsi="宋体" w:eastAsia="宋体" w:cs="宋体"/>
          <w:b/>
          <w:bCs/>
          <w:color w:val="000000"/>
          <w:sz w:val="21"/>
          <w:szCs w:val="21"/>
          <w:highlight w:val="none"/>
        </w:rPr>
      </w:r>
      <w:r/>
    </w:p>
    <w:p>
      <w:pPr>
        <w:pStyle w:val="994"/>
        <w:spacing w:line="360" w:lineRule="auto"/>
        <w:rPr>
          <w:rFonts w:ascii="宋体" w:hAnsi="宋体" w:eastAsia="宋体" w:cs="宋体"/>
          <w:b/>
          <w:bCs/>
          <w:color w:val="000000"/>
          <w:sz w:val="21"/>
          <w:szCs w:val="21"/>
          <w:highlight w:val="none"/>
        </w:rPr>
      </w:pPr>
      <w:r>
        <w:rPr>
          <w:rFonts w:ascii="宋体" w:hAnsi="宋体" w:eastAsia="宋体" w:cs="宋体"/>
          <w:b/>
          <w:bCs/>
          <w:color w:val="000000"/>
          <w:sz w:val="21"/>
          <w:szCs w:val="21"/>
          <w:highlight w:val="none"/>
        </w:rPr>
      </w:r>
      <w:r/>
    </w:p>
    <w:p>
      <w:pPr>
        <w:pStyle w:val="994"/>
        <w:spacing w:line="360" w:lineRule="auto"/>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br w:type="page" w:clear="all"/>
      </w:r>
      <w:r>
        <w:rPr>
          <w:rFonts w:hint="eastAsia" w:ascii="宋体" w:hAnsi="宋体" w:eastAsia="宋体" w:cs="宋体"/>
          <w:b/>
          <w:bCs/>
          <w:color w:val="000000"/>
          <w:sz w:val="21"/>
          <w:szCs w:val="21"/>
          <w:highlight w:val="none"/>
        </w:rPr>
        <w:t xml:space="preserve">附件十</w:t>
      </w:r>
      <w:r>
        <w:rPr>
          <w:rFonts w:hint="eastAsia" w:ascii="宋体" w:hAnsi="宋体" w:cs="宋体"/>
          <w:b/>
          <w:bCs/>
          <w:color w:val="000000"/>
          <w:sz w:val="21"/>
          <w:szCs w:val="21"/>
          <w:highlight w:val="none"/>
          <w:lang w:val="en-US" w:eastAsia="zh-CN"/>
        </w:rPr>
        <w:t xml:space="preserve">五</w:t>
      </w:r>
      <w:r>
        <w:rPr>
          <w:rFonts w:hint="eastAsia" w:ascii="宋体" w:hAnsi="宋体" w:eastAsia="宋体" w:cs="宋体"/>
          <w:b/>
          <w:bCs/>
          <w:color w:val="000000"/>
          <w:sz w:val="21"/>
          <w:szCs w:val="21"/>
          <w:highlight w:val="none"/>
        </w:rPr>
        <w:t xml:space="preserve">、其他</w:t>
      </w:r>
      <w:r>
        <w:rPr>
          <w:rFonts w:ascii="宋体" w:hAnsi="宋体" w:eastAsia="宋体" w:cs="宋体"/>
          <w:b/>
          <w:bCs/>
          <w:color w:val="000000"/>
          <w:sz w:val="21"/>
          <w:szCs w:val="21"/>
          <w:highlight w:val="none"/>
        </w:rPr>
      </w:r>
      <w:r/>
    </w:p>
    <w:p>
      <w:pPr>
        <w:pStyle w:val="994"/>
        <w:ind w:firstLine="420"/>
        <w:jc w:val="left"/>
        <w:spacing w:line="48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val="zh-CN"/>
        </w:rPr>
      </w:r>
      <w:r/>
    </w:p>
    <w:p>
      <w:pPr>
        <w:pStyle w:val="994"/>
        <w:spacing w:line="500" w:lineRule="exact"/>
        <w:rPr>
          <w:rFonts w:hint="eastAsia" w:ascii="宋体" w:hAnsi="宋体" w:eastAsia="宋体" w:cs="宋体"/>
          <w:b/>
          <w:color w:val="000000"/>
          <w:sz w:val="21"/>
          <w:szCs w:val="21"/>
          <w:highlight w:val="none"/>
          <w:lang w:val="en-US"/>
        </w:rPr>
      </w:pPr>
      <w:r>
        <w:rPr>
          <w:rFonts w:hint="eastAsia" w:ascii="宋体" w:hAnsi="宋体" w:eastAsia="宋体" w:cs="宋体"/>
          <w:color w:val="000000"/>
          <w:sz w:val="21"/>
          <w:szCs w:val="21"/>
          <w:highlight w:val="none"/>
          <w:lang w:val="en-US" w:eastAsia="zh-CN"/>
        </w:rPr>
        <w:t xml:space="preserve">  （</w:t>
      </w:r>
      <w:r>
        <w:rPr>
          <w:rFonts w:hint="eastAsia" w:ascii="宋体" w:hAnsi="宋体" w:cs="宋体"/>
          <w:color w:val="000000"/>
          <w:sz w:val="21"/>
          <w:szCs w:val="21"/>
          <w:highlight w:val="none"/>
          <w:lang w:val="en-US" w:eastAsia="zh-CN"/>
        </w:rPr>
        <w:t xml:space="preserve">一</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b/>
          <w:color w:val="000000"/>
          <w:sz w:val="21"/>
          <w:szCs w:val="21"/>
          <w:highlight w:val="none"/>
          <w:lang w:val="zh-CN"/>
        </w:rPr>
        <w:t xml:space="preserve">“</w:t>
      </w:r>
      <w:r>
        <w:rPr>
          <w:rFonts w:hint="eastAsia" w:ascii="宋体" w:hAnsi="宋体" w:eastAsia="宋体" w:cs="宋体"/>
          <w:b/>
          <w:color w:val="000000"/>
          <w:sz w:val="21"/>
          <w:szCs w:val="21"/>
          <w:highlight w:val="none"/>
          <w:lang w:val="en-US"/>
        </w:rPr>
        <w:t xml:space="preserve">信用中国”（ww</w:t>
      </w:r>
      <w:r>
        <w:rPr>
          <w:rFonts w:hint="eastAsia" w:ascii="宋体" w:hAnsi="宋体" w:eastAsia="宋体" w:cs="宋体"/>
          <w:b/>
          <w:color w:val="000000"/>
          <w:sz w:val="21"/>
          <w:szCs w:val="21"/>
          <w:highlight w:val="none"/>
          <w:lang w:val="zh-CN"/>
        </w:rPr>
        <w:t xml:space="preserve">w.creditchina.gov.cn）、“中国政府采购网”（www.ccgp.gov.cn）网站截图</w:t>
      </w:r>
      <w:r>
        <w:rPr>
          <w:rFonts w:hint="eastAsia" w:ascii="宋体" w:hAnsi="宋体" w:eastAsia="宋体" w:cs="宋体"/>
          <w:b/>
          <w:color w:val="000000"/>
          <w:sz w:val="21"/>
          <w:szCs w:val="21"/>
          <w:highlight w:val="none"/>
          <w:lang w:val="en-US"/>
        </w:rPr>
        <w:t xml:space="preserve">或下载报告</w:t>
      </w:r>
      <w:r>
        <w:rPr>
          <w:rFonts w:hint="eastAsia" w:ascii="宋体" w:hAnsi="宋体" w:eastAsia="宋体" w:cs="宋体"/>
          <w:b/>
          <w:color w:val="000000"/>
          <w:sz w:val="21"/>
          <w:szCs w:val="21"/>
          <w:highlight w:val="none"/>
          <w:lang w:val="en-US"/>
        </w:rPr>
      </w:r>
      <w:r/>
    </w:p>
    <w:p>
      <w:pPr>
        <w:pStyle w:val="994"/>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br w:type="page" w:clear="all"/>
      </w:r>
      <w:r>
        <w:rPr>
          <w:rFonts w:ascii="宋体" w:hAnsi="宋体" w:eastAsia="宋体" w:cs="宋体"/>
          <w:color w:val="000000"/>
          <w:sz w:val="21"/>
          <w:szCs w:val="21"/>
          <w:highlight w:val="none"/>
          <w:lang w:val="en-US" w:eastAsia="zh-CN"/>
        </w:rPr>
      </w:r>
      <w:r/>
    </w:p>
    <w:p>
      <w:pPr>
        <w:pStyle w:val="994"/>
        <w:ind w:firstLine="0"/>
        <w:jc w:val="center"/>
        <w:rPr>
          <w:rFonts w:hint="eastAsia" w:ascii="宋体" w:hAnsi="宋体" w:eastAsia="宋体" w:cs="宋体"/>
          <w:b/>
          <w:color w:val="000000"/>
          <w:sz w:val="21"/>
          <w:szCs w:val="21"/>
          <w:highlight w:val="none"/>
          <w:lang w:val="en-US"/>
        </w:rPr>
      </w:pPr>
      <w:r>
        <w:rPr>
          <w:rFonts w:hint="eastAsia" w:ascii="宋体" w:hAnsi="宋体" w:eastAsia="宋体" w:cs="宋体"/>
          <w:color w:val="000000"/>
          <w:sz w:val="21"/>
          <w:szCs w:val="21"/>
          <w:highlight w:val="none"/>
          <w:lang w:val="en-US" w:eastAsia="zh-CN"/>
        </w:rPr>
        <w:t xml:space="preserve">（</w:t>
      </w:r>
      <w:r>
        <w:rPr>
          <w:rFonts w:hint="eastAsia" w:ascii="宋体" w:hAnsi="宋体" w:cs="宋体"/>
          <w:color w:val="000000"/>
          <w:sz w:val="21"/>
          <w:szCs w:val="21"/>
          <w:highlight w:val="none"/>
          <w:lang w:val="en-US" w:eastAsia="zh-CN"/>
        </w:rPr>
        <w:t xml:space="preserve">二</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b/>
          <w:color w:val="000000"/>
          <w:sz w:val="21"/>
          <w:szCs w:val="21"/>
          <w:highlight w:val="none"/>
          <w:lang w:val="en-US"/>
        </w:rPr>
        <w:t xml:space="preserve">承诺书</w:t>
      </w:r>
      <w:r>
        <w:rPr>
          <w:rFonts w:hint="eastAsia" w:ascii="宋体" w:hAnsi="宋体" w:eastAsia="宋体" w:cs="宋体"/>
          <w:b/>
          <w:color w:val="000000"/>
          <w:sz w:val="21"/>
          <w:szCs w:val="21"/>
          <w:highlight w:val="none"/>
          <w:lang w:val="en-US"/>
        </w:rPr>
      </w:r>
      <w:r/>
    </w:p>
    <w:p>
      <w:pPr>
        <w:pStyle w:val="994"/>
        <w:spacing w:line="240" w:lineRule="atLeast"/>
        <w:rPr>
          <w:rFonts w:hint="eastAsia" w:ascii="宋体" w:hAnsi="宋体" w:eastAsia="宋体" w:cs="宋体"/>
          <w:b/>
          <w:color w:val="000000"/>
          <w:sz w:val="21"/>
          <w:szCs w:val="21"/>
          <w:highlight w:val="none"/>
          <w:lang w:val="zh-CN"/>
        </w:rPr>
        <w:outlineLvl w:val="0"/>
      </w:pPr>
      <w:r>
        <w:rPr>
          <w:rFonts w:hint="eastAsia" w:ascii="宋体" w:hAnsi="宋体" w:eastAsia="宋体" w:cs="宋体"/>
          <w:b/>
          <w:color w:val="000000"/>
          <w:sz w:val="21"/>
          <w:szCs w:val="21"/>
          <w:highlight w:val="none"/>
          <w:lang w:val="zh-CN"/>
        </w:rPr>
      </w:r>
      <w:r/>
    </w:p>
    <w:p>
      <w:pPr>
        <w:pStyle w:val="994"/>
        <w:ind w:firstLine="420"/>
        <w:jc w:val="both"/>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南京市雨花台区人民政府古雄街道办事处</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94"/>
        <w:ind w:firstLine="420"/>
        <w:jc w:val="both"/>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zh-TW" w:eastAsia="zh-TW" w:bidi="ar-SA"/>
        </w:rPr>
        <w:t xml:space="preserve">根据贵方组织的</w:t>
      </w:r>
      <w:r>
        <w:rPr>
          <w:rFonts w:hint="eastAsia" w:ascii="宋体" w:hAnsi="宋体" w:eastAsia="宋体" w:cs="宋体"/>
          <w:color w:val="000000"/>
          <w:sz w:val="21"/>
          <w:szCs w:val="21"/>
          <w:highlight w:val="none"/>
          <w:u w:val="single"/>
          <w:lang w:val="en-US" w:eastAsia="zh-CN" w:bidi="ar-SA"/>
        </w:rPr>
        <w:t xml:space="preserve">                            </w:t>
      </w:r>
      <w:r>
        <w:rPr>
          <w:rFonts w:hint="eastAsia" w:ascii="宋体" w:hAnsi="宋体" w:eastAsia="宋体" w:cs="宋体"/>
          <w:color w:val="000000"/>
          <w:sz w:val="21"/>
          <w:szCs w:val="21"/>
          <w:highlight w:val="none"/>
          <w:lang w:val="zh-TW" w:eastAsia="zh-TW" w:bidi="ar-SA"/>
        </w:rPr>
        <w:t xml:space="preserve">项目（项目名称）</w:t>
      </w:r>
      <w:r>
        <w:rPr>
          <w:rFonts w:hint="eastAsia" w:ascii="宋体" w:hAnsi="宋体" w:eastAsia="宋体" w:cs="宋体"/>
          <w:color w:val="000000"/>
          <w:sz w:val="21"/>
          <w:szCs w:val="21"/>
          <w:highlight w:val="none"/>
          <w:u w:val="single"/>
          <w:lang w:val="en-US" w:eastAsia="zh-CN" w:bidi="ar-SA"/>
        </w:rPr>
        <w:t xml:space="preserve">          </w:t>
      </w:r>
      <w:r>
        <w:rPr>
          <w:rFonts w:hint="eastAsia" w:ascii="宋体" w:hAnsi="宋体" w:eastAsia="宋体" w:cs="宋体"/>
          <w:color w:val="000000"/>
          <w:sz w:val="21"/>
          <w:szCs w:val="21"/>
          <w:highlight w:val="none"/>
          <w:lang w:val="zh-TW" w:eastAsia="zh-TW" w:bidi="ar-SA"/>
        </w:rPr>
        <w:t xml:space="preserve">（项目编号）的要求，我方 </w:t>
      </w:r>
      <w:r>
        <w:rPr>
          <w:rFonts w:hint="eastAsia" w:ascii="宋体" w:hAnsi="宋体" w:eastAsia="宋体" w:cs="宋体"/>
          <w:color w:val="000000"/>
          <w:sz w:val="21"/>
          <w:szCs w:val="21"/>
          <w:highlight w:val="none"/>
          <w:u w:val="single"/>
          <w:lang w:val="en-US" w:eastAsia="zh-CN" w:bidi="ar-SA"/>
        </w:rPr>
        <w:t xml:space="preserve">              </w:t>
      </w:r>
      <w:r>
        <w:rPr>
          <w:rFonts w:hint="eastAsia" w:ascii="宋体" w:hAnsi="宋体" w:eastAsia="宋体" w:cs="宋体"/>
          <w:color w:val="000000"/>
          <w:sz w:val="21"/>
          <w:szCs w:val="21"/>
          <w:highlight w:val="none"/>
          <w:lang w:val="zh-TW" w:eastAsia="zh-TW" w:bidi="ar-SA"/>
        </w:rPr>
        <w:t xml:space="preserve">（供应商名称）作为供应商承诺不存在以下情况：</w:t>
      </w:r>
      <w:r>
        <w:rPr>
          <w:rFonts w:hint="eastAsia" w:ascii="宋体" w:hAnsi="宋体" w:eastAsia="宋体" w:cs="宋体"/>
          <w:color w:val="000000"/>
          <w:sz w:val="21"/>
          <w:szCs w:val="21"/>
          <w:highlight w:val="none"/>
          <w:lang w:val="en-US" w:eastAsia="zh-CN" w:bidi="ar-SA"/>
        </w:rPr>
      </w:r>
      <w:r/>
    </w:p>
    <w:p>
      <w:pPr>
        <w:pStyle w:val="994"/>
        <w:ind w:firstLine="420"/>
        <w:jc w:val="both"/>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zh-TW" w:eastAsia="zh-TW" w:bidi="ar-SA"/>
        </w:rPr>
        <w:t xml:space="preserve"> （</w:t>
      </w: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zh-TW" w:eastAsia="zh-TW" w:bidi="ar-SA"/>
        </w:rPr>
        <w:t xml:space="preserve">）供应商单位负责人为同一人或者存在直接控股、管理关系的不同供应商，参加同一合同项下的政府采购活动。</w:t>
      </w:r>
      <w:r>
        <w:rPr>
          <w:rFonts w:hint="eastAsia" w:ascii="宋体" w:hAnsi="宋体" w:eastAsia="宋体" w:cs="宋体"/>
          <w:color w:val="000000"/>
          <w:sz w:val="21"/>
          <w:szCs w:val="21"/>
          <w:highlight w:val="none"/>
          <w:lang w:val="en-US" w:eastAsia="zh-CN" w:bidi="ar-SA"/>
        </w:rPr>
      </w:r>
      <w:r/>
    </w:p>
    <w:p>
      <w:pPr>
        <w:pStyle w:val="994"/>
        <w:ind w:firstLine="420"/>
        <w:jc w:val="both"/>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zh-TW" w:eastAsia="zh-TW" w:bidi="ar-SA"/>
        </w:rPr>
        <w:t xml:space="preserve">（</w:t>
      </w: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val="zh-TW" w:eastAsia="zh-TW" w:bidi="ar-SA"/>
        </w:rPr>
        <w:t xml:space="preserve">）凡为采购项目提供整体设计、规范编制或者项目管理、监理、检测等服务的供应商，再参加本项目的采购活动。</w:t>
      </w:r>
      <w:r>
        <w:rPr>
          <w:rFonts w:hint="eastAsia" w:ascii="宋体" w:hAnsi="宋体" w:eastAsia="宋体" w:cs="宋体"/>
          <w:color w:val="000000"/>
          <w:sz w:val="21"/>
          <w:szCs w:val="21"/>
          <w:highlight w:val="none"/>
          <w:lang w:val="en-US" w:eastAsia="zh-CN" w:bidi="ar-SA"/>
        </w:rPr>
      </w:r>
      <w:r/>
    </w:p>
    <w:p>
      <w:pPr>
        <w:pStyle w:val="994"/>
        <w:ind w:firstLine="420"/>
        <w:jc w:val="both"/>
        <w:spacing w:line="360" w:lineRule="auto"/>
        <w:widowControl w:val="off"/>
        <w:rPr>
          <w:rFonts w:hint="eastAsia" w:ascii="宋体" w:hAnsi="宋体" w:eastAsia="宋体" w:cs="宋体"/>
          <w:color w:val="000000"/>
          <w:sz w:val="21"/>
          <w:szCs w:val="21"/>
          <w:highlight w:val="none"/>
          <w:lang w:val="zh-TW" w:eastAsia="zh-TW" w:bidi="ar-SA"/>
        </w:rPr>
      </w:pPr>
      <w:r>
        <w:rPr>
          <w:rFonts w:hint="eastAsia" w:ascii="宋体" w:hAnsi="宋体" w:eastAsia="宋体" w:cs="宋体"/>
          <w:color w:val="000000"/>
          <w:sz w:val="21"/>
          <w:szCs w:val="21"/>
          <w:highlight w:val="none"/>
          <w:lang w:val="zh-TW" w:eastAsia="zh-TW" w:bidi="ar-SA"/>
        </w:rPr>
        <w:t xml:space="preserve">（</w:t>
      </w:r>
      <w:r>
        <w:rPr>
          <w:rFonts w:hint="eastAsia" w:ascii="宋体" w:hAnsi="宋体" w:eastAsia="宋体" w:cs="宋体"/>
          <w:color w:val="000000"/>
          <w:sz w:val="21"/>
          <w:szCs w:val="21"/>
          <w:highlight w:val="none"/>
          <w:lang w:val="en-US" w:eastAsia="zh-CN" w:bidi="ar-SA"/>
        </w:rPr>
        <w:t xml:space="preserve">3</w:t>
      </w:r>
      <w:r>
        <w:rPr>
          <w:rFonts w:hint="eastAsia" w:ascii="宋体" w:hAnsi="宋体" w:eastAsia="宋体" w:cs="宋体"/>
          <w:color w:val="000000"/>
          <w:sz w:val="21"/>
          <w:szCs w:val="21"/>
          <w:highlight w:val="none"/>
          <w:lang w:val="zh-TW" w:eastAsia="zh-TW" w:bidi="ar-SA"/>
        </w:rPr>
        <w:t xml:space="preserve">）供应商被</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zh-TW" w:eastAsia="zh-TW" w:bidi="ar-SA"/>
        </w:rPr>
        <w:t xml:space="preserve">信用中国</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zh-TW" w:eastAsia="zh-TW" w:bidi="ar-SA"/>
        </w:rPr>
        <w:t xml:space="preserve">网站（</w:t>
      </w:r>
      <w:r>
        <w:rPr>
          <w:rFonts w:hint="eastAsia" w:ascii="宋体" w:hAnsi="宋体" w:eastAsia="宋体" w:cs="宋体"/>
          <w:color w:val="000000"/>
          <w:sz w:val="21"/>
          <w:szCs w:val="21"/>
          <w:highlight w:val="none"/>
          <w:lang w:val="en-US" w:eastAsia="zh-CN" w:bidi="ar-SA"/>
        </w:rPr>
        <w:t xml:space="preserve">www.creditchina.gov.cn</w:t>
      </w:r>
      <w:r>
        <w:rPr>
          <w:rFonts w:hint="eastAsia" w:ascii="宋体" w:hAnsi="宋体" w:eastAsia="宋体" w:cs="宋体"/>
          <w:color w:val="000000"/>
          <w:sz w:val="21"/>
          <w:szCs w:val="21"/>
          <w:highlight w:val="none"/>
          <w:lang w:val="zh-TW" w:eastAsia="zh-TW" w:bidi="ar-SA"/>
        </w:rPr>
        <w:t xml:space="preserve">）、</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zh-TW" w:eastAsia="zh-TW" w:bidi="ar-SA"/>
        </w:rPr>
        <w:t xml:space="preserve">中国政府采购网</w:t>
      </w:r>
      <w:r>
        <w:rPr>
          <w:rFonts w:hint="eastAsia" w:ascii="宋体" w:hAnsi="宋体" w:eastAsia="宋体" w:cs="宋体"/>
          <w:color w:val="000000"/>
          <w:sz w:val="21"/>
          <w:szCs w:val="21"/>
          <w:highlight w:val="none"/>
          <w:lang w:val="zh-TW" w:eastAsia="zh-CN" w:bidi="ar-SA"/>
        </w:rPr>
        <w:t xml:space="preserve">”（</w:t>
      </w:r>
      <w:r>
        <w:rPr>
          <w:rFonts w:hint="eastAsia" w:ascii="宋体" w:hAnsi="宋体" w:eastAsia="宋体" w:cs="宋体"/>
          <w:color w:val="000000"/>
          <w:sz w:val="21"/>
          <w:szCs w:val="21"/>
          <w:highlight w:val="none"/>
          <w:lang w:val="en-US" w:eastAsia="zh-CN" w:bidi="ar-SA"/>
        </w:rPr>
        <w:t xml:space="preserve">www.ccgp.gov.cn）</w:t>
      </w:r>
      <w:r>
        <w:rPr>
          <w:rFonts w:hint="eastAsia" w:ascii="宋体" w:hAnsi="宋体" w:eastAsia="宋体" w:cs="宋体"/>
          <w:color w:val="000000"/>
          <w:sz w:val="21"/>
          <w:szCs w:val="21"/>
          <w:highlight w:val="none"/>
          <w:lang w:val="zh-TW" w:eastAsia="zh-TW" w:bidi="ar-SA"/>
        </w:rPr>
        <w:t xml:space="preserve">列入失信被执行人、</w:t>
      </w:r>
      <w:r>
        <w:rPr>
          <w:rFonts w:hint="eastAsia" w:ascii="宋体" w:hAnsi="宋体" w:eastAsia="宋体" w:cs="宋体"/>
          <w:color w:val="000000"/>
          <w:sz w:val="21"/>
          <w:szCs w:val="21"/>
          <w:highlight w:val="none"/>
          <w:lang w:val="zh-TW" w:eastAsia="zh-CN" w:bidi="ar-SA"/>
        </w:rPr>
        <w:t xml:space="preserve">重大税收违法失信主体</w:t>
      </w:r>
      <w:r>
        <w:rPr>
          <w:rFonts w:hint="eastAsia" w:ascii="宋体" w:hAnsi="宋体" w:eastAsia="宋体" w:cs="宋体"/>
          <w:color w:val="000000"/>
          <w:sz w:val="21"/>
          <w:szCs w:val="21"/>
          <w:highlight w:val="none"/>
          <w:lang w:val="zh-TW" w:eastAsia="zh-TW" w:bidi="ar-SA"/>
        </w:rPr>
        <w:t xml:space="preserve">、政府采购严重违法失信行为记录名单。</w:t>
      </w:r>
      <w:r>
        <w:rPr>
          <w:rFonts w:hint="eastAsia" w:ascii="宋体" w:hAnsi="宋体" w:eastAsia="宋体" w:cs="宋体"/>
          <w:color w:val="000000"/>
          <w:sz w:val="21"/>
          <w:szCs w:val="21"/>
          <w:highlight w:val="none"/>
          <w:lang w:val="zh-TW" w:eastAsia="zh-TW" w:bidi="ar-SA"/>
        </w:rPr>
      </w:r>
      <w:r/>
    </w:p>
    <w:p>
      <w:pPr>
        <w:pStyle w:val="994"/>
        <w:jc w:val="both"/>
        <w:widowControl w:val="off"/>
        <w:rPr>
          <w:rFonts w:hint="eastAsia" w:ascii="宋体" w:hAnsi="宋体" w:eastAsia="宋体" w:cs="宋体"/>
          <w:color w:val="000000"/>
          <w:sz w:val="21"/>
          <w:szCs w:val="21"/>
          <w:highlight w:val="none"/>
          <w:lang w:val="zh-TW" w:eastAsia="zh-CN" w:bidi="ar-SA"/>
        </w:rPr>
      </w:pPr>
      <w:r>
        <w:rPr>
          <w:rFonts w:hint="eastAsia" w:ascii="宋体" w:hAnsi="宋体" w:eastAsia="宋体" w:cs="宋体"/>
          <w:color w:val="000000"/>
          <w:sz w:val="21"/>
          <w:szCs w:val="21"/>
          <w:highlight w:val="none"/>
          <w:lang w:val="zh-TW" w:eastAsia="zh-CN" w:bidi="ar-SA"/>
        </w:rPr>
      </w:r>
      <w:r/>
    </w:p>
    <w:p>
      <w:pPr>
        <w:pStyle w:val="994"/>
        <w:ind w:left="420" w:firstLine="0"/>
        <w:jc w:val="both"/>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zh-TW" w:eastAsia="zh-TW" w:bidi="ar-SA"/>
        </w:rPr>
        <w:t xml:space="preserve">供应商名称：</w:t>
      </w:r>
      <w:r>
        <w:rPr>
          <w:rFonts w:hint="eastAsia" w:ascii="宋体" w:hAnsi="宋体" w:eastAsia="宋体" w:cs="宋体"/>
          <w:color w:val="000000"/>
          <w:sz w:val="21"/>
          <w:szCs w:val="21"/>
          <w:highlight w:val="none"/>
          <w:u w:val="single"/>
          <w:lang w:val="zh-TW" w:eastAsia="zh-TW" w:bidi="ar-SA"/>
        </w:rPr>
        <w:t xml:space="preserve">                 </w:t>
      </w:r>
      <w:r>
        <w:rPr>
          <w:rFonts w:hint="eastAsia" w:ascii="宋体" w:hAnsi="宋体" w:eastAsia="宋体" w:cs="宋体"/>
          <w:color w:val="000000"/>
          <w:sz w:val="21"/>
          <w:szCs w:val="21"/>
          <w:highlight w:val="none"/>
          <w:lang w:val="zh-TW" w:eastAsia="zh-TW" w:bidi="ar-SA"/>
        </w:rPr>
        <w:t xml:space="preserve">（加盖</w:t>
      </w:r>
      <w:r>
        <w:rPr>
          <w:rFonts w:hint="eastAsia" w:ascii="宋体" w:hAnsi="宋体" w:eastAsia="宋体" w:cs="宋体"/>
          <w:color w:val="000000"/>
          <w:sz w:val="21"/>
          <w:szCs w:val="21"/>
          <w:highlight w:val="none"/>
          <w:lang w:val="en-US" w:eastAsia="zh-CN" w:bidi="ar-SA"/>
        </w:rPr>
        <w:t xml:space="preserve">电子</w:t>
      </w:r>
      <w:r>
        <w:rPr>
          <w:rFonts w:hint="eastAsia" w:ascii="宋体" w:hAnsi="宋体" w:eastAsia="宋体" w:cs="宋体"/>
          <w:color w:val="000000"/>
          <w:sz w:val="21"/>
          <w:szCs w:val="21"/>
          <w:highlight w:val="none"/>
          <w:lang w:val="zh-TW" w:eastAsia="zh-TW" w:bidi="ar-SA"/>
        </w:rPr>
        <w:t xml:space="preserve">公章） </w:t>
      </w:r>
      <w:r>
        <w:rPr>
          <w:rFonts w:hint="eastAsia" w:ascii="宋体" w:hAnsi="宋体" w:eastAsia="宋体" w:cs="宋体"/>
          <w:color w:val="000000"/>
          <w:sz w:val="21"/>
          <w:szCs w:val="21"/>
          <w:highlight w:val="none"/>
          <w:lang w:val="zh-TW" w:eastAsia="zh-TW" w:bidi="ar-SA"/>
        </w:rPr>
        <w:br w:type="textWrapping" w:clear="all"/>
      </w:r>
      <w:r>
        <w:rPr>
          <w:rFonts w:hint="eastAsia" w:ascii="宋体" w:hAnsi="宋体" w:eastAsia="宋体" w:cs="宋体"/>
          <w:color w:val="000000"/>
          <w:sz w:val="21"/>
          <w:szCs w:val="21"/>
          <w:highlight w:val="none"/>
          <w:lang w:val="en-US" w:eastAsia="zh-CN" w:bidi="ar-SA"/>
        </w:rPr>
        <w:t xml:space="preserve">法定代表人：</w:t>
      </w:r>
      <w:r>
        <w:rPr>
          <w:rFonts w:hint="eastAsia" w:ascii="宋体" w:hAnsi="宋体" w:eastAsia="宋体" w:cs="宋体"/>
          <w:color w:val="000000"/>
          <w:sz w:val="21"/>
          <w:szCs w:val="21"/>
          <w:highlight w:val="none"/>
          <w:lang w:val="zh-TW" w:eastAsia="zh-TW" w:bidi="ar-SA"/>
        </w:rPr>
        <w:t xml:space="preserve">   </w:t>
      </w:r>
      <w:r>
        <w:rPr>
          <w:rFonts w:hint="eastAsia" w:ascii="宋体" w:hAnsi="宋体" w:eastAsia="宋体" w:cs="宋体"/>
          <w:color w:val="000000"/>
          <w:sz w:val="21"/>
          <w:szCs w:val="21"/>
          <w:highlight w:val="none"/>
          <w:u w:val="single"/>
          <w:lang w:val="zh-TW" w:eastAsia="zh-TW" w:bidi="ar-SA"/>
        </w:rPr>
        <w:t xml:space="preserve">                 </w:t>
      </w:r>
      <w:r>
        <w:rPr>
          <w:rFonts w:hint="eastAsia" w:ascii="宋体" w:hAnsi="宋体" w:eastAsia="宋体" w:cs="宋体"/>
          <w:color w:val="000000"/>
          <w:sz w:val="21"/>
          <w:szCs w:val="21"/>
          <w:highlight w:val="none"/>
          <w:lang w:val="zh-TW" w:eastAsia="zh-TW" w:bidi="ar-SA"/>
        </w:rPr>
        <w:t xml:space="preserve">（</w:t>
      </w:r>
      <w:r>
        <w:rPr>
          <w:rFonts w:hint="eastAsia" w:ascii="宋体" w:hAnsi="宋体" w:eastAsia="宋体" w:cs="宋体"/>
          <w:color w:val="000000"/>
          <w:sz w:val="21"/>
          <w:szCs w:val="21"/>
          <w:highlight w:val="none"/>
          <w:lang w:val="en-US" w:eastAsia="zh-CN" w:bidi="ar-SA"/>
        </w:rPr>
        <w:t xml:space="preserve">签</w:t>
      </w:r>
      <w:r>
        <w:rPr>
          <w:rFonts w:hint="eastAsia" w:ascii="宋体" w:hAnsi="宋体" w:eastAsia="宋体" w:cs="宋体"/>
          <w:color w:val="000000"/>
          <w:sz w:val="21"/>
          <w:szCs w:val="21"/>
          <w:highlight w:val="none"/>
          <w:lang w:val="zh-TW" w:eastAsia="zh-TW" w:bidi="ar-SA"/>
        </w:rPr>
        <w:t xml:space="preserve">章） </w:t>
      </w:r>
      <w:r>
        <w:rPr>
          <w:rFonts w:hint="eastAsia" w:ascii="宋体" w:hAnsi="宋体" w:eastAsia="宋体" w:cs="宋体"/>
          <w:color w:val="000000"/>
          <w:sz w:val="21"/>
          <w:szCs w:val="21"/>
          <w:highlight w:val="none"/>
          <w:lang w:val="zh-TW" w:eastAsia="zh-TW" w:bidi="ar-SA"/>
        </w:rPr>
        <w:t xml:space="preserve">           </w:t>
      </w:r>
      <w:r>
        <w:rPr>
          <w:rFonts w:hint="eastAsia" w:ascii="宋体" w:hAnsi="宋体" w:eastAsia="宋体" w:cs="宋体"/>
          <w:color w:val="000000"/>
          <w:sz w:val="21"/>
          <w:szCs w:val="21"/>
          <w:highlight w:val="none"/>
          <w:lang w:val="en-US" w:eastAsia="zh-CN" w:bidi="ar-SA"/>
        </w:rPr>
      </w:r>
      <w:r/>
    </w:p>
    <w:p>
      <w:pPr>
        <w:pStyle w:val="994"/>
        <w:ind w:firstLine="420"/>
        <w:jc w:val="both"/>
        <w:spacing w:line="360" w:lineRule="auto"/>
        <w:widowControl w:val="off"/>
        <w:rPr>
          <w:rFonts w:hint="eastAsia" w:ascii="宋体" w:hAnsi="宋体" w:eastAsia="宋体" w:cs="宋体"/>
          <w:color w:val="000000"/>
          <w:sz w:val="21"/>
          <w:szCs w:val="21"/>
          <w:highlight w:val="none"/>
          <w:lang w:val="zh-TW" w:eastAsia="zh-TW" w:bidi="ar-SA"/>
        </w:rPr>
      </w:pPr>
      <w:r>
        <w:rPr>
          <w:rFonts w:hint="eastAsia" w:ascii="宋体" w:hAnsi="宋体" w:eastAsia="宋体" w:cs="宋体"/>
          <w:color w:val="000000"/>
          <w:sz w:val="21"/>
          <w:szCs w:val="21"/>
          <w:highlight w:val="none"/>
          <w:lang w:val="zh-TW" w:eastAsia="zh-TW" w:bidi="ar-SA"/>
        </w:rPr>
        <w:t xml:space="preserve">日    期：</w:t>
      </w:r>
      <w:r>
        <w:rPr>
          <w:rFonts w:hint="eastAsia" w:ascii="宋体" w:hAnsi="宋体" w:eastAsia="宋体" w:cs="宋体"/>
          <w:color w:val="000000"/>
          <w:sz w:val="21"/>
          <w:szCs w:val="21"/>
          <w:highlight w:val="none"/>
          <w:u w:val="single"/>
          <w:lang w:val="zh-TW" w:eastAsia="zh-TW" w:bidi="ar-SA"/>
        </w:rPr>
        <w:t xml:space="preserve">       </w:t>
      </w:r>
      <w:r>
        <w:rPr>
          <w:rFonts w:hint="eastAsia" w:ascii="宋体" w:hAnsi="宋体" w:eastAsia="宋体" w:cs="宋体"/>
          <w:color w:val="000000"/>
          <w:sz w:val="21"/>
          <w:szCs w:val="21"/>
          <w:highlight w:val="none"/>
          <w:lang w:val="zh-TW" w:eastAsia="zh-TW" w:bidi="ar-SA"/>
        </w:rPr>
        <w:t xml:space="preserve">年</w:t>
      </w:r>
      <w:r>
        <w:rPr>
          <w:rFonts w:hint="eastAsia" w:ascii="宋体" w:hAnsi="宋体" w:eastAsia="宋体" w:cs="宋体"/>
          <w:color w:val="000000"/>
          <w:sz w:val="21"/>
          <w:szCs w:val="21"/>
          <w:highlight w:val="none"/>
          <w:u w:val="single"/>
          <w:lang w:val="zh-TW" w:eastAsia="zh-TW" w:bidi="ar-SA"/>
        </w:rPr>
        <w:t xml:space="preserve">    </w:t>
      </w:r>
      <w:r>
        <w:rPr>
          <w:rFonts w:hint="eastAsia" w:ascii="宋体" w:hAnsi="宋体" w:eastAsia="宋体" w:cs="宋体"/>
          <w:color w:val="000000"/>
          <w:sz w:val="21"/>
          <w:szCs w:val="21"/>
          <w:highlight w:val="none"/>
          <w:lang w:val="zh-TW" w:eastAsia="zh-TW" w:bidi="ar-SA"/>
        </w:rPr>
        <w:t xml:space="preserve">月</w:t>
      </w:r>
      <w:r>
        <w:rPr>
          <w:rFonts w:hint="eastAsia" w:ascii="宋体" w:hAnsi="宋体" w:eastAsia="宋体" w:cs="宋体"/>
          <w:color w:val="000000"/>
          <w:sz w:val="21"/>
          <w:szCs w:val="21"/>
          <w:highlight w:val="none"/>
          <w:u w:val="single"/>
          <w:lang w:val="zh-TW" w:eastAsia="zh-TW" w:bidi="ar-SA"/>
        </w:rPr>
        <w:t xml:space="preserve">    </w:t>
      </w:r>
      <w:r>
        <w:rPr>
          <w:rFonts w:hint="eastAsia" w:ascii="宋体" w:hAnsi="宋体" w:eastAsia="宋体" w:cs="宋体"/>
          <w:color w:val="000000"/>
          <w:sz w:val="21"/>
          <w:szCs w:val="21"/>
          <w:highlight w:val="none"/>
          <w:lang w:val="zh-TW" w:eastAsia="zh-TW" w:bidi="ar-SA"/>
        </w:rPr>
        <w:t xml:space="preserve">日</w:t>
      </w:r>
      <w:r>
        <w:rPr>
          <w:rFonts w:hint="eastAsia" w:ascii="宋体" w:hAnsi="宋体" w:eastAsia="宋体" w:cs="宋体"/>
          <w:color w:val="000000"/>
          <w:sz w:val="21"/>
          <w:szCs w:val="21"/>
          <w:highlight w:val="none"/>
          <w:lang w:val="zh-TW" w:eastAsia="zh-TW" w:bidi="ar-SA"/>
        </w:rPr>
      </w:r>
      <w:r/>
    </w:p>
    <w:p>
      <w:pPr>
        <w:pStyle w:val="994"/>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p>
      <w:pPr>
        <w:pStyle w:val="994"/>
        <w:jc w:val="center"/>
        <w:spacing w:line="420" w:lineRule="auto"/>
        <w:rPr>
          <w:rFonts w:hint="eastAsia" w:ascii="宋体" w:hAnsi="宋体" w:eastAsia="宋体" w:cs="宋体"/>
          <w:color w:val="000000"/>
          <w:sz w:val="21"/>
          <w:szCs w:val="21"/>
          <w:highlight w:val="none"/>
          <w:lang w:val="zh-CN"/>
        </w:rPr>
      </w:pPr>
      <w:r>
        <w:rPr>
          <w:rFonts w:hint="eastAsia"/>
          <w:b/>
          <w:bCs/>
          <w:lang w:val="en-US" w:eastAsia="zh-CN"/>
        </w:rPr>
        <w:t xml:space="preserve">（三）</w:t>
      </w:r>
      <w:r>
        <w:rPr>
          <w:rFonts w:hint="eastAsia" w:ascii="宋体" w:hAnsi="宋体" w:eastAsia="宋体" w:cs="宋体"/>
          <w:b/>
          <w:bCs/>
          <w:color w:val="000000"/>
          <w:sz w:val="21"/>
          <w:szCs w:val="21"/>
          <w:highlight w:val="none"/>
          <w:lang w:val="zh-CN"/>
        </w:rPr>
        <w:t xml:space="preserve">“不存在与参加本项目的其他供应商单位负责人为同一人或者存在直接控股、管理关系”的承诺函</w:t>
      </w:r>
      <w:r>
        <w:rPr>
          <w:rFonts w:hint="eastAsia" w:ascii="宋体" w:hAnsi="宋体" w:eastAsia="宋体" w:cs="宋体"/>
          <w:color w:val="000000"/>
          <w:sz w:val="21"/>
          <w:szCs w:val="21"/>
          <w:highlight w:val="none"/>
          <w:lang w:val="zh-CN"/>
        </w:rPr>
      </w:r>
      <w:r/>
    </w:p>
    <w:p>
      <w:pPr>
        <w:pStyle w:val="994"/>
        <w:spacing w:line="42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p>
      <w:pPr>
        <w:pStyle w:val="994"/>
        <w:spacing w:line="420" w:lineRule="auto"/>
        <w:widowControl/>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rPr>
        <w:t xml:space="preserve">致：</w:t>
      </w:r>
      <w:r>
        <w:rPr>
          <w:rFonts w:hint="eastAsia" w:ascii="宋体" w:hAnsi="宋体" w:eastAsia="宋体" w:cs="宋体"/>
          <w:bCs/>
          <w:color w:val="000000"/>
          <w:sz w:val="21"/>
          <w:szCs w:val="21"/>
          <w:highlight w:val="none"/>
          <w:lang w:val="zh-CN" w:eastAsia="zh-CN"/>
        </w:rPr>
        <w:t xml:space="preserve">南京市雨花台区人民政府古雄街道办事处；</w:t>
      </w:r>
      <w:r>
        <w:rPr>
          <w:rFonts w:hint="eastAsia" w:ascii="宋体" w:hAnsi="宋体" w:eastAsia="宋体" w:cs="宋体"/>
          <w:color w:val="000000"/>
          <w:sz w:val="21"/>
          <w:szCs w:val="21"/>
          <w:highlight w:val="none"/>
          <w:lang w:val="zh-CN" w:eastAsia="zh-CN"/>
        </w:rPr>
        <w:t xml:space="preserve">南京中昱信工程咨询有限公司</w:t>
      </w:r>
      <w:r>
        <w:rPr>
          <w:rFonts w:hint="eastAsia" w:ascii="宋体" w:hAnsi="宋体" w:eastAsia="宋体" w:cs="宋体"/>
          <w:color w:val="000000"/>
          <w:sz w:val="21"/>
          <w:szCs w:val="21"/>
          <w:highlight w:val="none"/>
          <w:lang w:val="zh-CN" w:eastAsia="zh-CN"/>
        </w:rPr>
      </w:r>
      <w:r/>
    </w:p>
    <w:p>
      <w:pPr>
        <w:pStyle w:val="994"/>
        <w:spacing w:line="42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p>
      <w:pPr>
        <w:pStyle w:val="994"/>
        <w:spacing w:line="42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p>
      <w:pPr>
        <w:pStyle w:val="994"/>
        <w:spacing w:line="42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  </w:t>
      </w:r>
      <w:r>
        <w:rPr>
          <w:rFonts w:hint="eastAsia" w:ascii="宋体" w:hAnsi="宋体" w:eastAsia="宋体" w:cs="宋体"/>
          <w:color w:val="000000"/>
          <w:sz w:val="21"/>
          <w:szCs w:val="21"/>
          <w:highlight w:val="none"/>
          <w:lang w:val="en-US"/>
        </w:rPr>
        <w:t xml:space="preserve"> </w:t>
      </w:r>
      <w:r>
        <w:rPr>
          <w:rFonts w:hint="eastAsia" w:ascii="宋体" w:hAnsi="宋体" w:eastAsia="宋体" w:cs="宋体"/>
          <w:color w:val="000000"/>
          <w:sz w:val="21"/>
          <w:szCs w:val="21"/>
          <w:highlight w:val="none"/>
          <w:lang w:val="zh-CN"/>
        </w:rPr>
        <w:t xml:space="preserve"> 根据贵方</w:t>
      </w:r>
      <w:r>
        <w:rPr>
          <w:rFonts w:hint="eastAsia" w:ascii="宋体" w:hAnsi="宋体" w:eastAsia="宋体" w:cs="宋体"/>
          <w:color w:val="000000"/>
          <w:sz w:val="21"/>
          <w:szCs w:val="21"/>
          <w:highlight w:val="none"/>
          <w:u w:val="single"/>
          <w:lang w:val="zh-CN"/>
        </w:rPr>
        <w:t xml:space="preserve">  </w:t>
      </w:r>
      <w:r>
        <w:rPr>
          <w:rFonts w:hint="eastAsia" w:ascii="宋体" w:hAnsi="宋体" w:eastAsia="宋体" w:cs="宋体"/>
          <w:color w:val="000000"/>
          <w:sz w:val="21"/>
          <w:szCs w:val="21"/>
          <w:highlight w:val="none"/>
          <w:u w:val="single"/>
          <w:lang w:val="en-US"/>
        </w:rPr>
        <w:t xml:space="preserve">                      </w:t>
      </w:r>
      <w:r>
        <w:rPr>
          <w:rFonts w:hint="eastAsia" w:ascii="宋体" w:hAnsi="宋体" w:eastAsia="宋体" w:cs="宋体"/>
          <w:color w:val="000000"/>
          <w:sz w:val="21"/>
          <w:szCs w:val="21"/>
          <w:highlight w:val="none"/>
          <w:u w:val="single"/>
          <w:lang w:val="zh-CN"/>
        </w:rPr>
        <w:t xml:space="preserve">  </w:t>
      </w:r>
      <w:r>
        <w:rPr>
          <w:rFonts w:hint="eastAsia" w:ascii="宋体" w:hAnsi="宋体" w:eastAsia="宋体" w:cs="宋体"/>
          <w:color w:val="000000"/>
          <w:sz w:val="21"/>
          <w:szCs w:val="21"/>
          <w:highlight w:val="none"/>
          <w:lang w:val="zh-CN"/>
        </w:rPr>
        <w:t xml:space="preserve">（项目名称） </w:t>
      </w:r>
      <w:r>
        <w:rPr>
          <w:rFonts w:hint="eastAsia" w:ascii="宋体" w:hAnsi="宋体" w:eastAsia="宋体" w:cs="宋体"/>
          <w:color w:val="000000"/>
          <w:sz w:val="21"/>
          <w:szCs w:val="21"/>
          <w:highlight w:val="none"/>
          <w:u w:val="single"/>
          <w:lang w:val="zh-CN"/>
        </w:rPr>
        <w:t xml:space="preserve">   </w:t>
      </w:r>
      <w:r>
        <w:rPr>
          <w:rFonts w:hint="eastAsia" w:ascii="宋体" w:hAnsi="宋体" w:eastAsia="宋体" w:cs="宋体"/>
          <w:color w:val="000000"/>
          <w:sz w:val="21"/>
          <w:szCs w:val="21"/>
          <w:highlight w:val="none"/>
          <w:u w:val="single"/>
          <w:lang w:val="en-US"/>
        </w:rPr>
        <w:t xml:space="preserve">    </w:t>
      </w:r>
      <w:r>
        <w:rPr>
          <w:rFonts w:hint="eastAsia" w:ascii="宋体" w:hAnsi="宋体" w:eastAsia="宋体" w:cs="宋体"/>
          <w:color w:val="000000"/>
          <w:sz w:val="21"/>
          <w:szCs w:val="21"/>
          <w:highlight w:val="none"/>
          <w:u w:val="single"/>
          <w:lang w:val="zh-CN"/>
        </w:rPr>
        <w:t xml:space="preserve"> </w:t>
      </w:r>
      <w:r>
        <w:rPr>
          <w:rFonts w:hint="eastAsia" w:ascii="宋体" w:hAnsi="宋体" w:eastAsia="宋体" w:cs="宋体"/>
          <w:color w:val="000000"/>
          <w:sz w:val="21"/>
          <w:szCs w:val="21"/>
          <w:highlight w:val="none"/>
          <w:lang w:val="zh-CN"/>
        </w:rPr>
        <w:t xml:space="preserve">（项目编号）</w:t>
      </w:r>
      <w:r>
        <w:rPr>
          <w:rFonts w:hint="eastAsia" w:ascii="宋体" w:hAnsi="宋体" w:eastAsia="宋体" w:cs="宋体"/>
          <w:color w:val="000000"/>
          <w:sz w:val="21"/>
          <w:szCs w:val="21"/>
          <w:highlight w:val="none"/>
          <w:lang w:val="en-US" w:eastAsia="zh-CN"/>
        </w:rPr>
        <w:t xml:space="preserve">竞争性磋商</w:t>
      </w:r>
      <w:r>
        <w:rPr>
          <w:rFonts w:hint="eastAsia" w:ascii="宋体" w:hAnsi="宋体" w:eastAsia="宋体" w:cs="宋体"/>
          <w:color w:val="000000"/>
          <w:sz w:val="21"/>
          <w:szCs w:val="21"/>
          <w:highlight w:val="none"/>
          <w:lang w:val="zh-CN"/>
        </w:rPr>
        <w:t xml:space="preserve">公告，我公司郑重承诺：在参加本次政府采购活动中不存在与参加本项目的其他供应商单位负责人为同一人或者存在直接控股、管理关系情形。本公司对上述承诺的真实性负责。如有虚假，将依法承担相应责任。</w:t>
      </w:r>
      <w:r>
        <w:rPr>
          <w:rFonts w:hint="eastAsia" w:ascii="宋体" w:hAnsi="宋体" w:eastAsia="宋体" w:cs="宋体"/>
          <w:color w:val="000000"/>
          <w:sz w:val="21"/>
          <w:szCs w:val="21"/>
          <w:highlight w:val="none"/>
          <w:lang w:val="zh-CN"/>
        </w:rPr>
      </w:r>
      <w:r/>
    </w:p>
    <w:p>
      <w:pPr>
        <w:pStyle w:val="994"/>
        <w:spacing w:line="42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p>
      <w:pPr>
        <w:pStyle w:val="994"/>
        <w:spacing w:line="42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   </w:t>
      </w:r>
      <w:r>
        <w:rPr>
          <w:rFonts w:hint="eastAsia" w:ascii="宋体" w:hAnsi="宋体" w:eastAsia="宋体" w:cs="宋体"/>
          <w:color w:val="000000"/>
          <w:sz w:val="21"/>
          <w:szCs w:val="21"/>
          <w:highlight w:val="none"/>
          <w:lang w:val="en-US"/>
        </w:rPr>
        <w:t xml:space="preserve"> </w:t>
      </w:r>
      <w:r>
        <w:rPr>
          <w:rFonts w:hint="eastAsia" w:ascii="宋体" w:hAnsi="宋体" w:eastAsia="宋体" w:cs="宋体"/>
          <w:color w:val="000000"/>
          <w:sz w:val="21"/>
          <w:szCs w:val="21"/>
          <w:highlight w:val="none"/>
          <w:lang w:val="zh-CN"/>
        </w:rPr>
        <w:t xml:space="preserve">特此承诺！</w:t>
      </w:r>
      <w:r>
        <w:rPr>
          <w:rFonts w:hint="eastAsia" w:ascii="宋体" w:hAnsi="宋体" w:eastAsia="宋体" w:cs="宋体"/>
          <w:color w:val="000000"/>
          <w:sz w:val="21"/>
          <w:szCs w:val="21"/>
          <w:highlight w:val="none"/>
          <w:lang w:val="zh-CN"/>
        </w:rPr>
      </w:r>
      <w:r/>
    </w:p>
    <w:p>
      <w:pPr>
        <w:pStyle w:val="994"/>
        <w:ind w:firstLine="411"/>
        <w:jc w:val="left"/>
        <w:spacing w:line="420" w:lineRule="auto"/>
        <w:widowControl/>
        <w:rPr>
          <w:rFonts w:hint="eastAsia" w:ascii="宋体" w:hAnsi="宋体" w:eastAsia="宋体" w:cs="宋体"/>
          <w:color w:val="000000"/>
          <w:sz w:val="21"/>
          <w:szCs w:val="21"/>
          <w:highlight w:val="none"/>
          <w:lang w:val="zh-CN"/>
        </w:rPr>
        <w:outlineLvl w:val="1"/>
      </w:pPr>
      <w:r>
        <w:rPr>
          <w:rFonts w:hint="eastAsia" w:ascii="宋体" w:hAnsi="宋体" w:eastAsia="宋体" w:cs="宋体"/>
          <w:color w:val="000000"/>
          <w:sz w:val="21"/>
          <w:szCs w:val="21"/>
          <w:highlight w:val="none"/>
          <w:lang w:val="zh-CN"/>
        </w:rPr>
      </w:r>
      <w:r/>
    </w:p>
    <w:p>
      <w:pPr>
        <w:pStyle w:val="994"/>
        <w:ind w:firstLine="420"/>
        <w:spacing w:line="42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供应商名称：</w:t>
      </w:r>
      <w:r>
        <w:rPr>
          <w:rFonts w:hint="eastAsia" w:ascii="宋体" w:hAnsi="宋体" w:eastAsia="宋体" w:cs="宋体"/>
          <w:color w:val="000000"/>
          <w:sz w:val="21"/>
          <w:szCs w:val="21"/>
          <w:highlight w:val="none"/>
          <w:u w:val="single"/>
          <w:lang w:val="zh-CN"/>
        </w:rPr>
        <w:t xml:space="preserve">                 </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TW" w:eastAsia="zh-CN"/>
        </w:rPr>
        <w:t xml:space="preserve">加盖</w:t>
      </w:r>
      <w:r>
        <w:rPr>
          <w:rFonts w:hint="eastAsia" w:ascii="宋体" w:hAnsi="宋体" w:eastAsia="宋体" w:cs="宋体"/>
          <w:color w:val="000000"/>
          <w:sz w:val="21"/>
          <w:szCs w:val="21"/>
          <w:highlight w:val="none"/>
          <w:lang w:val="en-US" w:eastAsia="zh-CN"/>
        </w:rPr>
        <w:t xml:space="preserve">电子</w:t>
      </w:r>
      <w:r>
        <w:rPr>
          <w:rFonts w:hint="eastAsia" w:ascii="宋体" w:hAnsi="宋体" w:eastAsia="宋体" w:cs="宋体"/>
          <w:color w:val="000000"/>
          <w:sz w:val="21"/>
          <w:szCs w:val="21"/>
          <w:highlight w:val="none"/>
          <w:lang w:val="zh-TW" w:eastAsia="zh-CN"/>
        </w:rPr>
        <w:t xml:space="preserve">公章</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r>
      <w:r/>
    </w:p>
    <w:p>
      <w:pPr>
        <w:pStyle w:val="994"/>
        <w:ind w:firstLine="420"/>
        <w:jc w:val="left"/>
        <w:spacing w:line="42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日</w:t>
      </w:r>
      <w:r>
        <w:rPr>
          <w:rFonts w:hint="eastAsia" w:ascii="宋体" w:hAnsi="宋体" w:eastAsia="宋体" w:cs="宋体"/>
          <w:color w:val="000000"/>
          <w:sz w:val="21"/>
          <w:szCs w:val="21"/>
          <w:highlight w:val="none"/>
          <w:lang w:val="en-US"/>
        </w:rPr>
        <w:t xml:space="preserve">     </w:t>
      </w:r>
      <w:r>
        <w:rPr>
          <w:rFonts w:hint="eastAsia" w:ascii="宋体" w:hAnsi="宋体" w:eastAsia="宋体" w:cs="宋体"/>
          <w:color w:val="000000"/>
          <w:sz w:val="21"/>
          <w:szCs w:val="21"/>
          <w:highlight w:val="none"/>
          <w:lang w:val="zh-CN"/>
        </w:rPr>
        <w:t xml:space="preserve">期：</w:t>
      </w:r>
      <w:r>
        <w:rPr>
          <w:rFonts w:hint="eastAsia" w:ascii="宋体" w:hAnsi="宋体" w:eastAsia="宋体" w:cs="宋体"/>
          <w:color w:val="000000"/>
          <w:sz w:val="21"/>
          <w:szCs w:val="21"/>
          <w:highlight w:val="none"/>
          <w:u w:val="single"/>
          <w:lang w:val="zh-CN"/>
        </w:rPr>
        <w:t xml:space="preserve">    </w:t>
      </w:r>
      <w:r>
        <w:rPr>
          <w:rFonts w:hint="eastAsia" w:ascii="宋体" w:hAnsi="宋体" w:eastAsia="宋体" w:cs="宋体"/>
          <w:color w:val="000000"/>
          <w:sz w:val="21"/>
          <w:szCs w:val="21"/>
          <w:highlight w:val="none"/>
          <w:lang w:val="zh-CN"/>
        </w:rPr>
        <w:t xml:space="preserve">年</w:t>
      </w:r>
      <w:r>
        <w:rPr>
          <w:rFonts w:hint="eastAsia" w:ascii="宋体" w:hAnsi="宋体" w:eastAsia="宋体" w:cs="宋体"/>
          <w:color w:val="000000"/>
          <w:sz w:val="21"/>
          <w:szCs w:val="21"/>
          <w:highlight w:val="none"/>
          <w:u w:val="single"/>
          <w:lang w:val="zh-CN"/>
        </w:rPr>
        <w:t xml:space="preserve">  </w:t>
      </w:r>
      <w:r>
        <w:rPr>
          <w:rFonts w:hint="eastAsia" w:ascii="宋体" w:hAnsi="宋体" w:eastAsia="宋体" w:cs="宋体"/>
          <w:color w:val="000000"/>
          <w:sz w:val="21"/>
          <w:szCs w:val="21"/>
          <w:highlight w:val="none"/>
          <w:lang w:val="zh-CN"/>
        </w:rPr>
        <w:t xml:space="preserve">月</w:t>
      </w:r>
      <w:r>
        <w:rPr>
          <w:rFonts w:hint="eastAsia" w:ascii="宋体" w:hAnsi="宋体" w:eastAsia="宋体" w:cs="宋体"/>
          <w:color w:val="000000"/>
          <w:sz w:val="21"/>
          <w:szCs w:val="21"/>
          <w:highlight w:val="none"/>
          <w:u w:val="single"/>
          <w:lang w:val="zh-CN"/>
        </w:rPr>
        <w:t xml:space="preserve">  </w:t>
      </w:r>
      <w:r>
        <w:rPr>
          <w:rFonts w:hint="eastAsia" w:ascii="宋体" w:hAnsi="宋体" w:eastAsia="宋体" w:cs="宋体"/>
          <w:color w:val="000000"/>
          <w:sz w:val="21"/>
          <w:szCs w:val="21"/>
          <w:highlight w:val="none"/>
          <w:lang w:val="zh-CN"/>
        </w:rPr>
        <w:t xml:space="preserve">日</w:t>
      </w:r>
      <w:r>
        <w:rPr>
          <w:rFonts w:hint="eastAsia" w:ascii="宋体" w:hAnsi="宋体" w:eastAsia="宋体" w:cs="宋体"/>
          <w:color w:val="000000"/>
          <w:sz w:val="21"/>
          <w:szCs w:val="21"/>
          <w:highlight w:val="none"/>
          <w:lang w:val="zh-CN"/>
        </w:rPr>
      </w:r>
      <w:r/>
    </w:p>
    <w:p>
      <w:pPr>
        <w:pStyle w:val="994"/>
        <w:ind w:firstLine="411"/>
        <w:jc w:val="left"/>
        <w:spacing w:line="420" w:lineRule="auto"/>
        <w:widowControl/>
        <w:rPr>
          <w:rFonts w:hint="eastAsia" w:ascii="宋体" w:hAnsi="宋体" w:eastAsia="宋体" w:cs="宋体"/>
          <w:color w:val="000000"/>
          <w:sz w:val="21"/>
          <w:szCs w:val="21"/>
          <w:highlight w:val="none"/>
          <w:lang w:val="zh-CN"/>
        </w:rPr>
        <w:outlineLvl w:val="1"/>
      </w:pPr>
      <w:r>
        <w:rPr>
          <w:rFonts w:hint="eastAsia" w:ascii="宋体" w:hAnsi="宋体" w:eastAsia="宋体" w:cs="宋体"/>
          <w:color w:val="000000"/>
          <w:sz w:val="21"/>
          <w:szCs w:val="21"/>
          <w:highlight w:val="none"/>
          <w:lang w:val="zh-CN"/>
        </w:rPr>
      </w:r>
      <w:r/>
    </w:p>
    <w:p>
      <w:pPr>
        <w:pStyle w:val="994"/>
        <w:jc w:val="center"/>
        <w:spacing w:line="360" w:lineRule="auto"/>
        <w:rPr>
          <w:rFonts w:hint="eastAsia" w:ascii="宋体" w:hAnsi="宋体" w:eastAsia="宋体" w:cs="宋体"/>
          <w:b/>
          <w:color w:val="000000"/>
          <w:sz w:val="21"/>
          <w:szCs w:val="21"/>
          <w:highlight w:val="none"/>
          <w:lang w:val="zh-CN"/>
        </w:rPr>
      </w:pPr>
      <w:r>
        <w:rPr>
          <w:rFonts w:hint="eastAsia" w:ascii="宋体" w:hAnsi="宋体" w:eastAsia="宋体" w:cs="宋体"/>
          <w:b/>
          <w:color w:val="000000"/>
          <w:sz w:val="21"/>
          <w:szCs w:val="21"/>
          <w:highlight w:val="none"/>
          <w:lang w:val="zh-CN"/>
        </w:rPr>
        <w:br w:type="page" w:clear="all"/>
      </w:r>
      <w:r>
        <w:rPr>
          <w:rFonts w:hint="eastAsia" w:ascii="宋体" w:hAnsi="宋体" w:eastAsia="宋体" w:cs="宋体"/>
          <w:b/>
          <w:color w:val="000000"/>
          <w:sz w:val="21"/>
          <w:szCs w:val="21"/>
          <w:highlight w:val="none"/>
          <w:lang w:val="zh-CN"/>
        </w:rPr>
        <w:t xml:space="preserve">单位负责人、公司控股关系及公司管理关系释义：</w:t>
      </w:r>
      <w:r>
        <w:rPr>
          <w:rFonts w:hint="eastAsia" w:ascii="宋体" w:hAnsi="宋体" w:eastAsia="宋体" w:cs="宋体"/>
          <w:b/>
          <w:color w:val="000000"/>
          <w:sz w:val="21"/>
          <w:szCs w:val="21"/>
          <w:highlight w:val="none"/>
          <w:lang w:val="zh-CN"/>
        </w:rPr>
      </w:r>
      <w:r/>
    </w:p>
    <w:p>
      <w:pPr>
        <w:pStyle w:val="994"/>
        <w:ind w:firstLine="482"/>
        <w:spacing w:line="360" w:lineRule="auto"/>
        <w:rPr>
          <w:rFonts w:hint="eastAsia" w:ascii="宋体" w:hAnsi="宋体" w:eastAsia="宋体" w:cs="宋体"/>
          <w:b/>
          <w:bCs/>
          <w:color w:val="000000"/>
          <w:sz w:val="21"/>
          <w:szCs w:val="21"/>
          <w:highlight w:val="none"/>
          <w:lang w:val="en-US"/>
        </w:rPr>
      </w:pPr>
      <w:r>
        <w:rPr>
          <w:rFonts w:hint="eastAsia" w:ascii="宋体" w:hAnsi="宋体" w:eastAsia="宋体" w:cs="宋体"/>
          <w:b/>
          <w:bCs/>
          <w:color w:val="000000"/>
          <w:sz w:val="21"/>
          <w:szCs w:val="21"/>
          <w:highlight w:val="none"/>
          <w:lang w:val="en-US"/>
        </w:rPr>
      </w:r>
      <w:r/>
    </w:p>
    <w:p>
      <w:pPr>
        <w:pStyle w:val="994"/>
        <w:ind w:firstLine="482"/>
        <w:spacing w:line="360" w:lineRule="auto"/>
        <w:rPr>
          <w:rFonts w:hint="eastAsia" w:ascii="宋体" w:hAnsi="宋体" w:eastAsia="宋体" w:cs="宋体"/>
          <w:b/>
          <w:bCs/>
          <w:color w:val="000000"/>
          <w:sz w:val="21"/>
          <w:szCs w:val="21"/>
          <w:highlight w:val="none"/>
          <w:lang w:val="en-US"/>
        </w:rPr>
      </w:pPr>
      <w:r>
        <w:rPr>
          <w:rFonts w:hint="eastAsia" w:ascii="宋体" w:hAnsi="宋体" w:eastAsia="宋体" w:cs="宋体"/>
          <w:b/>
          <w:bCs/>
          <w:color w:val="000000"/>
          <w:sz w:val="21"/>
          <w:szCs w:val="21"/>
          <w:highlight w:val="none"/>
          <w:lang w:val="en-US"/>
        </w:rPr>
        <w:t xml:space="preserve">①单位负责人：</w:t>
      </w:r>
      <w:r>
        <w:rPr>
          <w:rFonts w:hint="eastAsia" w:ascii="宋体" w:hAnsi="宋体" w:eastAsia="宋体" w:cs="宋体"/>
          <w:color w:val="000000"/>
          <w:sz w:val="21"/>
          <w:szCs w:val="21"/>
          <w:highlight w:val="none"/>
          <w:lang w:val="en-US"/>
        </w:rPr>
        <w:t xml:space="preserve">是指</w:t>
      </w:r>
      <w:r>
        <w:rPr>
          <w:rFonts w:hint="eastAsia" w:ascii="宋体" w:hAnsi="宋体" w:eastAsia="宋体" w:cs="宋体"/>
          <w:b/>
          <w:bCs/>
          <w:color w:val="000000"/>
          <w:sz w:val="21"/>
          <w:szCs w:val="21"/>
          <w:highlight w:val="none"/>
          <w:vertAlign w:val="superscript"/>
          <w:lang w:val="en-US"/>
        </w:rPr>
        <w:t xml:space="preserve">A</w:t>
      </w:r>
      <w:r>
        <w:rPr>
          <w:rFonts w:hint="eastAsia" w:ascii="宋体" w:hAnsi="宋体" w:eastAsia="宋体" w:cs="宋体"/>
          <w:b/>
          <w:bCs/>
          <w:color w:val="000000"/>
          <w:sz w:val="21"/>
          <w:szCs w:val="21"/>
          <w:highlight w:val="none"/>
          <w:u w:val="single"/>
          <w:lang w:val="en-US"/>
        </w:rPr>
        <w:t xml:space="preserve">单位法定代表人</w:t>
      </w:r>
      <w:r>
        <w:rPr>
          <w:rFonts w:hint="eastAsia" w:ascii="宋体" w:hAnsi="宋体" w:eastAsia="宋体" w:cs="宋体"/>
          <w:color w:val="000000"/>
          <w:sz w:val="21"/>
          <w:szCs w:val="21"/>
          <w:highlight w:val="none"/>
          <w:lang w:val="en-US"/>
        </w:rPr>
        <w:t xml:space="preserve">或者</w:t>
      </w:r>
      <w:r>
        <w:rPr>
          <w:rFonts w:hint="eastAsia" w:ascii="宋体" w:hAnsi="宋体" w:eastAsia="宋体" w:cs="宋体"/>
          <w:b/>
          <w:bCs/>
          <w:color w:val="000000"/>
          <w:sz w:val="21"/>
          <w:szCs w:val="21"/>
          <w:highlight w:val="none"/>
          <w:vertAlign w:val="superscript"/>
          <w:lang w:val="en-US"/>
        </w:rPr>
        <w:t xml:space="preserve">B</w:t>
      </w:r>
      <w:r>
        <w:rPr>
          <w:rFonts w:hint="eastAsia" w:ascii="宋体" w:hAnsi="宋体" w:eastAsia="宋体" w:cs="宋体"/>
          <w:b/>
          <w:bCs/>
          <w:color w:val="000000"/>
          <w:sz w:val="21"/>
          <w:szCs w:val="21"/>
          <w:highlight w:val="none"/>
          <w:u w:val="single"/>
          <w:lang w:val="en-US"/>
        </w:rPr>
        <w:t xml:space="preserve">法律、行政法规规定代表单位行使职权的主要负责人。</w:t>
      </w:r>
      <w:r>
        <w:rPr>
          <w:rFonts w:hint="eastAsia" w:ascii="宋体" w:hAnsi="宋体" w:eastAsia="宋体" w:cs="宋体"/>
          <w:b/>
          <w:bCs/>
          <w:color w:val="000000"/>
          <w:sz w:val="21"/>
          <w:szCs w:val="21"/>
          <w:highlight w:val="none"/>
          <w:lang w:val="en-US"/>
        </w:rPr>
      </w:r>
      <w:r/>
    </w:p>
    <w:p>
      <w:pPr>
        <w:pStyle w:val="994"/>
        <w:ind w:firstLine="482"/>
        <w:spacing w:line="360" w:lineRule="auto"/>
        <w:rPr>
          <w:rFonts w:hint="eastAsia" w:ascii="宋体" w:hAnsi="宋体" w:eastAsia="宋体" w:cs="宋体"/>
          <w:color w:val="000000"/>
          <w:sz w:val="21"/>
          <w:szCs w:val="21"/>
          <w:highlight w:val="none"/>
          <w:lang w:val="en-US"/>
        </w:rPr>
      </w:pPr>
      <w:r>
        <w:rPr>
          <w:rFonts w:hint="eastAsia" w:ascii="宋体" w:hAnsi="宋体" w:eastAsia="宋体" w:cs="宋体"/>
          <w:b/>
          <w:bCs/>
          <w:color w:val="000000"/>
          <w:sz w:val="21"/>
          <w:szCs w:val="21"/>
          <w:highlight w:val="none"/>
          <w:lang w:val="en-US"/>
        </w:rPr>
        <w:t xml:space="preserve">A：所谓法定代表人：</w:t>
      </w:r>
      <w:r>
        <w:rPr>
          <w:rFonts w:hint="eastAsia" w:ascii="宋体" w:hAnsi="宋体" w:eastAsia="宋体" w:cs="宋体"/>
          <w:color w:val="000000"/>
          <w:sz w:val="21"/>
          <w:szCs w:val="21"/>
          <w:highlight w:val="none"/>
          <w:lang w:val="en-US"/>
        </w:rPr>
        <w:t xml:space="preserve">是指由法律或者法人组织章程规定，代表法人对外行使民事权利、履行民事义务的负责人。如《</w:t>
      </w:r>
      <w:r>
        <w:rPr>
          <w:rFonts w:hint="eastAsia" w:ascii="宋体" w:hAnsi="宋体" w:eastAsia="宋体" w:cs="宋体"/>
          <w:color w:val="000000"/>
          <w:sz w:val="21"/>
          <w:szCs w:val="21"/>
          <w:highlight w:val="none"/>
          <w:lang w:val="en-US" w:eastAsia="zh-CN"/>
        </w:rPr>
        <w:t xml:space="preserve">中华人民共和国公司法</w:t>
      </w:r>
      <w:r>
        <w:rPr>
          <w:rFonts w:hint="eastAsia" w:ascii="宋体" w:hAnsi="宋体" w:eastAsia="宋体" w:cs="宋体"/>
          <w:color w:val="000000"/>
          <w:sz w:val="21"/>
          <w:szCs w:val="21"/>
          <w:highlight w:val="none"/>
          <w:lang w:val="en-US"/>
        </w:rPr>
        <w:t xml:space="preserve">》规定，公司法定代表人依照公司章程的规定由董事长、执行董事或者经理担任；《中华人民共和国全民所有制工业企业法》（以下简称《全民所有制工业企业法》）规定，厂长是企业的法定代表人；国家机关的最高行政官员是机关法人的法定代表人等。</w:t>
      </w:r>
      <w:r>
        <w:rPr>
          <w:rFonts w:hint="eastAsia" w:ascii="宋体" w:hAnsi="宋体" w:eastAsia="宋体" w:cs="宋体"/>
          <w:color w:val="000000"/>
          <w:sz w:val="21"/>
          <w:szCs w:val="21"/>
          <w:highlight w:val="none"/>
          <w:lang w:val="en-US"/>
        </w:rPr>
      </w:r>
      <w:r/>
    </w:p>
    <w:p>
      <w:pPr>
        <w:pStyle w:val="994"/>
        <w:ind w:firstLine="482"/>
        <w:spacing w:line="360" w:lineRule="auto"/>
        <w:rPr>
          <w:rFonts w:hint="eastAsia" w:ascii="宋体" w:hAnsi="宋体" w:eastAsia="宋体" w:cs="宋体"/>
          <w:color w:val="000000"/>
          <w:sz w:val="21"/>
          <w:szCs w:val="21"/>
          <w:highlight w:val="none"/>
          <w:lang w:val="en-US"/>
        </w:rPr>
      </w:pPr>
      <w:r>
        <w:rPr>
          <w:rFonts w:hint="eastAsia" w:ascii="宋体" w:hAnsi="宋体" w:eastAsia="宋体" w:cs="宋体"/>
          <w:b/>
          <w:bCs/>
          <w:color w:val="000000"/>
          <w:sz w:val="21"/>
          <w:szCs w:val="21"/>
          <w:highlight w:val="none"/>
          <w:lang w:val="en-US"/>
        </w:rPr>
        <w:t xml:space="preserve">B：所谓法律、行政法规规定代表单位行使职权的主要负责人：</w:t>
      </w:r>
      <w:r>
        <w:rPr>
          <w:rFonts w:hint="eastAsia" w:ascii="宋体" w:hAnsi="宋体" w:eastAsia="宋体" w:cs="宋体"/>
          <w:color w:val="000000"/>
          <w:sz w:val="21"/>
          <w:szCs w:val="21"/>
          <w:highlight w:val="none"/>
          <w:lang w:val="en-US"/>
        </w:rPr>
        <w:t xml:space="preserve">是指除法定代表人以外，法律、行政法规规定的代表单位行使职权的主要负责人。如个人独资企业的投资人，代表合伙企业执行合伙企业事务的合伙人等。</w:t>
      </w:r>
      <w:r>
        <w:rPr>
          <w:rFonts w:hint="eastAsia" w:ascii="宋体" w:hAnsi="宋体" w:eastAsia="宋体" w:cs="宋体"/>
          <w:color w:val="000000"/>
          <w:sz w:val="21"/>
          <w:szCs w:val="21"/>
          <w:highlight w:val="none"/>
          <w:lang w:val="en-US"/>
        </w:rPr>
      </w:r>
      <w:r/>
    </w:p>
    <w:p>
      <w:pPr>
        <w:pStyle w:val="994"/>
        <w:spacing w:line="360" w:lineRule="auto"/>
        <w:rPr>
          <w:rFonts w:hint="eastAsia" w:ascii="宋体" w:hAnsi="宋体" w:eastAsia="宋体" w:cs="宋体"/>
          <w:b/>
          <w:color w:val="000000"/>
          <w:sz w:val="21"/>
          <w:szCs w:val="21"/>
          <w:highlight w:val="none"/>
          <w:lang w:val="zh-CN"/>
        </w:rPr>
      </w:pPr>
      <w:r>
        <w:rPr>
          <w:rFonts w:hint="eastAsia" w:ascii="宋体" w:hAnsi="宋体" w:eastAsia="宋体" w:cs="宋体"/>
          <w:b/>
          <w:color w:val="000000"/>
          <w:sz w:val="21"/>
          <w:szCs w:val="21"/>
          <w:highlight w:val="none"/>
          <w:lang w:val="zh-CN"/>
        </w:rPr>
      </w:r>
      <w:r/>
    </w:p>
    <w:p>
      <w:pPr>
        <w:pStyle w:val="994"/>
        <w:ind w:firstLine="560"/>
        <w:spacing w:line="360" w:lineRule="auto"/>
        <w:rPr>
          <w:rFonts w:hint="eastAsia" w:ascii="宋体" w:hAnsi="宋体" w:eastAsia="宋体" w:cs="宋体"/>
          <w:color w:val="000000"/>
          <w:sz w:val="21"/>
          <w:szCs w:val="21"/>
          <w:highlight w:val="none"/>
          <w:lang w:val="en-US"/>
        </w:rPr>
      </w:pPr>
      <w:r>
        <w:rPr>
          <w:rFonts w:hint="eastAsia" w:ascii="宋体" w:hAnsi="宋体" w:eastAsia="宋体" w:cs="宋体"/>
          <w:b/>
          <w:bCs/>
          <w:color w:val="000000"/>
          <w:sz w:val="21"/>
          <w:szCs w:val="21"/>
          <w:highlight w:val="none"/>
          <w:lang w:val="en-US"/>
        </w:rPr>
        <w:t xml:space="preserve">②控股关系：</w:t>
      </w:r>
      <w:r>
        <w:rPr>
          <w:rFonts w:hint="eastAsia" w:ascii="宋体" w:hAnsi="宋体" w:eastAsia="宋体" w:cs="宋体"/>
          <w:color w:val="000000"/>
          <w:sz w:val="21"/>
          <w:szCs w:val="21"/>
          <w:highlight w:val="none"/>
          <w:lang w:val="en-US"/>
        </w:rPr>
        <w:t xml:space="preserve">政府采购法实施条例所谓控股关系是指单位或个人股东的控股关系。控股的含义：根据《中华人民共和国公司法》第二百一十六条规定：“本法相关用语的含义：</w:t>
      </w:r>
      <w:r>
        <w:rPr>
          <w:rFonts w:hint="eastAsia" w:ascii="宋体" w:hAnsi="宋体" w:eastAsia="宋体" w:cs="宋体"/>
          <w:b/>
          <w:bCs/>
          <w:color w:val="000000"/>
          <w:sz w:val="21"/>
          <w:szCs w:val="21"/>
          <w:highlight w:val="none"/>
          <w:lang w:val="en-US"/>
        </w:rPr>
        <w:t xml:space="preserve">（二）控股股东，是指</w:t>
      </w:r>
      <w:r>
        <w:rPr>
          <w:rFonts w:hint="eastAsia" w:ascii="宋体" w:hAnsi="宋体" w:eastAsia="宋体" w:cs="宋体"/>
          <w:b/>
          <w:bCs/>
          <w:color w:val="000000"/>
          <w:sz w:val="21"/>
          <w:szCs w:val="21"/>
          <w:highlight w:val="none"/>
          <w:vertAlign w:val="superscript"/>
          <w:lang w:val="en-US"/>
        </w:rPr>
        <w:t xml:space="preserve">A</w:t>
      </w:r>
      <w:r>
        <w:rPr>
          <w:rFonts w:hint="eastAsia" w:ascii="宋体" w:hAnsi="宋体" w:eastAsia="宋体" w:cs="宋体"/>
          <w:b/>
          <w:bCs/>
          <w:color w:val="000000"/>
          <w:sz w:val="21"/>
          <w:szCs w:val="21"/>
          <w:highlight w:val="none"/>
          <w:u w:val="single"/>
          <w:lang w:val="en-US"/>
        </w:rPr>
        <w:t xml:space="preserve">其出资额占有限责任公司资本总额百分之五十以上或者其持有的股份占股份有限公司股本总额百分之五十以上的股东</w:t>
      </w:r>
      <w:r>
        <w:rPr>
          <w:rFonts w:hint="eastAsia" w:ascii="宋体" w:hAnsi="宋体" w:eastAsia="宋体" w:cs="宋体"/>
          <w:b/>
          <w:bCs/>
          <w:color w:val="000000"/>
          <w:sz w:val="21"/>
          <w:szCs w:val="21"/>
          <w:highlight w:val="none"/>
          <w:lang w:val="en-US"/>
        </w:rPr>
        <w:t xml:space="preserve">；</w:t>
      </w:r>
      <w:r>
        <w:rPr>
          <w:rFonts w:hint="eastAsia" w:ascii="宋体" w:hAnsi="宋体" w:eastAsia="宋体" w:cs="宋体"/>
          <w:b/>
          <w:bCs/>
          <w:color w:val="000000"/>
          <w:sz w:val="21"/>
          <w:szCs w:val="21"/>
          <w:highlight w:val="none"/>
          <w:vertAlign w:val="superscript"/>
          <w:lang w:val="en-US"/>
        </w:rPr>
        <w:t xml:space="preserve">B</w:t>
      </w:r>
      <w:r>
        <w:rPr>
          <w:rFonts w:hint="eastAsia" w:ascii="宋体" w:hAnsi="宋体" w:eastAsia="宋体" w:cs="宋体"/>
          <w:b/>
          <w:bCs/>
          <w:color w:val="000000"/>
          <w:sz w:val="21"/>
          <w:szCs w:val="21"/>
          <w:highlight w:val="none"/>
          <w:u w:val="single"/>
          <w:lang w:val="en-US"/>
        </w:rPr>
        <w:t xml:space="preserve">出资额或者持有股份的比例虽然不足百分之五十，但依其出资额或者持有的股份所享有的表决权已足以对股东会、股东大会的决议产生重大影响的股东</w:t>
      </w:r>
      <w:r>
        <w:rPr>
          <w:rFonts w:hint="eastAsia" w:ascii="宋体" w:hAnsi="宋体" w:eastAsia="宋体" w:cs="宋体"/>
          <w:color w:val="000000"/>
          <w:sz w:val="21"/>
          <w:szCs w:val="21"/>
          <w:highlight w:val="none"/>
          <w:lang w:val="en-US"/>
        </w:rPr>
        <w:t xml:space="preserve">”。实践中，一般对A所述情形称为绝对控股，B所述情形称为相对控股，政府采购法实施条例所称“控股”包括绝对控股和相对控股。</w:t>
      </w:r>
      <w:r>
        <w:rPr>
          <w:rFonts w:hint="eastAsia" w:ascii="宋体" w:hAnsi="宋体" w:eastAsia="宋体" w:cs="宋体"/>
          <w:color w:val="000000"/>
          <w:sz w:val="21"/>
          <w:szCs w:val="21"/>
          <w:highlight w:val="none"/>
          <w:lang w:val="en-US"/>
        </w:rPr>
      </w:r>
      <w:r/>
    </w:p>
    <w:p>
      <w:pPr>
        <w:pStyle w:val="994"/>
        <w:ind w:firstLine="560"/>
        <w:spacing w:line="360" w:lineRule="auto"/>
        <w:rPr>
          <w:rFonts w:hint="eastAsia" w:ascii="宋体" w:hAnsi="宋体" w:eastAsia="宋体" w:cs="宋体"/>
          <w:b/>
          <w:bCs/>
          <w:color w:val="000000"/>
          <w:sz w:val="21"/>
          <w:szCs w:val="21"/>
          <w:highlight w:val="none"/>
          <w:lang w:val="en-US"/>
        </w:rPr>
      </w:pPr>
      <w:r>
        <w:rPr>
          <w:rFonts w:hint="eastAsia" w:ascii="宋体" w:hAnsi="宋体" w:eastAsia="宋体" w:cs="宋体"/>
          <w:b/>
          <w:bCs/>
          <w:color w:val="000000"/>
          <w:sz w:val="21"/>
          <w:szCs w:val="21"/>
          <w:highlight w:val="none"/>
          <w:lang w:val="en-US"/>
        </w:rPr>
      </w:r>
      <w:r/>
    </w:p>
    <w:p>
      <w:pPr>
        <w:pStyle w:val="994"/>
        <w:numPr>
          <w:ilvl w:val="0"/>
          <w:numId w:val="13"/>
        </w:numPr>
        <w:ind w:left="210"/>
        <w:jc w:val="center"/>
        <w:keepLines w:val="0"/>
        <w:keepNext w:val="0"/>
        <w:pageBreakBefore/>
        <w:spacing w:line="460" w:lineRule="exact"/>
        <w:widowControl w:val="off"/>
        <w:rPr>
          <w:rFonts w:hint="eastAsia" w:eastAsia="宋体" w:cs="Times New Roman"/>
          <w:b/>
          <w:bCs/>
          <w:lang w:val="zh-CN" w:eastAsia="zh-CN"/>
        </w:rPr>
      </w:pPr>
      <w:r>
        <w:rPr>
          <w:rFonts w:hint="eastAsia" w:ascii="宋体" w:hAnsi="宋体" w:eastAsia="宋体" w:cs="宋体"/>
          <w:b/>
          <w:bCs/>
          <w:color w:val="000000"/>
          <w:sz w:val="21"/>
          <w:szCs w:val="21"/>
          <w:highlight w:val="none"/>
          <w:lang w:val="en-US"/>
        </w:rPr>
        <w:t xml:space="preserve">③管理关系：</w:t>
      </w:r>
      <w:r>
        <w:rPr>
          <w:rFonts w:hint="eastAsia" w:ascii="宋体" w:hAnsi="宋体" w:eastAsia="宋体" w:cs="宋体"/>
          <w:color w:val="000000"/>
          <w:sz w:val="21"/>
          <w:szCs w:val="21"/>
          <w:highlight w:val="none"/>
          <w:lang w:val="en-US"/>
        </w:rPr>
        <w:t xml:space="preserve">政府采购法实施条例所谓管理关系是指不具有出资持股关系的其他单位之间存在的管理与被管理关系，如一些上下级关系的事业单位和团体组织。</w:t>
      </w:r>
      <w:r>
        <w:rPr>
          <w:rFonts w:hint="eastAsia" w:ascii="宋体" w:hAnsi="宋体" w:eastAsia="宋体" w:cs="宋体"/>
          <w:color w:val="000000"/>
          <w:sz w:val="21"/>
          <w:szCs w:val="21"/>
          <w:highlight w:val="none"/>
          <w:lang w:val="en-US"/>
        </w:rPr>
        <w:br w:type="textWrapping" w:clear="all"/>
      </w:r>
      <w:r>
        <w:rPr>
          <w:rFonts w:hint="eastAsia" w:ascii="宋体" w:hAnsi="宋体" w:eastAsia="宋体" w:cs="宋体"/>
          <w:color w:val="000000"/>
          <w:sz w:val="21"/>
          <w:szCs w:val="21"/>
          <w:highlight w:val="none"/>
          <w:lang w:val="en-US"/>
        </w:rPr>
        <w:br w:type="textWrapping" w:clear="all"/>
      </w:r>
      <w:r>
        <w:rPr>
          <w:rFonts w:hint="eastAsia" w:ascii="宋体" w:hAnsi="宋体" w:eastAsia="宋体" w:cs="宋体"/>
          <w:color w:val="000000"/>
          <w:sz w:val="21"/>
          <w:szCs w:val="21"/>
          <w:highlight w:val="none"/>
          <w:lang w:val="en-US"/>
        </w:rPr>
        <w:br w:type="textWrapping" w:clear="all"/>
      </w:r>
      <w:r>
        <w:rPr>
          <w:rFonts w:hint="eastAsia" w:ascii="宋体" w:hAnsi="宋体" w:eastAsia="宋体" w:cs="宋体"/>
          <w:color w:val="000000"/>
          <w:sz w:val="21"/>
          <w:szCs w:val="21"/>
          <w:highlight w:val="none"/>
          <w:lang w:val="en-US"/>
        </w:rPr>
        <w:br w:type="textWrapping" w:clear="all"/>
      </w:r>
      <w:r>
        <w:rPr>
          <w:rFonts w:hint="eastAsia" w:ascii="宋体" w:hAnsi="宋体" w:eastAsia="宋体" w:cs="宋体"/>
          <w:b/>
          <w:bCs/>
          <w:color w:val="000000"/>
          <w:sz w:val="21"/>
          <w:szCs w:val="21"/>
          <w:highlight w:val="none"/>
          <w:lang w:val="en-US" w:eastAsia="zh-CN"/>
        </w:rPr>
        <w:t xml:space="preserve">（四）</w:t>
      </w:r>
      <w:r>
        <w:rPr>
          <w:rFonts w:hint="eastAsia" w:eastAsia="宋体" w:cs="Times New Roman"/>
          <w:b/>
          <w:bCs/>
          <w:lang w:val="zh-CN" w:eastAsia="zh-CN"/>
        </w:rPr>
        <w:t xml:space="preserve">安全生产责任承诺书</w:t>
      </w:r>
      <w:r>
        <w:rPr>
          <w:rFonts w:hint="eastAsia" w:eastAsia="宋体" w:cs="Times New Roman"/>
          <w:b/>
          <w:bCs/>
          <w:lang w:val="zh-CN" w:eastAsia="zh-CN"/>
        </w:rPr>
      </w:r>
      <w:r/>
    </w:p>
    <w:p>
      <w:pPr>
        <w:pStyle w:val="994"/>
        <w:contextualSpacing/>
        <w:ind w:left="720" w:firstLine="480"/>
        <w:jc w:val="both"/>
        <w:widowControl w:val="off"/>
        <w:rPr>
          <w:rFonts w:ascii="Times New Roman" w:hAnsi="Times New Roman" w:eastAsia="宋体" w:cs="Times New Roman"/>
          <w:sz w:val="24"/>
          <w:szCs w:val="22"/>
          <w:highlight w:val="none"/>
          <w:lang w:val="en-US" w:eastAsia="zh-CN" w:bidi="ar-SA"/>
        </w:rPr>
      </w:pPr>
      <w:r>
        <w:rPr>
          <w:rFonts w:ascii="Times New Roman" w:hAnsi="Times New Roman" w:eastAsia="宋体" w:cs="Times New Roman"/>
          <w:sz w:val="24"/>
          <w:szCs w:val="22"/>
          <w:highlight w:val="none"/>
          <w:lang w:val="en-US" w:eastAsia="zh-CN" w:bidi="ar-SA"/>
        </w:rPr>
      </w:r>
      <w:r/>
    </w:p>
    <w:p>
      <w:pPr>
        <w:pStyle w:val="994"/>
        <w:spacing w:line="360" w:lineRule="auto"/>
        <w:rPr>
          <w:rFonts w:ascii="宋体" w:hAnsi="Times New Roman" w:eastAsia="宋体" w:cs="Times New Roman"/>
          <w:sz w:val="21"/>
          <w:szCs w:val="21"/>
          <w:highlight w:val="none"/>
        </w:rPr>
      </w:pPr>
      <w:r>
        <w:rPr>
          <w:rFonts w:hint="eastAsia" w:ascii="宋体" w:hAnsi="Times New Roman" w:eastAsia="宋体" w:cs="Times New Roman"/>
          <w:sz w:val="21"/>
          <w:szCs w:val="21"/>
          <w:highlight w:val="none"/>
          <w:lang w:eastAsia="zh-CN"/>
        </w:rPr>
        <w:t xml:space="preserve">南京市雨花台区人民政府古雄街道办事处</w:t>
      </w:r>
      <w:r>
        <w:rPr>
          <w:rFonts w:hint="eastAsia" w:ascii="宋体" w:hAnsi="Times New Roman" w:eastAsia="宋体" w:cs="Times New Roman"/>
          <w:sz w:val="21"/>
          <w:szCs w:val="21"/>
          <w:highlight w:val="none"/>
        </w:rPr>
        <w:t xml:space="preserve">：</w:t>
      </w:r>
      <w:r>
        <w:rPr>
          <w:rFonts w:ascii="宋体" w:hAnsi="Times New Roman" w:eastAsia="宋体" w:cs="Times New Roman"/>
          <w:sz w:val="21"/>
          <w:szCs w:val="21"/>
          <w:highlight w:val="none"/>
        </w:rPr>
      </w:r>
      <w:r/>
    </w:p>
    <w:p>
      <w:pPr>
        <w:pStyle w:val="994"/>
        <w:ind w:firstLine="480"/>
        <w:spacing w:line="440" w:lineRule="exact"/>
        <w:rPr>
          <w:rFonts w:ascii="宋体" w:hAnsi="宋体" w:eastAsia="宋体" w:cs="微软雅黑"/>
          <w:b/>
          <w:color w:val="000000"/>
          <w:sz w:val="21"/>
          <w:szCs w:val="21"/>
          <w:highlight w:val="none"/>
          <w:u w:val="single"/>
        </w:rPr>
      </w:pPr>
      <w:r>
        <w:rPr>
          <w:rFonts w:hint="eastAsia" w:ascii="宋体" w:hAnsi="宋体" w:eastAsia="宋体" w:cs="宋体"/>
          <w:color w:val="000000"/>
          <w:spacing w:val="15"/>
          <w:sz w:val="21"/>
          <w:szCs w:val="21"/>
          <w:highlight w:val="none"/>
        </w:rPr>
        <w:t xml:space="preserve">我（   ）现向贵单位承诺，我公司在</w:t>
      </w:r>
      <w:r>
        <w:rPr>
          <w:rFonts w:hint="eastAsia" w:ascii="宋体" w:hAnsi="宋体" w:eastAsia="宋体" w:cs="微软雅黑"/>
          <w:b/>
          <w:color w:val="000000"/>
          <w:sz w:val="21"/>
          <w:szCs w:val="21"/>
          <w:highlight w:val="none"/>
        </w:rPr>
        <w:t xml:space="preserve">项目编号：</w:t>
      </w:r>
      <w:r>
        <w:rPr>
          <w:rFonts w:hint="eastAsia" w:ascii="宋体" w:hAnsi="宋体" w:eastAsia="宋体" w:cs="Times New Roman"/>
          <w:b w:val="0"/>
          <w:bCs/>
          <w:color w:val="000000"/>
          <w:sz w:val="21"/>
          <w:szCs w:val="21"/>
          <w:highlight w:val="none"/>
          <w:u w:val="single"/>
          <w:lang w:val="en-US" w:eastAsia="zh-CN"/>
        </w:rPr>
        <w:t xml:space="preserve">         </w:t>
      </w:r>
      <w:r>
        <w:rPr>
          <w:rFonts w:hint="eastAsia" w:ascii="宋体" w:hAnsi="宋体" w:eastAsia="宋体" w:cs="微软雅黑"/>
          <w:b w:val="0"/>
          <w:bCs/>
          <w:color w:val="000000"/>
          <w:sz w:val="21"/>
          <w:szCs w:val="21"/>
          <w:highlight w:val="none"/>
          <w:lang w:val="zh-CN"/>
        </w:rPr>
        <w:t xml:space="preserve">，</w:t>
      </w:r>
      <w:r>
        <w:rPr>
          <w:rFonts w:hint="eastAsia" w:ascii="宋体" w:hAnsi="宋体" w:eastAsia="宋体" w:cs="Times New Roman"/>
          <w:b/>
          <w:color w:val="000000"/>
          <w:sz w:val="21"/>
          <w:szCs w:val="21"/>
          <w:highlight w:val="none"/>
        </w:rPr>
        <w:t xml:space="preserve">项目名称：</w:t>
      </w:r>
      <w:r>
        <w:rPr>
          <w:rFonts w:hint="eastAsia" w:ascii="宋体" w:hAnsi="宋体" w:eastAsia="宋体" w:cs="Times New Roman"/>
          <w:b w:val="0"/>
          <w:bCs/>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实施</w:t>
      </w:r>
      <w:r>
        <w:rPr>
          <w:rFonts w:hint="eastAsia" w:ascii="宋体" w:hAnsi="宋体" w:eastAsia="宋体" w:cs="宋体"/>
          <w:color w:val="000000"/>
          <w:spacing w:val="15"/>
          <w:sz w:val="21"/>
          <w:szCs w:val="21"/>
          <w:highlight w:val="none"/>
        </w:rPr>
        <w:t xml:space="preserve">过程中，保证不发生重大人员伤亡事故，在此服务过程中所发生的一切工伤事故，或安全事故，均由我公司承担一切责任。</w:t>
      </w:r>
      <w:r>
        <w:rPr>
          <w:rFonts w:ascii="宋体" w:hAnsi="宋体" w:eastAsia="宋体" w:cs="微软雅黑"/>
          <w:b/>
          <w:color w:val="000000"/>
          <w:sz w:val="21"/>
          <w:szCs w:val="21"/>
          <w:highlight w:val="none"/>
          <w:u w:val="single"/>
        </w:rPr>
      </w:r>
      <w:r/>
    </w:p>
    <w:p>
      <w:pPr>
        <w:pStyle w:val="994"/>
        <w:spacing w:line="440" w:lineRule="exact"/>
        <w:rPr>
          <w:rFonts w:ascii="宋体" w:hAnsi="宋体" w:eastAsia="宋体" w:cs="宋体"/>
          <w:color w:val="000000"/>
          <w:spacing w:val="15"/>
          <w:sz w:val="21"/>
          <w:szCs w:val="21"/>
          <w:highlight w:val="none"/>
        </w:rPr>
      </w:pPr>
      <w:r>
        <w:rPr>
          <w:rFonts w:ascii="宋体" w:hAnsi="宋体" w:eastAsia="宋体" w:cs="宋体"/>
          <w:color w:val="000000"/>
          <w:spacing w:val="15"/>
          <w:sz w:val="21"/>
          <w:szCs w:val="21"/>
          <w:highlight w:val="none"/>
        </w:rPr>
      </w:r>
      <w:r/>
    </w:p>
    <w:p>
      <w:pPr>
        <w:pStyle w:val="994"/>
        <w:spacing w:line="440" w:lineRule="exact"/>
        <w:rPr>
          <w:rFonts w:ascii="宋体" w:hAnsi="宋体" w:eastAsia="宋体" w:cs="宋体"/>
          <w:color w:val="000000"/>
          <w:spacing w:val="15"/>
          <w:sz w:val="21"/>
          <w:szCs w:val="21"/>
          <w:highlight w:val="none"/>
          <w:u w:val="single"/>
        </w:rPr>
      </w:pPr>
      <w:r>
        <w:rPr>
          <w:rFonts w:hint="eastAsia" w:ascii="宋体" w:hAnsi="宋体" w:eastAsia="宋体" w:cs="宋体"/>
          <w:color w:val="000000"/>
          <w:spacing w:val="15"/>
          <w:sz w:val="21"/>
          <w:szCs w:val="21"/>
          <w:highlight w:val="none"/>
        </w:rPr>
        <w:t xml:space="preserve">承诺单位（</w:t>
      </w:r>
      <w:r>
        <w:rPr>
          <w:rFonts w:hint="eastAsia" w:ascii="宋体" w:hAnsi="宋体" w:eastAsia="宋体" w:cs="宋体"/>
          <w:color w:val="000000"/>
          <w:spacing w:val="15"/>
          <w:sz w:val="21"/>
          <w:szCs w:val="21"/>
          <w:highlight w:val="none"/>
          <w:lang w:val="en-US" w:eastAsia="zh-CN"/>
        </w:rPr>
        <w:t xml:space="preserve">加盖</w:t>
      </w:r>
      <w:r>
        <w:rPr>
          <w:rFonts w:hint="eastAsia" w:ascii="宋体" w:hAnsi="宋体" w:eastAsia="宋体" w:cs="宋体"/>
          <w:color w:val="000000"/>
          <w:sz w:val="21"/>
          <w:szCs w:val="21"/>
          <w:highlight w:val="none"/>
          <w:lang w:val="en-US" w:eastAsia="zh-CN"/>
        </w:rPr>
        <w:t xml:space="preserve">电子公章</w:t>
      </w:r>
      <w:r>
        <w:rPr>
          <w:rFonts w:hint="eastAsia" w:ascii="宋体" w:hAnsi="宋体" w:eastAsia="宋体" w:cs="宋体"/>
          <w:color w:val="000000"/>
          <w:spacing w:val="15"/>
          <w:sz w:val="21"/>
          <w:szCs w:val="21"/>
          <w:highlight w:val="none"/>
        </w:rPr>
        <w:t xml:space="preserve">）：</w:t>
      </w:r>
      <w:r>
        <w:rPr>
          <w:rFonts w:ascii="宋体" w:hAnsi="宋体" w:eastAsia="宋体" w:cs="宋体"/>
          <w:color w:val="000000"/>
          <w:spacing w:val="15"/>
          <w:sz w:val="21"/>
          <w:szCs w:val="21"/>
          <w:highlight w:val="none"/>
          <w:u w:val="single"/>
        </w:rPr>
      </w:r>
      <w:r/>
    </w:p>
    <w:p>
      <w:pPr>
        <w:pStyle w:val="994"/>
        <w:spacing w:line="440" w:lineRule="exact"/>
        <w:rPr>
          <w:rFonts w:ascii="宋体" w:hAnsi="宋体" w:eastAsia="宋体" w:cs="Times New Roman"/>
          <w:color w:val="000000"/>
          <w:spacing w:val="15"/>
          <w:sz w:val="21"/>
          <w:szCs w:val="21"/>
          <w:highlight w:val="none"/>
        </w:rPr>
      </w:pPr>
      <w:r>
        <w:rPr>
          <w:rFonts w:ascii="宋体" w:hAnsi="宋体" w:eastAsia="宋体" w:cs="Times New Roman"/>
          <w:color w:val="000000"/>
          <w:spacing w:val="15"/>
          <w:sz w:val="21"/>
          <w:szCs w:val="21"/>
          <w:highlight w:val="none"/>
        </w:rPr>
      </w:r>
      <w:r/>
    </w:p>
    <w:p>
      <w:pPr>
        <w:pStyle w:val="994"/>
        <w:spacing w:line="440" w:lineRule="exact"/>
        <w:rPr>
          <w:rFonts w:ascii="宋体" w:hAnsi="宋体" w:eastAsia="宋体" w:cs="宋体"/>
          <w:color w:val="000000"/>
          <w:spacing w:val="15"/>
          <w:sz w:val="21"/>
          <w:szCs w:val="21"/>
          <w:highlight w:val="none"/>
          <w:u w:val="single"/>
        </w:rPr>
      </w:pPr>
      <w:r>
        <w:rPr>
          <w:rFonts w:hint="eastAsia" w:ascii="宋体" w:hAnsi="宋体" w:eastAsia="宋体" w:cs="宋体"/>
          <w:color w:val="000000"/>
          <w:spacing w:val="15"/>
          <w:sz w:val="21"/>
          <w:szCs w:val="21"/>
          <w:highlight w:val="none"/>
        </w:rPr>
        <w:t xml:space="preserve">法定代表人（签章）：</w:t>
      </w:r>
      <w:r>
        <w:rPr>
          <w:rFonts w:ascii="宋体" w:hAnsi="宋体" w:eastAsia="宋体" w:cs="宋体"/>
          <w:color w:val="000000"/>
          <w:spacing w:val="15"/>
          <w:sz w:val="21"/>
          <w:szCs w:val="21"/>
          <w:highlight w:val="none"/>
          <w:u w:val="single"/>
        </w:rPr>
      </w:r>
      <w:r/>
    </w:p>
    <w:p>
      <w:pPr>
        <w:pStyle w:val="994"/>
        <w:spacing w:line="440" w:lineRule="exact"/>
        <w:rPr>
          <w:rFonts w:ascii="宋体" w:hAnsi="宋体" w:eastAsia="宋体" w:cs="Times New Roman"/>
          <w:color w:val="000000"/>
          <w:spacing w:val="15"/>
          <w:sz w:val="21"/>
          <w:szCs w:val="21"/>
          <w:highlight w:val="none"/>
        </w:rPr>
      </w:pPr>
      <w:r>
        <w:rPr>
          <w:rFonts w:ascii="宋体" w:hAnsi="宋体" w:eastAsia="宋体" w:cs="Times New Roman"/>
          <w:color w:val="000000"/>
          <w:spacing w:val="15"/>
          <w:sz w:val="21"/>
          <w:szCs w:val="21"/>
          <w:highlight w:val="none"/>
        </w:rPr>
      </w:r>
      <w:r/>
    </w:p>
    <w:p>
      <w:pPr>
        <w:pStyle w:val="994"/>
        <w:spacing w:line="440" w:lineRule="exact"/>
        <w:rPr>
          <w:rFonts w:ascii="宋体" w:hAnsi="宋体" w:eastAsia="宋体" w:cs="Times New Roman"/>
          <w:color w:val="000000"/>
          <w:spacing w:val="15"/>
          <w:sz w:val="21"/>
          <w:szCs w:val="21"/>
          <w:highlight w:val="none"/>
        </w:rPr>
      </w:pPr>
      <w:r>
        <w:rPr>
          <w:rFonts w:ascii="宋体" w:hAnsi="宋体" w:eastAsia="宋体" w:cs="Times New Roman"/>
          <w:color w:val="000000"/>
          <w:spacing w:val="15"/>
          <w:sz w:val="21"/>
          <w:szCs w:val="21"/>
          <w:highlight w:val="none"/>
        </w:rPr>
      </w:r>
      <w:r/>
    </w:p>
    <w:p>
      <w:pPr>
        <w:pStyle w:val="994"/>
        <w:spacing w:line="440" w:lineRule="exact"/>
        <w:rPr>
          <w:rFonts w:ascii="宋体" w:hAnsi="宋体" w:eastAsia="宋体" w:cs="宋体"/>
          <w:color w:val="000000"/>
          <w:spacing w:val="15"/>
          <w:sz w:val="21"/>
          <w:szCs w:val="21"/>
          <w:highlight w:val="none"/>
          <w:u w:val="single"/>
        </w:rPr>
      </w:pPr>
      <w:r>
        <w:rPr>
          <w:rFonts w:hint="eastAsia" w:ascii="宋体" w:hAnsi="宋体" w:eastAsia="宋体" w:cs="宋体"/>
          <w:color w:val="000000"/>
          <w:spacing w:val="15"/>
          <w:sz w:val="21"/>
          <w:szCs w:val="21"/>
          <w:highlight w:val="none"/>
        </w:rPr>
        <w:t xml:space="preserve">日期：   年  月  日</w:t>
      </w:r>
      <w:r>
        <w:rPr>
          <w:rFonts w:ascii="宋体" w:hAnsi="宋体" w:eastAsia="宋体" w:cs="宋体"/>
          <w:color w:val="000000"/>
          <w:spacing w:val="15"/>
          <w:sz w:val="21"/>
          <w:szCs w:val="21"/>
          <w:highlight w:val="none"/>
          <w:u w:val="single"/>
        </w:rPr>
      </w:r>
      <w:r/>
    </w:p>
    <w:p>
      <w:pPr>
        <w:pStyle w:val="994"/>
        <w:jc w:val="center"/>
        <w:spacing w:after="120"/>
        <w:widowControl w:val="off"/>
        <w:rPr>
          <w:rFonts w:ascii="Calibri" w:hAnsi="Times New Roman" w:eastAsia="宋体" w:cs="Times New Roman"/>
          <w:sz w:val="21"/>
          <w:szCs w:val="21"/>
          <w:highlight w:val="none"/>
          <w:lang w:val="en-US" w:eastAsia="zh-CN" w:bidi="ar-SA"/>
        </w:rPr>
      </w:pPr>
      <w:r>
        <w:rPr>
          <w:rFonts w:hint="eastAsia" w:ascii="Calibri" w:hAnsi="Times New Roman" w:eastAsia="宋体" w:cs="Times New Roman"/>
          <w:sz w:val="21"/>
          <w:szCs w:val="21"/>
          <w:highlight w:val="none"/>
          <w:lang w:val="en-US" w:eastAsia="zh-CN" w:bidi="ar-SA"/>
        </w:rPr>
        <w:br w:type="textWrapping" w:clear="all"/>
      </w:r>
      <w:r>
        <w:rPr>
          <w:rFonts w:hint="eastAsia" w:ascii="Calibri" w:hAnsi="Times New Roman" w:eastAsia="宋体" w:cs="Times New Roman"/>
          <w:sz w:val="21"/>
          <w:szCs w:val="21"/>
          <w:highlight w:val="none"/>
          <w:lang w:val="en-US" w:eastAsia="zh-CN" w:bidi="ar-SA"/>
        </w:rPr>
        <w:br w:type="textWrapping" w:clear="all"/>
      </w:r>
      <w:r>
        <w:rPr>
          <w:rFonts w:hint="eastAsia" w:ascii="Calibri" w:hAnsi="Times New Roman" w:eastAsia="宋体" w:cs="Times New Roman"/>
          <w:sz w:val="21"/>
          <w:szCs w:val="21"/>
          <w:highlight w:val="none"/>
          <w:lang w:val="en-US" w:eastAsia="zh-CN" w:bidi="ar-SA"/>
        </w:rPr>
        <w:br w:type="textWrapping" w:clear="all"/>
      </w:r>
      <w:r>
        <w:rPr>
          <w:rFonts w:hint="eastAsia" w:ascii="Calibri" w:hAnsi="Times New Roman" w:eastAsia="宋体" w:cs="Times New Roman"/>
          <w:sz w:val="21"/>
          <w:szCs w:val="21"/>
          <w:highlight w:val="none"/>
          <w:lang w:val="en-US" w:eastAsia="zh-CN" w:bidi="ar-SA"/>
        </w:rPr>
        <w:br w:type="textWrapping" w:clear="all"/>
      </w:r>
      <w:r>
        <w:rPr>
          <w:rFonts w:hint="eastAsia" w:ascii="Calibri" w:hAnsi="Times New Roman" w:eastAsia="宋体" w:cs="Times New Roman"/>
          <w:sz w:val="21"/>
          <w:szCs w:val="21"/>
          <w:highlight w:val="none"/>
          <w:lang w:val="en-US" w:eastAsia="zh-CN" w:bidi="ar-SA"/>
        </w:rPr>
        <w:br w:type="textWrapping" w:clear="all"/>
      </w:r>
      <w:r>
        <w:rPr>
          <w:rFonts w:hint="eastAsia" w:ascii="Calibri" w:hAnsi="Times New Roman" w:eastAsia="宋体" w:cs="Times New Roman"/>
          <w:b/>
          <w:bCs/>
          <w:sz w:val="21"/>
          <w:szCs w:val="21"/>
          <w:highlight w:val="none"/>
          <w:lang w:val="en-US" w:eastAsia="zh-CN" w:bidi="ar-SA"/>
        </w:rPr>
        <w:t xml:space="preserve">（五）供应商认为有必要提供的其他文件</w:t>
      </w:r>
      <w:r>
        <w:rPr>
          <w:rFonts w:ascii="Calibri" w:hAnsi="Times New Roman" w:eastAsia="宋体" w:cs="Times New Roman"/>
          <w:sz w:val="21"/>
          <w:szCs w:val="21"/>
          <w:highlight w:val="none"/>
          <w:lang w:val="en-US" w:eastAsia="zh-CN" w:bidi="ar-SA"/>
        </w:rPr>
      </w:r>
      <w:r/>
    </w:p>
    <w:p>
      <w:pPr>
        <w:pStyle w:val="994"/>
        <w:jc w:val="both"/>
        <w:spacing w:after="120"/>
        <w:widowControl w:val="off"/>
        <w:rPr>
          <w:rFonts w:hint="eastAsia" w:ascii="Calibri" w:hAnsi="Times New Roman" w:eastAsia="宋体" w:cs="Times New Roman"/>
          <w:sz w:val="20"/>
          <w:szCs w:val="24"/>
          <w:highlight w:val="none"/>
          <w:lang w:val="en-US" w:eastAsia="zh-CN" w:bidi="ar-SA"/>
        </w:rPr>
      </w:pPr>
      <w:r>
        <w:rPr>
          <w:rFonts w:hint="eastAsia" w:ascii="Calibri" w:hAnsi="Times New Roman" w:eastAsia="宋体" w:cs="Times New Roman"/>
          <w:sz w:val="20"/>
          <w:szCs w:val="24"/>
          <w:highlight w:val="none"/>
          <w:lang w:val="en-US" w:eastAsia="zh-CN" w:bidi="ar-SA"/>
        </w:rPr>
      </w:r>
      <w:r/>
    </w:p>
    <w:p>
      <w:pPr>
        <w:pStyle w:val="994"/>
        <w:jc w:val="both"/>
        <w:spacing w:after="120"/>
        <w:widowControl w:val="off"/>
        <w:rPr>
          <w:rFonts w:hint="eastAsia" w:ascii="Calibri" w:hAnsi="Times New Roman" w:eastAsia="宋体" w:cs="Times New Roman"/>
          <w:sz w:val="20"/>
          <w:szCs w:val="24"/>
          <w:highlight w:val="none"/>
          <w:lang w:val="en-US" w:eastAsia="zh-CN" w:bidi="ar-SA"/>
        </w:rPr>
      </w:pPr>
      <w:r>
        <w:rPr>
          <w:rFonts w:hint="eastAsia" w:ascii="Calibri" w:hAnsi="Times New Roman" w:eastAsia="宋体" w:cs="Times New Roman"/>
          <w:sz w:val="20"/>
          <w:szCs w:val="24"/>
          <w:highlight w:val="none"/>
          <w:lang w:val="en-US" w:eastAsia="zh-CN" w:bidi="ar-SA"/>
        </w:rPr>
      </w:r>
      <w:r/>
    </w:p>
    <w:p>
      <w:pPr>
        <w:pStyle w:val="994"/>
        <w:jc w:val="both"/>
        <w:spacing w:after="120"/>
        <w:widowControl w:val="off"/>
        <w:rPr>
          <w:rFonts w:hint="eastAsia" w:ascii="Calibri" w:hAnsi="Times New Roman" w:eastAsia="宋体" w:cs="Times New Roman"/>
          <w:sz w:val="20"/>
          <w:szCs w:val="24"/>
          <w:highlight w:val="none"/>
          <w:lang w:val="en-US" w:eastAsia="zh-CN" w:bidi="ar-SA"/>
        </w:rPr>
      </w:pPr>
      <w:r>
        <w:rPr>
          <w:rFonts w:hint="eastAsia" w:ascii="Calibri" w:hAnsi="Times New Roman" w:eastAsia="宋体" w:cs="Times New Roman"/>
          <w:sz w:val="20"/>
          <w:szCs w:val="24"/>
          <w:highlight w:val="none"/>
          <w:lang w:val="en-US" w:eastAsia="zh-CN" w:bidi="ar-SA"/>
        </w:rPr>
      </w:r>
      <w:r/>
    </w:p>
    <w:sectPr>
      <w:headerReference w:type="default" r:id="rId11"/>
      <w:footerReference w:type="default" r:id="rId15"/>
      <w:footnotePr/>
      <w:endnotePr/>
      <w:type w:val="nextPage"/>
      <w:pgSz w:w="11906" w:h="16838" w:orient="portrait"/>
      <w:pgMar w:top="1327" w:right="1080" w:bottom="1327" w:left="1080" w:header="851" w:footer="794"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楷体_GB2312">
    <w:panose1 w:val="02010609060101010101"/>
  </w:font>
  <w:font w:name="微软雅黑">
    <w:panose1 w:val="020B0503020204020204"/>
  </w:font>
  <w:font w:name="Calibri">
    <w:panose1 w:val="020F0502020204030204"/>
  </w:font>
  <w:font w:name="Courier New">
    <w:panose1 w:val="02070309020205020404"/>
  </w:font>
  <w:font w:name="Cambria">
    <w:panose1 w:val="02040503050406030204"/>
  </w:font>
  <w:font w:name="仿宋_GB2312">
    <w:panose1 w:val="02010609060101010101"/>
  </w:font>
  <w:font w:name="Verdana">
    <w:panose1 w:val="020B0604030504040204"/>
  </w:font>
  <w:font w:name="黑体">
    <w:panose1 w:val="02010609060101010101"/>
  </w:font>
  <w:font w:name="仿宋">
    <w:panose1 w:val="02010609060101010101"/>
  </w:font>
  <w:font w:name="等线">
    <w:panose1 w:val="02010600030101010101"/>
  </w:font>
  <w:font w:name="等线 Light">
    <w:panose1 w:val="02010600030101010101"/>
  </w:font>
  <w:font w:name="Microsoft YaHei UI">
    <w:panose1 w:val="020B0503020204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94"/>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94"/>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jc w:val="left"/>
      <w:widowControl w:val="off"/>
      <w:rPr>
        <w:rFonts w:ascii="Times New Roman" w:hAnsi="Times New Roman" w:eastAsia="宋体" w:cs="Times New Roman"/>
        <w:sz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8"/>
                            <w:tabs>
                              <w:tab w:val="clear" w:pos="4153" w:leader="none"/>
                              <w:tab w:val="clear" w:pos="8306" w:leader="none"/>
                            </w:tabs>
                          </w:pPr>
                          <w:r>
                            <w:fldChar w:fldCharType="begin"/>
                          </w:r>
                          <w:r>
                            <w:instrText xml:space="preserve"> PAGE  \* MERGEFORMAT </w:instrText>
                          </w:r>
                          <w:r>
                            <w:fldChar w:fldCharType="separate"/>
                          </w:r>
                          <w:r>
                            <w:t xml:space="preserve">30</w:t>
                          </w:r>
                          <w:r>
                            <w:fldChar w:fldCharType="end"/>
                          </w:r>
                          <w:r/>
                        </w:p>
                        <w:p>
                          <w:pPr>
                            <w:pStyle w:val="994"/>
                          </w:pPr>
                          <w:r/>
                          <w:r/>
                        </w:p>
                      </w:txbxContent>
                    </wps:txbx>
                    <wps:bodyPr wrap="none" lIns="0" tIns="0" rIns="0" bIns="0" upright="1">
                      <a:spAutoFit/>
                    </wps:bodyPr>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8"/>
                      <w:tabs>
                        <w:tab w:val="clear" w:pos="4153" w:leader="none"/>
                        <w:tab w:val="clear" w:pos="8306" w:leader="none"/>
                      </w:tabs>
                    </w:pPr>
                    <w:r>
                      <w:fldChar w:fldCharType="begin"/>
                    </w:r>
                    <w:r>
                      <w:instrText xml:space="preserve"> PAGE  \* MERGEFORMAT </w:instrText>
                    </w:r>
                    <w:r>
                      <w:fldChar w:fldCharType="separate"/>
                    </w:r>
                    <w:r>
                      <w:t xml:space="preserve">30</w:t>
                    </w:r>
                    <w:r>
                      <w:fldChar w:fldCharType="end"/>
                    </w:r>
                    <w:r/>
                  </w:p>
                  <w:p>
                    <w:pPr>
                      <w:pStyle w:val="994"/>
                    </w:pPr>
                    <w:r/>
                    <w:r/>
                  </w:p>
                </w:txbxContent>
              </v:textbox>
            </v:shape>
          </w:pict>
        </mc:Fallback>
      </mc:AlternateContent>
    </w:r>
    <w:r>
      <w:rPr>
        <w:rFonts w:ascii="Times New Roman" w:hAnsi="Times New Roman" w:eastAsia="宋体" w:cs="Times New Roman"/>
        <w:sz w:val="18"/>
        <w:lang w:val="en-US" w:eastAsia="zh-CN" w:bidi="ar-S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tabs>
        <w:tab w:val="center" w:pos="4153" w:leader="none"/>
        <w:tab w:val="right" w:pos="8306" w:leader="none"/>
      </w:tabs>
      <w:rPr>
        <w:rFonts w:ascii="宋体"/>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8"/>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994"/>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8"/>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994"/>
                    </w:pPr>
                    <w:r/>
                    <w:r/>
                  </w:p>
                </w:txbxContent>
              </v:textbox>
            </v:shape>
          </w:pict>
        </mc:Fallback>
      </mc:AlternateContent>
    </w:r>
    <w:r>
      <w:rPr>
        <w:rFonts w:ascii="宋体"/>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spacing w:line="480" w:lineRule="auto"/>
      <w:rPr>
        <w:rFonts w:ascii="Times New Roman" w:hAnsi="Times New Roman" w:eastAsia="宋体" w:cs="Times New Roman"/>
        <w:szCs w:val="20"/>
      </w:rPr>
    </w:pPr>
    <w:r>
      <w:rPr>
        <w:rFonts w:ascii="Times New Roman" w:hAnsi="Times New Roman" w:eastAsia="宋体" w:cs="Times New Roman"/>
        <w:szCs w:val="20"/>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spacing w:line="14" w:lineRule="auto"/>
      <w:widowControl w:val="off"/>
      <w:rPr>
        <w:rFonts w:ascii="宋体" w:hAnsi="宋体" w:eastAsia="宋体" w:cs="宋体"/>
        <w:sz w:val="20"/>
        <w:szCs w:val="21"/>
        <w:lang w:val="zh-CN" w:eastAsia="zh-CN" w:bidi="zh-CN"/>
      </w:rPr>
    </w:pPr>
    <w:r>
      <w:rPr>
        <w:rFonts w:ascii="宋体" w:hAnsi="宋体" w:eastAsia="宋体" w:cs="宋体"/>
        <w:sz w:val="20"/>
        <w:szCs w:val="21"/>
        <w:lang w:val="zh-CN" w:eastAsia="zh-CN" w:bidi="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021"/>
      <w:isLgl w:val="false"/>
      <w:suff w:val="tab"/>
      <w:lvlText w:val=""/>
      <w:lvlJc w:val="left"/>
      <w:pPr>
        <w:pStyle w:val="994"/>
        <w:ind w:left="360" w:hanging="360"/>
        <w:tabs>
          <w:tab w:val="num" w:pos="36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034"/>
      <w:isLgl w:val="false"/>
      <w:suff w:val="tab"/>
      <w:lvlText w:val=""/>
      <w:lvlJc w:val="left"/>
      <w:pPr>
        <w:pStyle w:val="994"/>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99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w:lvlJc w:val="left"/>
      <w:pPr>
        <w:pStyle w:val="994"/>
        <w:ind w:left="0" w:firstLine="0"/>
      </w:pPr>
    </w:lvl>
    <w:lvl w:ilvl="1">
      <w:start w:val="1"/>
      <w:numFmt w:val="decimal"/>
      <w:pStyle w:val="996"/>
      <w:isLgl w:val="false"/>
      <w:suff w:val="nothing"/>
      <w:lvlText w:val=""/>
      <w:lvlJc w:val="left"/>
      <w:pPr>
        <w:pStyle w:val="994"/>
        <w:ind w:left="0" w:firstLine="0"/>
      </w:pPr>
    </w:lvl>
    <w:lvl w:ilvl="2">
      <w:start w:val="1"/>
      <w:numFmt w:val="decimal"/>
      <w:pStyle w:val="997"/>
      <w:isLgl w:val="false"/>
      <w:suff w:val="nothing"/>
      <w:lvlText w:val=""/>
      <w:lvlJc w:val="left"/>
      <w:pPr>
        <w:pStyle w:val="994"/>
        <w:ind w:left="0" w:firstLine="0"/>
      </w:pPr>
    </w:lvl>
    <w:lvl w:ilvl="3">
      <w:start w:val="1"/>
      <w:numFmt w:val="decimal"/>
      <w:pStyle w:val="998"/>
      <w:isLgl w:val="false"/>
      <w:suff w:val="nothing"/>
      <w:lvlText w:val=""/>
      <w:lvlJc w:val="left"/>
      <w:pPr>
        <w:pStyle w:val="994"/>
        <w:ind w:left="0" w:firstLine="0"/>
      </w:pPr>
    </w:lvl>
    <w:lvl w:ilvl="4">
      <w:start w:val="1"/>
      <w:numFmt w:val="decimal"/>
      <w:pStyle w:val="999"/>
      <w:isLgl w:val="false"/>
      <w:suff w:val="nothing"/>
      <w:lvlText w:val=""/>
      <w:lvlJc w:val="left"/>
      <w:pPr>
        <w:pStyle w:val="994"/>
        <w:ind w:left="0" w:firstLine="0"/>
      </w:pPr>
    </w:lvl>
    <w:lvl w:ilvl="5">
      <w:start w:val="1"/>
      <w:numFmt w:val="decimal"/>
      <w:pStyle w:val="1000"/>
      <w:isLgl w:val="false"/>
      <w:suff w:val="nothing"/>
      <w:lvlText w:val=""/>
      <w:lvlJc w:val="left"/>
      <w:pPr>
        <w:pStyle w:val="994"/>
        <w:ind w:left="0" w:firstLine="0"/>
      </w:pPr>
    </w:lvl>
    <w:lvl w:ilvl="6">
      <w:start w:val="1"/>
      <w:numFmt w:val="decimal"/>
      <w:pStyle w:val="1001"/>
      <w:isLgl w:val="false"/>
      <w:suff w:val="nothing"/>
      <w:lvlText w:val=""/>
      <w:lvlJc w:val="left"/>
      <w:pPr>
        <w:pStyle w:val="994"/>
        <w:ind w:left="0" w:firstLine="0"/>
      </w:pPr>
    </w:lvl>
    <w:lvl w:ilvl="7">
      <w:start w:val="1"/>
      <w:numFmt w:val="decimal"/>
      <w:pStyle w:val="1002"/>
      <w:isLgl w:val="false"/>
      <w:suff w:val="nothing"/>
      <w:lvlText w:val=""/>
      <w:lvlJc w:val="left"/>
      <w:pPr>
        <w:pStyle w:val="994"/>
        <w:ind w:left="0" w:firstLine="0"/>
      </w:pPr>
    </w:lvl>
    <w:lvl w:ilvl="8">
      <w:start w:val="1"/>
      <w:numFmt w:val="decimal"/>
      <w:pStyle w:val="1003"/>
      <w:isLgl w:val="false"/>
      <w:suff w:val="nothing"/>
      <w:lvlText w:val=""/>
      <w:lvlJc w:val="left"/>
      <w:pPr>
        <w:pStyle w:val="994"/>
        <w:ind w:left="0" w:firstLine="0"/>
      </w:pPr>
    </w:lvl>
  </w:abstractNum>
  <w:abstractNum w:abstractNumId="4">
    <w:multiLevelType w:val="hybridMultilevel"/>
    <w:lvl w:ilvl="0">
      <w:start w:val="1"/>
      <w:numFmt w:val="bullet"/>
      <w:pStyle w:val="1166"/>
      <w:isLgl w:val="false"/>
      <w:suff w:val="tab"/>
      <w:lvlText w:val=""/>
      <w:lvlJc w:val="left"/>
      <w:pPr>
        <w:pStyle w:val="994"/>
        <w:ind w:left="420" w:hanging="420"/>
        <w:tabs>
          <w:tab w:val="num" w:pos="420" w:leader="none"/>
        </w:tabs>
      </w:pPr>
      <w:rPr>
        <w:rFonts w:ascii="Wingdings" w:hAnsi="Wingdings"/>
      </w:rPr>
    </w:lvl>
    <w:lvl w:ilvl="1">
      <w:start w:val="1"/>
      <w:numFmt w:val="decimal"/>
      <w:isLgl w:val="false"/>
      <w:suff w:val="tab"/>
      <w:lvlText w:val="（%2）"/>
      <w:lvlJc w:val="left"/>
      <w:pPr>
        <w:pStyle w:val="994"/>
        <w:ind w:left="1500" w:hanging="1080"/>
        <w:tabs>
          <w:tab w:val="num" w:pos="1500" w:leader="none"/>
        </w:tabs>
      </w:pPr>
      <w:rPr>
        <w:rFonts w:hint="eastAsia" w:cs="Times New Roman"/>
      </w:rPr>
    </w:lvl>
    <w:lvl w:ilvl="2">
      <w:start w:val="1"/>
      <w:numFmt w:val="decimal"/>
      <w:isLgl w:val="false"/>
      <w:suff w:val="tab"/>
      <w:lvlText w:val="（%3）"/>
      <w:lvlJc w:val="left"/>
      <w:pPr>
        <w:pStyle w:val="994"/>
        <w:ind w:left="1560" w:hanging="720"/>
        <w:tabs>
          <w:tab w:val="num" w:pos="1560" w:leader="none"/>
        </w:tabs>
      </w:pPr>
      <w:rPr>
        <w:rFonts w:hint="eastAsia" w:cs="Times New Roman"/>
      </w:rPr>
    </w:lvl>
    <w:lvl w:ilvl="3">
      <w:start w:val="1"/>
      <w:numFmt w:val="decimal"/>
      <w:isLgl w:val="false"/>
      <w:suff w:val="tab"/>
      <w:lvlText w:val="%4."/>
      <w:lvlJc w:val="left"/>
      <w:pPr>
        <w:pStyle w:val="994"/>
        <w:ind w:left="1680" w:hanging="420"/>
        <w:tabs>
          <w:tab w:val="num" w:pos="1680" w:leader="none"/>
        </w:tabs>
      </w:pPr>
      <w:rPr>
        <w:rFonts w:cs="Times New Roman"/>
      </w:rPr>
    </w:lvl>
    <w:lvl w:ilvl="4">
      <w:start w:val="1"/>
      <w:numFmt w:val="lowerLetter"/>
      <w:isLgl w:val="false"/>
      <w:suff w:val="tab"/>
      <w:lvlText w:val="%5)"/>
      <w:lvlJc w:val="left"/>
      <w:pPr>
        <w:pStyle w:val="994"/>
        <w:ind w:left="2100" w:hanging="420"/>
        <w:tabs>
          <w:tab w:val="num" w:pos="2100" w:leader="none"/>
        </w:tabs>
      </w:pPr>
      <w:rPr>
        <w:rFonts w:cs="Times New Roman"/>
      </w:rPr>
    </w:lvl>
    <w:lvl w:ilvl="5">
      <w:start w:val="1"/>
      <w:numFmt w:val="lowerRoman"/>
      <w:isLgl w:val="false"/>
      <w:suff w:val="tab"/>
      <w:lvlText w:val="%6."/>
      <w:lvlJc w:val="right"/>
      <w:pPr>
        <w:pStyle w:val="994"/>
        <w:ind w:left="2520" w:hanging="420"/>
        <w:tabs>
          <w:tab w:val="num" w:pos="2520" w:leader="none"/>
        </w:tabs>
      </w:pPr>
      <w:rPr>
        <w:rFonts w:cs="Times New Roman"/>
      </w:rPr>
    </w:lvl>
    <w:lvl w:ilvl="6">
      <w:start w:val="1"/>
      <w:numFmt w:val="decimal"/>
      <w:isLgl w:val="false"/>
      <w:suff w:val="tab"/>
      <w:lvlText w:val="%7."/>
      <w:lvlJc w:val="left"/>
      <w:pPr>
        <w:pStyle w:val="994"/>
        <w:ind w:left="2940" w:hanging="420"/>
        <w:tabs>
          <w:tab w:val="num" w:pos="2940" w:leader="none"/>
        </w:tabs>
      </w:pPr>
      <w:rPr>
        <w:rFonts w:cs="Times New Roman"/>
      </w:rPr>
    </w:lvl>
    <w:lvl w:ilvl="7">
      <w:start w:val="1"/>
      <w:numFmt w:val="lowerLetter"/>
      <w:isLgl w:val="false"/>
      <w:suff w:val="tab"/>
      <w:lvlText w:val="%8)"/>
      <w:lvlJc w:val="left"/>
      <w:pPr>
        <w:pStyle w:val="994"/>
        <w:ind w:left="3360" w:hanging="420"/>
        <w:tabs>
          <w:tab w:val="num" w:pos="3360" w:leader="none"/>
        </w:tabs>
      </w:pPr>
      <w:rPr>
        <w:rFonts w:cs="Times New Roman"/>
      </w:rPr>
    </w:lvl>
    <w:lvl w:ilvl="8">
      <w:start w:val="1"/>
      <w:numFmt w:val="lowerRoman"/>
      <w:isLgl w:val="false"/>
      <w:suff w:val="tab"/>
      <w:lvlText w:val="%9."/>
      <w:lvlJc w:val="right"/>
      <w:pPr>
        <w:pStyle w:val="994"/>
        <w:ind w:left="3780" w:hanging="420"/>
        <w:tabs>
          <w:tab w:val="num" w:pos="3780" w:leader="none"/>
        </w:tabs>
      </w:pPr>
      <w:rPr>
        <w:rFonts w:cs="Times New Roman"/>
      </w:rPr>
    </w:lvl>
  </w:abstractNum>
  <w:abstractNum w:abstractNumId="5">
    <w:multiLevelType w:val="hybridMultilevel"/>
    <w:lvl w:ilvl="0">
      <w:start w:val="5"/>
      <w:numFmt w:val="decimal"/>
      <w:isLgl w:val="false"/>
      <w:suff w:val="tab"/>
      <w:lvlText w:val="%1"/>
      <w:lvlJc w:val="left"/>
      <w:pPr>
        <w:pStyle w:val="994"/>
        <w:ind w:left="360" w:hanging="360"/>
      </w:pPr>
      <w:rPr>
        <w:b w:val="0"/>
      </w:rPr>
    </w:lvl>
    <w:lvl w:ilvl="1">
      <w:start w:val="6"/>
      <w:numFmt w:val="decimal"/>
      <w:isLgl w:val="false"/>
      <w:suff w:val="tab"/>
      <w:lvlText w:val="%1.%2"/>
      <w:lvlJc w:val="left"/>
      <w:pPr>
        <w:pStyle w:val="994"/>
        <w:ind w:left="780" w:hanging="360"/>
      </w:pPr>
      <w:rPr>
        <w:b w:val="0"/>
      </w:rPr>
    </w:lvl>
    <w:lvl w:ilvl="2">
      <w:start w:val="1"/>
      <w:numFmt w:val="decimal"/>
      <w:isLgl w:val="false"/>
      <w:suff w:val="tab"/>
      <w:lvlText w:val="%1.%2.%3"/>
      <w:lvlJc w:val="left"/>
      <w:pPr>
        <w:pStyle w:val="994"/>
        <w:ind w:left="1560" w:hanging="720"/>
      </w:pPr>
      <w:rPr>
        <w:b w:val="0"/>
      </w:rPr>
    </w:lvl>
    <w:lvl w:ilvl="3">
      <w:start w:val="1"/>
      <w:numFmt w:val="decimal"/>
      <w:isLgl w:val="false"/>
      <w:suff w:val="tab"/>
      <w:lvlText w:val="%1.%2.%3.%4"/>
      <w:lvlJc w:val="left"/>
      <w:pPr>
        <w:pStyle w:val="994"/>
        <w:ind w:left="2340" w:hanging="1080"/>
      </w:pPr>
      <w:rPr>
        <w:b w:val="0"/>
      </w:rPr>
    </w:lvl>
    <w:lvl w:ilvl="4">
      <w:start w:val="1"/>
      <w:numFmt w:val="decimal"/>
      <w:isLgl w:val="false"/>
      <w:suff w:val="tab"/>
      <w:lvlText w:val="%1.%2.%3.%4.%5"/>
      <w:lvlJc w:val="left"/>
      <w:pPr>
        <w:pStyle w:val="994"/>
        <w:ind w:left="2760" w:hanging="1080"/>
      </w:pPr>
      <w:rPr>
        <w:b w:val="0"/>
      </w:rPr>
    </w:lvl>
    <w:lvl w:ilvl="5">
      <w:start w:val="1"/>
      <w:numFmt w:val="decimal"/>
      <w:isLgl w:val="false"/>
      <w:suff w:val="tab"/>
      <w:lvlText w:val="%1.%2.%3.%4.%5.%6"/>
      <w:lvlJc w:val="left"/>
      <w:pPr>
        <w:pStyle w:val="994"/>
        <w:ind w:left="3540" w:hanging="1440"/>
      </w:pPr>
      <w:rPr>
        <w:b w:val="0"/>
      </w:rPr>
    </w:lvl>
    <w:lvl w:ilvl="6">
      <w:start w:val="1"/>
      <w:numFmt w:val="decimal"/>
      <w:isLgl w:val="false"/>
      <w:suff w:val="tab"/>
      <w:lvlText w:val="%1.%2.%3.%4.%5.%6.%7"/>
      <w:lvlJc w:val="left"/>
      <w:pPr>
        <w:pStyle w:val="994"/>
        <w:ind w:left="3960" w:hanging="1440"/>
      </w:pPr>
      <w:rPr>
        <w:b w:val="0"/>
      </w:rPr>
    </w:lvl>
    <w:lvl w:ilvl="7">
      <w:start w:val="1"/>
      <w:numFmt w:val="decimal"/>
      <w:isLgl w:val="false"/>
      <w:suff w:val="tab"/>
      <w:lvlText w:val="%1.%2.%3.%4.%5.%6.%7.%8"/>
      <w:lvlJc w:val="left"/>
      <w:pPr>
        <w:pStyle w:val="994"/>
        <w:ind w:left="4740" w:hanging="1800"/>
      </w:pPr>
      <w:rPr>
        <w:b w:val="0"/>
      </w:rPr>
    </w:lvl>
    <w:lvl w:ilvl="8">
      <w:start w:val="1"/>
      <w:numFmt w:val="decimal"/>
      <w:isLgl w:val="false"/>
      <w:suff w:val="tab"/>
      <w:lvlText w:val="%1.%2.%3.%4.%5.%6.%7.%8.%9"/>
      <w:lvlJc w:val="left"/>
      <w:pPr>
        <w:pStyle w:val="994"/>
        <w:ind w:left="5160" w:hanging="1800"/>
      </w:pPr>
      <w:rPr>
        <w:b w:val="0"/>
      </w:rPr>
    </w:lvl>
  </w:abstractNum>
  <w:abstractNum w:abstractNumId="6">
    <w:multiLevelType w:val="hybridMultilevel"/>
    <w:lvl w:ilvl="0">
      <w:start w:val="9"/>
      <w:numFmt w:val="chineseCounting"/>
      <w:isLgl w:val="false"/>
      <w:suff w:val="nothing"/>
      <w:lvlText w:val="%1、"/>
      <w:lvlJc w:val="left"/>
      <w:pPr>
        <w:pStyle w:val="99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185"/>
      <w:isLgl w:val="false"/>
      <w:suff w:val="tab"/>
      <w:lvlText w:val="(%1)"/>
      <w:lvlJc w:val="left"/>
      <w:pPr>
        <w:pStyle w:val="994"/>
        <w:ind w:left="397" w:hanging="397"/>
        <w:tabs>
          <w:tab w:val="num" w:pos="397" w:leader="none"/>
        </w:tabs>
      </w:pPr>
      <w:rPr>
        <w:rFonts w:ascii="Arial" w:hAnsi="Arial" w:eastAsia="宋体" w:cs="Times New Roman"/>
        <w:b w:val="0"/>
        <w:i w:val="0"/>
        <w:color w:val="000000"/>
        <w:sz w:val="18"/>
        <w:szCs w:val="18"/>
      </w:rPr>
    </w:lvl>
    <w:lvl w:ilvl="1">
      <w:start w:val="1"/>
      <w:numFmt w:val="lowerLetter"/>
      <w:isLgl w:val="false"/>
      <w:suff w:val="tab"/>
      <w:lvlText w:val="%2)"/>
      <w:lvlJc w:val="left"/>
      <w:pPr>
        <w:pStyle w:val="994"/>
        <w:ind w:left="840" w:hanging="420"/>
        <w:tabs>
          <w:tab w:val="num" w:pos="840" w:leader="none"/>
        </w:tabs>
      </w:pPr>
      <w:rPr>
        <w:rFonts w:cs="Times New Roman"/>
      </w:rPr>
    </w:lvl>
    <w:lvl w:ilvl="2">
      <w:start w:val="1"/>
      <w:numFmt w:val="lowerRoman"/>
      <w:isLgl w:val="false"/>
      <w:suff w:val="tab"/>
      <w:lvlText w:val="%3."/>
      <w:lvlJc w:val="right"/>
      <w:pPr>
        <w:pStyle w:val="994"/>
        <w:ind w:left="1260" w:hanging="420"/>
        <w:tabs>
          <w:tab w:val="num" w:pos="1260" w:leader="none"/>
        </w:tabs>
      </w:pPr>
      <w:rPr>
        <w:rFonts w:cs="Times New Roman"/>
      </w:rPr>
    </w:lvl>
    <w:lvl w:ilvl="3">
      <w:start w:val="1"/>
      <w:numFmt w:val="decimal"/>
      <w:isLgl w:val="false"/>
      <w:suff w:val="tab"/>
      <w:lvlText w:val="%4."/>
      <w:lvlJc w:val="left"/>
      <w:pPr>
        <w:pStyle w:val="994"/>
        <w:ind w:left="1680" w:hanging="420"/>
        <w:tabs>
          <w:tab w:val="num" w:pos="1680" w:leader="none"/>
        </w:tabs>
      </w:pPr>
      <w:rPr>
        <w:rFonts w:cs="Times New Roman"/>
      </w:rPr>
    </w:lvl>
    <w:lvl w:ilvl="4">
      <w:start w:val="1"/>
      <w:numFmt w:val="lowerLetter"/>
      <w:isLgl w:val="false"/>
      <w:suff w:val="tab"/>
      <w:lvlText w:val="%5)"/>
      <w:lvlJc w:val="left"/>
      <w:pPr>
        <w:pStyle w:val="994"/>
        <w:ind w:left="2100" w:hanging="420"/>
        <w:tabs>
          <w:tab w:val="num" w:pos="2100" w:leader="none"/>
        </w:tabs>
      </w:pPr>
      <w:rPr>
        <w:rFonts w:cs="Times New Roman"/>
      </w:rPr>
    </w:lvl>
    <w:lvl w:ilvl="5">
      <w:start w:val="1"/>
      <w:numFmt w:val="lowerRoman"/>
      <w:isLgl w:val="false"/>
      <w:suff w:val="tab"/>
      <w:lvlText w:val="%6."/>
      <w:lvlJc w:val="right"/>
      <w:pPr>
        <w:pStyle w:val="994"/>
        <w:ind w:left="2520" w:hanging="420"/>
        <w:tabs>
          <w:tab w:val="num" w:pos="2520" w:leader="none"/>
        </w:tabs>
      </w:pPr>
      <w:rPr>
        <w:rFonts w:cs="Times New Roman"/>
      </w:rPr>
    </w:lvl>
    <w:lvl w:ilvl="6">
      <w:start w:val="1"/>
      <w:numFmt w:val="decimal"/>
      <w:isLgl w:val="false"/>
      <w:suff w:val="tab"/>
      <w:lvlText w:val="%7."/>
      <w:lvlJc w:val="left"/>
      <w:pPr>
        <w:pStyle w:val="994"/>
        <w:ind w:left="2940" w:hanging="420"/>
        <w:tabs>
          <w:tab w:val="num" w:pos="2940" w:leader="none"/>
        </w:tabs>
      </w:pPr>
      <w:rPr>
        <w:rFonts w:cs="Times New Roman"/>
      </w:rPr>
    </w:lvl>
    <w:lvl w:ilvl="7">
      <w:start w:val="1"/>
      <w:numFmt w:val="lowerLetter"/>
      <w:isLgl w:val="false"/>
      <w:suff w:val="tab"/>
      <w:lvlText w:val="%8)"/>
      <w:lvlJc w:val="left"/>
      <w:pPr>
        <w:pStyle w:val="994"/>
        <w:ind w:left="3360" w:hanging="420"/>
        <w:tabs>
          <w:tab w:val="num" w:pos="3360" w:leader="none"/>
        </w:tabs>
      </w:pPr>
      <w:rPr>
        <w:rFonts w:cs="Times New Roman"/>
      </w:rPr>
    </w:lvl>
    <w:lvl w:ilvl="8">
      <w:start w:val="1"/>
      <w:numFmt w:val="lowerRoman"/>
      <w:isLgl w:val="false"/>
      <w:suff w:val="tab"/>
      <w:lvlText w:val="%9."/>
      <w:lvlJc w:val="right"/>
      <w:pPr>
        <w:pStyle w:val="994"/>
        <w:ind w:left="3780" w:hanging="420"/>
        <w:tabs>
          <w:tab w:val="num" w:pos="3780" w:leader="none"/>
        </w:tabs>
      </w:pPr>
      <w:rPr>
        <w:rFonts w:cs="Times New Roman"/>
      </w:rPr>
    </w:lvl>
  </w:abstractNum>
  <w:abstractNum w:abstractNumId="8">
    <w:multiLevelType w:val="hybridMultilevel"/>
    <w:lvl w:ilvl="0">
      <w:start w:val="1"/>
      <w:numFmt w:val="decimal"/>
      <w:isLgl w:val="false"/>
      <w:suff w:val="tab"/>
      <w:lvlText w:val="%1．"/>
      <w:lvlJc w:val="left"/>
      <w:pPr>
        <w:pStyle w:val="994"/>
        <w:ind w:left="360" w:hanging="360"/>
        <w:tabs>
          <w:tab w:val="num" w:pos="360" w:leader="none"/>
        </w:tabs>
      </w:pPr>
    </w:lvl>
    <w:lvl w:ilvl="1">
      <w:start w:val="1"/>
      <w:numFmt w:val="lowerLetter"/>
      <w:isLgl w:val="false"/>
      <w:suff w:val="tab"/>
      <w:lvlText w:val="%2)"/>
      <w:lvlJc w:val="left"/>
      <w:pPr>
        <w:pStyle w:val="994"/>
        <w:ind w:left="840" w:hanging="420"/>
        <w:tabs>
          <w:tab w:val="num" w:pos="840" w:leader="none"/>
        </w:tabs>
      </w:pPr>
    </w:lvl>
    <w:lvl w:ilvl="2">
      <w:start w:val="1"/>
      <w:numFmt w:val="lowerRoman"/>
      <w:isLgl w:val="false"/>
      <w:suff w:val="tab"/>
      <w:lvlText w:val="%3."/>
      <w:lvlJc w:val="right"/>
      <w:pPr>
        <w:pStyle w:val="994"/>
        <w:ind w:left="1260" w:hanging="420"/>
        <w:tabs>
          <w:tab w:val="num" w:pos="1260" w:leader="none"/>
        </w:tabs>
      </w:pPr>
    </w:lvl>
    <w:lvl w:ilvl="3">
      <w:start w:val="1"/>
      <w:numFmt w:val="decimal"/>
      <w:isLgl w:val="false"/>
      <w:suff w:val="tab"/>
      <w:lvlText w:val="%4."/>
      <w:lvlJc w:val="left"/>
      <w:pPr>
        <w:pStyle w:val="994"/>
        <w:ind w:left="1680" w:hanging="420"/>
        <w:tabs>
          <w:tab w:val="num" w:pos="1680" w:leader="none"/>
        </w:tabs>
      </w:pPr>
    </w:lvl>
    <w:lvl w:ilvl="4">
      <w:start w:val="1"/>
      <w:numFmt w:val="lowerLetter"/>
      <w:isLgl w:val="false"/>
      <w:suff w:val="tab"/>
      <w:lvlText w:val="%5)"/>
      <w:lvlJc w:val="left"/>
      <w:pPr>
        <w:pStyle w:val="994"/>
        <w:ind w:left="2100" w:hanging="420"/>
        <w:tabs>
          <w:tab w:val="num" w:pos="2100" w:leader="none"/>
        </w:tabs>
      </w:pPr>
    </w:lvl>
    <w:lvl w:ilvl="5">
      <w:start w:val="1"/>
      <w:numFmt w:val="lowerRoman"/>
      <w:isLgl w:val="false"/>
      <w:suff w:val="tab"/>
      <w:lvlText w:val="%6."/>
      <w:lvlJc w:val="right"/>
      <w:pPr>
        <w:pStyle w:val="994"/>
        <w:ind w:left="2520" w:hanging="420"/>
        <w:tabs>
          <w:tab w:val="num" w:pos="2520" w:leader="none"/>
        </w:tabs>
      </w:pPr>
    </w:lvl>
    <w:lvl w:ilvl="6">
      <w:start w:val="1"/>
      <w:numFmt w:val="decimal"/>
      <w:isLgl w:val="false"/>
      <w:suff w:val="tab"/>
      <w:lvlText w:val="%7."/>
      <w:lvlJc w:val="left"/>
      <w:pPr>
        <w:pStyle w:val="994"/>
        <w:ind w:left="2940" w:hanging="420"/>
        <w:tabs>
          <w:tab w:val="num" w:pos="2940" w:leader="none"/>
        </w:tabs>
      </w:pPr>
    </w:lvl>
    <w:lvl w:ilvl="7">
      <w:start w:val="1"/>
      <w:numFmt w:val="lowerLetter"/>
      <w:isLgl w:val="false"/>
      <w:suff w:val="tab"/>
      <w:lvlText w:val="%8)"/>
      <w:lvlJc w:val="left"/>
      <w:pPr>
        <w:pStyle w:val="994"/>
        <w:ind w:left="3360" w:hanging="420"/>
        <w:tabs>
          <w:tab w:val="num" w:pos="3360" w:leader="none"/>
        </w:tabs>
      </w:pPr>
    </w:lvl>
    <w:lvl w:ilvl="8">
      <w:start w:val="1"/>
      <w:numFmt w:val="lowerRoman"/>
      <w:isLgl w:val="false"/>
      <w:suff w:val="tab"/>
      <w:lvlText w:val="%9."/>
      <w:lvlJc w:val="right"/>
      <w:pPr>
        <w:pStyle w:val="994"/>
        <w:ind w:left="3780" w:hanging="420"/>
        <w:tabs>
          <w:tab w:val="num" w:pos="3780" w:leader="none"/>
        </w:tabs>
      </w:pPr>
    </w:lvl>
  </w:abstractNum>
  <w:abstractNum w:abstractNumId="9">
    <w:multiLevelType w:val="hybridMultilevel"/>
    <w:lvl w:ilvl="0">
      <w:start w:val="1"/>
      <w:numFmt w:val="bullet"/>
      <w:pStyle w:val="1146"/>
      <w:isLgl w:val="false"/>
      <w:suff w:val="tab"/>
      <w:lvlText w:val=""/>
      <w:lvlJc w:val="left"/>
      <w:pPr>
        <w:pStyle w:val="994"/>
        <w:ind w:left="360" w:hanging="360"/>
        <w:tabs>
          <w:tab w:val="num"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154"/>
      <w:isLgl w:val="false"/>
      <w:suff w:val="tab"/>
      <w:lvlText w:val="%1"/>
      <w:lvlJc w:val="left"/>
      <w:pPr>
        <w:pStyle w:val="994"/>
        <w:ind w:left="567" w:hanging="567"/>
        <w:tabs>
          <w:tab w:val="num" w:pos="567" w:leader="none"/>
        </w:tabs>
      </w:pPr>
      <w:rPr>
        <w:rFonts w:hint="eastAsia" w:cs="Times New Roman"/>
      </w:rPr>
    </w:lvl>
    <w:lvl w:ilvl="1">
      <w:start w:val="1"/>
      <w:numFmt w:val="decimal"/>
      <w:isLgl w:val="false"/>
      <w:suff w:val="tab"/>
      <w:lvlText w:val="%1.%2"/>
      <w:lvlJc w:val="left"/>
      <w:pPr>
        <w:pStyle w:val="994"/>
        <w:ind w:left="567" w:hanging="283"/>
        <w:tabs>
          <w:tab w:val="num" w:pos="1004" w:leader="none"/>
        </w:tabs>
      </w:pPr>
      <w:rPr>
        <w:rFonts w:hint="eastAsia" w:cs="Times New Roman"/>
      </w:rPr>
    </w:lvl>
    <w:lvl w:ilvl="2">
      <w:start w:val="1"/>
      <w:numFmt w:val="decimal"/>
      <w:isLgl w:val="false"/>
      <w:suff w:val="tab"/>
      <w:lvlText w:val="%1.%2.%3"/>
      <w:lvlJc w:val="left"/>
      <w:pPr>
        <w:pStyle w:val="994"/>
        <w:ind w:left="1134" w:hanging="567"/>
        <w:tabs>
          <w:tab w:val="num" w:pos="1647" w:leader="none"/>
        </w:tabs>
      </w:pPr>
      <w:rPr>
        <w:rFonts w:hint="eastAsia" w:cs="Times New Roman"/>
      </w:rPr>
    </w:lvl>
    <w:lvl w:ilvl="3">
      <w:start w:val="1"/>
      <w:numFmt w:val="decimal"/>
      <w:isLgl w:val="false"/>
      <w:suff w:val="tab"/>
      <w:lvlText w:val="%1.%2.%3.%4"/>
      <w:lvlJc w:val="left"/>
      <w:pPr>
        <w:pStyle w:val="994"/>
        <w:ind w:left="2851" w:hanging="708"/>
        <w:tabs>
          <w:tab w:val="num" w:pos="3223" w:leader="none"/>
        </w:tabs>
      </w:pPr>
      <w:rPr>
        <w:rFonts w:hint="eastAsia" w:cs="Times New Roman"/>
      </w:rPr>
    </w:lvl>
    <w:lvl w:ilvl="4">
      <w:start w:val="1"/>
      <w:numFmt w:val="decimal"/>
      <w:isLgl w:val="false"/>
      <w:suff w:val="tab"/>
      <w:lvlText w:val="%1.%2.%3.%4.%5"/>
      <w:lvlJc w:val="left"/>
      <w:pPr>
        <w:pStyle w:val="994"/>
        <w:ind w:left="3418" w:hanging="850"/>
        <w:tabs>
          <w:tab w:val="num" w:pos="3648" w:leader="none"/>
        </w:tabs>
      </w:pPr>
      <w:rPr>
        <w:rFonts w:hint="eastAsia" w:cs="Times New Roman"/>
      </w:rPr>
    </w:lvl>
    <w:lvl w:ilvl="5">
      <w:start w:val="1"/>
      <w:numFmt w:val="decimal"/>
      <w:isLgl w:val="false"/>
      <w:suff w:val="tab"/>
      <w:lvlText w:val="%1.%2.%3.%4.%5.%6"/>
      <w:lvlJc w:val="left"/>
      <w:pPr>
        <w:pStyle w:val="994"/>
        <w:ind w:left="4127" w:hanging="1134"/>
        <w:tabs>
          <w:tab w:val="num" w:pos="4433" w:leader="none"/>
        </w:tabs>
      </w:pPr>
      <w:rPr>
        <w:rFonts w:hint="eastAsia" w:cs="Times New Roman"/>
      </w:rPr>
    </w:lvl>
    <w:lvl w:ilvl="6">
      <w:start w:val="1"/>
      <w:numFmt w:val="decimal"/>
      <w:isLgl w:val="false"/>
      <w:suff w:val="tab"/>
      <w:lvlText w:val="%1.%2.%3.%4.%5.%6.%7"/>
      <w:lvlJc w:val="left"/>
      <w:pPr>
        <w:pStyle w:val="994"/>
        <w:ind w:left="4694" w:hanging="1276"/>
        <w:tabs>
          <w:tab w:val="num" w:pos="4858" w:leader="none"/>
        </w:tabs>
      </w:pPr>
      <w:rPr>
        <w:rFonts w:hint="eastAsia" w:cs="Times New Roman"/>
      </w:rPr>
    </w:lvl>
    <w:lvl w:ilvl="7">
      <w:start w:val="1"/>
      <w:numFmt w:val="decimal"/>
      <w:isLgl w:val="false"/>
      <w:suff w:val="tab"/>
      <w:lvlText w:val="%1.%2.%3.%4.%5.%6.%7.%8"/>
      <w:lvlJc w:val="left"/>
      <w:pPr>
        <w:pStyle w:val="994"/>
        <w:ind w:left="5261" w:hanging="1418"/>
        <w:tabs>
          <w:tab w:val="num" w:pos="5643" w:leader="none"/>
        </w:tabs>
      </w:pPr>
      <w:rPr>
        <w:rFonts w:hint="eastAsia" w:cs="Times New Roman"/>
      </w:rPr>
    </w:lvl>
    <w:lvl w:ilvl="8">
      <w:start w:val="1"/>
      <w:numFmt w:val="decimal"/>
      <w:isLgl w:val="false"/>
      <w:suff w:val="tab"/>
      <w:lvlText w:val="%1.%2.%3.%4.%5.%6.%7.%8.%9"/>
      <w:lvlJc w:val="left"/>
      <w:pPr>
        <w:pStyle w:val="994"/>
        <w:ind w:left="5969" w:hanging="1700"/>
        <w:tabs>
          <w:tab w:val="num" w:pos="6429" w:leader="none"/>
        </w:tabs>
      </w:pPr>
      <w:rPr>
        <w:rFonts w:hint="eastAsia" w:cs="Times New Roman"/>
      </w:rPr>
    </w:lvl>
  </w:abstractNum>
  <w:abstractNum w:abstractNumId="11">
    <w:multiLevelType w:val="hybridMultilevel"/>
    <w:lvl w:ilvl="0">
      <w:start w:val="1"/>
      <w:numFmt w:val="decimal"/>
      <w:isLgl w:val="false"/>
      <w:suff w:val="nothing"/>
      <w:lvlText w:val="%1"/>
      <w:lvlJc w:val="left"/>
      <w:pPr>
        <w:pStyle w:val="994"/>
        <w:ind w:left="0" w:firstLine="0"/>
      </w:pPr>
      <w:rPr>
        <w:rFonts w:hint="eastAsia"/>
      </w:rPr>
    </w:lvl>
    <w:lvl w:ilvl="1">
      <w:start w:val="1"/>
      <w:numFmt w:val="decimal"/>
      <w:isLgl w:val="false"/>
      <w:suff w:val="nothing"/>
      <w:lvlText w:val="%1%2　"/>
      <w:lvlJc w:val="left"/>
      <w:pPr>
        <w:pStyle w:val="994"/>
        <w:ind w:left="0" w:firstLine="0"/>
      </w:pPr>
      <w:rPr>
        <w:rFonts w:hint="eastAsia" w:ascii="黑体" w:eastAsia="黑体"/>
        <w:b w:val="0"/>
        <w:i w:val="0"/>
        <w:sz w:val="21"/>
      </w:rPr>
    </w:lvl>
    <w:lvl w:ilvl="2">
      <w:start w:val="1"/>
      <w:numFmt w:val="decimal"/>
      <w:isLgl w:val="false"/>
      <w:suff w:val="nothing"/>
      <w:lvlText w:val="%1%2.%3　"/>
      <w:lvlJc w:val="left"/>
      <w:pPr>
        <w:pStyle w:val="994"/>
        <w:ind w:left="5103" w:firstLine="0"/>
      </w:pPr>
      <w:rPr>
        <w:rFonts w:hint="eastAsia" w:ascii="黑体" w:hAnsi="Times New Roman" w:eastAsia="黑体" w:cs="Times New Roman"/>
        <w:b w:val="0"/>
        <w:bCs w:val="0"/>
        <w:i w:val="0"/>
        <w:iCs w:val="0"/>
        <w:caps w:val="0"/>
        <w:smallCaps w:val="0"/>
        <w:strike w:val="0"/>
        <w:vanish w:val="0"/>
        <w:color w:val="000000"/>
        <w:spacing w:val="0"/>
        <w:position w:val="0"/>
        <w:sz w:val="21"/>
        <w:u w:val="none"/>
        <w:vertAlign w:val="baseline"/>
      </w:rPr>
    </w:lvl>
    <w:lvl w:ilvl="3">
      <w:start w:val="1"/>
      <w:numFmt w:val="decimal"/>
      <w:pStyle w:val="1206"/>
      <w:isLgl w:val="false"/>
      <w:suff w:val="nothing"/>
      <w:lvlText w:val="%1%2.%3.%4　"/>
      <w:lvlJc w:val="left"/>
      <w:pPr>
        <w:pStyle w:val="994"/>
        <w:ind w:left="0" w:firstLine="0"/>
      </w:pPr>
      <w:rPr>
        <w:rFonts w:ascii="黑体" w:hAnsi="黑体" w:eastAsia="黑体"/>
        <w:b w:val="0"/>
        <w:i w:val="0"/>
        <w:color w:val="000000"/>
        <w:sz w:val="21"/>
        <w:highlight w:val="none"/>
      </w:rPr>
    </w:lvl>
    <w:lvl w:ilvl="4">
      <w:start w:val="1"/>
      <w:numFmt w:val="decimal"/>
      <w:isLgl w:val="false"/>
      <w:suff w:val="nothing"/>
      <w:lvlText w:val="%1%2.%3.%4.%5　"/>
      <w:lvlJc w:val="left"/>
      <w:pPr>
        <w:pStyle w:val="994"/>
        <w:ind w:left="852" w:firstLine="0"/>
      </w:pPr>
      <w:rPr>
        <w:rFonts w:hint="eastAsia" w:ascii="黑体" w:hAnsi="黑体" w:eastAsia="黑体"/>
        <w:b w:val="0"/>
        <w:bCs w:val="0"/>
        <w:i w:val="0"/>
        <w:sz w:val="21"/>
      </w:rPr>
    </w:lvl>
    <w:lvl w:ilvl="5">
      <w:start w:val="1"/>
      <w:numFmt w:val="decimal"/>
      <w:isLgl w:val="false"/>
      <w:suff w:val="nothing"/>
      <w:lvlText w:val="%1%2.%3.%4.%5.%6　"/>
      <w:lvlJc w:val="left"/>
      <w:pPr>
        <w:pStyle w:val="994"/>
        <w:ind w:left="2551" w:firstLine="0"/>
      </w:pPr>
      <w:rPr>
        <w:rFonts w:hint="eastAsia" w:ascii="黑体" w:eastAsia="黑体"/>
        <w:b w:val="0"/>
        <w:i w:val="0"/>
        <w:sz w:val="21"/>
      </w:rPr>
    </w:lvl>
    <w:lvl w:ilvl="6">
      <w:start w:val="1"/>
      <w:numFmt w:val="decimal"/>
      <w:isLgl w:val="false"/>
      <w:suff w:val="nothing"/>
      <w:lvlText w:val="%1%2.%3.%4.%5.%6.%7　"/>
      <w:lvlJc w:val="left"/>
      <w:pPr>
        <w:pStyle w:val="994"/>
        <w:ind w:left="1135" w:firstLine="0"/>
      </w:pPr>
      <w:rPr>
        <w:rFonts w:hint="eastAsia" w:ascii="黑体" w:eastAsia="黑体"/>
        <w:b w:val="0"/>
        <w:i w:val="0"/>
        <w:sz w:val="21"/>
      </w:rPr>
    </w:lvl>
    <w:lvl w:ilvl="7">
      <w:start w:val="1"/>
      <w:numFmt w:val="decimal"/>
      <w:isLgl w:val="false"/>
      <w:suff w:val="tab"/>
      <w:lvlText w:val="%1.%2.%3.%4.%5.%6.%7.%8"/>
      <w:lvlJc w:val="left"/>
      <w:pPr>
        <w:pStyle w:val="994"/>
        <w:ind w:left="3969" w:hanging="1418"/>
        <w:tabs>
          <w:tab w:val="num" w:pos="4351" w:leader="none"/>
        </w:tabs>
      </w:pPr>
      <w:rPr>
        <w:rFonts w:hint="eastAsia"/>
      </w:rPr>
    </w:lvl>
    <w:lvl w:ilvl="8">
      <w:start w:val="1"/>
      <w:numFmt w:val="decimal"/>
      <w:isLgl w:val="false"/>
      <w:suff w:val="tab"/>
      <w:lvlText w:val="%1.%2.%3.%4.%5.%6.%7.%8.%9"/>
      <w:lvlJc w:val="left"/>
      <w:pPr>
        <w:pStyle w:val="994"/>
        <w:ind w:left="4677" w:hanging="1700"/>
        <w:tabs>
          <w:tab w:val="num" w:pos="4777" w:leader="none"/>
        </w:tabs>
      </w:pPr>
      <w:rPr>
        <w:rFonts w:hint="eastAsia"/>
      </w:rPr>
    </w:lvl>
  </w:abstractNum>
  <w:abstractNum w:abstractNumId="12">
    <w:multiLevelType w:val="hybridMultilevel"/>
    <w:lvl w:ilvl="0">
      <w:start w:val="1"/>
      <w:numFmt w:val="decimal"/>
      <w:isLgl w:val="false"/>
      <w:suff w:val="tab"/>
      <w:lvlText w:val="%1）"/>
      <w:lvlJc w:val="left"/>
      <w:pPr>
        <w:pStyle w:val="994"/>
        <w:ind w:left="435" w:hanging="435"/>
        <w:tabs>
          <w:tab w:val="num" w:pos="435" w:leader="none"/>
        </w:tabs>
      </w:pPr>
    </w:lvl>
    <w:lvl w:ilvl="1">
      <w:start w:val="1"/>
      <w:numFmt w:val="lowerLetter"/>
      <w:isLgl w:val="false"/>
      <w:suff w:val="tab"/>
      <w:lvlText w:val="%2)"/>
      <w:lvlJc w:val="left"/>
      <w:pPr>
        <w:pStyle w:val="994"/>
        <w:ind w:left="840" w:hanging="420"/>
        <w:tabs>
          <w:tab w:val="num" w:pos="840" w:leader="none"/>
        </w:tabs>
      </w:pPr>
    </w:lvl>
    <w:lvl w:ilvl="2">
      <w:start w:val="1"/>
      <w:numFmt w:val="lowerRoman"/>
      <w:isLgl w:val="false"/>
      <w:suff w:val="tab"/>
      <w:lvlText w:val="%3."/>
      <w:lvlJc w:val="right"/>
      <w:pPr>
        <w:pStyle w:val="994"/>
        <w:ind w:left="1260" w:hanging="420"/>
        <w:tabs>
          <w:tab w:val="num" w:pos="1260" w:leader="none"/>
        </w:tabs>
      </w:pPr>
    </w:lvl>
    <w:lvl w:ilvl="3">
      <w:start w:val="1"/>
      <w:numFmt w:val="decimal"/>
      <w:isLgl w:val="false"/>
      <w:suff w:val="tab"/>
      <w:lvlText w:val="%4."/>
      <w:lvlJc w:val="left"/>
      <w:pPr>
        <w:pStyle w:val="994"/>
        <w:ind w:left="1680" w:hanging="420"/>
        <w:tabs>
          <w:tab w:val="num" w:pos="1680" w:leader="none"/>
        </w:tabs>
      </w:pPr>
    </w:lvl>
    <w:lvl w:ilvl="4">
      <w:start w:val="1"/>
      <w:numFmt w:val="lowerLetter"/>
      <w:isLgl w:val="false"/>
      <w:suff w:val="tab"/>
      <w:lvlText w:val="%5)"/>
      <w:lvlJc w:val="left"/>
      <w:pPr>
        <w:pStyle w:val="994"/>
        <w:ind w:left="2100" w:hanging="420"/>
        <w:tabs>
          <w:tab w:val="num" w:pos="2100" w:leader="none"/>
        </w:tabs>
      </w:pPr>
    </w:lvl>
    <w:lvl w:ilvl="5">
      <w:start w:val="1"/>
      <w:numFmt w:val="lowerRoman"/>
      <w:isLgl w:val="false"/>
      <w:suff w:val="tab"/>
      <w:lvlText w:val="%6."/>
      <w:lvlJc w:val="right"/>
      <w:pPr>
        <w:pStyle w:val="994"/>
        <w:ind w:left="2520" w:hanging="420"/>
        <w:tabs>
          <w:tab w:val="num" w:pos="2520" w:leader="none"/>
        </w:tabs>
      </w:pPr>
    </w:lvl>
    <w:lvl w:ilvl="6">
      <w:start w:val="1"/>
      <w:numFmt w:val="decimal"/>
      <w:isLgl w:val="false"/>
      <w:suff w:val="tab"/>
      <w:lvlText w:val="%7."/>
      <w:lvlJc w:val="left"/>
      <w:pPr>
        <w:pStyle w:val="994"/>
        <w:ind w:left="2940" w:hanging="420"/>
        <w:tabs>
          <w:tab w:val="num" w:pos="2940" w:leader="none"/>
        </w:tabs>
      </w:pPr>
    </w:lvl>
    <w:lvl w:ilvl="7">
      <w:start w:val="1"/>
      <w:numFmt w:val="lowerLetter"/>
      <w:isLgl w:val="false"/>
      <w:suff w:val="tab"/>
      <w:lvlText w:val="%8)"/>
      <w:lvlJc w:val="left"/>
      <w:pPr>
        <w:pStyle w:val="994"/>
        <w:ind w:left="3360" w:hanging="420"/>
        <w:tabs>
          <w:tab w:val="num" w:pos="3360" w:leader="none"/>
        </w:tabs>
      </w:pPr>
    </w:lvl>
    <w:lvl w:ilvl="8">
      <w:start w:val="1"/>
      <w:numFmt w:val="lowerRoman"/>
      <w:isLgl w:val="false"/>
      <w:suff w:val="tab"/>
      <w:lvlText w:val="%9."/>
      <w:lvlJc w:val="right"/>
      <w:pPr>
        <w:pStyle w:val="994"/>
        <w:ind w:left="3780" w:hanging="420"/>
        <w:tabs>
          <w:tab w:val="num" w:pos="3780" w:leader="none"/>
        </w:tabs>
      </w:pPr>
    </w:lvl>
  </w:abstractNum>
  <w:num w:numId="1">
    <w:abstractNumId w:val="3"/>
  </w:num>
  <w:num w:numId="2">
    <w:abstractNumId w:val="0"/>
  </w:num>
  <w:num w:numId="3">
    <w:abstractNumId w:val="1"/>
  </w:num>
  <w:num w:numId="4">
    <w:abstractNumId w:val="9"/>
  </w:num>
  <w:num w:numId="5">
    <w:abstractNumId w:val="10"/>
  </w:num>
  <w:num w:numId="6">
    <w:abstractNumId w:val="4"/>
  </w:num>
  <w:num w:numId="7">
    <w:abstractNumId w:val="7"/>
  </w:num>
  <w:num w:numId="8">
    <w:abstractNumId w:val="11"/>
  </w:num>
  <w:num w:numId="9">
    <w:abstractNumId w:val="5"/>
  </w:num>
  <w:num w:numId="10">
    <w:abstractNumId w:val="8"/>
  </w:num>
  <w:num w:numId="11">
    <w:abstractNumId w:val="12"/>
  </w:num>
  <w:num w:numId="12">
    <w:abstractNumId w:val="2"/>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6">
    <w:name w:val="Heading 1"/>
    <w:basedOn w:val="994"/>
    <w:next w:val="994"/>
    <w:link w:val="817"/>
    <w:uiPriority w:val="9"/>
    <w:qFormat/>
    <w:pPr>
      <w:keepLines/>
      <w:keepNext/>
      <w:spacing w:before="480" w:after="200"/>
      <w:outlineLvl w:val="0"/>
    </w:pPr>
    <w:rPr>
      <w:rFonts w:ascii="Arial" w:hAnsi="Arial" w:eastAsia="Arial" w:cs="Arial"/>
      <w:sz w:val="40"/>
      <w:szCs w:val="40"/>
    </w:rPr>
  </w:style>
  <w:style w:type="character" w:styleId="817">
    <w:name w:val="Heading 1 Char"/>
    <w:link w:val="816"/>
    <w:uiPriority w:val="9"/>
    <w:rPr>
      <w:rFonts w:ascii="Arial" w:hAnsi="Arial" w:eastAsia="Arial" w:cs="Arial"/>
      <w:sz w:val="40"/>
      <w:szCs w:val="40"/>
    </w:rPr>
  </w:style>
  <w:style w:type="paragraph" w:styleId="818">
    <w:name w:val="Heading 2"/>
    <w:basedOn w:val="994"/>
    <w:next w:val="994"/>
    <w:link w:val="819"/>
    <w:uiPriority w:val="9"/>
    <w:unhideWhenUsed/>
    <w:qFormat/>
    <w:pPr>
      <w:keepLines/>
      <w:keepNext/>
      <w:spacing w:before="360" w:after="200"/>
      <w:outlineLvl w:val="1"/>
    </w:pPr>
    <w:rPr>
      <w:rFonts w:ascii="Arial" w:hAnsi="Arial" w:eastAsia="Arial" w:cs="Arial"/>
      <w:sz w:val="34"/>
    </w:rPr>
  </w:style>
  <w:style w:type="character" w:styleId="819">
    <w:name w:val="Heading 2 Char"/>
    <w:link w:val="818"/>
    <w:uiPriority w:val="9"/>
    <w:rPr>
      <w:rFonts w:ascii="Arial" w:hAnsi="Arial" w:eastAsia="Arial" w:cs="Arial"/>
      <w:sz w:val="34"/>
    </w:rPr>
  </w:style>
  <w:style w:type="paragraph" w:styleId="820">
    <w:name w:val="Heading 3"/>
    <w:basedOn w:val="994"/>
    <w:next w:val="994"/>
    <w:link w:val="821"/>
    <w:uiPriority w:val="9"/>
    <w:unhideWhenUsed/>
    <w:qFormat/>
    <w:pPr>
      <w:keepLines/>
      <w:keepNext/>
      <w:spacing w:before="320" w:after="200"/>
      <w:outlineLvl w:val="2"/>
    </w:pPr>
    <w:rPr>
      <w:rFonts w:ascii="Arial" w:hAnsi="Arial" w:eastAsia="Arial" w:cs="Arial"/>
      <w:sz w:val="30"/>
      <w:szCs w:val="30"/>
    </w:rPr>
  </w:style>
  <w:style w:type="character" w:styleId="821">
    <w:name w:val="Heading 3 Char"/>
    <w:link w:val="820"/>
    <w:uiPriority w:val="9"/>
    <w:rPr>
      <w:rFonts w:ascii="Arial" w:hAnsi="Arial" w:eastAsia="Arial" w:cs="Arial"/>
      <w:sz w:val="30"/>
      <w:szCs w:val="30"/>
    </w:rPr>
  </w:style>
  <w:style w:type="paragraph" w:styleId="822">
    <w:name w:val="Heading 4"/>
    <w:basedOn w:val="994"/>
    <w:next w:val="994"/>
    <w:link w:val="823"/>
    <w:uiPriority w:val="9"/>
    <w:unhideWhenUsed/>
    <w:qFormat/>
    <w:pPr>
      <w:keepLines/>
      <w:keepNext/>
      <w:spacing w:before="320" w:after="200"/>
      <w:outlineLvl w:val="3"/>
    </w:pPr>
    <w:rPr>
      <w:rFonts w:ascii="Arial" w:hAnsi="Arial" w:eastAsia="Arial" w:cs="Arial"/>
      <w:b/>
      <w:bCs/>
      <w:sz w:val="26"/>
      <w:szCs w:val="26"/>
    </w:rPr>
  </w:style>
  <w:style w:type="character" w:styleId="823">
    <w:name w:val="Heading 4 Char"/>
    <w:link w:val="822"/>
    <w:uiPriority w:val="9"/>
    <w:rPr>
      <w:rFonts w:ascii="Arial" w:hAnsi="Arial" w:eastAsia="Arial" w:cs="Arial"/>
      <w:b/>
      <w:bCs/>
      <w:sz w:val="26"/>
      <w:szCs w:val="26"/>
    </w:rPr>
  </w:style>
  <w:style w:type="paragraph" w:styleId="824">
    <w:name w:val="Heading 5"/>
    <w:basedOn w:val="994"/>
    <w:next w:val="994"/>
    <w:link w:val="825"/>
    <w:uiPriority w:val="9"/>
    <w:unhideWhenUsed/>
    <w:qFormat/>
    <w:pPr>
      <w:keepLines/>
      <w:keepNext/>
      <w:spacing w:before="320" w:after="200"/>
      <w:outlineLvl w:val="4"/>
    </w:pPr>
    <w:rPr>
      <w:rFonts w:ascii="Arial" w:hAnsi="Arial" w:eastAsia="Arial" w:cs="Arial"/>
      <w:b/>
      <w:bCs/>
      <w:sz w:val="24"/>
      <w:szCs w:val="24"/>
    </w:rPr>
  </w:style>
  <w:style w:type="character" w:styleId="825">
    <w:name w:val="Heading 5 Char"/>
    <w:link w:val="824"/>
    <w:uiPriority w:val="9"/>
    <w:rPr>
      <w:rFonts w:ascii="Arial" w:hAnsi="Arial" w:eastAsia="Arial" w:cs="Arial"/>
      <w:b/>
      <w:bCs/>
      <w:sz w:val="24"/>
      <w:szCs w:val="24"/>
    </w:rPr>
  </w:style>
  <w:style w:type="paragraph" w:styleId="826">
    <w:name w:val="Heading 6"/>
    <w:basedOn w:val="994"/>
    <w:next w:val="994"/>
    <w:link w:val="827"/>
    <w:uiPriority w:val="9"/>
    <w:unhideWhenUsed/>
    <w:qFormat/>
    <w:pPr>
      <w:keepLines/>
      <w:keepNext/>
      <w:spacing w:before="320" w:after="200"/>
      <w:outlineLvl w:val="5"/>
    </w:pPr>
    <w:rPr>
      <w:rFonts w:ascii="Arial" w:hAnsi="Arial" w:eastAsia="Arial" w:cs="Arial"/>
      <w:b/>
      <w:bCs/>
      <w:sz w:val="22"/>
      <w:szCs w:val="22"/>
    </w:rPr>
  </w:style>
  <w:style w:type="character" w:styleId="827">
    <w:name w:val="Heading 6 Char"/>
    <w:link w:val="826"/>
    <w:uiPriority w:val="9"/>
    <w:rPr>
      <w:rFonts w:ascii="Arial" w:hAnsi="Arial" w:eastAsia="Arial" w:cs="Arial"/>
      <w:b/>
      <w:bCs/>
      <w:sz w:val="22"/>
      <w:szCs w:val="22"/>
    </w:rPr>
  </w:style>
  <w:style w:type="paragraph" w:styleId="828">
    <w:name w:val="Heading 7"/>
    <w:basedOn w:val="994"/>
    <w:next w:val="994"/>
    <w:link w:val="829"/>
    <w:uiPriority w:val="9"/>
    <w:unhideWhenUsed/>
    <w:qFormat/>
    <w:pPr>
      <w:keepLines/>
      <w:keepNext/>
      <w:spacing w:before="320" w:after="200"/>
      <w:outlineLvl w:val="6"/>
    </w:pPr>
    <w:rPr>
      <w:rFonts w:ascii="Arial" w:hAnsi="Arial" w:eastAsia="Arial" w:cs="Arial"/>
      <w:b/>
      <w:bCs/>
      <w:i/>
      <w:iCs/>
      <w:sz w:val="22"/>
      <w:szCs w:val="22"/>
    </w:rPr>
  </w:style>
  <w:style w:type="character" w:styleId="829">
    <w:name w:val="Heading 7 Char"/>
    <w:link w:val="828"/>
    <w:uiPriority w:val="9"/>
    <w:rPr>
      <w:rFonts w:ascii="Arial" w:hAnsi="Arial" w:eastAsia="Arial" w:cs="Arial"/>
      <w:b/>
      <w:bCs/>
      <w:i/>
      <w:iCs/>
      <w:sz w:val="22"/>
      <w:szCs w:val="22"/>
    </w:rPr>
  </w:style>
  <w:style w:type="paragraph" w:styleId="830">
    <w:name w:val="Heading 8"/>
    <w:basedOn w:val="994"/>
    <w:next w:val="994"/>
    <w:link w:val="831"/>
    <w:uiPriority w:val="9"/>
    <w:unhideWhenUsed/>
    <w:qFormat/>
    <w:pPr>
      <w:keepLines/>
      <w:keepNext/>
      <w:spacing w:before="320" w:after="200"/>
      <w:outlineLvl w:val="7"/>
    </w:pPr>
    <w:rPr>
      <w:rFonts w:ascii="Arial" w:hAnsi="Arial" w:eastAsia="Arial" w:cs="Arial"/>
      <w:i/>
      <w:iCs/>
      <w:sz w:val="22"/>
      <w:szCs w:val="22"/>
    </w:rPr>
  </w:style>
  <w:style w:type="character" w:styleId="831">
    <w:name w:val="Heading 8 Char"/>
    <w:link w:val="830"/>
    <w:uiPriority w:val="9"/>
    <w:rPr>
      <w:rFonts w:ascii="Arial" w:hAnsi="Arial" w:eastAsia="Arial" w:cs="Arial"/>
      <w:i/>
      <w:iCs/>
      <w:sz w:val="22"/>
      <w:szCs w:val="22"/>
    </w:rPr>
  </w:style>
  <w:style w:type="paragraph" w:styleId="832">
    <w:name w:val="Heading 9"/>
    <w:basedOn w:val="994"/>
    <w:next w:val="994"/>
    <w:link w:val="833"/>
    <w:uiPriority w:val="9"/>
    <w:unhideWhenUsed/>
    <w:qFormat/>
    <w:pPr>
      <w:keepLines/>
      <w:keepNext/>
      <w:spacing w:before="320" w:after="200"/>
      <w:outlineLvl w:val="8"/>
    </w:pPr>
    <w:rPr>
      <w:rFonts w:ascii="Arial" w:hAnsi="Arial" w:eastAsia="Arial" w:cs="Arial"/>
      <w:i/>
      <w:iCs/>
      <w:sz w:val="21"/>
      <w:szCs w:val="21"/>
    </w:rPr>
  </w:style>
  <w:style w:type="character" w:styleId="833">
    <w:name w:val="Heading 9 Char"/>
    <w:link w:val="832"/>
    <w:uiPriority w:val="9"/>
    <w:rPr>
      <w:rFonts w:ascii="Arial" w:hAnsi="Arial" w:eastAsia="Arial" w:cs="Arial"/>
      <w:i/>
      <w:iCs/>
      <w:sz w:val="21"/>
      <w:szCs w:val="21"/>
    </w:rPr>
  </w:style>
  <w:style w:type="paragraph" w:styleId="834">
    <w:name w:val="List Paragraph"/>
    <w:basedOn w:val="994"/>
    <w:uiPriority w:val="34"/>
    <w:qFormat/>
    <w:pPr>
      <w:contextualSpacing/>
      <w:ind w:left="720"/>
    </w:pPr>
  </w:style>
  <w:style w:type="paragraph" w:styleId="835">
    <w:name w:val="No Spacing"/>
    <w:uiPriority w:val="1"/>
    <w:qFormat/>
    <w:pPr>
      <w:spacing w:before="0" w:after="0" w:line="240" w:lineRule="auto"/>
    </w:pPr>
  </w:style>
  <w:style w:type="paragraph" w:styleId="836">
    <w:name w:val="Title"/>
    <w:basedOn w:val="994"/>
    <w:next w:val="994"/>
    <w:link w:val="837"/>
    <w:uiPriority w:val="10"/>
    <w:qFormat/>
    <w:pPr>
      <w:contextualSpacing/>
      <w:spacing w:before="300" w:after="200"/>
    </w:pPr>
    <w:rPr>
      <w:sz w:val="48"/>
      <w:szCs w:val="48"/>
    </w:rPr>
  </w:style>
  <w:style w:type="character" w:styleId="837">
    <w:name w:val="Title Char"/>
    <w:link w:val="836"/>
    <w:uiPriority w:val="10"/>
    <w:rPr>
      <w:sz w:val="48"/>
      <w:szCs w:val="48"/>
    </w:rPr>
  </w:style>
  <w:style w:type="paragraph" w:styleId="838">
    <w:name w:val="Subtitle"/>
    <w:basedOn w:val="994"/>
    <w:next w:val="994"/>
    <w:link w:val="839"/>
    <w:uiPriority w:val="11"/>
    <w:qFormat/>
    <w:pPr>
      <w:spacing w:before="200" w:after="200"/>
    </w:pPr>
    <w:rPr>
      <w:sz w:val="24"/>
      <w:szCs w:val="24"/>
    </w:rPr>
  </w:style>
  <w:style w:type="character" w:styleId="839">
    <w:name w:val="Subtitle Char"/>
    <w:link w:val="838"/>
    <w:uiPriority w:val="11"/>
    <w:rPr>
      <w:sz w:val="24"/>
      <w:szCs w:val="24"/>
    </w:rPr>
  </w:style>
  <w:style w:type="paragraph" w:styleId="840">
    <w:name w:val="Quote"/>
    <w:basedOn w:val="994"/>
    <w:next w:val="994"/>
    <w:link w:val="841"/>
    <w:uiPriority w:val="29"/>
    <w:qFormat/>
    <w:pPr>
      <w:ind w:left="720" w:right="720"/>
    </w:pPr>
    <w:rPr>
      <w:i/>
    </w:rPr>
  </w:style>
  <w:style w:type="character" w:styleId="841">
    <w:name w:val="Quote Char"/>
    <w:link w:val="840"/>
    <w:uiPriority w:val="29"/>
    <w:rPr>
      <w:i/>
    </w:rPr>
  </w:style>
  <w:style w:type="paragraph" w:styleId="842">
    <w:name w:val="Intense Quote"/>
    <w:basedOn w:val="994"/>
    <w:next w:val="994"/>
    <w:link w:val="84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3">
    <w:name w:val="Intense Quote Char"/>
    <w:link w:val="842"/>
    <w:uiPriority w:val="30"/>
    <w:rPr>
      <w:i/>
    </w:rPr>
  </w:style>
  <w:style w:type="paragraph" w:styleId="844">
    <w:name w:val="Header"/>
    <w:basedOn w:val="994"/>
    <w:link w:val="845"/>
    <w:uiPriority w:val="99"/>
    <w:unhideWhenUsed/>
    <w:pPr>
      <w:spacing w:after="0" w:line="240" w:lineRule="auto"/>
      <w:tabs>
        <w:tab w:val="center" w:pos="7143" w:leader="none"/>
        <w:tab w:val="right" w:pos="14287" w:leader="none"/>
      </w:tabs>
    </w:pPr>
  </w:style>
  <w:style w:type="character" w:styleId="845">
    <w:name w:val="Header Char"/>
    <w:link w:val="844"/>
    <w:uiPriority w:val="99"/>
  </w:style>
  <w:style w:type="paragraph" w:styleId="846">
    <w:name w:val="Footer"/>
    <w:basedOn w:val="994"/>
    <w:link w:val="849"/>
    <w:uiPriority w:val="99"/>
    <w:unhideWhenUsed/>
    <w:pPr>
      <w:spacing w:after="0" w:line="240" w:lineRule="auto"/>
      <w:tabs>
        <w:tab w:val="center" w:pos="7143" w:leader="none"/>
        <w:tab w:val="right" w:pos="14287" w:leader="none"/>
      </w:tabs>
    </w:pPr>
  </w:style>
  <w:style w:type="character" w:styleId="847">
    <w:name w:val="Footer Char"/>
    <w:link w:val="846"/>
    <w:uiPriority w:val="99"/>
  </w:style>
  <w:style w:type="paragraph" w:styleId="848">
    <w:name w:val="Caption"/>
    <w:basedOn w:val="994"/>
    <w:next w:val="994"/>
    <w:uiPriority w:val="35"/>
    <w:semiHidden/>
    <w:unhideWhenUsed/>
    <w:qFormat/>
    <w:pPr>
      <w:spacing w:line="276" w:lineRule="auto"/>
    </w:pPr>
    <w:rPr>
      <w:b/>
      <w:bCs/>
      <w:color w:val="4f81bd" w:themeColor="accent1"/>
      <w:sz w:val="18"/>
      <w:szCs w:val="18"/>
    </w:rPr>
  </w:style>
  <w:style w:type="character" w:styleId="849">
    <w:name w:val="Caption Char"/>
    <w:basedOn w:val="848"/>
    <w:link w:val="846"/>
    <w:uiPriority w:val="99"/>
  </w:style>
  <w:style w:type="table" w:styleId="85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5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5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5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6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6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6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6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6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6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6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6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6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6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7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7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8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8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8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8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8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8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8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8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8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9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9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9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9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9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9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0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0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0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0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0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0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0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0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0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1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1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1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1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1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1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1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1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1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1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2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2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2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2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2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2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3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3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3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3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3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4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4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4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4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4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4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4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4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5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5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5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5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5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5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7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7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7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7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7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7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76">
    <w:name w:val="Hyperlink"/>
    <w:uiPriority w:val="99"/>
    <w:unhideWhenUsed/>
    <w:rPr>
      <w:color w:val="0000ff" w:themeColor="hyperlink"/>
      <w:u w:val="single"/>
    </w:rPr>
  </w:style>
  <w:style w:type="paragraph" w:styleId="977">
    <w:name w:val="footnote text"/>
    <w:basedOn w:val="994"/>
    <w:link w:val="978"/>
    <w:uiPriority w:val="99"/>
    <w:semiHidden/>
    <w:unhideWhenUsed/>
    <w:pPr>
      <w:spacing w:after="40" w:line="240" w:lineRule="auto"/>
    </w:pPr>
    <w:rPr>
      <w:sz w:val="18"/>
    </w:rPr>
  </w:style>
  <w:style w:type="character" w:styleId="978">
    <w:name w:val="Footnote Text Char"/>
    <w:link w:val="977"/>
    <w:uiPriority w:val="99"/>
    <w:rPr>
      <w:sz w:val="18"/>
    </w:rPr>
  </w:style>
  <w:style w:type="character" w:styleId="979">
    <w:name w:val="footnote reference"/>
    <w:uiPriority w:val="99"/>
    <w:unhideWhenUsed/>
    <w:rPr>
      <w:vertAlign w:val="superscript"/>
    </w:rPr>
  </w:style>
  <w:style w:type="paragraph" w:styleId="980">
    <w:name w:val="endnote text"/>
    <w:basedOn w:val="994"/>
    <w:link w:val="981"/>
    <w:uiPriority w:val="99"/>
    <w:semiHidden/>
    <w:unhideWhenUsed/>
    <w:pPr>
      <w:spacing w:after="0" w:line="240" w:lineRule="auto"/>
    </w:pPr>
    <w:rPr>
      <w:sz w:val="20"/>
    </w:rPr>
  </w:style>
  <w:style w:type="character" w:styleId="981">
    <w:name w:val="Endnote Text Char"/>
    <w:link w:val="980"/>
    <w:uiPriority w:val="99"/>
    <w:rPr>
      <w:sz w:val="20"/>
    </w:rPr>
  </w:style>
  <w:style w:type="character" w:styleId="982">
    <w:name w:val="endnote reference"/>
    <w:uiPriority w:val="99"/>
    <w:semiHidden/>
    <w:unhideWhenUsed/>
    <w:rPr>
      <w:vertAlign w:val="superscript"/>
    </w:rPr>
  </w:style>
  <w:style w:type="paragraph" w:styleId="983">
    <w:name w:val="toc 1"/>
    <w:basedOn w:val="994"/>
    <w:next w:val="994"/>
    <w:uiPriority w:val="39"/>
    <w:unhideWhenUsed/>
    <w:pPr>
      <w:ind w:left="0" w:right="0" w:firstLine="0"/>
      <w:spacing w:after="57"/>
    </w:pPr>
  </w:style>
  <w:style w:type="paragraph" w:styleId="984">
    <w:name w:val="toc 2"/>
    <w:basedOn w:val="994"/>
    <w:next w:val="994"/>
    <w:uiPriority w:val="39"/>
    <w:unhideWhenUsed/>
    <w:pPr>
      <w:ind w:left="283" w:right="0" w:firstLine="0"/>
      <w:spacing w:after="57"/>
    </w:pPr>
  </w:style>
  <w:style w:type="paragraph" w:styleId="985">
    <w:name w:val="toc 3"/>
    <w:basedOn w:val="994"/>
    <w:next w:val="994"/>
    <w:uiPriority w:val="39"/>
    <w:unhideWhenUsed/>
    <w:pPr>
      <w:ind w:left="567" w:right="0" w:firstLine="0"/>
      <w:spacing w:after="57"/>
    </w:pPr>
  </w:style>
  <w:style w:type="paragraph" w:styleId="986">
    <w:name w:val="toc 4"/>
    <w:basedOn w:val="994"/>
    <w:next w:val="994"/>
    <w:uiPriority w:val="39"/>
    <w:unhideWhenUsed/>
    <w:pPr>
      <w:ind w:left="850" w:right="0" w:firstLine="0"/>
      <w:spacing w:after="57"/>
    </w:pPr>
  </w:style>
  <w:style w:type="paragraph" w:styleId="987">
    <w:name w:val="toc 5"/>
    <w:basedOn w:val="994"/>
    <w:next w:val="994"/>
    <w:uiPriority w:val="39"/>
    <w:unhideWhenUsed/>
    <w:pPr>
      <w:ind w:left="1134" w:right="0" w:firstLine="0"/>
      <w:spacing w:after="57"/>
    </w:pPr>
  </w:style>
  <w:style w:type="paragraph" w:styleId="988">
    <w:name w:val="toc 6"/>
    <w:basedOn w:val="994"/>
    <w:next w:val="994"/>
    <w:uiPriority w:val="39"/>
    <w:unhideWhenUsed/>
    <w:pPr>
      <w:ind w:left="1417" w:right="0" w:firstLine="0"/>
      <w:spacing w:after="57"/>
    </w:pPr>
  </w:style>
  <w:style w:type="paragraph" w:styleId="989">
    <w:name w:val="toc 7"/>
    <w:basedOn w:val="994"/>
    <w:next w:val="994"/>
    <w:uiPriority w:val="39"/>
    <w:unhideWhenUsed/>
    <w:pPr>
      <w:ind w:left="1701" w:right="0" w:firstLine="0"/>
      <w:spacing w:after="57"/>
    </w:pPr>
  </w:style>
  <w:style w:type="paragraph" w:styleId="990">
    <w:name w:val="toc 8"/>
    <w:basedOn w:val="994"/>
    <w:next w:val="994"/>
    <w:uiPriority w:val="39"/>
    <w:unhideWhenUsed/>
    <w:pPr>
      <w:ind w:left="1984" w:right="0" w:firstLine="0"/>
      <w:spacing w:after="57"/>
    </w:pPr>
  </w:style>
  <w:style w:type="paragraph" w:styleId="991">
    <w:name w:val="toc 9"/>
    <w:basedOn w:val="994"/>
    <w:next w:val="994"/>
    <w:uiPriority w:val="39"/>
    <w:unhideWhenUsed/>
    <w:pPr>
      <w:ind w:left="2268" w:right="0" w:firstLine="0"/>
      <w:spacing w:after="57"/>
    </w:pPr>
  </w:style>
  <w:style w:type="paragraph" w:styleId="992">
    <w:name w:val="TOC Heading"/>
    <w:uiPriority w:val="39"/>
    <w:unhideWhenUsed/>
  </w:style>
  <w:style w:type="paragraph" w:styleId="993">
    <w:name w:val="table of figures"/>
    <w:basedOn w:val="994"/>
    <w:next w:val="994"/>
    <w:uiPriority w:val="99"/>
    <w:unhideWhenUsed/>
    <w:pPr>
      <w:spacing w:after="0" w:afterAutospacing="0"/>
    </w:pPr>
  </w:style>
  <w:style w:type="paragraph" w:styleId="994" w:default="1">
    <w:name w:val="Normal"/>
    <w:next w:val="994"/>
    <w:link w:val="994"/>
    <w:qFormat/>
    <w:pPr>
      <w:jc w:val="both"/>
      <w:widowControl w:val="off"/>
    </w:pPr>
    <w:rPr>
      <w:rFonts w:ascii="等线" w:hAnsi="等线" w:eastAsia="宋体"/>
      <w:sz w:val="21"/>
      <w:szCs w:val="22"/>
      <w:lang w:val="en-US" w:eastAsia="zh-CN" w:bidi="ar-SA"/>
    </w:rPr>
  </w:style>
  <w:style w:type="paragraph" w:styleId="995">
    <w:name w:val="标题 1"/>
    <w:basedOn w:val="994"/>
    <w:next w:val="994"/>
    <w:link w:val="1006"/>
    <w:qFormat/>
    <w:pPr>
      <w:numPr>
        <w:ilvl w:val="0"/>
        <w:numId w:val="0"/>
      </w:numPr>
      <w:ind w:firstLine="1203"/>
      <w:jc w:val="center"/>
      <w:keepNext/>
      <w:spacing w:before="100" w:after="100"/>
      <w:tabs>
        <w:tab w:val="left" w:pos="1440" w:leader="none"/>
        <w:tab w:val="left" w:pos="5670" w:leader="none"/>
      </w:tabs>
      <w:outlineLvl w:val="0"/>
    </w:pPr>
    <w:rPr>
      <w:rFonts w:ascii="黑体" w:hAnsi="黑体" w:eastAsia="黑体" w:cs="Times New Roman"/>
      <w:b/>
      <w:sz w:val="32"/>
      <w:szCs w:val="20"/>
    </w:rPr>
  </w:style>
  <w:style w:type="paragraph" w:styleId="996">
    <w:name w:val="标题 2"/>
    <w:basedOn w:val="994"/>
    <w:next w:val="994"/>
    <w:link w:val="1007"/>
    <w:uiPriority w:val="99"/>
    <w:qFormat/>
    <w:pPr>
      <w:numPr>
        <w:ilvl w:val="1"/>
        <w:numId w:val="1"/>
      </w:numPr>
      <w:jc w:val="left"/>
      <w:keepLines/>
      <w:keepNext/>
      <w:spacing w:before="120" w:after="120"/>
      <w:outlineLvl w:val="1"/>
    </w:pPr>
    <w:rPr>
      <w:rFonts w:ascii="Cambria" w:hAnsi="Cambria" w:eastAsia="宋体" w:cs="Times New Roman"/>
      <w:b/>
      <w:bCs/>
      <w:sz w:val="32"/>
      <w:szCs w:val="32"/>
    </w:rPr>
  </w:style>
  <w:style w:type="paragraph" w:styleId="997">
    <w:name w:val="标题 3"/>
    <w:basedOn w:val="994"/>
    <w:next w:val="994"/>
    <w:link w:val="1008"/>
    <w:uiPriority w:val="99"/>
    <w:qFormat/>
    <w:pPr>
      <w:numPr>
        <w:ilvl w:val="2"/>
        <w:numId w:val="1"/>
      </w:numPr>
      <w:keepLines/>
      <w:keepNext/>
      <w:spacing w:before="120" w:after="120"/>
      <w:outlineLvl w:val="2"/>
    </w:pPr>
    <w:rPr>
      <w:rFonts w:ascii="Times New Roman" w:hAnsi="Times New Roman" w:eastAsia="宋体" w:cs="Times New Roman"/>
      <w:b/>
      <w:bCs/>
      <w:sz w:val="32"/>
      <w:szCs w:val="32"/>
    </w:rPr>
  </w:style>
  <w:style w:type="paragraph" w:styleId="998">
    <w:name w:val="标题 4"/>
    <w:basedOn w:val="994"/>
    <w:next w:val="994"/>
    <w:link w:val="1009"/>
    <w:uiPriority w:val="99"/>
    <w:qFormat/>
    <w:pPr>
      <w:numPr>
        <w:ilvl w:val="3"/>
        <w:numId w:val="1"/>
      </w:numPr>
      <w:keepLines/>
      <w:keepNext/>
      <w:spacing w:before="120" w:after="120"/>
      <w:outlineLvl w:val="3"/>
    </w:pPr>
    <w:rPr>
      <w:rFonts w:ascii="Cambria" w:hAnsi="Cambria" w:eastAsia="宋体" w:cs="Times New Roman"/>
      <w:b/>
      <w:bCs/>
      <w:sz w:val="28"/>
      <w:szCs w:val="28"/>
    </w:rPr>
  </w:style>
  <w:style w:type="paragraph" w:styleId="999">
    <w:name w:val="标题 5"/>
    <w:basedOn w:val="994"/>
    <w:next w:val="1011"/>
    <w:link w:val="1010"/>
    <w:uiPriority w:val="99"/>
    <w:qFormat/>
    <w:pPr>
      <w:numPr>
        <w:ilvl w:val="4"/>
        <w:numId w:val="1"/>
      </w:numPr>
      <w:keepNext/>
      <w:outlineLvl w:val="4"/>
    </w:pPr>
    <w:rPr>
      <w:rFonts w:ascii="Times New Roman" w:hAnsi="Times New Roman" w:eastAsia="宋体" w:cs="Times New Roman"/>
      <w:b/>
      <w:bCs/>
      <w:sz w:val="28"/>
      <w:szCs w:val="28"/>
    </w:rPr>
  </w:style>
  <w:style w:type="paragraph" w:styleId="1000">
    <w:name w:val="标题 6"/>
    <w:basedOn w:val="994"/>
    <w:next w:val="994"/>
    <w:link w:val="1013"/>
    <w:uiPriority w:val="99"/>
    <w:qFormat/>
    <w:pPr>
      <w:numPr>
        <w:ilvl w:val="5"/>
        <w:numId w:val="1"/>
      </w:numPr>
      <w:keepLines/>
      <w:keepNext/>
      <w:spacing w:before="240" w:after="64" w:line="320" w:lineRule="auto"/>
      <w:outlineLvl w:val="5"/>
    </w:pPr>
    <w:rPr>
      <w:rFonts w:ascii="Cambria" w:hAnsi="Cambria" w:eastAsia="宋体" w:cs="Times New Roman"/>
      <w:b/>
      <w:bCs/>
      <w:sz w:val="24"/>
      <w:szCs w:val="24"/>
    </w:rPr>
  </w:style>
  <w:style w:type="paragraph" w:styleId="1001">
    <w:name w:val="标题 7"/>
    <w:basedOn w:val="994"/>
    <w:next w:val="994"/>
    <w:link w:val="1014"/>
    <w:uiPriority w:val="99"/>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1002">
    <w:name w:val="标题 8"/>
    <w:basedOn w:val="994"/>
    <w:next w:val="994"/>
    <w:link w:val="1015"/>
    <w:uiPriority w:val="99"/>
    <w:qFormat/>
    <w:pPr>
      <w:numPr>
        <w:ilvl w:val="7"/>
        <w:numId w:val="1"/>
      </w:numPr>
      <w:keepLines/>
      <w:keepNext/>
      <w:spacing w:before="240" w:after="64" w:line="320" w:lineRule="auto"/>
      <w:outlineLvl w:val="7"/>
    </w:pPr>
    <w:rPr>
      <w:rFonts w:ascii="Cambria" w:hAnsi="Cambria" w:eastAsia="宋体" w:cs="Times New Roman"/>
      <w:sz w:val="24"/>
      <w:szCs w:val="24"/>
    </w:rPr>
  </w:style>
  <w:style w:type="paragraph" w:styleId="1003">
    <w:name w:val="标题 9"/>
    <w:basedOn w:val="994"/>
    <w:next w:val="994"/>
    <w:link w:val="1016"/>
    <w:uiPriority w:val="99"/>
    <w:qFormat/>
    <w:pPr>
      <w:numPr>
        <w:ilvl w:val="8"/>
        <w:numId w:val="1"/>
      </w:numPr>
      <w:keepLines/>
      <w:keepNext/>
      <w:spacing w:before="240" w:after="64" w:line="320" w:lineRule="auto"/>
      <w:outlineLvl w:val="8"/>
    </w:pPr>
    <w:rPr>
      <w:rFonts w:ascii="Cambria" w:hAnsi="Cambria" w:eastAsia="宋体" w:cs="Times New Roman"/>
      <w:szCs w:val="21"/>
    </w:rPr>
  </w:style>
  <w:style w:type="character" w:styleId="1004">
    <w:name w:val="默认段落字体"/>
    <w:next w:val="1004"/>
    <w:link w:val="994"/>
    <w:uiPriority w:val="1"/>
    <w:unhideWhenUsed/>
  </w:style>
  <w:style w:type="table" w:styleId="1005">
    <w:name w:val="普通表格"/>
    <w:next w:val="1005"/>
    <w:link w:val="994"/>
    <w:uiPriority w:val="99"/>
    <w:unhideWhenUsed/>
    <w:tblPr/>
  </w:style>
  <w:style w:type="character" w:styleId="1006">
    <w:name w:val="标题 1 Char"/>
    <w:next w:val="1006"/>
    <w:link w:val="995"/>
    <w:qFormat/>
    <w:rPr>
      <w:rFonts w:ascii="黑体" w:hAnsi="黑体" w:eastAsia="黑体" w:cs="Times New Roman"/>
      <w:b/>
      <w:sz w:val="32"/>
      <w:szCs w:val="20"/>
    </w:rPr>
  </w:style>
  <w:style w:type="character" w:styleId="1007">
    <w:name w:val="标题 2 Char"/>
    <w:next w:val="1007"/>
    <w:link w:val="996"/>
    <w:uiPriority w:val="99"/>
    <w:qFormat/>
    <w:rPr>
      <w:rFonts w:ascii="Cambria" w:hAnsi="Cambria" w:eastAsia="宋体" w:cs="Times New Roman"/>
      <w:b/>
      <w:bCs/>
      <w:sz w:val="32"/>
      <w:szCs w:val="32"/>
    </w:rPr>
  </w:style>
  <w:style w:type="character" w:styleId="1008">
    <w:name w:val="标题 3 Char1"/>
    <w:next w:val="1008"/>
    <w:link w:val="997"/>
    <w:uiPriority w:val="99"/>
    <w:qFormat/>
    <w:rPr>
      <w:rFonts w:ascii="Times New Roman" w:hAnsi="Times New Roman" w:eastAsia="宋体" w:cs="Times New Roman"/>
      <w:b/>
      <w:bCs/>
      <w:sz w:val="32"/>
      <w:szCs w:val="32"/>
    </w:rPr>
  </w:style>
  <w:style w:type="character" w:styleId="1009">
    <w:name w:val="标题 4 Char"/>
    <w:next w:val="1009"/>
    <w:link w:val="998"/>
    <w:uiPriority w:val="99"/>
    <w:qFormat/>
    <w:rPr>
      <w:rFonts w:ascii="Cambria" w:hAnsi="Cambria" w:eastAsia="宋体" w:cs="Times New Roman"/>
      <w:b/>
      <w:bCs/>
      <w:sz w:val="28"/>
      <w:szCs w:val="28"/>
    </w:rPr>
  </w:style>
  <w:style w:type="character" w:styleId="1010">
    <w:name w:val="标题 5 Char"/>
    <w:next w:val="1010"/>
    <w:link w:val="999"/>
    <w:uiPriority w:val="99"/>
    <w:qFormat/>
    <w:rPr>
      <w:rFonts w:ascii="Times New Roman" w:hAnsi="Times New Roman" w:eastAsia="宋体" w:cs="Times New Roman"/>
      <w:b/>
      <w:bCs/>
      <w:sz w:val="28"/>
      <w:szCs w:val="28"/>
    </w:rPr>
  </w:style>
  <w:style w:type="paragraph" w:styleId="1011">
    <w:name w:val="正文缩进"/>
    <w:basedOn w:val="994"/>
    <w:next w:val="1011"/>
    <w:link w:val="1012"/>
    <w:qFormat/>
    <w:pPr>
      <w:ind w:firstLine="420"/>
    </w:pPr>
    <w:rPr>
      <w:rFonts w:eastAsia="宋体" w:cs="Times New Roman"/>
    </w:rPr>
  </w:style>
  <w:style w:type="character" w:styleId="1012">
    <w:name w:val="正文缩进 Char"/>
    <w:next w:val="1012"/>
    <w:link w:val="1011"/>
    <w:qFormat/>
    <w:rPr>
      <w:rFonts w:eastAsia="宋体" w:cs="Times New Roman"/>
    </w:rPr>
  </w:style>
  <w:style w:type="character" w:styleId="1013">
    <w:name w:val="标题 6 Char"/>
    <w:next w:val="1013"/>
    <w:link w:val="1000"/>
    <w:uiPriority w:val="99"/>
    <w:qFormat/>
    <w:rPr>
      <w:rFonts w:ascii="Cambria" w:hAnsi="Cambria" w:eastAsia="宋体" w:cs="Times New Roman"/>
      <w:b/>
      <w:bCs/>
      <w:sz w:val="24"/>
      <w:szCs w:val="24"/>
    </w:rPr>
  </w:style>
  <w:style w:type="character" w:styleId="1014">
    <w:name w:val="标题 7 Char"/>
    <w:next w:val="1014"/>
    <w:link w:val="1001"/>
    <w:uiPriority w:val="99"/>
    <w:qFormat/>
    <w:rPr>
      <w:rFonts w:ascii="Times New Roman" w:hAnsi="Times New Roman" w:eastAsia="宋体" w:cs="Times New Roman"/>
      <w:b/>
      <w:bCs/>
      <w:sz w:val="24"/>
      <w:szCs w:val="24"/>
    </w:rPr>
  </w:style>
  <w:style w:type="character" w:styleId="1015">
    <w:name w:val="标题 8 Char"/>
    <w:next w:val="1015"/>
    <w:link w:val="1002"/>
    <w:uiPriority w:val="99"/>
    <w:qFormat/>
    <w:rPr>
      <w:rFonts w:ascii="Cambria" w:hAnsi="Cambria" w:eastAsia="宋体" w:cs="Times New Roman"/>
      <w:sz w:val="24"/>
      <w:szCs w:val="24"/>
    </w:rPr>
  </w:style>
  <w:style w:type="character" w:styleId="1016">
    <w:name w:val="标题 9 Char"/>
    <w:next w:val="1016"/>
    <w:link w:val="1003"/>
    <w:uiPriority w:val="99"/>
    <w:qFormat/>
    <w:rPr>
      <w:rFonts w:ascii="Cambria" w:hAnsi="Cambria" w:eastAsia="宋体" w:cs="Times New Roman"/>
      <w:szCs w:val="21"/>
    </w:rPr>
  </w:style>
  <w:style w:type="paragraph" w:styleId="1017">
    <w:name w:val="列表 3"/>
    <w:basedOn w:val="994"/>
    <w:next w:val="1017"/>
    <w:link w:val="994"/>
    <w:uiPriority w:val="99"/>
    <w:qFormat/>
    <w:pPr>
      <w:ind w:left="1260" w:hanging="420"/>
    </w:pPr>
    <w:rPr>
      <w:rFonts w:ascii="Times New Roman" w:hAnsi="Times New Roman" w:eastAsia="宋体" w:cs="Times New Roman"/>
      <w:szCs w:val="20"/>
    </w:rPr>
  </w:style>
  <w:style w:type="paragraph" w:styleId="1018">
    <w:name w:val="目录 7"/>
    <w:basedOn w:val="994"/>
    <w:next w:val="994"/>
    <w:link w:val="994"/>
    <w:uiPriority w:val="99"/>
    <w:semiHidden/>
    <w:qFormat/>
    <w:pPr>
      <w:ind w:left="1260"/>
      <w:jc w:val="left"/>
    </w:pPr>
    <w:rPr>
      <w:rFonts w:ascii="Times New Roman" w:hAnsi="Times New Roman" w:eastAsia="宋体" w:cs="Times New Roman"/>
      <w:sz w:val="18"/>
      <w:szCs w:val="20"/>
    </w:rPr>
  </w:style>
  <w:style w:type="paragraph" w:styleId="1019">
    <w:name w:val="索引 8"/>
    <w:basedOn w:val="994"/>
    <w:next w:val="994"/>
    <w:link w:val="994"/>
    <w:uiPriority w:val="99"/>
    <w:semiHidden/>
    <w:qFormat/>
    <w:pPr>
      <w:ind w:left="2940"/>
    </w:pPr>
    <w:rPr>
      <w:rFonts w:ascii="Times New Roman" w:hAnsi="Times New Roman" w:eastAsia="宋体" w:cs="Times New Roman"/>
      <w:szCs w:val="20"/>
    </w:rPr>
  </w:style>
  <w:style w:type="paragraph" w:styleId="1020">
    <w:name w:val="索引 5"/>
    <w:basedOn w:val="994"/>
    <w:next w:val="994"/>
    <w:link w:val="994"/>
    <w:uiPriority w:val="99"/>
    <w:semiHidden/>
    <w:qFormat/>
    <w:pPr>
      <w:ind w:left="1680"/>
    </w:pPr>
    <w:rPr>
      <w:rFonts w:ascii="Times New Roman" w:hAnsi="Times New Roman" w:eastAsia="宋体" w:cs="Times New Roman"/>
      <w:szCs w:val="20"/>
    </w:rPr>
  </w:style>
  <w:style w:type="paragraph" w:styleId="1021">
    <w:name w:val="列表项目符号"/>
    <w:basedOn w:val="994"/>
    <w:next w:val="1021"/>
    <w:link w:val="994"/>
    <w:uiPriority w:val="99"/>
    <w:unhideWhenUsed/>
    <w:qFormat/>
    <w:pPr>
      <w:numPr>
        <w:ilvl w:val="0"/>
        <w:numId w:val="2"/>
      </w:numPr>
      <w:tabs>
        <w:tab w:val="left" w:pos="360" w:leader="none"/>
      </w:tabs>
    </w:pPr>
  </w:style>
  <w:style w:type="paragraph" w:styleId="1022">
    <w:name w:val="文档结构图"/>
    <w:basedOn w:val="994"/>
    <w:next w:val="994"/>
    <w:link w:val="1023"/>
    <w:uiPriority w:val="99"/>
    <w:semiHidden/>
    <w:qFormat/>
    <w:pPr>
      <w:shd w:val="clear" w:color="auto" w:fill="000080"/>
    </w:pPr>
    <w:rPr>
      <w:rFonts w:cs="Times New Roman"/>
      <w:sz w:val="2"/>
    </w:rPr>
  </w:style>
  <w:style w:type="character" w:styleId="1023">
    <w:name w:val="文档结构图 Char"/>
    <w:next w:val="1023"/>
    <w:link w:val="1022"/>
    <w:uiPriority w:val="99"/>
    <w:semiHidden/>
    <w:qFormat/>
    <w:rPr>
      <w:rFonts w:cs="Times New Roman"/>
      <w:sz w:val="2"/>
      <w:shd w:val="clear" w:color="auto" w:fill="000080"/>
    </w:rPr>
  </w:style>
  <w:style w:type="paragraph" w:styleId="1024">
    <w:name w:val="批注文字"/>
    <w:basedOn w:val="994"/>
    <w:next w:val="1024"/>
    <w:link w:val="1025"/>
    <w:uiPriority w:val="99"/>
    <w:unhideWhenUsed/>
    <w:qFormat/>
    <w:pPr>
      <w:jc w:val="left"/>
    </w:pPr>
  </w:style>
  <w:style w:type="character" w:styleId="1025">
    <w:name w:val="批注文字 Char"/>
    <w:next w:val="1025"/>
    <w:link w:val="1024"/>
    <w:uiPriority w:val="99"/>
    <w:semiHidden/>
    <w:qFormat/>
  </w:style>
  <w:style w:type="paragraph" w:styleId="1026">
    <w:name w:val="索引 6"/>
    <w:basedOn w:val="994"/>
    <w:next w:val="994"/>
    <w:link w:val="994"/>
    <w:uiPriority w:val="99"/>
    <w:semiHidden/>
    <w:qFormat/>
    <w:pPr>
      <w:ind w:left="2100"/>
    </w:pPr>
    <w:rPr>
      <w:rFonts w:ascii="Times New Roman" w:hAnsi="Times New Roman" w:eastAsia="宋体" w:cs="Times New Roman"/>
      <w:szCs w:val="20"/>
    </w:rPr>
  </w:style>
  <w:style w:type="paragraph" w:styleId="1027">
    <w:name w:val="正文文本 3"/>
    <w:basedOn w:val="994"/>
    <w:next w:val="1027"/>
    <w:link w:val="1028"/>
    <w:uiPriority w:val="99"/>
    <w:qFormat/>
    <w:rPr>
      <w:rFonts w:cs="Times New Roman"/>
      <w:sz w:val="16"/>
      <w:szCs w:val="16"/>
    </w:rPr>
  </w:style>
  <w:style w:type="character" w:styleId="1028">
    <w:name w:val="正文文本 3 Char"/>
    <w:next w:val="1028"/>
    <w:link w:val="1027"/>
    <w:uiPriority w:val="99"/>
    <w:qFormat/>
    <w:rPr>
      <w:rFonts w:cs="Times New Roman"/>
      <w:sz w:val="16"/>
      <w:szCs w:val="16"/>
    </w:rPr>
  </w:style>
  <w:style w:type="paragraph" w:styleId="1029">
    <w:name w:val="正文文本"/>
    <w:basedOn w:val="994"/>
    <w:next w:val="994"/>
    <w:link w:val="1030"/>
    <w:uiPriority w:val="99"/>
    <w:unhideWhenUsed/>
    <w:qFormat/>
    <w:pPr>
      <w:spacing w:after="120"/>
    </w:pPr>
  </w:style>
  <w:style w:type="character" w:styleId="1030">
    <w:name w:val="正文文本 Char"/>
    <w:next w:val="1030"/>
    <w:link w:val="1029"/>
    <w:uiPriority w:val="99"/>
    <w:semiHidden/>
    <w:qFormat/>
  </w:style>
  <w:style w:type="paragraph" w:styleId="1031">
    <w:name w:val="正文文本缩进"/>
    <w:basedOn w:val="994"/>
    <w:next w:val="1033"/>
    <w:link w:val="1032"/>
    <w:uiPriority w:val="99"/>
    <w:unhideWhenUsed/>
    <w:qFormat/>
    <w:pPr>
      <w:ind w:left="420"/>
      <w:spacing w:after="120"/>
    </w:pPr>
  </w:style>
  <w:style w:type="character" w:styleId="1032">
    <w:name w:val="正文文本缩进 Char"/>
    <w:next w:val="1032"/>
    <w:link w:val="1031"/>
    <w:uiPriority w:val="99"/>
    <w:semiHidden/>
    <w:qFormat/>
  </w:style>
  <w:style w:type="paragraph" w:styleId="1033">
    <w:name w:val="寄信人地址"/>
    <w:basedOn w:val="994"/>
    <w:next w:val="1033"/>
    <w:link w:val="994"/>
    <w:uiPriority w:val="99"/>
    <w:qFormat/>
    <w:rPr>
      <w:rFonts w:ascii="Arial" w:hAnsi="Arial" w:cs="Arial"/>
    </w:rPr>
  </w:style>
  <w:style w:type="paragraph" w:styleId="1034">
    <w:name w:val="列表项目符号 2"/>
    <w:basedOn w:val="994"/>
    <w:next w:val="1034"/>
    <w:link w:val="994"/>
    <w:unhideWhenUsed/>
    <w:qFormat/>
    <w:pPr>
      <w:numPr>
        <w:ilvl w:val="0"/>
        <w:numId w:val="3"/>
      </w:numPr>
      <w:tabs>
        <w:tab w:val="left" w:pos="780" w:leader="none"/>
      </w:tabs>
    </w:pPr>
    <w:rPr>
      <w:rFonts w:ascii="Times New Roman" w:hAnsi="Times New Roman" w:eastAsia="宋体" w:cs="Times New Roman"/>
      <w:szCs w:val="20"/>
    </w:rPr>
  </w:style>
  <w:style w:type="paragraph" w:styleId="1035">
    <w:name w:val="索引 4"/>
    <w:basedOn w:val="994"/>
    <w:next w:val="994"/>
    <w:link w:val="994"/>
    <w:uiPriority w:val="99"/>
    <w:semiHidden/>
    <w:qFormat/>
    <w:pPr>
      <w:ind w:left="1260"/>
    </w:pPr>
    <w:rPr>
      <w:rFonts w:ascii="Times New Roman" w:hAnsi="Times New Roman" w:eastAsia="宋体" w:cs="Times New Roman"/>
      <w:szCs w:val="20"/>
    </w:rPr>
  </w:style>
  <w:style w:type="paragraph" w:styleId="1036">
    <w:name w:val="目录 5"/>
    <w:basedOn w:val="994"/>
    <w:next w:val="994"/>
    <w:link w:val="994"/>
    <w:uiPriority w:val="99"/>
    <w:semiHidden/>
    <w:qFormat/>
    <w:pPr>
      <w:ind w:left="840"/>
      <w:jc w:val="left"/>
    </w:pPr>
    <w:rPr>
      <w:rFonts w:ascii="Times New Roman" w:hAnsi="Times New Roman" w:eastAsia="宋体" w:cs="Times New Roman"/>
      <w:sz w:val="18"/>
      <w:szCs w:val="20"/>
    </w:rPr>
  </w:style>
  <w:style w:type="paragraph" w:styleId="1037">
    <w:name w:val="目录 3"/>
    <w:basedOn w:val="994"/>
    <w:next w:val="994"/>
    <w:link w:val="994"/>
    <w:uiPriority w:val="99"/>
    <w:semiHidden/>
    <w:qFormat/>
    <w:pPr>
      <w:ind w:left="420"/>
      <w:jc w:val="left"/>
    </w:pPr>
    <w:rPr>
      <w:rFonts w:ascii="Times New Roman" w:hAnsi="Times New Roman" w:eastAsia="宋体" w:cs="Times New Roman"/>
      <w:i/>
      <w:sz w:val="20"/>
      <w:szCs w:val="20"/>
    </w:rPr>
  </w:style>
  <w:style w:type="paragraph" w:styleId="1038">
    <w:name w:val="纯文本"/>
    <w:basedOn w:val="994"/>
    <w:next w:val="1038"/>
    <w:link w:val="1039"/>
    <w:qFormat/>
    <w:rPr>
      <w:rFonts w:ascii="宋体" w:hAnsi="Courier New" w:cs="Courier New"/>
      <w:szCs w:val="21"/>
    </w:rPr>
  </w:style>
  <w:style w:type="character" w:styleId="1039">
    <w:name w:val="纯文本 Char"/>
    <w:next w:val="1039"/>
    <w:link w:val="1038"/>
    <w:qFormat/>
    <w:rPr>
      <w:rFonts w:ascii="宋体" w:hAnsi="Courier New" w:cs="Courier New"/>
      <w:szCs w:val="21"/>
    </w:rPr>
  </w:style>
  <w:style w:type="paragraph" w:styleId="1040">
    <w:name w:val="目录 8"/>
    <w:basedOn w:val="994"/>
    <w:next w:val="994"/>
    <w:link w:val="994"/>
    <w:uiPriority w:val="99"/>
    <w:semiHidden/>
    <w:qFormat/>
    <w:pPr>
      <w:ind w:left="1470"/>
      <w:jc w:val="left"/>
    </w:pPr>
    <w:rPr>
      <w:rFonts w:ascii="Times New Roman" w:hAnsi="Times New Roman" w:eastAsia="宋体" w:cs="Times New Roman"/>
      <w:sz w:val="18"/>
      <w:szCs w:val="20"/>
    </w:rPr>
  </w:style>
  <w:style w:type="paragraph" w:styleId="1041">
    <w:name w:val="索引 3"/>
    <w:basedOn w:val="994"/>
    <w:next w:val="994"/>
    <w:link w:val="994"/>
    <w:uiPriority w:val="99"/>
    <w:semiHidden/>
    <w:qFormat/>
    <w:pPr>
      <w:ind w:left="840"/>
    </w:pPr>
    <w:rPr>
      <w:rFonts w:ascii="Times New Roman" w:hAnsi="Times New Roman" w:eastAsia="宋体" w:cs="Times New Roman"/>
      <w:szCs w:val="20"/>
    </w:rPr>
  </w:style>
  <w:style w:type="paragraph" w:styleId="1042">
    <w:name w:val="日期"/>
    <w:basedOn w:val="994"/>
    <w:next w:val="994"/>
    <w:link w:val="1043"/>
    <w:uiPriority w:val="99"/>
    <w:qFormat/>
    <w:pPr>
      <w:ind w:left="100"/>
    </w:pPr>
    <w:rPr>
      <w:rFonts w:cs="Times New Roman"/>
      <w:sz w:val="20"/>
      <w:szCs w:val="20"/>
    </w:rPr>
  </w:style>
  <w:style w:type="character" w:styleId="1043">
    <w:name w:val="日期 Char"/>
    <w:next w:val="1043"/>
    <w:link w:val="1042"/>
    <w:uiPriority w:val="99"/>
    <w:qFormat/>
    <w:rPr>
      <w:rFonts w:cs="Times New Roman"/>
      <w:sz w:val="20"/>
      <w:szCs w:val="20"/>
    </w:rPr>
  </w:style>
  <w:style w:type="paragraph" w:styleId="1044">
    <w:name w:val="正文文本缩进 2"/>
    <w:basedOn w:val="994"/>
    <w:next w:val="1044"/>
    <w:link w:val="1045"/>
    <w:uiPriority w:val="99"/>
    <w:qFormat/>
    <w:pPr>
      <w:ind w:left="630" w:firstLine="645"/>
    </w:pPr>
    <w:rPr>
      <w:rFonts w:cs="Times New Roman"/>
      <w:sz w:val="20"/>
      <w:szCs w:val="20"/>
    </w:rPr>
  </w:style>
  <w:style w:type="character" w:styleId="1045">
    <w:name w:val="正文文本缩进 2 Char"/>
    <w:next w:val="1045"/>
    <w:link w:val="1044"/>
    <w:uiPriority w:val="99"/>
    <w:qFormat/>
    <w:rPr>
      <w:rFonts w:cs="Times New Roman"/>
      <w:sz w:val="20"/>
      <w:szCs w:val="20"/>
    </w:rPr>
  </w:style>
  <w:style w:type="paragraph" w:styleId="1046">
    <w:name w:val="批注框文本"/>
    <w:basedOn w:val="994"/>
    <w:next w:val="1046"/>
    <w:link w:val="1047"/>
    <w:uiPriority w:val="99"/>
    <w:semiHidden/>
    <w:qFormat/>
    <w:rPr>
      <w:sz w:val="18"/>
      <w:szCs w:val="18"/>
    </w:rPr>
  </w:style>
  <w:style w:type="character" w:styleId="1047">
    <w:name w:val="批注框文本 Char"/>
    <w:next w:val="1047"/>
    <w:link w:val="1046"/>
    <w:uiPriority w:val="99"/>
    <w:semiHidden/>
    <w:qFormat/>
    <w:rPr>
      <w:sz w:val="18"/>
      <w:szCs w:val="18"/>
    </w:rPr>
  </w:style>
  <w:style w:type="paragraph" w:styleId="1048">
    <w:name w:val="页脚"/>
    <w:basedOn w:val="994"/>
    <w:next w:val="1048"/>
    <w:link w:val="1049"/>
    <w:unhideWhenUsed/>
    <w:qFormat/>
    <w:pPr>
      <w:jc w:val="left"/>
      <w:tabs>
        <w:tab w:val="center" w:pos="4153" w:leader="none"/>
        <w:tab w:val="right" w:pos="8306" w:leader="none"/>
      </w:tabs>
    </w:pPr>
    <w:rPr>
      <w:sz w:val="18"/>
      <w:szCs w:val="18"/>
    </w:rPr>
  </w:style>
  <w:style w:type="character" w:styleId="1049">
    <w:name w:val="页脚 Char"/>
    <w:next w:val="1049"/>
    <w:link w:val="1048"/>
    <w:qFormat/>
    <w:rPr>
      <w:sz w:val="18"/>
      <w:szCs w:val="18"/>
    </w:rPr>
  </w:style>
  <w:style w:type="paragraph" w:styleId="1050">
    <w:name w:val="页眉"/>
    <w:basedOn w:val="994"/>
    <w:next w:val="1050"/>
    <w:link w:val="1051"/>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051">
    <w:name w:val="页眉 Char"/>
    <w:next w:val="1051"/>
    <w:link w:val="1050"/>
    <w:uiPriority w:val="99"/>
    <w:qFormat/>
    <w:rPr>
      <w:sz w:val="18"/>
      <w:szCs w:val="18"/>
    </w:rPr>
  </w:style>
  <w:style w:type="paragraph" w:styleId="1052">
    <w:name w:val="目录 1"/>
    <w:basedOn w:val="994"/>
    <w:next w:val="994"/>
    <w:link w:val="994"/>
    <w:uiPriority w:val="39"/>
    <w:qFormat/>
    <w:pPr>
      <w:jc w:val="left"/>
      <w:spacing w:before="120" w:after="120"/>
    </w:pPr>
    <w:rPr>
      <w:rFonts w:ascii="Times New Roman" w:hAnsi="Times New Roman" w:eastAsia="宋体" w:cs="Times New Roman"/>
      <w:b/>
      <w:caps/>
      <w:sz w:val="20"/>
      <w:szCs w:val="20"/>
    </w:rPr>
  </w:style>
  <w:style w:type="paragraph" w:styleId="1053">
    <w:name w:val="目录 4"/>
    <w:basedOn w:val="994"/>
    <w:next w:val="994"/>
    <w:link w:val="994"/>
    <w:uiPriority w:val="99"/>
    <w:semiHidden/>
    <w:qFormat/>
    <w:pPr>
      <w:ind w:left="630"/>
      <w:jc w:val="left"/>
    </w:pPr>
    <w:rPr>
      <w:rFonts w:ascii="Times New Roman" w:hAnsi="Times New Roman" w:eastAsia="宋体" w:cs="Times New Roman"/>
      <w:sz w:val="18"/>
      <w:szCs w:val="20"/>
    </w:rPr>
  </w:style>
  <w:style w:type="paragraph" w:styleId="1054">
    <w:name w:val="索引标题"/>
    <w:basedOn w:val="994"/>
    <w:next w:val="1055"/>
    <w:link w:val="994"/>
    <w:uiPriority w:val="99"/>
    <w:semiHidden/>
    <w:qFormat/>
    <w:rPr>
      <w:rFonts w:ascii="Times New Roman" w:hAnsi="Times New Roman" w:eastAsia="宋体" w:cs="Times New Roman"/>
      <w:szCs w:val="20"/>
    </w:rPr>
  </w:style>
  <w:style w:type="paragraph" w:styleId="1055">
    <w:name w:val="索引 1"/>
    <w:basedOn w:val="994"/>
    <w:next w:val="994"/>
    <w:link w:val="994"/>
    <w:uiPriority w:val="99"/>
    <w:semiHidden/>
    <w:qFormat/>
    <w:pPr>
      <w:jc w:val="center"/>
    </w:pPr>
    <w:rPr>
      <w:rFonts w:ascii="仿宋_GB2312" w:hAnsi="宋体" w:eastAsia="仿宋_GB2312" w:cs="Times New Roman"/>
      <w:sz w:val="30"/>
      <w:szCs w:val="24"/>
    </w:rPr>
  </w:style>
  <w:style w:type="paragraph" w:styleId="1056">
    <w:name w:val="目录 6"/>
    <w:basedOn w:val="994"/>
    <w:next w:val="994"/>
    <w:link w:val="994"/>
    <w:uiPriority w:val="99"/>
    <w:semiHidden/>
    <w:qFormat/>
    <w:pPr>
      <w:ind w:left="1050"/>
      <w:jc w:val="left"/>
    </w:pPr>
    <w:rPr>
      <w:rFonts w:ascii="Times New Roman" w:hAnsi="Times New Roman" w:eastAsia="宋体" w:cs="Times New Roman"/>
      <w:sz w:val="18"/>
      <w:szCs w:val="20"/>
    </w:rPr>
  </w:style>
  <w:style w:type="paragraph" w:styleId="1057">
    <w:name w:val="正文文本缩进 3"/>
    <w:basedOn w:val="994"/>
    <w:next w:val="1057"/>
    <w:link w:val="1058"/>
    <w:uiPriority w:val="99"/>
    <w:qFormat/>
    <w:pPr>
      <w:ind w:left="645" w:firstLine="645"/>
    </w:pPr>
    <w:rPr>
      <w:rFonts w:cs="Times New Roman"/>
      <w:sz w:val="16"/>
      <w:szCs w:val="16"/>
    </w:rPr>
  </w:style>
  <w:style w:type="character" w:styleId="1058">
    <w:name w:val="正文文本缩进 3 Char"/>
    <w:next w:val="1058"/>
    <w:link w:val="1057"/>
    <w:uiPriority w:val="99"/>
    <w:qFormat/>
    <w:rPr>
      <w:rFonts w:cs="Times New Roman"/>
      <w:sz w:val="16"/>
      <w:szCs w:val="16"/>
    </w:rPr>
  </w:style>
  <w:style w:type="paragraph" w:styleId="1059">
    <w:name w:val="索引 7"/>
    <w:basedOn w:val="994"/>
    <w:next w:val="994"/>
    <w:link w:val="994"/>
    <w:uiPriority w:val="99"/>
    <w:semiHidden/>
    <w:qFormat/>
    <w:pPr>
      <w:ind w:left="2520"/>
    </w:pPr>
    <w:rPr>
      <w:rFonts w:ascii="Times New Roman" w:hAnsi="Times New Roman" w:eastAsia="宋体" w:cs="Times New Roman"/>
      <w:szCs w:val="20"/>
    </w:rPr>
  </w:style>
  <w:style w:type="paragraph" w:styleId="1060">
    <w:name w:val="索引 9"/>
    <w:basedOn w:val="994"/>
    <w:next w:val="994"/>
    <w:link w:val="994"/>
    <w:uiPriority w:val="99"/>
    <w:semiHidden/>
    <w:qFormat/>
    <w:pPr>
      <w:ind w:left="3360"/>
    </w:pPr>
    <w:rPr>
      <w:rFonts w:ascii="Times New Roman" w:hAnsi="Times New Roman" w:eastAsia="宋体" w:cs="Times New Roman"/>
      <w:szCs w:val="20"/>
    </w:rPr>
  </w:style>
  <w:style w:type="paragraph" w:styleId="1061">
    <w:name w:val="图表目录"/>
    <w:basedOn w:val="994"/>
    <w:next w:val="994"/>
    <w:link w:val="994"/>
    <w:uiPriority w:val="99"/>
    <w:semiHidden/>
    <w:qFormat/>
    <w:pPr>
      <w:ind w:left="840" w:hanging="420"/>
    </w:pPr>
    <w:rPr>
      <w:rFonts w:ascii="Times New Roman" w:hAnsi="Times New Roman" w:eastAsia="宋体" w:cs="Times New Roman"/>
      <w:szCs w:val="20"/>
    </w:rPr>
  </w:style>
  <w:style w:type="paragraph" w:styleId="1062">
    <w:name w:val="目录 2"/>
    <w:basedOn w:val="994"/>
    <w:next w:val="994"/>
    <w:link w:val="994"/>
    <w:uiPriority w:val="39"/>
    <w:qFormat/>
    <w:pPr>
      <w:ind w:left="210"/>
      <w:jc w:val="left"/>
    </w:pPr>
    <w:rPr>
      <w:rFonts w:ascii="Times New Roman" w:hAnsi="Times New Roman" w:eastAsia="宋体" w:cs="Times New Roman"/>
      <w:smallCaps/>
      <w:sz w:val="20"/>
      <w:szCs w:val="20"/>
    </w:rPr>
  </w:style>
  <w:style w:type="paragraph" w:styleId="1063">
    <w:name w:val="目录 9"/>
    <w:basedOn w:val="994"/>
    <w:next w:val="994"/>
    <w:link w:val="994"/>
    <w:uiPriority w:val="99"/>
    <w:semiHidden/>
    <w:qFormat/>
    <w:pPr>
      <w:ind w:left="1680"/>
      <w:jc w:val="left"/>
    </w:pPr>
    <w:rPr>
      <w:rFonts w:ascii="Times New Roman" w:hAnsi="Times New Roman" w:eastAsia="宋体" w:cs="Times New Roman"/>
      <w:sz w:val="18"/>
      <w:szCs w:val="20"/>
    </w:rPr>
  </w:style>
  <w:style w:type="paragraph" w:styleId="1064">
    <w:name w:val="正文文本 2"/>
    <w:basedOn w:val="994"/>
    <w:next w:val="1064"/>
    <w:link w:val="1065"/>
    <w:uiPriority w:val="99"/>
    <w:qFormat/>
    <w:pPr>
      <w:jc w:val="center"/>
      <w:widowControl/>
    </w:pPr>
    <w:rPr>
      <w:rFonts w:cs="Times New Roman"/>
      <w:sz w:val="20"/>
      <w:szCs w:val="20"/>
    </w:rPr>
  </w:style>
  <w:style w:type="character" w:styleId="1065">
    <w:name w:val="正文文本 2 Char"/>
    <w:next w:val="1065"/>
    <w:link w:val="1064"/>
    <w:uiPriority w:val="99"/>
    <w:qFormat/>
    <w:rPr>
      <w:rFonts w:cs="Times New Roman"/>
      <w:sz w:val="20"/>
      <w:szCs w:val="20"/>
    </w:rPr>
  </w:style>
  <w:style w:type="paragraph" w:styleId="1066">
    <w:name w:val="HTML 预设格式"/>
    <w:basedOn w:val="994"/>
    <w:next w:val="1066"/>
    <w:link w:val="1067"/>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cs="Courier New"/>
      <w:sz w:val="20"/>
      <w:szCs w:val="20"/>
    </w:rPr>
  </w:style>
  <w:style w:type="character" w:styleId="1067">
    <w:name w:val="HTML 预设格式 Char"/>
    <w:next w:val="1067"/>
    <w:link w:val="1066"/>
    <w:uiPriority w:val="99"/>
    <w:qFormat/>
    <w:rPr>
      <w:rFonts w:ascii="Courier New" w:hAnsi="Courier New" w:cs="Courier New"/>
      <w:sz w:val="20"/>
      <w:szCs w:val="20"/>
    </w:rPr>
  </w:style>
  <w:style w:type="paragraph" w:styleId="1068">
    <w:name w:val="普通(网站)"/>
    <w:basedOn w:val="994"/>
    <w:next w:val="1068"/>
    <w:link w:val="994"/>
    <w:uiPriority w:val="99"/>
    <w:qFormat/>
    <w:pPr>
      <w:jc w:val="left"/>
      <w:spacing w:before="100" w:beforeAutospacing="1" w:after="100" w:afterAutospacing="1"/>
      <w:widowControl/>
    </w:pPr>
    <w:rPr>
      <w:rFonts w:ascii="Arial" w:hAnsi="Arial" w:eastAsia="宋体" w:cs="Arial"/>
      <w:sz w:val="24"/>
      <w:szCs w:val="24"/>
    </w:rPr>
  </w:style>
  <w:style w:type="paragraph" w:styleId="1069">
    <w:name w:val="索引 2"/>
    <w:basedOn w:val="994"/>
    <w:next w:val="994"/>
    <w:link w:val="994"/>
    <w:uiPriority w:val="99"/>
    <w:semiHidden/>
    <w:qFormat/>
    <w:pPr>
      <w:ind w:left="420"/>
    </w:pPr>
    <w:rPr>
      <w:rFonts w:ascii="Times New Roman" w:hAnsi="Times New Roman" w:eastAsia="宋体" w:cs="Times New Roman"/>
      <w:szCs w:val="20"/>
    </w:rPr>
  </w:style>
  <w:style w:type="paragraph" w:styleId="1070">
    <w:name w:val="标题"/>
    <w:basedOn w:val="994"/>
    <w:next w:val="994"/>
    <w:link w:val="1071"/>
    <w:uiPriority w:val="10"/>
    <w:qFormat/>
    <w:pPr>
      <w:jc w:val="center"/>
      <w:spacing w:before="240" w:after="60"/>
      <w:outlineLvl w:val="0"/>
    </w:pPr>
    <w:rPr>
      <w:rFonts w:ascii="Cambria" w:hAnsi="Cambria" w:cs="Times New Roman"/>
      <w:b/>
      <w:bCs/>
      <w:sz w:val="32"/>
      <w:szCs w:val="32"/>
    </w:rPr>
  </w:style>
  <w:style w:type="character" w:styleId="1071">
    <w:name w:val="标题 Char"/>
    <w:next w:val="1071"/>
    <w:link w:val="1070"/>
    <w:uiPriority w:val="10"/>
    <w:qFormat/>
    <w:rPr>
      <w:rFonts w:ascii="Cambria" w:hAnsi="Cambria" w:cs="Times New Roman"/>
      <w:b/>
      <w:bCs/>
      <w:sz w:val="32"/>
      <w:szCs w:val="32"/>
    </w:rPr>
  </w:style>
  <w:style w:type="paragraph" w:styleId="1072">
    <w:name w:val="批注主题"/>
    <w:basedOn w:val="1024"/>
    <w:next w:val="1024"/>
    <w:link w:val="1073"/>
    <w:uiPriority w:val="99"/>
    <w:semiHidden/>
    <w:qFormat/>
    <w:rPr>
      <w:rFonts w:cs="Times New Roman"/>
      <w:b/>
      <w:bCs/>
      <w:sz w:val="20"/>
      <w:szCs w:val="20"/>
    </w:rPr>
  </w:style>
  <w:style w:type="character" w:styleId="1073">
    <w:name w:val="批注主题 Char"/>
    <w:next w:val="1073"/>
    <w:link w:val="1072"/>
    <w:uiPriority w:val="99"/>
    <w:semiHidden/>
    <w:qFormat/>
    <w:rPr>
      <w:rFonts w:cs="Times New Roman"/>
      <w:b/>
      <w:bCs/>
      <w:sz w:val="20"/>
      <w:szCs w:val="20"/>
    </w:rPr>
  </w:style>
  <w:style w:type="paragraph" w:styleId="1074">
    <w:name w:val="正文首行缩进"/>
    <w:basedOn w:val="1029"/>
    <w:next w:val="1074"/>
    <w:link w:val="1075"/>
    <w:uiPriority w:val="99"/>
    <w:qFormat/>
    <w:pPr>
      <w:ind w:firstLine="420"/>
    </w:pPr>
  </w:style>
  <w:style w:type="character" w:styleId="1075">
    <w:name w:val="正文首行缩进 Char"/>
    <w:next w:val="1075"/>
    <w:link w:val="1074"/>
    <w:uiPriority w:val="99"/>
    <w:qFormat/>
  </w:style>
  <w:style w:type="paragraph" w:styleId="1076">
    <w:name w:val="正文首行缩进 2"/>
    <w:basedOn w:val="1031"/>
    <w:next w:val="1076"/>
    <w:link w:val="1077"/>
    <w:uiPriority w:val="99"/>
    <w:unhideWhenUsed/>
    <w:qFormat/>
    <w:pPr>
      <w:ind w:left="0" w:firstLine="420"/>
      <w:spacing w:after="0"/>
    </w:pPr>
    <w:rPr>
      <w:rFonts w:ascii="Times New Roman" w:hAnsi="Times New Roman" w:eastAsia="宋体" w:cs="Times New Roman"/>
      <w:sz w:val="20"/>
      <w:szCs w:val="20"/>
    </w:rPr>
  </w:style>
  <w:style w:type="character" w:styleId="1077">
    <w:name w:val="正文首行缩进 2 Char"/>
    <w:next w:val="1077"/>
    <w:link w:val="1076"/>
    <w:uiPriority w:val="99"/>
    <w:qFormat/>
    <w:rPr>
      <w:rFonts w:ascii="Times New Roman" w:hAnsi="Times New Roman" w:eastAsia="宋体" w:cs="Times New Roman"/>
      <w:sz w:val="20"/>
      <w:szCs w:val="20"/>
    </w:rPr>
  </w:style>
  <w:style w:type="table" w:styleId="1078">
    <w:name w:val="网格型"/>
    <w:basedOn w:val="1005"/>
    <w:next w:val="1078"/>
    <w:link w:val="994"/>
    <w:uiPriority w:val="59"/>
    <w:qFormat/>
    <w:tblPr/>
  </w:style>
  <w:style w:type="character" w:styleId="1079">
    <w:name w:val="要点"/>
    <w:next w:val="1079"/>
    <w:link w:val="994"/>
    <w:uiPriority w:val="22"/>
    <w:qFormat/>
  </w:style>
  <w:style w:type="character" w:styleId="1080">
    <w:name w:val="页码"/>
    <w:next w:val="1080"/>
    <w:link w:val="994"/>
    <w:qFormat/>
    <w:rPr>
      <w:rFonts w:cs="Times New Roman"/>
    </w:rPr>
  </w:style>
  <w:style w:type="character" w:styleId="1081">
    <w:name w:val="已访问的超链接"/>
    <w:next w:val="1081"/>
    <w:link w:val="994"/>
    <w:uiPriority w:val="99"/>
    <w:qFormat/>
    <w:rPr>
      <w:rFonts w:cs="Times New Roman"/>
      <w:color w:val="800080"/>
      <w:u w:val="single"/>
    </w:rPr>
  </w:style>
  <w:style w:type="character" w:styleId="1082">
    <w:name w:val="强调"/>
    <w:next w:val="1082"/>
    <w:link w:val="994"/>
    <w:uiPriority w:val="20"/>
    <w:qFormat/>
    <w:rPr>
      <w:sz w:val="14"/>
      <w:szCs w:val="14"/>
    </w:rPr>
  </w:style>
  <w:style w:type="character" w:styleId="1083">
    <w:name w:val="HTML 定义"/>
    <w:next w:val="1083"/>
    <w:link w:val="994"/>
    <w:unhideWhenUsed/>
    <w:qFormat/>
  </w:style>
  <w:style w:type="character" w:styleId="1084">
    <w:name w:val="HTML 打字机"/>
    <w:next w:val="1084"/>
    <w:link w:val="994"/>
    <w:unhideWhenUsed/>
    <w:qFormat/>
    <w:rPr>
      <w:rFonts w:ascii="monospace" w:hAnsi="monospace" w:eastAsia="monospace" w:cs="monospace"/>
      <w:sz w:val="20"/>
    </w:rPr>
  </w:style>
  <w:style w:type="character" w:styleId="1085">
    <w:name w:val="HTML 缩写"/>
    <w:next w:val="1085"/>
    <w:link w:val="994"/>
    <w:unhideWhenUsed/>
    <w:qFormat/>
  </w:style>
  <w:style w:type="character" w:styleId="1086">
    <w:name w:val="HTML 变量"/>
    <w:next w:val="1086"/>
    <w:link w:val="994"/>
    <w:unhideWhenUsed/>
    <w:qFormat/>
  </w:style>
  <w:style w:type="character" w:styleId="1087">
    <w:name w:val="超链接"/>
    <w:next w:val="1087"/>
    <w:link w:val="994"/>
    <w:uiPriority w:val="99"/>
    <w:qFormat/>
    <w:rPr>
      <w:rFonts w:cs="Times New Roman"/>
      <w:color w:val="0000ff"/>
      <w:u w:val="single"/>
    </w:rPr>
  </w:style>
  <w:style w:type="character" w:styleId="1088">
    <w:name w:val="HTML 代码"/>
    <w:next w:val="1088"/>
    <w:link w:val="994"/>
    <w:unhideWhenUsed/>
    <w:qFormat/>
    <w:rPr>
      <w:rFonts w:ascii="monospace" w:hAnsi="monospace" w:eastAsia="monospace" w:cs="monospace"/>
      <w:sz w:val="20"/>
    </w:rPr>
  </w:style>
  <w:style w:type="character" w:styleId="1089">
    <w:name w:val="批注引用"/>
    <w:next w:val="1089"/>
    <w:link w:val="994"/>
    <w:uiPriority w:val="99"/>
    <w:qFormat/>
    <w:rPr>
      <w:rFonts w:cs="Times New Roman"/>
      <w:sz w:val="21"/>
    </w:rPr>
  </w:style>
  <w:style w:type="character" w:styleId="1090">
    <w:name w:val="HTML 引文"/>
    <w:next w:val="1090"/>
    <w:link w:val="994"/>
    <w:unhideWhenUsed/>
    <w:qFormat/>
  </w:style>
  <w:style w:type="character" w:styleId="1091">
    <w:name w:val="HTML 键盘"/>
    <w:next w:val="1091"/>
    <w:link w:val="994"/>
    <w:unhideWhenUsed/>
    <w:qFormat/>
    <w:rPr>
      <w:rFonts w:ascii="monospace" w:hAnsi="monospace" w:eastAsia="monospace" w:cs="monospace"/>
      <w:sz w:val="20"/>
    </w:rPr>
  </w:style>
  <w:style w:type="character" w:styleId="1092">
    <w:name w:val="HTML 样本"/>
    <w:next w:val="1092"/>
    <w:link w:val="994"/>
    <w:unhideWhenUsed/>
    <w:qFormat/>
    <w:rPr>
      <w:rFonts w:ascii="monospace" w:hAnsi="monospace" w:eastAsia="monospace" w:cs="monospace"/>
    </w:rPr>
  </w:style>
  <w:style w:type="paragraph" w:styleId="1093">
    <w:name w:val="BodyText1"/>
    <w:basedOn w:val="994"/>
    <w:next w:val="1093"/>
    <w:link w:val="994"/>
    <w:qFormat/>
    <w:pPr>
      <w:spacing w:after="120"/>
    </w:pPr>
    <w:rPr>
      <w:rFonts w:ascii="Calibri"/>
      <w:sz w:val="20"/>
    </w:rPr>
  </w:style>
  <w:style w:type="paragraph" w:styleId="1094">
    <w:name w:val="标题 111"/>
    <w:basedOn w:val="994"/>
    <w:next w:val="994"/>
    <w:link w:val="994"/>
    <w:uiPriority w:val="9"/>
    <w:qFormat/>
    <w:pPr>
      <w:keepLines/>
      <w:keepNext/>
      <w:spacing w:before="480" w:after="200"/>
      <w:outlineLvl w:val="0"/>
    </w:pPr>
    <w:rPr>
      <w:rFonts w:ascii="Arial" w:hAnsi="Arial" w:eastAsia="Arial" w:cs="Arial"/>
      <w:sz w:val="40"/>
      <w:szCs w:val="40"/>
    </w:rPr>
  </w:style>
  <w:style w:type="paragraph" w:styleId="1095">
    <w:name w:val="索引 41"/>
    <w:basedOn w:val="994"/>
    <w:next w:val="994"/>
    <w:link w:val="994"/>
    <w:semiHidden/>
    <w:qFormat/>
    <w:pPr>
      <w:ind w:left="1260"/>
    </w:pPr>
  </w:style>
  <w:style w:type="paragraph" w:styleId="1096">
    <w:name w:val="列出段落"/>
    <w:basedOn w:val="994"/>
    <w:next w:val="994"/>
    <w:link w:val="994"/>
    <w:uiPriority w:val="34"/>
    <w:qFormat/>
    <w:pPr>
      <w:ind w:firstLine="420"/>
    </w:pPr>
    <w:rPr>
      <w:rFonts w:ascii="Calibri" w:hAnsi="Calibri" w:eastAsia="宋体" w:cs="Times New Roman"/>
    </w:rPr>
  </w:style>
  <w:style w:type="paragraph" w:styleId="1097">
    <w:name w:val="彩色列表1"/>
    <w:basedOn w:val="994"/>
    <w:next w:val="1097"/>
    <w:link w:val="994"/>
    <w:uiPriority w:val="34"/>
    <w:qFormat/>
    <w:pPr>
      <w:ind w:firstLine="420"/>
    </w:pPr>
    <w:rPr>
      <w:szCs w:val="24"/>
    </w:rPr>
  </w:style>
  <w:style w:type="character" w:styleId="1098">
    <w:name w:val="default9"/>
    <w:next w:val="1098"/>
    <w:link w:val="994"/>
    <w:qFormat/>
  </w:style>
  <w:style w:type="character" w:styleId="1099">
    <w:name w:val="default7"/>
    <w:next w:val="1099"/>
    <w:link w:val="994"/>
    <w:qFormat/>
  </w:style>
  <w:style w:type="character" w:styleId="1100">
    <w:name w:val="default6"/>
    <w:next w:val="1100"/>
    <w:link w:val="994"/>
    <w:qFormat/>
    <w:rPr>
      <w:color w:val="f49800"/>
    </w:rPr>
  </w:style>
  <w:style w:type="character" w:styleId="1101">
    <w:name w:val="15"/>
    <w:next w:val="1101"/>
    <w:link w:val="994"/>
    <w:qFormat/>
  </w:style>
  <w:style w:type="character" w:styleId="1102">
    <w:name w:val="正文文本缩进 3 字符1"/>
    <w:next w:val="1102"/>
    <w:link w:val="994"/>
    <w:uiPriority w:val="99"/>
    <w:semiHidden/>
    <w:qFormat/>
    <w:rPr>
      <w:sz w:val="16"/>
      <w:szCs w:val="16"/>
    </w:rPr>
  </w:style>
  <w:style w:type="character" w:styleId="1103">
    <w:name w:val="正文2 Char"/>
    <w:next w:val="1103"/>
    <w:link w:val="1104"/>
    <w:qFormat/>
    <w:rPr>
      <w:sz w:val="24"/>
    </w:rPr>
  </w:style>
  <w:style w:type="paragraph" w:styleId="1104">
    <w:name w:val="正文2"/>
    <w:basedOn w:val="994"/>
    <w:next w:val="1104"/>
    <w:link w:val="1103"/>
    <w:qFormat/>
    <w:pPr>
      <w:ind w:firstLine="510"/>
      <w:spacing w:before="156" w:line="360" w:lineRule="auto"/>
    </w:pPr>
    <w:rPr>
      <w:sz w:val="24"/>
    </w:rPr>
  </w:style>
  <w:style w:type="character" w:styleId="1105">
    <w:name w:val="正文文本首行缩进 字符1"/>
    <w:next w:val="1105"/>
    <w:link w:val="994"/>
    <w:uiPriority w:val="99"/>
    <w:semiHidden/>
    <w:qFormat/>
  </w:style>
  <w:style w:type="character" w:styleId="1106">
    <w:name w:val="标题 3 Char"/>
    <w:next w:val="1106"/>
    <w:link w:val="994"/>
    <w:uiPriority w:val="99"/>
    <w:qFormat/>
    <w:rPr>
      <w:rFonts w:ascii="宋体" w:hAnsi="宋体" w:eastAsia="宋体" w:cs="Times New Roman"/>
      <w:b/>
      <w:bCs/>
      <w:sz w:val="32"/>
      <w:szCs w:val="32"/>
      <w:lang w:val="en-US" w:eastAsia="zh-CN" w:bidi="ar-SA"/>
    </w:rPr>
  </w:style>
  <w:style w:type="character" w:styleId="1107">
    <w:name w:val="正文文本 字符"/>
    <w:next w:val="1107"/>
    <w:link w:val="994"/>
    <w:uiPriority w:val="99"/>
    <w:semiHidden/>
    <w:qFormat/>
    <w:rPr>
      <w:rFonts w:cs="Times New Roman"/>
      <w:sz w:val="20"/>
      <w:szCs w:val="20"/>
    </w:rPr>
  </w:style>
  <w:style w:type="character" w:styleId="1108">
    <w:name w:val="未处理的提及1"/>
    <w:next w:val="1108"/>
    <w:link w:val="994"/>
    <w:uiPriority w:val="99"/>
    <w:unhideWhenUsed/>
    <w:qFormat/>
    <w:rPr>
      <w:color w:val="605e5c"/>
      <w:shd w:val="clear" w:color="auto" w:fill="e1dfdd"/>
    </w:rPr>
  </w:style>
  <w:style w:type="character" w:styleId="1109">
    <w:name w:val="批注框文本 字符1"/>
    <w:next w:val="1109"/>
    <w:link w:val="994"/>
    <w:uiPriority w:val="99"/>
    <w:semiHidden/>
    <w:qFormat/>
    <w:rPr>
      <w:sz w:val="18"/>
      <w:szCs w:val="18"/>
    </w:rPr>
  </w:style>
  <w:style w:type="character" w:styleId="1110">
    <w:name w:val="default8"/>
    <w:next w:val="1110"/>
    <w:link w:val="994"/>
    <w:qFormat/>
  </w:style>
  <w:style w:type="character" w:styleId="1111">
    <w:name w:val="正文文本缩进 字符"/>
    <w:next w:val="1111"/>
    <w:link w:val="994"/>
    <w:uiPriority w:val="99"/>
    <w:semiHidden/>
    <w:qFormat/>
    <w:rPr>
      <w:rFonts w:cs="Times New Roman"/>
      <w:sz w:val="20"/>
      <w:szCs w:val="20"/>
    </w:rPr>
  </w:style>
  <w:style w:type="character" w:styleId="1112">
    <w:name w:val="font31"/>
    <w:next w:val="1112"/>
    <w:link w:val="994"/>
    <w:qFormat/>
    <w:rPr>
      <w:rFonts w:hint="eastAsia" w:ascii="宋体" w:hAnsi="宋体" w:eastAsia="宋体" w:cs="宋体"/>
      <w:color w:val="000000"/>
      <w:sz w:val="20"/>
      <w:szCs w:val="20"/>
      <w:u w:val="none"/>
    </w:rPr>
  </w:style>
  <w:style w:type="character" w:styleId="1113">
    <w:name w:val="正文文本缩进 2 字符1"/>
    <w:next w:val="1113"/>
    <w:link w:val="994"/>
    <w:uiPriority w:val="99"/>
    <w:semiHidden/>
    <w:qFormat/>
  </w:style>
  <w:style w:type="character" w:styleId="1114">
    <w:name w:val="NormalCharacter1"/>
    <w:next w:val="1114"/>
    <w:link w:val="994"/>
    <w:qFormat/>
    <w:rPr>
      <w:rFonts w:ascii="Calibri" w:hAnsi="Calibri" w:eastAsia="宋体"/>
    </w:rPr>
  </w:style>
  <w:style w:type="character" w:styleId="1115">
    <w:name w:val="正文文本 2 字符1"/>
    <w:next w:val="1115"/>
    <w:link w:val="994"/>
    <w:uiPriority w:val="99"/>
    <w:semiHidden/>
    <w:qFormat/>
  </w:style>
  <w:style w:type="character" w:styleId="1116">
    <w:name w:val="文档结构图 字符1"/>
    <w:next w:val="1116"/>
    <w:link w:val="994"/>
    <w:uiPriority w:val="99"/>
    <w:semiHidden/>
    <w:qFormat/>
    <w:rPr>
      <w:rFonts w:ascii="Microsoft YaHei UI" w:eastAsia="Microsoft YaHei UI"/>
      <w:sz w:val="18"/>
      <w:szCs w:val="18"/>
    </w:rPr>
  </w:style>
  <w:style w:type="character" w:styleId="1117">
    <w:name w:val="纯文本 Char1"/>
    <w:next w:val="1117"/>
    <w:link w:val="994"/>
    <w:qFormat/>
    <w:rPr>
      <w:rFonts w:ascii="宋体" w:hAnsi="Courier New" w:eastAsia="宋体"/>
      <w:sz w:val="21"/>
      <w:lang w:val="en-US" w:eastAsia="zh-CN" w:bidi="ar-SA"/>
    </w:rPr>
  </w:style>
  <w:style w:type="character" w:styleId="1118">
    <w:name w:val="纯文本 字符1"/>
    <w:next w:val="1118"/>
    <w:link w:val="994"/>
    <w:uiPriority w:val="99"/>
    <w:semiHidden/>
    <w:qFormat/>
    <w:rPr>
      <w:rFonts w:ascii="等线" w:hAnsi="Courier New" w:cs="Courier New"/>
    </w:rPr>
  </w:style>
  <w:style w:type="character" w:styleId="1119">
    <w:name w:val="HTML 预设格式 字符1"/>
    <w:next w:val="1119"/>
    <w:link w:val="994"/>
    <w:uiPriority w:val="99"/>
    <w:semiHidden/>
    <w:qFormat/>
    <w:rPr>
      <w:rFonts w:ascii="Courier New" w:hAnsi="Courier New" w:cs="Courier New"/>
      <w:sz w:val="20"/>
      <w:szCs w:val="20"/>
    </w:rPr>
  </w:style>
  <w:style w:type="character" w:styleId="1120">
    <w:name w:val="批注文字 字符"/>
    <w:next w:val="1120"/>
    <w:link w:val="994"/>
    <w:qFormat/>
    <w:rPr>
      <w:rFonts w:cs="Times New Roman"/>
      <w:sz w:val="20"/>
      <w:szCs w:val="20"/>
    </w:rPr>
  </w:style>
  <w:style w:type="character" w:styleId="1121">
    <w:name w:val="日期 字符1"/>
    <w:next w:val="1121"/>
    <w:link w:val="994"/>
    <w:uiPriority w:val="99"/>
    <w:semiHidden/>
    <w:qFormat/>
  </w:style>
  <w:style w:type="character" w:styleId="1122">
    <w:name w:val="font11"/>
    <w:next w:val="1122"/>
    <w:link w:val="994"/>
    <w:qFormat/>
    <w:rPr>
      <w:rFonts w:hint="eastAsia" w:ascii="宋体" w:hAnsi="宋体" w:eastAsia="宋体" w:cs="宋体"/>
      <w:color w:val="000000"/>
      <w:sz w:val="20"/>
      <w:szCs w:val="20"/>
      <w:u w:val="none"/>
    </w:rPr>
  </w:style>
  <w:style w:type="character" w:styleId="1123">
    <w:name w:val="二级目录 Char"/>
    <w:next w:val="1123"/>
    <w:link w:val="1124"/>
    <w:uiPriority w:val="99"/>
    <w:qFormat/>
    <w:rPr>
      <w:b/>
      <w:sz w:val="30"/>
      <w:szCs w:val="28"/>
    </w:rPr>
  </w:style>
  <w:style w:type="paragraph" w:styleId="1124">
    <w:name w:val="二级目录"/>
    <w:next w:val="994"/>
    <w:link w:val="1123"/>
    <w:uiPriority w:val="99"/>
    <w:qFormat/>
    <w:pPr>
      <w:ind w:left="567" w:hanging="567"/>
      <w:tabs>
        <w:tab w:val="left" w:pos="720" w:leader="none"/>
      </w:tabs>
      <w:outlineLvl w:val="1"/>
    </w:pPr>
    <w:rPr>
      <w:rFonts w:ascii="等线" w:hAnsi="等线" w:eastAsia="等线"/>
      <w:b/>
      <w:sz w:val="30"/>
      <w:szCs w:val="28"/>
      <w:lang w:val="en-US" w:eastAsia="zh-CN" w:bidi="ar-SA"/>
    </w:rPr>
  </w:style>
  <w:style w:type="character" w:styleId="1125">
    <w:name w:val="UserStyle_3"/>
    <w:next w:val="1125"/>
    <w:link w:val="994"/>
    <w:semiHidden/>
    <w:qFormat/>
  </w:style>
  <w:style w:type="character" w:styleId="1126">
    <w:name w:val="point_normal1"/>
    <w:next w:val="1126"/>
    <w:link w:val="994"/>
    <w:uiPriority w:val="99"/>
    <w:qFormat/>
    <w:rPr>
      <w:rFonts w:ascii="Arial" w:hAnsi="Arial" w:cs="Arial"/>
      <w:sz w:val="18"/>
      <w:szCs w:val="18"/>
    </w:rPr>
  </w:style>
  <w:style w:type="character" w:styleId="1127">
    <w:name w:val="para_small"/>
    <w:next w:val="1127"/>
    <w:link w:val="994"/>
    <w:uiPriority w:val="99"/>
    <w:qFormat/>
    <w:rPr>
      <w:rFonts w:cs="Times New Roman"/>
    </w:rPr>
  </w:style>
  <w:style w:type="character" w:styleId="1128">
    <w:name w:val="批注主题 字符1"/>
    <w:next w:val="1128"/>
    <w:link w:val="994"/>
    <w:uiPriority w:val="99"/>
    <w:semiHidden/>
    <w:qFormat/>
    <w:rPr>
      <w:b/>
      <w:bCs/>
    </w:rPr>
  </w:style>
  <w:style w:type="character" w:styleId="1129">
    <w:name w:val="标题 字符1"/>
    <w:next w:val="1129"/>
    <w:link w:val="994"/>
    <w:uiPriority w:val="10"/>
    <w:qFormat/>
    <w:rPr>
      <w:rFonts w:ascii="等线 Light" w:hAnsi="等线 Light" w:eastAsia="等线 Light" w:cs="Times New Roman"/>
      <w:b/>
      <w:bCs/>
      <w:sz w:val="32"/>
      <w:szCs w:val="32"/>
    </w:rPr>
  </w:style>
  <w:style w:type="character" w:styleId="1130">
    <w:name w:val="正文文本 3 字符1"/>
    <w:next w:val="1130"/>
    <w:link w:val="994"/>
    <w:uiPriority w:val="99"/>
    <w:semiHidden/>
    <w:qFormat/>
    <w:rPr>
      <w:sz w:val="16"/>
      <w:szCs w:val="16"/>
    </w:rPr>
  </w:style>
  <w:style w:type="paragraph" w:styleId="1131">
    <w:name w:val="一级条标题"/>
    <w:next w:val="1132"/>
    <w:link w:val="994"/>
    <w:qFormat/>
    <w:pPr>
      <w:ind w:left="907" w:hanging="907"/>
      <w:jc w:val="both"/>
      <w:tabs>
        <w:tab w:val="left" w:pos="810" w:leader="none"/>
        <w:tab w:val="left" w:pos="907" w:leader="none"/>
        <w:tab w:val="left" w:pos="1265" w:leader="none"/>
      </w:tabs>
      <w:outlineLvl w:val="2"/>
    </w:pPr>
    <w:rPr>
      <w:rFonts w:ascii="黑体" w:hAnsi="宋体" w:eastAsia="黑体"/>
      <w:lang w:val="en-US" w:eastAsia="zh-CN" w:bidi="ar-SA"/>
    </w:rPr>
  </w:style>
  <w:style w:type="paragraph" w:styleId="1132">
    <w:name w:val="段"/>
    <w:next w:val="994"/>
    <w:link w:val="994"/>
    <w:qFormat/>
    <w:pPr>
      <w:ind w:firstLine="200"/>
      <w:jc w:val="both"/>
    </w:pPr>
    <w:rPr>
      <w:rFonts w:ascii="宋体"/>
      <w:sz w:val="21"/>
      <w:szCs w:val="22"/>
      <w:lang w:val="en-US" w:eastAsia="zh-CN" w:bidi="ar-SA"/>
    </w:rPr>
  </w:style>
  <w:style w:type="paragraph" w:styleId="1133">
    <w:name w:val="列表段落1"/>
    <w:basedOn w:val="994"/>
    <w:next w:val="1133"/>
    <w:link w:val="994"/>
    <w:uiPriority w:val="99"/>
    <w:qFormat/>
    <w:pPr>
      <w:ind w:firstLine="420"/>
    </w:pPr>
    <w:rPr>
      <w:rFonts w:ascii="Times New Roman" w:hAnsi="Times New Roman" w:eastAsia="宋体" w:cs="Times New Roman"/>
      <w:szCs w:val="20"/>
    </w:rPr>
  </w:style>
  <w:style w:type="paragraph" w:styleId="1134">
    <w:name w:val="正文首行缩进 21"/>
    <w:basedOn w:val="1135"/>
    <w:next w:val="994"/>
    <w:link w:val="994"/>
    <w:qFormat/>
    <w:pPr>
      <w:ind w:firstLine="420"/>
      <w:spacing w:before="100" w:beforeAutospacing="1"/>
    </w:pPr>
    <w:rPr>
      <w:rFonts w:ascii="宋体" w:hAnsi="宋体"/>
      <w:szCs w:val="21"/>
    </w:rPr>
  </w:style>
  <w:style w:type="paragraph" w:styleId="1135">
    <w:name w:val="正文文本缩进1"/>
    <w:basedOn w:val="994"/>
    <w:next w:val="1135"/>
    <w:link w:val="994"/>
    <w:qFormat/>
    <w:pPr>
      <w:ind w:firstLine="880"/>
      <w:spacing w:line="500" w:lineRule="exact"/>
    </w:pPr>
  </w:style>
  <w:style w:type="paragraph" w:styleId="1136">
    <w:name w:val="Body text|3"/>
    <w:basedOn w:val="994"/>
    <w:next w:val="1136"/>
    <w:link w:val="994"/>
    <w:qFormat/>
    <w:rPr>
      <w:rFonts w:ascii="宋体" w:hAnsi="宋体" w:eastAsia="宋体" w:cs="宋体"/>
      <w:sz w:val="17"/>
      <w:szCs w:val="17"/>
    </w:rPr>
  </w:style>
  <w:style w:type="paragraph" w:styleId="1137">
    <w:name w:val="font7"/>
    <w:basedOn w:val="994"/>
    <w:next w:val="1137"/>
    <w:link w:val="994"/>
    <w:qFormat/>
    <w:pPr>
      <w:jc w:val="left"/>
      <w:spacing w:before="100" w:beforeAutospacing="1" w:after="100" w:afterAutospacing="1"/>
      <w:widowControl/>
    </w:pPr>
    <w:rPr>
      <w:rFonts w:ascii="Arial" w:hAnsi="Arial" w:eastAsia="宋体" w:cs="Arial"/>
      <w:color w:val="000000"/>
      <w:sz w:val="20"/>
      <w:szCs w:val="20"/>
    </w:rPr>
  </w:style>
  <w:style w:type="paragraph" w:styleId="1138">
    <w:name w:val="_Style 1"/>
    <w:basedOn w:val="1031"/>
    <w:next w:val="1138"/>
    <w:link w:val="994"/>
    <w:qFormat/>
    <w:pPr>
      <w:ind w:left="0" w:firstLine="420"/>
      <w:spacing w:after="0" w:line="360" w:lineRule="auto"/>
    </w:pPr>
    <w:rPr>
      <w:rFonts w:ascii="Calibri" w:hAnsi="Calibri" w:eastAsia="宋体" w:cs="Times New Roman"/>
      <w:sz w:val="24"/>
    </w:rPr>
  </w:style>
  <w:style w:type="paragraph" w:styleId="1139">
    <w:name w:val="段落"/>
    <w:basedOn w:val="994"/>
    <w:next w:val="1139"/>
    <w:link w:val="994"/>
    <w:uiPriority w:val="99"/>
    <w:qFormat/>
    <w:pPr>
      <w:ind w:firstLine="480"/>
      <w:spacing w:line="460" w:lineRule="exact"/>
    </w:pPr>
    <w:rPr>
      <w:rFonts w:ascii="Times New Roman" w:hAnsi="Times New Roman" w:eastAsia="宋体" w:cs="Times New Roman"/>
      <w:sz w:val="24"/>
      <w:szCs w:val="20"/>
    </w:rPr>
  </w:style>
  <w:style w:type="paragraph" w:styleId="1140">
    <w:name w:val="修订7"/>
    <w:next w:val="1140"/>
    <w:link w:val="994"/>
    <w:uiPriority w:val="99"/>
    <w:semiHidden/>
    <w:qFormat/>
    <w:rPr>
      <w:rFonts w:ascii="等线" w:hAnsi="等线" w:eastAsia="等线"/>
      <w:sz w:val="21"/>
      <w:szCs w:val="22"/>
      <w:lang w:val="en-US" w:eastAsia="zh-CN" w:bidi="ar-SA"/>
    </w:rPr>
  </w:style>
  <w:style w:type="paragraph" w:styleId="1141">
    <w:name w:val="xl113"/>
    <w:basedOn w:val="994"/>
    <w:next w:val="1141"/>
    <w:link w:val="99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color w:val="000000"/>
      <w:sz w:val="20"/>
      <w:szCs w:val="20"/>
    </w:rPr>
  </w:style>
  <w:style w:type="paragraph" w:styleId="1142">
    <w:name w:val="font5"/>
    <w:basedOn w:val="994"/>
    <w:next w:val="1142"/>
    <w:link w:val="994"/>
    <w:qFormat/>
    <w:pPr>
      <w:jc w:val="left"/>
      <w:spacing w:before="100" w:beforeAutospacing="1" w:after="100" w:afterAutospacing="1"/>
      <w:widowControl/>
    </w:pPr>
    <w:rPr>
      <w:rFonts w:ascii="宋体" w:hAnsi="宋体" w:eastAsia="宋体" w:cs="宋体"/>
      <w:sz w:val="18"/>
      <w:szCs w:val="18"/>
    </w:rPr>
  </w:style>
  <w:style w:type="paragraph" w:styleId="1143">
    <w:name w:val="xl109"/>
    <w:basedOn w:val="994"/>
    <w:next w:val="1143"/>
    <w:link w:val="99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color w:val="000000"/>
      <w:sz w:val="20"/>
      <w:szCs w:val="20"/>
    </w:rPr>
  </w:style>
  <w:style w:type="paragraph" w:styleId="1144">
    <w:name w:val="xl110"/>
    <w:basedOn w:val="994"/>
    <w:next w:val="1144"/>
    <w:link w:val="99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145">
    <w:name w:val="TOC 标题1"/>
    <w:basedOn w:val="995"/>
    <w:next w:val="994"/>
    <w:link w:val="994"/>
    <w:uiPriority w:val="39"/>
    <w:qFormat/>
    <w:pPr>
      <w:ind w:firstLine="0"/>
      <w:jc w:val="left"/>
      <w:keepLines/>
      <w:spacing w:line="276" w:lineRule="auto"/>
      <w:widowControl/>
      <w:tabs>
        <w:tab w:val="clear" w:pos="1440" w:leader="none"/>
        <w:tab w:val="clear" w:pos="5670" w:leader="none"/>
      </w:tabs>
      <w:outlineLvl w:val="9"/>
    </w:pPr>
    <w:rPr>
      <w:rFonts w:ascii="Cambria" w:hAnsi="Cambria" w:eastAsia="宋体"/>
      <w:bCs/>
      <w:color w:val="365f91"/>
      <w:szCs w:val="28"/>
    </w:rPr>
  </w:style>
  <w:style w:type="paragraph" w:styleId="1146">
    <w:name w:val="Bullets L1"/>
    <w:basedOn w:val="994"/>
    <w:next w:val="1146"/>
    <w:link w:val="994"/>
    <w:uiPriority w:val="99"/>
    <w:qFormat/>
    <w:pPr>
      <w:numPr>
        <w:ilvl w:val="0"/>
        <w:numId w:val="4"/>
      </w:numPr>
      <w:jc w:val="left"/>
      <w:spacing w:before="60" w:after="60"/>
      <w:widowControl/>
      <w:tabs>
        <w:tab w:val="left" w:pos="360" w:leader="none"/>
      </w:tabs>
    </w:pPr>
    <w:rPr>
      <w:rFonts w:ascii="Arial" w:hAnsi="Arial" w:eastAsia="宋体" w:cs="Times New Roman"/>
      <w:sz w:val="20"/>
      <w:szCs w:val="20"/>
    </w:rPr>
  </w:style>
  <w:style w:type="paragraph" w:styleId="1147">
    <w:name w:val="表格内容"/>
    <w:next w:val="1147"/>
    <w:link w:val="994"/>
    <w:qFormat/>
    <w:pPr>
      <w:jc w:val="center"/>
      <w:spacing w:line="300" w:lineRule="auto"/>
    </w:pPr>
    <w:rPr>
      <w:bCs/>
      <w:sz w:val="24"/>
      <w:szCs w:val="18"/>
      <w:lang w:val="en-US" w:eastAsia="zh-CN" w:bidi="ar-SA"/>
    </w:rPr>
  </w:style>
  <w:style w:type="paragraph" w:styleId="1148">
    <w:name w:val="模板正文"/>
    <w:basedOn w:val="994"/>
    <w:next w:val="1148"/>
    <w:link w:val="994"/>
    <w:qFormat/>
    <w:pPr>
      <w:ind w:firstLine="200"/>
      <w:spacing w:before="120" w:line="360" w:lineRule="auto"/>
    </w:pPr>
    <w:rPr>
      <w:rFonts w:ascii="Times New Roman" w:hAnsi="Times New Roman" w:eastAsia="仿宋_GB2312" w:cs="Times New Roman"/>
      <w:sz w:val="24"/>
      <w:szCs w:val="21"/>
    </w:rPr>
  </w:style>
  <w:style w:type="paragraph" w:styleId="1149">
    <w:name w:val="样式"/>
    <w:basedOn w:val="994"/>
    <w:next w:val="1029"/>
    <w:link w:val="994"/>
    <w:uiPriority w:val="99"/>
    <w:qFormat/>
    <w:rPr>
      <w:rFonts w:ascii="楷体_GB2312" w:hAnsi="Arial" w:eastAsia="楷体_GB2312" w:cs="Times New Roman"/>
      <w:sz w:val="28"/>
      <w:szCs w:val="20"/>
    </w:rPr>
  </w:style>
  <w:style w:type="paragraph" w:styleId="1150">
    <w:name w:val="p0"/>
    <w:basedOn w:val="994"/>
    <w:next w:val="1150"/>
    <w:link w:val="994"/>
    <w:uiPriority w:val="99"/>
    <w:qFormat/>
    <w:pPr>
      <w:widowControl/>
    </w:pPr>
    <w:rPr>
      <w:rFonts w:ascii="Times New Roman" w:hAnsi="Times New Roman" w:eastAsia="宋体" w:cs="Times New Roman"/>
      <w:szCs w:val="21"/>
    </w:rPr>
  </w:style>
  <w:style w:type="paragraph" w:styleId="1151">
    <w:name w:val="Body text|1"/>
    <w:basedOn w:val="994"/>
    <w:next w:val="1151"/>
    <w:link w:val="994"/>
    <w:qFormat/>
    <w:pPr>
      <w:ind w:firstLine="400"/>
      <w:spacing w:line="400" w:lineRule="auto"/>
    </w:pPr>
    <w:rPr>
      <w:rFonts w:ascii="宋体" w:hAnsi="宋体" w:eastAsia="宋体" w:cs="宋体"/>
      <w:sz w:val="30"/>
      <w:szCs w:val="30"/>
    </w:rPr>
  </w:style>
  <w:style w:type="paragraph" w:styleId="1152">
    <w:name w:val="无间隔"/>
    <w:next w:val="1152"/>
    <w:link w:val="994"/>
    <w:uiPriority w:val="1"/>
    <w:qFormat/>
    <w:pPr>
      <w:jc w:val="both"/>
      <w:widowControl w:val="off"/>
    </w:pPr>
    <w:rPr>
      <w:sz w:val="21"/>
      <w:lang w:val="en-US" w:eastAsia="zh-CN" w:bidi="ar-SA"/>
    </w:rPr>
  </w:style>
  <w:style w:type="paragraph" w:styleId="1153">
    <w:name w:val="修订1"/>
    <w:next w:val="1153"/>
    <w:link w:val="994"/>
    <w:uiPriority w:val="99"/>
    <w:unhideWhenUsed/>
    <w:qFormat/>
    <w:rPr>
      <w:sz w:val="21"/>
      <w:lang w:val="en-US" w:eastAsia="zh-CN" w:bidi="ar-SA"/>
    </w:rPr>
  </w:style>
  <w:style w:type="paragraph" w:styleId="1154">
    <w:name w:val="丁华标题1"/>
    <w:basedOn w:val="995"/>
    <w:next w:val="1155"/>
    <w:link w:val="994"/>
    <w:uiPriority w:val="99"/>
    <w:qFormat/>
    <w:pPr>
      <w:numPr>
        <w:numId w:val="5"/>
      </w:numPr>
      <w:ind w:firstLine="0"/>
      <w:jc w:val="left"/>
      <w:keepLines/>
      <w:spacing w:line="578" w:lineRule="auto"/>
      <w:tabs>
        <w:tab w:val="left" w:pos="567" w:leader="none"/>
      </w:tabs>
    </w:pPr>
    <w:rPr>
      <w:rFonts w:ascii="Times New Roman"/>
      <w:b w:val="0"/>
      <w:sz w:val="32"/>
    </w:rPr>
  </w:style>
  <w:style w:type="paragraph" w:styleId="1155">
    <w:name w:val="丁华正文"/>
    <w:basedOn w:val="1057"/>
    <w:next w:val="1155"/>
    <w:link w:val="994"/>
    <w:uiPriority w:val="99"/>
    <w:qFormat/>
    <w:pPr>
      <w:ind w:left="0" w:firstLine="510"/>
      <w:spacing w:line="360" w:lineRule="auto"/>
    </w:pPr>
    <w:rPr>
      <w:sz w:val="24"/>
    </w:rPr>
  </w:style>
  <w:style w:type="paragraph" w:styleId="1156">
    <w:name w:val="正文段落"/>
    <w:basedOn w:val="994"/>
    <w:next w:val="1156"/>
    <w:link w:val="994"/>
    <w:qFormat/>
    <w:pPr>
      <w:ind w:firstLine="200"/>
    </w:pPr>
    <w:rPr>
      <w:rFonts w:ascii="Times New Roman" w:hAnsi="Times New Roman" w:eastAsia="宋体" w:cs="Times New Roman"/>
      <w:szCs w:val="20"/>
    </w:rPr>
  </w:style>
  <w:style w:type="paragraph" w:styleId="1157">
    <w:name w:val="表格1"/>
    <w:basedOn w:val="994"/>
    <w:next w:val="1157"/>
    <w:link w:val="994"/>
    <w:uiPriority w:val="99"/>
    <w:qFormat/>
    <w:rPr>
      <w:rFonts w:ascii="宋体" w:hAnsi="Times New Roman" w:eastAsia="宋体" w:cs="Times New Roman"/>
      <w:szCs w:val="21"/>
    </w:rPr>
  </w:style>
  <w:style w:type="paragraph" w:styleId="1158">
    <w:name w:val="Body text|5"/>
    <w:basedOn w:val="994"/>
    <w:next w:val="1158"/>
    <w:link w:val="994"/>
    <w:qFormat/>
    <w:pPr>
      <w:ind w:hanging="1640"/>
    </w:pPr>
    <w:rPr>
      <w:rFonts w:ascii="宋体" w:hAnsi="宋体" w:eastAsia="宋体" w:cs="宋体"/>
      <w:sz w:val="22"/>
      <w:u w:val="single"/>
    </w:rPr>
  </w:style>
  <w:style w:type="paragraph" w:styleId="1159">
    <w:name w:val="font6"/>
    <w:basedOn w:val="994"/>
    <w:next w:val="1159"/>
    <w:link w:val="994"/>
    <w:qFormat/>
    <w:pPr>
      <w:jc w:val="left"/>
      <w:spacing w:before="100" w:beforeAutospacing="1" w:after="100" w:afterAutospacing="1"/>
      <w:widowControl/>
    </w:pPr>
    <w:rPr>
      <w:rFonts w:ascii="宋体" w:hAnsi="宋体" w:eastAsia="宋体" w:cs="宋体"/>
      <w:color w:val="000000"/>
      <w:sz w:val="20"/>
      <w:szCs w:val="20"/>
    </w:rPr>
  </w:style>
  <w:style w:type="paragraph" w:styleId="1160">
    <w:name w:val="首行缩进"/>
    <w:basedOn w:val="994"/>
    <w:next w:val="1160"/>
    <w:link w:val="994"/>
    <w:uiPriority w:val="99"/>
    <w:qFormat/>
    <w:pPr>
      <w:ind w:firstLine="480"/>
    </w:pPr>
    <w:rPr>
      <w:szCs w:val="20"/>
      <w:lang w:val="zh-CN"/>
    </w:rPr>
  </w:style>
  <w:style w:type="paragraph" w:styleId="1161">
    <w:name w:val="xl112"/>
    <w:basedOn w:val="994"/>
    <w:next w:val="1161"/>
    <w:link w:val="99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color w:val="000000"/>
      <w:sz w:val="20"/>
      <w:szCs w:val="20"/>
    </w:rPr>
  </w:style>
  <w:style w:type="paragraph" w:styleId="1162">
    <w:name w:val="普通正文"/>
    <w:basedOn w:val="994"/>
    <w:next w:val="1162"/>
    <w:link w:val="994"/>
    <w:qFormat/>
    <w:pPr>
      <w:ind w:firstLine="480"/>
      <w:jc w:val="left"/>
      <w:spacing w:before="120" w:after="120" w:line="360" w:lineRule="auto"/>
    </w:pPr>
    <w:rPr>
      <w:rFonts w:ascii="Arial" w:hAnsi="Arial" w:eastAsia="宋体" w:cs="Arial"/>
      <w:sz w:val="24"/>
      <w:szCs w:val="24"/>
    </w:rPr>
  </w:style>
  <w:style w:type="paragraph" w:styleId="1163">
    <w:name w:val="Default"/>
    <w:basedOn w:val="994"/>
    <w:next w:val="1163"/>
    <w:link w:val="994"/>
    <w:qFormat/>
    <w:pPr>
      <w:jc w:val="left"/>
    </w:pPr>
    <w:rPr>
      <w:rFonts w:ascii="宋体" w:hAnsi="Times New Roman" w:eastAsia="宋体" w:cs="宋体"/>
      <w:color w:val="000000"/>
      <w:sz w:val="24"/>
      <w:szCs w:val="24"/>
    </w:rPr>
  </w:style>
  <w:style w:type="paragraph" w:styleId="1164">
    <w:name w:val="Char Char Char Char"/>
    <w:basedOn w:val="1022"/>
    <w:next w:val="1164"/>
    <w:link w:val="994"/>
    <w:uiPriority w:val="99"/>
    <w:qFormat/>
    <w:pPr>
      <w:spacing w:line="360" w:lineRule="auto"/>
    </w:pPr>
    <w:rPr>
      <w:rFonts w:ascii="Tahoma" w:hAnsi="Tahoma"/>
      <w:sz w:val="24"/>
      <w:szCs w:val="24"/>
    </w:rPr>
  </w:style>
  <w:style w:type="paragraph" w:styleId="1165">
    <w:name w:val="Char Char Char Char Char Char Char Char Char Char Char1 Char Char Char1"/>
    <w:basedOn w:val="994"/>
    <w:next w:val="1165"/>
    <w:link w:val="994"/>
    <w:uiPriority w:val="99"/>
    <w:semiHidden/>
    <w:qFormat/>
    <w:pPr>
      <w:ind w:firstLine="200"/>
      <w:jc w:val="left"/>
    </w:pPr>
    <w:rPr>
      <w:rFonts w:ascii="Tahoma" w:hAnsi="Tahoma" w:eastAsia="宋体" w:cs="Times New Roman"/>
      <w:sz w:val="24"/>
      <w:szCs w:val="24"/>
    </w:rPr>
  </w:style>
  <w:style w:type="paragraph" w:styleId="1166">
    <w:name w:val="标题6"/>
    <w:basedOn w:val="999"/>
    <w:next w:val="1166"/>
    <w:link w:val="994"/>
    <w:uiPriority w:val="99"/>
    <w:qFormat/>
    <w:pPr>
      <w:numPr>
        <w:ilvl w:val="0"/>
        <w:numId w:val="6"/>
      </w:numPr>
      <w:keepLines/>
      <w:tabs>
        <w:tab w:val="left" w:pos="420" w:leader="none"/>
      </w:tabs>
    </w:pPr>
    <w:rPr>
      <w:b w:val="0"/>
      <w:sz w:val="24"/>
    </w:rPr>
  </w:style>
  <w:style w:type="paragraph" w:styleId="1167">
    <w:name w:val="Char"/>
    <w:basedOn w:val="994"/>
    <w:next w:val="1167"/>
    <w:link w:val="994"/>
    <w:qFormat/>
    <w:rPr>
      <w:rFonts w:ascii="Tahoma" w:hAnsi="Tahoma" w:eastAsia="宋体" w:cs="仿宋_GB2312"/>
      <w:sz w:val="24"/>
      <w:szCs w:val="28"/>
    </w:rPr>
  </w:style>
  <w:style w:type="paragraph" w:styleId="1168">
    <w:name w:val="List Paragraph1"/>
    <w:basedOn w:val="994"/>
    <w:next w:val="1168"/>
    <w:link w:val="994"/>
    <w:uiPriority w:val="99"/>
    <w:qFormat/>
    <w:pPr>
      <w:ind w:firstLine="420"/>
    </w:pPr>
    <w:rPr>
      <w:rFonts w:ascii="Times New Roman" w:hAnsi="Times New Roman" w:eastAsia="宋体" w:cs="Times New Roman"/>
      <w:szCs w:val="24"/>
    </w:rPr>
  </w:style>
  <w:style w:type="paragraph" w:styleId="1169">
    <w:name w:val="Table Paragraph"/>
    <w:basedOn w:val="994"/>
    <w:next w:val="1169"/>
    <w:link w:val="994"/>
    <w:uiPriority w:val="1"/>
    <w:qFormat/>
    <w:rPr>
      <w:rFonts w:ascii="宋体" w:hAnsi="宋体" w:eastAsia="宋体" w:cs="宋体"/>
      <w:szCs w:val="24"/>
      <w:lang w:val="zh-CN" w:bidi="zh-CN"/>
    </w:rPr>
  </w:style>
  <w:style w:type="paragraph" w:styleId="1170">
    <w:name w:val="xl117"/>
    <w:basedOn w:val="994"/>
    <w:next w:val="1170"/>
    <w:link w:val="994"/>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20"/>
      <w:szCs w:val="20"/>
    </w:rPr>
  </w:style>
  <w:style w:type="paragraph" w:styleId="1171">
    <w:name w:val="Blockquote"/>
    <w:basedOn w:val="994"/>
    <w:next w:val="1171"/>
    <w:link w:val="994"/>
    <w:qFormat/>
    <w:pPr>
      <w:ind w:left="360" w:right="360"/>
      <w:jc w:val="left"/>
      <w:spacing w:before="100" w:after="100"/>
    </w:pPr>
    <w:rPr>
      <w:sz w:val="24"/>
      <w:szCs w:val="20"/>
    </w:rPr>
  </w:style>
  <w:style w:type="paragraph" w:styleId="1172">
    <w:name w:val="列出段落1"/>
    <w:basedOn w:val="994"/>
    <w:next w:val="1172"/>
    <w:link w:val="994"/>
    <w:uiPriority w:val="99"/>
    <w:qFormat/>
    <w:pPr>
      <w:contextualSpacing/>
      <w:ind w:left="720"/>
      <w:jc w:val="left"/>
      <w:widowControl/>
    </w:pPr>
    <w:rPr>
      <w:rFonts w:ascii="Arial" w:hAnsi="Arial" w:eastAsia="黑体" w:cs="Times New Roman"/>
      <w:sz w:val="24"/>
      <w:szCs w:val="24"/>
      <w:lang w:eastAsia="en-US"/>
    </w:rPr>
  </w:style>
  <w:style w:type="paragraph" w:styleId="1173">
    <w:name w:val="Char Char Char Char Char Char Char Char Char Char Char Char Char"/>
    <w:basedOn w:val="1022"/>
    <w:next w:val="1173"/>
    <w:link w:val="994"/>
    <w:uiPriority w:val="99"/>
    <w:qFormat/>
    <w:rPr>
      <w:rFonts w:ascii="Tahoma" w:hAnsi="Tahoma"/>
      <w:sz w:val="24"/>
      <w:szCs w:val="24"/>
    </w:rPr>
  </w:style>
  <w:style w:type="paragraph" w:styleId="1174">
    <w:name w:val="xl114"/>
    <w:basedOn w:val="994"/>
    <w:next w:val="1174"/>
    <w:link w:val="99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20"/>
      <w:szCs w:val="20"/>
    </w:rPr>
  </w:style>
  <w:style w:type="paragraph" w:styleId="1175">
    <w:name w:val="默认段落字体 Para Char"/>
    <w:basedOn w:val="994"/>
    <w:next w:val="1175"/>
    <w:link w:val="994"/>
    <w:uiPriority w:val="99"/>
    <w:qFormat/>
    <w:rPr>
      <w:rFonts w:ascii="Times New Roman" w:hAnsi="Times New Roman" w:eastAsia="宋体" w:cs="Times New Roman"/>
      <w:sz w:val="24"/>
      <w:szCs w:val="24"/>
    </w:rPr>
  </w:style>
  <w:style w:type="paragraph" w:styleId="1176">
    <w:name w:val="修订4"/>
    <w:next w:val="1176"/>
    <w:link w:val="994"/>
    <w:uiPriority w:val="99"/>
    <w:semiHidden/>
    <w:qFormat/>
    <w:rPr>
      <w:rFonts w:ascii="等线" w:hAnsi="等线" w:eastAsia="等线"/>
      <w:sz w:val="21"/>
      <w:szCs w:val="22"/>
      <w:lang w:val="en-US" w:eastAsia="zh-CN" w:bidi="ar-SA"/>
    </w:rPr>
  </w:style>
  <w:style w:type="paragraph" w:styleId="1177">
    <w:name w:val="Char Char2 Char Char"/>
    <w:basedOn w:val="1022"/>
    <w:next w:val="1177"/>
    <w:link w:val="994"/>
    <w:uiPriority w:val="99"/>
    <w:qFormat/>
    <w:pPr>
      <w:spacing w:line="436" w:lineRule="exact"/>
    </w:pPr>
    <w:rPr>
      <w:rFonts w:ascii="Tahoma" w:hAnsi="Tahoma"/>
      <w:sz w:val="24"/>
    </w:rPr>
  </w:style>
  <w:style w:type="paragraph" w:styleId="1178">
    <w:name w:val="xl115"/>
    <w:basedOn w:val="994"/>
    <w:next w:val="1178"/>
    <w:link w:val="99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b/>
      <w:bCs/>
      <w:color w:val="000000"/>
      <w:sz w:val="20"/>
      <w:szCs w:val="20"/>
    </w:rPr>
  </w:style>
  <w:style w:type="paragraph" w:styleId="1179">
    <w:name w:val="修订5"/>
    <w:next w:val="1179"/>
    <w:link w:val="994"/>
    <w:uiPriority w:val="99"/>
    <w:semiHidden/>
    <w:qFormat/>
    <w:rPr>
      <w:rFonts w:ascii="等线" w:hAnsi="等线" w:eastAsia="等线"/>
      <w:sz w:val="21"/>
      <w:szCs w:val="22"/>
      <w:lang w:val="en-US" w:eastAsia="zh-CN" w:bidi="ar-SA"/>
    </w:rPr>
  </w:style>
  <w:style w:type="paragraph" w:styleId="1180">
    <w:name w:val="正文1"/>
    <w:next w:val="1180"/>
    <w:link w:val="994"/>
    <w:qFormat/>
    <w:pPr>
      <w:jc w:val="both"/>
    </w:pPr>
    <w:rPr>
      <w:sz w:val="21"/>
      <w:szCs w:val="21"/>
      <w:lang w:val="en-US" w:eastAsia="zh-CN" w:bidi="ar-SA"/>
    </w:rPr>
  </w:style>
  <w:style w:type="paragraph" w:styleId="1181">
    <w:name w:val="修订2"/>
    <w:next w:val="1181"/>
    <w:link w:val="994"/>
    <w:uiPriority w:val="99"/>
    <w:semiHidden/>
    <w:qFormat/>
    <w:rPr>
      <w:rFonts w:ascii="等线" w:hAnsi="等线" w:eastAsia="等线"/>
      <w:sz w:val="21"/>
      <w:szCs w:val="22"/>
      <w:lang w:val="en-US" w:eastAsia="zh-CN" w:bidi="ar-SA"/>
    </w:rPr>
  </w:style>
  <w:style w:type="paragraph" w:styleId="1182">
    <w:name w:val="xl107"/>
    <w:basedOn w:val="994"/>
    <w:next w:val="1182"/>
    <w:link w:val="994"/>
    <w:qFormat/>
    <w:pPr>
      <w:jc w:val="left"/>
      <w:spacing w:before="100" w:beforeAutospacing="1" w:after="100" w:afterAutospacing="1"/>
      <w:widowControl/>
    </w:pPr>
    <w:rPr>
      <w:rFonts w:ascii="Arial" w:hAnsi="Arial" w:eastAsia="宋体" w:cs="Arial"/>
      <w:sz w:val="20"/>
      <w:szCs w:val="20"/>
    </w:rPr>
  </w:style>
  <w:style w:type="paragraph" w:styleId="1183">
    <w:name w:val="默认段落字体 Para Char Char Char Char Char Char Char"/>
    <w:basedOn w:val="994"/>
    <w:next w:val="1183"/>
    <w:link w:val="994"/>
    <w:uiPriority w:val="99"/>
    <w:qFormat/>
    <w:rPr>
      <w:rFonts w:ascii="Times New Roman" w:hAnsi="Times New Roman" w:eastAsia="宋体" w:cs="Times New Roman"/>
      <w:szCs w:val="20"/>
    </w:rPr>
  </w:style>
  <w:style w:type="paragraph" w:styleId="1184">
    <w:name w:val="xl25"/>
    <w:basedOn w:val="994"/>
    <w:next w:val="1184"/>
    <w:link w:val="994"/>
    <w:uiPriority w:val="99"/>
    <w:qFormat/>
    <w:pPr>
      <w:jc w:val="center"/>
      <w:spacing w:before="100" w:beforeAutospacing="1" w:after="100" w:afterAutospacing="1"/>
      <w:widowControl/>
      <w:pBdr>
        <w:right w:val="single" w:color="000000" w:sz="4" w:space="0"/>
      </w:pBdr>
    </w:pPr>
    <w:rPr>
      <w:rFonts w:ascii="Times New Roman" w:hAnsi="Times New Roman" w:eastAsia="宋体" w:cs="Times New Roman"/>
      <w:szCs w:val="21"/>
    </w:rPr>
  </w:style>
  <w:style w:type="paragraph" w:styleId="1185">
    <w:name w:val="Item Step in Table"/>
    <w:next w:val="1185"/>
    <w:link w:val="994"/>
    <w:uiPriority w:val="99"/>
    <w:qFormat/>
    <w:pPr>
      <w:numPr>
        <w:ilvl w:val="0"/>
        <w:numId w:val="7"/>
      </w:numPr>
      <w:jc w:val="both"/>
      <w:spacing w:before="40" w:after="40"/>
      <w:tabs>
        <w:tab w:val="left" w:pos="397" w:leader="none"/>
      </w:tabs>
    </w:pPr>
    <w:rPr>
      <w:rFonts w:ascii="Arial" w:hAnsi="Arial" w:cs="Arial"/>
      <w:sz w:val="18"/>
      <w:szCs w:val="18"/>
      <w:lang w:val="en-US" w:eastAsia="zh-CN" w:bidi="ar-SA"/>
    </w:rPr>
  </w:style>
  <w:style w:type="paragraph" w:styleId="1186">
    <w:name w:val="丁华标题3"/>
    <w:basedOn w:val="1187"/>
    <w:next w:val="1155"/>
    <w:link w:val="994"/>
    <w:uiPriority w:val="99"/>
    <w:qFormat/>
    <w:pPr>
      <w:numPr>
        <w:ilvl w:val="0"/>
        <w:numId w:val="0"/>
      </w:numPr>
      <w:ind w:left="1980" w:hanging="420"/>
      <w:spacing w:after="0"/>
      <w:tabs>
        <w:tab w:val="left" w:pos="567" w:leader="none"/>
        <w:tab w:val="left" w:pos="1004" w:leader="none"/>
        <w:tab w:val="left" w:pos="1470" w:leader="none"/>
        <w:tab w:val="left" w:pos="1980" w:leader="none"/>
      </w:tabs>
      <w:outlineLvl w:val="2"/>
    </w:pPr>
    <w:rPr>
      <w:sz w:val="24"/>
    </w:rPr>
  </w:style>
  <w:style w:type="paragraph" w:styleId="1187">
    <w:name w:val="丁华标题2"/>
    <w:basedOn w:val="996"/>
    <w:next w:val="1155"/>
    <w:link w:val="994"/>
    <w:uiPriority w:val="99"/>
    <w:qFormat/>
    <w:pPr>
      <w:numPr>
        <w:numId w:val="5"/>
      </w:numPr>
      <w:spacing w:line="415" w:lineRule="auto"/>
      <w:tabs>
        <w:tab w:val="left" w:pos="567" w:leader="none"/>
        <w:tab w:val="left" w:pos="1004" w:leader="none"/>
      </w:tabs>
    </w:pPr>
    <w:rPr>
      <w:rFonts w:ascii="Arial" w:hAnsi="Arial" w:eastAsia="黑体"/>
      <w:b w:val="0"/>
      <w:sz w:val="28"/>
      <w:szCs w:val="20"/>
    </w:rPr>
  </w:style>
  <w:style w:type="paragraph" w:styleId="1188">
    <w:name w:val="xl116"/>
    <w:basedOn w:val="994"/>
    <w:next w:val="1188"/>
    <w:link w:val="994"/>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189">
    <w:name w:val="tableau"/>
    <w:basedOn w:val="994"/>
    <w:next w:val="1189"/>
    <w:link w:val="994"/>
    <w:uiPriority w:val="99"/>
    <w:qFormat/>
    <w:pPr>
      <w:jc w:val="center"/>
      <w:spacing w:before="20" w:after="20"/>
      <w:widowControl/>
    </w:pPr>
    <w:rPr>
      <w:rFonts w:ascii="Arial" w:hAnsi="Arial" w:eastAsia="宋体" w:cs="Times New Roman"/>
      <w:sz w:val="16"/>
      <w:szCs w:val="20"/>
      <w:lang w:eastAsia="en-US"/>
    </w:rPr>
  </w:style>
  <w:style w:type="paragraph" w:styleId="1190">
    <w:name w:val="样式 标题 2 + Times New Roman 四号 非加粗 段前: 5 磅 段后: 0 磅 行距: 固定值 20..."/>
    <w:basedOn w:val="996"/>
    <w:next w:val="1190"/>
    <w:link w:val="994"/>
    <w:qFormat/>
    <w:pPr>
      <w:spacing w:before="100" w:after="0" w:line="400" w:lineRule="exact"/>
    </w:pPr>
    <w:rPr>
      <w:rFonts w:ascii="Times New Roman" w:hAnsi="Times New Roman"/>
      <w:b w:val="0"/>
      <w:bCs w:val="0"/>
      <w:sz w:val="28"/>
      <w:szCs w:val="20"/>
    </w:rPr>
  </w:style>
  <w:style w:type="paragraph" w:styleId="1191">
    <w:name w:val="列出段落3"/>
    <w:basedOn w:val="994"/>
    <w:next w:val="1191"/>
    <w:link w:val="994"/>
    <w:uiPriority w:val="34"/>
    <w:qFormat/>
    <w:pPr>
      <w:ind w:firstLine="420"/>
    </w:pPr>
    <w:rPr>
      <w:rFonts w:ascii="Times New Roman" w:hAnsi="Times New Roman" w:eastAsia="宋体" w:cs="Times New Roman"/>
      <w:szCs w:val="20"/>
    </w:rPr>
  </w:style>
  <w:style w:type="paragraph" w:styleId="1192">
    <w:name w:val="Char Char Char"/>
    <w:basedOn w:val="1022"/>
    <w:next w:val="1192"/>
    <w:link w:val="994"/>
    <w:uiPriority w:val="99"/>
    <w:qFormat/>
    <w:pPr>
      <w:spacing w:line="436" w:lineRule="exact"/>
    </w:pPr>
    <w:rPr>
      <w:szCs w:val="24"/>
    </w:rPr>
  </w:style>
  <w:style w:type="paragraph" w:styleId="1193">
    <w:name w:val="xl111"/>
    <w:basedOn w:val="994"/>
    <w:next w:val="1193"/>
    <w:link w:val="99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color w:val="000000"/>
      <w:sz w:val="20"/>
      <w:szCs w:val="20"/>
    </w:rPr>
  </w:style>
  <w:style w:type="paragraph" w:styleId="1194">
    <w:name w:val="论文正文"/>
    <w:basedOn w:val="1044"/>
    <w:next w:val="1194"/>
    <w:link w:val="994"/>
    <w:uiPriority w:val="99"/>
    <w:qFormat/>
    <w:pPr>
      <w:ind w:left="0" w:firstLine="200"/>
      <w:jc w:val="left"/>
      <w:spacing w:line="360" w:lineRule="auto"/>
    </w:pPr>
    <w:rPr>
      <w:sz w:val="28"/>
      <w:szCs w:val="24"/>
    </w:rPr>
  </w:style>
  <w:style w:type="paragraph" w:styleId="1195">
    <w:name w:val="列表段落11"/>
    <w:basedOn w:val="994"/>
    <w:next w:val="1195"/>
    <w:link w:val="994"/>
    <w:uiPriority w:val="99"/>
    <w:qFormat/>
    <w:pPr>
      <w:ind w:firstLine="420"/>
    </w:pPr>
    <w:rPr>
      <w:rFonts w:ascii="Times New Roman" w:hAnsi="Times New Roman" w:eastAsia="宋体" w:cs="Times New Roman"/>
      <w:szCs w:val="20"/>
    </w:rPr>
  </w:style>
  <w:style w:type="paragraph" w:styleId="1196">
    <w:name w:val="Char1"/>
    <w:basedOn w:val="994"/>
    <w:next w:val="1196"/>
    <w:link w:val="994"/>
    <w:uiPriority w:val="99"/>
    <w:qFormat/>
    <w:pPr>
      <w:jc w:val="left"/>
      <w:spacing w:after="160" w:line="240" w:lineRule="exact"/>
      <w:widowControl/>
    </w:pPr>
    <w:rPr>
      <w:rFonts w:ascii="Verdana" w:hAnsi="Verdana" w:eastAsia="仿宋_GB2312" w:cs="Times New Roman"/>
      <w:sz w:val="24"/>
      <w:szCs w:val="20"/>
      <w:lang w:eastAsia="en-US"/>
    </w:rPr>
  </w:style>
  <w:style w:type="paragraph" w:styleId="1197">
    <w:name w:val="修订3"/>
    <w:next w:val="1197"/>
    <w:link w:val="994"/>
    <w:uiPriority w:val="99"/>
    <w:semiHidden/>
    <w:qFormat/>
    <w:rPr>
      <w:rFonts w:ascii="等线" w:hAnsi="等线" w:eastAsia="等线"/>
      <w:sz w:val="21"/>
      <w:szCs w:val="22"/>
      <w:lang w:val="en-US" w:eastAsia="zh-CN" w:bidi="ar-SA"/>
    </w:rPr>
  </w:style>
  <w:style w:type="paragraph" w:styleId="1198">
    <w:name w:val="retrait3"/>
    <w:basedOn w:val="994"/>
    <w:next w:val="1198"/>
    <w:link w:val="994"/>
    <w:uiPriority w:val="99"/>
    <w:qFormat/>
    <w:pPr>
      <w:ind w:left="851"/>
      <w:jc w:val="left"/>
      <w:spacing w:before="20" w:after="20"/>
      <w:widowControl/>
    </w:pPr>
    <w:rPr>
      <w:rFonts w:ascii="Arial" w:hAnsi="Arial" w:eastAsia="宋体" w:cs="Times New Roman"/>
      <w:sz w:val="24"/>
      <w:szCs w:val="20"/>
    </w:rPr>
  </w:style>
  <w:style w:type="paragraph" w:styleId="1199">
    <w:name w:val="msolistparagraph"/>
    <w:basedOn w:val="994"/>
    <w:next w:val="1199"/>
    <w:link w:val="994"/>
    <w:uiPriority w:val="99"/>
    <w:qFormat/>
    <w:pPr>
      <w:ind w:firstLine="420"/>
    </w:pPr>
    <w:rPr>
      <w:rFonts w:ascii="Calibri" w:hAnsi="Calibri" w:eastAsia="宋体" w:cs="Times New Roman"/>
    </w:rPr>
  </w:style>
  <w:style w:type="paragraph" w:styleId="1200">
    <w:name w:val="xl108"/>
    <w:basedOn w:val="994"/>
    <w:next w:val="1200"/>
    <w:link w:val="99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201">
    <w:name w:val="列出段落2"/>
    <w:basedOn w:val="994"/>
    <w:next w:val="1201"/>
    <w:link w:val="994"/>
    <w:uiPriority w:val="34"/>
    <w:qFormat/>
    <w:pPr>
      <w:ind w:firstLine="420"/>
    </w:pPr>
    <w:rPr>
      <w:rFonts w:ascii="Times New Roman" w:hAnsi="Times New Roman" w:eastAsia="宋体" w:cs="Times New Roman"/>
      <w:szCs w:val="20"/>
    </w:rPr>
  </w:style>
  <w:style w:type="paragraph" w:styleId="1202">
    <w:name w:val="修订6"/>
    <w:next w:val="1202"/>
    <w:link w:val="994"/>
    <w:uiPriority w:val="99"/>
    <w:unhideWhenUsed/>
    <w:qFormat/>
    <w:rPr>
      <w:rFonts w:ascii="等线" w:hAnsi="等线" w:eastAsia="等线"/>
      <w:sz w:val="21"/>
      <w:szCs w:val="22"/>
      <w:lang w:val="en-US" w:eastAsia="zh-CN" w:bidi="ar-SA"/>
    </w:rPr>
  </w:style>
  <w:style w:type="table" w:styleId="1203">
    <w:name w:val="Table Normal"/>
    <w:next w:val="1203"/>
    <w:link w:val="994"/>
    <w:unhideWhenUsed/>
    <w:qFormat/>
    <w:rPr>
      <w:lang w:val="en-US" w:eastAsia="zh-CN" w:bidi="ar-SA"/>
    </w:rPr>
    <w:tblPr/>
  </w:style>
  <w:style w:type="table" w:styleId="1204">
    <w:name w:val="网格型2"/>
    <w:basedOn w:val="1005"/>
    <w:next w:val="1204"/>
    <w:link w:val="994"/>
    <w:qFormat/>
    <w:pPr>
      <w:jc w:val="both"/>
      <w:widowControl w:val="off"/>
    </w:pPr>
    <w:tblPr/>
  </w:style>
  <w:style w:type="paragraph" w:styleId="1205">
    <w:name w:val="标准文件_三级条标题"/>
    <w:basedOn w:val="1206"/>
    <w:next w:val="1207"/>
    <w:link w:val="994"/>
    <w:qFormat/>
    <w:pPr>
      <w:numPr>
        <w:ilvl w:val="4"/>
      </w:numPr>
      <w:ind w:left="0"/>
      <w:widowControl/>
      <w:outlineLvl w:val="3"/>
    </w:pPr>
  </w:style>
  <w:style w:type="paragraph" w:styleId="1206">
    <w:name w:val="标准文件_二级条标题"/>
    <w:next w:val="1207"/>
    <w:link w:val="994"/>
    <w:qFormat/>
    <w:pPr>
      <w:numPr>
        <w:ilvl w:val="3"/>
        <w:numId w:val="8"/>
      </w:numPr>
      <w:jc w:val="both"/>
      <w:spacing w:before="50" w:after="50"/>
      <w:widowControl w:val="off"/>
      <w:outlineLvl w:val="2"/>
    </w:pPr>
    <w:rPr>
      <w:rFonts w:ascii="黑体" w:hAnsi="Times New Roman" w:eastAsia="黑体" w:cs="Times New Roman"/>
      <w:sz w:val="21"/>
      <w:lang w:val="en-US" w:eastAsia="zh-CN" w:bidi="ar-SA"/>
    </w:rPr>
  </w:style>
  <w:style w:type="paragraph" w:styleId="1207">
    <w:name w:val="标准文件_段"/>
    <w:next w:val="1207"/>
    <w:link w:val="994"/>
    <w:qFormat/>
    <w:pPr>
      <w:ind w:firstLine="200"/>
      <w:jc w:val="both"/>
    </w:pPr>
    <w:rPr>
      <w:rFonts w:ascii="宋体" w:hAnsi="Times New Roman" w:eastAsia="宋体" w:cs="Times New Roman"/>
      <w:sz w:val="21"/>
      <w:lang w:val="en-US" w:eastAsia="zh-CN" w:bidi="ar-SA"/>
    </w:rPr>
  </w:style>
  <w:style w:type="paragraph" w:styleId="1208">
    <w:name w:val="标题 11"/>
    <w:basedOn w:val="994"/>
    <w:next w:val="994"/>
    <w:link w:val="994"/>
    <w:uiPriority w:val="9"/>
    <w:qFormat/>
    <w:pPr>
      <w:ind w:firstLine="2890"/>
      <w:keepNext/>
      <w:spacing w:before="312" w:after="312"/>
      <w:outlineLvl w:val="0"/>
    </w:pPr>
    <w:rPr>
      <w:rFonts w:ascii="黑体" w:eastAsia="黑体"/>
      <w:b/>
      <w:sz w:val="24"/>
    </w:rPr>
  </w:style>
  <w:style w:type="paragraph" w:styleId="1209">
    <w:name w:val="普通(网站)1"/>
    <w:basedOn w:val="994"/>
    <w:next w:val="1209"/>
    <w:link w:val="994"/>
    <w:qFormat/>
    <w:pPr>
      <w:jc w:val="left"/>
      <w:spacing w:beforeAutospacing="1" w:afterAutospacing="1"/>
      <w:widowControl/>
    </w:pPr>
    <w:rPr>
      <w:rFonts w:hint="eastAsia" w:ascii="宋体" w:hAnsi="宋体" w:eastAsia="宋体" w:cs="Times New Roman"/>
      <w:sz w:val="24"/>
    </w:rPr>
  </w:style>
  <w:style w:type="paragraph" w:styleId="1210">
    <w:name w:val="表格文字"/>
    <w:next w:val="1029"/>
    <w:link w:val="994"/>
    <w:pPr>
      <w:ind w:firstLine="200"/>
      <w:jc w:val="left"/>
      <w:spacing w:line="360" w:lineRule="auto"/>
      <w:widowControl w:val="off"/>
    </w:pPr>
    <w:rPr>
      <w:rFonts w:ascii="Arial" w:hAnsi="Arial" w:eastAsia="宋体" w:cs="Times New Roman"/>
      <w:sz w:val="24"/>
      <w:lang w:val="en-US" w:eastAsia="zh-CN" w:bidi="ar-SA"/>
    </w:rPr>
  </w:style>
  <w:style w:type="character" w:styleId="1211" w:default="1">
    <w:name w:val="Default Paragraph Font"/>
    <w:uiPriority w:val="1"/>
    <w:semiHidden/>
    <w:unhideWhenUsed/>
  </w:style>
  <w:style w:type="numbering" w:styleId="1212" w:default="1">
    <w:name w:val="No List"/>
    <w:uiPriority w:val="99"/>
    <w:semiHidden/>
    <w:unhideWhenUsed/>
  </w:style>
  <w:style w:type="table" w:styleId="121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Eleano</dc:creator>
  <cp:lastModifiedBy>罗琴</cp:lastModifiedBy>
  <cp:revision>13</cp:revision>
  <dcterms:created xsi:type="dcterms:W3CDTF">2023-04-13T08:48:00Z</dcterms:created>
  <dcterms:modified xsi:type="dcterms:W3CDTF">2026-05-15T08:18:31Z</dcterms:modified>
</cp:coreProperties>
</file>