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3FF6CD">
      <w:pPr>
        <w:pStyle w:val="190"/>
        <w:pageBreakBefore w:val="0"/>
        <w:spacing w:before="0" w:beforeAutospacing="0" w:after="0" w:afterAutospacing="0" w:line="360" w:lineRule="auto"/>
        <w:ind w:left="0" w:right="0"/>
        <w:jc w:val="center"/>
        <w:rPr>
          <w:rFonts w:hint="eastAsia" w:ascii="宋体" w:hAnsi="宋体" w:eastAsia="宋体" w:cs="宋体"/>
          <w:b/>
          <w:bCs/>
          <w:color w:val="auto"/>
          <w:spacing w:val="0"/>
          <w:sz w:val="72"/>
          <w:szCs w:val="72"/>
          <w:highlight w:val="none"/>
        </w:rPr>
      </w:pPr>
    </w:p>
    <w:p w14:paraId="6180CBF0">
      <w:pPr>
        <w:pStyle w:val="190"/>
        <w:pageBreakBefore w:val="0"/>
        <w:spacing w:before="0" w:beforeAutospacing="0" w:after="0" w:afterAutospacing="0" w:line="360" w:lineRule="auto"/>
        <w:ind w:left="0" w:right="0"/>
        <w:jc w:val="center"/>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连云港市政府采购</w:t>
      </w:r>
    </w:p>
    <w:p w14:paraId="7CBA3B58">
      <w:pPr>
        <w:pStyle w:val="190"/>
        <w:pageBreakBefore w:val="0"/>
        <w:spacing w:before="0" w:beforeAutospacing="0" w:after="0" w:afterAutospacing="0" w:line="360" w:lineRule="auto"/>
        <w:ind w:left="0" w:right="0" w:firstLine="640"/>
        <w:jc w:val="cente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竞争性谈判文件</w:t>
      </w:r>
    </w:p>
    <w:p w14:paraId="6772B918">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320899BC">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1DB376E3">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03CB5D8D">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46E0E6DA">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07BB6EB5">
      <w:pPr>
        <w:pageBreakBefore w:val="0"/>
        <w:spacing w:beforeAutospacing="0" w:afterAutospacing="0" w:line="360" w:lineRule="auto"/>
        <w:ind w:right="0" w:firstLine="1928" w:firstLineChars="600"/>
        <w:jc w:val="left"/>
        <w:rPr>
          <w:rFonts w:hint="eastAsia" w:ascii="宋体" w:hAnsi="宋体" w:cs="宋体"/>
          <w:b/>
          <w:bCs/>
          <w:color w:val="auto"/>
          <w:spacing w:val="0"/>
          <w:sz w:val="32"/>
          <w:szCs w:val="22"/>
          <w:lang w:eastAsia="zh-CN"/>
        </w:rPr>
      </w:pPr>
      <w:bookmarkStart w:id="0" w:name="_Toc13934"/>
      <w:bookmarkStart w:id="1" w:name="_Toc17663"/>
      <w:r>
        <w:rPr>
          <w:rFonts w:hint="eastAsia" w:ascii="宋体" w:hAnsi="宋体" w:eastAsia="宋体" w:cs="宋体"/>
          <w:b/>
          <w:bCs/>
          <w:spacing w:val="0"/>
          <w:sz w:val="32"/>
          <w:szCs w:val="22"/>
        </w:rPr>
        <w:t>项目</w:t>
      </w:r>
      <w:r>
        <w:rPr>
          <w:rFonts w:hint="eastAsia" w:ascii="宋体" w:hAnsi="宋体" w:eastAsia="宋体" w:cs="宋体"/>
          <w:b/>
          <w:bCs/>
          <w:color w:val="auto"/>
          <w:spacing w:val="0"/>
          <w:sz w:val="32"/>
          <w:szCs w:val="22"/>
        </w:rPr>
        <w:t>名称：</w:t>
      </w:r>
      <w:bookmarkEnd w:id="0"/>
      <w:bookmarkEnd w:id="1"/>
      <w:r>
        <w:rPr>
          <w:rFonts w:hint="eastAsia" w:ascii="宋体" w:hAnsi="宋体" w:cs="宋体"/>
          <w:b/>
          <w:bCs/>
          <w:color w:val="auto"/>
          <w:spacing w:val="0"/>
          <w:sz w:val="32"/>
          <w:szCs w:val="22"/>
          <w:lang w:eastAsia="zh-CN"/>
        </w:rPr>
        <w:t>安峰镇山东村日光温室大棚改建项目</w:t>
      </w:r>
    </w:p>
    <w:p w14:paraId="3CAE61D5">
      <w:pPr>
        <w:pageBreakBefore w:val="0"/>
        <w:spacing w:beforeAutospacing="0" w:afterAutospacing="0" w:line="360" w:lineRule="auto"/>
        <w:ind w:left="319" w:leftChars="152" w:right="0" w:firstLine="1622" w:firstLineChars="505"/>
        <w:jc w:val="left"/>
        <w:rPr>
          <w:rFonts w:hint="eastAsia" w:ascii="宋体" w:hAnsi="宋体" w:eastAsia="宋体" w:cs="宋体"/>
          <w:b/>
          <w:bCs/>
          <w:spacing w:val="0"/>
          <w:sz w:val="32"/>
          <w:szCs w:val="22"/>
          <w:lang w:eastAsia="zh-CN"/>
        </w:rPr>
      </w:pPr>
      <w:r>
        <w:rPr>
          <w:rFonts w:hint="eastAsia" w:ascii="宋体" w:hAnsi="宋体" w:eastAsia="宋体" w:cs="宋体"/>
          <w:b/>
          <w:bCs/>
          <w:color w:val="auto"/>
          <w:spacing w:val="0"/>
          <w:sz w:val="32"/>
          <w:szCs w:val="22"/>
          <w:highlight w:val="none"/>
        </w:rPr>
        <w:t>项目编号：</w:t>
      </w:r>
      <w:r>
        <w:rPr>
          <w:rFonts w:hint="eastAsia" w:ascii="宋体" w:hAnsi="宋体" w:cs="宋体"/>
          <w:b/>
          <w:bCs/>
          <w:color w:val="auto"/>
          <w:spacing w:val="0"/>
          <w:sz w:val="32"/>
          <w:szCs w:val="22"/>
          <w:highlight w:val="none"/>
          <w:lang w:eastAsia="zh-CN"/>
        </w:rPr>
        <w:t>JSZC-320722-JSYA-T2026-0007</w:t>
      </w:r>
    </w:p>
    <w:p w14:paraId="3E322F62">
      <w:pPr>
        <w:pageBreakBefore w:val="0"/>
        <w:spacing w:beforeAutospacing="0" w:afterAutospacing="0" w:line="360" w:lineRule="auto"/>
        <w:ind w:left="0" w:right="0" w:firstLine="1063"/>
        <w:jc w:val="left"/>
        <w:rPr>
          <w:rFonts w:hint="eastAsia" w:ascii="宋体" w:hAnsi="宋体" w:eastAsia="宋体" w:cs="宋体"/>
          <w:b/>
          <w:bCs/>
          <w:spacing w:val="0"/>
          <w:sz w:val="32"/>
        </w:rPr>
      </w:pPr>
    </w:p>
    <w:p w14:paraId="24360987">
      <w:pPr>
        <w:pageBreakBefore w:val="0"/>
        <w:spacing w:beforeAutospacing="0" w:afterAutospacing="0" w:line="360" w:lineRule="auto"/>
        <w:ind w:left="0" w:right="0" w:firstLine="1063"/>
        <w:jc w:val="left"/>
        <w:rPr>
          <w:rFonts w:hint="eastAsia" w:ascii="宋体" w:hAnsi="宋体" w:eastAsia="宋体" w:cs="宋体"/>
          <w:b/>
          <w:bCs/>
          <w:spacing w:val="0"/>
          <w:sz w:val="32"/>
        </w:rPr>
      </w:pPr>
    </w:p>
    <w:p w14:paraId="768FA2F7">
      <w:pPr>
        <w:pageBreakBefore w:val="0"/>
        <w:spacing w:beforeAutospacing="0" w:afterAutospacing="0" w:line="360" w:lineRule="auto"/>
        <w:ind w:left="0" w:right="0" w:firstLine="1063"/>
        <w:jc w:val="left"/>
        <w:rPr>
          <w:rFonts w:hint="eastAsia" w:ascii="宋体" w:hAnsi="宋体" w:eastAsia="宋体" w:cs="宋体"/>
          <w:b/>
          <w:bCs/>
          <w:spacing w:val="0"/>
          <w:sz w:val="32"/>
        </w:rPr>
      </w:pPr>
    </w:p>
    <w:p w14:paraId="27804109">
      <w:pPr>
        <w:pageBreakBefore w:val="0"/>
        <w:spacing w:beforeAutospacing="0" w:afterAutospacing="0" w:line="360" w:lineRule="auto"/>
        <w:ind w:left="0" w:right="0" w:firstLine="1063"/>
        <w:jc w:val="left"/>
        <w:rPr>
          <w:rFonts w:hint="eastAsia" w:ascii="宋体" w:hAnsi="宋体" w:eastAsia="宋体" w:cs="宋体"/>
          <w:b/>
          <w:bCs/>
          <w:spacing w:val="0"/>
          <w:sz w:val="32"/>
        </w:rPr>
      </w:pPr>
      <w:r>
        <w:rPr>
          <w:rFonts w:hint="eastAsia" w:ascii="宋体" w:hAnsi="宋体" w:eastAsia="宋体" w:cs="宋体"/>
          <w:b/>
          <w:bCs/>
          <w:spacing w:val="0"/>
          <w:sz w:val="32"/>
        </w:rPr>
        <w:t>采   购   人：</w:t>
      </w:r>
      <w:r>
        <w:rPr>
          <w:rFonts w:hint="eastAsia" w:ascii="宋体" w:hAnsi="宋体" w:cs="宋体"/>
          <w:b/>
          <w:bCs/>
          <w:spacing w:val="0"/>
          <w:sz w:val="32"/>
          <w:lang w:eastAsia="zh-CN"/>
        </w:rPr>
        <w:t>东海县安峰镇人民政府</w:t>
      </w:r>
    </w:p>
    <w:p w14:paraId="008DDE2C">
      <w:pPr>
        <w:pageBreakBefore w:val="0"/>
        <w:spacing w:beforeAutospacing="0" w:afterAutospacing="0" w:line="360" w:lineRule="auto"/>
        <w:ind w:left="0" w:right="0" w:firstLine="1063"/>
        <w:jc w:val="left"/>
        <w:rPr>
          <w:rFonts w:hint="eastAsia" w:ascii="宋体" w:hAnsi="宋体" w:eastAsia="宋体" w:cs="宋体"/>
          <w:b/>
          <w:bCs/>
          <w:spacing w:val="0"/>
          <w:sz w:val="32"/>
          <w:lang w:eastAsia="zh-CN"/>
        </w:rPr>
      </w:pPr>
      <w:r>
        <w:rPr>
          <w:rFonts w:hint="eastAsia" w:ascii="宋体" w:hAnsi="宋体" w:eastAsia="宋体" w:cs="宋体"/>
          <w:b/>
          <w:bCs/>
          <w:spacing w:val="0"/>
          <w:sz w:val="32"/>
        </w:rPr>
        <w:t>采购代理机构：</w:t>
      </w:r>
      <w:r>
        <w:rPr>
          <w:rFonts w:hint="eastAsia" w:ascii="宋体" w:hAnsi="宋体" w:cs="宋体"/>
          <w:b/>
          <w:bCs/>
          <w:spacing w:val="0"/>
          <w:sz w:val="32"/>
          <w:lang w:eastAsia="zh-CN"/>
        </w:rPr>
        <w:t>江苏永安工程项目管理有限公司</w:t>
      </w:r>
    </w:p>
    <w:p w14:paraId="2DEBB411">
      <w:pPr>
        <w:pageBreakBefore w:val="0"/>
        <w:spacing w:beforeAutospacing="0" w:afterAutospacing="0" w:line="360" w:lineRule="auto"/>
        <w:ind w:right="0"/>
        <w:jc w:val="center"/>
        <w:rPr>
          <w:rFonts w:hint="eastAsia" w:ascii="宋体" w:hAnsi="宋体" w:eastAsia="宋体" w:cs="宋体"/>
          <w:b/>
          <w:bCs/>
          <w:spacing w:val="0"/>
          <w:sz w:val="32"/>
          <w:szCs w:val="32"/>
        </w:rPr>
      </w:pPr>
      <w:r>
        <w:rPr>
          <w:rFonts w:hint="eastAsia" w:ascii="宋体" w:hAnsi="宋体" w:eastAsia="宋体" w:cs="宋体"/>
          <w:b/>
          <w:bCs/>
          <w:spacing w:val="0"/>
          <w:sz w:val="32"/>
          <w:szCs w:val="32"/>
        </w:rPr>
        <w:t>202</w:t>
      </w:r>
      <w:r>
        <w:rPr>
          <w:rFonts w:hint="eastAsia" w:ascii="宋体" w:hAnsi="宋体" w:cs="宋体"/>
          <w:b/>
          <w:bCs/>
          <w:spacing w:val="0"/>
          <w:sz w:val="32"/>
          <w:szCs w:val="32"/>
          <w:lang w:val="en-US" w:eastAsia="zh-CN"/>
        </w:rPr>
        <w:t>6</w:t>
      </w:r>
      <w:r>
        <w:rPr>
          <w:rFonts w:hint="eastAsia" w:ascii="宋体" w:hAnsi="宋体" w:eastAsia="宋体" w:cs="宋体"/>
          <w:b/>
          <w:bCs/>
          <w:spacing w:val="0"/>
          <w:sz w:val="32"/>
          <w:szCs w:val="32"/>
        </w:rPr>
        <w:t>年</w:t>
      </w:r>
      <w:r>
        <w:rPr>
          <w:rFonts w:hint="eastAsia" w:ascii="宋体" w:hAnsi="宋体" w:cs="宋体"/>
          <w:b/>
          <w:bCs/>
          <w:spacing w:val="0"/>
          <w:sz w:val="32"/>
          <w:szCs w:val="32"/>
          <w:lang w:val="en-US" w:eastAsia="zh-CN"/>
        </w:rPr>
        <w:t>05</w:t>
      </w:r>
      <w:r>
        <w:rPr>
          <w:rFonts w:hint="eastAsia" w:ascii="宋体" w:hAnsi="宋体" w:eastAsia="宋体" w:cs="宋体"/>
          <w:b/>
          <w:bCs/>
          <w:spacing w:val="0"/>
          <w:sz w:val="32"/>
          <w:szCs w:val="32"/>
        </w:rPr>
        <w:t>月</w:t>
      </w:r>
      <w:bookmarkStart w:id="2" w:name="_1525587777"/>
      <w:bookmarkEnd w:id="2"/>
      <w:bookmarkStart w:id="3" w:name="_1503734218"/>
      <w:bookmarkEnd w:id="3"/>
      <w:bookmarkStart w:id="4" w:name="_1500710620"/>
      <w:bookmarkEnd w:id="4"/>
      <w:bookmarkStart w:id="5" w:name="_1514183196"/>
      <w:bookmarkEnd w:id="5"/>
      <w:bookmarkStart w:id="6" w:name="_1526888064"/>
      <w:bookmarkEnd w:id="6"/>
      <w:bookmarkStart w:id="7" w:name="_1499087808"/>
      <w:bookmarkEnd w:id="7"/>
      <w:bookmarkStart w:id="8" w:name="_1498658328"/>
      <w:bookmarkEnd w:id="8"/>
      <w:bookmarkStart w:id="9" w:name="_1506239732"/>
      <w:bookmarkEnd w:id="9"/>
      <w:bookmarkStart w:id="10" w:name="_1506327980"/>
      <w:bookmarkEnd w:id="10"/>
      <w:bookmarkStart w:id="11" w:name="_1528033681"/>
      <w:bookmarkEnd w:id="11"/>
      <w:bookmarkStart w:id="12" w:name="_1528091905"/>
      <w:bookmarkEnd w:id="12"/>
    </w:p>
    <w:p w14:paraId="40170317">
      <w:pPr>
        <w:pStyle w:val="14"/>
        <w:pageBreakBefore w:val="0"/>
        <w:spacing w:beforeAutospacing="0" w:after="0" w:afterAutospacing="0" w:line="360" w:lineRule="auto"/>
        <w:ind w:left="0" w:right="0"/>
        <w:rPr>
          <w:rFonts w:hint="eastAsia" w:ascii="宋体" w:hAnsi="宋体" w:eastAsia="宋体" w:cs="宋体"/>
          <w:spacing w:val="0"/>
        </w:rPr>
      </w:pPr>
    </w:p>
    <w:p w14:paraId="0195CBB4">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bCs/>
          <w:color w:val="000000" w:themeColor="text1"/>
          <w:spacing w:val="0"/>
          <w:sz w:val="44"/>
          <w:szCs w:val="44"/>
          <w:highlight w:val="none"/>
          <w14:textFill>
            <w14:solidFill>
              <w14:schemeClr w14:val="tx1"/>
            </w14:solidFill>
          </w14:textFill>
        </w:rPr>
      </w:pPr>
      <w:bookmarkStart w:id="13" w:name="_Toc15820"/>
    </w:p>
    <w:p w14:paraId="2C8C1C9F">
      <w:pPr>
        <w:rPr>
          <w:rFonts w:hint="eastAsia" w:ascii="宋体" w:hAnsi="宋体" w:eastAsia="宋体" w:cs="宋体"/>
          <w:b/>
          <w:bCs/>
          <w:color w:val="000000" w:themeColor="text1"/>
          <w:spacing w:val="0"/>
          <w:sz w:val="44"/>
          <w:szCs w:val="44"/>
          <w:highlight w:val="none"/>
          <w14:textFill>
            <w14:solidFill>
              <w14:schemeClr w14:val="tx1"/>
            </w14:solidFill>
          </w14:textFill>
        </w:rPr>
      </w:pPr>
    </w:p>
    <w:p w14:paraId="2F04B7C2">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t>目  录</w:t>
      </w:r>
      <w:bookmarkEnd w:id="13"/>
      <w:bookmarkStart w:id="14" w:name="_Toc28512"/>
    </w:p>
    <w:sdt>
      <w:sdtPr>
        <w:rPr>
          <w:rFonts w:hint="eastAsia" w:ascii="宋体" w:hAnsi="宋体" w:eastAsia="宋体" w:cs="宋体"/>
          <w:spacing w:val="0"/>
          <w:sz w:val="21"/>
          <w:szCs w:val="22"/>
          <w:lang w:val="en-US" w:eastAsia="zh-CN" w:bidi="ar-SA"/>
        </w:rPr>
        <w:id w:val="147457400"/>
        <w15:color w:val="DBDBDB"/>
        <w:docPartObj>
          <w:docPartGallery w:val="Table of Contents"/>
          <w:docPartUnique/>
        </w:docPartObj>
      </w:sdtPr>
      <w:sdtEndPr>
        <w:rPr>
          <w:rFonts w:hint="eastAsia" w:ascii="宋体" w:hAnsi="宋体" w:eastAsia="宋体" w:cs="宋体"/>
          <w:spacing w:val="0"/>
          <w:sz w:val="21"/>
          <w:szCs w:val="22"/>
          <w:lang w:val="en-US" w:eastAsia="zh-CN" w:bidi="ar-SA"/>
        </w:rPr>
      </w:sdtEndPr>
      <w:sdtContent>
        <w:p w14:paraId="5D9BF727">
          <w:pPr>
            <w:keepNext w:val="0"/>
            <w:keepLines w:val="0"/>
            <w:pageBreakBefore w:val="0"/>
            <w:widowControl w:val="0"/>
            <w:spacing w:beforeAutospacing="0" w:afterAutospacing="0" w:line="360" w:lineRule="auto"/>
            <w:ind w:left="0" w:right="0" w:firstLine="0"/>
            <w:jc w:val="center"/>
            <w:rPr>
              <w:rFonts w:hint="eastAsia" w:ascii="宋体" w:hAnsi="宋体" w:eastAsia="宋体" w:cs="宋体"/>
              <w:spacing w:val="0"/>
              <w:sz w:val="28"/>
              <w:szCs w:val="32"/>
            </w:rPr>
          </w:pPr>
          <w:bookmarkStart w:id="15" w:name="_Toc29119"/>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_Toc29119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第一章 竞争性谈判采购</w:t>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公告...........................3</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0FD10912">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TOC \o "1-1" \h \u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_Toc19297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第二章 谈判须知</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_Toc19297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7</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4C6A9413">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_Toc3323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第三章  政府采购合同格式</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_Toc3323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19</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50118C1F">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_Toc20926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第四章 </w:t>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采购</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需求</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_Toc20926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5</w:t>
          </w:r>
          <w:r>
            <w:rPr>
              <w:rFonts w:hint="eastAsia" w:ascii="宋体" w:hAnsi="宋体" w:cs="宋体"/>
              <w:b w:val="0"/>
              <w:bCs w:val="0"/>
              <w:i w:val="0"/>
              <w:iCs w:val="0"/>
              <w:color w:val="000000" w:themeColor="text1"/>
              <w:spacing w:val="0"/>
              <w:sz w:val="36"/>
              <w:szCs w:val="36"/>
              <w:highlight w:val="none"/>
              <w:lang w:val="en-US" w:eastAsia="zh-CN"/>
              <w14:textFill>
                <w14:solidFill>
                  <w14:schemeClr w14:val="tx1"/>
                </w14:solidFill>
              </w14:textFill>
            </w:rPr>
            <w:t>3</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4F0D821D">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_Toc16168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第五章 工程量清单</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_Toc16168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5</w:t>
          </w:r>
          <w:r>
            <w:rPr>
              <w:rFonts w:hint="eastAsia" w:ascii="宋体" w:hAnsi="宋体" w:cs="宋体"/>
              <w:b w:val="0"/>
              <w:bCs w:val="0"/>
              <w:i w:val="0"/>
              <w:iCs w:val="0"/>
              <w:color w:val="000000" w:themeColor="text1"/>
              <w:spacing w:val="0"/>
              <w:sz w:val="36"/>
              <w:szCs w:val="36"/>
              <w:highlight w:val="none"/>
              <w:lang w:val="en-US" w:eastAsia="zh-CN"/>
              <w14:textFill>
                <w14:solidFill>
                  <w14:schemeClr w14:val="tx1"/>
                </w14:solidFill>
              </w14:textFill>
            </w:rPr>
            <w:t>5</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38A3B005">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_Toc25767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第</w:t>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六</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章 谈判响应文件格式</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_Toc25767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5</w:t>
          </w:r>
          <w:r>
            <w:rPr>
              <w:rFonts w:hint="eastAsia" w:ascii="宋体" w:hAnsi="宋体" w:cs="宋体"/>
              <w:b w:val="0"/>
              <w:bCs w:val="0"/>
              <w:i w:val="0"/>
              <w:iCs w:val="0"/>
              <w:color w:val="000000" w:themeColor="text1"/>
              <w:spacing w:val="0"/>
              <w:sz w:val="36"/>
              <w:szCs w:val="36"/>
              <w:highlight w:val="none"/>
              <w:lang w:val="en-US" w:eastAsia="zh-CN"/>
              <w14:textFill>
                <w14:solidFill>
                  <w14:schemeClr w14:val="tx1"/>
                </w14:solidFill>
              </w14:textFill>
            </w:rPr>
            <w:t>6</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56DEACBD">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sdtContent>
    </w:sdt>
    <w:p w14:paraId="6D45CDD4">
      <w:pPr>
        <w:pStyle w:val="188"/>
        <w:pageBreakBefore w:val="0"/>
        <w:spacing w:beforeAutospacing="0" w:afterAutospacing="0" w:line="360" w:lineRule="auto"/>
        <w:ind w:left="0" w:right="0"/>
        <w:rPr>
          <w:rFonts w:hint="eastAsia" w:ascii="宋体" w:hAnsi="宋体" w:eastAsia="宋体" w:cs="宋体"/>
          <w:spacing w:val="0"/>
          <w:sz w:val="24"/>
          <w:szCs w:val="22"/>
        </w:rPr>
      </w:pPr>
    </w:p>
    <w:p w14:paraId="59BAA01D">
      <w:pPr>
        <w:pageBreakBefore w:val="0"/>
        <w:spacing w:beforeAutospacing="0" w:afterAutospacing="0" w:line="360" w:lineRule="auto"/>
        <w:ind w:left="0" w:right="0"/>
        <w:rPr>
          <w:rFonts w:hint="eastAsia" w:ascii="宋体" w:hAnsi="宋体" w:eastAsia="宋体" w:cs="宋体"/>
          <w:b w:val="0"/>
          <w:bCs w:val="0"/>
          <w:i w:val="0"/>
          <w:i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24"/>
          <w:szCs w:val="24"/>
          <w:highlight w:val="none"/>
          <w14:textFill>
            <w14:solidFill>
              <w14:schemeClr w14:val="tx1"/>
            </w14:solidFill>
          </w14:textFill>
        </w:rPr>
        <w:br w:type="page" w:clear="all"/>
      </w:r>
    </w:p>
    <w:p w14:paraId="7F38F4CA">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 xml:space="preserve">第一章 </w:t>
      </w:r>
      <w:r>
        <w:rPr>
          <w:rFonts w:hint="eastAsia" w:ascii="宋体" w:hAnsi="宋体" w:eastAsia="宋体" w:cs="宋体"/>
          <w:b/>
          <w:bCs/>
          <w:color w:val="000000" w:themeColor="text1"/>
          <w:spacing w:val="0"/>
          <w:sz w:val="44"/>
          <w:szCs w:val="44"/>
          <w:highlight w:val="none"/>
          <w14:textFill>
            <w14:solidFill>
              <w14:schemeClr w14:val="tx1"/>
            </w14:solidFill>
          </w14:textFill>
        </w:rPr>
        <w:t>竞争性谈判采购</w:t>
      </w:r>
      <w:bookmarkEnd w:id="14"/>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公告</w:t>
      </w:r>
      <w:bookmarkEnd w:id="15"/>
    </w:p>
    <w:p w14:paraId="0E131460">
      <w:pPr>
        <w:pStyle w:val="17"/>
        <w:pageBreakBefore w:val="0"/>
        <w:numPr>
          <w:ilvl w:val="0"/>
          <w:numId w:val="0"/>
        </w:numPr>
        <w:spacing w:beforeAutospacing="0" w:afterAutospacing="0" w:line="360" w:lineRule="auto"/>
        <w:ind w:left="0" w:right="0" w:firstLine="480"/>
        <w:rPr>
          <w:rFonts w:hint="eastAsia" w:ascii="宋体" w:hAnsi="宋体" w:eastAsia="宋体" w:cs="宋体"/>
          <w:spacing w:val="0"/>
        </w:rPr>
      </w:pPr>
    </w:p>
    <w:p w14:paraId="55EBF7C6">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spacing w:beforeAutospacing="0" w:afterAutospacing="0" w:line="360" w:lineRule="auto"/>
        <w:ind w:left="0" w:right="0" w:firstLine="480"/>
        <w:jc w:val="both"/>
        <w:outlineLvl w:val="9"/>
        <w:rPr>
          <w:rFonts w:hint="eastAsia" w:ascii="宋体" w:hAnsi="宋体" w:eastAsia="宋体" w:cs="宋体"/>
          <w:b w:val="0"/>
          <w:bCs w:val="0"/>
          <w:color w:val="FF0000"/>
          <w:spacing w:val="0"/>
          <w:sz w:val="24"/>
          <w:szCs w:val="28"/>
          <w:highlight w:val="none"/>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项目概况</w:t>
      </w:r>
    </w:p>
    <w:p w14:paraId="1A9C3B59">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spacing w:beforeAutospacing="0" w:afterAutospacing="0" w:line="360" w:lineRule="auto"/>
        <w:ind w:left="0" w:right="0" w:firstLine="480"/>
        <w:jc w:val="both"/>
        <w:outlineLvl w:val="9"/>
        <w:rPr>
          <w:rFonts w:hint="eastAsia" w:ascii="宋体" w:hAnsi="宋体" w:eastAsia="宋体" w:cs="宋体"/>
          <w:b w:val="0"/>
          <w:bCs w:val="0"/>
          <w:color w:val="FF0000"/>
          <w:spacing w:val="0"/>
          <w:sz w:val="24"/>
          <w:szCs w:val="28"/>
          <w:highlight w:val="none"/>
        </w:rPr>
      </w:pPr>
      <w:r>
        <w:rPr>
          <w:rFonts w:hint="eastAsia" w:ascii="宋体" w:hAnsi="宋体" w:cs="宋体"/>
          <w:b w:val="0"/>
          <w:bCs w:val="0"/>
          <w:color w:val="auto"/>
          <w:spacing w:val="0"/>
          <w:sz w:val="24"/>
          <w:szCs w:val="28"/>
          <w:highlight w:val="none"/>
          <w:u w:val="single"/>
          <w:lang w:eastAsia="zh-CN"/>
        </w:rPr>
        <w:t>安峰镇山东村日光温室大棚改建项目(专门面向中小企业)</w:t>
      </w:r>
      <w:r>
        <w:rPr>
          <w:rFonts w:hint="eastAsia" w:ascii="宋体" w:hAnsi="宋体" w:eastAsia="宋体" w:cs="宋体"/>
          <w:i w:val="0"/>
          <w:iCs w:val="0"/>
          <w:caps w:val="0"/>
          <w:spacing w:val="0"/>
          <w:sz w:val="24"/>
          <w:szCs w:val="24"/>
          <w:highlight w:val="none"/>
          <w:u w:val="none"/>
          <w:shd w:val="clear" w:color="auto" w:fill="FFFFFF"/>
          <w:lang w:val="en-US" w:eastAsia="zh-CN"/>
        </w:rPr>
        <w:t>采购</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项目的潜在供应商应在</w:t>
      </w:r>
      <w:r>
        <w:rPr>
          <w:rFonts w:hint="eastAsia" w:ascii="宋体" w:hAnsi="宋体" w:eastAsia="宋体" w:cs="宋体"/>
          <w:b w:val="0"/>
          <w:bCs w:val="0"/>
          <w:color w:val="000000" w:themeColor="text1"/>
          <w:spacing w:val="0"/>
          <w:sz w:val="24"/>
          <w:szCs w:val="28"/>
          <w:highlight w:val="none"/>
          <w:u w:val="single"/>
          <w:lang w:eastAsia="zh-CN"/>
          <w14:textFill>
            <w14:solidFill>
              <w14:schemeClr w14:val="tx1"/>
            </w14:solidFill>
          </w14:textFill>
        </w:rPr>
        <w:t>江苏政府采购网</w:t>
      </w:r>
      <w:r>
        <w:rPr>
          <w:rFonts w:hint="eastAsia" w:ascii="宋体" w:hAnsi="宋体" w:eastAsia="宋体" w:cs="宋体"/>
          <w:caps w:val="0"/>
          <w:color w:val="auto"/>
          <w:spacing w:val="0"/>
          <w:position w:val="0"/>
          <w:sz w:val="24"/>
          <w:szCs w:val="24"/>
          <w:highlight w:val="none"/>
        </w:rPr>
        <w:t>自行免费下载</w:t>
      </w:r>
      <w:r>
        <w:rPr>
          <w:rFonts w:hint="eastAsia" w:ascii="宋体" w:hAnsi="宋体" w:eastAsia="宋体" w:cs="宋体"/>
          <w:caps w:val="0"/>
          <w:color w:val="auto"/>
          <w:spacing w:val="0"/>
          <w:position w:val="0"/>
          <w:sz w:val="24"/>
          <w:szCs w:val="24"/>
          <w:highlight w:val="none"/>
          <w:lang w:eastAsia="zh-CN"/>
        </w:rPr>
        <w:t>、</w:t>
      </w:r>
      <w:r>
        <w:rPr>
          <w:rFonts w:hint="eastAsia" w:ascii="宋体" w:hAnsi="宋体" w:eastAsia="宋体" w:cs="宋体"/>
          <w:caps w:val="0"/>
          <w:color w:val="auto"/>
          <w:spacing w:val="0"/>
          <w:position w:val="0"/>
          <w:sz w:val="24"/>
          <w:szCs w:val="24"/>
          <w:highlight w:val="none"/>
        </w:rPr>
        <w:t>获取采购文件，并于</w:t>
      </w:r>
      <w:r>
        <w:rPr>
          <w:rFonts w:hint="eastAsia" w:ascii="宋体" w:hAnsi="宋体" w:eastAsia="宋体" w:cs="宋体"/>
          <w:caps w:val="0"/>
          <w:color w:val="auto"/>
          <w:spacing w:val="0"/>
          <w:position w:val="0"/>
          <w:sz w:val="24"/>
          <w:szCs w:val="24"/>
          <w:highlight w:val="none"/>
          <w:lang w:val="en-US" w:eastAsia="zh-CN"/>
        </w:rPr>
        <w:t>响应</w:t>
      </w:r>
      <w:r>
        <w:rPr>
          <w:rFonts w:hint="eastAsia" w:ascii="宋体" w:hAnsi="宋体" w:eastAsia="宋体" w:cs="宋体"/>
          <w:caps w:val="0"/>
          <w:color w:val="auto"/>
          <w:spacing w:val="0"/>
          <w:position w:val="0"/>
          <w:sz w:val="24"/>
          <w:szCs w:val="24"/>
          <w:highlight w:val="none"/>
        </w:rPr>
        <w:t>文件接收截止时间</w:t>
      </w:r>
      <w:r>
        <w:rPr>
          <w:rFonts w:hint="eastAsia" w:ascii="宋体" w:hAnsi="宋体" w:eastAsia="宋体" w:cs="宋体"/>
          <w:b/>
          <w:bCs/>
          <w:color w:val="auto"/>
          <w:spacing w:val="0"/>
          <w:sz w:val="24"/>
          <w:szCs w:val="28"/>
          <w:highlight w:val="none"/>
          <w:u w:val="single"/>
          <w:lang w:eastAsia="zh-CN"/>
        </w:rPr>
        <w:t>202</w:t>
      </w:r>
      <w:r>
        <w:rPr>
          <w:rFonts w:hint="eastAsia" w:ascii="宋体" w:hAnsi="宋体" w:eastAsia="宋体" w:cs="宋体"/>
          <w:b/>
          <w:bCs/>
          <w:color w:val="auto"/>
          <w:spacing w:val="0"/>
          <w:sz w:val="24"/>
          <w:szCs w:val="28"/>
          <w:highlight w:val="none"/>
          <w:u w:val="single"/>
          <w:lang w:val="en-US" w:eastAsia="zh-CN"/>
        </w:rPr>
        <w:t>6</w:t>
      </w:r>
      <w:r>
        <w:rPr>
          <w:rFonts w:hint="eastAsia" w:ascii="宋体" w:hAnsi="宋体" w:eastAsia="宋体" w:cs="宋体"/>
          <w:b/>
          <w:bCs/>
          <w:color w:val="auto"/>
          <w:spacing w:val="0"/>
          <w:sz w:val="24"/>
          <w:szCs w:val="28"/>
          <w:highlight w:val="none"/>
          <w:u w:val="single"/>
        </w:rPr>
        <w:t>年</w:t>
      </w:r>
      <w:r>
        <w:rPr>
          <w:rFonts w:hint="eastAsia" w:ascii="宋体" w:hAnsi="宋体" w:cs="宋体"/>
          <w:b/>
          <w:bCs/>
          <w:color w:val="auto"/>
          <w:spacing w:val="0"/>
          <w:sz w:val="24"/>
          <w:szCs w:val="28"/>
          <w:highlight w:val="none"/>
          <w:u w:val="single"/>
          <w:lang w:val="en-US" w:eastAsia="zh-CN"/>
        </w:rPr>
        <w:t>5月14</w:t>
      </w:r>
      <w:r>
        <w:rPr>
          <w:rFonts w:hint="eastAsia" w:ascii="宋体" w:hAnsi="宋体" w:eastAsia="宋体" w:cs="宋体"/>
          <w:b/>
          <w:bCs/>
          <w:color w:val="auto"/>
          <w:spacing w:val="0"/>
          <w:sz w:val="24"/>
          <w:szCs w:val="28"/>
          <w:highlight w:val="none"/>
          <w:u w:val="single"/>
        </w:rPr>
        <w:t>日</w:t>
      </w:r>
      <w:r>
        <w:rPr>
          <w:rFonts w:hint="eastAsia" w:ascii="宋体" w:hAnsi="宋体" w:eastAsia="宋体" w:cs="宋体"/>
          <w:b/>
          <w:bCs/>
          <w:color w:val="auto"/>
          <w:spacing w:val="0"/>
          <w:sz w:val="24"/>
          <w:szCs w:val="28"/>
          <w:highlight w:val="none"/>
          <w:u w:val="single"/>
          <w:lang w:val="en-US" w:eastAsia="zh-CN"/>
        </w:rPr>
        <w:t>09:00</w:t>
      </w:r>
      <w:r>
        <w:rPr>
          <w:rFonts w:hint="eastAsia" w:ascii="宋体" w:hAnsi="宋体" w:eastAsia="宋体" w:cs="宋体"/>
          <w:bCs/>
          <w:color w:val="auto"/>
          <w:spacing w:val="0"/>
          <w:sz w:val="24"/>
          <w:szCs w:val="28"/>
          <w:highlight w:val="none"/>
        </w:rPr>
        <w:t>（北京时间）</w:t>
      </w:r>
      <w:r>
        <w:rPr>
          <w:rFonts w:hint="eastAsia" w:ascii="宋体" w:hAnsi="宋体" w:eastAsia="宋体" w:cs="宋体"/>
          <w:bCs/>
          <w:color w:val="auto"/>
          <w:spacing w:val="0"/>
          <w:sz w:val="24"/>
          <w:szCs w:val="28"/>
          <w:highlight w:val="none"/>
          <w:lang w:eastAsia="zh-CN"/>
        </w:rPr>
        <w:t>前</w:t>
      </w:r>
      <w:r>
        <w:rPr>
          <w:rFonts w:hint="eastAsia" w:ascii="宋体" w:hAnsi="宋体" w:eastAsia="宋体" w:cs="宋体"/>
          <w:b/>
          <w:color w:val="auto"/>
          <w:spacing w:val="0"/>
          <w:sz w:val="24"/>
          <w:highlight w:val="none"/>
        </w:rPr>
        <w:t>递交</w:t>
      </w:r>
      <w:r>
        <w:rPr>
          <w:rFonts w:hint="eastAsia" w:ascii="宋体" w:hAnsi="宋体" w:eastAsia="宋体" w:cs="宋体"/>
          <w:b/>
          <w:color w:val="auto"/>
          <w:spacing w:val="0"/>
          <w:sz w:val="24"/>
          <w:highlight w:val="none"/>
          <w:lang w:eastAsia="zh-CN"/>
        </w:rPr>
        <w:t>响应</w:t>
      </w:r>
      <w:r>
        <w:rPr>
          <w:rFonts w:hint="eastAsia" w:ascii="宋体" w:hAnsi="宋体" w:eastAsia="宋体" w:cs="宋体"/>
          <w:b/>
          <w:color w:val="auto"/>
          <w:spacing w:val="0"/>
          <w:sz w:val="24"/>
          <w:highlight w:val="none"/>
        </w:rPr>
        <w:t>文件</w:t>
      </w:r>
      <w:r>
        <w:rPr>
          <w:rFonts w:hint="eastAsia" w:ascii="宋体" w:hAnsi="宋体" w:eastAsia="宋体" w:cs="宋体"/>
          <w:color w:val="auto"/>
          <w:spacing w:val="0"/>
          <w:sz w:val="24"/>
          <w:szCs w:val="28"/>
          <w:highlight w:val="none"/>
        </w:rPr>
        <w:t>。</w:t>
      </w:r>
    </w:p>
    <w:p w14:paraId="668DAAF8">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16" w:name="_Toc28359012"/>
      <w:bookmarkStart w:id="17" w:name="_Toc35393629"/>
      <w:bookmarkStart w:id="18" w:name="_Toc35393798"/>
      <w:bookmarkStart w:id="19" w:name="_Toc28359089"/>
      <w:r>
        <w:rPr>
          <w:rFonts w:hint="eastAsia" w:ascii="宋体" w:hAnsi="宋体" w:eastAsia="宋体" w:cs="宋体"/>
          <w:b/>
          <w:bCs/>
          <w:color w:val="000000" w:themeColor="text1"/>
          <w:spacing w:val="0"/>
          <w:sz w:val="24"/>
          <w:szCs w:val="28"/>
          <w:highlight w:val="none"/>
          <w14:textFill>
            <w14:solidFill>
              <w14:schemeClr w14:val="tx1"/>
            </w14:solidFill>
          </w14:textFill>
        </w:rPr>
        <w:t>一、项目基本情况</w:t>
      </w:r>
      <w:bookmarkEnd w:id="16"/>
      <w:bookmarkEnd w:id="17"/>
      <w:bookmarkEnd w:id="18"/>
      <w:bookmarkEnd w:id="19"/>
    </w:p>
    <w:p w14:paraId="2A592622">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auto"/>
          <w:spacing w:val="0"/>
          <w:sz w:val="24"/>
          <w:szCs w:val="28"/>
          <w:highlight w:val="none"/>
        </w:rPr>
      </w:pPr>
      <w:r>
        <w:rPr>
          <w:rFonts w:hint="eastAsia" w:ascii="宋体" w:hAnsi="宋体" w:eastAsia="宋体" w:cs="宋体"/>
          <w:b w:val="0"/>
          <w:bCs w:val="0"/>
          <w:color w:val="auto"/>
          <w:spacing w:val="0"/>
          <w:sz w:val="24"/>
          <w:szCs w:val="28"/>
          <w:highlight w:val="none"/>
          <w:lang w:eastAsia="zh-CN"/>
        </w:rPr>
        <w:t>项目编号</w:t>
      </w:r>
      <w:r>
        <w:rPr>
          <w:rFonts w:hint="eastAsia" w:ascii="宋体" w:hAnsi="宋体" w:eastAsia="宋体" w:cs="宋体"/>
          <w:b w:val="0"/>
          <w:bCs w:val="0"/>
          <w:color w:val="auto"/>
          <w:spacing w:val="0"/>
          <w:sz w:val="24"/>
          <w:szCs w:val="28"/>
          <w:highlight w:val="none"/>
        </w:rPr>
        <w:t>：</w:t>
      </w:r>
      <w:r>
        <w:rPr>
          <w:rFonts w:hint="eastAsia" w:ascii="宋体" w:hAnsi="宋体" w:cs="宋体"/>
          <w:b w:val="0"/>
          <w:bCs w:val="0"/>
          <w:color w:val="auto"/>
          <w:spacing w:val="0"/>
          <w:sz w:val="24"/>
          <w:szCs w:val="28"/>
          <w:highlight w:val="none"/>
          <w:lang w:val="en-US" w:eastAsia="zh-CN"/>
        </w:rPr>
        <w:t>JSZC-320722-JSYA-T2026-0007</w:t>
      </w:r>
      <w:r>
        <w:rPr>
          <w:rFonts w:hint="eastAsia" w:ascii="宋体" w:hAnsi="宋体" w:eastAsia="宋体" w:cs="宋体"/>
          <w:b w:val="0"/>
          <w:bCs w:val="0"/>
          <w:color w:val="auto"/>
          <w:spacing w:val="0"/>
          <w:sz w:val="24"/>
          <w:szCs w:val="24"/>
          <w:highlight w:val="none"/>
          <w:lang w:eastAsia="zh-CN"/>
        </w:rPr>
        <w:t>；</w:t>
      </w:r>
    </w:p>
    <w:p w14:paraId="74A90FBC">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auto"/>
          <w:spacing w:val="0"/>
          <w:sz w:val="24"/>
          <w:szCs w:val="28"/>
          <w:highlight w:val="none"/>
          <w:lang w:eastAsia="zh-CN"/>
        </w:rPr>
      </w:pPr>
      <w:r>
        <w:rPr>
          <w:rFonts w:hint="eastAsia" w:ascii="宋体" w:hAnsi="宋体" w:eastAsia="宋体" w:cs="宋体"/>
          <w:b w:val="0"/>
          <w:bCs w:val="0"/>
          <w:color w:val="auto"/>
          <w:spacing w:val="0"/>
          <w:sz w:val="24"/>
          <w:szCs w:val="28"/>
          <w:highlight w:val="none"/>
          <w:lang w:eastAsia="zh-CN"/>
        </w:rPr>
        <w:t>项目名称</w:t>
      </w:r>
      <w:r>
        <w:rPr>
          <w:rFonts w:hint="eastAsia" w:ascii="宋体" w:hAnsi="宋体" w:eastAsia="宋体" w:cs="宋体"/>
          <w:b w:val="0"/>
          <w:bCs w:val="0"/>
          <w:color w:val="auto"/>
          <w:spacing w:val="0"/>
          <w:sz w:val="24"/>
          <w:szCs w:val="28"/>
          <w:highlight w:val="none"/>
        </w:rPr>
        <w:t>：</w:t>
      </w:r>
      <w:r>
        <w:rPr>
          <w:rFonts w:hint="eastAsia" w:ascii="宋体" w:hAnsi="宋体" w:cs="宋体"/>
          <w:b w:val="0"/>
          <w:bCs w:val="0"/>
          <w:color w:val="auto"/>
          <w:spacing w:val="0"/>
          <w:sz w:val="24"/>
          <w:szCs w:val="28"/>
          <w:highlight w:val="none"/>
          <w:lang w:eastAsia="zh-CN"/>
        </w:rPr>
        <w:t>安峰镇山东村日光温室大棚改建项目</w:t>
      </w:r>
      <w:r>
        <w:rPr>
          <w:rFonts w:hint="eastAsia" w:ascii="宋体" w:hAnsi="宋体" w:eastAsia="宋体" w:cs="宋体"/>
          <w:b w:val="0"/>
          <w:bCs w:val="0"/>
          <w:color w:val="auto"/>
          <w:spacing w:val="0"/>
          <w:sz w:val="24"/>
          <w:szCs w:val="28"/>
          <w:highlight w:val="none"/>
          <w:lang w:eastAsia="zh-CN"/>
        </w:rPr>
        <w:t>；</w:t>
      </w:r>
    </w:p>
    <w:p w14:paraId="52FB089A">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auto"/>
          <w:spacing w:val="0"/>
          <w:sz w:val="24"/>
          <w:szCs w:val="28"/>
          <w:highlight w:val="none"/>
          <w:lang w:val="en-US" w:eastAsia="zh-CN"/>
        </w:rPr>
      </w:pPr>
      <w:r>
        <w:rPr>
          <w:rFonts w:hint="eastAsia" w:ascii="宋体" w:hAnsi="宋体" w:eastAsia="宋体" w:cs="宋体"/>
          <w:b w:val="0"/>
          <w:bCs w:val="0"/>
          <w:color w:val="auto"/>
          <w:spacing w:val="0"/>
          <w:sz w:val="24"/>
          <w:szCs w:val="28"/>
          <w:highlight w:val="none"/>
          <w:lang w:val="en-US" w:eastAsia="zh-CN"/>
        </w:rPr>
        <w:t>采购方式：竞争性谈判</w:t>
      </w:r>
    </w:p>
    <w:p w14:paraId="25DE4D30">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auto"/>
          <w:spacing w:val="0"/>
          <w:sz w:val="24"/>
          <w:szCs w:val="28"/>
          <w:highlight w:val="none"/>
          <w:lang w:val="en-US" w:eastAsia="zh-CN"/>
        </w:rPr>
      </w:pPr>
      <w:r>
        <w:rPr>
          <w:rFonts w:hint="eastAsia" w:ascii="宋体" w:hAnsi="宋体" w:eastAsia="宋体" w:cs="宋体"/>
          <w:b w:val="0"/>
          <w:bCs w:val="0"/>
          <w:color w:val="auto"/>
          <w:spacing w:val="0"/>
          <w:sz w:val="24"/>
          <w:szCs w:val="28"/>
          <w:highlight w:val="none"/>
        </w:rPr>
        <w:t>预算金额：</w:t>
      </w:r>
      <w:r>
        <w:rPr>
          <w:rFonts w:hint="eastAsia" w:ascii="宋体" w:hAnsi="宋体" w:cs="宋体"/>
          <w:b w:val="0"/>
          <w:bCs w:val="0"/>
          <w:color w:val="auto"/>
          <w:spacing w:val="0"/>
          <w:sz w:val="24"/>
          <w:szCs w:val="28"/>
          <w:highlight w:val="none"/>
          <w:lang w:val="en-US" w:eastAsia="zh-CN"/>
        </w:rPr>
        <w:t>340</w:t>
      </w:r>
      <w:r>
        <w:rPr>
          <w:rFonts w:hint="eastAsia" w:ascii="宋体" w:hAnsi="宋体" w:eastAsia="宋体" w:cs="宋体"/>
          <w:b w:val="0"/>
          <w:bCs w:val="0"/>
          <w:color w:val="auto"/>
          <w:spacing w:val="0"/>
          <w:sz w:val="24"/>
          <w:szCs w:val="28"/>
          <w:highlight w:val="none"/>
          <w:lang w:val="en-US" w:eastAsia="zh-CN"/>
        </w:rPr>
        <w:t>万</w:t>
      </w:r>
      <w:r>
        <w:rPr>
          <w:rFonts w:hint="eastAsia" w:ascii="宋体" w:hAnsi="宋体" w:eastAsia="宋体" w:cs="宋体"/>
          <w:b w:val="0"/>
          <w:bCs w:val="0"/>
          <w:color w:val="auto"/>
          <w:spacing w:val="0"/>
          <w:sz w:val="24"/>
          <w:szCs w:val="28"/>
          <w:highlight w:val="none"/>
        </w:rPr>
        <w:t>元</w:t>
      </w:r>
    </w:p>
    <w:p w14:paraId="2BE83F80">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caps w:val="0"/>
          <w:color w:val="auto"/>
          <w:spacing w:val="0"/>
          <w:position w:val="0"/>
          <w:sz w:val="24"/>
          <w:szCs w:val="24"/>
        </w:rPr>
        <w:t>最高限价（如有）</w:t>
      </w:r>
      <w:r>
        <w:rPr>
          <w:rFonts w:hint="eastAsia" w:ascii="宋体" w:hAnsi="宋体" w:eastAsia="宋体" w:cs="宋体"/>
          <w:caps w:val="0"/>
          <w:color w:val="auto"/>
          <w:spacing w:val="0"/>
          <w:position w:val="0"/>
          <w:sz w:val="24"/>
          <w:szCs w:val="24"/>
          <w:highlight w:val="none"/>
        </w:rPr>
        <w:t>：</w:t>
      </w:r>
      <w:r>
        <w:rPr>
          <w:rFonts w:hint="eastAsia" w:ascii="宋体" w:hAnsi="宋体" w:cs="宋体"/>
          <w:caps w:val="0"/>
          <w:color w:val="auto"/>
          <w:spacing w:val="0"/>
          <w:position w:val="0"/>
          <w:sz w:val="24"/>
          <w:szCs w:val="24"/>
          <w:highlight w:val="none"/>
          <w:lang w:val="en-US" w:eastAsia="zh-CN"/>
        </w:rPr>
        <w:t>3398782.64</w:t>
      </w:r>
      <w:r>
        <w:rPr>
          <w:rFonts w:hint="eastAsia" w:ascii="宋体" w:hAnsi="宋体" w:eastAsia="宋体" w:cs="宋体"/>
          <w:b w:val="0"/>
          <w:bCs w:val="0"/>
          <w:caps w:val="0"/>
          <w:color w:val="auto"/>
          <w:spacing w:val="0"/>
          <w:position w:val="0"/>
          <w:sz w:val="24"/>
          <w:szCs w:val="24"/>
          <w:highlight w:val="none"/>
        </w:rPr>
        <w:t>元</w:t>
      </w:r>
      <w:r>
        <w:rPr>
          <w:rFonts w:hint="eastAsia" w:ascii="宋体" w:hAnsi="宋体" w:eastAsia="宋体" w:cs="宋体"/>
          <w:b/>
          <w:bCs/>
          <w:caps w:val="0"/>
          <w:color w:val="auto"/>
          <w:spacing w:val="0"/>
          <w:position w:val="0"/>
          <w:sz w:val="24"/>
          <w:szCs w:val="24"/>
          <w:highlight w:val="none"/>
          <w:lang w:eastAsia="zh-CN"/>
        </w:rPr>
        <w:t>；</w:t>
      </w:r>
      <w:r>
        <w:rPr>
          <w:rFonts w:hint="eastAsia" w:ascii="宋体" w:hAnsi="宋体" w:eastAsia="宋体" w:cs="宋体"/>
          <w:b w:val="0"/>
          <w:bCs w:val="0"/>
          <w:color w:val="auto"/>
          <w:spacing w:val="0"/>
          <w:sz w:val="24"/>
          <w:szCs w:val="28"/>
          <w:highlight w:val="none"/>
        </w:rPr>
        <w:t>报价超出最高限价</w:t>
      </w:r>
      <w:r>
        <w:rPr>
          <w:rFonts w:hint="eastAsia" w:ascii="宋体" w:hAnsi="宋体" w:eastAsia="宋体" w:cs="宋体"/>
          <w:b w:val="0"/>
          <w:bCs w:val="0"/>
          <w:color w:val="auto"/>
          <w:spacing w:val="0"/>
          <w:sz w:val="24"/>
          <w:szCs w:val="28"/>
          <w:highlight w:val="none"/>
          <w:lang w:val="en-US" w:eastAsia="zh-CN"/>
        </w:rPr>
        <w:t>的</w:t>
      </w: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作无效响应处理；</w:t>
      </w:r>
    </w:p>
    <w:p w14:paraId="462C53CD">
      <w:pPr>
        <w:pageBreakBefore w:val="0"/>
        <w:spacing w:beforeAutospacing="0" w:afterAutospacing="0" w:line="360" w:lineRule="auto"/>
        <w:ind w:left="0" w:right="0" w:firstLine="479"/>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采购需求：</w:t>
      </w:r>
      <w:bookmarkStart w:id="20" w:name="_Toc35393799"/>
      <w:bookmarkStart w:id="21" w:name="_Toc35393630"/>
      <w:bookmarkStart w:id="22" w:name="_Toc28359013"/>
      <w:bookmarkStart w:id="23" w:name="_Toc28359090"/>
      <w:r>
        <w:rPr>
          <w:rFonts w:hint="eastAsia" w:ascii="宋体" w:hAnsi="宋体" w:cs="宋体"/>
          <w:b w:val="0"/>
          <w:bCs w:val="0"/>
          <w:color w:val="000000" w:themeColor="text1"/>
          <w:spacing w:val="0"/>
          <w:sz w:val="24"/>
          <w:szCs w:val="28"/>
          <w:highlight w:val="none"/>
          <w:lang w:val="en-US" w:eastAsia="zh-CN"/>
          <w14:textFill>
            <w14:solidFill>
              <w14:schemeClr w14:val="tx1"/>
            </w14:solidFill>
          </w14:textFill>
        </w:rPr>
        <w:t>安峰镇山东村日光温室大棚改建项目(专门面向中小企业)</w:t>
      </w:r>
      <w:r>
        <w:rPr>
          <w:rFonts w:hint="eastAsia" w:ascii="宋体" w:hAnsi="宋体" w:eastAsia="宋体" w:cs="宋体"/>
          <w:b w:val="0"/>
          <w:bCs w:val="0"/>
          <w:color w:val="auto"/>
          <w:spacing w:val="0"/>
          <w:sz w:val="24"/>
          <w:szCs w:val="28"/>
          <w:highlight w:val="none"/>
          <w:lang w:val="en-US" w:eastAsia="zh-CN"/>
        </w:rPr>
        <w:t>，</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位于安峰镇山东村，主要内容为改建11栋日光温室大棚，每栋长170米、宽20米，配套滴灌设施、灌溉水泵、灌溉水井、卷帘机等设备</w:t>
      </w:r>
      <w:r>
        <w:rPr>
          <w:rFonts w:hint="eastAsia" w:ascii="宋体" w:hAnsi="宋体" w:cs="宋体"/>
          <w:i w:val="0"/>
          <w:iCs w:val="0"/>
          <w:caps w:val="0"/>
          <w:color w:val="auto"/>
          <w:spacing w:val="0"/>
          <w:kern w:val="0"/>
          <w:sz w:val="24"/>
          <w:szCs w:val="24"/>
          <w:highlight w:val="none"/>
          <w:shd w:val="clear" w:color="auto" w:fill="FFFFFF"/>
          <w:lang w:val="en-US" w:eastAsia="zh-CN" w:bidi="ar"/>
        </w:rPr>
        <w:t>，</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具体内容详见图纸及工程量清单。</w:t>
      </w:r>
    </w:p>
    <w:p w14:paraId="11841E95">
      <w:pPr>
        <w:pageBreakBefore w:val="0"/>
        <w:spacing w:beforeAutospacing="0" w:afterAutospacing="0" w:line="360" w:lineRule="auto"/>
        <w:ind w:left="0" w:right="0" w:firstLine="479"/>
        <w:rPr>
          <w:rFonts w:hint="eastAsia" w:ascii="宋体" w:hAnsi="宋体" w:eastAsia="宋体" w:cs="宋体"/>
          <w:b/>
          <w:bCs/>
          <w:caps w:val="0"/>
          <w:color w:val="auto"/>
          <w:spacing w:val="0"/>
          <w:position w:val="0"/>
          <w:sz w:val="24"/>
          <w:szCs w:val="24"/>
        </w:rPr>
      </w:pPr>
      <w:r>
        <w:rPr>
          <w:rFonts w:hint="eastAsia" w:ascii="宋体" w:hAnsi="宋体" w:eastAsia="宋体" w:cs="宋体"/>
          <w:b/>
          <w:bCs/>
          <w:caps w:val="0"/>
          <w:color w:val="auto"/>
          <w:spacing w:val="0"/>
          <w:position w:val="0"/>
          <w:sz w:val="24"/>
          <w:szCs w:val="24"/>
        </w:rPr>
        <w:t>对本项目资格要求、采购需求、评审方法与评审标准等部分的询问、质疑请与采购人联系，由采购人负责答复。</w:t>
      </w:r>
    </w:p>
    <w:p w14:paraId="42589726">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建设地点：</w:t>
      </w:r>
      <w:r>
        <w:rPr>
          <w:rFonts w:hint="eastAsia" w:ascii="宋体" w:hAnsi="宋体" w:cs="宋体"/>
          <w:i w:val="0"/>
          <w:iCs w:val="0"/>
          <w:caps w:val="0"/>
          <w:color w:val="auto"/>
          <w:spacing w:val="0"/>
          <w:kern w:val="0"/>
          <w:sz w:val="24"/>
          <w:szCs w:val="24"/>
          <w:highlight w:val="none"/>
          <w:shd w:val="clear" w:color="auto" w:fill="FFFFFF"/>
          <w:lang w:val="en-US" w:eastAsia="zh-CN" w:bidi="ar"/>
        </w:rPr>
        <w:t>东海县安峰镇山东村</w:t>
      </w:r>
      <w:r>
        <w:rPr>
          <w:rFonts w:hint="eastAsia" w:ascii="宋体" w:hAnsi="宋体" w:eastAsia="宋体" w:cs="宋体"/>
          <w:caps w:val="0"/>
          <w:color w:val="auto"/>
          <w:spacing w:val="0"/>
          <w:position w:val="0"/>
          <w:sz w:val="24"/>
          <w:szCs w:val="24"/>
        </w:rPr>
        <w:t>；</w:t>
      </w:r>
    </w:p>
    <w:p w14:paraId="180C3D38">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承包方式：包工包料；</w:t>
      </w:r>
    </w:p>
    <w:p w14:paraId="37C8FC48">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质量标准：合格；</w:t>
      </w:r>
    </w:p>
    <w:p w14:paraId="371CA355">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rPr>
        <w:t>合</w:t>
      </w:r>
      <w:r>
        <w:rPr>
          <w:rFonts w:hint="eastAsia" w:ascii="宋体" w:hAnsi="宋体" w:eastAsia="宋体" w:cs="宋体"/>
          <w:caps w:val="0"/>
          <w:color w:val="auto"/>
          <w:spacing w:val="0"/>
          <w:position w:val="0"/>
          <w:sz w:val="24"/>
          <w:szCs w:val="24"/>
          <w:highlight w:val="none"/>
        </w:rPr>
        <w:t>同履行期限：</w:t>
      </w:r>
      <w:r>
        <w:rPr>
          <w:rFonts w:hint="eastAsia" w:ascii="宋体" w:hAnsi="宋体" w:cs="宋体"/>
          <w:caps w:val="0"/>
          <w:color w:val="auto"/>
          <w:spacing w:val="0"/>
          <w:position w:val="0"/>
          <w:sz w:val="24"/>
          <w:szCs w:val="24"/>
          <w:highlight w:val="none"/>
          <w:lang w:val="en-US" w:eastAsia="zh-CN"/>
        </w:rPr>
        <w:t>60日历天</w:t>
      </w:r>
      <w:r>
        <w:rPr>
          <w:rFonts w:hint="eastAsia" w:ascii="宋体" w:hAnsi="宋体" w:eastAsia="宋体" w:cs="宋体"/>
          <w:caps w:val="0"/>
          <w:color w:val="auto"/>
          <w:spacing w:val="0"/>
          <w:position w:val="0"/>
          <w:sz w:val="24"/>
          <w:szCs w:val="24"/>
          <w:highlight w:val="none"/>
        </w:rPr>
        <w:t>；（以实际开工日起计算）</w:t>
      </w:r>
    </w:p>
    <w:p w14:paraId="7D545418">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本次</w:t>
      </w:r>
      <w:r>
        <w:rPr>
          <w:rFonts w:hint="eastAsia" w:ascii="宋体" w:hAnsi="宋体" w:eastAsia="宋体" w:cs="宋体"/>
          <w:caps w:val="0"/>
          <w:color w:val="auto"/>
          <w:spacing w:val="0"/>
          <w:position w:val="0"/>
          <w:sz w:val="24"/>
          <w:szCs w:val="24"/>
          <w:lang w:val="en-US" w:eastAsia="zh-CN"/>
        </w:rPr>
        <w:t>项目</w:t>
      </w:r>
      <w:r>
        <w:rPr>
          <w:rFonts w:hint="eastAsia" w:ascii="宋体" w:hAnsi="宋体" w:eastAsia="宋体" w:cs="宋体"/>
          <w:b/>
          <w:bCs/>
          <w:caps w:val="0"/>
          <w:color w:val="auto"/>
          <w:spacing w:val="0"/>
          <w:position w:val="0"/>
          <w:sz w:val="24"/>
          <w:szCs w:val="24"/>
          <w:u w:val="single"/>
        </w:rPr>
        <w:t>不接受</w:t>
      </w:r>
      <w:r>
        <w:rPr>
          <w:rFonts w:hint="eastAsia" w:ascii="宋体" w:hAnsi="宋体" w:eastAsia="宋体" w:cs="宋体"/>
          <w:caps w:val="0"/>
          <w:color w:val="auto"/>
          <w:spacing w:val="0"/>
          <w:position w:val="0"/>
          <w:sz w:val="24"/>
          <w:szCs w:val="24"/>
        </w:rPr>
        <w:t>联合体。</w:t>
      </w:r>
    </w:p>
    <w:p w14:paraId="40629B6B">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r>
        <w:rPr>
          <w:rFonts w:hint="eastAsia" w:ascii="宋体" w:hAnsi="宋体" w:eastAsia="宋体" w:cs="宋体"/>
          <w:b/>
          <w:bCs/>
          <w:color w:val="000000" w:themeColor="text1"/>
          <w:spacing w:val="0"/>
          <w:sz w:val="24"/>
          <w:szCs w:val="28"/>
          <w:highlight w:val="none"/>
          <w14:textFill>
            <w14:solidFill>
              <w14:schemeClr w14:val="tx1"/>
            </w14:solidFill>
          </w14:textFill>
        </w:rPr>
        <w:t>二、申请人的资格要求</w:t>
      </w:r>
      <w:bookmarkEnd w:id="20"/>
      <w:bookmarkEnd w:id="21"/>
      <w:bookmarkEnd w:id="22"/>
      <w:bookmarkEnd w:id="23"/>
    </w:p>
    <w:p w14:paraId="04EA5812">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一</w:t>
      </w:r>
      <w:r>
        <w:rPr>
          <w:rFonts w:hint="eastAsia" w:ascii="宋体" w:hAnsi="宋体" w:eastAsia="宋体" w:cs="宋体"/>
          <w:b w:val="0"/>
          <w:bCs w:val="0"/>
          <w:color w:val="000000" w:themeColor="text1"/>
          <w:spacing w:val="0"/>
          <w:sz w:val="24"/>
          <w:szCs w:val="28"/>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满足《中华人民共和国政府采购法》第二十二条规定，提供下列材料：</w:t>
      </w:r>
    </w:p>
    <w:p w14:paraId="4D483946">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bookmarkStart w:id="24" w:name="_Toc28359014"/>
      <w:bookmarkStart w:id="25" w:name="_Toc35393631"/>
      <w:bookmarkStart w:id="26" w:name="_Toc28359091"/>
      <w:bookmarkStart w:id="27" w:name="_Toc35393800"/>
      <w:r>
        <w:rPr>
          <w:rFonts w:hint="eastAsia" w:ascii="宋体" w:hAnsi="宋体" w:eastAsia="宋体" w:cs="宋体"/>
          <w:caps w:val="0"/>
          <w:color w:val="auto"/>
          <w:spacing w:val="0"/>
          <w:position w:val="0"/>
          <w:sz w:val="24"/>
          <w:szCs w:val="24"/>
        </w:rPr>
        <w:t>1.法人或者其他组织的营业执照等证明文件，自然人的身份证明；</w:t>
      </w:r>
    </w:p>
    <w:p w14:paraId="385A9EA2">
      <w:pPr>
        <w:keepNext w:val="0"/>
        <w:keepLines w:val="0"/>
        <w:pageBreakBefore w:val="0"/>
        <w:widowControl w:val="0"/>
        <w:spacing w:line="360" w:lineRule="auto"/>
        <w:ind w:right="0"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2.具有良好的商业信誉和健全的财务会计制度（按连财购〔2023〕4号文件要求，可以提供《财务状况报告及税收、社会保障资金缴纳情况承诺函》，并上传至电子投标文件中，详见采购文件格式）；</w:t>
      </w:r>
    </w:p>
    <w:p w14:paraId="24386D65">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olor w:val="auto"/>
          <w:kern w:val="0"/>
          <w:sz w:val="24"/>
          <w:szCs w:val="24"/>
          <w:highlight w:val="none"/>
          <w:lang w:val="zh-CN"/>
        </w:rPr>
        <w:t>3.依法缴纳税收和社会保障资金的相关证明材料（按连财购〔2023〕4号文件要求，可以提供《财务状况报告及税收、社会保障资金缴纳情况承诺函》，并上传至电子投标文件中，详见采购文件格式）；</w:t>
      </w:r>
    </w:p>
    <w:p w14:paraId="6054C72F">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4.具备履行合同所必需的设备和专业技术能力的声明及证明材料；</w:t>
      </w:r>
    </w:p>
    <w:p w14:paraId="351054E4">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5.参加政府采购活动前3年内在经营活动中没有重大违法记录的书面声明；</w:t>
      </w:r>
    </w:p>
    <w:p w14:paraId="762AB13C">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6.法律、行政法规规定的其他条件；</w:t>
      </w:r>
    </w:p>
    <w:p w14:paraId="6AB7DA62">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p>
    <w:p w14:paraId="6E6B0032">
      <w:pPr>
        <w:pageBreakBefore w:val="0"/>
        <w:spacing w:beforeAutospacing="0" w:afterAutospacing="0" w:line="360" w:lineRule="auto"/>
        <w:ind w:left="0" w:right="0" w:firstLine="480"/>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rPr>
        <w:t>（二）落实政府采购政策需满足的资格要求：</w:t>
      </w:r>
      <w:r>
        <w:rPr>
          <w:rFonts w:hint="eastAsia" w:ascii="宋体" w:hAnsi="宋体" w:eastAsia="宋体" w:cs="宋体"/>
          <w:b/>
          <w:bCs/>
          <w:caps w:val="0"/>
          <w:color w:val="auto"/>
          <w:spacing w:val="0"/>
          <w:position w:val="0"/>
          <w:sz w:val="24"/>
          <w:szCs w:val="24"/>
          <w:highlight w:val="none"/>
        </w:rPr>
        <w:t>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p>
    <w:p w14:paraId="322B0D20">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（三）本项目的特定资格要求：</w:t>
      </w:r>
    </w:p>
    <w:p w14:paraId="5A422EB9">
      <w:pPr>
        <w:keepNext w:val="0"/>
        <w:keepLines w:val="0"/>
        <w:pageBreakBefore w:val="0"/>
        <w:widowControl w:val="0"/>
        <w:numPr>
          <w:ilvl w:val="0"/>
          <w:numId w:val="0"/>
        </w:numPr>
        <w:spacing w:beforeAutospacing="0" w:afterAutospacing="0" w:line="360" w:lineRule="auto"/>
        <w:ind w:left="0" w:right="0" w:firstLine="440"/>
        <w:jc w:val="left"/>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lang w:val="zh-CN" w:eastAsia="zh-CN" w:bidi="ar-SA"/>
        </w:rPr>
        <w:t>（1）供应商</w:t>
      </w:r>
      <w:r>
        <w:rPr>
          <w:rFonts w:hint="eastAsia" w:ascii="宋体" w:hAnsi="宋体" w:eastAsia="宋体" w:cs="宋体"/>
          <w:color w:val="auto"/>
          <w:spacing w:val="0"/>
          <w:sz w:val="24"/>
          <w:szCs w:val="24"/>
          <w:highlight w:val="none"/>
          <w:lang w:val="en-US" w:eastAsia="zh-CN" w:bidi="ar"/>
        </w:rPr>
        <w:t>具备建设行政主管部门核发的</w:t>
      </w:r>
      <w:r>
        <w:rPr>
          <w:rFonts w:hint="eastAsia" w:ascii="宋体" w:hAnsi="宋体" w:cs="宋体"/>
          <w:b/>
          <w:color w:val="auto"/>
          <w:spacing w:val="0"/>
          <w:sz w:val="24"/>
          <w:szCs w:val="24"/>
          <w:highlight w:val="none"/>
          <w:lang w:val="en-US" w:eastAsia="zh-CN" w:bidi="ar"/>
        </w:rPr>
        <w:t>建筑</w:t>
      </w:r>
      <w:r>
        <w:rPr>
          <w:rFonts w:hint="eastAsia" w:ascii="宋体" w:hAnsi="宋体" w:eastAsia="宋体" w:cs="宋体"/>
          <w:b/>
          <w:color w:val="auto"/>
          <w:spacing w:val="0"/>
          <w:sz w:val="24"/>
          <w:szCs w:val="24"/>
          <w:highlight w:val="none"/>
          <w:lang w:val="en-US" w:eastAsia="zh-CN" w:bidi="ar"/>
        </w:rPr>
        <w:t>工程施工总承包叁级</w:t>
      </w:r>
      <w:r>
        <w:rPr>
          <w:rFonts w:hint="eastAsia" w:ascii="宋体" w:hAnsi="宋体" w:eastAsia="宋体" w:cs="宋体"/>
          <w:b/>
          <w:color w:val="auto"/>
          <w:spacing w:val="0"/>
          <w:sz w:val="24"/>
          <w:szCs w:val="24"/>
          <w:highlight w:val="none"/>
          <w:lang w:val="en-US" w:eastAsia="zh-CN" w:bidi="ar-SA"/>
        </w:rPr>
        <w:t>及以上资质</w:t>
      </w:r>
      <w:r>
        <w:rPr>
          <w:rFonts w:hint="eastAsia" w:ascii="宋体" w:hAnsi="宋体" w:eastAsia="宋体" w:cs="宋体"/>
          <w:color w:val="auto"/>
          <w:spacing w:val="0"/>
          <w:sz w:val="24"/>
          <w:szCs w:val="24"/>
          <w:highlight w:val="none"/>
          <w:lang w:val="en-US" w:eastAsia="zh-CN" w:bidi="ar-SA"/>
        </w:rPr>
        <w:t>且具备有效的企业安全生产许可证（在有效期内）</w:t>
      </w:r>
      <w:r>
        <w:rPr>
          <w:rFonts w:hint="eastAsia" w:ascii="宋体" w:hAnsi="宋体" w:eastAsia="宋体" w:cs="宋体"/>
          <w:b/>
          <w:bCs/>
          <w:caps w:val="0"/>
          <w:color w:val="auto"/>
          <w:spacing w:val="0"/>
          <w:position w:val="0"/>
          <w:sz w:val="24"/>
          <w:szCs w:val="24"/>
          <w:highlight w:val="none"/>
          <w:lang w:val="en-US" w:eastAsia="zh-CN" w:bidi="ar-SA"/>
        </w:rPr>
        <w:t>；</w:t>
      </w:r>
    </w:p>
    <w:p w14:paraId="76483C3F">
      <w:pPr>
        <w:keepNext w:val="0"/>
        <w:keepLines w:val="0"/>
        <w:pageBreakBefore w:val="0"/>
        <w:widowControl w:val="0"/>
        <w:numPr>
          <w:ilvl w:val="0"/>
          <w:numId w:val="0"/>
        </w:numPr>
        <w:spacing w:beforeAutospacing="0" w:afterAutospacing="0" w:line="360" w:lineRule="auto"/>
        <w:ind w:left="0" w:right="0" w:firstLine="440"/>
        <w:jc w:val="left"/>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lang w:val="zh-CN" w:eastAsia="zh-CN" w:bidi="ar-SA"/>
        </w:rPr>
        <w:t>（2）</w:t>
      </w:r>
      <w:r>
        <w:rPr>
          <w:rFonts w:hint="eastAsia" w:ascii="宋体" w:hAnsi="宋体" w:eastAsia="宋体" w:cs="宋体"/>
          <w:caps w:val="0"/>
          <w:color w:val="auto"/>
          <w:spacing w:val="0"/>
          <w:position w:val="0"/>
          <w:sz w:val="24"/>
          <w:szCs w:val="24"/>
          <w:lang w:val="en-US" w:eastAsia="zh-CN" w:bidi="ar-SA"/>
        </w:rPr>
        <w:t>拟派项目负责人须</w:t>
      </w:r>
      <w:r>
        <w:rPr>
          <w:rFonts w:hint="eastAsia" w:ascii="宋体" w:hAnsi="宋体" w:eastAsia="宋体" w:cs="宋体"/>
          <w:color w:val="auto"/>
          <w:spacing w:val="0"/>
          <w:sz w:val="24"/>
          <w:szCs w:val="24"/>
          <w:highlight w:val="none"/>
          <w:lang w:val="en-US" w:eastAsia="zh-CN" w:bidi="ar"/>
        </w:rPr>
        <w:t>具备建设</w:t>
      </w:r>
      <w:r>
        <w:rPr>
          <w:rFonts w:hint="eastAsia" w:ascii="宋体" w:hAnsi="宋体" w:eastAsia="宋体" w:cs="宋体"/>
          <w:color w:val="auto"/>
          <w:spacing w:val="0"/>
          <w:sz w:val="24"/>
          <w:szCs w:val="24"/>
          <w:highlight w:val="none"/>
          <w:lang w:val="zh-CN" w:eastAsia="zh-CN" w:bidi="ar"/>
        </w:rPr>
        <w:t>行政主管部门核发的</w:t>
      </w:r>
      <w:r>
        <w:rPr>
          <w:rFonts w:hint="eastAsia" w:ascii="宋体" w:hAnsi="宋体" w:cs="宋体"/>
          <w:b/>
          <w:color w:val="auto"/>
          <w:spacing w:val="0"/>
          <w:sz w:val="24"/>
          <w:szCs w:val="24"/>
          <w:highlight w:val="none"/>
          <w:lang w:val="en-US" w:eastAsia="zh-CN" w:bidi="ar"/>
        </w:rPr>
        <w:t>建筑</w:t>
      </w:r>
      <w:r>
        <w:rPr>
          <w:rFonts w:hint="eastAsia" w:ascii="宋体" w:hAnsi="宋体" w:eastAsia="宋体" w:cs="宋体"/>
          <w:b/>
          <w:color w:val="auto"/>
          <w:spacing w:val="0"/>
          <w:sz w:val="24"/>
          <w:szCs w:val="24"/>
          <w:highlight w:val="none"/>
          <w:lang w:val="en-US" w:eastAsia="zh-CN" w:bidi="ar"/>
        </w:rPr>
        <w:t>工程</w:t>
      </w:r>
      <w:r>
        <w:rPr>
          <w:rFonts w:hint="eastAsia" w:ascii="宋体" w:hAnsi="宋体" w:eastAsia="宋体" w:cs="宋体"/>
          <w:b/>
          <w:color w:val="auto"/>
          <w:spacing w:val="0"/>
          <w:sz w:val="24"/>
          <w:szCs w:val="24"/>
          <w:highlight w:val="none"/>
          <w:lang w:val="en-US" w:eastAsia="zh-CN" w:bidi="ar-SA"/>
        </w:rPr>
        <w:t>注册建造师贰级及</w:t>
      </w:r>
      <w:r>
        <w:rPr>
          <w:rFonts w:hint="eastAsia" w:ascii="宋体" w:hAnsi="宋体" w:eastAsia="宋体" w:cs="宋体"/>
          <w:b/>
          <w:color w:val="auto"/>
          <w:spacing w:val="0"/>
          <w:sz w:val="24"/>
          <w:szCs w:val="24"/>
          <w:highlight w:val="none"/>
          <w:lang w:val="en-US" w:eastAsia="zh-CN" w:bidi="ar"/>
        </w:rPr>
        <w:t>以上注册建造师执业资格，并具备安全生产考核合格证B类证（有效的）</w:t>
      </w:r>
      <w:r>
        <w:rPr>
          <w:rFonts w:hint="eastAsia" w:ascii="宋体" w:hAnsi="宋体" w:eastAsia="宋体" w:cs="宋体"/>
          <w:b w:val="0"/>
          <w:bCs w:val="0"/>
          <w:caps w:val="0"/>
          <w:color w:val="auto"/>
          <w:spacing w:val="0"/>
          <w:position w:val="0"/>
          <w:sz w:val="24"/>
          <w:szCs w:val="24"/>
          <w:highlight w:val="none"/>
          <w:lang w:val="en-US" w:eastAsia="zh-CN" w:bidi="ar-SA"/>
        </w:rPr>
        <w:t>；</w:t>
      </w:r>
    </w:p>
    <w:p w14:paraId="0910B4E2">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pacing w:val="0"/>
          <w:sz w:val="24"/>
          <w:lang w:val="en-US" w:eastAsia="zh-CN"/>
        </w:rPr>
      </w:pPr>
      <w:r>
        <w:rPr>
          <w:rFonts w:hint="eastAsia" w:ascii="宋体" w:hAnsi="宋体" w:eastAsia="宋体" w:cs="宋体"/>
          <w:caps w:val="0"/>
          <w:color w:val="auto"/>
          <w:spacing w:val="0"/>
          <w:position w:val="0"/>
          <w:sz w:val="24"/>
          <w:szCs w:val="24"/>
          <w:lang w:val="zh-CN"/>
        </w:rPr>
        <w:t>（3）</w:t>
      </w:r>
      <w:r>
        <w:rPr>
          <w:rFonts w:hint="eastAsia" w:ascii="宋体" w:hAnsi="宋体" w:eastAsia="宋体" w:cs="宋体"/>
          <w:color w:val="auto"/>
          <w:spacing w:val="0"/>
          <w:sz w:val="24"/>
          <w:lang w:val="en-US" w:eastAsia="zh-CN"/>
        </w:rPr>
        <w:t>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pacing w:val="0"/>
          <w:sz w:val="24"/>
          <w:highlight w:val="none"/>
          <w:lang w:val="en-US" w:eastAsia="zh-CN"/>
        </w:rPr>
        <w:t>2025年10月至今</w:t>
      </w:r>
      <w:r>
        <w:rPr>
          <w:rFonts w:hint="eastAsia" w:ascii="宋体" w:hAnsi="宋体" w:eastAsia="宋体" w:cs="宋体"/>
          <w:color w:val="auto"/>
          <w:spacing w:val="0"/>
          <w:sz w:val="24"/>
          <w:highlight w:val="none"/>
          <w:lang w:val="en-US" w:eastAsia="zh-CN"/>
        </w:rPr>
        <w:t>任意一</w:t>
      </w:r>
      <w:r>
        <w:rPr>
          <w:rFonts w:hint="eastAsia" w:ascii="宋体" w:hAnsi="宋体" w:eastAsia="宋体" w:cs="宋体"/>
          <w:color w:val="auto"/>
          <w:spacing w:val="0"/>
          <w:sz w:val="24"/>
          <w:lang w:val="en-US" w:eastAsia="zh-CN"/>
        </w:rPr>
        <w:t>个月由供应商为其缴纳的社保证明（加盖社保中心章或社保中心参保缴费证明电子专用章）；如是退休人员仍在执业有效期内的，应提供相关退休证明及聘用合同。</w:t>
      </w:r>
    </w:p>
    <w:p w14:paraId="32B1A50B">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pacing w:val="0"/>
          <w:sz w:val="24"/>
          <w:lang w:val="en-US" w:eastAsia="zh-CN"/>
        </w:rPr>
      </w:pPr>
      <w:r>
        <w:rPr>
          <w:rFonts w:hint="eastAsia" w:ascii="宋体" w:hAnsi="宋体" w:eastAsia="宋体" w:cs="宋体"/>
          <w:color w:val="auto"/>
          <w:spacing w:val="0"/>
          <w:sz w:val="24"/>
          <w:lang w:val="en-US" w:eastAsia="zh-CN"/>
        </w:rPr>
        <w:t>（</w:t>
      </w:r>
      <w:r>
        <w:rPr>
          <w:rFonts w:hint="eastAsia" w:ascii="宋体" w:hAnsi="宋体" w:cs="宋体"/>
          <w:color w:val="auto"/>
          <w:spacing w:val="0"/>
          <w:sz w:val="24"/>
          <w:lang w:val="en-US" w:eastAsia="zh-CN"/>
        </w:rPr>
        <w:t>4</w:t>
      </w:r>
      <w:r>
        <w:rPr>
          <w:rFonts w:hint="eastAsia" w:ascii="宋体" w:hAnsi="宋体" w:eastAsia="宋体" w:cs="宋体"/>
          <w:color w:val="auto"/>
          <w:spacing w:val="0"/>
          <w:sz w:val="24"/>
          <w:lang w:val="en-US" w:eastAsia="zh-CN"/>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p>
    <w:p w14:paraId="608D7D66">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pacing w:val="0"/>
          <w:sz w:val="24"/>
          <w:lang w:val="zh-CN" w:eastAsia="zh-CN"/>
        </w:rPr>
      </w:pPr>
      <w:r>
        <w:rPr>
          <w:rFonts w:hint="eastAsia" w:ascii="宋体" w:hAnsi="宋体" w:eastAsia="宋体" w:cs="宋体"/>
          <w:color w:val="auto"/>
          <w:spacing w:val="0"/>
          <w:sz w:val="24"/>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720D53C3">
      <w:pPr>
        <w:pageBreakBefore w:val="0"/>
        <w:spacing w:beforeAutospacing="0" w:afterAutospacing="0" w:line="360" w:lineRule="auto"/>
        <w:ind w:left="0" w:right="0" w:firstLine="480"/>
        <w:rPr>
          <w:rFonts w:hint="eastAsia" w:ascii="宋体" w:hAnsi="宋体" w:eastAsia="宋体" w:cs="宋体"/>
          <w:spacing w:val="0"/>
          <w:sz w:val="24"/>
          <w:szCs w:val="24"/>
          <w:lang w:bidi="ar"/>
        </w:rPr>
      </w:pPr>
      <w:r>
        <w:rPr>
          <w:rFonts w:hint="eastAsia" w:ascii="宋体" w:hAnsi="宋体" w:eastAsia="宋体" w:cs="宋体"/>
          <w:spacing w:val="0"/>
          <w:sz w:val="24"/>
          <w:szCs w:val="24"/>
          <w:lang w:bidi="ar"/>
        </w:rPr>
        <w:t>（</w:t>
      </w:r>
      <w:r>
        <w:rPr>
          <w:rFonts w:hint="eastAsia" w:ascii="宋体" w:hAnsi="宋体" w:cs="宋体"/>
          <w:spacing w:val="0"/>
          <w:sz w:val="24"/>
          <w:szCs w:val="24"/>
          <w:lang w:val="en-US" w:eastAsia="zh-CN" w:bidi="ar"/>
        </w:rPr>
        <w:t>5</w:t>
      </w:r>
      <w:r>
        <w:rPr>
          <w:rFonts w:hint="eastAsia" w:ascii="宋体" w:hAnsi="宋体" w:eastAsia="宋体" w:cs="宋体"/>
          <w:spacing w:val="0"/>
          <w:sz w:val="24"/>
          <w:szCs w:val="24"/>
          <w:lang w:bidi="ar"/>
        </w:rPr>
        <w:t>）供应商无不良行为、无借牌挂靠行为、项目负责人无不良行为承诺书，供应商、法定代表人、项目负责人无行贿犯罪记录承诺书</w:t>
      </w:r>
      <w:r>
        <w:rPr>
          <w:rFonts w:hint="eastAsia" w:ascii="宋体" w:hAnsi="宋体" w:eastAsia="宋体" w:cs="宋体"/>
          <w:spacing w:val="0"/>
          <w:sz w:val="24"/>
          <w:szCs w:val="24"/>
          <w:lang w:eastAsia="zh-CN" w:bidi="ar"/>
        </w:rPr>
        <w:t>。</w:t>
      </w:r>
      <w:r>
        <w:rPr>
          <w:rFonts w:hint="eastAsia" w:ascii="宋体" w:hAnsi="宋体" w:eastAsia="宋体" w:cs="宋体"/>
          <w:spacing w:val="0"/>
          <w:sz w:val="24"/>
          <w:szCs w:val="24"/>
          <w:lang w:bidi="ar"/>
        </w:rPr>
        <w:t>（见供应商承诺书格式）</w:t>
      </w:r>
    </w:p>
    <w:p w14:paraId="130350AB">
      <w:pPr>
        <w:pageBreakBefore w:val="0"/>
        <w:spacing w:beforeAutospacing="0" w:afterAutospacing="0" w:line="360" w:lineRule="auto"/>
        <w:ind w:left="0" w:right="0" w:firstLine="480"/>
        <w:rPr>
          <w:rFonts w:hint="eastAsia" w:ascii="宋体" w:hAnsi="宋体" w:eastAsia="宋体" w:cs="宋体"/>
          <w:spacing w:val="0"/>
          <w:sz w:val="24"/>
          <w:szCs w:val="24"/>
          <w:lang w:bidi="ar"/>
        </w:rPr>
      </w:pPr>
      <w:r>
        <w:rPr>
          <w:rFonts w:hint="eastAsia" w:ascii="宋体" w:hAnsi="宋体" w:eastAsia="宋体" w:cs="宋体"/>
          <w:spacing w:val="0"/>
          <w:sz w:val="24"/>
          <w:szCs w:val="24"/>
          <w:lang w:bidi="ar"/>
        </w:rPr>
        <w:t>（</w:t>
      </w:r>
      <w:r>
        <w:rPr>
          <w:rFonts w:hint="eastAsia" w:ascii="宋体" w:hAnsi="宋体" w:cs="宋体"/>
          <w:spacing w:val="0"/>
          <w:sz w:val="24"/>
          <w:szCs w:val="24"/>
          <w:lang w:val="en-US" w:eastAsia="zh-CN" w:bidi="ar"/>
        </w:rPr>
        <w:t>6</w:t>
      </w:r>
      <w:r>
        <w:rPr>
          <w:rFonts w:hint="eastAsia" w:ascii="宋体" w:hAnsi="宋体" w:eastAsia="宋体" w:cs="宋体"/>
          <w:spacing w:val="0"/>
          <w:sz w:val="24"/>
          <w:szCs w:val="24"/>
          <w:lang w:bidi="ar"/>
        </w:rPr>
        <w:t>）本项目执行江苏省住房和城乡建设厅《关于开展建筑业企业资质动态监管工作的公告》（[2018]第6号）、连建发[2019]182号文，关于企业资质动态核查，由供应商在</w:t>
      </w:r>
      <w:r>
        <w:rPr>
          <w:rFonts w:hint="eastAsia" w:ascii="宋体" w:hAnsi="宋体" w:eastAsia="宋体" w:cs="宋体"/>
          <w:spacing w:val="0"/>
          <w:sz w:val="24"/>
          <w:szCs w:val="24"/>
          <w:lang w:val="en-US" w:eastAsia="zh-CN" w:bidi="ar"/>
        </w:rPr>
        <w:t>响应</w:t>
      </w:r>
      <w:r>
        <w:rPr>
          <w:rFonts w:hint="eastAsia" w:ascii="宋体" w:hAnsi="宋体" w:eastAsia="宋体" w:cs="宋体"/>
          <w:spacing w:val="0"/>
          <w:sz w:val="24"/>
          <w:szCs w:val="24"/>
          <w:lang w:bidi="ar"/>
        </w:rPr>
        <w:t>文件中作出书面承诺（格式自拟）</w:t>
      </w:r>
      <w:r>
        <w:rPr>
          <w:rFonts w:hint="eastAsia" w:ascii="宋体" w:hAnsi="宋体" w:eastAsia="宋体" w:cs="宋体"/>
          <w:spacing w:val="0"/>
          <w:sz w:val="24"/>
          <w:szCs w:val="24"/>
          <w:lang w:eastAsia="zh-CN" w:bidi="ar"/>
        </w:rPr>
        <w:t>，</w:t>
      </w:r>
      <w:r>
        <w:rPr>
          <w:rFonts w:hint="eastAsia" w:ascii="宋体" w:hAnsi="宋体" w:eastAsia="宋体" w:cs="宋体"/>
          <w:spacing w:val="0"/>
          <w:sz w:val="24"/>
          <w:szCs w:val="24"/>
          <w:lang w:bidi="ar"/>
        </w:rPr>
        <w:t>若</w:t>
      </w:r>
      <w:r>
        <w:rPr>
          <w:rFonts w:hint="eastAsia" w:ascii="宋体" w:hAnsi="宋体" w:eastAsia="宋体" w:cs="宋体"/>
          <w:spacing w:val="0"/>
          <w:sz w:val="24"/>
          <w:szCs w:val="24"/>
          <w:lang w:val="en-US" w:eastAsia="zh-CN" w:bidi="ar"/>
        </w:rPr>
        <w:t>谈判</w:t>
      </w:r>
      <w:r>
        <w:rPr>
          <w:rFonts w:hint="eastAsia" w:ascii="宋体" w:hAnsi="宋体" w:eastAsia="宋体" w:cs="宋体"/>
          <w:spacing w:val="0"/>
          <w:sz w:val="24"/>
          <w:szCs w:val="24"/>
          <w:lang w:bidi="ar"/>
        </w:rPr>
        <w:t>有效期内企业资质核查不合格</w:t>
      </w:r>
      <w:r>
        <w:rPr>
          <w:rFonts w:hint="eastAsia" w:ascii="宋体" w:hAnsi="宋体" w:eastAsia="宋体" w:cs="宋体"/>
          <w:spacing w:val="0"/>
          <w:sz w:val="24"/>
          <w:szCs w:val="24"/>
          <w:lang w:eastAsia="zh-CN" w:bidi="ar"/>
        </w:rPr>
        <w:t>，</w:t>
      </w:r>
      <w:r>
        <w:rPr>
          <w:rFonts w:hint="eastAsia" w:ascii="宋体" w:hAnsi="宋体" w:eastAsia="宋体" w:cs="宋体"/>
          <w:spacing w:val="0"/>
          <w:sz w:val="24"/>
          <w:szCs w:val="24"/>
          <w:lang w:bidi="ar"/>
        </w:rPr>
        <w:t>将主动放弃中标资格。</w:t>
      </w:r>
    </w:p>
    <w:p w14:paraId="444D3A09">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highlight w:val="none"/>
          <w:lang w:bidi="ar"/>
        </w:rPr>
      </w:pPr>
      <w:r>
        <w:rPr>
          <w:rFonts w:hint="eastAsia" w:ascii="宋体" w:hAnsi="宋体" w:eastAsia="宋体" w:cs="宋体"/>
          <w:spacing w:val="0"/>
          <w:sz w:val="24"/>
          <w:szCs w:val="24"/>
          <w:lang w:bidi="ar"/>
        </w:rPr>
        <w:t>（</w:t>
      </w:r>
      <w:r>
        <w:rPr>
          <w:rFonts w:hint="eastAsia" w:ascii="宋体" w:hAnsi="宋体" w:cs="宋体"/>
          <w:spacing w:val="0"/>
          <w:sz w:val="24"/>
          <w:szCs w:val="24"/>
          <w:lang w:val="en-US" w:eastAsia="zh-CN" w:bidi="ar"/>
        </w:rPr>
        <w:t>7</w:t>
      </w:r>
      <w:r>
        <w:rPr>
          <w:rFonts w:hint="eastAsia" w:ascii="宋体" w:hAnsi="宋体" w:eastAsia="宋体" w:cs="宋体"/>
          <w:spacing w:val="0"/>
          <w:sz w:val="24"/>
          <w:szCs w:val="24"/>
          <w:lang w:bidi="ar"/>
        </w:rPr>
        <w:t>）</w:t>
      </w:r>
      <w:r>
        <w:rPr>
          <w:rFonts w:hint="eastAsia" w:ascii="宋体" w:hAnsi="宋体" w:eastAsia="宋体" w:cs="宋体"/>
          <w:spacing w:val="0"/>
          <w:sz w:val="24"/>
          <w:szCs w:val="24"/>
          <w:highlight w:val="none"/>
          <w:lang w:bidi="ar"/>
        </w:rPr>
        <w:t>单位负责人为同一人或者存在直接控股、管理关系的不同供应商，不得参加同一合同项下的政府采购活动。</w:t>
      </w:r>
    </w:p>
    <w:p w14:paraId="2857DB4E">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r>
        <w:rPr>
          <w:rFonts w:hint="eastAsia" w:ascii="宋体" w:hAnsi="宋体" w:eastAsia="宋体" w:cs="宋体"/>
          <w:b/>
          <w:bCs/>
          <w:color w:val="000000" w:themeColor="text1"/>
          <w:spacing w:val="0"/>
          <w:sz w:val="24"/>
          <w:szCs w:val="28"/>
          <w:highlight w:val="none"/>
          <w14:textFill>
            <w14:solidFill>
              <w14:schemeClr w14:val="tx1"/>
            </w14:solidFill>
          </w14:textFill>
        </w:rPr>
        <w:t>三、获取采购文件</w:t>
      </w:r>
      <w:bookmarkEnd w:id="24"/>
      <w:bookmarkEnd w:id="25"/>
      <w:bookmarkEnd w:id="26"/>
      <w:bookmarkEnd w:id="27"/>
    </w:p>
    <w:p w14:paraId="4533157F">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bCs/>
          <w:caps w:val="0"/>
          <w:color w:val="auto"/>
          <w:spacing w:val="0"/>
          <w:position w:val="0"/>
          <w:sz w:val="24"/>
          <w:szCs w:val="24"/>
          <w:highlight w:val="none"/>
          <w:lang w:eastAsia="zh-CN"/>
        </w:rPr>
      </w:pPr>
      <w:r>
        <w:rPr>
          <w:rFonts w:hint="eastAsia" w:ascii="宋体" w:hAnsi="宋体" w:eastAsia="宋体" w:cs="宋体"/>
          <w:b w:val="0"/>
          <w:bCs w:val="0"/>
          <w:color w:val="auto"/>
          <w:spacing w:val="0"/>
          <w:sz w:val="24"/>
          <w:szCs w:val="28"/>
          <w:highlight w:val="none"/>
          <w:lang w:val="en-US" w:eastAsia="zh-CN"/>
        </w:rPr>
        <w:t>1、</w:t>
      </w:r>
      <w:r>
        <w:rPr>
          <w:rFonts w:hint="eastAsia" w:ascii="宋体" w:hAnsi="宋体" w:eastAsia="宋体" w:cs="宋体"/>
          <w:b w:val="0"/>
          <w:bCs w:val="0"/>
          <w:color w:val="auto"/>
          <w:spacing w:val="0"/>
          <w:sz w:val="24"/>
          <w:szCs w:val="28"/>
          <w:highlight w:val="none"/>
        </w:rPr>
        <w:t>时间：</w:t>
      </w:r>
      <w:r>
        <w:rPr>
          <w:rFonts w:hint="eastAsia" w:ascii="宋体" w:hAnsi="宋体" w:eastAsia="宋体" w:cs="宋体"/>
          <w:b/>
          <w:bCs/>
          <w:caps w:val="0"/>
          <w:color w:val="auto"/>
          <w:spacing w:val="0"/>
          <w:position w:val="0"/>
          <w:sz w:val="24"/>
          <w:szCs w:val="24"/>
          <w:highlight w:val="none"/>
        </w:rPr>
        <w:t>自采购公告发布之日起3个工作日。</w:t>
      </w:r>
    </w:p>
    <w:p w14:paraId="4C986126">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2、</w:t>
      </w:r>
      <w:r>
        <w:rPr>
          <w:rFonts w:hint="eastAsia" w:ascii="宋体" w:hAnsi="宋体" w:eastAsia="宋体" w:cs="宋体"/>
          <w:caps w:val="0"/>
          <w:color w:val="auto"/>
          <w:spacing w:val="0"/>
          <w:position w:val="0"/>
          <w:sz w:val="24"/>
          <w:szCs w:val="24"/>
          <w:highlight w:val="none"/>
        </w:rPr>
        <w:t>地点：在“江苏政府采购网”自行免费下载采购文件。</w:t>
      </w:r>
    </w:p>
    <w:p w14:paraId="05B8CECE">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方式：</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在“江苏政府采购网”自行免费下载</w:t>
      </w:r>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谈判</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文件</w:t>
      </w:r>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w:t>
      </w:r>
    </w:p>
    <w:p w14:paraId="00791A9F">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售价：0元</w:t>
      </w:r>
      <w:r>
        <w:rPr>
          <w:rFonts w:hint="eastAsia" w:ascii="宋体" w:hAnsi="宋体" w:eastAsia="宋体" w:cs="宋体"/>
          <w:b w:val="0"/>
          <w:bCs w:val="0"/>
          <w:color w:val="000000" w:themeColor="text1"/>
          <w:spacing w:val="0"/>
          <w:sz w:val="24"/>
          <w:szCs w:val="28"/>
          <w:highlight w:val="none"/>
          <w:lang w:eastAsia="zh-CN"/>
          <w14:textFill>
            <w14:solidFill>
              <w14:schemeClr w14:val="tx1"/>
            </w14:solidFill>
          </w14:textFill>
        </w:rPr>
        <w:t>。</w:t>
      </w:r>
      <w:bookmarkStart w:id="566" w:name="_GoBack"/>
      <w:bookmarkEnd w:id="566"/>
    </w:p>
    <w:p w14:paraId="3CB9F76E">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28" w:name="_Toc28359015"/>
      <w:bookmarkStart w:id="29" w:name="_Toc35393801"/>
      <w:bookmarkStart w:id="30" w:name="_Toc28359092"/>
      <w:bookmarkStart w:id="31" w:name="_Toc35393632"/>
      <w:r>
        <w:rPr>
          <w:rFonts w:hint="eastAsia" w:ascii="宋体" w:hAnsi="宋体" w:eastAsia="宋体" w:cs="宋体"/>
          <w:b/>
          <w:bCs/>
          <w:color w:val="000000" w:themeColor="text1"/>
          <w:spacing w:val="0"/>
          <w:sz w:val="24"/>
          <w:szCs w:val="28"/>
          <w:highlight w:val="none"/>
          <w14:textFill>
            <w14:solidFill>
              <w14:schemeClr w14:val="tx1"/>
            </w14:solidFill>
          </w14:textFill>
        </w:rPr>
        <w:t>四、提交响应文件截止时间和地点</w:t>
      </w:r>
      <w:bookmarkEnd w:id="28"/>
      <w:bookmarkEnd w:id="29"/>
      <w:bookmarkEnd w:id="30"/>
      <w:bookmarkEnd w:id="31"/>
    </w:p>
    <w:p w14:paraId="3CF24D22">
      <w:pPr>
        <w:pageBreakBefore w:val="0"/>
        <w:spacing w:beforeAutospacing="0" w:afterAutospacing="0" w:line="360" w:lineRule="auto"/>
        <w:ind w:left="0" w:right="0" w:firstLine="42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highlight w:val="none"/>
        </w:rPr>
        <w:t>1</w:t>
      </w:r>
      <w:r>
        <w:rPr>
          <w:rFonts w:hint="eastAsia" w:ascii="宋体" w:hAnsi="宋体" w:eastAsia="宋体" w:cs="宋体"/>
          <w:caps w:val="0"/>
          <w:color w:val="auto"/>
          <w:spacing w:val="0"/>
          <w:position w:val="0"/>
          <w:sz w:val="24"/>
          <w:szCs w:val="24"/>
          <w:highlight w:val="none"/>
          <w:lang w:eastAsia="zh-CN"/>
        </w:rPr>
        <w:t>、</w:t>
      </w:r>
      <w:r>
        <w:rPr>
          <w:rFonts w:hint="eastAsia" w:ascii="宋体" w:hAnsi="宋体" w:eastAsia="宋体" w:cs="宋体"/>
          <w:b/>
          <w:bCs/>
          <w:caps w:val="0"/>
          <w:color w:val="auto"/>
          <w:spacing w:val="0"/>
          <w:position w:val="0"/>
          <w:sz w:val="24"/>
          <w:szCs w:val="24"/>
          <w:highlight w:val="none"/>
        </w:rPr>
        <w:t>202</w:t>
      </w:r>
      <w:r>
        <w:rPr>
          <w:rFonts w:hint="eastAsia" w:ascii="宋体" w:hAnsi="宋体" w:eastAsia="宋体" w:cs="宋体"/>
          <w:b/>
          <w:bCs/>
          <w:caps w:val="0"/>
          <w:color w:val="auto"/>
          <w:spacing w:val="0"/>
          <w:position w:val="0"/>
          <w:sz w:val="24"/>
          <w:szCs w:val="24"/>
          <w:highlight w:val="none"/>
          <w:lang w:val="en-US" w:eastAsia="zh-CN"/>
        </w:rPr>
        <w:t>6</w:t>
      </w:r>
      <w:r>
        <w:rPr>
          <w:rFonts w:hint="eastAsia" w:ascii="宋体" w:hAnsi="宋体" w:eastAsia="宋体" w:cs="宋体"/>
          <w:b/>
          <w:bCs/>
          <w:caps w:val="0"/>
          <w:color w:val="auto"/>
          <w:spacing w:val="0"/>
          <w:position w:val="0"/>
          <w:sz w:val="24"/>
          <w:szCs w:val="24"/>
          <w:highlight w:val="none"/>
        </w:rPr>
        <w:t>年</w:t>
      </w:r>
      <w:r>
        <w:rPr>
          <w:rFonts w:hint="eastAsia" w:ascii="宋体" w:hAnsi="宋体" w:cs="宋体"/>
          <w:b/>
          <w:bCs/>
          <w:caps w:val="0"/>
          <w:color w:val="auto"/>
          <w:spacing w:val="0"/>
          <w:position w:val="0"/>
          <w:sz w:val="24"/>
          <w:szCs w:val="24"/>
          <w:highlight w:val="none"/>
          <w:lang w:val="en-US" w:eastAsia="zh-CN"/>
        </w:rPr>
        <w:t>5月14</w:t>
      </w:r>
      <w:r>
        <w:rPr>
          <w:rFonts w:hint="eastAsia" w:ascii="宋体" w:hAnsi="宋体" w:eastAsia="宋体" w:cs="宋体"/>
          <w:b/>
          <w:bCs/>
          <w:caps w:val="0"/>
          <w:color w:val="auto"/>
          <w:spacing w:val="0"/>
          <w:position w:val="0"/>
          <w:sz w:val="24"/>
          <w:szCs w:val="24"/>
          <w:highlight w:val="none"/>
        </w:rPr>
        <w:t>日上午09点00分（北京时间）</w:t>
      </w:r>
      <w:r>
        <w:rPr>
          <w:rFonts w:hint="eastAsia" w:ascii="宋体" w:hAnsi="宋体" w:eastAsia="宋体" w:cs="宋体"/>
          <w:caps w:val="0"/>
          <w:color w:val="auto"/>
          <w:spacing w:val="0"/>
          <w:position w:val="0"/>
          <w:sz w:val="24"/>
          <w:szCs w:val="24"/>
          <w:highlight w:val="none"/>
        </w:rPr>
        <w:t>。逾时</w:t>
      </w:r>
      <w:r>
        <w:rPr>
          <w:rFonts w:hint="eastAsia" w:ascii="宋体" w:hAnsi="宋体" w:eastAsia="宋体" w:cs="宋体"/>
          <w:caps w:val="0"/>
          <w:color w:val="auto"/>
          <w:spacing w:val="0"/>
          <w:position w:val="0"/>
          <w:sz w:val="24"/>
          <w:szCs w:val="24"/>
        </w:rPr>
        <w:t>，交易系统将拒绝接受上传响应文件电子文档。</w:t>
      </w:r>
    </w:p>
    <w:p w14:paraId="73FE9F3D">
      <w:pPr>
        <w:pageBreakBefore w:val="0"/>
        <w:spacing w:beforeAutospacing="0" w:afterAutospacing="0" w:line="360" w:lineRule="auto"/>
        <w:ind w:left="0" w:right="0" w:firstLine="422"/>
        <w:rPr>
          <w:rFonts w:hint="eastAsia" w:ascii="宋体" w:hAnsi="宋体" w:eastAsia="宋体" w:cs="宋体"/>
          <w:caps w:val="0"/>
          <w:color w:val="auto"/>
          <w:spacing w:val="0"/>
          <w:position w:val="0"/>
          <w:sz w:val="24"/>
          <w:szCs w:val="24"/>
        </w:rPr>
      </w:pPr>
      <w:r>
        <w:rPr>
          <w:rFonts w:hint="eastAsia" w:ascii="宋体" w:hAnsi="宋体" w:eastAsia="宋体" w:cs="宋体"/>
          <w:b/>
          <w:bCs/>
          <w:caps w:val="0"/>
          <w:color w:val="auto"/>
          <w:spacing w:val="0"/>
          <w:position w:val="0"/>
          <w:sz w:val="24"/>
          <w:szCs w:val="24"/>
        </w:rPr>
        <w:t>注：</w:t>
      </w:r>
      <w:r>
        <w:rPr>
          <w:rFonts w:hint="eastAsia" w:ascii="宋体" w:hAnsi="宋体" w:eastAsia="宋体" w:cs="宋体"/>
          <w:caps w:val="0"/>
          <w:color w:val="auto"/>
          <w:spacing w:val="0"/>
          <w:position w:val="0"/>
          <w:sz w:val="24"/>
          <w:szCs w:val="24"/>
        </w:rPr>
        <w:t>各供应商请关注开标大厅交流区，在开标结束后，请勿离开开标大厅，待资格审查和</w:t>
      </w:r>
      <w:r>
        <w:rPr>
          <w:rFonts w:hint="eastAsia" w:ascii="宋体" w:hAnsi="宋体" w:eastAsia="宋体" w:cs="宋体"/>
          <w:caps w:val="0"/>
          <w:color w:val="auto"/>
          <w:spacing w:val="0"/>
          <w:position w:val="0"/>
          <w:sz w:val="24"/>
          <w:szCs w:val="24"/>
          <w:lang w:val="en-US" w:eastAsia="zh-CN"/>
        </w:rPr>
        <w:t>符合性</w:t>
      </w:r>
      <w:r>
        <w:rPr>
          <w:rFonts w:hint="eastAsia" w:ascii="宋体" w:hAnsi="宋体" w:eastAsia="宋体" w:cs="宋体"/>
          <w:caps w:val="0"/>
          <w:color w:val="auto"/>
          <w:spacing w:val="0"/>
          <w:position w:val="0"/>
          <w:sz w:val="24"/>
          <w:szCs w:val="24"/>
        </w:rPr>
        <w:t>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rPr>
        <w:t>未在</w:t>
      </w:r>
      <w:r>
        <w:rPr>
          <w:rFonts w:hint="eastAsia" w:ascii="宋体" w:hAnsi="宋体" w:eastAsia="宋体" w:cs="宋体"/>
          <w:b/>
          <w:bCs/>
          <w:caps w:val="0"/>
          <w:color w:val="auto"/>
          <w:spacing w:val="0"/>
          <w:position w:val="0"/>
          <w:sz w:val="24"/>
          <w:szCs w:val="24"/>
          <w:lang w:val="en-US" w:eastAsia="zh-CN"/>
        </w:rPr>
        <w:t>谈判</w:t>
      </w:r>
      <w:r>
        <w:rPr>
          <w:rFonts w:hint="eastAsia" w:ascii="宋体" w:hAnsi="宋体" w:eastAsia="宋体" w:cs="宋体"/>
          <w:b/>
          <w:bCs/>
          <w:caps w:val="0"/>
          <w:color w:val="auto"/>
          <w:spacing w:val="0"/>
          <w:position w:val="0"/>
          <w:sz w:val="24"/>
          <w:szCs w:val="24"/>
        </w:rPr>
        <w:t>小组规定的时间内完成最后报价的视为放弃</w:t>
      </w:r>
      <w:r>
        <w:rPr>
          <w:rFonts w:hint="eastAsia" w:ascii="宋体" w:hAnsi="宋体" w:eastAsia="宋体" w:cs="宋体"/>
          <w:b/>
          <w:bCs/>
          <w:caps w:val="0"/>
          <w:color w:val="auto"/>
          <w:spacing w:val="0"/>
          <w:position w:val="0"/>
          <w:sz w:val="24"/>
          <w:szCs w:val="24"/>
          <w:lang w:val="en-US" w:eastAsia="zh-CN"/>
        </w:rPr>
        <w:t>谈判</w:t>
      </w:r>
      <w:r>
        <w:rPr>
          <w:rFonts w:hint="eastAsia" w:ascii="宋体" w:hAnsi="宋体" w:eastAsia="宋体" w:cs="宋体"/>
          <w:b/>
          <w:bCs/>
          <w:caps w:val="0"/>
          <w:color w:val="auto"/>
          <w:spacing w:val="0"/>
          <w:position w:val="0"/>
          <w:sz w:val="24"/>
          <w:szCs w:val="24"/>
        </w:rPr>
        <w:t>，其响应按无效响应处理</w:t>
      </w:r>
      <w:r>
        <w:rPr>
          <w:rFonts w:hint="eastAsia" w:ascii="宋体" w:hAnsi="宋体" w:eastAsia="宋体" w:cs="宋体"/>
          <w:caps w:val="0"/>
          <w:color w:val="auto"/>
          <w:spacing w:val="0"/>
          <w:position w:val="0"/>
          <w:sz w:val="24"/>
          <w:szCs w:val="24"/>
        </w:rPr>
        <w:t>。</w:t>
      </w:r>
    </w:p>
    <w:p w14:paraId="0FDC181A">
      <w:pPr>
        <w:pageBreakBefore w:val="0"/>
        <w:spacing w:beforeAutospacing="0" w:afterAutospacing="0" w:line="360" w:lineRule="auto"/>
        <w:ind w:left="0" w:right="0" w:firstLine="42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2.线上开标地点：“苏采云”系统（网址：http://jszfcg.jsczt.cn/）“开标大厅”。</w:t>
      </w:r>
    </w:p>
    <w:p w14:paraId="7B7B0E17">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rPr>
        <w:t>供应商解密限定在开标后30分钟之内完成</w:t>
      </w:r>
      <w:r>
        <w:rPr>
          <w:rFonts w:hint="eastAsia" w:ascii="宋体" w:hAnsi="宋体" w:eastAsia="宋体" w:cs="宋体"/>
          <w:caps w:val="0"/>
          <w:color w:val="auto"/>
          <w:spacing w:val="0"/>
          <w:position w:val="0"/>
          <w:sz w:val="24"/>
          <w:szCs w:val="24"/>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E5373EC">
      <w:pPr>
        <w:keepNext w:val="0"/>
        <w:keepLines w:val="0"/>
        <w:pageBreakBefore w:val="0"/>
        <w:widowControl w:val="0"/>
        <w:shd w:val="clear" w:color="auto"/>
        <w:spacing w:beforeAutospacing="0" w:afterAutospacing="0" w:line="360" w:lineRule="auto"/>
        <w:ind w:left="0" w:right="0" w:firstLine="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32" w:name="_Toc28359094"/>
      <w:bookmarkStart w:id="33" w:name="_Toc35393803"/>
      <w:bookmarkStart w:id="34" w:name="_Toc28359017"/>
      <w:bookmarkStart w:id="35" w:name="_Toc35393634"/>
      <w:r>
        <w:rPr>
          <w:rFonts w:hint="eastAsia" w:ascii="宋体" w:hAnsi="宋体" w:eastAsia="宋体" w:cs="宋体"/>
          <w:b/>
          <w:bCs/>
          <w:color w:val="000000" w:themeColor="text1"/>
          <w:spacing w:val="0"/>
          <w:sz w:val="24"/>
          <w:szCs w:val="28"/>
          <w:highlight w:val="none"/>
          <w:lang w:val="en-US" w:eastAsia="zh-CN"/>
          <w14:textFill>
            <w14:solidFill>
              <w14:schemeClr w14:val="tx1"/>
            </w14:solidFill>
          </w14:textFill>
        </w:rPr>
        <w:t>五</w:t>
      </w:r>
      <w:r>
        <w:rPr>
          <w:rFonts w:hint="eastAsia" w:ascii="宋体" w:hAnsi="宋体" w:eastAsia="宋体" w:cs="宋体"/>
          <w:b/>
          <w:bCs/>
          <w:color w:val="000000" w:themeColor="text1"/>
          <w:spacing w:val="0"/>
          <w:sz w:val="24"/>
          <w:szCs w:val="28"/>
          <w:highlight w:val="none"/>
          <w14:textFill>
            <w14:solidFill>
              <w14:schemeClr w14:val="tx1"/>
            </w14:solidFill>
          </w14:textFill>
        </w:rPr>
        <w:t>、公告期限</w:t>
      </w:r>
      <w:bookmarkEnd w:id="32"/>
      <w:bookmarkEnd w:id="33"/>
      <w:bookmarkEnd w:id="34"/>
      <w:bookmarkEnd w:id="35"/>
    </w:p>
    <w:p w14:paraId="5A871781">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自本公告发布之日起3个工作日。</w:t>
      </w:r>
    </w:p>
    <w:p w14:paraId="1AFFAB01">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36" w:name="_Toc35393804"/>
      <w:bookmarkStart w:id="37" w:name="_Toc35393635"/>
      <w:r>
        <w:rPr>
          <w:rFonts w:hint="eastAsia" w:ascii="宋体" w:hAnsi="宋体" w:eastAsia="宋体" w:cs="宋体"/>
          <w:b/>
          <w:bCs/>
          <w:color w:val="000000" w:themeColor="text1"/>
          <w:spacing w:val="0"/>
          <w:sz w:val="24"/>
          <w:szCs w:val="28"/>
          <w:highlight w:val="none"/>
          <w:lang w:val="en-US" w:eastAsia="zh-CN"/>
          <w14:textFill>
            <w14:solidFill>
              <w14:schemeClr w14:val="tx1"/>
            </w14:solidFill>
          </w14:textFill>
        </w:rPr>
        <w:t>六</w:t>
      </w:r>
      <w:r>
        <w:rPr>
          <w:rFonts w:hint="eastAsia" w:ascii="宋体" w:hAnsi="宋体" w:eastAsia="宋体" w:cs="宋体"/>
          <w:b/>
          <w:bCs/>
          <w:color w:val="000000" w:themeColor="text1"/>
          <w:spacing w:val="0"/>
          <w:sz w:val="24"/>
          <w:szCs w:val="28"/>
          <w:highlight w:val="none"/>
          <w14:textFill>
            <w14:solidFill>
              <w14:schemeClr w14:val="tx1"/>
            </w14:solidFill>
          </w14:textFill>
        </w:rPr>
        <w:t>、其他补充事宜</w:t>
      </w:r>
      <w:bookmarkEnd w:id="36"/>
      <w:bookmarkEnd w:id="37"/>
    </w:p>
    <w:p w14:paraId="41003B17">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1.本次谈判采购不收取保证金。</w:t>
      </w:r>
    </w:p>
    <w:p w14:paraId="3193968D">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2.</w:t>
      </w:r>
      <w:r>
        <w:rPr>
          <w:rFonts w:hint="eastAsia" w:ascii="宋体" w:hAnsi="宋体" w:eastAsia="宋体" w:cs="宋体"/>
          <w:b/>
          <w:bCs/>
          <w:i/>
          <w:iCs w:val="0"/>
          <w:caps w:val="0"/>
          <w:color w:val="auto"/>
          <w:spacing w:val="0"/>
          <w:position w:val="0"/>
          <w:sz w:val="24"/>
          <w:szCs w:val="24"/>
          <w:u w:val="single"/>
        </w:rPr>
        <w:t>本</w:t>
      </w:r>
      <w:r>
        <w:rPr>
          <w:rFonts w:hint="eastAsia" w:ascii="宋体" w:hAnsi="宋体" w:eastAsia="宋体" w:cs="宋体"/>
          <w:b/>
          <w:bCs/>
          <w:i/>
          <w:iCs w:val="0"/>
          <w:caps w:val="0"/>
          <w:color w:val="auto"/>
          <w:spacing w:val="0"/>
          <w:position w:val="0"/>
          <w:sz w:val="24"/>
          <w:szCs w:val="24"/>
          <w:u w:val="single"/>
          <w:lang w:val="en-US" w:eastAsia="zh-CN"/>
        </w:rPr>
        <w:t>谈判</w:t>
      </w:r>
      <w:r>
        <w:rPr>
          <w:rFonts w:hint="eastAsia" w:ascii="宋体" w:hAnsi="宋体" w:eastAsia="宋体" w:cs="宋体"/>
          <w:b/>
          <w:bCs/>
          <w:i/>
          <w:iCs w:val="0"/>
          <w:caps w:val="0"/>
          <w:color w:val="auto"/>
          <w:spacing w:val="0"/>
          <w:position w:val="0"/>
          <w:sz w:val="24"/>
          <w:szCs w:val="24"/>
          <w:u w:val="single"/>
        </w:rPr>
        <w:t>文件中斜体且有下划线部分为实质性要求和条件，由采购人根据实际情况设置，供应商须逐条明确作出满足实质性要求和条件的响应，否则将按无效响应处理。</w:t>
      </w:r>
    </w:p>
    <w:p w14:paraId="23E47F26">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江苏政府采购网</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。若因供应商自身原因未及时关注本项目有关修改、补充或变更信息，导致响应文件编制或提交失误，由此造成的一切损失由供应商自行承担。</w:t>
      </w:r>
    </w:p>
    <w:p w14:paraId="4891C793">
      <w:pPr>
        <w:pageBreakBefore w:val="0"/>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4.</w:t>
      </w:r>
      <w:r>
        <w:rPr>
          <w:rFonts w:hint="eastAsia" w:ascii="宋体" w:hAnsi="宋体" w:eastAsia="宋体" w:cs="宋体"/>
          <w:caps w:val="0"/>
          <w:color w:val="auto"/>
          <w:spacing w:val="0"/>
          <w:position w:val="0"/>
          <w:sz w:val="24"/>
          <w:szCs w:val="24"/>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5B882575">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caps w:val="0"/>
          <w:color w:val="auto"/>
          <w:spacing w:val="0"/>
          <w:position w:val="0"/>
          <w:sz w:val="24"/>
          <w:szCs w:val="24"/>
        </w:rPr>
        <w:t>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lang w:val="en-US" w:eastAsia="zh-CN"/>
        </w:rPr>
        <w:t>谈判</w:t>
      </w:r>
      <w:r>
        <w:rPr>
          <w:rFonts w:hint="eastAsia" w:ascii="宋体" w:hAnsi="宋体" w:eastAsia="宋体" w:cs="宋体"/>
          <w:caps w:val="0"/>
          <w:color w:val="auto"/>
          <w:spacing w:val="0"/>
          <w:position w:val="0"/>
          <w:sz w:val="24"/>
          <w:szCs w:val="24"/>
        </w:rPr>
        <w:t>和提交最后报价。因供应商未按要求操作原因导致电子响应文件被拒绝、造成无效响应的，自行承担一切损失。</w:t>
      </w:r>
    </w:p>
    <w:p w14:paraId="2A9AFDFE">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38" w:name="_Toc28359095"/>
      <w:bookmarkStart w:id="39" w:name="_Toc35393636"/>
      <w:bookmarkStart w:id="40" w:name="_Toc28359018"/>
      <w:bookmarkStart w:id="41" w:name="_Toc35393805"/>
      <w:r>
        <w:rPr>
          <w:rFonts w:hint="eastAsia" w:ascii="宋体" w:hAnsi="宋体" w:eastAsia="宋体" w:cs="宋体"/>
          <w:b/>
          <w:bCs/>
          <w:color w:val="000000" w:themeColor="text1"/>
          <w:spacing w:val="0"/>
          <w:sz w:val="24"/>
          <w:szCs w:val="28"/>
          <w:highlight w:val="none"/>
          <w:lang w:val="en-US" w:eastAsia="zh-CN"/>
          <w14:textFill>
            <w14:solidFill>
              <w14:schemeClr w14:val="tx1"/>
            </w14:solidFill>
          </w14:textFill>
        </w:rPr>
        <w:t>七</w:t>
      </w:r>
      <w:r>
        <w:rPr>
          <w:rFonts w:hint="eastAsia" w:ascii="宋体" w:hAnsi="宋体" w:eastAsia="宋体" w:cs="宋体"/>
          <w:b/>
          <w:bCs/>
          <w:color w:val="000000" w:themeColor="text1"/>
          <w:spacing w:val="0"/>
          <w:sz w:val="24"/>
          <w:szCs w:val="28"/>
          <w:highlight w:val="none"/>
          <w14:textFill>
            <w14:solidFill>
              <w14:schemeClr w14:val="tx1"/>
            </w14:solidFill>
          </w14:textFill>
        </w:rPr>
        <w:t>、凡对本次采购提出询问，请按以下方式联系</w:t>
      </w:r>
      <w:bookmarkEnd w:id="38"/>
      <w:bookmarkEnd w:id="39"/>
      <w:bookmarkEnd w:id="40"/>
      <w:bookmarkEnd w:id="41"/>
    </w:p>
    <w:p w14:paraId="5F1A934F">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lang w:eastAsia="zh-CN"/>
        </w:rPr>
      </w:pPr>
      <w:bookmarkStart w:id="42" w:name="OLE_LINK3"/>
      <w:bookmarkStart w:id="43" w:name="_Toc17080"/>
      <w:bookmarkStart w:id="44" w:name="_Toc14577347"/>
      <w:bookmarkStart w:id="45" w:name="_Toc61149549"/>
      <w:bookmarkStart w:id="46" w:name="_Toc11452"/>
      <w:bookmarkStart w:id="47" w:name="_Toc513029209"/>
      <w:r>
        <w:rPr>
          <w:rFonts w:hint="eastAsia" w:ascii="宋体" w:hAnsi="宋体" w:eastAsia="宋体" w:cs="宋体"/>
          <w:caps w:val="0"/>
          <w:color w:val="auto"/>
          <w:spacing w:val="0"/>
          <w:position w:val="0"/>
          <w:sz w:val="24"/>
          <w:szCs w:val="24"/>
        </w:rPr>
        <w:t>1.采购人信息</w:t>
      </w:r>
    </w:p>
    <w:p w14:paraId="2F25821A">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highlight w:val="none"/>
          <w:lang w:eastAsia="zh-CN"/>
        </w:rPr>
      </w:pPr>
      <w:r>
        <w:rPr>
          <w:rFonts w:hint="eastAsia" w:ascii="宋体" w:hAnsi="宋体" w:eastAsia="宋体" w:cs="宋体"/>
          <w:caps w:val="0"/>
          <w:color w:val="auto"/>
          <w:spacing w:val="0"/>
          <w:position w:val="0"/>
          <w:sz w:val="24"/>
          <w:szCs w:val="24"/>
          <w:highlight w:val="none"/>
        </w:rPr>
        <w:t>单位名称：</w:t>
      </w:r>
      <w:r>
        <w:rPr>
          <w:rFonts w:hint="eastAsia" w:ascii="宋体" w:hAnsi="宋体" w:cs="宋体"/>
          <w:caps w:val="0"/>
          <w:color w:val="auto"/>
          <w:spacing w:val="0"/>
          <w:position w:val="0"/>
          <w:sz w:val="24"/>
          <w:szCs w:val="24"/>
          <w:highlight w:val="none"/>
          <w:lang w:eastAsia="zh-CN"/>
        </w:rPr>
        <w:t>东海县安峰镇人民政府</w:t>
      </w:r>
    </w:p>
    <w:p w14:paraId="0785D52C">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highlight w:val="none"/>
          <w:lang w:eastAsia="zh-CN"/>
        </w:rPr>
      </w:pPr>
      <w:r>
        <w:rPr>
          <w:rFonts w:hint="eastAsia" w:ascii="宋体" w:hAnsi="宋体" w:eastAsia="宋体" w:cs="宋体"/>
          <w:caps w:val="0"/>
          <w:color w:val="auto"/>
          <w:spacing w:val="0"/>
          <w:position w:val="0"/>
          <w:sz w:val="24"/>
          <w:szCs w:val="24"/>
          <w:highlight w:val="none"/>
        </w:rPr>
        <w:t>单位地址：</w:t>
      </w:r>
      <w:r>
        <w:rPr>
          <w:rFonts w:hint="eastAsia" w:ascii="宋体" w:hAnsi="宋体" w:cs="宋体"/>
          <w:caps w:val="0"/>
          <w:color w:val="auto"/>
          <w:spacing w:val="0"/>
          <w:position w:val="0"/>
          <w:sz w:val="24"/>
          <w:szCs w:val="24"/>
          <w:highlight w:val="none"/>
          <w:lang w:eastAsia="zh-CN"/>
        </w:rPr>
        <w:t>东海县安峰镇人民政府驻地</w:t>
      </w:r>
    </w:p>
    <w:p w14:paraId="2DA3A092">
      <w:pPr>
        <w:keepNext w:val="0"/>
        <w:keepLines w:val="0"/>
        <w:pageBreakBefore w:val="0"/>
        <w:widowControl w:val="0"/>
        <w:shd w:val="clear" w:color="auto"/>
        <w:spacing w:beforeAutospacing="0" w:afterAutospacing="0" w:line="360" w:lineRule="auto"/>
        <w:ind w:left="0" w:right="0" w:firstLine="480"/>
        <w:jc w:val="both"/>
        <w:outlineLvl w:val="9"/>
        <w:rPr>
          <w:rFonts w:hint="default"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rPr>
        <w:t>联系人：</w:t>
      </w:r>
      <w:r>
        <w:rPr>
          <w:rFonts w:hint="eastAsia" w:ascii="宋体" w:hAnsi="宋体" w:cs="宋体"/>
          <w:caps w:val="0"/>
          <w:color w:val="auto"/>
          <w:spacing w:val="0"/>
          <w:position w:val="0"/>
          <w:sz w:val="24"/>
          <w:szCs w:val="24"/>
          <w:highlight w:val="none"/>
          <w:lang w:val="en-US" w:eastAsia="zh-CN"/>
        </w:rPr>
        <w:t xml:space="preserve"> 史俊弟</w:t>
      </w:r>
    </w:p>
    <w:p w14:paraId="108E901F">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联系电话：18795595697</w:t>
      </w:r>
    </w:p>
    <w:p w14:paraId="6A8F9E8B">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rPr>
      </w:pPr>
      <w:r>
        <w:rPr>
          <w:rFonts w:hint="eastAsia" w:ascii="宋体" w:hAnsi="宋体" w:cs="宋体"/>
          <w:caps w:val="0"/>
          <w:color w:val="auto"/>
          <w:spacing w:val="0"/>
          <w:position w:val="0"/>
          <w:sz w:val="24"/>
          <w:szCs w:val="24"/>
          <w:lang w:val="en-US" w:eastAsia="zh-CN"/>
        </w:rPr>
        <w:t xml:space="preserve"> </w:t>
      </w:r>
      <w:r>
        <w:rPr>
          <w:rFonts w:hint="eastAsia" w:ascii="宋体" w:hAnsi="宋体" w:eastAsia="宋体" w:cs="宋体"/>
          <w:caps w:val="0"/>
          <w:color w:val="auto"/>
          <w:spacing w:val="0"/>
          <w:position w:val="0"/>
          <w:sz w:val="24"/>
          <w:szCs w:val="24"/>
        </w:rPr>
        <w:t>2.采购代理机构信息</w:t>
      </w:r>
    </w:p>
    <w:p w14:paraId="20C9419E">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lang w:eastAsia="zh-CN"/>
        </w:rPr>
      </w:pPr>
      <w:r>
        <w:rPr>
          <w:rFonts w:hint="eastAsia" w:ascii="宋体" w:hAnsi="宋体" w:eastAsia="宋体" w:cs="宋体"/>
          <w:caps w:val="0"/>
          <w:color w:val="auto"/>
          <w:spacing w:val="0"/>
          <w:position w:val="0"/>
          <w:sz w:val="24"/>
          <w:szCs w:val="24"/>
        </w:rPr>
        <w:t>单位名称：</w:t>
      </w:r>
      <w:r>
        <w:rPr>
          <w:rFonts w:hint="eastAsia" w:ascii="宋体" w:hAnsi="宋体" w:cs="宋体"/>
          <w:caps w:val="0"/>
          <w:color w:val="auto"/>
          <w:spacing w:val="0"/>
          <w:position w:val="0"/>
          <w:sz w:val="24"/>
          <w:szCs w:val="24"/>
          <w:lang w:eastAsia="zh-CN"/>
        </w:rPr>
        <w:t>江苏永安工程项目管理有限公司</w:t>
      </w:r>
    </w:p>
    <w:p w14:paraId="00BE27A5">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lang w:eastAsia="zh-CN"/>
        </w:rPr>
      </w:pPr>
      <w:r>
        <w:rPr>
          <w:rFonts w:hint="eastAsia" w:ascii="宋体" w:hAnsi="宋体" w:eastAsia="宋体" w:cs="宋体"/>
          <w:caps w:val="0"/>
          <w:color w:val="auto"/>
          <w:spacing w:val="0"/>
          <w:position w:val="0"/>
          <w:sz w:val="24"/>
          <w:szCs w:val="24"/>
        </w:rPr>
        <w:t>单位地址：东海县海陵东路309-14号</w:t>
      </w:r>
      <w:r>
        <w:rPr>
          <w:rFonts w:hint="eastAsia" w:ascii="宋体" w:hAnsi="宋体" w:cs="宋体"/>
          <w:spacing w:val="0"/>
          <w:sz w:val="24"/>
          <w:szCs w:val="24"/>
          <w:lang w:val="en-US" w:eastAsia="zh-CN"/>
        </w:rPr>
        <w:t xml:space="preserve"> </w:t>
      </w:r>
    </w:p>
    <w:p w14:paraId="2BD64120">
      <w:pPr>
        <w:keepNext w:val="0"/>
        <w:keepLines w:val="0"/>
        <w:pageBreakBefore w:val="0"/>
        <w:widowControl w:val="0"/>
        <w:shd w:val="clear" w:color="auto"/>
        <w:spacing w:beforeAutospacing="0" w:afterAutospacing="0" w:line="360" w:lineRule="auto"/>
        <w:ind w:left="0" w:right="0" w:firstLine="480"/>
        <w:jc w:val="both"/>
        <w:outlineLvl w:val="9"/>
        <w:rPr>
          <w:rFonts w:hint="default" w:ascii="宋体" w:hAnsi="宋体" w:eastAsia="宋体" w:cs="宋体"/>
          <w:caps w:val="0"/>
          <w:color w:val="auto"/>
          <w:spacing w:val="0"/>
          <w:position w:val="0"/>
          <w:sz w:val="24"/>
          <w:szCs w:val="24"/>
          <w:lang w:val="en-US" w:eastAsia="zh-CN"/>
        </w:rPr>
      </w:pPr>
      <w:r>
        <w:rPr>
          <w:rFonts w:hint="eastAsia" w:ascii="宋体" w:hAnsi="宋体" w:eastAsia="宋体" w:cs="宋体"/>
          <w:caps w:val="0"/>
          <w:color w:val="auto"/>
          <w:spacing w:val="0"/>
          <w:position w:val="0"/>
          <w:sz w:val="24"/>
          <w:szCs w:val="24"/>
        </w:rPr>
        <w:t>联 系 人：</w:t>
      </w:r>
      <w:r>
        <w:rPr>
          <w:rFonts w:hint="eastAsia" w:ascii="宋体" w:hAnsi="宋体" w:cs="宋体"/>
          <w:caps w:val="0"/>
          <w:color w:val="auto"/>
          <w:spacing w:val="0"/>
          <w:position w:val="0"/>
          <w:sz w:val="24"/>
          <w:szCs w:val="24"/>
          <w:lang w:val="en-US" w:eastAsia="zh-CN"/>
        </w:rPr>
        <w:t>王倩</w:t>
      </w:r>
    </w:p>
    <w:p w14:paraId="3B1D3148">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lang w:val="en-US" w:eastAsia="zh-CN"/>
        </w:rPr>
      </w:pPr>
      <w:r>
        <w:rPr>
          <w:rFonts w:hint="eastAsia" w:ascii="宋体" w:hAnsi="宋体" w:eastAsia="宋体" w:cs="宋体"/>
          <w:caps w:val="0"/>
          <w:color w:val="auto"/>
          <w:spacing w:val="0"/>
          <w:position w:val="0"/>
          <w:sz w:val="24"/>
          <w:szCs w:val="24"/>
        </w:rPr>
        <w:t>联系方式：13961302272</w:t>
      </w:r>
      <w:r>
        <w:rPr>
          <w:rFonts w:hint="eastAsia" w:ascii="宋体" w:hAnsi="宋体" w:cs="宋体"/>
          <w:caps w:val="0"/>
          <w:color w:val="auto"/>
          <w:spacing w:val="0"/>
          <w:position w:val="0"/>
          <w:sz w:val="24"/>
          <w:szCs w:val="24"/>
          <w:lang w:val="en-US" w:eastAsia="zh-CN"/>
        </w:rPr>
        <w:t xml:space="preserve"> </w:t>
      </w:r>
    </w:p>
    <w:p w14:paraId="75C38FCA">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3.项目联系方式</w:t>
      </w:r>
      <w:bookmarkEnd w:id="42"/>
    </w:p>
    <w:p w14:paraId="4C15000A">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联系人：</w:t>
      </w:r>
      <w:r>
        <w:rPr>
          <w:rFonts w:hint="eastAsia" w:ascii="宋体" w:hAnsi="宋体" w:cs="宋体"/>
          <w:caps w:val="0"/>
          <w:color w:val="auto"/>
          <w:spacing w:val="0"/>
          <w:position w:val="0"/>
          <w:sz w:val="24"/>
          <w:szCs w:val="24"/>
          <w:lang w:val="en-US" w:eastAsia="zh-CN"/>
        </w:rPr>
        <w:t>王倩</w:t>
      </w:r>
    </w:p>
    <w:p w14:paraId="5A729C86">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联系电话：13961302272</w:t>
      </w:r>
    </w:p>
    <w:p w14:paraId="4250DCD5">
      <w:pPr>
        <w:pageBreakBefore w:val="0"/>
        <w:spacing w:beforeAutospacing="0" w:afterAutospacing="0" w:line="360" w:lineRule="auto"/>
        <w:ind w:left="0" w:right="0"/>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br w:type="page" w:clear="all"/>
      </w:r>
    </w:p>
    <w:p w14:paraId="33731C42">
      <w:pPr>
        <w:keepNext w:val="0"/>
        <w:keepLines w:val="0"/>
        <w:pageBreakBefore w:val="0"/>
        <w:widowControl w:val="0"/>
        <w:shd w:val="clear" w:color="auto"/>
        <w:spacing w:beforeAutospacing="0" w:afterAutospacing="0" w:line="360" w:lineRule="auto"/>
        <w:ind w:left="0" w:right="0"/>
        <w:jc w:val="center"/>
        <w:outlineLvl w:val="0"/>
        <w:rPr>
          <w:rFonts w:hint="eastAsia" w:ascii="宋体" w:hAnsi="宋体" w:eastAsia="宋体" w:cs="宋体"/>
          <w:b/>
          <w:bCs/>
          <w:color w:val="000000" w:themeColor="text1"/>
          <w:spacing w:val="0"/>
          <w:sz w:val="44"/>
          <w:szCs w:val="44"/>
          <w:highlight w:val="none"/>
          <w14:textFill>
            <w14:solidFill>
              <w14:schemeClr w14:val="tx1"/>
            </w14:solidFill>
          </w14:textFill>
        </w:rPr>
      </w:pPr>
      <w:bookmarkStart w:id="48" w:name="_Toc19297"/>
      <w:r>
        <w:rPr>
          <w:rFonts w:hint="eastAsia" w:ascii="宋体" w:hAnsi="宋体" w:eastAsia="宋体" w:cs="宋体"/>
          <w:b/>
          <w:bCs/>
          <w:color w:val="000000" w:themeColor="text1"/>
          <w:spacing w:val="0"/>
          <w:sz w:val="44"/>
          <w:szCs w:val="44"/>
          <w:highlight w:val="none"/>
          <w14:textFill>
            <w14:solidFill>
              <w14:schemeClr w14:val="tx1"/>
            </w14:solidFill>
          </w14:textFill>
        </w:rPr>
        <w:t>第二章 谈判须知</w:t>
      </w:r>
      <w:bookmarkEnd w:id="43"/>
      <w:bookmarkEnd w:id="44"/>
      <w:bookmarkEnd w:id="45"/>
      <w:bookmarkEnd w:id="46"/>
      <w:bookmarkEnd w:id="47"/>
      <w:bookmarkEnd w:id="48"/>
    </w:p>
    <w:p w14:paraId="2194974A">
      <w:pPr>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0"/>
        <w:jc w:val="center"/>
        <w:rPr>
          <w:rFonts w:hint="eastAsia" w:ascii="宋体" w:hAnsi="宋体" w:eastAsia="宋体" w:cs="宋体"/>
          <w:spacing w:val="0"/>
        </w:rPr>
      </w:pPr>
      <w:r>
        <w:rPr>
          <w:rFonts w:hint="eastAsia" w:ascii="宋体" w:hAnsi="宋体" w:eastAsia="宋体" w:cs="宋体"/>
          <w:color w:val="000000"/>
          <w:spacing w:val="0"/>
          <w:sz w:val="28"/>
        </w:rPr>
        <w:t>（参加竞争性谈判的供应商以下简称“谈判供应商”）</w:t>
      </w:r>
    </w:p>
    <w:p w14:paraId="3ADEABC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一、总则</w:t>
      </w:r>
    </w:p>
    <w:p w14:paraId="4ACF0EA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采购方式</w:t>
      </w:r>
    </w:p>
    <w:p w14:paraId="4527BE5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1.1 本次政府谈判活动采取竞争性谈判（以下简称谈判）方式，本谈判文件仅适用于谈判公告中所述项目。</w:t>
      </w:r>
    </w:p>
    <w:p w14:paraId="4C5B6D9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合格的供应商</w:t>
      </w:r>
    </w:p>
    <w:p w14:paraId="0BD12FC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2.1 满足谈判公告中申请人的资格要求的规定。</w:t>
      </w:r>
    </w:p>
    <w:p w14:paraId="5F5BEC5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2.2 银行、保险、石油石化、电力、电信等特殊行业法人的分支机构（不具有独立的法人资格）参与本项目政府谈判活动的，应当提供总公司出具的愿为其参与政府谈判活动以及履约行为承担民事责任的承诺书（或授权书）。</w:t>
      </w:r>
    </w:p>
    <w:p w14:paraId="1DBDCDF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2.3 满足本谈判文件全部实质性要求和条件的规定。</w:t>
      </w:r>
    </w:p>
    <w:p w14:paraId="300B68E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2.4 符合上述条件的供应商应承担参与谈判采购及履约过程应承担的全部责任与义务。</w:t>
      </w:r>
    </w:p>
    <w:p w14:paraId="0D1B523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适用法律</w:t>
      </w:r>
    </w:p>
    <w:p w14:paraId="7368DDE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3.1 本次谈判采购及由此产生的合同受中华人民共和国有关的法律法规制约和保护。</w:t>
      </w:r>
    </w:p>
    <w:p w14:paraId="445CAA0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4、谈判费用</w:t>
      </w:r>
    </w:p>
    <w:p w14:paraId="5FB8DEE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4.1 供应商应自行承担所有与参与谈判活动有关的费用，无论谈判采购过程中的做法和结果如何，采购人和代理机构在任何情况下均无义务和责任承担这些费用。</w:t>
      </w:r>
    </w:p>
    <w:p w14:paraId="2E9B11A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b/>
          <w:bCs/>
          <w:caps w:val="0"/>
          <w:color w:val="auto"/>
          <w:spacing w:val="0"/>
          <w:position w:val="0"/>
          <w:sz w:val="21"/>
          <w:szCs w:val="21"/>
          <w:highlight w:val="none"/>
        </w:rPr>
      </w:pPr>
      <w:r>
        <w:rPr>
          <w:rFonts w:hint="eastAsia" w:ascii="宋体" w:hAnsi="宋体" w:eastAsia="宋体" w:cs="宋体"/>
          <w:color w:val="000000"/>
          <w:spacing w:val="0"/>
          <w:sz w:val="21"/>
          <w:szCs w:val="21"/>
        </w:rPr>
        <w:t xml:space="preserve">4.2 </w:t>
      </w:r>
      <w:r>
        <w:rPr>
          <w:rFonts w:hint="eastAsia" w:ascii="宋体" w:hAnsi="宋体" w:eastAsia="宋体" w:cs="宋体"/>
          <w:b/>
          <w:bCs/>
          <w:caps w:val="0"/>
          <w:color w:val="auto"/>
          <w:spacing w:val="0"/>
          <w:position w:val="0"/>
          <w:sz w:val="21"/>
          <w:szCs w:val="21"/>
          <w:highlight w:val="none"/>
        </w:rPr>
        <w:t>本工程的采购代理费按苏招协【2022】002号文收费标准</w:t>
      </w:r>
      <w:r>
        <w:rPr>
          <w:rFonts w:hint="eastAsia" w:ascii="宋体" w:hAnsi="宋体" w:cs="宋体"/>
          <w:b/>
          <w:bCs/>
          <w:caps w:val="0"/>
          <w:color w:val="auto"/>
          <w:spacing w:val="0"/>
          <w:position w:val="0"/>
          <w:sz w:val="21"/>
          <w:szCs w:val="21"/>
          <w:highlight w:val="none"/>
          <w:lang w:val="en-US" w:eastAsia="zh-CN"/>
        </w:rPr>
        <w:t>70%</w:t>
      </w:r>
      <w:r>
        <w:rPr>
          <w:rFonts w:hint="eastAsia" w:ascii="宋体" w:hAnsi="宋体" w:eastAsia="宋体" w:cs="宋体"/>
          <w:b/>
          <w:bCs/>
          <w:caps w:val="0"/>
          <w:color w:val="auto"/>
          <w:spacing w:val="0"/>
          <w:position w:val="0"/>
          <w:sz w:val="21"/>
          <w:szCs w:val="21"/>
          <w:highlight w:val="none"/>
        </w:rPr>
        <w:t>计取，工程量清单及最高投标限价编制费按苏建价协【2022】7号文标准</w:t>
      </w:r>
      <w:r>
        <w:rPr>
          <w:rFonts w:hint="eastAsia" w:ascii="宋体" w:hAnsi="宋体" w:cs="宋体"/>
          <w:b/>
          <w:bCs/>
          <w:caps w:val="0"/>
          <w:color w:val="auto"/>
          <w:spacing w:val="0"/>
          <w:position w:val="0"/>
          <w:sz w:val="21"/>
          <w:szCs w:val="21"/>
          <w:highlight w:val="none"/>
          <w:lang w:val="en-US" w:eastAsia="zh-CN"/>
        </w:rPr>
        <w:t>70%</w:t>
      </w:r>
      <w:r>
        <w:rPr>
          <w:rFonts w:hint="eastAsia" w:ascii="宋体" w:hAnsi="宋体" w:eastAsia="宋体" w:cs="宋体"/>
          <w:b/>
          <w:bCs/>
          <w:caps w:val="0"/>
          <w:color w:val="auto"/>
          <w:spacing w:val="0"/>
          <w:position w:val="0"/>
          <w:sz w:val="21"/>
          <w:szCs w:val="21"/>
          <w:highlight w:val="none"/>
        </w:rPr>
        <w:t>计取。以上费用由成交供应商支付，响应单位须将此部分费用综合考虑在报价中，不得单列。由成交人在领取成交通知书时一次性支付。</w:t>
      </w:r>
    </w:p>
    <w:p w14:paraId="62182D4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5</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谈判文件的约束力</w:t>
      </w:r>
    </w:p>
    <w:p w14:paraId="48519BE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5.1 供应商一旦参与本项目谈判活动，即被认为接受了本谈判文件的规定和约束</w:t>
      </w:r>
      <w:r>
        <w:rPr>
          <w:rFonts w:hint="eastAsia" w:ascii="宋体" w:hAnsi="宋体" w:eastAsia="宋体" w:cs="宋体"/>
          <w:caps w:val="0"/>
          <w:color w:val="auto"/>
          <w:spacing w:val="0"/>
          <w:position w:val="0"/>
          <w:sz w:val="21"/>
          <w:szCs w:val="21"/>
        </w:rPr>
        <w:t>，并且视为已经知道或应当知道自身权益是否受到了损害。</w:t>
      </w:r>
    </w:p>
    <w:p w14:paraId="1BA866A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二、谈判文件</w:t>
      </w:r>
    </w:p>
    <w:p w14:paraId="41DAFFA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6</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谈判文件的构成</w:t>
      </w:r>
    </w:p>
    <w:p w14:paraId="0AE99DC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6.1 谈判文件由以下部分构成：</w:t>
      </w:r>
    </w:p>
    <w:p w14:paraId="2D78818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（1）谈判邀请</w:t>
      </w:r>
    </w:p>
    <w:p w14:paraId="673D4E8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（2）供应商须知</w:t>
      </w:r>
    </w:p>
    <w:p w14:paraId="1CA0BEF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（3）合同文本</w:t>
      </w:r>
    </w:p>
    <w:p w14:paraId="1B736D5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（4）采购需求</w:t>
      </w:r>
    </w:p>
    <w:p w14:paraId="73AD0EB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（5）响应文件格式</w:t>
      </w:r>
    </w:p>
    <w:p w14:paraId="6EF41F5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请仔细检查谈判文件是否齐全，如有缺漏请立即与代理机构联系解决。</w:t>
      </w:r>
    </w:p>
    <w:p w14:paraId="3DA7C93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7</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谈判文件的澄清</w:t>
      </w:r>
    </w:p>
    <w:p w14:paraId="560BD35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7.1任何要求对采购文件进行澄清的供应商，应在提交首次响应文件截止之日前按采购公告中的通讯地址，以书面形式通知代理机构。</w:t>
      </w:r>
    </w:p>
    <w:p w14:paraId="5F4A974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7.2在提交首次响应文件截止之日前，采购人、代理机构或者谈判小组可以对已发出的采购文件进行必要澄清和修改。</w:t>
      </w:r>
    </w:p>
    <w:p w14:paraId="53C06B5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p>
    <w:p w14:paraId="46D0EC9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7.4采购文件的澄清或修改将在“江苏政府采购网”和“中国政府采购网”公布，澄清或修改的内容作为采购文件的组成部分，并对供应商具有约束力。</w:t>
      </w:r>
    </w:p>
    <w:p w14:paraId="408FE6A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7.5供应商应在提交首次响应文件截止之日前关注原采购信息发布媒体上有关本采购项目有无变更公告。</w:t>
      </w:r>
    </w:p>
    <w:p w14:paraId="4FBAC71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8</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谈判文件的修改</w:t>
      </w:r>
    </w:p>
    <w:p w14:paraId="4C25008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8.1在响应文件提交截止时间前，采购人和代理机构可以对谈判文件进行修改。</w:t>
      </w:r>
    </w:p>
    <w:p w14:paraId="756EA96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8.2采购人和代理机构有权按照法定的要求推迟提交响应文件截止时间和开启时间。</w:t>
      </w:r>
    </w:p>
    <w:p w14:paraId="2911F17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8.3谈判文件的修改将在江苏政府采购网公布，补充文件将作为谈判文件的组成部分，并对供应商具有约束力。</w:t>
      </w:r>
    </w:p>
    <w:p w14:paraId="686744D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三、响应文件编制</w:t>
      </w:r>
    </w:p>
    <w:p w14:paraId="215CB12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9、响应文件编写注意事项</w:t>
      </w:r>
    </w:p>
    <w:p w14:paraId="50D0320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p>
    <w:p w14:paraId="71FF25D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9.2对谈判文件提出的实质性要求和条件作出响应是指供应商必须对谈判文件成交的实质性要求、数量、价格、合同主要条款及其它要求等内容逐条作出满足原要求和条件的响应。</w:t>
      </w:r>
    </w:p>
    <w:p w14:paraId="7893B52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10、响应文件的语言及度量衡单位</w:t>
      </w:r>
    </w:p>
    <w:p w14:paraId="0C633AC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5BDDDCB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10.2除技术性能另有规定外，响应文件所使用的度量衡单位，均须采用国家法定计量单位。</w:t>
      </w:r>
    </w:p>
    <w:p w14:paraId="470280B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11、响应文件的构成</w:t>
      </w:r>
    </w:p>
    <w:p w14:paraId="2DF0904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11.1供应商编写的响应文件应包括资格证明文件、符合性证明文件、分项报价表</w:t>
      </w:r>
      <w:r>
        <w:rPr>
          <w:rFonts w:hint="eastAsia" w:ascii="宋体" w:hAnsi="宋体" w:eastAsia="宋体" w:cs="宋体"/>
          <w:color w:val="000000"/>
          <w:spacing w:val="0"/>
          <w:sz w:val="21"/>
          <w:szCs w:val="21"/>
          <w:highlight w:val="none"/>
          <w:lang w:eastAsia="zh-CN"/>
        </w:rPr>
        <w:t>、</w:t>
      </w:r>
      <w:r>
        <w:rPr>
          <w:rFonts w:hint="eastAsia" w:ascii="宋体" w:hAnsi="宋体" w:eastAsia="宋体" w:cs="宋体"/>
          <w:color w:val="000000"/>
          <w:spacing w:val="0"/>
          <w:sz w:val="21"/>
          <w:szCs w:val="21"/>
          <w:highlight w:val="none"/>
        </w:rPr>
        <w:t>商务要求响应及偏离表、其他证明文件、谈判响应函等部分。</w:t>
      </w:r>
    </w:p>
    <w:p w14:paraId="7A30211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11.2如响应文件制作工具中格式和内容与江苏政府采购网发布的谈判文件不一致，请以江苏政府采购网发布的谈判文件为准。</w:t>
      </w:r>
    </w:p>
    <w:p w14:paraId="004BF7F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11.3特别提醒供应商，混乱的编排导致响应文件被误读或竞争性谈判小组（以下简称谈判小组）查找不到有效文件是供应商的风险。</w:t>
      </w:r>
    </w:p>
    <w:p w14:paraId="4813307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12、证明供应商及响应标的符合谈判文件规定的文件</w:t>
      </w:r>
    </w:p>
    <w:p w14:paraId="3C2DD39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12.1供应商应按照谈判文件要求提交证明文件，证明其及响应标的符合谈判文件规定。</w:t>
      </w:r>
    </w:p>
    <w:p w14:paraId="331F9E4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12.2谈判文件对证明文件无明确形式要求的，证明文件可以以文字资料、图纸和数据等形式提交。</w:t>
      </w:r>
    </w:p>
    <w:p w14:paraId="39FAA80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12.3供应商委托代理时应当提交授权委托书，请按谈判文件第六章给定格式及要求填写并附法定代表人（单位负责人）与委托代理人身份证明。</w:t>
      </w:r>
    </w:p>
    <w:p w14:paraId="4D874AA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13、分项报价表</w:t>
      </w:r>
    </w:p>
    <w:p w14:paraId="52A445F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13.1供应商应根据响应报价要求在分项报价表中列明各项单价、总价等，未全部列示的作无效响应处理。</w:t>
      </w:r>
    </w:p>
    <w:p w14:paraId="3600FF0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13.2响应文件中的单价和总价无特殊规定的采用人民币报价</w:t>
      </w:r>
      <w:r>
        <w:rPr>
          <w:rFonts w:hint="eastAsia" w:ascii="宋体" w:hAnsi="宋体" w:eastAsia="宋体" w:cs="宋体"/>
          <w:color w:val="000000"/>
          <w:spacing w:val="0"/>
          <w:sz w:val="21"/>
          <w:szCs w:val="21"/>
          <w:highlight w:val="none"/>
        </w:rPr>
        <w:t>，以元为单位标注。谈判文件中另有规定的按规定执行。</w:t>
      </w:r>
    </w:p>
    <w:p w14:paraId="60EB191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highlight w:val="none"/>
        </w:rPr>
      </w:pPr>
      <w:r>
        <w:rPr>
          <w:rFonts w:hint="eastAsia" w:ascii="宋体" w:hAnsi="宋体" w:eastAsia="宋体" w:cs="宋体"/>
          <w:b/>
          <w:color w:val="000000"/>
          <w:spacing w:val="0"/>
          <w:sz w:val="21"/>
          <w:szCs w:val="21"/>
          <w:highlight w:val="none"/>
        </w:rPr>
        <w:t>14、技术要求响应及偏离表、商务要求响应及偏离表</w:t>
      </w:r>
    </w:p>
    <w:p w14:paraId="2A85915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p>
    <w:p w14:paraId="306C840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14.2供应商需按照谈判文件要求，在响应文件中提供与技术要求和商务要求相关的证明材料。</w:t>
      </w:r>
    </w:p>
    <w:p w14:paraId="580DA50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14.3供应商可在响应文件中提供认为需要的其他技术文件或说明。</w:t>
      </w:r>
    </w:p>
    <w:p w14:paraId="00AA939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15、谈判响应函</w:t>
      </w:r>
    </w:p>
    <w:p w14:paraId="19344B4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color w:val="000000"/>
          <w:spacing w:val="0"/>
          <w:sz w:val="21"/>
          <w:szCs w:val="21"/>
          <w:lang w:val="en-US" w:eastAsia="zh-CN"/>
        </w:rPr>
        <w:t>5</w:t>
      </w:r>
      <w:r>
        <w:rPr>
          <w:rFonts w:hint="eastAsia" w:ascii="宋体" w:hAnsi="宋体" w:eastAsia="宋体" w:cs="宋体"/>
          <w:color w:val="000000"/>
          <w:spacing w:val="0"/>
          <w:sz w:val="21"/>
          <w:szCs w:val="21"/>
        </w:rPr>
        <w:t>.1供应商应按照谈判文件提供的格式完整、正确填写谈判响应函。</w:t>
      </w:r>
    </w:p>
    <w:p w14:paraId="0E1C651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w:t>
      </w:r>
      <w:r>
        <w:rPr>
          <w:rFonts w:hint="eastAsia" w:ascii="宋体" w:hAnsi="宋体" w:eastAsia="宋体" w:cs="宋体"/>
          <w:b/>
          <w:color w:val="000000"/>
          <w:spacing w:val="0"/>
          <w:sz w:val="21"/>
          <w:szCs w:val="21"/>
          <w:lang w:val="en-US" w:eastAsia="zh-CN"/>
        </w:rPr>
        <w:t>6</w:t>
      </w:r>
      <w:r>
        <w:rPr>
          <w:rFonts w:hint="eastAsia" w:ascii="宋体" w:hAnsi="宋体" w:eastAsia="宋体" w:cs="宋体"/>
          <w:b/>
          <w:color w:val="000000"/>
          <w:spacing w:val="0"/>
          <w:sz w:val="21"/>
          <w:szCs w:val="21"/>
        </w:rPr>
        <w:t>、谈判有效期</w:t>
      </w:r>
    </w:p>
    <w:p w14:paraId="02DD911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color w:val="000000"/>
          <w:spacing w:val="0"/>
          <w:sz w:val="21"/>
          <w:szCs w:val="21"/>
          <w:lang w:val="en-US" w:eastAsia="zh-CN"/>
        </w:rPr>
        <w:t>6</w:t>
      </w:r>
      <w:r>
        <w:rPr>
          <w:rFonts w:hint="eastAsia" w:ascii="宋体" w:hAnsi="宋体" w:eastAsia="宋体" w:cs="宋体"/>
          <w:color w:val="000000"/>
          <w:spacing w:val="0"/>
          <w:sz w:val="21"/>
          <w:szCs w:val="21"/>
        </w:rPr>
        <w:t>.1</w:t>
      </w:r>
      <w:r>
        <w:rPr>
          <w:rFonts w:hint="eastAsia" w:ascii="宋体" w:hAnsi="宋体" w:eastAsia="宋体" w:cs="宋体"/>
          <w:b/>
          <w:bCs/>
          <w:color w:val="000000"/>
          <w:spacing w:val="0"/>
          <w:sz w:val="21"/>
          <w:szCs w:val="21"/>
        </w:rPr>
        <w:t>谈判有效期为谈判文件规定的开启之日</w:t>
      </w:r>
      <w:r>
        <w:rPr>
          <w:rFonts w:hint="eastAsia" w:ascii="宋体" w:hAnsi="宋体" w:eastAsia="宋体" w:cs="宋体"/>
          <w:b/>
          <w:bCs/>
          <w:color w:val="000000"/>
          <w:spacing w:val="0"/>
          <w:sz w:val="21"/>
          <w:szCs w:val="21"/>
          <w:highlight w:val="none"/>
        </w:rPr>
        <w:t>后六十（60）天</w:t>
      </w:r>
      <w:r>
        <w:rPr>
          <w:rFonts w:hint="eastAsia" w:ascii="宋体" w:hAnsi="宋体" w:eastAsia="宋体" w:cs="宋体"/>
          <w:color w:val="000000"/>
          <w:spacing w:val="0"/>
          <w:sz w:val="21"/>
          <w:szCs w:val="21"/>
          <w:highlight w:val="none"/>
        </w:rPr>
        <w:t>。</w:t>
      </w:r>
      <w:r>
        <w:rPr>
          <w:rFonts w:hint="eastAsia" w:ascii="宋体" w:hAnsi="宋体" w:eastAsia="宋体" w:cs="宋体"/>
          <w:color w:val="000000"/>
          <w:spacing w:val="0"/>
          <w:sz w:val="21"/>
          <w:szCs w:val="21"/>
        </w:rPr>
        <w:t>谈判有效期比规定短的将被视为未实质性响应谈判文件而予以拒绝。</w:t>
      </w:r>
    </w:p>
    <w:p w14:paraId="7D03C3E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color w:val="000000"/>
          <w:spacing w:val="0"/>
          <w:sz w:val="21"/>
          <w:szCs w:val="21"/>
          <w:lang w:val="en-US" w:eastAsia="zh-CN"/>
        </w:rPr>
        <w:t>6</w:t>
      </w:r>
      <w:r>
        <w:rPr>
          <w:rFonts w:hint="eastAsia" w:ascii="宋体" w:hAnsi="宋体" w:eastAsia="宋体" w:cs="宋体"/>
          <w:color w:val="000000"/>
          <w:spacing w:val="0"/>
          <w:sz w:val="21"/>
          <w:szCs w:val="21"/>
        </w:rPr>
        <w:t>.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p>
    <w:p w14:paraId="76D8D877">
      <w:pPr>
        <w:keepNext w:val="0"/>
        <w:keepLines w:val="0"/>
        <w:pageBreakBefore w:val="0"/>
        <w:widowControl/>
        <w:numPr>
          <w:ilvl w:val="0"/>
          <w:numId w:val="2"/>
        </w:numPr>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color w:val="000000"/>
          <w:spacing w:val="0"/>
          <w:sz w:val="21"/>
          <w:szCs w:val="21"/>
        </w:rPr>
      </w:pPr>
      <w:r>
        <w:rPr>
          <w:rFonts w:hint="eastAsia" w:ascii="宋体" w:hAnsi="宋体" w:eastAsia="宋体" w:cs="宋体"/>
          <w:b/>
          <w:bCs/>
          <w:color w:val="000000"/>
          <w:spacing w:val="0"/>
          <w:sz w:val="21"/>
          <w:szCs w:val="21"/>
        </w:rPr>
        <w:t>响应文件提交</w:t>
      </w:r>
    </w:p>
    <w:p w14:paraId="00791DBE">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beforeAutospacing="0" w:afterAutospacing="0" w:line="360" w:lineRule="auto"/>
        <w:ind w:left="422" w:leftChars="0" w:right="0" w:rightChars="0"/>
        <w:jc w:val="left"/>
        <w:rPr>
          <w:rFonts w:hint="eastAsia" w:ascii="宋体" w:hAnsi="宋体" w:cs="宋体"/>
          <w:b/>
          <w:bCs/>
          <w:color w:val="000000"/>
          <w:spacing w:val="0"/>
          <w:sz w:val="21"/>
          <w:szCs w:val="21"/>
          <w:lang w:val="en-US" w:eastAsia="zh-CN"/>
        </w:rPr>
      </w:pPr>
      <w:r>
        <w:rPr>
          <w:rFonts w:hint="eastAsia" w:ascii="宋体" w:hAnsi="宋体" w:cs="宋体"/>
          <w:b/>
          <w:bCs/>
          <w:color w:val="000000"/>
          <w:spacing w:val="0"/>
          <w:sz w:val="21"/>
          <w:szCs w:val="21"/>
          <w:lang w:val="en-US" w:eastAsia="zh-CN"/>
        </w:rPr>
        <w:t>17、本项目执行财库〔2026〕2号文《财政部关于推动解决政府采购异常低价问题的通知》。政府采购评审中出现下列情形之一的，评审委员会应当启动异常低价投标（响应）审查程序：</w:t>
      </w:r>
    </w:p>
    <w:p w14:paraId="36EBC858">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beforeAutospacing="0" w:afterAutospacing="0" w:line="360" w:lineRule="auto"/>
        <w:ind w:left="422" w:leftChars="0" w:right="0" w:rightChars="0"/>
        <w:jc w:val="left"/>
        <w:rPr>
          <w:rFonts w:hint="eastAsia" w:ascii="宋体" w:hAnsi="宋体" w:cs="宋体"/>
          <w:b/>
          <w:bCs/>
          <w:color w:val="000000"/>
          <w:spacing w:val="0"/>
          <w:sz w:val="21"/>
          <w:szCs w:val="21"/>
          <w:lang w:val="en-US" w:eastAsia="zh-CN"/>
        </w:rPr>
      </w:pPr>
      <w:r>
        <w:rPr>
          <w:rFonts w:hint="eastAsia" w:ascii="宋体" w:hAnsi="宋体" w:cs="宋体"/>
          <w:b/>
          <w:bCs/>
          <w:color w:val="000000"/>
          <w:spacing w:val="0"/>
          <w:sz w:val="21"/>
          <w:szCs w:val="21"/>
          <w:lang w:val="en-US" w:eastAsia="zh-CN"/>
        </w:rPr>
        <w:t>1.投标（响应）报价低于全部通过符合性审查供应商投标（响应）报价平均值50%的，即投标（响应）报价&lt;全部通过符合性审查供应商投标（响应）报价平均值×50%；</w:t>
      </w:r>
    </w:p>
    <w:p w14:paraId="1F19BB41">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beforeAutospacing="0" w:afterAutospacing="0" w:line="360" w:lineRule="auto"/>
        <w:ind w:left="422" w:leftChars="0" w:right="0" w:rightChars="0"/>
        <w:jc w:val="left"/>
        <w:rPr>
          <w:rFonts w:hint="eastAsia" w:ascii="宋体" w:hAnsi="宋体" w:cs="宋体"/>
          <w:b/>
          <w:bCs/>
          <w:color w:val="000000"/>
          <w:spacing w:val="0"/>
          <w:sz w:val="21"/>
          <w:szCs w:val="21"/>
          <w:lang w:val="en-US" w:eastAsia="zh-CN"/>
        </w:rPr>
      </w:pPr>
      <w:r>
        <w:rPr>
          <w:rFonts w:hint="eastAsia" w:ascii="宋体" w:hAnsi="宋体" w:cs="宋体"/>
          <w:b/>
          <w:bCs/>
          <w:color w:val="000000"/>
          <w:spacing w:val="0"/>
          <w:sz w:val="21"/>
          <w:szCs w:val="21"/>
          <w:lang w:val="en-US" w:eastAsia="zh-CN"/>
        </w:rPr>
        <w:t>2.投标（响应）报价低于通过符合性审查的次低报价供应商投标（响应）报价50%的，即投标（响应）报价&lt;通过符合性审查的次低报价供应商投标（响应）报价×50%；</w:t>
      </w:r>
    </w:p>
    <w:p w14:paraId="52F9E1B5">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beforeAutospacing="0" w:afterAutospacing="0" w:line="360" w:lineRule="auto"/>
        <w:ind w:left="422" w:leftChars="0" w:right="0" w:rightChars="0"/>
        <w:jc w:val="left"/>
        <w:rPr>
          <w:rFonts w:hint="eastAsia" w:ascii="宋体" w:hAnsi="宋体" w:cs="宋体"/>
          <w:b/>
          <w:bCs/>
          <w:color w:val="000000"/>
          <w:spacing w:val="0"/>
          <w:sz w:val="21"/>
          <w:szCs w:val="21"/>
          <w:lang w:val="en-US" w:eastAsia="zh-CN"/>
        </w:rPr>
      </w:pPr>
      <w:r>
        <w:rPr>
          <w:rFonts w:hint="eastAsia" w:ascii="宋体" w:hAnsi="宋体" w:cs="宋体"/>
          <w:b/>
          <w:bCs/>
          <w:color w:val="000000"/>
          <w:spacing w:val="0"/>
          <w:sz w:val="21"/>
          <w:szCs w:val="21"/>
          <w:lang w:val="en-US" w:eastAsia="zh-CN"/>
        </w:rPr>
        <w:t>3.投标（响应）报价低于采购项目最高限价45%的，即投标（响应）报价&lt;采购项目最高限价×45%；</w:t>
      </w:r>
    </w:p>
    <w:p w14:paraId="01B4D8A7">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beforeAutospacing="0" w:afterAutospacing="0" w:line="360" w:lineRule="auto"/>
        <w:ind w:left="422" w:leftChars="0" w:right="0" w:rightChars="0"/>
        <w:jc w:val="left"/>
        <w:rPr>
          <w:rFonts w:hint="eastAsia" w:ascii="宋体" w:hAnsi="宋体" w:cs="宋体"/>
          <w:b/>
          <w:bCs/>
          <w:color w:val="000000"/>
          <w:spacing w:val="0"/>
          <w:sz w:val="21"/>
          <w:szCs w:val="21"/>
          <w:lang w:val="en-US" w:eastAsia="zh-CN"/>
        </w:rPr>
      </w:pPr>
      <w:r>
        <w:rPr>
          <w:rFonts w:hint="eastAsia" w:ascii="宋体" w:hAnsi="宋体" w:cs="宋体"/>
          <w:b/>
          <w:bCs/>
          <w:color w:val="000000"/>
          <w:spacing w:val="0"/>
          <w:sz w:val="21"/>
          <w:szCs w:val="21"/>
          <w:lang w:val="en-US" w:eastAsia="zh-CN"/>
        </w:rPr>
        <w:t>4.评审委员会基于专业判断，认为供应商报价过低，有可能影响产品质量或者不能诚信履约的其他情形。</w:t>
      </w:r>
    </w:p>
    <w:p w14:paraId="26215531">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beforeAutospacing="0" w:afterAutospacing="0" w:line="360" w:lineRule="auto"/>
        <w:ind w:left="422" w:leftChars="0" w:right="0" w:rightChars="0"/>
        <w:jc w:val="left"/>
        <w:rPr>
          <w:rFonts w:hint="eastAsia" w:ascii="宋体" w:hAnsi="宋体" w:cs="宋体"/>
          <w:b/>
          <w:bCs/>
          <w:color w:val="000000"/>
          <w:spacing w:val="0"/>
          <w:sz w:val="21"/>
          <w:szCs w:val="21"/>
          <w:lang w:val="en-US" w:eastAsia="zh-CN"/>
        </w:rPr>
      </w:pPr>
      <w:r>
        <w:rPr>
          <w:rFonts w:hint="eastAsia" w:ascii="宋体" w:hAnsi="宋体" w:cs="宋体"/>
          <w:b/>
          <w:bCs/>
          <w:color w:val="000000"/>
          <w:spacing w:val="0"/>
          <w:sz w:val="21"/>
          <w:szCs w:val="21"/>
          <w:lang w:val="en-US" w:eastAsia="zh-CN"/>
        </w:rPr>
        <w:t>采购人可以结合具体项目实际情况，提高上述第1项至第3项中启动异常低价投标（响应）审查的数值标准，但是最高不得超过65%。</w:t>
      </w:r>
    </w:p>
    <w:p w14:paraId="101FCE4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beforeAutospacing="0" w:afterAutospacing="0" w:line="360" w:lineRule="auto"/>
        <w:ind w:left="422" w:leftChars="0" w:right="0" w:rightChars="0"/>
        <w:jc w:val="left"/>
        <w:rPr>
          <w:rFonts w:hint="eastAsia" w:ascii="宋体" w:hAnsi="宋体" w:cs="宋体"/>
          <w:b/>
          <w:bCs/>
          <w:color w:val="000000"/>
          <w:spacing w:val="0"/>
          <w:sz w:val="21"/>
          <w:szCs w:val="21"/>
          <w:lang w:val="en-US" w:eastAsia="zh-CN"/>
        </w:rPr>
      </w:pPr>
      <w:r>
        <w:rPr>
          <w:rFonts w:hint="eastAsia" w:ascii="宋体" w:hAnsi="宋体" w:cs="宋体"/>
          <w:b/>
          <w:bCs/>
          <w:color w:val="000000"/>
          <w:spacing w:val="0"/>
          <w:sz w:val="21"/>
          <w:szCs w:val="21"/>
          <w:lang w:val="en-US" w:eastAsia="zh-CN"/>
        </w:rPr>
        <w:t>相关法律法规对供应商报价有规定的，从其规定。</w:t>
      </w:r>
    </w:p>
    <w:p w14:paraId="3F340197">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beforeAutospacing="0" w:afterAutospacing="0" w:line="360" w:lineRule="auto"/>
        <w:ind w:left="422" w:leftChars="0" w:right="0" w:rightChars="0"/>
        <w:jc w:val="left"/>
        <w:rPr>
          <w:rFonts w:hint="default" w:ascii="宋体" w:hAnsi="宋体" w:eastAsia="宋体" w:cs="宋体"/>
          <w:b/>
          <w:bCs/>
          <w:color w:val="000000"/>
          <w:spacing w:val="0"/>
          <w:sz w:val="21"/>
          <w:szCs w:val="21"/>
          <w:lang w:val="en-US" w:eastAsia="zh-CN"/>
        </w:rPr>
      </w:pPr>
      <w:r>
        <w:rPr>
          <w:rFonts w:hint="eastAsia" w:ascii="宋体" w:hAnsi="宋体" w:cs="宋体"/>
          <w:b/>
          <w:bCs/>
          <w:color w:val="000000"/>
          <w:spacing w:val="0"/>
          <w:sz w:val="21"/>
          <w:szCs w:val="21"/>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7E7A5D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18、电子响应文件的提交</w:t>
      </w:r>
    </w:p>
    <w:p w14:paraId="6F6601C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18.1</w:t>
      </w:r>
      <w:r>
        <w:rPr>
          <w:rFonts w:hint="eastAsia" w:ascii="宋体" w:hAnsi="宋体" w:eastAsia="宋体" w:cs="宋体"/>
          <w:caps w:val="0"/>
          <w:color w:val="auto"/>
          <w:spacing w:val="0"/>
          <w:position w:val="0"/>
          <w:sz w:val="21"/>
          <w:szCs w:val="21"/>
        </w:rPr>
        <w:t>线上提交与接收地点：供应商应当通过“苏采云”系统提交数据电文形式的响应文件（即电子投标），“苏采云”系统自动接收。</w:t>
      </w:r>
    </w:p>
    <w:p w14:paraId="3E227F7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color w:val="000000"/>
          <w:spacing w:val="0"/>
          <w:sz w:val="21"/>
          <w:szCs w:val="21"/>
        </w:rPr>
      </w:pPr>
      <w:r>
        <w:rPr>
          <w:rFonts w:hint="eastAsia" w:ascii="宋体" w:hAnsi="宋体" w:eastAsia="宋体" w:cs="宋体"/>
          <w:b/>
          <w:bCs/>
          <w:caps w:val="0"/>
          <w:color w:val="auto"/>
          <w:spacing w:val="0"/>
          <w:position w:val="0"/>
          <w:sz w:val="21"/>
          <w:szCs w:val="21"/>
        </w:rPr>
        <w:t>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p>
    <w:p w14:paraId="0F12595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19、提交响应文件截止时间</w:t>
      </w:r>
    </w:p>
    <w:p w14:paraId="23AA5EB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19.1供应商提交（上传）电子响应文件的时间不得迟于谈判公告中规定的截止时间。</w:t>
      </w:r>
    </w:p>
    <w:p w14:paraId="1A6441E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供应商应充分考虑计算机硬件、软件及网络环境等风险因素，如因供应商自身原因造成电子响应文件提交（上传）不成功的按照本谈判文件第二章第28.1条规定作无效响应处理。</w:t>
      </w:r>
    </w:p>
    <w:p w14:paraId="3B1BDF2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19.2采购人和代理机构可以按照规定，通过修改谈判文件酌情延长响应文件提交截止时间，在此情况下，供应商的所有权利和义务以及供应商受制的截止时间均应以延长后新的截止时间为准。</w:t>
      </w:r>
    </w:p>
    <w:p w14:paraId="3D9EDE0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20、响应文件的拒收</w:t>
      </w:r>
    </w:p>
    <w:p w14:paraId="047055B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20.1</w:t>
      </w:r>
      <w:r>
        <w:rPr>
          <w:rFonts w:hint="eastAsia" w:ascii="宋体" w:hAnsi="宋体" w:eastAsia="宋体" w:cs="宋体"/>
          <w:caps w:val="0"/>
          <w:color w:val="auto"/>
          <w:spacing w:val="0"/>
          <w:position w:val="0"/>
          <w:sz w:val="21"/>
          <w:szCs w:val="21"/>
        </w:rPr>
        <w:t>供应商未按规定加密的响应文件，“苏采云”系统应当拒收并提示。</w:t>
      </w:r>
    </w:p>
    <w:p w14:paraId="74E51F2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lang w:val="en-US" w:eastAsia="zh-CN"/>
        </w:rPr>
        <w:t>20.2超过</w:t>
      </w:r>
      <w:r>
        <w:rPr>
          <w:rFonts w:hint="eastAsia" w:ascii="宋体" w:hAnsi="宋体" w:eastAsia="宋体" w:cs="宋体"/>
          <w:color w:val="000000"/>
          <w:spacing w:val="0"/>
          <w:sz w:val="21"/>
          <w:szCs w:val="21"/>
        </w:rPr>
        <w:t>谈判文件规定的截止时间后提交（上传）的</w:t>
      </w:r>
      <w:r>
        <w:rPr>
          <w:rFonts w:hint="eastAsia" w:ascii="宋体" w:hAnsi="宋体" w:eastAsia="宋体" w:cs="宋体"/>
          <w:color w:val="000000"/>
          <w:spacing w:val="0"/>
          <w:sz w:val="21"/>
          <w:szCs w:val="21"/>
          <w:lang w:eastAsia="zh-CN"/>
        </w:rPr>
        <w:t>，</w:t>
      </w:r>
      <w:r>
        <w:rPr>
          <w:rFonts w:hint="eastAsia" w:ascii="宋体" w:hAnsi="宋体" w:eastAsia="宋体" w:cs="宋体"/>
          <w:caps w:val="0"/>
          <w:color w:val="auto"/>
          <w:spacing w:val="0"/>
          <w:position w:val="0"/>
          <w:sz w:val="21"/>
          <w:szCs w:val="21"/>
        </w:rPr>
        <w:t>“苏采云”系统</w:t>
      </w:r>
      <w:r>
        <w:rPr>
          <w:rFonts w:hint="eastAsia" w:ascii="宋体" w:hAnsi="宋体" w:eastAsia="宋体" w:cs="宋体"/>
          <w:caps w:val="0"/>
          <w:color w:val="auto"/>
          <w:spacing w:val="0"/>
          <w:position w:val="0"/>
          <w:sz w:val="21"/>
          <w:szCs w:val="21"/>
          <w:lang w:val="en-US" w:eastAsia="zh-CN"/>
        </w:rPr>
        <w:t>会</w:t>
      </w:r>
      <w:r>
        <w:rPr>
          <w:rFonts w:hint="eastAsia" w:ascii="宋体" w:hAnsi="宋体" w:eastAsia="宋体" w:cs="宋体"/>
          <w:color w:val="000000"/>
          <w:spacing w:val="0"/>
          <w:sz w:val="21"/>
          <w:szCs w:val="21"/>
        </w:rPr>
        <w:t>拒绝接收</w:t>
      </w:r>
      <w:r>
        <w:rPr>
          <w:rFonts w:hint="eastAsia" w:ascii="宋体" w:hAnsi="宋体" w:eastAsia="宋体" w:cs="宋体"/>
          <w:color w:val="000000"/>
          <w:spacing w:val="0"/>
          <w:sz w:val="21"/>
          <w:szCs w:val="21"/>
          <w:lang w:eastAsia="zh-CN"/>
        </w:rPr>
        <w:t>（</w:t>
      </w:r>
      <w:r>
        <w:rPr>
          <w:rFonts w:hint="eastAsia" w:ascii="宋体" w:hAnsi="宋体" w:eastAsia="宋体" w:cs="宋体"/>
          <w:color w:val="000000"/>
          <w:spacing w:val="0"/>
          <w:sz w:val="21"/>
          <w:szCs w:val="21"/>
          <w:lang w:val="en-US" w:eastAsia="zh-CN"/>
        </w:rPr>
        <w:t>上传</w:t>
      </w:r>
      <w:r>
        <w:rPr>
          <w:rFonts w:hint="eastAsia" w:ascii="宋体" w:hAnsi="宋体" w:eastAsia="宋体" w:cs="宋体"/>
          <w:color w:val="000000"/>
          <w:spacing w:val="0"/>
          <w:sz w:val="21"/>
          <w:szCs w:val="21"/>
          <w:lang w:eastAsia="zh-CN"/>
        </w:rPr>
        <w:t>）</w:t>
      </w:r>
      <w:r>
        <w:rPr>
          <w:rFonts w:hint="eastAsia" w:ascii="宋体" w:hAnsi="宋体" w:eastAsia="宋体" w:cs="宋体"/>
          <w:color w:val="000000"/>
          <w:spacing w:val="0"/>
          <w:sz w:val="21"/>
          <w:szCs w:val="21"/>
        </w:rPr>
        <w:t>任何响应文件。</w:t>
      </w:r>
    </w:p>
    <w:p w14:paraId="44AEEF1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21、响应文件的撤回和修改</w:t>
      </w:r>
    </w:p>
    <w:p w14:paraId="7A3E526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21.1供应商可在提交（上传）响应文件截止时间前，撤回其电子响应文件，具体操作方法见《操作手册》。供应商撤回电子响应文件的，则认为其不再参与本项目谈判活动。</w:t>
      </w:r>
    </w:p>
    <w:p w14:paraId="5073124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21.2供应商可在提交（上传）响应文件截止时间前，对其电子响应文件进行修改，具体操作方法见《操作手册》。在提交（上传）响应文件截止时间之后，供应商不得对其电子响应文件做任何修改。</w:t>
      </w:r>
    </w:p>
    <w:p w14:paraId="73CD439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21.3在提交（上传）响应文件截止时间至谈判文件规定的谈判有效期满之间的这段时间内，供应商不得撤回其电子响应文件。</w:t>
      </w:r>
    </w:p>
    <w:p w14:paraId="721E01A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五、响应文件开启（解密）与评审</w:t>
      </w:r>
    </w:p>
    <w:p w14:paraId="354EC54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22、响应文件开启（解密）</w:t>
      </w:r>
    </w:p>
    <w:p w14:paraId="2FA7D08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22.1代理机构将在谈判公告中规定的时间和地点组织响应文件开启。供应商应当按时参加，并在“苏采云”系统规定的时间内对其电子响应文件进行解密。</w:t>
      </w:r>
    </w:p>
    <w:p w14:paraId="41364F4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22.2供应商在开启（解密）过程中涉及的响应文件解密、开启结果确认等工作，应当按照《操作手册》规定执行。</w:t>
      </w:r>
    </w:p>
    <w:p w14:paraId="4ABEDFC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22.5供应商未参加开启（解密）的，视同认可开启（解密）结果。</w:t>
      </w:r>
    </w:p>
    <w:p w14:paraId="60A81BD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22.6供应商在开启（解密）、澄清、谈判、最后报价、评审全过程中应保持通讯畅通，及时登录“苏采云”系统查阅、答复相关信息，并安排专人与代理机构及谈判小组联系。</w:t>
      </w:r>
    </w:p>
    <w:p w14:paraId="7EC501D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color w:val="000000"/>
          <w:spacing w:val="0"/>
          <w:sz w:val="21"/>
          <w:szCs w:val="21"/>
        </w:rPr>
      </w:pPr>
      <w:r>
        <w:rPr>
          <w:rFonts w:hint="eastAsia" w:ascii="宋体" w:hAnsi="宋体" w:eastAsia="宋体" w:cs="宋体"/>
          <w:b/>
          <w:bCs/>
          <w:caps w:val="0"/>
          <w:color w:val="auto"/>
          <w:spacing w:val="0"/>
          <w:position w:val="0"/>
          <w:sz w:val="21"/>
          <w:szCs w:val="21"/>
        </w:rPr>
        <w:t>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lang w:val="en-US" w:eastAsia="zh-CN"/>
        </w:rPr>
        <w:t>苏彩云系统</w:t>
      </w:r>
      <w:r>
        <w:rPr>
          <w:rFonts w:hint="eastAsia" w:ascii="宋体" w:hAnsi="宋体" w:eastAsia="宋体" w:cs="宋体"/>
          <w:b/>
          <w:bCs/>
          <w:caps w:val="0"/>
          <w:color w:val="auto"/>
          <w:spacing w:val="0"/>
          <w:position w:val="0"/>
          <w:sz w:val="21"/>
          <w:szCs w:val="21"/>
        </w:rPr>
        <w:t>平台发生故障，导致无法按时完成响应文件解密或开、评标工作无法进行的，可根据实际情况相应延迟解密时间或调整开、评标时间。</w:t>
      </w:r>
    </w:p>
    <w:p w14:paraId="02FF304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23、谈判小组</w:t>
      </w:r>
    </w:p>
    <w:p w14:paraId="779A9D2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23.1响应文件开启（解密）后，代理机构将组织谈判小组进行评审。</w:t>
      </w:r>
    </w:p>
    <w:p w14:paraId="0F2D170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23.2谈判小组由采购人代表和有关技术、经济等方面的评审专家组成，且人员构成符合政府采购有关规定。</w:t>
      </w:r>
    </w:p>
    <w:p w14:paraId="5F58633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23.3谈判小组按照谈判文件进行独立评审，负责评审所有响应文件并确定成交候选人。</w:t>
      </w:r>
    </w:p>
    <w:p w14:paraId="5E63435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24、评审过程的保密与公正</w:t>
      </w:r>
    </w:p>
    <w:p w14:paraId="26EC02D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24.1凡是与审查、澄清、评价和比较有关的资料以及成交建议等，采购人、评审专家、代理机构均不得向供应商或与评审无关的其他人员透露。</w:t>
      </w:r>
    </w:p>
    <w:p w14:paraId="3C09E11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24.2在评审过程中，供应商不得以任何行为影响评审过程，否则其响应文件将被作为无效响应文件。</w:t>
      </w:r>
    </w:p>
    <w:p w14:paraId="699663C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24.3代理机构和谈判小组不向未成交的供应商解释未成交原因，也不公布评审过程中的相关细节。</w:t>
      </w:r>
    </w:p>
    <w:p w14:paraId="6E0EF78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25、响应文件的澄清</w:t>
      </w:r>
    </w:p>
    <w:p w14:paraId="389DC5F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25.1评审期间，谈判小组对响应文件中含义不明确、同类问题表述不一致或者有明显文字和计算错误的内容，有权要求供应商作出必要的澄清、说明或者补正。</w:t>
      </w:r>
    </w:p>
    <w:p w14:paraId="3064E84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0A69041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谈判小组并非对每个供应商都提出澄清、说明或者补正要求。</w:t>
      </w:r>
    </w:p>
    <w:p w14:paraId="46F97FE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50C477F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25.3接到谈判小组澄清、说明或者补正要求的供应商如未按规定要求响应，其风险由供应商自行承担。</w:t>
      </w:r>
    </w:p>
    <w:p w14:paraId="4411C23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26、对响应文件的审查</w:t>
      </w:r>
    </w:p>
    <w:p w14:paraId="66EC045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26.1响应文件审查</w:t>
      </w:r>
      <w:r>
        <w:rPr>
          <w:rFonts w:hint="eastAsia" w:ascii="宋体" w:hAnsi="宋体" w:eastAsia="宋体" w:cs="宋体"/>
          <w:color w:val="000000"/>
          <w:spacing w:val="0"/>
          <w:sz w:val="21"/>
          <w:szCs w:val="21"/>
          <w:highlight w:val="none"/>
        </w:rPr>
        <w:t>分为资格审查和符合性审查。</w:t>
      </w:r>
    </w:p>
    <w:p w14:paraId="3580425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b/>
          <w:bCs/>
          <w:color w:val="000000"/>
          <w:spacing w:val="0"/>
          <w:sz w:val="21"/>
          <w:szCs w:val="21"/>
        </w:rPr>
        <w:t>资格审查：</w:t>
      </w:r>
      <w:r>
        <w:rPr>
          <w:rFonts w:hint="eastAsia" w:ascii="宋体" w:hAnsi="宋体" w:eastAsia="宋体" w:cs="宋体"/>
          <w:color w:val="000000"/>
          <w:spacing w:val="0"/>
          <w:sz w:val="21"/>
          <w:szCs w:val="21"/>
        </w:rPr>
        <w:t>谈判小组依据法律法规和谈判文件的规定，对响应文件中的资格证明文件进行审查，以确定供应商是否具备参加谈判采购的资格。</w:t>
      </w:r>
    </w:p>
    <w:p w14:paraId="417B36A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谈判小组在进行资格审查的同时，将在信用中国网（www.creditchina.gov.cn）、中国政府采购网（www.ccgp.gov.cn）查询供应商的信用记录，以确定供应商是否具备参加谈判资格，查询结果留存并归档。</w:t>
      </w:r>
    </w:p>
    <w:p w14:paraId="5358114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rPr>
          <w:rFonts w:hint="eastAsia" w:ascii="宋体" w:hAnsi="宋体" w:eastAsia="宋体" w:cs="宋体"/>
          <w:spacing w:val="0"/>
          <w:sz w:val="21"/>
          <w:szCs w:val="21"/>
        </w:rPr>
      </w:pPr>
      <w:r>
        <w:rPr>
          <w:rFonts w:hint="eastAsia" w:ascii="宋体" w:hAnsi="宋体" w:eastAsia="宋体" w:cs="宋体"/>
          <w:color w:val="000000"/>
          <w:spacing w:val="0"/>
          <w:sz w:val="21"/>
          <w:szCs w:val="21"/>
        </w:rPr>
        <w:t>接受联合体的项目，两个以上的自然人、法人或者其他组织组成一个联合体，以一个供应商的身份共同参与政府谈判活动的，联合体成员中任何一方存在不良信用记录的，视同联合体存在不良信用记录。</w:t>
      </w:r>
    </w:p>
    <w:p w14:paraId="0AEA0B5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w:t>
      </w:r>
      <w:r>
        <w:rPr>
          <w:rFonts w:hint="eastAsia" w:ascii="宋体" w:hAnsi="宋体" w:eastAsia="宋体" w:cs="宋体"/>
          <w:b/>
          <w:bCs/>
          <w:color w:val="000000"/>
          <w:spacing w:val="0"/>
          <w:sz w:val="21"/>
          <w:szCs w:val="21"/>
        </w:rPr>
        <w:t>符合性审查</w:t>
      </w:r>
      <w:r>
        <w:rPr>
          <w:rFonts w:hint="eastAsia" w:ascii="宋体" w:hAnsi="宋体" w:eastAsia="宋体" w:cs="宋体"/>
          <w:color w:val="000000"/>
          <w:spacing w:val="0"/>
          <w:sz w:val="21"/>
          <w:szCs w:val="21"/>
        </w:rPr>
        <w:t>：谈判小组依据谈判文件的规定，从响应文件的有效性、完整性和对谈判文件的响应程度进行审查，以确定其是否对谈判文件的全部实质性要求作出响应。</w:t>
      </w:r>
    </w:p>
    <w:p w14:paraId="2042BA0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未通过资格审查或符合性审查的供应商，将通过“苏采云”系统告知其未通过的原因，评审结束后，将不再告知。</w:t>
      </w:r>
    </w:p>
    <w:p w14:paraId="5B6F507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26.2在谈判之前，谈判小组将首先审查每份响应文件是否实质性响应了谈判文件的要求。实质性响应的文件应当与谈判文件要求的全部条款、条件和规格相符，没有重大偏离或保留。</w:t>
      </w:r>
    </w:p>
    <w:p w14:paraId="2E00DA2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p>
    <w:p w14:paraId="1986F2C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26.3如果响应文件实质上没有响应谈判文件的要求，谈判小组将予以拒绝，供应商不得通过修改或撤销不符合要求的偏离或保留而使其成为实质性响应。</w:t>
      </w:r>
    </w:p>
    <w:p w14:paraId="773BFB7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27、谈判程序</w:t>
      </w:r>
    </w:p>
    <w:p w14:paraId="798EFAB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27.1对于通过</w:t>
      </w:r>
      <w:r>
        <w:rPr>
          <w:rFonts w:hint="eastAsia" w:ascii="宋体" w:hAnsi="宋体" w:eastAsia="宋体" w:cs="宋体"/>
          <w:b/>
          <w:bCs/>
          <w:color w:val="000000"/>
          <w:spacing w:val="0"/>
          <w:sz w:val="21"/>
          <w:szCs w:val="21"/>
        </w:rPr>
        <w:t>资格审查和符合性审查</w:t>
      </w:r>
      <w:r>
        <w:rPr>
          <w:rFonts w:hint="eastAsia" w:ascii="宋体" w:hAnsi="宋体" w:eastAsia="宋体" w:cs="宋体"/>
          <w:color w:val="000000"/>
          <w:spacing w:val="0"/>
          <w:sz w:val="21"/>
          <w:szCs w:val="21"/>
        </w:rPr>
        <w:t>的供应商，谈判小组将集中与单一供应商分别进行谈判。</w:t>
      </w:r>
    </w:p>
    <w:p w14:paraId="0862F9A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p>
    <w:p w14:paraId="27CAA01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已提交响应文件的供应商，在提交最后报价之前，可以根据谈判情况退出谈判采购，应在“苏采云”系统中提交“退出谈判函”，并加盖CA电子公章。</w:t>
      </w:r>
    </w:p>
    <w:p w14:paraId="39564D9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p>
    <w:p w14:paraId="402BCA2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p>
    <w:p w14:paraId="01F77B6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highlight w:val="none"/>
        </w:rPr>
        <w:t>最后报价是供应商响应文件的有效组成部分。最后报价格式表须加盖CA电子公章，否则视为未实质性响应。供应商未在谈判小组规定的时间内在“苏采云”系统中提交最</w:t>
      </w:r>
      <w:r>
        <w:rPr>
          <w:rFonts w:hint="eastAsia" w:ascii="宋体" w:hAnsi="宋体" w:eastAsia="宋体" w:cs="宋体"/>
          <w:color w:val="000000"/>
          <w:spacing w:val="0"/>
          <w:sz w:val="21"/>
          <w:szCs w:val="21"/>
        </w:rPr>
        <w:t>后报价的视为放弃谈判，其响应文件按无效响应处理。</w:t>
      </w:r>
    </w:p>
    <w:p w14:paraId="0D0B12C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color w:val="000000"/>
          <w:spacing w:val="0"/>
          <w:sz w:val="21"/>
          <w:szCs w:val="21"/>
          <w:highlight w:val="none"/>
          <w:lang w:eastAsia="zh-CN"/>
        </w:rPr>
      </w:pPr>
      <w:r>
        <w:rPr>
          <w:rFonts w:hint="eastAsia" w:ascii="宋体" w:hAnsi="宋体" w:eastAsia="宋体" w:cs="宋体"/>
          <w:b/>
          <w:bCs/>
          <w:color w:val="000000"/>
          <w:spacing w:val="0"/>
          <w:sz w:val="21"/>
          <w:szCs w:val="21"/>
          <w:highlight w:val="none"/>
          <w:lang w:val="en-US" w:eastAsia="zh-CN"/>
        </w:rPr>
        <w:t>谈判</w:t>
      </w:r>
      <w:r>
        <w:rPr>
          <w:rFonts w:hint="eastAsia" w:ascii="宋体" w:hAnsi="宋体" w:eastAsia="宋体" w:cs="宋体"/>
          <w:b/>
          <w:bCs/>
          <w:color w:val="000000"/>
          <w:spacing w:val="0"/>
          <w:sz w:val="21"/>
          <w:szCs w:val="21"/>
          <w:highlight w:val="none"/>
        </w:rPr>
        <w:t>报价次数</w:t>
      </w:r>
      <w:r>
        <w:rPr>
          <w:rFonts w:hint="eastAsia" w:ascii="宋体" w:hAnsi="宋体" w:eastAsia="宋体" w:cs="宋体"/>
          <w:b/>
          <w:bCs/>
          <w:color w:val="000000"/>
          <w:spacing w:val="0"/>
          <w:sz w:val="21"/>
          <w:szCs w:val="21"/>
          <w:highlight w:val="none"/>
          <w:lang w:eastAsia="zh-CN"/>
        </w:rPr>
        <w:t>：</w:t>
      </w:r>
    </w:p>
    <w:p w14:paraId="565E7F6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color w:val="000000"/>
          <w:spacing w:val="0"/>
          <w:sz w:val="21"/>
          <w:szCs w:val="21"/>
          <w:highlight w:val="none"/>
          <w:lang w:eastAsia="zh-CN"/>
        </w:rPr>
      </w:pPr>
      <w:r>
        <w:rPr>
          <w:rFonts w:hint="eastAsia" w:ascii="宋体" w:hAnsi="宋体" w:eastAsia="宋体" w:cs="宋体"/>
          <w:b/>
          <w:bCs/>
          <w:color w:val="000000"/>
          <w:spacing w:val="0"/>
          <w:sz w:val="21"/>
          <w:szCs w:val="21"/>
          <w:highlight w:val="none"/>
          <w:lang w:val="en-US" w:eastAsia="zh-CN"/>
        </w:rPr>
        <w:t>（1）</w:t>
      </w:r>
      <w:r>
        <w:rPr>
          <w:rFonts w:hint="eastAsia" w:ascii="宋体" w:hAnsi="宋体" w:eastAsia="宋体" w:cs="宋体"/>
          <w:b/>
          <w:bCs/>
          <w:color w:val="000000"/>
          <w:spacing w:val="0"/>
          <w:sz w:val="21"/>
          <w:szCs w:val="21"/>
          <w:highlight w:val="none"/>
          <w:lang w:eastAsia="zh-CN"/>
        </w:rPr>
        <w:t>本项目采用二轮报价，电子响应文件中的报价为首轮报价，第二轮报价通过系统在线报价。最后报价不得超过最高限价及首轮报价，否则作无效报价文件处理。</w:t>
      </w:r>
    </w:p>
    <w:p w14:paraId="179E978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lang w:eastAsia="zh-CN"/>
        </w:rPr>
        <w:t>（</w:t>
      </w:r>
      <w:r>
        <w:rPr>
          <w:rFonts w:hint="eastAsia" w:ascii="宋体" w:hAnsi="宋体" w:eastAsia="宋体" w:cs="宋体"/>
          <w:b/>
          <w:bCs/>
          <w:color w:val="000000"/>
          <w:spacing w:val="0"/>
          <w:sz w:val="21"/>
          <w:szCs w:val="21"/>
          <w:highlight w:val="none"/>
          <w:lang w:val="en-US" w:eastAsia="zh-CN"/>
        </w:rPr>
        <w:t>2</w:t>
      </w:r>
      <w:r>
        <w:rPr>
          <w:rFonts w:hint="eastAsia" w:ascii="宋体" w:hAnsi="宋体" w:eastAsia="宋体" w:cs="宋体"/>
          <w:b/>
          <w:bCs/>
          <w:color w:val="000000"/>
          <w:spacing w:val="0"/>
          <w:sz w:val="21"/>
          <w:szCs w:val="21"/>
          <w:highlight w:val="none"/>
          <w:lang w:eastAsia="zh-CN"/>
        </w:rPr>
        <w:t>）本项目各分项最终结算价按照</w:t>
      </w:r>
      <w:r>
        <w:rPr>
          <w:rFonts w:hint="eastAsia" w:ascii="宋体" w:hAnsi="宋体" w:eastAsia="宋体" w:cs="宋体"/>
          <w:b/>
          <w:bCs/>
          <w:color w:val="000000"/>
          <w:spacing w:val="0"/>
          <w:sz w:val="21"/>
          <w:szCs w:val="21"/>
          <w:highlight w:val="none"/>
          <w:lang w:val="en-US" w:eastAsia="zh-CN"/>
        </w:rPr>
        <w:t>谈判</w:t>
      </w:r>
      <w:r>
        <w:rPr>
          <w:rFonts w:hint="eastAsia" w:ascii="宋体" w:hAnsi="宋体" w:eastAsia="宋体" w:cs="宋体"/>
          <w:b/>
          <w:bCs/>
          <w:color w:val="000000"/>
          <w:spacing w:val="0"/>
          <w:sz w:val="21"/>
          <w:szCs w:val="21"/>
          <w:highlight w:val="none"/>
          <w:lang w:eastAsia="zh-CN"/>
        </w:rPr>
        <w:t>首次报价与最后报价同比例变动。</w:t>
      </w:r>
    </w:p>
    <w:p w14:paraId="4F85FF4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28、未实质性响应谈判文件的情形和谈判活动终止</w:t>
      </w:r>
    </w:p>
    <w:p w14:paraId="3BAC485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28.1未实质性响应谈判文件的情形：</w:t>
      </w:r>
    </w:p>
    <w:p w14:paraId="6FA9409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（1）供应商未按照谈判文件要求提交（上传）电子响应文件的。</w:t>
      </w:r>
    </w:p>
    <w:p w14:paraId="1C3DE9A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（2）供应商在“苏采云”系统规定的时间内未成功解密电子响应文件的。</w:t>
      </w:r>
    </w:p>
    <w:p w14:paraId="703F9A8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（3）供应商不具备谈判文件中规定的资格要求的。</w:t>
      </w:r>
    </w:p>
    <w:p w14:paraId="3111A1A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A0BA81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（5）不符合谈判文件规定的实质性要求和条件的。（本谈判文件中斜体且有下划线部分为实质性要求和条件）</w:t>
      </w:r>
    </w:p>
    <w:p w14:paraId="5F58534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3C4542A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（7）供应商未通过符合性审查的。</w:t>
      </w:r>
    </w:p>
    <w:p w14:paraId="099C06C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（8）供应商未按照要求对谈判或者最后报价作出响应的。</w:t>
      </w:r>
    </w:p>
    <w:p w14:paraId="721EA07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（9）供应商提交两个（含两个）以上不同的最后报价的。</w:t>
      </w:r>
    </w:p>
    <w:p w14:paraId="29A2A82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（10）供应商的最后报价超过了采购预算或者最高限价的。</w:t>
      </w:r>
    </w:p>
    <w:p w14:paraId="6A00C77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1F3BD93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（12）响应文件含有采购人不能接受的附加条件的。</w:t>
      </w:r>
    </w:p>
    <w:p w14:paraId="396C992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（13）响应文件未按照谈判文件要求加盖公章（CA电子公章）的。</w:t>
      </w:r>
    </w:p>
    <w:p w14:paraId="14DB3F3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（14）其他法律、法规及本谈判文件规定的属于未实质性响应谈判文件的情形。</w:t>
      </w:r>
    </w:p>
    <w:p w14:paraId="39F6ED0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28.2有下列情形之一的，视为供应商串通，响应无效：</w:t>
      </w:r>
    </w:p>
    <w:p w14:paraId="4C0C59B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（1）不同供应商的响应文件由同一单位或者个人编制。</w:t>
      </w:r>
    </w:p>
    <w:p w14:paraId="383BE40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（2）不同供应商委托同一单位或者个人办理谈判事宜。</w:t>
      </w:r>
    </w:p>
    <w:p w14:paraId="02FA083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（3）不同供应商的响应文件载明的项目管理成员或者联系人员为同一人。</w:t>
      </w:r>
    </w:p>
    <w:p w14:paraId="2C4D2BF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（4）不同供应商的响应文件异常一致或者最后报价呈规律性差异。</w:t>
      </w:r>
    </w:p>
    <w:p w14:paraId="64245B6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（5）不同供应商的响应文件相互混装。</w:t>
      </w:r>
    </w:p>
    <w:p w14:paraId="094888C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28.3谈判活动终止的情形：</w:t>
      </w:r>
    </w:p>
    <w:p w14:paraId="426CD0C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（1）因“苏采云”系统故障原因造成开启（解密）不成功的，或者至谈判文件规定的截止时间成功解密电子响应文件的供应商不足三家的。</w:t>
      </w:r>
    </w:p>
    <w:p w14:paraId="251611F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（2）谈判小组认定谈判文件存在歧义、重大缺陷导致评审工作无法进行，或者谈判文件内容违反国家有关强制性规定的。</w:t>
      </w:r>
    </w:p>
    <w:p w14:paraId="763B168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（3）符合专业条件的供应商或者对谈判文件作实质响应的供应商不足三家的。</w:t>
      </w:r>
    </w:p>
    <w:p w14:paraId="46AB51B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（4）出现影响采购公正的违法、违规行为的。</w:t>
      </w:r>
    </w:p>
    <w:p w14:paraId="0ADEAEE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（5）因重大变故，采购任务取消的。</w:t>
      </w:r>
    </w:p>
    <w:p w14:paraId="418801D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六、成交</w:t>
      </w:r>
    </w:p>
    <w:p w14:paraId="13DCFB7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29、确定成交单位</w:t>
      </w:r>
    </w:p>
    <w:p w14:paraId="71FF85E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cyan"/>
        </w:rPr>
      </w:pPr>
      <w:r>
        <w:rPr>
          <w:rFonts w:hint="eastAsia" w:ascii="宋体" w:hAnsi="宋体" w:eastAsia="宋体" w:cs="宋体"/>
          <w:color w:val="000000"/>
          <w:spacing w:val="0"/>
          <w:sz w:val="21"/>
          <w:szCs w:val="21"/>
        </w:rPr>
        <w:t>29.1谈判小组将从质量和服务均能满足采购文件实质性响应要求的供应商中，按照最后报价由低到高顺序推荐3名成交候选供应商</w:t>
      </w:r>
      <w:r>
        <w:rPr>
          <w:rFonts w:hint="eastAsia" w:ascii="宋体" w:hAnsi="宋体" w:eastAsia="宋体" w:cs="宋体"/>
          <w:color w:val="000000"/>
          <w:spacing w:val="0"/>
          <w:sz w:val="21"/>
          <w:szCs w:val="21"/>
          <w:highlight w:val="none"/>
        </w:rPr>
        <w:t>，并编写评审报告。除落实政府采购政策需进行的价格扣除外，不对谈判供应商的最后报价进行任何调整，详见“九、政府采购政策功能”。</w:t>
      </w:r>
    </w:p>
    <w:p w14:paraId="50AD6EF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both"/>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提供相同品牌相同型号产品且通过资格审查、符合性审查的不同供应商参加同一合同项下响应的，按一家供应商计算，谈判中在其他条件合格的前提下，最后报价最低的供应商获得成交供应商推荐资格；</w:t>
      </w:r>
      <w:r>
        <w:rPr>
          <w:rFonts w:hint="eastAsia" w:ascii="宋体" w:hAnsi="宋体" w:eastAsia="宋体" w:cs="宋体"/>
          <w:color w:val="000000"/>
          <w:spacing w:val="0"/>
          <w:sz w:val="21"/>
          <w:szCs w:val="21"/>
          <w:highlight w:val="none"/>
        </w:rPr>
        <w:t>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3037D40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供应商的最后报价如相同，根据项目属性按如下顺序确定成交供应商：</w:t>
      </w:r>
    </w:p>
    <w:p w14:paraId="1EB758B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项目属性为货物则优先采购“环境标志产品”或“节能产品”；若均非“环境标志产品”或“节能产品”，则将优先采购质保期长者；若质保期均一致，则优先采购交货期短者；若交货期均一致，则采取抽签方式确定成交供应商。</w:t>
      </w:r>
    </w:p>
    <w:p w14:paraId="222D8D0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环境标志产品是指列入财政部、环境保</w:t>
      </w:r>
      <w:r>
        <w:rPr>
          <w:rFonts w:hint="eastAsia" w:ascii="宋体" w:hAnsi="宋体" w:eastAsia="宋体" w:cs="宋体"/>
          <w:color w:val="auto"/>
          <w:spacing w:val="0"/>
          <w:sz w:val="21"/>
          <w:szCs w:val="21"/>
        </w:rPr>
        <w:t>护部《</w:t>
      </w:r>
      <w:r>
        <w:rPr>
          <w:rFonts w:hint="eastAsia" w:ascii="宋体" w:hAnsi="宋体" w:eastAsia="宋体" w:cs="宋体"/>
          <w:color w:val="auto"/>
          <w:spacing w:val="0"/>
          <w:sz w:val="21"/>
          <w:szCs w:val="21"/>
        </w:rPr>
        <w:fldChar w:fldCharType="begin"/>
      </w:r>
      <w:r>
        <w:rPr>
          <w:rFonts w:hint="eastAsia" w:ascii="宋体" w:hAnsi="宋体" w:eastAsia="宋体" w:cs="宋体"/>
          <w:color w:val="auto"/>
          <w:spacing w:val="0"/>
          <w:sz w:val="21"/>
          <w:szCs w:val="21"/>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rPr>
        <w:fldChar w:fldCharType="separate"/>
      </w:r>
      <w:r>
        <w:rPr>
          <w:rFonts w:hint="eastAsia" w:ascii="宋体" w:hAnsi="宋体" w:eastAsia="宋体" w:cs="宋体"/>
          <w:color w:val="auto"/>
          <w:spacing w:val="0"/>
          <w:sz w:val="21"/>
          <w:szCs w:val="21"/>
          <w:u w:val="single"/>
        </w:rPr>
        <w:t>环境标志产品政府采购品目清单</w:t>
      </w:r>
      <w:r>
        <w:rPr>
          <w:rFonts w:hint="eastAsia" w:ascii="宋体" w:hAnsi="宋体" w:eastAsia="宋体" w:cs="宋体"/>
          <w:color w:val="auto"/>
          <w:spacing w:val="0"/>
          <w:sz w:val="21"/>
          <w:szCs w:val="21"/>
          <w:u w:val="single"/>
        </w:rPr>
        <w:fldChar w:fldCharType="end"/>
      </w:r>
      <w:r>
        <w:rPr>
          <w:rFonts w:hint="eastAsia" w:ascii="宋体" w:hAnsi="宋体" w:eastAsia="宋体" w:cs="宋体"/>
          <w:color w:val="auto"/>
          <w:spacing w:val="0"/>
          <w:sz w:val="21"/>
          <w:szCs w:val="21"/>
        </w:rPr>
        <w:t>》</w:t>
      </w:r>
      <w:r>
        <w:rPr>
          <w:rFonts w:hint="eastAsia" w:ascii="宋体" w:hAnsi="宋体" w:eastAsia="宋体" w:cs="宋体"/>
          <w:color w:val="000000"/>
          <w:spacing w:val="0"/>
          <w:sz w:val="21"/>
          <w:szCs w:val="21"/>
        </w:rPr>
        <w:t>，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p>
    <w:p w14:paraId="2B21DD2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项目属性为服务则直接采取抽签方式确定成交供应商。</w:t>
      </w:r>
    </w:p>
    <w:p w14:paraId="3AF2AE4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highlight w:val="none"/>
        </w:rPr>
        <w:t>30.2</w:t>
      </w:r>
      <w:r>
        <w:rPr>
          <w:rFonts w:hint="eastAsia" w:ascii="宋体" w:hAnsi="宋体" w:eastAsia="宋体" w:cs="宋体"/>
          <w:b/>
          <w:bCs/>
          <w:color w:val="000000"/>
          <w:spacing w:val="0"/>
          <w:sz w:val="21"/>
          <w:szCs w:val="21"/>
          <w:highlight w:val="none"/>
        </w:rPr>
        <w:t>采购人从评审报告提出的成交候选供应商中，根据质量和服务均能满足采购文件实质性响应要求且最后报价最低的原则确定成交供应商。</w:t>
      </w:r>
      <w:r>
        <w:rPr>
          <w:rFonts w:hint="eastAsia" w:ascii="宋体" w:hAnsi="宋体" w:eastAsia="宋体" w:cs="宋体"/>
          <w:color w:val="000000"/>
          <w:spacing w:val="0"/>
          <w:sz w:val="21"/>
          <w:szCs w:val="21"/>
          <w:highlight w:val="none"/>
        </w:rPr>
        <w:t>采购</w:t>
      </w:r>
      <w:r>
        <w:rPr>
          <w:rFonts w:hint="eastAsia" w:ascii="宋体" w:hAnsi="宋体" w:eastAsia="宋体" w:cs="宋体"/>
          <w:color w:val="000000"/>
          <w:spacing w:val="0"/>
          <w:sz w:val="21"/>
          <w:szCs w:val="21"/>
        </w:rPr>
        <w:t>人确定成交供应商后，代理机构将在江苏政府采购网发布成交结果公告，公告期限为1个工作日。</w:t>
      </w:r>
    </w:p>
    <w:p w14:paraId="1F32E69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30.3若有充分证据证明，成交供应商存在下列情形之一的，一经查实，将被取消成交资格：</w:t>
      </w:r>
    </w:p>
    <w:p w14:paraId="6EFB6FB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（1）提供虚假材料谋取成交、成交的。</w:t>
      </w:r>
    </w:p>
    <w:p w14:paraId="52857AE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（2）采取不正当手段诋毁、排挤其他供应商的。</w:t>
      </w:r>
    </w:p>
    <w:p w14:paraId="5D4CBE2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（3）与采购人、其他供应商或者代理机构恶意串通的。</w:t>
      </w:r>
    </w:p>
    <w:p w14:paraId="7436E80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（4）向采购人、代理机构行贿或者提供其他不正当利益的。</w:t>
      </w:r>
    </w:p>
    <w:p w14:paraId="16DB1B7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（5）属于本谈判文件规定的无效情形，但在评审过程中又未被谈判小组发现的。</w:t>
      </w:r>
    </w:p>
    <w:p w14:paraId="5A005D7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（6）成交后无正当理由拒不与采购人签订政府采购合同或者未按照谈判文件确定的事项签订政府采购合同的。</w:t>
      </w:r>
    </w:p>
    <w:p w14:paraId="6F40730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（7）将政府采购合同转包的。</w:t>
      </w:r>
    </w:p>
    <w:p w14:paraId="2DC029B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31、成交通知书</w:t>
      </w:r>
    </w:p>
    <w:p w14:paraId="4BB03DC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2250B9F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31.2成交通知书将作为政府采购合同的一个组成部分。对采购人和成交供应商均具有法律效力。成交</w:t>
      </w:r>
      <w:r>
        <w:rPr>
          <w:rFonts w:hint="eastAsia" w:ascii="宋体" w:hAnsi="宋体" w:eastAsia="宋体" w:cs="宋体"/>
          <w:color w:val="000000"/>
          <w:spacing w:val="0"/>
          <w:sz w:val="21"/>
          <w:szCs w:val="21"/>
          <w:highlight w:val="none"/>
        </w:rPr>
        <w:t>通知书发出后，采购人改变成交结果的，或者成交供应商放弃成交项目的，应当依法承担法律责任。</w:t>
      </w:r>
    </w:p>
    <w:p w14:paraId="11271EB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31.3成交供应商应在成交后七个工作日内，向采购人和代理机构各提供</w:t>
      </w:r>
      <w:r>
        <w:rPr>
          <w:rFonts w:hint="eastAsia" w:ascii="宋体" w:hAnsi="宋体" w:eastAsia="宋体" w:cs="宋体"/>
          <w:color w:val="000000"/>
          <w:spacing w:val="0"/>
          <w:sz w:val="21"/>
          <w:szCs w:val="21"/>
          <w:highlight w:val="none"/>
          <w:lang w:val="en-US" w:eastAsia="zh-CN"/>
        </w:rPr>
        <w:t>二</w:t>
      </w:r>
      <w:r>
        <w:rPr>
          <w:rFonts w:hint="eastAsia" w:ascii="宋体" w:hAnsi="宋体" w:eastAsia="宋体" w:cs="宋体"/>
          <w:color w:val="000000"/>
          <w:spacing w:val="0"/>
          <w:sz w:val="21"/>
          <w:szCs w:val="21"/>
          <w:highlight w:val="none"/>
        </w:rPr>
        <w:t>份与电子响应文件一致的纸质打印胶装响应文件，封面、骑缝需加盖公章。</w:t>
      </w:r>
    </w:p>
    <w:p w14:paraId="2F76F17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七、授予合同</w:t>
      </w:r>
    </w:p>
    <w:p w14:paraId="4F93E85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highlight w:val="none"/>
        </w:rPr>
      </w:pPr>
      <w:r>
        <w:rPr>
          <w:rFonts w:hint="eastAsia" w:ascii="宋体" w:hAnsi="宋体" w:eastAsia="宋体" w:cs="宋体"/>
          <w:b/>
          <w:color w:val="000000"/>
          <w:spacing w:val="0"/>
          <w:sz w:val="21"/>
          <w:szCs w:val="21"/>
          <w:highlight w:val="none"/>
        </w:rPr>
        <w:t>32、履约保证金</w:t>
      </w:r>
    </w:p>
    <w:p w14:paraId="77DE97B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承包人是否提供履约保证金：是 ；</w:t>
      </w:r>
    </w:p>
    <w:p w14:paraId="287B3C6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履约保证金的形式:现金或银行保函；</w:t>
      </w:r>
    </w:p>
    <w:p w14:paraId="7581B2A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履约保证金的金额：合同价的10 %；</w:t>
      </w:r>
    </w:p>
    <w:p w14:paraId="1416788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成交供应商必须在成交公告发出之日起7日内，向采购人提交合同价10%的履约保证金，否则发包人可以取消其中标资格。履约保证金在工程经竣工验收合格后30天内无息退还。</w:t>
      </w:r>
    </w:p>
    <w:p w14:paraId="378E808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33、签订合同</w:t>
      </w:r>
    </w:p>
    <w:p w14:paraId="7A90450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33.1成交供应商应当在成交通知书发出之日起三十日内，按照谈判文件和成交供应商响应文件的规定，与采购人签订政府采购合同。</w:t>
      </w:r>
    </w:p>
    <w:p w14:paraId="693A81B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33.2谈判文件、成交供应商的响应文件及谈判采购过程中有关澄清、承诺、谈判响应等文件均应作为合同附件。</w:t>
      </w:r>
    </w:p>
    <w:p w14:paraId="676DDD1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33.3签订合同后，成交供应商不得将合同标的转包。未经采购人同意，成交供应商也不得采用分包的形式履行合同，否则采购人有权终止合同。转包或分包造成采购人损失的，成交供应商应承担相应赔偿责任。</w:t>
      </w:r>
    </w:p>
    <w:p w14:paraId="06803BB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34、合同标的的追加</w:t>
      </w:r>
    </w:p>
    <w:p w14:paraId="236D69B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p>
    <w:p w14:paraId="55B6DDE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八、询问与质疑</w:t>
      </w:r>
    </w:p>
    <w:p w14:paraId="0EEF1A8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36、询问</w:t>
      </w:r>
    </w:p>
    <w:p w14:paraId="355CB46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p>
    <w:p w14:paraId="303AFD1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37、质疑提出</w:t>
      </w:r>
    </w:p>
    <w:p w14:paraId="72D4491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37.1提出质疑的供应商应当是参与所质疑项目谈判活动的供应商。</w:t>
      </w:r>
    </w:p>
    <w:p w14:paraId="127B46F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37.2供应商认为采购文件、采购过程、采购结果使自己的权益受到损害的，可以在知道或者应知其权益受到损害</w:t>
      </w:r>
      <w:r>
        <w:rPr>
          <w:rFonts w:hint="eastAsia" w:ascii="宋体" w:hAnsi="宋体" w:eastAsia="宋体" w:cs="宋体"/>
          <w:color w:val="000000"/>
          <w:spacing w:val="0"/>
          <w:sz w:val="21"/>
          <w:szCs w:val="21"/>
          <w:lang w:val="en-US" w:eastAsia="zh-CN"/>
        </w:rPr>
        <w:t>C</w:t>
      </w:r>
      <w:r>
        <w:rPr>
          <w:rFonts w:hint="eastAsia" w:ascii="宋体" w:hAnsi="宋体" w:eastAsia="宋体" w:cs="宋体"/>
          <w:color w:val="000000"/>
          <w:spacing w:val="0"/>
          <w:sz w:val="21"/>
          <w:szCs w:val="21"/>
        </w:rPr>
        <w:t>之日（获取采购文件之日、成交结果公告发布之日）起七个工作日内以书面形式向采购人、代理机构提出质疑。</w:t>
      </w:r>
    </w:p>
    <w:p w14:paraId="3B70503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供应商应当在法定质疑期内一次性提出针对同一采购程序环节的质疑，供应商如在法定期限内对同一采购程序环节提出多次质疑的，采购人、代理机构将只对供应商第一次质疑作出答复。</w:t>
      </w:r>
    </w:p>
    <w:p w14:paraId="1DDE6E3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未按照采购公告要求获取采购文件的供应商，视为未参与该项目谈判活动，不具备对该采购文件提出质疑的法定权利。</w:t>
      </w:r>
    </w:p>
    <w:p w14:paraId="29DF558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37.3提出质疑时，必须坚持“实事求是”的原则，不能臆测。属于须由法定部门调查、侦查</w:t>
      </w:r>
      <w:r>
        <w:rPr>
          <w:rFonts w:hint="eastAsia" w:ascii="宋体" w:hAnsi="宋体" w:eastAsia="宋体" w:cs="宋体"/>
          <w:color w:val="000000"/>
          <w:spacing w:val="0"/>
          <w:sz w:val="21"/>
          <w:szCs w:val="21"/>
          <w:highlight w:val="none"/>
        </w:rPr>
        <w:t>或先行作出相关认定的事项，质疑供应商应当依法申请具有法定职权的部门查清、认定，并将相关结果提供给采购人、代理机构。采购人、代理机构不具有法定调查、认定权限。</w:t>
      </w:r>
    </w:p>
    <w:p w14:paraId="21EBE32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37.4质疑函的接收方式为供应商书面原件提交。联系部门、联系电话和通讯地址详见谈判文件第一章。质疑实行实名制，不得进行虚假、恶意质疑。</w:t>
      </w:r>
    </w:p>
    <w:p w14:paraId="46364B8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highlight w:val="none"/>
        </w:rPr>
        <w:t>37.5质疑函应当使用范本，详见谈判文件第六章。供</w:t>
      </w:r>
      <w:r>
        <w:rPr>
          <w:rFonts w:hint="eastAsia" w:ascii="宋体" w:hAnsi="宋体" w:eastAsia="宋体" w:cs="宋体"/>
          <w:color w:val="000000"/>
          <w:spacing w:val="0"/>
          <w:sz w:val="21"/>
          <w:szCs w:val="21"/>
        </w:rPr>
        <w:t>应商提出质疑应当提交质疑函和必要的证明材料，应当包括下列内容：</w:t>
      </w:r>
    </w:p>
    <w:p w14:paraId="18F93CB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（1）供应商的姓名或者名称、地址、邮编、联系人及联系电话；</w:t>
      </w:r>
    </w:p>
    <w:p w14:paraId="26003DC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（2）质疑项目的名称、编号；</w:t>
      </w:r>
    </w:p>
    <w:p w14:paraId="3201D24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（3）具体、明确的质疑事项和与质疑事项相关的请求；</w:t>
      </w:r>
    </w:p>
    <w:p w14:paraId="335D7F0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（4）事实依据；</w:t>
      </w:r>
    </w:p>
    <w:p w14:paraId="59F18D1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（5）必要的法律依据；</w:t>
      </w:r>
    </w:p>
    <w:p w14:paraId="3B64309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（6）提出质疑的日期；</w:t>
      </w:r>
    </w:p>
    <w:p w14:paraId="4735C63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（7）必要的证明材料；</w:t>
      </w:r>
    </w:p>
    <w:p w14:paraId="3D6EACC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（8）营业执照复印件及授权委托书原件、法定代表人（单位负责人）身份证复印件、委托代理人身份证复印件。</w:t>
      </w:r>
    </w:p>
    <w:p w14:paraId="1F321EA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供应商为自然人的，应当由本人签字；供应商为法人或者其他组织的，应当由法定代表人、主要负责人，或者其委托代理人签字或者盖章，并加盖单位公章。</w:t>
      </w:r>
    </w:p>
    <w:p w14:paraId="62EA395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38、质疑函的受理和答复</w:t>
      </w:r>
    </w:p>
    <w:p w14:paraId="5C61425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1E17E9B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661004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38.3对不符合质疑要求的，采购人、代理机构有权要求其补充必要的证明材料，质疑供应商未在法定时间内补充必要的证明材料的，视同放弃质疑。</w:t>
      </w:r>
    </w:p>
    <w:p w14:paraId="36A1ED5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38.4以下情形的质疑依法不予受理：</w:t>
      </w:r>
    </w:p>
    <w:p w14:paraId="0D71086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（1）内容不符合《政府采购质疑和投诉办法》第十二条规定的质疑。</w:t>
      </w:r>
    </w:p>
    <w:p w14:paraId="6D9AB88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（2）超出政府采购法定期限的质疑。</w:t>
      </w:r>
    </w:p>
    <w:p w14:paraId="5FAA772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（3）以传真、电子邮件等方式提交的非原件形式的质疑。</w:t>
      </w:r>
    </w:p>
    <w:p w14:paraId="6A3D292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（4）未参与谈判活动或在谈判活动中自身权益未受到损害的供应商提出的质疑。</w:t>
      </w:r>
    </w:p>
    <w:p w14:paraId="4C7AB86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（5）供应商组成联合体，联合体中任何一方或多方未按要求签字（盖章）、加盖公章的质疑。</w:t>
      </w:r>
    </w:p>
    <w:p w14:paraId="5F62B9F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38.5采购人、代理机构依法受理的质疑，将按照政府采购有关规定，在法定期限内作出答复。</w:t>
      </w:r>
    </w:p>
    <w:p w14:paraId="7CD0719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39、质疑处理</w:t>
      </w:r>
    </w:p>
    <w:p w14:paraId="6AD1F1D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39.1质疑供应商未按照法定程序进行质疑投诉的，视为一般失信行为。</w:t>
      </w:r>
    </w:p>
    <w:p w14:paraId="5BF0426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39.2质疑供应商不配合或者采取不正当手段干扰政府采购质疑、投诉处理工作的，视为一般失信行为。</w:t>
      </w:r>
    </w:p>
    <w:p w14:paraId="17FE721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39.3质疑供应商投诉受理期间，就同一事项多头举报，干扰财政部门投诉处理的，视为一般失信行为。</w:t>
      </w:r>
    </w:p>
    <w:p w14:paraId="2E48633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39.4质疑供应商在全国范围12个月内三次以上质疑查无实据的，视为一般失信行为。</w:t>
      </w:r>
    </w:p>
    <w:p w14:paraId="547673C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3FC5C7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39.6质疑供应商在全国范围12个月内三次以上投诉查无实据的，视为严重失信行为。</w:t>
      </w:r>
    </w:p>
    <w:p w14:paraId="16D9242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39.7未尽事宜，依照有关法律、法规执行。</w:t>
      </w:r>
    </w:p>
    <w:p w14:paraId="1F5F9F2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九、政府采购政策功能</w:t>
      </w:r>
    </w:p>
    <w:p w14:paraId="722ADB6D">
      <w:pPr>
        <w:pBdr>
          <w:top w:val="none" w:color="000000" w:sz="0" w:space="0"/>
          <w:left w:val="none" w:color="000000" w:sz="0" w:space="0"/>
          <w:bottom w:val="none" w:color="000000" w:sz="0" w:space="0"/>
          <w:right w:val="none" w:color="000000" w:sz="0" w:space="0"/>
        </w:pBdr>
        <w:spacing w:line="439" w:lineRule="atLeast"/>
        <w:ind w:firstLine="442"/>
        <w:rPr>
          <w:b/>
          <w:bCs/>
          <w:color w:val="auto"/>
        </w:rPr>
      </w:pPr>
      <w:bookmarkStart w:id="49" w:name="_Toc30248"/>
      <w:bookmarkStart w:id="50" w:name="_Toc10316"/>
      <w:bookmarkStart w:id="51" w:name="_Toc30426"/>
      <w:bookmarkStart w:id="52" w:name="_Toc7889"/>
      <w:bookmarkStart w:id="53" w:name="_Toc7878"/>
      <w:r>
        <w:rPr>
          <w:rFonts w:hint="eastAsia"/>
          <w:b/>
          <w:bCs/>
          <w:color w:val="auto"/>
          <w:lang w:eastAsia="zh-CN"/>
        </w:rPr>
        <w:t>1、本项目面向中小企业采购：</w:t>
      </w:r>
    </w:p>
    <w:p w14:paraId="55B9D012">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p>
    <w:p w14:paraId="12D52113">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3B7C292C">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中小企业参加政府采购活动，应当出具本办法规定的《中小企业声明函》，否则不得享受相关中小企业扶持政策。 </w:t>
      </w:r>
    </w:p>
    <w:p w14:paraId="6167E790">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p>
    <w:p w14:paraId="3A81531F">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78520A26">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0B9263D6">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5.在政府采购活动中，供应商提供的货物、工程或者服务符合下列情形的，享受本办法规定的中小企业扶持政策： </w:t>
      </w:r>
    </w:p>
    <w:p w14:paraId="108E63C1">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（一）在货物采购项目中，货物由中小企业制造，即货物由中小企业生产且使用该中小企业商号或者注册商标； </w:t>
      </w:r>
    </w:p>
    <w:p w14:paraId="678DBAD0">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（二）在工程采购项目中，工程由中小企业承建，即工程施工单位为中小企业； </w:t>
      </w:r>
    </w:p>
    <w:p w14:paraId="7FD9A6E0">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1ED37022">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以上规定未尽事项，按《政府采购促进中小企业发展管理办法》等有关制度规定执行。 </w:t>
      </w:r>
    </w:p>
    <w:p w14:paraId="30E8B79B">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6.《中小企业声明函》等相关资料应上传至电子投标文件中，否则不予认可。 </w:t>
      </w:r>
    </w:p>
    <w:p w14:paraId="14FBD997">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7.本项目属性为工程类，采购标的对应的中小企业划分标准所属行业为建筑业。 </w:t>
      </w:r>
    </w:p>
    <w:p w14:paraId="10CFDA1C">
      <w:pPr>
        <w:pBdr>
          <w:top w:val="none" w:color="000000" w:sz="0" w:space="0"/>
          <w:left w:val="none" w:color="000000" w:sz="0" w:space="0"/>
          <w:bottom w:val="none" w:color="000000" w:sz="0" w:space="0"/>
          <w:right w:val="none" w:color="000000" w:sz="0" w:space="0"/>
        </w:pBdr>
        <w:spacing w:line="439" w:lineRule="atLeast"/>
        <w:ind w:firstLine="442"/>
        <w:rPr>
          <w:b/>
          <w:bCs/>
          <w:color w:val="auto"/>
        </w:rPr>
      </w:pPr>
      <w:r>
        <w:rPr>
          <w:rFonts w:hint="eastAsia"/>
          <w:b/>
          <w:bCs/>
          <w:color w:val="auto"/>
          <w:lang w:eastAsia="zh-CN"/>
        </w:rPr>
        <w:t>2、支持绿色发展</w:t>
      </w:r>
    </w:p>
    <w:p w14:paraId="47CA0BD9">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34E64C62">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1FE873A4">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7EB4245F">
      <w:pPr>
        <w:pageBreakBefore w:val="0"/>
        <w:spacing w:beforeAutospacing="0" w:afterAutospacing="0" w:line="360" w:lineRule="auto"/>
        <w:ind w:left="0" w:right="0"/>
        <w:rPr>
          <w:rFonts w:hint="eastAsia" w:ascii="宋体" w:hAnsi="宋体" w:eastAsia="宋体" w:cs="宋体"/>
          <w:b/>
          <w:bCs/>
          <w:caps w:val="0"/>
          <w:color w:val="auto"/>
          <w:spacing w:val="0"/>
          <w:position w:val="0"/>
          <w:sz w:val="36"/>
          <w:szCs w:val="44"/>
        </w:rPr>
      </w:pPr>
      <w:r>
        <w:rPr>
          <w:rFonts w:hint="eastAsia" w:ascii="宋体" w:hAnsi="宋体" w:eastAsia="宋体" w:cs="宋体"/>
          <w:b/>
          <w:bCs/>
          <w:caps w:val="0"/>
          <w:color w:val="auto"/>
          <w:spacing w:val="0"/>
          <w:position w:val="0"/>
          <w:sz w:val="36"/>
          <w:szCs w:val="44"/>
        </w:rPr>
        <w:br w:type="page" w:clear="all"/>
      </w:r>
    </w:p>
    <w:p w14:paraId="04E25926">
      <w:pPr>
        <w:pageBreakBefore w:val="0"/>
        <w:spacing w:beforeAutospacing="0" w:afterAutospacing="0" w:line="360" w:lineRule="auto"/>
        <w:ind w:left="0" w:right="0"/>
        <w:jc w:val="center"/>
        <w:outlineLvl w:val="0"/>
        <w:rPr>
          <w:rFonts w:hint="eastAsia" w:ascii="宋体" w:hAnsi="宋体" w:eastAsia="宋体" w:cs="宋体"/>
          <w:caps w:val="0"/>
          <w:color w:val="auto"/>
          <w:spacing w:val="0"/>
          <w:position w:val="0"/>
          <w:sz w:val="44"/>
          <w:szCs w:val="44"/>
        </w:rPr>
      </w:pPr>
      <w:bookmarkStart w:id="54" w:name="_Toc3323"/>
      <w:r>
        <w:rPr>
          <w:rFonts w:hint="eastAsia" w:ascii="宋体" w:hAnsi="宋体" w:eastAsia="宋体" w:cs="宋体"/>
          <w:b/>
          <w:bCs/>
          <w:caps w:val="0"/>
          <w:color w:val="auto"/>
          <w:spacing w:val="0"/>
          <w:position w:val="0"/>
          <w:sz w:val="44"/>
          <w:szCs w:val="44"/>
        </w:rPr>
        <w:t>第三章  政府采购合同格式</w:t>
      </w:r>
      <w:bookmarkEnd w:id="49"/>
      <w:bookmarkEnd w:id="50"/>
      <w:bookmarkEnd w:id="51"/>
      <w:bookmarkEnd w:id="54"/>
    </w:p>
    <w:p w14:paraId="25A3B732">
      <w:pPr>
        <w:pageBreakBefore w:val="0"/>
        <w:spacing w:beforeAutospacing="0" w:afterAutospacing="0" w:line="360" w:lineRule="auto"/>
        <w:ind w:left="0" w:right="0" w:firstLine="880"/>
        <w:rPr>
          <w:rFonts w:hint="eastAsia" w:ascii="宋体" w:hAnsi="宋体" w:eastAsia="宋体" w:cs="宋体"/>
          <w:caps w:val="0"/>
          <w:color w:val="auto"/>
          <w:spacing w:val="0"/>
          <w:position w:val="0"/>
          <w:sz w:val="44"/>
          <w:szCs w:val="24"/>
        </w:rPr>
      </w:pPr>
    </w:p>
    <w:p w14:paraId="588089CA">
      <w:pPr>
        <w:pageBreakBefore w:val="0"/>
        <w:spacing w:beforeAutospacing="0" w:afterAutospacing="0" w:line="360" w:lineRule="auto"/>
        <w:ind w:left="0" w:right="0" w:firstLine="880"/>
        <w:rPr>
          <w:rFonts w:hint="eastAsia" w:ascii="宋体" w:hAnsi="宋体" w:eastAsia="宋体" w:cs="宋体"/>
          <w:caps w:val="0"/>
          <w:color w:val="auto"/>
          <w:spacing w:val="0"/>
          <w:position w:val="0"/>
          <w:sz w:val="44"/>
          <w:szCs w:val="24"/>
        </w:rPr>
      </w:pPr>
    </w:p>
    <w:p w14:paraId="0DF7B50B">
      <w:pPr>
        <w:pageBreakBefore w:val="0"/>
        <w:spacing w:beforeAutospacing="0" w:afterAutospacing="0" w:line="360" w:lineRule="auto"/>
        <w:ind w:left="0" w:right="0"/>
        <w:jc w:val="center"/>
        <w:rPr>
          <w:rFonts w:hint="eastAsia" w:ascii="宋体" w:hAnsi="宋体" w:eastAsia="宋体" w:cs="宋体"/>
          <w:b/>
          <w:bCs/>
          <w:caps w:val="0"/>
          <w:color w:val="auto"/>
          <w:spacing w:val="0"/>
          <w:position w:val="0"/>
          <w:sz w:val="52"/>
          <w:szCs w:val="24"/>
        </w:rPr>
      </w:pPr>
      <w:r>
        <w:rPr>
          <w:rFonts w:hint="eastAsia" w:ascii="宋体" w:hAnsi="宋体" w:eastAsia="宋体" w:cs="宋体"/>
          <w:b/>
          <w:bCs/>
          <w:caps w:val="0"/>
          <w:color w:val="auto"/>
          <w:spacing w:val="0"/>
          <w:position w:val="0"/>
          <w:sz w:val="52"/>
          <w:szCs w:val="24"/>
        </w:rPr>
        <w:t>连 云 港 市 政 府 采 购</w:t>
      </w:r>
    </w:p>
    <w:p w14:paraId="6FC26A28">
      <w:pPr>
        <w:pageBreakBefore w:val="0"/>
        <w:spacing w:beforeAutospacing="0" w:afterAutospacing="0" w:line="360" w:lineRule="auto"/>
        <w:ind w:left="0" w:right="0"/>
        <w:rPr>
          <w:rFonts w:hint="eastAsia" w:ascii="宋体" w:hAnsi="宋体" w:eastAsia="宋体" w:cs="宋体"/>
          <w:caps w:val="0"/>
          <w:color w:val="auto"/>
          <w:spacing w:val="0"/>
          <w:position w:val="0"/>
          <w:szCs w:val="24"/>
        </w:rPr>
      </w:pPr>
    </w:p>
    <w:p w14:paraId="26CCF580">
      <w:pPr>
        <w:pageBreakBefore w:val="0"/>
        <w:spacing w:beforeAutospacing="0" w:afterAutospacing="0" w:line="360" w:lineRule="auto"/>
        <w:ind w:left="0" w:right="0"/>
        <w:rPr>
          <w:rFonts w:hint="eastAsia" w:ascii="宋体" w:hAnsi="宋体" w:eastAsia="宋体" w:cs="宋体"/>
          <w:caps w:val="0"/>
          <w:color w:val="auto"/>
          <w:spacing w:val="0"/>
          <w:position w:val="0"/>
          <w:szCs w:val="24"/>
        </w:rPr>
      </w:pPr>
    </w:p>
    <w:p w14:paraId="6C396499">
      <w:pPr>
        <w:pageBreakBefore w:val="0"/>
        <w:spacing w:beforeAutospacing="0" w:afterAutospacing="0" w:line="360" w:lineRule="auto"/>
        <w:ind w:left="0" w:right="0"/>
        <w:jc w:val="center"/>
        <w:rPr>
          <w:rFonts w:hint="eastAsia" w:ascii="宋体" w:hAnsi="宋体" w:eastAsia="宋体" w:cs="宋体"/>
          <w:b/>
          <w:bCs/>
          <w:caps w:val="0"/>
          <w:color w:val="auto"/>
          <w:spacing w:val="0"/>
          <w:position w:val="0"/>
          <w:sz w:val="44"/>
          <w:szCs w:val="24"/>
        </w:rPr>
      </w:pPr>
      <w:r>
        <w:rPr>
          <w:rFonts w:hint="eastAsia" w:ascii="宋体" w:hAnsi="宋体" w:eastAsia="宋体" w:cs="宋体"/>
          <w:b/>
          <w:bCs/>
          <w:caps w:val="0"/>
          <w:color w:val="auto"/>
          <w:spacing w:val="0"/>
          <w:position w:val="0"/>
          <w:sz w:val="44"/>
          <w:szCs w:val="24"/>
          <w:u w:val="single"/>
        </w:rPr>
        <w:t xml:space="preserve">                    </w:t>
      </w:r>
      <w:r>
        <w:rPr>
          <w:rFonts w:hint="eastAsia" w:ascii="宋体" w:hAnsi="宋体" w:eastAsia="宋体" w:cs="宋体"/>
          <w:b/>
          <w:bCs/>
          <w:caps w:val="0"/>
          <w:color w:val="auto"/>
          <w:spacing w:val="0"/>
          <w:position w:val="0"/>
          <w:sz w:val="44"/>
          <w:szCs w:val="24"/>
        </w:rPr>
        <w:t>合同</w:t>
      </w:r>
    </w:p>
    <w:p w14:paraId="72B8BF54">
      <w:pPr>
        <w:pageBreakBefore w:val="0"/>
        <w:spacing w:beforeAutospacing="0" w:afterAutospacing="0" w:line="360" w:lineRule="auto"/>
        <w:ind w:left="0" w:right="0" w:firstLine="480"/>
        <w:rPr>
          <w:rFonts w:hint="eastAsia" w:ascii="宋体" w:hAnsi="宋体" w:eastAsia="宋体" w:cs="宋体"/>
          <w:caps w:val="0"/>
          <w:color w:val="auto"/>
          <w:spacing w:val="0"/>
          <w:position w:val="0"/>
          <w:szCs w:val="24"/>
        </w:rPr>
      </w:pPr>
    </w:p>
    <w:p w14:paraId="585E664F">
      <w:pPr>
        <w:pageBreakBefore w:val="0"/>
        <w:spacing w:beforeAutospacing="0" w:afterAutospacing="0" w:line="360" w:lineRule="auto"/>
        <w:ind w:left="0" w:right="0" w:firstLine="3070"/>
        <w:rPr>
          <w:rFonts w:hint="eastAsia" w:ascii="宋体" w:hAnsi="宋体" w:eastAsia="宋体" w:cs="宋体"/>
          <w:b/>
          <w:bCs/>
          <w:caps w:val="0"/>
          <w:color w:val="auto"/>
          <w:spacing w:val="0"/>
          <w:position w:val="0"/>
          <w:sz w:val="44"/>
          <w:szCs w:val="44"/>
        </w:rPr>
      </w:pPr>
    </w:p>
    <w:p w14:paraId="7F94CB1C">
      <w:pPr>
        <w:pageBreakBefore w:val="0"/>
        <w:spacing w:beforeAutospacing="0" w:afterAutospacing="0" w:line="360" w:lineRule="auto"/>
        <w:ind w:left="0" w:right="0" w:firstLine="880"/>
        <w:rPr>
          <w:rFonts w:hint="eastAsia" w:ascii="宋体" w:hAnsi="宋体" w:eastAsia="宋体" w:cs="宋体"/>
          <w:caps w:val="0"/>
          <w:color w:val="auto"/>
          <w:spacing w:val="0"/>
          <w:position w:val="0"/>
          <w:sz w:val="44"/>
          <w:szCs w:val="44"/>
        </w:rPr>
      </w:pPr>
    </w:p>
    <w:p w14:paraId="67475B48">
      <w:pPr>
        <w:pageBreakBefore w:val="0"/>
        <w:spacing w:beforeAutospacing="0" w:afterAutospacing="0" w:line="360" w:lineRule="auto"/>
        <w:ind w:left="0" w:right="0"/>
        <w:jc w:val="center"/>
        <w:rPr>
          <w:rFonts w:hint="eastAsia" w:ascii="宋体" w:hAnsi="宋体" w:eastAsia="宋体" w:cs="宋体"/>
          <w:b/>
          <w:bCs/>
          <w:caps w:val="0"/>
          <w:color w:val="auto"/>
          <w:spacing w:val="0"/>
          <w:position w:val="0"/>
          <w:sz w:val="44"/>
          <w:szCs w:val="44"/>
        </w:rPr>
      </w:pPr>
      <w:r>
        <w:rPr>
          <w:rFonts w:hint="eastAsia" w:ascii="宋体" w:hAnsi="宋体" w:eastAsia="宋体" w:cs="宋体"/>
          <w:b/>
          <w:bCs/>
          <w:caps w:val="0"/>
          <w:color w:val="auto"/>
          <w:spacing w:val="0"/>
          <w:position w:val="0"/>
          <w:sz w:val="44"/>
          <w:szCs w:val="44"/>
        </w:rPr>
        <w:t>合同编号：</w:t>
      </w:r>
    </w:p>
    <w:p w14:paraId="2600A835">
      <w:pPr>
        <w:pageBreakBefore w:val="0"/>
        <w:spacing w:beforeAutospacing="0" w:afterAutospacing="0" w:line="360" w:lineRule="auto"/>
        <w:ind w:left="0" w:right="0" w:firstLine="480"/>
        <w:rPr>
          <w:rFonts w:hint="eastAsia" w:ascii="宋体" w:hAnsi="宋体" w:eastAsia="宋体" w:cs="宋体"/>
          <w:caps w:val="0"/>
          <w:color w:val="auto"/>
          <w:spacing w:val="0"/>
          <w:position w:val="0"/>
          <w:szCs w:val="24"/>
        </w:rPr>
      </w:pPr>
      <w:r>
        <w:rPr>
          <w:rFonts w:hint="eastAsia" w:ascii="宋体" w:hAnsi="宋体" w:eastAsia="宋体" w:cs="宋体"/>
          <w:caps w:val="0"/>
          <w:color w:val="auto"/>
          <w:spacing w:val="0"/>
          <w:position w:val="0"/>
          <w:szCs w:val="24"/>
        </w:rPr>
        <w:br w:type="page" w:clear="all"/>
      </w:r>
    </w:p>
    <w:p w14:paraId="6821C4F9">
      <w:pPr>
        <w:pageBreakBefore w:val="0"/>
        <w:spacing w:beforeAutospacing="0" w:afterAutospacing="0" w:line="360" w:lineRule="auto"/>
        <w:ind w:left="0" w:right="0"/>
        <w:jc w:val="center"/>
        <w:outlineLvl w:val="1"/>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第一部分 合同协议书</w:t>
      </w:r>
    </w:p>
    <w:p w14:paraId="1510FAF6">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采购人：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C8CBC18">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中标人：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C85AC1D">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spacing w:val="0"/>
          <w:lang w:val="en-US" w:eastAsia="zh-CN"/>
        </w:rPr>
      </w:pPr>
      <w:r>
        <w:rPr>
          <w:rFonts w:hint="eastAsia" w:ascii="宋体" w:hAnsi="宋体" w:eastAsia="宋体" w:cs="宋体"/>
          <w:bCs/>
          <w:color w:val="auto"/>
          <w:spacing w:val="0"/>
          <w:sz w:val="24"/>
          <w:szCs w:val="24"/>
          <w:highlight w:val="none"/>
          <w:lang w:val="en-US" w:eastAsia="zh-CN"/>
        </w:rPr>
        <w:t>见证方：</w:t>
      </w:r>
      <w:r>
        <w:rPr>
          <w:rFonts w:hint="eastAsia" w:ascii="宋体" w:hAnsi="宋体" w:cs="宋体"/>
          <w:bCs/>
          <w:color w:val="auto"/>
          <w:spacing w:val="0"/>
          <w:sz w:val="24"/>
          <w:szCs w:val="24"/>
          <w:highlight w:val="none"/>
          <w:lang w:val="en-US" w:eastAsia="zh-CN"/>
        </w:rPr>
        <w:t>江苏永安工程项目管理有限公司</w:t>
      </w:r>
    </w:p>
    <w:p w14:paraId="79DD5370">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p>
    <w:p w14:paraId="39033E7C">
      <w:pPr>
        <w:keepNext w:val="0"/>
        <w:keepLines w:val="0"/>
        <w:pageBreakBefore w:val="0"/>
        <w:widowControl w:val="0"/>
        <w:spacing w:beforeAutospacing="0" w:afterAutospacing="0" w:line="360" w:lineRule="auto"/>
        <w:ind w:left="0" w:right="0" w:firstLine="482"/>
        <w:rPr>
          <w:rFonts w:hint="eastAsia" w:ascii="宋体" w:hAnsi="宋体" w:eastAsia="宋体" w:cs="宋体"/>
          <w:b/>
          <w:color w:val="auto"/>
          <w:spacing w:val="0"/>
          <w:sz w:val="24"/>
          <w:szCs w:val="24"/>
          <w:highlight w:val="none"/>
          <w:u w:val="single"/>
        </w:rPr>
      </w:pPr>
      <w:r>
        <w:rPr>
          <w:rFonts w:hint="eastAsia" w:ascii="宋体" w:hAnsi="宋体" w:eastAsia="宋体" w:cs="宋体"/>
          <w:b/>
          <w:color w:val="auto"/>
          <w:spacing w:val="0"/>
          <w:sz w:val="24"/>
          <w:szCs w:val="24"/>
          <w:highlight w:val="none"/>
        </w:rPr>
        <w:t>一、工程概况</w:t>
      </w:r>
    </w:p>
    <w:p w14:paraId="40B17F77">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工程名称：</w:t>
      </w:r>
      <w:r>
        <w:rPr>
          <w:rFonts w:hint="eastAsia" w:ascii="宋体" w:hAnsi="宋体" w:eastAsia="宋体" w:cs="宋体"/>
          <w:color w:val="auto"/>
          <w:spacing w:val="0"/>
          <w:sz w:val="24"/>
          <w:szCs w:val="24"/>
          <w:highlight w:val="none"/>
          <w:u w:val="single"/>
        </w:rPr>
        <w:t xml:space="preserve">                         </w:t>
      </w:r>
    </w:p>
    <w:p w14:paraId="7F6229D6">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工程内容及规模：</w:t>
      </w:r>
      <w:r>
        <w:rPr>
          <w:rFonts w:hint="eastAsia" w:ascii="宋体" w:hAnsi="宋体" w:eastAsia="宋体" w:cs="宋体"/>
          <w:color w:val="auto"/>
          <w:spacing w:val="0"/>
          <w:sz w:val="24"/>
          <w:szCs w:val="24"/>
          <w:highlight w:val="none"/>
          <w:u w:val="single"/>
        </w:rPr>
        <w:t xml:space="preserve">                   </w:t>
      </w:r>
    </w:p>
    <w:p w14:paraId="50A054DE">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工程所在地：</w:t>
      </w:r>
      <w:r>
        <w:rPr>
          <w:rFonts w:hint="eastAsia" w:ascii="宋体" w:hAnsi="宋体" w:eastAsia="宋体" w:cs="宋体"/>
          <w:color w:val="auto"/>
          <w:spacing w:val="0"/>
          <w:sz w:val="24"/>
          <w:szCs w:val="24"/>
          <w:highlight w:val="none"/>
          <w:u w:val="single"/>
        </w:rPr>
        <w:t xml:space="preserve">                       </w:t>
      </w:r>
    </w:p>
    <w:p w14:paraId="61EEECC7">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工程承包范围：</w:t>
      </w:r>
      <w:r>
        <w:rPr>
          <w:rFonts w:hint="eastAsia" w:ascii="宋体" w:hAnsi="宋体" w:eastAsia="宋体" w:cs="宋体"/>
          <w:color w:val="auto"/>
          <w:spacing w:val="0"/>
          <w:sz w:val="24"/>
          <w:szCs w:val="24"/>
          <w:highlight w:val="none"/>
          <w:u w:val="single"/>
        </w:rPr>
        <w:t xml:space="preserve">                      </w:t>
      </w:r>
    </w:p>
    <w:p w14:paraId="58888C30">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二、合同工期</w:t>
      </w:r>
    </w:p>
    <w:p w14:paraId="0CA17A68">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合同工期总日历天数</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天（合同确定工期以自报工期为准）。</w:t>
      </w:r>
    </w:p>
    <w:p w14:paraId="1451BEA9">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三、质量标准</w:t>
      </w:r>
    </w:p>
    <w:p w14:paraId="24A431DC">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工程质量标准：</w:t>
      </w:r>
      <w:r>
        <w:rPr>
          <w:rFonts w:hint="eastAsia" w:ascii="宋体" w:hAnsi="宋体" w:eastAsia="宋体" w:cs="宋体"/>
          <w:bCs/>
          <w:color w:val="auto"/>
          <w:spacing w:val="0"/>
          <w:sz w:val="24"/>
          <w:szCs w:val="24"/>
          <w:highlight w:val="none"/>
          <w:u w:val="single"/>
        </w:rPr>
        <w:t>合格</w:t>
      </w:r>
      <w:r>
        <w:rPr>
          <w:rFonts w:hint="eastAsia" w:ascii="宋体" w:hAnsi="宋体" w:eastAsia="宋体" w:cs="宋体"/>
          <w:bCs/>
          <w:color w:val="auto"/>
          <w:spacing w:val="0"/>
          <w:sz w:val="24"/>
          <w:szCs w:val="24"/>
          <w:highlight w:val="none"/>
        </w:rPr>
        <w:t>。质量标准的评定以国家或行业的现行质量检验评定标准为依据。</w:t>
      </w:r>
    </w:p>
    <w:p w14:paraId="443DB418">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四、合同价款和形式</w:t>
      </w:r>
    </w:p>
    <w:p w14:paraId="06E35E72">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u w:val="single"/>
        </w:rPr>
      </w:pPr>
      <w:r>
        <w:rPr>
          <w:rFonts w:hint="eastAsia" w:ascii="宋体" w:hAnsi="宋体" w:eastAsia="宋体" w:cs="宋体"/>
          <w:bCs/>
          <w:color w:val="auto"/>
          <w:spacing w:val="0"/>
          <w:sz w:val="24"/>
          <w:szCs w:val="24"/>
          <w:highlight w:val="none"/>
        </w:rPr>
        <w:t>1</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合同价款为：人民币（大写） ：</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元（￥：</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元）；</w:t>
      </w:r>
    </w:p>
    <w:p w14:paraId="7E3659CF">
      <w:pPr>
        <w:pStyle w:val="192"/>
        <w:keepNext w:val="0"/>
        <w:keepLines w:val="0"/>
        <w:pageBreakBefore w:val="0"/>
        <w:widowControl w:val="0"/>
        <w:numPr>
          <w:ilvl w:val="0"/>
          <w:numId w:val="0"/>
        </w:numPr>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rPr>
        <w:t>合同价格形式：</w:t>
      </w:r>
      <w:r>
        <w:rPr>
          <w:rFonts w:hint="eastAsia" w:ascii="宋体" w:hAnsi="宋体" w:eastAsia="宋体" w:cs="宋体"/>
          <w:bCs/>
          <w:color w:val="auto"/>
          <w:spacing w:val="0"/>
          <w:sz w:val="24"/>
          <w:szCs w:val="24"/>
          <w:highlight w:val="none"/>
          <w:u w:val="single"/>
        </w:rPr>
        <w:t>固定单价</w:t>
      </w:r>
      <w:r>
        <w:rPr>
          <w:rFonts w:hint="eastAsia" w:ascii="宋体" w:hAnsi="宋体" w:eastAsia="宋体" w:cs="宋体"/>
          <w:bCs/>
          <w:color w:val="auto"/>
          <w:spacing w:val="0"/>
          <w:sz w:val="24"/>
          <w:szCs w:val="24"/>
          <w:highlight w:val="none"/>
        </w:rPr>
        <w:t>。</w:t>
      </w:r>
    </w:p>
    <w:p w14:paraId="7F11A606">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bookmarkStart w:id="55" w:name="_Toc351203485"/>
      <w:r>
        <w:rPr>
          <w:rFonts w:hint="eastAsia" w:ascii="宋体" w:hAnsi="宋体" w:eastAsia="宋体" w:cs="宋体"/>
          <w:b/>
          <w:bCs/>
          <w:color w:val="auto"/>
          <w:spacing w:val="0"/>
          <w:sz w:val="24"/>
          <w:szCs w:val="24"/>
          <w:highlight w:val="none"/>
        </w:rPr>
        <w:t>五、</w:t>
      </w:r>
      <w:bookmarkEnd w:id="55"/>
      <w:r>
        <w:rPr>
          <w:rFonts w:hint="eastAsia" w:ascii="宋体" w:hAnsi="宋体" w:eastAsia="宋体" w:cs="宋体"/>
          <w:b/>
          <w:bCs/>
          <w:color w:val="auto"/>
          <w:spacing w:val="0"/>
          <w:sz w:val="24"/>
          <w:szCs w:val="24"/>
          <w:highlight w:val="none"/>
        </w:rPr>
        <w:t>项目经理</w:t>
      </w:r>
    </w:p>
    <w:p w14:paraId="453AEC1A">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承包人拟派项目经理：</w:t>
      </w:r>
    </w:p>
    <w:p w14:paraId="0F41DC66">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i/>
          <w:iCs/>
          <w:color w:val="auto"/>
          <w:spacing w:val="0"/>
          <w:sz w:val="24"/>
          <w:szCs w:val="24"/>
          <w:highlight w:val="none"/>
        </w:rPr>
      </w:pPr>
      <w:r>
        <w:rPr>
          <w:rFonts w:hint="eastAsia" w:ascii="宋体" w:hAnsi="宋体" w:eastAsia="宋体" w:cs="宋体"/>
          <w:bCs/>
          <w:color w:val="auto"/>
          <w:spacing w:val="0"/>
          <w:sz w:val="24"/>
          <w:szCs w:val="24"/>
          <w:highlight w:val="none"/>
        </w:rPr>
        <w:t>姓名</w:t>
      </w:r>
      <w:r>
        <w:rPr>
          <w:rFonts w:hint="eastAsia" w:ascii="宋体" w:hAnsi="宋体" w:eastAsia="宋体" w:cs="宋体"/>
          <w:bCs/>
          <w:color w:val="auto"/>
          <w:spacing w:val="0"/>
          <w:sz w:val="24"/>
          <w:szCs w:val="24"/>
          <w:highlight w:val="none"/>
          <w:u w:val="single"/>
        </w:rPr>
        <w:t xml:space="preserve">                </w:t>
      </w:r>
    </w:p>
    <w:p w14:paraId="62084B90">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执业资格证书号：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91E92D0">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身份证号：</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w:t>
      </w:r>
    </w:p>
    <w:p w14:paraId="40E5795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联系方式</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w:t>
      </w:r>
    </w:p>
    <w:p w14:paraId="2C9C1A85">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六、组成合同的文件</w:t>
      </w:r>
    </w:p>
    <w:p w14:paraId="24AF2C0F">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组成本合同的文件包括：</w:t>
      </w:r>
    </w:p>
    <w:p w14:paraId="2300FCB1">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（1）成交通知书；</w:t>
      </w:r>
    </w:p>
    <w:p w14:paraId="3B5ECBF2">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（2）</w:t>
      </w:r>
      <w:r>
        <w:rPr>
          <w:rFonts w:hint="eastAsia" w:ascii="宋体" w:hAnsi="宋体" w:eastAsia="宋体" w:cs="宋体"/>
          <w:bCs/>
          <w:color w:val="auto"/>
          <w:spacing w:val="0"/>
          <w:sz w:val="24"/>
          <w:szCs w:val="24"/>
          <w:highlight w:val="none"/>
          <w:lang w:val="en-US" w:eastAsia="zh-CN"/>
        </w:rPr>
        <w:t>谈判响应</w:t>
      </w:r>
      <w:r>
        <w:rPr>
          <w:rFonts w:hint="eastAsia" w:ascii="宋体" w:hAnsi="宋体" w:eastAsia="宋体" w:cs="宋体"/>
          <w:bCs/>
          <w:color w:val="auto"/>
          <w:spacing w:val="0"/>
          <w:sz w:val="24"/>
          <w:szCs w:val="24"/>
          <w:highlight w:val="none"/>
        </w:rPr>
        <w:t xml:space="preserve">函及其附录； </w:t>
      </w:r>
    </w:p>
    <w:p w14:paraId="2AA9166B">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（3）专用合同条款及其附件；</w:t>
      </w:r>
    </w:p>
    <w:p w14:paraId="1B01EACE">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（4）通用合同条款；</w:t>
      </w:r>
    </w:p>
    <w:p w14:paraId="25EE410C">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（5）技术标准和要求；</w:t>
      </w:r>
    </w:p>
    <w:p w14:paraId="1CC1F4D3">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（6）图纸；</w:t>
      </w:r>
    </w:p>
    <w:p w14:paraId="532F4EE0">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（7）已标价工程量清单或预算书；</w:t>
      </w:r>
    </w:p>
    <w:p w14:paraId="31FD2F06">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（8）其他合同文件；</w:t>
      </w:r>
    </w:p>
    <w:p w14:paraId="35D9CE2F">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2</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双方有关工程的洽商、变更等书面协议或文件视为本合同的组成部分。</w:t>
      </w:r>
    </w:p>
    <w:p w14:paraId="497F03D2">
      <w:pPr>
        <w:keepNext w:val="0"/>
        <w:keepLines w:val="0"/>
        <w:pageBreakBefore w:val="0"/>
        <w:widowControl w:val="0"/>
        <w:spacing w:beforeAutospacing="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七、</w:t>
      </w:r>
      <w:r>
        <w:rPr>
          <w:rFonts w:hint="eastAsia" w:ascii="宋体" w:hAnsi="宋体" w:eastAsia="宋体" w:cs="宋体"/>
          <w:color w:val="auto"/>
          <w:spacing w:val="0"/>
          <w:sz w:val="24"/>
          <w:szCs w:val="24"/>
          <w:highlight w:val="none"/>
        </w:rPr>
        <w:t>本协议书中有关词语含义与本合同第二部分《通用条款》中分别赋予它们的定义相同。</w:t>
      </w:r>
    </w:p>
    <w:p w14:paraId="47C1EC16">
      <w:pPr>
        <w:keepNext w:val="0"/>
        <w:keepLines w:val="0"/>
        <w:pageBreakBefore w:val="0"/>
        <w:widowControl w:val="0"/>
        <w:spacing w:beforeAutospacing="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八、</w:t>
      </w:r>
      <w:r>
        <w:rPr>
          <w:rFonts w:hint="eastAsia" w:ascii="宋体" w:hAnsi="宋体" w:eastAsia="宋体" w:cs="宋体"/>
          <w:color w:val="auto"/>
          <w:spacing w:val="0"/>
          <w:sz w:val="24"/>
          <w:szCs w:val="24"/>
          <w:highlight w:val="none"/>
        </w:rPr>
        <w:t>承包人向发包人承诺按照合同约定进行施工、竣工并在质量保修期内承担工程质量保修责任。</w:t>
      </w:r>
    </w:p>
    <w:p w14:paraId="0F8C1D8F">
      <w:pPr>
        <w:keepNext w:val="0"/>
        <w:keepLines w:val="0"/>
        <w:pageBreakBefore w:val="0"/>
        <w:widowControl w:val="0"/>
        <w:spacing w:beforeAutospacing="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九、</w:t>
      </w:r>
      <w:r>
        <w:rPr>
          <w:rFonts w:hint="eastAsia" w:ascii="宋体" w:hAnsi="宋体" w:eastAsia="宋体" w:cs="宋体"/>
          <w:color w:val="auto"/>
          <w:spacing w:val="0"/>
          <w:sz w:val="24"/>
          <w:szCs w:val="24"/>
          <w:highlight w:val="none"/>
        </w:rPr>
        <w:t>发包人向承包人承诺按照合同约定的期限和方式支付合同价款及其他应当支付的款项。</w:t>
      </w:r>
    </w:p>
    <w:p w14:paraId="55982D79">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十、合同生效及其他</w:t>
      </w:r>
    </w:p>
    <w:p w14:paraId="66BE1411">
      <w:pPr>
        <w:pStyle w:val="192"/>
        <w:keepNext w:val="0"/>
        <w:keepLines w:val="0"/>
        <w:pageBreakBefore w:val="0"/>
        <w:widowControl w:val="0"/>
        <w:spacing w:beforeAutospacing="0" w:afterAutospacing="0" w:line="360" w:lineRule="auto"/>
        <w:ind w:left="0" w:right="0" w:firstLine="480"/>
        <w:jc w:val="lef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合同订立时间：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月</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日；</w:t>
      </w:r>
    </w:p>
    <w:p w14:paraId="3D5F7408">
      <w:pPr>
        <w:pStyle w:val="192"/>
        <w:keepNext w:val="0"/>
        <w:keepLines w:val="0"/>
        <w:pageBreakBefore w:val="0"/>
        <w:widowControl w:val="0"/>
        <w:spacing w:beforeAutospacing="0" w:afterAutospacing="0" w:line="360" w:lineRule="auto"/>
        <w:ind w:left="0" w:right="0" w:firstLine="480"/>
        <w:jc w:val="lef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合同订立地点：</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w:t>
      </w:r>
    </w:p>
    <w:p w14:paraId="3A81D0F9">
      <w:pPr>
        <w:pStyle w:val="192"/>
        <w:keepNext w:val="0"/>
        <w:keepLines w:val="0"/>
        <w:pageBreakBefore w:val="0"/>
        <w:widowControl w:val="0"/>
        <w:spacing w:beforeAutospacing="0" w:afterAutospacing="0" w:line="360" w:lineRule="auto"/>
        <w:ind w:left="0" w:right="0" w:firstLine="480"/>
        <w:jc w:val="lef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本合同双方约定经法定代表人或授权委托人签字并加盖公章后生效；</w:t>
      </w:r>
    </w:p>
    <w:p w14:paraId="5E2BAD61">
      <w:pPr>
        <w:pStyle w:val="191"/>
        <w:keepNext w:val="0"/>
        <w:keepLines w:val="0"/>
        <w:pageBreakBefore w:val="0"/>
        <w:widowControl w:val="0"/>
        <w:tabs>
          <w:tab w:val="right" w:leader="dot" w:pos="8312"/>
        </w:tabs>
        <w:spacing w:beforeAutospacing="0" w:afterAutospacing="0" w:line="360" w:lineRule="auto"/>
        <w:ind w:left="0" w:right="0" w:firstLine="48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本合同未尽事宜，遵照《中华人民共和国民法典》《中华人民共和国建筑法</w:t>
      </w:r>
      <w:r>
        <w:rPr>
          <w:rFonts w:hint="eastAsia" w:ascii="宋体" w:hAnsi="宋体" w:eastAsia="宋体" w:cs="宋体"/>
          <w:color w:val="auto"/>
          <w:spacing w:val="0"/>
          <w:sz w:val="24"/>
          <w:szCs w:val="24"/>
          <w:highlight w:val="none"/>
          <w:lang w:eastAsia="zh-CN"/>
        </w:rPr>
        <w:t>》等</w:t>
      </w:r>
      <w:r>
        <w:rPr>
          <w:rFonts w:hint="eastAsia" w:ascii="宋体" w:hAnsi="宋体" w:eastAsia="宋体" w:cs="宋体"/>
          <w:color w:val="auto"/>
          <w:spacing w:val="0"/>
          <w:sz w:val="24"/>
          <w:szCs w:val="24"/>
          <w:highlight w:val="none"/>
        </w:rPr>
        <w:t>有关条文执行；</w:t>
      </w:r>
    </w:p>
    <w:p w14:paraId="69072E63">
      <w:pPr>
        <w:pStyle w:val="191"/>
        <w:keepNext w:val="0"/>
        <w:keepLines w:val="0"/>
        <w:pageBreakBefore w:val="0"/>
        <w:widowControl w:val="0"/>
        <w:tabs>
          <w:tab w:val="right" w:leader="dot" w:pos="8312"/>
        </w:tabs>
        <w:spacing w:beforeAutospacing="0" w:afterAutospacing="0" w:line="360" w:lineRule="auto"/>
        <w:ind w:left="0" w:right="0" w:firstLine="48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本合同正本一式</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rPr>
        <w:t>陆</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份，甲乙双方各执</w:t>
      </w:r>
      <w:r>
        <w:rPr>
          <w:rFonts w:hint="eastAsia" w:ascii="宋体" w:hAnsi="宋体" w:eastAsia="宋体" w:cs="宋体"/>
          <w:color w:val="auto"/>
          <w:spacing w:val="0"/>
          <w:sz w:val="24"/>
          <w:szCs w:val="24"/>
          <w:highlight w:val="none"/>
          <w:u w:val="single"/>
        </w:rPr>
        <w:t xml:space="preserve"> 贰 </w:t>
      </w:r>
      <w:r>
        <w:rPr>
          <w:rFonts w:hint="eastAsia" w:ascii="宋体" w:hAnsi="宋体" w:eastAsia="宋体" w:cs="宋体"/>
          <w:color w:val="auto"/>
          <w:spacing w:val="0"/>
          <w:sz w:val="24"/>
          <w:szCs w:val="24"/>
          <w:highlight w:val="none"/>
        </w:rPr>
        <w:t>份、财政局监管</w:t>
      </w:r>
      <w:r>
        <w:rPr>
          <w:rFonts w:hint="eastAsia" w:ascii="宋体" w:hAnsi="宋体" w:eastAsia="宋体" w:cs="宋体"/>
          <w:color w:val="auto"/>
          <w:spacing w:val="0"/>
          <w:sz w:val="24"/>
          <w:szCs w:val="24"/>
          <w:highlight w:val="none"/>
          <w:u w:val="single"/>
          <w:lang w:val="en-US" w:eastAsia="zh-CN"/>
        </w:rPr>
        <w:t>壹</w:t>
      </w:r>
      <w:r>
        <w:rPr>
          <w:rFonts w:hint="eastAsia" w:ascii="宋体" w:hAnsi="宋体" w:eastAsia="宋体" w:cs="宋体"/>
          <w:color w:val="auto"/>
          <w:spacing w:val="0"/>
          <w:sz w:val="24"/>
          <w:szCs w:val="24"/>
          <w:highlight w:val="none"/>
        </w:rPr>
        <w:t>份</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代理机构（</w:t>
      </w:r>
      <w:r>
        <w:rPr>
          <w:rFonts w:hint="eastAsia" w:ascii="宋体" w:hAnsi="宋体" w:eastAsia="宋体" w:cs="宋体"/>
          <w:bCs/>
          <w:color w:val="auto"/>
          <w:spacing w:val="0"/>
          <w:sz w:val="24"/>
          <w:szCs w:val="24"/>
          <w:highlight w:val="none"/>
          <w:lang w:val="en-US" w:eastAsia="zh-CN"/>
        </w:rPr>
        <w:t>见证方</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u w:val="single"/>
          <w:lang w:val="en-US" w:eastAsia="zh-CN"/>
        </w:rPr>
        <w:t>壹</w:t>
      </w:r>
      <w:r>
        <w:rPr>
          <w:rFonts w:hint="eastAsia" w:ascii="宋体" w:hAnsi="宋体" w:eastAsia="宋体" w:cs="宋体"/>
          <w:color w:val="auto"/>
          <w:spacing w:val="0"/>
          <w:sz w:val="24"/>
          <w:szCs w:val="24"/>
          <w:highlight w:val="none"/>
          <w:lang w:val="en-US" w:eastAsia="zh-CN"/>
        </w:rPr>
        <w:t>份</w:t>
      </w:r>
      <w:r>
        <w:rPr>
          <w:rFonts w:hint="eastAsia" w:ascii="宋体" w:hAnsi="宋体" w:eastAsia="宋体" w:cs="宋体"/>
          <w:color w:val="auto"/>
          <w:spacing w:val="0"/>
          <w:sz w:val="24"/>
          <w:szCs w:val="24"/>
          <w:highlight w:val="none"/>
        </w:rPr>
        <w:t>具有同等法律效力。</w:t>
      </w:r>
    </w:p>
    <w:p w14:paraId="02D67E87">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p>
    <w:p w14:paraId="6DA83F39">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采购人：（公章）                承包人：（公章）                  </w:t>
      </w:r>
    </w:p>
    <w:p w14:paraId="19EB7846">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地址：                          地址：                          </w:t>
      </w:r>
    </w:p>
    <w:p w14:paraId="4BE9A61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法定代表人：                    法定代表人：                    </w:t>
      </w:r>
    </w:p>
    <w:p w14:paraId="6E17D8D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委托代表人：                    委托代表人：                     </w:t>
      </w:r>
    </w:p>
    <w:p w14:paraId="1099A15F">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电   话：                       电   话：                                </w:t>
      </w:r>
    </w:p>
    <w:p w14:paraId="6BE10A5F">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开户银行：                      开户银行：                       </w:t>
      </w:r>
    </w:p>
    <w:p w14:paraId="1DDB832E">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账 号：                         账  号：          </w:t>
      </w:r>
    </w:p>
    <w:p w14:paraId="553026ED">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p>
    <w:p w14:paraId="3AADE762">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见证方：</w:t>
      </w:r>
      <w:r>
        <w:rPr>
          <w:rFonts w:hint="eastAsia" w:ascii="宋体" w:hAnsi="宋体" w:cs="宋体"/>
          <w:bCs/>
          <w:color w:val="auto"/>
          <w:spacing w:val="0"/>
          <w:sz w:val="24"/>
          <w:szCs w:val="24"/>
          <w:highlight w:val="none"/>
          <w:lang w:val="en-US" w:eastAsia="zh-CN"/>
        </w:rPr>
        <w:t>江苏永安工程项目管理有限公司</w:t>
      </w:r>
    </w:p>
    <w:p w14:paraId="25FFEC17">
      <w:pPr>
        <w:pStyle w:val="192"/>
        <w:pageBreakBefore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p>
    <w:p w14:paraId="5ED57A39">
      <w:pPr>
        <w:pStyle w:val="193"/>
        <w:pageBreakBefore w:val="0"/>
        <w:spacing w:beforeAutospacing="0" w:afterAutospacing="0" w:line="360" w:lineRule="auto"/>
        <w:ind w:left="0" w:right="0"/>
        <w:jc w:val="center"/>
        <w:rPr>
          <w:rFonts w:hint="eastAsia" w:ascii="宋体" w:hAnsi="宋体" w:eastAsia="宋体" w:cs="宋体"/>
          <w:color w:val="auto"/>
          <w:spacing w:val="0"/>
          <w:sz w:val="24"/>
          <w:szCs w:val="24"/>
          <w:highlight w:val="none"/>
        </w:rPr>
      </w:pPr>
      <w:bookmarkStart w:id="56" w:name="_Toc498006745"/>
      <w:bookmarkStart w:id="57" w:name="_Toc515874989"/>
      <w:r>
        <w:rPr>
          <w:rFonts w:hint="eastAsia" w:ascii="宋体" w:hAnsi="宋体" w:eastAsia="宋体" w:cs="宋体"/>
          <w:bCs w:val="0"/>
          <w:color w:val="auto"/>
          <w:spacing w:val="0"/>
          <w:sz w:val="24"/>
          <w:szCs w:val="24"/>
          <w:highlight w:val="none"/>
        </w:rPr>
        <w:t>第二部分  通用合同条款</w:t>
      </w:r>
      <w:bookmarkEnd w:id="56"/>
      <w:bookmarkEnd w:id="57"/>
    </w:p>
    <w:p w14:paraId="18BB9966">
      <w:pPr>
        <w:pageBreakBefore w:val="0"/>
        <w:spacing w:beforeAutospacing="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b/>
          <w:color w:val="auto"/>
          <w:spacing w:val="0"/>
          <w:sz w:val="24"/>
          <w:szCs w:val="24"/>
          <w:highlight w:val="none"/>
        </w:rPr>
        <w:t>通用合同条款执行《建设工程施工合同（示范文本）》(GF—2017—0201)。</w:t>
      </w:r>
    </w:p>
    <w:p w14:paraId="48DD89D0">
      <w:pPr>
        <w:pageBreakBefore w:val="0"/>
        <w:tabs>
          <w:tab w:val="left" w:pos="0"/>
        </w:tabs>
        <w:spacing w:beforeAutospacing="0" w:afterAutospacing="0" w:line="360" w:lineRule="auto"/>
        <w:ind w:left="0" w:right="0" w:firstLine="604"/>
        <w:rPr>
          <w:rFonts w:hint="eastAsia" w:ascii="宋体" w:hAnsi="宋体" w:eastAsia="宋体" w:cs="宋体"/>
          <w:color w:val="auto"/>
          <w:spacing w:val="0"/>
          <w:sz w:val="24"/>
          <w:szCs w:val="24"/>
          <w:highlight w:val="none"/>
        </w:rPr>
      </w:pPr>
    </w:p>
    <w:p w14:paraId="5E5381C5">
      <w:pPr>
        <w:pStyle w:val="193"/>
        <w:pageBreakBefore w:val="0"/>
        <w:spacing w:beforeAutospacing="0" w:afterAutospacing="0" w:line="360" w:lineRule="auto"/>
        <w:ind w:left="0" w:right="0"/>
        <w:jc w:val="center"/>
        <w:rPr>
          <w:rFonts w:hint="eastAsia" w:ascii="宋体" w:hAnsi="宋体" w:eastAsia="宋体" w:cs="宋体"/>
          <w:color w:val="auto"/>
          <w:spacing w:val="0"/>
          <w:sz w:val="24"/>
          <w:szCs w:val="24"/>
          <w:highlight w:val="none"/>
        </w:rPr>
      </w:pPr>
      <w:bookmarkStart w:id="58" w:name="_Toc515874990"/>
      <w:bookmarkStart w:id="59" w:name="_Toc498006746"/>
      <w:r>
        <w:rPr>
          <w:rFonts w:hint="eastAsia" w:ascii="宋体" w:hAnsi="宋体" w:eastAsia="宋体" w:cs="宋体"/>
          <w:color w:val="auto"/>
          <w:spacing w:val="0"/>
          <w:sz w:val="24"/>
          <w:szCs w:val="24"/>
          <w:highlight w:val="none"/>
        </w:rPr>
        <w:br w:type="page" w:clear="all"/>
      </w:r>
      <w:r>
        <w:rPr>
          <w:rFonts w:hint="eastAsia" w:ascii="宋体" w:hAnsi="宋体" w:eastAsia="宋体" w:cs="宋体"/>
          <w:color w:val="auto"/>
          <w:spacing w:val="0"/>
          <w:sz w:val="24"/>
          <w:szCs w:val="24"/>
          <w:highlight w:val="none"/>
        </w:rPr>
        <w:t>第三部分  专用合同条款</w:t>
      </w:r>
      <w:bookmarkEnd w:id="58"/>
      <w:bookmarkEnd w:id="59"/>
    </w:p>
    <w:p w14:paraId="5CCC3654">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60" w:name="_Toc351203633"/>
      <w:r>
        <w:rPr>
          <w:rFonts w:hint="eastAsia" w:ascii="宋体" w:hAnsi="宋体" w:eastAsia="宋体" w:cs="宋体"/>
          <w:color w:val="auto"/>
          <w:spacing w:val="0"/>
          <w:sz w:val="24"/>
          <w:szCs w:val="24"/>
          <w:highlight w:val="none"/>
        </w:rPr>
        <w:t>1</w:t>
      </w:r>
      <w:bookmarkStart w:id="61" w:name="_Toc297048342"/>
      <w:bookmarkStart w:id="62" w:name="_Toc296347155"/>
      <w:bookmarkStart w:id="63" w:name="_Toc292559866"/>
      <w:bookmarkStart w:id="64" w:name="_Toc296891196"/>
      <w:bookmarkStart w:id="65" w:name="_Toc297120456"/>
      <w:bookmarkStart w:id="66" w:name="_Toc296346657"/>
      <w:bookmarkStart w:id="67" w:name="_Toc296890984"/>
      <w:bookmarkStart w:id="68" w:name="_Toc296944495"/>
      <w:bookmarkStart w:id="69" w:name="_Toc296503156"/>
      <w:bookmarkStart w:id="70" w:name="_Toc292559361"/>
      <w:r>
        <w:rPr>
          <w:rFonts w:hint="eastAsia" w:ascii="宋体" w:hAnsi="宋体" w:eastAsia="宋体" w:cs="宋体"/>
          <w:color w:val="auto"/>
          <w:spacing w:val="0"/>
          <w:sz w:val="24"/>
          <w:szCs w:val="24"/>
          <w:highlight w:val="none"/>
        </w:rPr>
        <w:t>. 一般约定</w:t>
      </w:r>
      <w:bookmarkEnd w:id="60"/>
      <w:bookmarkEnd w:id="61"/>
      <w:bookmarkEnd w:id="62"/>
      <w:bookmarkEnd w:id="63"/>
      <w:bookmarkEnd w:id="64"/>
      <w:bookmarkEnd w:id="65"/>
      <w:bookmarkEnd w:id="66"/>
      <w:bookmarkEnd w:id="67"/>
      <w:bookmarkEnd w:id="68"/>
      <w:bookmarkEnd w:id="69"/>
      <w:bookmarkEnd w:id="70"/>
    </w:p>
    <w:p w14:paraId="47B2BB6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 词语定义</w:t>
      </w:r>
    </w:p>
    <w:p w14:paraId="458EDBC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1.1.1合同</w:t>
      </w:r>
    </w:p>
    <w:p w14:paraId="35E4ADD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1.1.1.1其他合同文件包括：</w:t>
      </w:r>
      <w:r>
        <w:rPr>
          <w:rFonts w:hint="eastAsia" w:ascii="宋体" w:hAnsi="宋体" w:eastAsia="宋体" w:cs="宋体"/>
          <w:color w:val="auto"/>
          <w:spacing w:val="0"/>
          <w:sz w:val="24"/>
          <w:szCs w:val="24"/>
          <w:highlight w:val="none"/>
          <w:u w:val="single"/>
        </w:rPr>
        <w:t>合同履行中，采购人、承包人有关工程的洽商、变更等书面协议或文件视为本合同的组成部分</w:t>
      </w:r>
      <w:r>
        <w:rPr>
          <w:rFonts w:hint="eastAsia" w:ascii="宋体" w:hAnsi="宋体" w:eastAsia="宋体" w:cs="宋体"/>
          <w:color w:val="auto"/>
          <w:spacing w:val="0"/>
          <w:sz w:val="24"/>
          <w:szCs w:val="24"/>
          <w:highlight w:val="none"/>
        </w:rPr>
        <w:t>。</w:t>
      </w:r>
    </w:p>
    <w:p w14:paraId="1A5B44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1.1.2 合同当事人及其他相关方</w:t>
      </w:r>
    </w:p>
    <w:p w14:paraId="4263D26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1.1.2.4监理人：</w:t>
      </w:r>
    </w:p>
    <w:p w14:paraId="56F0E0B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名    称：</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03CA13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资质类别和等级：</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232F20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E09AF2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1D95F4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783727F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1.1.2.5 设计人：</w:t>
      </w:r>
    </w:p>
    <w:p w14:paraId="3FD3B7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名    称：</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513FD80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资质类别和等级：</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5326524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782A901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E07E73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30FE38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1.1.3 工程和设备</w:t>
      </w:r>
    </w:p>
    <w:p w14:paraId="7F5C071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1.1.3.1 作为施工现场组成部分的其他场所包括：</w:t>
      </w:r>
      <w:r>
        <w:rPr>
          <w:rFonts w:hint="eastAsia" w:ascii="宋体" w:hAnsi="宋体" w:eastAsia="宋体" w:cs="宋体"/>
          <w:color w:val="auto"/>
          <w:spacing w:val="0"/>
          <w:sz w:val="24"/>
          <w:szCs w:val="24"/>
          <w:highlight w:val="none"/>
          <w:u w:val="single"/>
        </w:rPr>
        <w:t xml:space="preserve"> 临时设施及永久占地  </w:t>
      </w:r>
      <w:r>
        <w:rPr>
          <w:rFonts w:hint="eastAsia" w:ascii="宋体" w:hAnsi="宋体" w:eastAsia="宋体" w:cs="宋体"/>
          <w:color w:val="auto"/>
          <w:spacing w:val="0"/>
          <w:sz w:val="24"/>
          <w:szCs w:val="24"/>
          <w:highlight w:val="none"/>
        </w:rPr>
        <w:t>。</w:t>
      </w:r>
    </w:p>
    <w:p w14:paraId="258183F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1.1.3.2 永久占地包括：</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A6AEA3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1.1.3.3 临时占地包括：</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37AFCE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1.3法律 </w:t>
      </w:r>
    </w:p>
    <w:p w14:paraId="375858D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适用于合同的其他规范性文件：</w:t>
      </w:r>
      <w:r>
        <w:rPr>
          <w:rFonts w:hint="eastAsia" w:ascii="宋体" w:hAnsi="宋体" w:eastAsia="宋体" w:cs="宋体"/>
          <w:color w:val="auto"/>
          <w:spacing w:val="0"/>
          <w:sz w:val="24"/>
          <w:szCs w:val="24"/>
          <w:highlight w:val="none"/>
          <w:u w:val="single"/>
        </w:rPr>
        <w:t>《中华人民共和国建筑法》、《中华人民共和国民法典》、《中华人民共和国招标投标法》、《中华人民共和国安全生产法》、《中华人民共和国担保法》、《中华人民共和国反不正当竞争法》、七部委第12号令《评标委员会和评标方法暂行规定》、《</w:t>
      </w:r>
      <w:r>
        <w:rPr>
          <w:rFonts w:hint="eastAsia" w:ascii="宋体" w:hAnsi="宋体" w:eastAsia="宋体" w:cs="宋体"/>
          <w:color w:val="auto"/>
          <w:spacing w:val="0"/>
          <w:sz w:val="24"/>
          <w:szCs w:val="24"/>
          <w:highlight w:val="none"/>
          <w:u w:val="single"/>
          <w:lang w:eastAsia="zh-CN"/>
        </w:rPr>
        <w:t>建设工程质量管理条例</w:t>
      </w:r>
      <w:r>
        <w:rPr>
          <w:rFonts w:hint="eastAsia" w:ascii="宋体" w:hAnsi="宋体" w:eastAsia="宋体" w:cs="宋体"/>
          <w:color w:val="auto"/>
          <w:spacing w:val="0"/>
          <w:sz w:val="24"/>
          <w:szCs w:val="24"/>
          <w:highlight w:val="none"/>
          <w:u w:val="single"/>
        </w:rPr>
        <w:t>》、《建设工程安全生产管理条例》、《江苏省建筑市场管理条例》、《实施工程建设强制性标准监督规定》及其他有关法律、法规</w:t>
      </w:r>
      <w:r>
        <w:rPr>
          <w:rFonts w:hint="eastAsia" w:ascii="宋体" w:hAnsi="宋体" w:eastAsia="宋体" w:cs="宋体"/>
          <w:color w:val="auto"/>
          <w:spacing w:val="0"/>
          <w:sz w:val="24"/>
          <w:szCs w:val="24"/>
          <w:highlight w:val="none"/>
        </w:rPr>
        <w:t>。</w:t>
      </w:r>
    </w:p>
    <w:p w14:paraId="5415C00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 标准和规范</w:t>
      </w:r>
    </w:p>
    <w:p w14:paraId="746782B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1.4.1适用于工程的标准规范包括：</w:t>
      </w:r>
      <w:r>
        <w:rPr>
          <w:rFonts w:hint="eastAsia" w:ascii="宋体" w:hAnsi="宋体" w:eastAsia="宋体" w:cs="宋体"/>
          <w:color w:val="auto"/>
          <w:spacing w:val="0"/>
          <w:sz w:val="24"/>
          <w:szCs w:val="24"/>
          <w:highlight w:val="none"/>
          <w:u w:val="single"/>
        </w:rPr>
        <w:t>详见竞争性</w:t>
      </w:r>
      <w:r>
        <w:rPr>
          <w:rFonts w:hint="eastAsia" w:ascii="宋体" w:hAnsi="宋体" w:eastAsia="宋体" w:cs="宋体"/>
          <w:color w:val="auto"/>
          <w:spacing w:val="0"/>
          <w:sz w:val="24"/>
          <w:szCs w:val="24"/>
          <w:highlight w:val="none"/>
          <w:u w:val="single"/>
          <w:lang w:val="en-US" w:eastAsia="zh-CN"/>
        </w:rPr>
        <w:t>谈判</w:t>
      </w:r>
      <w:r>
        <w:rPr>
          <w:rFonts w:hint="eastAsia" w:ascii="宋体" w:hAnsi="宋体" w:eastAsia="宋体" w:cs="宋体"/>
          <w:color w:val="auto"/>
          <w:spacing w:val="0"/>
          <w:sz w:val="24"/>
          <w:szCs w:val="24"/>
          <w:highlight w:val="none"/>
          <w:u w:val="single"/>
        </w:rPr>
        <w:t>文件。</w:t>
      </w:r>
    </w:p>
    <w:p w14:paraId="63AA7DF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1.4.2 采购人提供国外标准、规范的名称：</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381AE80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采购人提供国外标准、规范的份数：</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1C867AD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采购人提供国外标准、规范的名称：</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2258C48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1.4.3采购人对工程的技术标准和功能要求的特殊要求：</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4B8B3C9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 合同文件组成及优先顺序为：</w:t>
      </w:r>
    </w:p>
    <w:p w14:paraId="40B5EF5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(1) 合同协议书；</w:t>
      </w:r>
    </w:p>
    <w:p w14:paraId="4532ED1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(2) 成交通知书；</w:t>
      </w:r>
    </w:p>
    <w:p w14:paraId="6E509F5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(3) 响应文件及其附件；</w:t>
      </w:r>
    </w:p>
    <w:p w14:paraId="41D707C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(4) 专用合同条款及其附件；</w:t>
      </w:r>
    </w:p>
    <w:p w14:paraId="44F48E9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(5) 通用合同条款；</w:t>
      </w:r>
    </w:p>
    <w:p w14:paraId="6979366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(6) 竞争性</w:t>
      </w:r>
      <w:r>
        <w:rPr>
          <w:rFonts w:hint="eastAsia" w:ascii="宋体" w:hAnsi="宋体" w:eastAsia="宋体" w:cs="宋体"/>
          <w:color w:val="auto"/>
          <w:spacing w:val="0"/>
          <w:sz w:val="24"/>
          <w:szCs w:val="24"/>
          <w:highlight w:val="none"/>
          <w:u w:val="single"/>
          <w:lang w:val="en-US" w:eastAsia="zh-CN"/>
        </w:rPr>
        <w:t>谈判</w:t>
      </w:r>
      <w:r>
        <w:rPr>
          <w:rFonts w:hint="eastAsia" w:ascii="宋体" w:hAnsi="宋体" w:eastAsia="宋体" w:cs="宋体"/>
          <w:color w:val="auto"/>
          <w:spacing w:val="0"/>
          <w:sz w:val="24"/>
          <w:szCs w:val="24"/>
          <w:highlight w:val="none"/>
          <w:u w:val="single"/>
        </w:rPr>
        <w:t>文件及澄清；</w:t>
      </w:r>
    </w:p>
    <w:p w14:paraId="51C7080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(7) 标准、规范及有关技术文件；</w:t>
      </w:r>
    </w:p>
    <w:p w14:paraId="0B5FF6B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(8) 图纸；</w:t>
      </w:r>
    </w:p>
    <w:p w14:paraId="4929F99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(9) 工程量清单及编制说明；</w:t>
      </w:r>
    </w:p>
    <w:p w14:paraId="6373134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(10) 工程量报价表（预算书）；</w:t>
      </w:r>
    </w:p>
    <w:p w14:paraId="4B92213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(11) 其他合同文件。</w:t>
      </w:r>
    </w:p>
    <w:p w14:paraId="650DEB8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 图纸和承包人文件</w:t>
      </w:r>
      <w:r>
        <w:rPr>
          <w:rFonts w:hint="eastAsia" w:ascii="宋体" w:hAnsi="宋体" w:eastAsia="宋体" w:cs="宋体"/>
          <w:color w:val="auto"/>
          <w:spacing w:val="0"/>
          <w:sz w:val="24"/>
          <w:szCs w:val="24"/>
          <w:highlight w:val="none"/>
        </w:rPr>
        <w:tab/>
      </w:r>
    </w:p>
    <w:p w14:paraId="06C9427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 图纸的提供</w:t>
      </w:r>
    </w:p>
    <w:p w14:paraId="0FF40D5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采购人向承包人提供图纸的期限：</w:t>
      </w:r>
      <w:r>
        <w:rPr>
          <w:rFonts w:hint="eastAsia" w:ascii="宋体" w:hAnsi="宋体" w:eastAsia="宋体" w:cs="宋体"/>
          <w:color w:val="auto"/>
          <w:spacing w:val="0"/>
          <w:sz w:val="24"/>
          <w:szCs w:val="24"/>
          <w:highlight w:val="none"/>
          <w:u w:val="single"/>
        </w:rPr>
        <w:t>由承包人按实际施工情况提供工程照片及竣工图，</w:t>
      </w:r>
      <w:r>
        <w:rPr>
          <w:rFonts w:hint="eastAsia" w:ascii="宋体" w:hAnsi="宋体" w:eastAsia="宋体" w:cs="宋体"/>
          <w:color w:val="auto"/>
          <w:spacing w:val="0"/>
          <w:sz w:val="24"/>
          <w:szCs w:val="24"/>
          <w:highlight w:val="none"/>
        </w:rPr>
        <w:t>经采购人及总监确认后，作为竣工结算依据。</w:t>
      </w:r>
    </w:p>
    <w:p w14:paraId="03FAE38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采购人对图纸的保密要求：</w:t>
      </w:r>
      <w:r>
        <w:rPr>
          <w:rFonts w:hint="eastAsia" w:ascii="宋体" w:hAnsi="宋体" w:eastAsia="宋体" w:cs="宋体"/>
          <w:color w:val="auto"/>
          <w:spacing w:val="0"/>
          <w:sz w:val="24"/>
          <w:szCs w:val="24"/>
          <w:highlight w:val="none"/>
          <w:u w:val="single"/>
        </w:rPr>
        <w:t>未经采购人同意不得复制，不得向承包人以外的人员泄露图纸的有关内容</w:t>
      </w:r>
      <w:r>
        <w:rPr>
          <w:rFonts w:hint="eastAsia" w:ascii="宋体" w:hAnsi="宋体" w:eastAsia="宋体" w:cs="宋体"/>
          <w:color w:val="auto"/>
          <w:spacing w:val="0"/>
          <w:sz w:val="24"/>
          <w:szCs w:val="24"/>
          <w:highlight w:val="none"/>
        </w:rPr>
        <w:t>。</w:t>
      </w:r>
    </w:p>
    <w:p w14:paraId="2F51F3B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采购人向承包人提供图纸的数量：</w:t>
      </w:r>
      <w:r>
        <w:rPr>
          <w:rFonts w:hint="eastAsia" w:ascii="宋体" w:hAnsi="宋体" w:eastAsia="宋体" w:cs="宋体"/>
          <w:color w:val="auto"/>
          <w:spacing w:val="0"/>
          <w:sz w:val="24"/>
          <w:szCs w:val="24"/>
          <w:highlight w:val="none"/>
          <w:u w:val="single"/>
        </w:rPr>
        <w:t>肆套</w:t>
      </w:r>
      <w:r>
        <w:rPr>
          <w:rFonts w:hint="eastAsia" w:ascii="宋体" w:hAnsi="宋体" w:eastAsia="宋体" w:cs="宋体"/>
          <w:color w:val="auto"/>
          <w:spacing w:val="0"/>
          <w:sz w:val="24"/>
          <w:szCs w:val="24"/>
          <w:highlight w:val="none"/>
        </w:rPr>
        <w:t>；</w:t>
      </w:r>
    </w:p>
    <w:p w14:paraId="104567E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采购人向承包人提供图纸的内容：</w:t>
      </w:r>
      <w:r>
        <w:rPr>
          <w:rFonts w:hint="eastAsia" w:ascii="宋体" w:hAnsi="宋体" w:eastAsia="宋体" w:cs="宋体"/>
          <w:color w:val="auto"/>
          <w:spacing w:val="0"/>
          <w:sz w:val="24"/>
          <w:szCs w:val="24"/>
          <w:highlight w:val="none"/>
          <w:u w:val="single"/>
        </w:rPr>
        <w:t xml:space="preserve">施工图纸 </w:t>
      </w:r>
      <w:r>
        <w:rPr>
          <w:rFonts w:hint="eastAsia" w:ascii="宋体" w:hAnsi="宋体" w:eastAsia="宋体" w:cs="宋体"/>
          <w:color w:val="auto"/>
          <w:spacing w:val="0"/>
          <w:sz w:val="24"/>
          <w:szCs w:val="24"/>
          <w:highlight w:val="none"/>
        </w:rPr>
        <w:t>。</w:t>
      </w:r>
    </w:p>
    <w:p w14:paraId="1CC9A25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 承包人文件</w:t>
      </w:r>
    </w:p>
    <w:p w14:paraId="7ED37BC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需要由承包人提供的文件，包括：</w:t>
      </w:r>
      <w:r>
        <w:rPr>
          <w:rFonts w:hint="eastAsia" w:ascii="宋体" w:hAnsi="宋体" w:eastAsia="宋体" w:cs="宋体"/>
          <w:color w:val="auto"/>
          <w:spacing w:val="0"/>
          <w:sz w:val="24"/>
          <w:szCs w:val="24"/>
          <w:highlight w:val="none"/>
          <w:u w:val="single"/>
        </w:rPr>
        <w:t>施工组织方案、施工进度计划，材料计划。已完工程量报表（含工程变更及签证预算）、承包人购材料清单、劳动力及用款计划等及采购人要求提供的其他资料；</w:t>
      </w:r>
    </w:p>
    <w:p w14:paraId="344B623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承包人提供的文件的期限为：</w:t>
      </w:r>
      <w:r>
        <w:rPr>
          <w:rFonts w:hint="eastAsia" w:ascii="宋体" w:hAnsi="宋体" w:eastAsia="宋体" w:cs="宋体"/>
          <w:color w:val="auto"/>
          <w:spacing w:val="0"/>
          <w:sz w:val="24"/>
          <w:szCs w:val="24"/>
          <w:highlight w:val="none"/>
          <w:u w:val="single"/>
        </w:rPr>
        <w:t>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pacing w:val="0"/>
          <w:sz w:val="24"/>
          <w:szCs w:val="24"/>
          <w:highlight w:val="none"/>
        </w:rPr>
        <w:t>；</w:t>
      </w:r>
    </w:p>
    <w:p w14:paraId="547C9F9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承包人提供的文件的数量为：</w:t>
      </w:r>
      <w:r>
        <w:rPr>
          <w:rFonts w:hint="eastAsia" w:ascii="宋体" w:hAnsi="宋体" w:eastAsia="宋体" w:cs="宋体"/>
          <w:color w:val="auto"/>
          <w:spacing w:val="0"/>
          <w:sz w:val="24"/>
          <w:szCs w:val="24"/>
          <w:highlight w:val="none"/>
          <w:u w:val="single"/>
        </w:rPr>
        <w:t>叁套</w:t>
      </w:r>
      <w:r>
        <w:rPr>
          <w:rFonts w:hint="eastAsia" w:ascii="宋体" w:hAnsi="宋体" w:eastAsia="宋体" w:cs="宋体"/>
          <w:color w:val="auto"/>
          <w:spacing w:val="0"/>
          <w:sz w:val="24"/>
          <w:szCs w:val="24"/>
          <w:highlight w:val="none"/>
        </w:rPr>
        <w:t>；</w:t>
      </w:r>
    </w:p>
    <w:p w14:paraId="67B5FD8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承包人提供的文件的形式为：</w:t>
      </w:r>
      <w:r>
        <w:rPr>
          <w:rFonts w:hint="eastAsia" w:ascii="宋体" w:hAnsi="宋体" w:eastAsia="宋体" w:cs="宋体"/>
          <w:color w:val="auto"/>
          <w:spacing w:val="0"/>
          <w:sz w:val="24"/>
          <w:szCs w:val="24"/>
          <w:highlight w:val="none"/>
          <w:u w:val="single"/>
        </w:rPr>
        <w:t xml:space="preserve">书面文件 </w:t>
      </w:r>
      <w:r>
        <w:rPr>
          <w:rFonts w:hint="eastAsia" w:ascii="宋体" w:hAnsi="宋体" w:eastAsia="宋体" w:cs="宋体"/>
          <w:color w:val="auto"/>
          <w:spacing w:val="0"/>
          <w:sz w:val="24"/>
          <w:szCs w:val="24"/>
          <w:highlight w:val="none"/>
        </w:rPr>
        <w:t>；</w:t>
      </w:r>
    </w:p>
    <w:p w14:paraId="557AB55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采购人审批承包人文件的期限：</w:t>
      </w:r>
      <w:r>
        <w:rPr>
          <w:rFonts w:hint="eastAsia" w:ascii="宋体" w:hAnsi="宋体" w:eastAsia="宋体" w:cs="宋体"/>
          <w:color w:val="auto"/>
          <w:spacing w:val="0"/>
          <w:sz w:val="24"/>
          <w:szCs w:val="24"/>
          <w:highlight w:val="none"/>
          <w:u w:val="single"/>
        </w:rPr>
        <w:t xml:space="preserve">收到书面文件后7日内  </w:t>
      </w:r>
      <w:r>
        <w:rPr>
          <w:rFonts w:hint="eastAsia" w:ascii="宋体" w:hAnsi="宋体" w:eastAsia="宋体" w:cs="宋体"/>
          <w:color w:val="auto"/>
          <w:spacing w:val="0"/>
          <w:sz w:val="24"/>
          <w:szCs w:val="24"/>
          <w:highlight w:val="none"/>
        </w:rPr>
        <w:t>。</w:t>
      </w:r>
    </w:p>
    <w:p w14:paraId="2773654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1.6.3 现场图纸准备</w:t>
      </w:r>
    </w:p>
    <w:p w14:paraId="1FE8896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关于现场图纸准备的约定：</w:t>
      </w:r>
      <w:r>
        <w:rPr>
          <w:rFonts w:hint="eastAsia" w:ascii="宋体" w:hAnsi="宋体" w:eastAsia="宋体" w:cs="宋体"/>
          <w:color w:val="auto"/>
          <w:spacing w:val="0"/>
          <w:sz w:val="24"/>
          <w:szCs w:val="24"/>
          <w:highlight w:val="none"/>
          <w:u w:val="single"/>
        </w:rPr>
        <w:t>承包人应在施工现场保留一套完整图纸，供工程师及有关人员进行工程检查时使用</w:t>
      </w:r>
      <w:r>
        <w:rPr>
          <w:rFonts w:hint="eastAsia" w:ascii="宋体" w:hAnsi="宋体" w:eastAsia="宋体" w:cs="宋体"/>
          <w:color w:val="auto"/>
          <w:spacing w:val="0"/>
          <w:sz w:val="24"/>
          <w:szCs w:val="24"/>
          <w:highlight w:val="none"/>
        </w:rPr>
        <w:t>。</w:t>
      </w:r>
    </w:p>
    <w:p w14:paraId="1DE7A33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 联络</w:t>
      </w:r>
    </w:p>
    <w:p w14:paraId="240BBF6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1.7.1采购人和承包人应当在</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天内将与合同有关的通知、批准、证明、证书、指示、指令、要求、请求、同意、意见、确定和决定等书面函件送达对方当事人。</w:t>
      </w:r>
    </w:p>
    <w:p w14:paraId="339D94C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1.7.2 采购人接收文件的地点：</w:t>
      </w:r>
      <w:r>
        <w:rPr>
          <w:rFonts w:hint="eastAsia" w:ascii="宋体" w:hAnsi="宋体" w:eastAsia="宋体" w:cs="宋体"/>
          <w:color w:val="auto"/>
          <w:spacing w:val="0"/>
          <w:sz w:val="24"/>
          <w:szCs w:val="24"/>
          <w:highlight w:val="none"/>
          <w:u w:val="single"/>
        </w:rPr>
        <w:t xml:space="preserve">工地业主办公室           </w:t>
      </w:r>
      <w:r>
        <w:rPr>
          <w:rFonts w:hint="eastAsia" w:ascii="宋体" w:hAnsi="宋体" w:eastAsia="宋体" w:cs="宋体"/>
          <w:color w:val="auto"/>
          <w:spacing w:val="0"/>
          <w:sz w:val="24"/>
          <w:szCs w:val="24"/>
          <w:highlight w:val="none"/>
        </w:rPr>
        <w:t>；</w:t>
      </w:r>
    </w:p>
    <w:p w14:paraId="688D07A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采购人指定的接收人为：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E2E243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承包人接收文件的地点：</w:t>
      </w:r>
      <w:r>
        <w:rPr>
          <w:rFonts w:hint="eastAsia" w:ascii="宋体" w:hAnsi="宋体" w:eastAsia="宋体" w:cs="宋体"/>
          <w:color w:val="auto"/>
          <w:spacing w:val="0"/>
          <w:sz w:val="24"/>
          <w:szCs w:val="24"/>
          <w:highlight w:val="none"/>
          <w:u w:val="single"/>
        </w:rPr>
        <w:t xml:space="preserve">工地承包人项目部               </w:t>
      </w:r>
      <w:r>
        <w:rPr>
          <w:rFonts w:hint="eastAsia" w:ascii="宋体" w:hAnsi="宋体" w:eastAsia="宋体" w:cs="宋体"/>
          <w:color w:val="auto"/>
          <w:spacing w:val="0"/>
          <w:sz w:val="24"/>
          <w:szCs w:val="24"/>
          <w:highlight w:val="none"/>
        </w:rPr>
        <w:t>；</w:t>
      </w:r>
    </w:p>
    <w:p w14:paraId="0EABC54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承包人指定的接收人为：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190E99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监理人接收文件的地点：</w:t>
      </w:r>
      <w:r>
        <w:rPr>
          <w:rFonts w:hint="eastAsia" w:ascii="宋体" w:hAnsi="宋体" w:eastAsia="宋体" w:cs="宋体"/>
          <w:color w:val="auto"/>
          <w:spacing w:val="0"/>
          <w:sz w:val="24"/>
          <w:szCs w:val="24"/>
          <w:highlight w:val="none"/>
          <w:u w:val="single"/>
        </w:rPr>
        <w:t xml:space="preserve">工地监理部办公室               </w:t>
      </w:r>
      <w:r>
        <w:rPr>
          <w:rFonts w:hint="eastAsia" w:ascii="宋体" w:hAnsi="宋体" w:eastAsia="宋体" w:cs="宋体"/>
          <w:color w:val="auto"/>
          <w:spacing w:val="0"/>
          <w:sz w:val="24"/>
          <w:szCs w:val="24"/>
          <w:highlight w:val="none"/>
        </w:rPr>
        <w:t>；</w:t>
      </w:r>
    </w:p>
    <w:p w14:paraId="3A4C7C2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监理人指定的接收人为：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1B05CE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 交通运输</w:t>
      </w:r>
    </w:p>
    <w:p w14:paraId="7F51E32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Start w:id="71" w:name="_Toc318581155"/>
      <w:bookmarkStart w:id="72" w:name="_Toc303539100"/>
      <w:bookmarkStart w:id="73" w:name="_Toc300934943"/>
      <w:bookmarkStart w:id="74" w:name="_Toc312677986"/>
      <w:bookmarkStart w:id="75" w:name="_Toc304295521"/>
      <w:r>
        <w:rPr>
          <w:rFonts w:hint="eastAsia" w:ascii="宋体" w:hAnsi="宋体" w:eastAsia="宋体" w:cs="宋体"/>
          <w:color w:val="auto"/>
          <w:spacing w:val="0"/>
          <w:sz w:val="24"/>
          <w:szCs w:val="24"/>
          <w:highlight w:val="none"/>
        </w:rPr>
        <w:t>.8.1 出入现场的权利</w:t>
      </w:r>
    </w:p>
    <w:p w14:paraId="06AEE62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关于出入现场的权利的约定：</w:t>
      </w:r>
      <w:r>
        <w:rPr>
          <w:rFonts w:hint="eastAsia" w:ascii="宋体" w:hAnsi="宋体" w:eastAsia="宋体" w:cs="宋体"/>
          <w:color w:val="auto"/>
          <w:spacing w:val="0"/>
          <w:sz w:val="24"/>
          <w:szCs w:val="24"/>
          <w:highlight w:val="none"/>
          <w:u w:val="single"/>
        </w:rPr>
        <w:t xml:space="preserve">由承包人统一管理 </w:t>
      </w:r>
      <w:r>
        <w:rPr>
          <w:rFonts w:hint="eastAsia" w:ascii="宋体" w:hAnsi="宋体" w:eastAsia="宋体" w:cs="宋体"/>
          <w:color w:val="auto"/>
          <w:spacing w:val="0"/>
          <w:sz w:val="24"/>
          <w:szCs w:val="24"/>
          <w:highlight w:val="none"/>
        </w:rPr>
        <w:t>。</w:t>
      </w:r>
      <w:bookmarkEnd w:id="71"/>
      <w:bookmarkEnd w:id="72"/>
      <w:bookmarkEnd w:id="73"/>
      <w:bookmarkEnd w:id="74"/>
      <w:bookmarkEnd w:id="75"/>
    </w:p>
    <w:p w14:paraId="0B8F72F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Start w:id="76" w:name="_Toc300934944"/>
      <w:bookmarkStart w:id="77" w:name="_Toc318581156"/>
      <w:bookmarkStart w:id="78" w:name="_Toc304295522"/>
      <w:bookmarkStart w:id="79" w:name="_Toc312677987"/>
      <w:bookmarkStart w:id="80" w:name="_Toc303539101"/>
      <w:r>
        <w:rPr>
          <w:rFonts w:hint="eastAsia" w:ascii="宋体" w:hAnsi="宋体" w:eastAsia="宋体" w:cs="宋体"/>
          <w:color w:val="auto"/>
          <w:spacing w:val="0"/>
          <w:sz w:val="24"/>
          <w:szCs w:val="24"/>
          <w:highlight w:val="none"/>
        </w:rPr>
        <w:t>.8.2 场内交通</w:t>
      </w:r>
    </w:p>
    <w:p w14:paraId="42051C2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关于场外交通和场内交通的边界的约定：</w:t>
      </w:r>
      <w:r>
        <w:rPr>
          <w:rFonts w:hint="eastAsia" w:ascii="宋体" w:hAnsi="宋体" w:eastAsia="宋体" w:cs="宋体"/>
          <w:color w:val="auto"/>
          <w:spacing w:val="0"/>
          <w:sz w:val="24"/>
          <w:szCs w:val="24"/>
          <w:highlight w:val="none"/>
          <w:u w:val="single"/>
        </w:rPr>
        <w:t>无</w:t>
      </w:r>
      <w:r>
        <w:rPr>
          <w:rFonts w:hint="eastAsia" w:ascii="宋体" w:hAnsi="宋体" w:eastAsia="宋体" w:cs="宋体"/>
          <w:color w:val="auto"/>
          <w:spacing w:val="0"/>
          <w:sz w:val="24"/>
          <w:szCs w:val="24"/>
          <w:highlight w:val="none"/>
        </w:rPr>
        <w:t>。</w:t>
      </w:r>
    </w:p>
    <w:p w14:paraId="252C173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关于采购人向承包人免费提供满足工程施工需要的场内道路和交通设施的约定：</w:t>
      </w:r>
      <w:r>
        <w:rPr>
          <w:rFonts w:hint="eastAsia" w:ascii="宋体" w:hAnsi="宋体" w:eastAsia="宋体" w:cs="宋体"/>
          <w:color w:val="auto"/>
          <w:spacing w:val="0"/>
          <w:sz w:val="24"/>
          <w:szCs w:val="24"/>
          <w:highlight w:val="none"/>
          <w:u w:val="single"/>
        </w:rPr>
        <w:t xml:space="preserve">现状 </w:t>
      </w:r>
      <w:r>
        <w:rPr>
          <w:rFonts w:hint="eastAsia" w:ascii="宋体" w:hAnsi="宋体" w:eastAsia="宋体" w:cs="宋体"/>
          <w:color w:val="auto"/>
          <w:spacing w:val="0"/>
          <w:sz w:val="24"/>
          <w:szCs w:val="24"/>
          <w:highlight w:val="none"/>
        </w:rPr>
        <w:t>。</w:t>
      </w:r>
      <w:bookmarkEnd w:id="76"/>
      <w:bookmarkEnd w:id="77"/>
      <w:bookmarkEnd w:id="78"/>
      <w:bookmarkEnd w:id="79"/>
      <w:bookmarkEnd w:id="80"/>
      <w:bookmarkStart w:id="81" w:name="_Toc318581157"/>
    </w:p>
    <w:p w14:paraId="427FEF0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1.8.3超大件和超重件的运输</w:t>
      </w:r>
    </w:p>
    <w:p w14:paraId="482D1CF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运输超大件或超重件所需的道路和桥梁临时加固改造费用和其他有关费用由</w:t>
      </w:r>
      <w:r>
        <w:rPr>
          <w:rFonts w:hint="eastAsia" w:ascii="宋体" w:hAnsi="宋体" w:eastAsia="宋体" w:cs="宋体"/>
          <w:color w:val="auto"/>
          <w:spacing w:val="0"/>
          <w:sz w:val="24"/>
          <w:szCs w:val="24"/>
          <w:highlight w:val="none"/>
          <w:u w:val="single"/>
        </w:rPr>
        <w:t xml:space="preserve"> 承包人 </w:t>
      </w:r>
      <w:r>
        <w:rPr>
          <w:rFonts w:hint="eastAsia" w:ascii="宋体" w:hAnsi="宋体" w:eastAsia="宋体" w:cs="宋体"/>
          <w:color w:val="auto"/>
          <w:spacing w:val="0"/>
          <w:sz w:val="24"/>
          <w:szCs w:val="24"/>
          <w:highlight w:val="none"/>
        </w:rPr>
        <w:t>承担。</w:t>
      </w:r>
      <w:bookmarkEnd w:id="81"/>
    </w:p>
    <w:p w14:paraId="4D3C47E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 知识产权</w:t>
      </w:r>
    </w:p>
    <w:p w14:paraId="2CDD1B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pacing w:val="0"/>
          <w:sz w:val="24"/>
          <w:szCs w:val="24"/>
          <w:highlight w:val="none"/>
          <w:u w:val="single"/>
        </w:rPr>
        <w:t>采购人</w:t>
      </w:r>
      <w:r>
        <w:rPr>
          <w:rFonts w:hint="eastAsia" w:ascii="宋体" w:hAnsi="宋体" w:eastAsia="宋体" w:cs="宋体"/>
          <w:color w:val="auto"/>
          <w:spacing w:val="0"/>
          <w:sz w:val="24"/>
          <w:szCs w:val="24"/>
          <w:highlight w:val="none"/>
        </w:rPr>
        <w:t>。关于采购人提供的上述文件的使用限制的要求：</w:t>
      </w:r>
      <w:r>
        <w:rPr>
          <w:rFonts w:hint="eastAsia" w:ascii="宋体" w:hAnsi="宋体" w:eastAsia="宋体" w:cs="宋体"/>
          <w:color w:val="auto"/>
          <w:spacing w:val="0"/>
          <w:sz w:val="24"/>
          <w:szCs w:val="24"/>
          <w:highlight w:val="none"/>
          <w:u w:val="single"/>
        </w:rPr>
        <w:t>适用本工程、严禁外流</w:t>
      </w:r>
      <w:r>
        <w:rPr>
          <w:rFonts w:hint="eastAsia" w:ascii="宋体" w:hAnsi="宋体" w:eastAsia="宋体" w:cs="宋体"/>
          <w:color w:val="auto"/>
          <w:spacing w:val="0"/>
          <w:sz w:val="24"/>
          <w:szCs w:val="24"/>
          <w:highlight w:val="none"/>
        </w:rPr>
        <w:t>。</w:t>
      </w:r>
    </w:p>
    <w:p w14:paraId="60A318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1.9.2 关于承包人为实施工程所编制文件的著作权的归属：</w:t>
      </w:r>
      <w:r>
        <w:rPr>
          <w:rFonts w:hint="eastAsia" w:ascii="宋体" w:hAnsi="宋体" w:eastAsia="宋体" w:cs="宋体"/>
          <w:color w:val="auto"/>
          <w:spacing w:val="0"/>
          <w:sz w:val="24"/>
          <w:szCs w:val="24"/>
          <w:highlight w:val="none"/>
          <w:u w:val="single"/>
        </w:rPr>
        <w:t xml:space="preserve"> 采购人</w:t>
      </w:r>
      <w:r>
        <w:rPr>
          <w:rFonts w:hint="eastAsia" w:ascii="宋体" w:hAnsi="宋体" w:eastAsia="宋体" w:cs="宋体"/>
          <w:color w:val="auto"/>
          <w:spacing w:val="0"/>
          <w:sz w:val="24"/>
          <w:szCs w:val="24"/>
          <w:highlight w:val="none"/>
        </w:rPr>
        <w:t>。</w:t>
      </w:r>
    </w:p>
    <w:p w14:paraId="6519D0B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关于承包人提供的上述文件的使用限制的要求：</w:t>
      </w:r>
      <w:r>
        <w:rPr>
          <w:rFonts w:hint="eastAsia" w:ascii="宋体" w:hAnsi="宋体" w:eastAsia="宋体" w:cs="宋体"/>
          <w:color w:val="auto"/>
          <w:spacing w:val="0"/>
          <w:sz w:val="24"/>
          <w:szCs w:val="24"/>
          <w:highlight w:val="none"/>
          <w:u w:val="single"/>
        </w:rPr>
        <w:t>适用本工程、严禁外流</w:t>
      </w:r>
      <w:r>
        <w:rPr>
          <w:rFonts w:hint="eastAsia" w:ascii="宋体" w:hAnsi="宋体" w:eastAsia="宋体" w:cs="宋体"/>
          <w:color w:val="auto"/>
          <w:spacing w:val="0"/>
          <w:sz w:val="24"/>
          <w:szCs w:val="24"/>
          <w:highlight w:val="none"/>
        </w:rPr>
        <w:t>。</w:t>
      </w:r>
    </w:p>
    <w:p w14:paraId="5AAC237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1.9.3 承包人在施工过程中所采用的专利、专有技术、技术秘密的使用费的承担方式：</w:t>
      </w:r>
      <w:r>
        <w:rPr>
          <w:rFonts w:hint="eastAsia" w:ascii="宋体" w:hAnsi="宋体" w:eastAsia="宋体" w:cs="宋体"/>
          <w:color w:val="auto"/>
          <w:spacing w:val="0"/>
          <w:sz w:val="24"/>
          <w:szCs w:val="24"/>
          <w:highlight w:val="none"/>
          <w:u w:val="single"/>
        </w:rPr>
        <w:t>由承包人承担</w:t>
      </w:r>
      <w:r>
        <w:rPr>
          <w:rFonts w:hint="eastAsia" w:ascii="宋体" w:hAnsi="宋体" w:eastAsia="宋体" w:cs="宋体"/>
          <w:color w:val="auto"/>
          <w:spacing w:val="0"/>
          <w:sz w:val="24"/>
          <w:szCs w:val="24"/>
          <w:highlight w:val="none"/>
        </w:rPr>
        <w:t>。</w:t>
      </w:r>
    </w:p>
    <w:p w14:paraId="79E6BB5E">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82" w:name="_Toc351203634"/>
      <w:r>
        <w:rPr>
          <w:rFonts w:hint="eastAsia" w:ascii="宋体" w:hAnsi="宋体" w:eastAsia="宋体" w:cs="宋体"/>
          <w:color w:val="auto"/>
          <w:spacing w:val="0"/>
          <w:sz w:val="24"/>
          <w:szCs w:val="24"/>
          <w:highlight w:val="none"/>
        </w:rPr>
        <w:t>2</w:t>
      </w:r>
      <w:bookmarkStart w:id="83" w:name="_Toc297120457"/>
      <w:bookmarkStart w:id="84" w:name="_Toc296944496"/>
      <w:bookmarkStart w:id="85" w:name="_Toc296891197"/>
      <w:bookmarkStart w:id="86" w:name="_Toc296503157"/>
      <w:bookmarkStart w:id="87" w:name="_Toc292559362"/>
      <w:bookmarkStart w:id="88" w:name="_Toc297048343"/>
      <w:bookmarkStart w:id="89" w:name="_Toc292559867"/>
      <w:bookmarkStart w:id="90" w:name="_Toc296890985"/>
      <w:bookmarkStart w:id="91" w:name="_Toc296346658"/>
      <w:bookmarkStart w:id="92" w:name="_Toc296347156"/>
      <w:r>
        <w:rPr>
          <w:rFonts w:hint="eastAsia" w:ascii="宋体" w:hAnsi="宋体" w:eastAsia="宋体" w:cs="宋体"/>
          <w:color w:val="auto"/>
          <w:spacing w:val="0"/>
          <w:sz w:val="24"/>
          <w:szCs w:val="24"/>
          <w:highlight w:val="none"/>
        </w:rPr>
        <w:t xml:space="preserve">. </w:t>
      </w:r>
      <w:bookmarkEnd w:id="82"/>
      <w:r>
        <w:rPr>
          <w:rFonts w:hint="eastAsia" w:ascii="宋体" w:hAnsi="宋体" w:eastAsia="宋体" w:cs="宋体"/>
          <w:color w:val="auto"/>
          <w:spacing w:val="0"/>
          <w:sz w:val="24"/>
          <w:szCs w:val="24"/>
          <w:highlight w:val="none"/>
        </w:rPr>
        <w:t>采购人</w:t>
      </w:r>
      <w:bookmarkEnd w:id="83"/>
      <w:bookmarkEnd w:id="84"/>
      <w:bookmarkEnd w:id="85"/>
      <w:bookmarkEnd w:id="86"/>
      <w:bookmarkEnd w:id="87"/>
      <w:bookmarkEnd w:id="88"/>
      <w:bookmarkEnd w:id="89"/>
      <w:bookmarkEnd w:id="90"/>
      <w:bookmarkEnd w:id="91"/>
      <w:bookmarkEnd w:id="92"/>
    </w:p>
    <w:p w14:paraId="5476E5A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2.1 采购人代表</w:t>
      </w:r>
    </w:p>
    <w:p w14:paraId="6131E33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采购人代表：</w:t>
      </w:r>
    </w:p>
    <w:p w14:paraId="10BB484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511D01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身份证号：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EB030F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职    务：</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C0B5AA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329861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1062BE6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1070A12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采购人对采购人代表的授权范围如下：</w:t>
      </w:r>
      <w:r>
        <w:rPr>
          <w:rFonts w:hint="eastAsia" w:ascii="宋体" w:hAnsi="宋体" w:eastAsia="宋体" w:cs="宋体"/>
          <w:color w:val="auto"/>
          <w:spacing w:val="0"/>
          <w:sz w:val="24"/>
          <w:szCs w:val="24"/>
          <w:highlight w:val="none"/>
          <w:u w:val="single"/>
        </w:rPr>
        <w:t>负责本工程项目的管理、协调、控制，保证</w:t>
      </w:r>
      <w:r>
        <w:rPr>
          <w:rFonts w:hint="eastAsia" w:ascii="宋体" w:hAnsi="宋体" w:eastAsia="宋体" w:cs="宋体"/>
          <w:color w:val="auto"/>
          <w:spacing w:val="0"/>
          <w:sz w:val="24"/>
          <w:szCs w:val="24"/>
          <w:highlight w:val="none"/>
        </w:rPr>
        <w:t>合同的全面落实，施工中有关情况的上报，业主指令的下达，相关问题的处理。</w:t>
      </w:r>
    </w:p>
    <w:p w14:paraId="40167C0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2.2 施工现场、施工条件和基础资料的提供：（采购人应按约定的时间和要求完成以下工作）</w:t>
      </w:r>
    </w:p>
    <w:p w14:paraId="163806A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2.2.1 提供施工现场</w:t>
      </w:r>
    </w:p>
    <w:p w14:paraId="0362E23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关于采购人移交施工现场的期限要求：</w:t>
      </w:r>
      <w:r>
        <w:rPr>
          <w:rFonts w:hint="eastAsia" w:ascii="宋体" w:hAnsi="宋体" w:eastAsia="宋体" w:cs="宋体"/>
          <w:color w:val="auto"/>
          <w:spacing w:val="0"/>
          <w:sz w:val="24"/>
          <w:szCs w:val="24"/>
          <w:highlight w:val="none"/>
          <w:u w:val="single"/>
        </w:rPr>
        <w:t>已具备</w:t>
      </w:r>
      <w:r>
        <w:rPr>
          <w:rFonts w:hint="eastAsia" w:ascii="宋体" w:hAnsi="宋体" w:eastAsia="宋体" w:cs="宋体"/>
          <w:color w:val="auto"/>
          <w:spacing w:val="0"/>
          <w:sz w:val="24"/>
          <w:szCs w:val="24"/>
          <w:highlight w:val="none"/>
        </w:rPr>
        <w:t>。</w:t>
      </w:r>
    </w:p>
    <w:p w14:paraId="413D960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2.2.2 提供施工条件</w:t>
      </w:r>
    </w:p>
    <w:p w14:paraId="4D57F77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关于采购人应负责提供施工所需要的条件，包括：</w:t>
      </w:r>
      <w:r>
        <w:rPr>
          <w:rFonts w:hint="eastAsia" w:ascii="宋体" w:hAnsi="宋体" w:eastAsia="宋体" w:cs="宋体"/>
          <w:color w:val="auto"/>
          <w:spacing w:val="0"/>
          <w:sz w:val="24"/>
          <w:szCs w:val="24"/>
          <w:highlight w:val="none"/>
          <w:u w:val="single"/>
        </w:rPr>
        <w:t>由承包人考察现场自行解决，承包人负责施工现场的清障工作，负责安装水电的计量表具，水电费用自理。</w:t>
      </w:r>
    </w:p>
    <w:p w14:paraId="1AF1CFD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⑴施工场地具备施工条件的要求及完成的时间：</w:t>
      </w:r>
      <w:r>
        <w:rPr>
          <w:rFonts w:hint="eastAsia" w:ascii="宋体" w:hAnsi="宋体" w:eastAsia="宋体" w:cs="宋体"/>
          <w:color w:val="auto"/>
          <w:spacing w:val="0"/>
          <w:sz w:val="24"/>
          <w:szCs w:val="24"/>
          <w:highlight w:val="none"/>
          <w:u w:val="single"/>
        </w:rPr>
        <w:t>已具备</w:t>
      </w:r>
      <w:r>
        <w:rPr>
          <w:rFonts w:hint="eastAsia" w:ascii="宋体" w:hAnsi="宋体" w:eastAsia="宋体" w:cs="宋体"/>
          <w:color w:val="auto"/>
          <w:spacing w:val="0"/>
          <w:sz w:val="24"/>
          <w:szCs w:val="24"/>
          <w:highlight w:val="none"/>
        </w:rPr>
        <w:t>。</w:t>
      </w:r>
    </w:p>
    <w:p w14:paraId="45A6AFB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⑵将施工所需的水、电、电讯线路接至施工场地的时间地点和供应要求：</w:t>
      </w:r>
      <w:r>
        <w:rPr>
          <w:rFonts w:hint="eastAsia" w:ascii="宋体" w:hAnsi="宋体" w:eastAsia="宋体" w:cs="宋体"/>
          <w:color w:val="auto"/>
          <w:spacing w:val="0"/>
          <w:sz w:val="24"/>
          <w:szCs w:val="24"/>
          <w:highlight w:val="none"/>
          <w:u w:val="single"/>
        </w:rPr>
        <w:t>由承包人考察现场自行解决，负责安装水电的计量表具，水电费用自理。</w:t>
      </w:r>
    </w:p>
    <w:p w14:paraId="4817EEF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⑶施工场地与公共道路的通道开通时间和要求：</w:t>
      </w:r>
      <w:r>
        <w:rPr>
          <w:rFonts w:hint="eastAsia" w:ascii="宋体" w:hAnsi="宋体" w:eastAsia="宋体" w:cs="宋体"/>
          <w:color w:val="auto"/>
          <w:spacing w:val="0"/>
          <w:sz w:val="24"/>
          <w:szCs w:val="24"/>
          <w:highlight w:val="none"/>
          <w:u w:val="single"/>
        </w:rPr>
        <w:t>已开通</w:t>
      </w:r>
      <w:r>
        <w:rPr>
          <w:rFonts w:hint="eastAsia" w:ascii="宋体" w:hAnsi="宋体" w:eastAsia="宋体" w:cs="宋体"/>
          <w:color w:val="auto"/>
          <w:spacing w:val="0"/>
          <w:sz w:val="24"/>
          <w:szCs w:val="24"/>
          <w:highlight w:val="none"/>
        </w:rPr>
        <w:t>。</w:t>
      </w:r>
    </w:p>
    <w:p w14:paraId="2919975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⑷工程地质和地下管线资料的提供时间：</w:t>
      </w:r>
      <w:r>
        <w:rPr>
          <w:rFonts w:hint="eastAsia" w:ascii="宋体" w:hAnsi="宋体" w:eastAsia="宋体" w:cs="宋体"/>
          <w:color w:val="auto"/>
          <w:spacing w:val="0"/>
          <w:sz w:val="24"/>
          <w:szCs w:val="24"/>
          <w:highlight w:val="none"/>
          <w:u w:val="single"/>
        </w:rPr>
        <w:t xml:space="preserve">  承包人进场施工前  </w:t>
      </w:r>
      <w:r>
        <w:rPr>
          <w:rFonts w:hint="eastAsia" w:ascii="宋体" w:hAnsi="宋体" w:eastAsia="宋体" w:cs="宋体"/>
          <w:color w:val="auto"/>
          <w:spacing w:val="0"/>
          <w:sz w:val="24"/>
          <w:szCs w:val="24"/>
          <w:highlight w:val="none"/>
        </w:rPr>
        <w:t>。</w:t>
      </w:r>
    </w:p>
    <w:p w14:paraId="5131344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⑸由采购人办理的施工所需证件、批件的名称和完成时间：</w:t>
      </w:r>
      <w:r>
        <w:rPr>
          <w:rFonts w:hint="eastAsia" w:ascii="宋体" w:hAnsi="宋体" w:eastAsia="宋体" w:cs="宋体"/>
          <w:color w:val="auto"/>
          <w:spacing w:val="0"/>
          <w:sz w:val="24"/>
          <w:szCs w:val="24"/>
          <w:highlight w:val="none"/>
          <w:u w:val="single"/>
        </w:rPr>
        <w:t>开工前办妥相关开工手续</w:t>
      </w:r>
      <w:r>
        <w:rPr>
          <w:rFonts w:hint="eastAsia" w:ascii="宋体" w:hAnsi="宋体" w:eastAsia="宋体" w:cs="宋体"/>
          <w:color w:val="auto"/>
          <w:spacing w:val="0"/>
          <w:sz w:val="24"/>
          <w:szCs w:val="24"/>
          <w:highlight w:val="none"/>
        </w:rPr>
        <w:t>。</w:t>
      </w:r>
    </w:p>
    <w:p w14:paraId="1D1789B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⑹水准点、</w:t>
      </w:r>
      <w:r>
        <w:rPr>
          <w:rFonts w:hint="eastAsia" w:ascii="宋体" w:hAnsi="宋体" w:eastAsia="宋体" w:cs="宋体"/>
          <w:color w:val="auto"/>
          <w:spacing w:val="0"/>
          <w:sz w:val="24"/>
          <w:szCs w:val="24"/>
          <w:highlight w:val="none"/>
          <w:lang w:eastAsia="zh-CN"/>
        </w:rPr>
        <w:t>坐标</w:t>
      </w:r>
      <w:r>
        <w:rPr>
          <w:rFonts w:hint="eastAsia" w:ascii="宋体" w:hAnsi="宋体" w:eastAsia="宋体" w:cs="宋体"/>
          <w:color w:val="auto"/>
          <w:spacing w:val="0"/>
          <w:sz w:val="24"/>
          <w:szCs w:val="24"/>
          <w:highlight w:val="none"/>
        </w:rPr>
        <w:t>控制点交验要求：</w:t>
      </w:r>
      <w:r>
        <w:rPr>
          <w:rFonts w:hint="eastAsia" w:ascii="宋体" w:hAnsi="宋体" w:eastAsia="宋体" w:cs="宋体"/>
          <w:color w:val="auto"/>
          <w:spacing w:val="0"/>
          <w:sz w:val="24"/>
          <w:szCs w:val="24"/>
          <w:highlight w:val="none"/>
          <w:u w:val="single"/>
        </w:rPr>
        <w:t>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pacing w:val="0"/>
          <w:sz w:val="24"/>
          <w:szCs w:val="24"/>
          <w:highlight w:val="none"/>
        </w:rPr>
        <w:t>。</w:t>
      </w:r>
    </w:p>
    <w:p w14:paraId="032DEE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⑺图纸会审和设计交底时间：</w:t>
      </w:r>
      <w:r>
        <w:rPr>
          <w:rFonts w:hint="eastAsia" w:ascii="宋体" w:hAnsi="宋体" w:eastAsia="宋体" w:cs="宋体"/>
          <w:color w:val="auto"/>
          <w:spacing w:val="0"/>
          <w:sz w:val="24"/>
          <w:szCs w:val="24"/>
          <w:highlight w:val="none"/>
          <w:u w:val="single"/>
        </w:rPr>
        <w:t>开工前一日</w:t>
      </w:r>
      <w:r>
        <w:rPr>
          <w:rFonts w:hint="eastAsia" w:ascii="宋体" w:hAnsi="宋体" w:eastAsia="宋体" w:cs="宋体"/>
          <w:color w:val="auto"/>
          <w:spacing w:val="0"/>
          <w:sz w:val="24"/>
          <w:szCs w:val="24"/>
          <w:highlight w:val="none"/>
        </w:rPr>
        <w:t>。</w:t>
      </w:r>
    </w:p>
    <w:p w14:paraId="06B3B36F">
      <w:pPr>
        <w:pStyle w:val="195"/>
        <w:pageBreakBefore w:val="0"/>
        <w:widowControl w:val="0"/>
        <w:tabs>
          <w:tab w:val="right" w:leader="dot" w:pos="9440"/>
        </w:tabs>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⑻协调处理施工现场周围地下管线和邻近建筑物、构筑物的保护工作：</w:t>
      </w:r>
      <w:r>
        <w:rPr>
          <w:rFonts w:hint="eastAsia" w:ascii="宋体" w:hAnsi="宋体" w:eastAsia="宋体" w:cs="宋体"/>
          <w:color w:val="auto"/>
          <w:spacing w:val="0"/>
          <w:sz w:val="24"/>
          <w:szCs w:val="24"/>
          <w:highlight w:val="none"/>
          <w:u w:val="single"/>
        </w:rPr>
        <w:t>由采购人会同承包人负责做好保护工作，承包人如在施工中发现问题应及时报告采购人、设计院及监理，由采购人会同有关部门出具解决方案。费用双方协商解决。</w:t>
      </w:r>
    </w:p>
    <w:p w14:paraId="435E793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⑼双方约定采购人应做的其他工作：</w:t>
      </w:r>
      <w:r>
        <w:rPr>
          <w:rFonts w:hint="eastAsia" w:ascii="宋体" w:hAnsi="宋体" w:eastAsia="宋体" w:cs="宋体"/>
          <w:color w:val="auto"/>
          <w:spacing w:val="0"/>
          <w:sz w:val="24"/>
          <w:szCs w:val="24"/>
          <w:highlight w:val="none"/>
          <w:u w:val="single"/>
        </w:rPr>
        <w:t xml:space="preserve">  无  </w:t>
      </w:r>
    </w:p>
    <w:p w14:paraId="151F80C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（10）采购人委托承包人办理的工作：</w:t>
      </w:r>
      <w:r>
        <w:rPr>
          <w:rFonts w:hint="eastAsia" w:ascii="宋体" w:hAnsi="宋体" w:eastAsia="宋体" w:cs="宋体"/>
          <w:color w:val="auto"/>
          <w:spacing w:val="0"/>
          <w:sz w:val="24"/>
          <w:szCs w:val="24"/>
          <w:highlight w:val="none"/>
          <w:u w:val="single"/>
        </w:rPr>
        <w:t>双方视现场情况协商办理。</w:t>
      </w:r>
    </w:p>
    <w:p w14:paraId="482AD07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2.3 资金来源证明及支付担保：</w:t>
      </w:r>
    </w:p>
    <w:p w14:paraId="054A510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采购人提供资金来源证明的期限要求：</w:t>
      </w:r>
      <w:r>
        <w:rPr>
          <w:rFonts w:hint="eastAsia" w:ascii="宋体" w:hAnsi="宋体" w:eastAsia="宋体" w:cs="宋体"/>
          <w:color w:val="auto"/>
          <w:spacing w:val="0"/>
          <w:sz w:val="24"/>
          <w:szCs w:val="24"/>
          <w:highlight w:val="none"/>
          <w:u w:val="single"/>
        </w:rPr>
        <w:t xml:space="preserve">无 </w:t>
      </w:r>
      <w:r>
        <w:rPr>
          <w:rFonts w:hint="eastAsia" w:ascii="宋体" w:hAnsi="宋体" w:eastAsia="宋体" w:cs="宋体"/>
          <w:color w:val="auto"/>
          <w:spacing w:val="0"/>
          <w:sz w:val="24"/>
          <w:szCs w:val="24"/>
          <w:highlight w:val="none"/>
        </w:rPr>
        <w:t>。</w:t>
      </w:r>
    </w:p>
    <w:p w14:paraId="6A7EC2F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采购人是否提供支付担保：</w:t>
      </w:r>
      <w:r>
        <w:rPr>
          <w:rFonts w:hint="eastAsia" w:ascii="宋体" w:hAnsi="宋体" w:eastAsia="宋体" w:cs="宋体"/>
          <w:color w:val="auto"/>
          <w:spacing w:val="0"/>
          <w:sz w:val="24"/>
          <w:szCs w:val="24"/>
          <w:highlight w:val="none"/>
          <w:u w:val="single"/>
        </w:rPr>
        <w:t xml:space="preserve">不提供 </w:t>
      </w:r>
      <w:r>
        <w:rPr>
          <w:rFonts w:hint="eastAsia" w:ascii="宋体" w:hAnsi="宋体" w:eastAsia="宋体" w:cs="宋体"/>
          <w:color w:val="auto"/>
          <w:spacing w:val="0"/>
          <w:sz w:val="24"/>
          <w:szCs w:val="24"/>
          <w:highlight w:val="none"/>
        </w:rPr>
        <w:t>。</w:t>
      </w:r>
      <w:bookmarkStart w:id="93" w:name="_Toc304295527"/>
      <w:bookmarkStart w:id="94" w:name="_Toc312677997"/>
      <w:bookmarkStart w:id="95" w:name="_Toc297123496"/>
      <w:bookmarkStart w:id="96" w:name="_Toc297216155"/>
      <w:bookmarkStart w:id="97" w:name="_Toc318581164"/>
      <w:bookmarkStart w:id="98" w:name="_Toc303539106"/>
      <w:bookmarkStart w:id="99" w:name="_Toc300934949"/>
      <w:bookmarkStart w:id="100" w:name="_Toc296891203"/>
      <w:bookmarkStart w:id="101" w:name="_Toc297120463"/>
      <w:bookmarkStart w:id="102" w:name="_Toc296346664"/>
      <w:bookmarkStart w:id="103" w:name="_Toc292559872"/>
      <w:bookmarkStart w:id="104" w:name="_Toc292559367"/>
      <w:bookmarkStart w:id="105" w:name="_Toc297048349"/>
      <w:bookmarkStart w:id="106" w:name="_Toc296944502"/>
      <w:bookmarkStart w:id="107" w:name="_Toc296890991"/>
      <w:bookmarkStart w:id="108" w:name="_Toc296503163"/>
      <w:bookmarkStart w:id="109" w:name="_Toc296347162"/>
    </w:p>
    <w:p w14:paraId="63E625A3">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110" w:name="_Toc351203635"/>
      <w:bookmarkStart w:id="111" w:name="_Toc351203638"/>
      <w:r>
        <w:rPr>
          <w:rFonts w:hint="eastAsia" w:ascii="宋体" w:hAnsi="宋体" w:eastAsia="宋体" w:cs="宋体"/>
          <w:color w:val="auto"/>
          <w:spacing w:val="0"/>
          <w:sz w:val="24"/>
          <w:szCs w:val="24"/>
          <w:highlight w:val="none"/>
        </w:rPr>
        <w:t>3</w:t>
      </w:r>
      <w:bookmarkStart w:id="112" w:name="_Toc296346659"/>
      <w:bookmarkStart w:id="113" w:name="_Toc296944497"/>
      <w:bookmarkStart w:id="114" w:name="_Toc296890986"/>
      <w:bookmarkStart w:id="115" w:name="_Toc297120458"/>
      <w:bookmarkStart w:id="116" w:name="_Toc296891198"/>
      <w:bookmarkStart w:id="117" w:name="_Toc296347157"/>
      <w:bookmarkStart w:id="118" w:name="_Toc296503158"/>
      <w:bookmarkStart w:id="119" w:name="_Toc292559363"/>
      <w:bookmarkStart w:id="120" w:name="_Toc297048344"/>
      <w:bookmarkStart w:id="121" w:name="_Toc292559868"/>
      <w:r>
        <w:rPr>
          <w:rFonts w:hint="eastAsia" w:ascii="宋体" w:hAnsi="宋体" w:eastAsia="宋体" w:cs="宋体"/>
          <w:color w:val="auto"/>
          <w:spacing w:val="0"/>
          <w:sz w:val="24"/>
          <w:szCs w:val="24"/>
          <w:highlight w:val="none"/>
        </w:rPr>
        <w:t>. 承包人</w:t>
      </w:r>
      <w:bookmarkEnd w:id="110"/>
      <w:bookmarkEnd w:id="112"/>
      <w:bookmarkEnd w:id="113"/>
      <w:bookmarkEnd w:id="114"/>
      <w:bookmarkEnd w:id="115"/>
      <w:bookmarkEnd w:id="116"/>
      <w:bookmarkEnd w:id="117"/>
      <w:bookmarkEnd w:id="118"/>
      <w:bookmarkEnd w:id="119"/>
      <w:bookmarkEnd w:id="120"/>
      <w:bookmarkEnd w:id="121"/>
    </w:p>
    <w:p w14:paraId="1108A71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3.1 承包人的一般义务</w:t>
      </w:r>
    </w:p>
    <w:p w14:paraId="0DAF64B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承包人应按约定的时间和要求完成以下工作：</w:t>
      </w:r>
    </w:p>
    <w:p w14:paraId="07685A0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⑴需由设计资质等级和业务范围允许的承包人完成的设计文件提交时间：</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07A50A7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⑵应提供计划、报表的名称和完成时间：</w:t>
      </w:r>
    </w:p>
    <w:p w14:paraId="424F260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p>
    <w:p w14:paraId="637521A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⑶承担施工安全保卫工作及非夜间施工照明的责任和要求：</w:t>
      </w:r>
      <w:r>
        <w:rPr>
          <w:rFonts w:hint="eastAsia" w:ascii="宋体" w:hAnsi="宋体" w:eastAsia="宋体" w:cs="宋体"/>
          <w:color w:val="auto"/>
          <w:spacing w:val="0"/>
          <w:sz w:val="24"/>
          <w:szCs w:val="24"/>
          <w:highlight w:val="none"/>
          <w:u w:val="single"/>
        </w:rPr>
        <w:t>安全保卫工作由承包人负责实施，费用自理；非夜间照明由承包人负责，费用自理</w:t>
      </w:r>
      <w:r>
        <w:rPr>
          <w:rFonts w:hint="eastAsia" w:ascii="宋体" w:hAnsi="宋体" w:eastAsia="宋体" w:cs="宋体"/>
          <w:color w:val="auto"/>
          <w:spacing w:val="0"/>
          <w:sz w:val="24"/>
          <w:szCs w:val="24"/>
          <w:highlight w:val="none"/>
        </w:rPr>
        <w:t>。</w:t>
      </w:r>
    </w:p>
    <w:p w14:paraId="143D66C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⑷向采购人提供的办公和生活房屋及设施的要求：</w:t>
      </w:r>
      <w:r>
        <w:rPr>
          <w:rFonts w:hint="eastAsia" w:ascii="宋体" w:hAnsi="宋体" w:eastAsia="宋体" w:cs="宋体"/>
          <w:color w:val="auto"/>
          <w:spacing w:val="0"/>
          <w:sz w:val="24"/>
          <w:szCs w:val="24"/>
          <w:highlight w:val="none"/>
          <w:u w:val="single"/>
        </w:rPr>
        <w:t>执行通用条款（根据现场情况定）。</w:t>
      </w:r>
    </w:p>
    <w:p w14:paraId="0DA9FA8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⑸需承包人办理的有关施工场地交通、环卫和施工噪音管理等手续：</w:t>
      </w:r>
      <w:r>
        <w:rPr>
          <w:rFonts w:hint="eastAsia" w:ascii="宋体" w:hAnsi="宋体" w:eastAsia="宋体" w:cs="宋体"/>
          <w:color w:val="auto"/>
          <w:spacing w:val="0"/>
          <w:sz w:val="24"/>
          <w:szCs w:val="24"/>
          <w:highlight w:val="none"/>
          <w:u w:val="single"/>
        </w:rPr>
        <w:t>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pacing w:val="0"/>
          <w:sz w:val="24"/>
          <w:szCs w:val="24"/>
          <w:highlight w:val="none"/>
        </w:rPr>
        <w:t>。</w:t>
      </w:r>
    </w:p>
    <w:p w14:paraId="648BF22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⑹已完工程成品保护的特殊要求及费用承担：</w:t>
      </w:r>
      <w:r>
        <w:rPr>
          <w:rFonts w:hint="eastAsia" w:ascii="宋体" w:hAnsi="宋体" w:eastAsia="宋体" w:cs="宋体"/>
          <w:color w:val="auto"/>
          <w:spacing w:val="0"/>
          <w:sz w:val="24"/>
          <w:szCs w:val="24"/>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pacing w:val="0"/>
          <w:sz w:val="24"/>
          <w:szCs w:val="24"/>
          <w:highlight w:val="none"/>
        </w:rPr>
        <w:t>。</w:t>
      </w:r>
    </w:p>
    <w:p w14:paraId="4D087D7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⑺施工场地周围地下管线和邻近建筑物、构筑物（含文物保护建筑）、古树名木的保护要求及费用承担：</w:t>
      </w:r>
      <w:r>
        <w:rPr>
          <w:rFonts w:hint="eastAsia" w:ascii="宋体" w:hAnsi="宋体" w:eastAsia="宋体" w:cs="宋体"/>
          <w:color w:val="auto"/>
          <w:spacing w:val="0"/>
          <w:sz w:val="24"/>
          <w:szCs w:val="24"/>
          <w:highlight w:val="none"/>
          <w:u w:val="single"/>
        </w:rPr>
        <w:t>如发现地下管线、文物等，因承包方原因造成破坏的，承包方必须无条件及时修复，并承担由此发生的全部费用和责任。</w:t>
      </w:r>
    </w:p>
    <w:p w14:paraId="4F75C3E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⑻施工场地清洁卫生的要求：</w:t>
      </w:r>
      <w:r>
        <w:rPr>
          <w:rFonts w:hint="eastAsia" w:ascii="宋体" w:hAnsi="宋体" w:eastAsia="宋体" w:cs="宋体"/>
          <w:color w:val="auto"/>
          <w:spacing w:val="0"/>
          <w:sz w:val="24"/>
          <w:szCs w:val="24"/>
          <w:highlight w:val="none"/>
          <w:u w:val="single"/>
        </w:rPr>
        <w:t>按标准化施工现场要求办理，交工前清理现场，垃圾外运，费用由施工单位自理。</w:t>
      </w:r>
    </w:p>
    <w:p w14:paraId="5430CF6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⑼双方约定承包人应做的其他工作：</w:t>
      </w:r>
      <w:r>
        <w:rPr>
          <w:rFonts w:hint="eastAsia" w:ascii="宋体" w:hAnsi="宋体" w:eastAsia="宋体" w:cs="宋体"/>
          <w:color w:val="auto"/>
          <w:spacing w:val="0"/>
          <w:sz w:val="24"/>
          <w:szCs w:val="24"/>
          <w:highlight w:val="none"/>
          <w:u w:val="single"/>
        </w:rPr>
        <w:t>承包人有义务对本工程图纸详细审阅，并提出合理化建议，确保施工期间尽量少发生拆除变更等浪费现象。</w:t>
      </w:r>
    </w:p>
    <w:p w14:paraId="2383BA2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施工过程中与周围发生的纠纷由承包人自行协商解决，费用由施工单位自理。</w:t>
      </w:r>
    </w:p>
    <w:p w14:paraId="1043CB5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承包方项目经理、项目工程师、质量员、安全员、资料员必须准时参加每周工程例会及其他业主召开的会议，对不参加会议、不住工地者采取处罚措施。</w:t>
      </w:r>
    </w:p>
    <w:p w14:paraId="660187B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参加各类施工协调、配合会，对于工地交叉施工引起的问题，有义务进行配合协商解决，服从发包方及监理方现场总协调作出的决定。</w:t>
      </w:r>
    </w:p>
    <w:p w14:paraId="6C7D1C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其他</w:t>
      </w:r>
      <w:r>
        <w:rPr>
          <w:rFonts w:hint="eastAsia" w:ascii="宋体" w:hAnsi="宋体" w:eastAsia="宋体" w:cs="宋体"/>
          <w:color w:val="auto"/>
          <w:spacing w:val="0"/>
          <w:sz w:val="24"/>
          <w:szCs w:val="24"/>
          <w:highlight w:val="none"/>
          <w:u w:val="single"/>
        </w:rPr>
        <w:t>1、竣工资料符合连云港市城建档案局关于档案资料的要求；2、准时参加监理组织的每周工程例会和专题会议；3、</w:t>
      </w:r>
      <w:r>
        <w:rPr>
          <w:rFonts w:hint="eastAsia" w:ascii="宋体" w:hAnsi="宋体" w:eastAsia="宋体" w:cs="宋体"/>
          <w:color w:val="auto"/>
          <w:spacing w:val="0"/>
          <w:sz w:val="24"/>
          <w:szCs w:val="24"/>
          <w:highlight w:val="none"/>
          <w:u w:val="single"/>
          <w:lang w:eastAsia="zh-CN"/>
        </w:rPr>
        <w:t>其他</w:t>
      </w:r>
      <w:r>
        <w:rPr>
          <w:rFonts w:hint="eastAsia" w:ascii="宋体" w:hAnsi="宋体" w:eastAsia="宋体" w:cs="宋体"/>
          <w:color w:val="auto"/>
          <w:spacing w:val="0"/>
          <w:sz w:val="24"/>
          <w:szCs w:val="24"/>
          <w:highlight w:val="none"/>
          <w:u w:val="single"/>
        </w:rPr>
        <w:t>事宜由双方协商另定。</w:t>
      </w:r>
    </w:p>
    <w:p w14:paraId="3B05BA0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3.2 项目经理</w:t>
      </w:r>
    </w:p>
    <w:p w14:paraId="739B9EB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3.2.1 项目经理：</w:t>
      </w:r>
    </w:p>
    <w:p w14:paraId="4A67D81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5A268D9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身份证号：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131AD90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建造师执业资格等级：</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560DB8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建造师注册证书号：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3E004E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建造师执业印章号：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CB5F5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安全生产考核合格证书号：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334C064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EDD453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18F8A7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3E22CF8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承包人对项目经理的授权范围如下：</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85BEA8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关于项目经理每月在施工现场的时间要求：</w:t>
      </w:r>
      <w:r>
        <w:rPr>
          <w:rFonts w:hint="eastAsia" w:ascii="宋体" w:hAnsi="宋体" w:eastAsia="宋体" w:cs="宋体"/>
          <w:color w:val="auto"/>
          <w:spacing w:val="0"/>
          <w:sz w:val="24"/>
          <w:szCs w:val="24"/>
          <w:highlight w:val="none"/>
          <w:u w:val="single"/>
        </w:rPr>
        <w:t>项目经理在现场每日8小时以上，每周不少于5日，如有特殊情况，须提供书面请假经采购人批准</w:t>
      </w:r>
      <w:r>
        <w:rPr>
          <w:rFonts w:hint="eastAsia" w:ascii="宋体" w:hAnsi="宋体" w:eastAsia="宋体" w:cs="宋体"/>
          <w:color w:val="auto"/>
          <w:spacing w:val="0"/>
          <w:sz w:val="24"/>
          <w:szCs w:val="24"/>
          <w:highlight w:val="none"/>
        </w:rPr>
        <w:t xml:space="preserve">。 </w:t>
      </w:r>
    </w:p>
    <w:p w14:paraId="4512C5E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承包人未提交劳动合同，以及没有为项目经理缴纳社会保险证明的违约责任：</w:t>
      </w:r>
      <w:r>
        <w:rPr>
          <w:rFonts w:hint="eastAsia" w:ascii="宋体" w:hAnsi="宋体" w:eastAsia="宋体" w:cs="宋体"/>
          <w:color w:val="auto"/>
          <w:spacing w:val="0"/>
          <w:sz w:val="24"/>
          <w:szCs w:val="24"/>
          <w:highlight w:val="none"/>
          <w:u w:val="single"/>
        </w:rPr>
        <w:t>采购人扣除承包人的全部质保金，同时要求采购人更换项目经理，且更换后的项目经理资质等级、业绩不低于原项目经理，否则解除施工合同。</w:t>
      </w:r>
    </w:p>
    <w:p w14:paraId="03E7A6B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项目经理未经批准，擅自离开施工现场的违约责任：</w:t>
      </w:r>
      <w:r>
        <w:rPr>
          <w:rFonts w:hint="eastAsia" w:ascii="宋体" w:hAnsi="宋体" w:eastAsia="宋体" w:cs="宋体"/>
          <w:color w:val="auto"/>
          <w:spacing w:val="0"/>
          <w:sz w:val="24"/>
          <w:szCs w:val="24"/>
          <w:highlight w:val="none"/>
          <w:u w:val="single"/>
        </w:rPr>
        <w:t>采购人每发现一次项目经理擅自离开施工现场的，承包人</w:t>
      </w:r>
      <w:r>
        <w:rPr>
          <w:rFonts w:hint="eastAsia" w:ascii="宋体" w:hAnsi="宋体" w:eastAsia="宋体" w:cs="宋体"/>
          <w:b/>
          <w:color w:val="auto"/>
          <w:spacing w:val="0"/>
          <w:sz w:val="24"/>
          <w:szCs w:val="24"/>
          <w:highlight w:val="none"/>
          <w:u w:val="single"/>
        </w:rPr>
        <w:t>向采购人支付违约金5000元，</w:t>
      </w:r>
      <w:r>
        <w:rPr>
          <w:rFonts w:hint="eastAsia" w:ascii="宋体" w:hAnsi="宋体" w:eastAsia="宋体" w:cs="宋体"/>
          <w:color w:val="auto"/>
          <w:spacing w:val="0"/>
          <w:sz w:val="24"/>
          <w:szCs w:val="24"/>
          <w:highlight w:val="none"/>
          <w:u w:val="single"/>
        </w:rPr>
        <w:t>累计发现五次项目经理擅自离开施工现场，视为承包人擅自更换项目经理；</w:t>
      </w:r>
    </w:p>
    <w:p w14:paraId="3DAB25B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3.2.2 承包人擅自更换项目经理的违约责任：</w:t>
      </w:r>
      <w:r>
        <w:rPr>
          <w:rFonts w:hint="eastAsia" w:ascii="宋体" w:hAnsi="宋体" w:eastAsia="宋体" w:cs="宋体"/>
          <w:color w:val="auto"/>
          <w:spacing w:val="0"/>
          <w:sz w:val="24"/>
          <w:szCs w:val="24"/>
          <w:highlight w:val="none"/>
          <w:u w:val="single"/>
        </w:rPr>
        <w:t>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pacing w:val="0"/>
          <w:sz w:val="24"/>
          <w:szCs w:val="24"/>
          <w:highlight w:val="none"/>
        </w:rPr>
        <w:t>。</w:t>
      </w:r>
    </w:p>
    <w:p w14:paraId="0B3AFFC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3.2.3承包人无正当理由拒绝更换项目经理的违约责任：</w:t>
      </w:r>
      <w:r>
        <w:rPr>
          <w:rFonts w:hint="eastAsia" w:ascii="宋体" w:hAnsi="宋体" w:eastAsia="宋体" w:cs="宋体"/>
          <w:color w:val="auto"/>
          <w:spacing w:val="0"/>
          <w:sz w:val="24"/>
          <w:szCs w:val="24"/>
          <w:highlight w:val="none"/>
          <w:u w:val="single"/>
        </w:rPr>
        <w:t xml:space="preserve">扣除承包人的全部质保金并解除施工合同 </w:t>
      </w:r>
      <w:r>
        <w:rPr>
          <w:rFonts w:hint="eastAsia" w:ascii="宋体" w:hAnsi="宋体" w:eastAsia="宋体" w:cs="宋体"/>
          <w:color w:val="auto"/>
          <w:spacing w:val="0"/>
          <w:sz w:val="24"/>
          <w:szCs w:val="24"/>
          <w:highlight w:val="none"/>
        </w:rPr>
        <w:t>。</w:t>
      </w:r>
    </w:p>
    <w:p w14:paraId="5E01315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3.3 承包人人员</w:t>
      </w:r>
    </w:p>
    <w:p w14:paraId="78AC9F7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3.3.1 承包人提交项目管理机构及施工现场管理人员安排报告的期限：</w:t>
      </w:r>
      <w:r>
        <w:rPr>
          <w:rFonts w:hint="eastAsia" w:ascii="宋体" w:hAnsi="宋体" w:eastAsia="宋体" w:cs="宋体"/>
          <w:color w:val="auto"/>
          <w:spacing w:val="0"/>
          <w:sz w:val="24"/>
          <w:szCs w:val="24"/>
          <w:highlight w:val="none"/>
          <w:u w:val="single"/>
        </w:rPr>
        <w:t xml:space="preserve"> 接到开工令3天内</w:t>
      </w:r>
      <w:r>
        <w:rPr>
          <w:rFonts w:hint="eastAsia" w:ascii="宋体" w:hAnsi="宋体" w:eastAsia="宋体" w:cs="宋体"/>
          <w:color w:val="auto"/>
          <w:spacing w:val="0"/>
          <w:sz w:val="24"/>
          <w:szCs w:val="24"/>
          <w:highlight w:val="none"/>
        </w:rPr>
        <w:t>。</w:t>
      </w:r>
    </w:p>
    <w:p w14:paraId="300A7E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3.3.2 承包人无正当理由拒绝撤换主要施工管理人员的违约责任：</w:t>
      </w:r>
      <w:r>
        <w:rPr>
          <w:rFonts w:hint="eastAsia" w:ascii="宋体" w:hAnsi="宋体" w:eastAsia="宋体" w:cs="宋体"/>
          <w:color w:val="auto"/>
          <w:spacing w:val="0"/>
          <w:sz w:val="24"/>
          <w:szCs w:val="24"/>
          <w:highlight w:val="none"/>
          <w:u w:val="single"/>
        </w:rPr>
        <w:t>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p>
    <w:p w14:paraId="15E0028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3.3.3 承包人主要施工管理人员离开施工现场的批准要求：</w:t>
      </w:r>
      <w:r>
        <w:rPr>
          <w:rFonts w:hint="eastAsia" w:ascii="宋体" w:hAnsi="宋体" w:eastAsia="宋体" w:cs="宋体"/>
          <w:color w:val="auto"/>
          <w:spacing w:val="0"/>
          <w:sz w:val="24"/>
          <w:szCs w:val="24"/>
          <w:highlight w:val="none"/>
          <w:u w:val="single"/>
        </w:rPr>
        <w:t>应提前1天书面通知监理人，并征得采购人书面同意。</w:t>
      </w:r>
    </w:p>
    <w:p w14:paraId="3F1F633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3.3.4承包人擅自更换主要施工管理人员的违约责任：</w:t>
      </w:r>
      <w:r>
        <w:rPr>
          <w:rFonts w:hint="eastAsia" w:ascii="宋体" w:hAnsi="宋体" w:eastAsia="宋体" w:cs="宋体"/>
          <w:color w:val="auto"/>
          <w:spacing w:val="0"/>
          <w:sz w:val="24"/>
          <w:szCs w:val="24"/>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pacing w:val="0"/>
          <w:sz w:val="24"/>
          <w:szCs w:val="24"/>
          <w:highlight w:val="none"/>
        </w:rPr>
        <w:t>。</w:t>
      </w:r>
    </w:p>
    <w:p w14:paraId="3A2B5D6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承包人主要施工管理人员擅自离开施工现场的违约责任：</w:t>
      </w:r>
      <w:r>
        <w:rPr>
          <w:rFonts w:hint="eastAsia" w:ascii="宋体" w:hAnsi="宋体" w:eastAsia="宋体" w:cs="宋体"/>
          <w:color w:val="auto"/>
          <w:spacing w:val="0"/>
          <w:sz w:val="24"/>
          <w:szCs w:val="24"/>
          <w:highlight w:val="none"/>
          <w:u w:val="single"/>
        </w:rPr>
        <w:t>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pacing w:val="0"/>
          <w:sz w:val="24"/>
          <w:szCs w:val="24"/>
          <w:highlight w:val="none"/>
        </w:rPr>
        <w:t>。</w:t>
      </w:r>
    </w:p>
    <w:p w14:paraId="07052BB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w:t>
      </w:r>
      <w:bookmarkStart w:id="122" w:name="_Toc312677988"/>
      <w:bookmarkStart w:id="123" w:name="_Toc296891199"/>
      <w:bookmarkStart w:id="124" w:name="_Toc304295523"/>
      <w:bookmarkStart w:id="125" w:name="_Toc300934945"/>
      <w:bookmarkStart w:id="126" w:name="_Toc297120459"/>
      <w:bookmarkStart w:id="127" w:name="_Toc297216151"/>
      <w:bookmarkStart w:id="128" w:name="_Toc292559869"/>
      <w:bookmarkStart w:id="129" w:name="_Toc303539102"/>
      <w:bookmarkStart w:id="130" w:name="_Toc296944498"/>
      <w:bookmarkStart w:id="131" w:name="_Toc296890987"/>
      <w:bookmarkStart w:id="132" w:name="_Toc296346660"/>
      <w:bookmarkStart w:id="133" w:name="_Toc296503159"/>
      <w:bookmarkStart w:id="134" w:name="_Toc297123492"/>
      <w:bookmarkStart w:id="135" w:name="_Toc297048345"/>
      <w:bookmarkStart w:id="136" w:name="_Toc296347158"/>
      <w:bookmarkStart w:id="137" w:name="_Toc292559364"/>
      <w:r>
        <w:rPr>
          <w:rFonts w:hint="eastAsia" w:ascii="宋体" w:hAnsi="宋体" w:eastAsia="宋体" w:cs="宋体"/>
          <w:color w:val="auto"/>
          <w:spacing w:val="0"/>
          <w:sz w:val="24"/>
          <w:szCs w:val="24"/>
          <w:highlight w:val="none"/>
        </w:rPr>
        <w:t>.4 分包</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73205AD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w:t>
      </w:r>
      <w:bookmarkStart w:id="138" w:name="_Toc304295524"/>
      <w:bookmarkStart w:id="139" w:name="_Toc318581158"/>
      <w:bookmarkStart w:id="140" w:name="_Toc297123493"/>
      <w:bookmarkStart w:id="141" w:name="_Toc292559870"/>
      <w:bookmarkStart w:id="142" w:name="_Toc292559365"/>
      <w:bookmarkStart w:id="143" w:name="_Toc296944499"/>
      <w:bookmarkStart w:id="144" w:name="_Toc296347159"/>
      <w:bookmarkStart w:id="145" w:name="_Toc297216152"/>
      <w:bookmarkStart w:id="146" w:name="_Toc296890988"/>
      <w:bookmarkStart w:id="147" w:name="_Toc297048346"/>
      <w:bookmarkStart w:id="148" w:name="_Toc303539103"/>
      <w:bookmarkStart w:id="149" w:name="_Toc297120460"/>
      <w:bookmarkStart w:id="150" w:name="_Toc300934946"/>
      <w:bookmarkStart w:id="151" w:name="_Toc296891200"/>
      <w:bookmarkStart w:id="152" w:name="_Toc312677989"/>
      <w:bookmarkStart w:id="153" w:name="_Toc296346661"/>
      <w:bookmarkStart w:id="154" w:name="_Toc296503160"/>
      <w:r>
        <w:rPr>
          <w:rFonts w:hint="eastAsia" w:ascii="宋体" w:hAnsi="宋体" w:eastAsia="宋体" w:cs="宋体"/>
          <w:color w:val="auto"/>
          <w:spacing w:val="0"/>
          <w:sz w:val="24"/>
          <w:szCs w:val="24"/>
          <w:highlight w:val="none"/>
        </w:rPr>
        <w:t>.4.1 分包的一般约定</w:t>
      </w:r>
    </w:p>
    <w:p w14:paraId="36823BF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禁止分包的工程包括：</w:t>
      </w:r>
      <w:r>
        <w:rPr>
          <w:rFonts w:hint="eastAsia" w:ascii="宋体" w:hAnsi="宋体" w:eastAsia="宋体" w:cs="宋体"/>
          <w:color w:val="auto"/>
          <w:spacing w:val="0"/>
          <w:sz w:val="24"/>
          <w:szCs w:val="24"/>
          <w:highlight w:val="none"/>
          <w:u w:val="single"/>
        </w:rPr>
        <w:t>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w:t>
      </w:r>
      <w:r>
        <w:rPr>
          <w:rFonts w:hint="eastAsia" w:ascii="宋体" w:hAnsi="宋体" w:eastAsia="宋体" w:cs="宋体"/>
          <w:color w:val="auto"/>
          <w:spacing w:val="0"/>
          <w:sz w:val="24"/>
          <w:szCs w:val="24"/>
          <w:highlight w:val="none"/>
          <w:u w:val="single"/>
          <w:lang w:eastAsia="zh-CN"/>
        </w:rPr>
        <w:t>限期改正</w:t>
      </w:r>
      <w:r>
        <w:rPr>
          <w:rFonts w:hint="eastAsia" w:ascii="宋体" w:hAnsi="宋体" w:eastAsia="宋体" w:cs="宋体"/>
          <w:color w:val="auto"/>
          <w:spacing w:val="0"/>
          <w:sz w:val="24"/>
          <w:szCs w:val="24"/>
          <w:highlight w:val="none"/>
          <w:u w:val="single"/>
        </w:rPr>
        <w:t>，否则发包方有权中止合同，承包方并负违约责任。</w:t>
      </w:r>
    </w:p>
    <w:p w14:paraId="4CB5E55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主体结构、关键性工作的范围：</w:t>
      </w:r>
      <w:r>
        <w:rPr>
          <w:rFonts w:hint="eastAsia" w:ascii="宋体" w:hAnsi="宋体" w:eastAsia="宋体" w:cs="宋体"/>
          <w:color w:val="auto"/>
          <w:spacing w:val="0"/>
          <w:sz w:val="24"/>
          <w:szCs w:val="24"/>
          <w:highlight w:val="none"/>
          <w:u w:val="single"/>
        </w:rPr>
        <w:t>/</w:t>
      </w:r>
      <w:r>
        <w:rPr>
          <w:rFonts w:hint="eastAsia" w:ascii="宋体" w:hAnsi="宋体" w:eastAsia="宋体" w:cs="宋体"/>
          <w:color w:val="auto"/>
          <w:spacing w:val="0"/>
          <w:sz w:val="24"/>
          <w:szCs w:val="24"/>
          <w:highlight w:val="none"/>
        </w:rPr>
        <w:t>。</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Start w:id="155" w:name="_Toc296944500"/>
      <w:bookmarkEnd w:id="155"/>
      <w:bookmarkStart w:id="156" w:name="_Toc296503161"/>
      <w:bookmarkEnd w:id="156"/>
      <w:bookmarkStart w:id="157" w:name="_Toc297120461"/>
      <w:bookmarkEnd w:id="157"/>
      <w:bookmarkStart w:id="158" w:name="_Toc296890989"/>
      <w:bookmarkEnd w:id="158"/>
      <w:bookmarkStart w:id="159" w:name="_Toc297123494"/>
      <w:bookmarkEnd w:id="159"/>
      <w:bookmarkStart w:id="160" w:name="_Toc296891201"/>
      <w:bookmarkEnd w:id="160"/>
      <w:bookmarkStart w:id="161" w:name="_Toc296346662"/>
      <w:bookmarkEnd w:id="161"/>
      <w:bookmarkStart w:id="162" w:name="_Toc300934947"/>
      <w:bookmarkEnd w:id="162"/>
      <w:bookmarkStart w:id="163" w:name="_Toc303539104"/>
      <w:bookmarkEnd w:id="163"/>
      <w:bookmarkStart w:id="164" w:name="_Toc297048347"/>
      <w:bookmarkEnd w:id="164"/>
      <w:bookmarkStart w:id="165" w:name="_Toc304295525"/>
      <w:bookmarkEnd w:id="165"/>
      <w:bookmarkStart w:id="166" w:name="_Toc296347160"/>
      <w:bookmarkEnd w:id="166"/>
      <w:bookmarkStart w:id="167" w:name="_Toc297216153"/>
      <w:bookmarkEnd w:id="167"/>
    </w:p>
    <w:p w14:paraId="7DF1EBA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w:t>
      </w:r>
      <w:bookmarkStart w:id="168" w:name="_Toc312677990"/>
      <w:bookmarkStart w:id="169" w:name="_Toc318581159"/>
      <w:r>
        <w:rPr>
          <w:rFonts w:hint="eastAsia" w:ascii="宋体" w:hAnsi="宋体" w:eastAsia="宋体" w:cs="宋体"/>
          <w:color w:val="auto"/>
          <w:spacing w:val="0"/>
          <w:sz w:val="24"/>
          <w:szCs w:val="24"/>
          <w:highlight w:val="none"/>
        </w:rPr>
        <w:t>.4.2分包的确定</w:t>
      </w:r>
    </w:p>
    <w:p w14:paraId="44D9DAF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允许分包的专业工程包括：</w:t>
      </w:r>
      <w:r>
        <w:rPr>
          <w:rFonts w:hint="eastAsia" w:ascii="宋体" w:hAnsi="宋体" w:eastAsia="宋体" w:cs="宋体"/>
          <w:color w:val="auto"/>
          <w:spacing w:val="0"/>
          <w:sz w:val="24"/>
          <w:szCs w:val="24"/>
          <w:highlight w:val="none"/>
          <w:u w:val="single"/>
          <w:lang w:val="en-US" w:eastAsia="zh-CN"/>
        </w:rPr>
        <w:t>采购</w:t>
      </w:r>
      <w:r>
        <w:rPr>
          <w:rFonts w:hint="eastAsia" w:ascii="宋体" w:hAnsi="宋体" w:eastAsia="宋体" w:cs="宋体"/>
          <w:color w:val="auto"/>
          <w:spacing w:val="0"/>
          <w:sz w:val="24"/>
          <w:szCs w:val="24"/>
          <w:highlight w:val="none"/>
          <w:u w:val="single"/>
        </w:rPr>
        <w:t xml:space="preserve">人有权决定分包内容 </w:t>
      </w:r>
      <w:r>
        <w:rPr>
          <w:rFonts w:hint="eastAsia" w:ascii="宋体" w:hAnsi="宋体" w:eastAsia="宋体" w:cs="宋体"/>
          <w:color w:val="auto"/>
          <w:spacing w:val="0"/>
          <w:sz w:val="24"/>
          <w:szCs w:val="24"/>
          <w:highlight w:val="none"/>
        </w:rPr>
        <w:t>。</w:t>
      </w:r>
    </w:p>
    <w:p w14:paraId="1420FB6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其他关于分包的约定：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0ED7253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3.4.3 分包合同价款</w:t>
      </w:r>
    </w:p>
    <w:p w14:paraId="30F0FBE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关于分包合同价款支付的约定：</w:t>
      </w:r>
      <w:r>
        <w:rPr>
          <w:rFonts w:hint="eastAsia" w:ascii="宋体" w:hAnsi="宋体" w:eastAsia="宋体" w:cs="宋体"/>
          <w:color w:val="auto"/>
          <w:spacing w:val="0"/>
          <w:sz w:val="24"/>
          <w:szCs w:val="24"/>
          <w:highlight w:val="none"/>
          <w:u w:val="single"/>
        </w:rPr>
        <w:t>/</w:t>
      </w:r>
      <w:r>
        <w:rPr>
          <w:rFonts w:hint="eastAsia" w:ascii="宋体" w:hAnsi="宋体" w:eastAsia="宋体" w:cs="宋体"/>
          <w:color w:val="auto"/>
          <w:spacing w:val="0"/>
          <w:sz w:val="24"/>
          <w:szCs w:val="24"/>
          <w:highlight w:val="none"/>
        </w:rPr>
        <w:t>。</w:t>
      </w:r>
      <w:bookmarkEnd w:id="168"/>
      <w:bookmarkEnd w:id="169"/>
    </w:p>
    <w:p w14:paraId="760C79B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3.5 工程照管与成品、半成品保护</w:t>
      </w:r>
    </w:p>
    <w:p w14:paraId="54BEF44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承包人负责照管工程及工程相关的材料、工程设备的起始时间：</w:t>
      </w:r>
      <w:r>
        <w:rPr>
          <w:rFonts w:hint="eastAsia" w:ascii="宋体" w:hAnsi="宋体" w:eastAsia="宋体" w:cs="宋体"/>
          <w:color w:val="auto"/>
          <w:spacing w:val="0"/>
          <w:sz w:val="24"/>
          <w:szCs w:val="24"/>
          <w:highlight w:val="none"/>
          <w:u w:val="single"/>
        </w:rPr>
        <w:t>自采购人向承包人移交施工现场之日起，承包人应负责照管工程及工程相关的材料、工程设备，直到颁发工程接收证书之日止。</w:t>
      </w:r>
    </w:p>
    <w:p w14:paraId="073ED6ED">
      <w:pPr>
        <w:pageBreakBefore w:val="0"/>
        <w:widowControl w:val="0"/>
        <w:spacing w:beforeAutospacing="0" w:afterAutospacing="0" w:line="360" w:lineRule="auto"/>
        <w:ind w:left="0" w:right="0" w:firstLine="480"/>
        <w:outlineLvl w:val="0"/>
        <w:rPr>
          <w:rFonts w:hint="eastAsia" w:ascii="宋体" w:hAnsi="宋体" w:eastAsia="宋体" w:cs="宋体"/>
          <w:color w:val="auto"/>
          <w:spacing w:val="0"/>
          <w:sz w:val="24"/>
          <w:szCs w:val="24"/>
          <w:highlight w:val="none"/>
        </w:rPr>
      </w:pPr>
      <w:bookmarkStart w:id="170" w:name="_Toc28580"/>
      <w:r>
        <w:rPr>
          <w:rFonts w:hint="eastAsia" w:ascii="宋体" w:hAnsi="宋体" w:eastAsia="宋体" w:cs="宋体"/>
          <w:color w:val="auto"/>
          <w:spacing w:val="0"/>
          <w:sz w:val="24"/>
          <w:szCs w:val="24"/>
          <w:highlight w:val="none"/>
        </w:rPr>
        <w:t>3.6 履约担保</w:t>
      </w:r>
      <w:bookmarkEnd w:id="170"/>
    </w:p>
    <w:p w14:paraId="1867658E">
      <w:pPr>
        <w:pStyle w:val="17"/>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承包人是否提供履约保证金：是 ；</w:t>
      </w:r>
    </w:p>
    <w:p w14:paraId="3E5731DC">
      <w:pPr>
        <w:pStyle w:val="17"/>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履约保证金的形式:现金或银行保函；</w:t>
      </w:r>
    </w:p>
    <w:p w14:paraId="790889D8">
      <w:pPr>
        <w:pStyle w:val="17"/>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履约保证金的金额：合同价的10 %；</w:t>
      </w:r>
    </w:p>
    <w:p w14:paraId="69888209">
      <w:pPr>
        <w:pStyle w:val="17"/>
        <w:pageBreakBefore w:val="0"/>
        <w:widowControl w:val="0"/>
        <w:spacing w:beforeAutospacing="0" w:afterAutospacing="0" w:line="360" w:lineRule="auto"/>
        <w:ind w:left="0" w:right="0" w:firstLine="480"/>
        <w:jc w:val="left"/>
        <w:rPr>
          <w:rFonts w:hint="eastAsia" w:ascii="宋体" w:hAnsi="宋体" w:eastAsia="宋体" w:cs="宋体"/>
          <w:spacing w:val="0"/>
          <w:highlight w:val="none"/>
        </w:rPr>
      </w:pPr>
      <w:r>
        <w:rPr>
          <w:rFonts w:hint="eastAsia" w:ascii="宋体" w:hAnsi="宋体" w:eastAsia="宋体" w:cs="宋体"/>
          <w:color w:val="auto"/>
          <w:spacing w:val="0"/>
          <w:sz w:val="24"/>
          <w:szCs w:val="24"/>
          <w:highlight w:val="none"/>
          <w:lang w:val="en-US" w:eastAsia="zh-CN" w:bidi="ar-SA"/>
        </w:rPr>
        <w:t>成交供应商必须在成交公告发出之日起7日内，向采购人提交合同价10%的履约保证金，否则发包人可以取消其中标资格。履约保证金在工程经竣工验收合格后30天内无息退还。</w:t>
      </w:r>
    </w:p>
    <w:p w14:paraId="0EC938E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4.1总监理工程师：</w:t>
      </w:r>
    </w:p>
    <w:p w14:paraId="120A507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A5E4CC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职    务：</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769662B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监理工程师执业资格证书号：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78D4CDD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DED705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31E3B8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ADE349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关于监理人的其他约定：</w:t>
      </w:r>
      <w:r>
        <w:rPr>
          <w:rFonts w:hint="eastAsia" w:ascii="宋体" w:hAnsi="宋体" w:eastAsia="宋体" w:cs="宋体"/>
          <w:color w:val="auto"/>
          <w:spacing w:val="0"/>
          <w:sz w:val="24"/>
          <w:szCs w:val="24"/>
          <w:highlight w:val="none"/>
          <w:u w:val="single"/>
        </w:rPr>
        <w:t>总监工程师签发的工程变更和付款凭证需采购人签字认可。</w:t>
      </w:r>
    </w:p>
    <w:p w14:paraId="3049425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4.2商定或确定</w:t>
      </w:r>
    </w:p>
    <w:p w14:paraId="70BA68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在采购人和承包人不能通过协商达成一致意见时，采购人授权监理人对以下事项进行确定：</w:t>
      </w:r>
      <w:r>
        <w:rPr>
          <w:rFonts w:hint="eastAsia" w:ascii="宋体" w:hAnsi="宋体" w:eastAsia="宋体" w:cs="宋体"/>
          <w:color w:val="auto"/>
          <w:spacing w:val="0"/>
          <w:sz w:val="24"/>
          <w:szCs w:val="24"/>
          <w:highlight w:val="none"/>
          <w:u w:val="single"/>
        </w:rPr>
        <w:t xml:space="preserve"> 无 。</w:t>
      </w:r>
    </w:p>
    <w:p w14:paraId="5D747CBF">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171" w:name="_Toc267251418"/>
      <w:bookmarkStart w:id="172" w:name="_Toc351203637"/>
      <w:r>
        <w:rPr>
          <w:rFonts w:hint="eastAsia" w:ascii="宋体" w:hAnsi="宋体" w:eastAsia="宋体" w:cs="宋体"/>
          <w:color w:val="auto"/>
          <w:spacing w:val="0"/>
          <w:sz w:val="24"/>
          <w:szCs w:val="24"/>
          <w:highlight w:val="none"/>
        </w:rPr>
        <w:t>5</w:t>
      </w:r>
      <w:bookmarkEnd w:id="171"/>
      <w:r>
        <w:rPr>
          <w:rFonts w:hint="eastAsia" w:ascii="宋体" w:hAnsi="宋体" w:eastAsia="宋体" w:cs="宋体"/>
          <w:color w:val="auto"/>
          <w:spacing w:val="0"/>
          <w:sz w:val="24"/>
          <w:szCs w:val="24"/>
          <w:highlight w:val="none"/>
        </w:rPr>
        <w:t>. 工程质量</w:t>
      </w:r>
      <w:bookmarkEnd w:id="172"/>
    </w:p>
    <w:p w14:paraId="0908AB6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5.1 质量要求</w:t>
      </w:r>
    </w:p>
    <w:p w14:paraId="39CC6D3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5.1.1 特殊质量标准和要求：</w:t>
      </w:r>
      <w:r>
        <w:rPr>
          <w:rFonts w:hint="eastAsia" w:ascii="宋体" w:hAnsi="宋体" w:eastAsia="宋体" w:cs="宋体"/>
          <w:color w:val="auto"/>
          <w:spacing w:val="0"/>
          <w:sz w:val="24"/>
          <w:szCs w:val="24"/>
          <w:highlight w:val="none"/>
          <w:u w:val="single"/>
        </w:rPr>
        <w:t>工程质量必须达到《施工质量验收统一标准》的合格标准规定。</w:t>
      </w:r>
    </w:p>
    <w:p w14:paraId="531175C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关于工程奖项的约定：</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2365973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5.2 隐蔽工程检查</w:t>
      </w:r>
    </w:p>
    <w:p w14:paraId="045AF6A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5.2.2承包人提前通知监理人隐蔽工程检查的期限的约定：</w:t>
      </w:r>
      <w:r>
        <w:rPr>
          <w:rFonts w:hint="eastAsia" w:ascii="宋体" w:hAnsi="宋体" w:eastAsia="宋体" w:cs="宋体"/>
          <w:color w:val="auto"/>
          <w:spacing w:val="0"/>
          <w:sz w:val="24"/>
          <w:szCs w:val="24"/>
          <w:highlight w:val="none"/>
          <w:u w:val="single"/>
        </w:rPr>
        <w:t xml:space="preserve"> 承包人在检查前12小时以书面形式通知监理人 </w:t>
      </w:r>
      <w:r>
        <w:rPr>
          <w:rFonts w:hint="eastAsia" w:ascii="宋体" w:hAnsi="宋体" w:eastAsia="宋体" w:cs="宋体"/>
          <w:color w:val="auto"/>
          <w:spacing w:val="0"/>
          <w:sz w:val="24"/>
          <w:szCs w:val="24"/>
          <w:highlight w:val="none"/>
        </w:rPr>
        <w:t>。</w:t>
      </w:r>
    </w:p>
    <w:p w14:paraId="652496F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监理人不能按时进行检查时，应提前</w:t>
      </w:r>
      <w:r>
        <w:rPr>
          <w:rFonts w:hint="eastAsia" w:ascii="宋体" w:hAnsi="宋体" w:eastAsia="宋体" w:cs="宋体"/>
          <w:color w:val="auto"/>
          <w:spacing w:val="0"/>
          <w:sz w:val="24"/>
          <w:szCs w:val="24"/>
          <w:highlight w:val="none"/>
          <w:u w:val="single"/>
        </w:rPr>
        <w:t xml:space="preserve"> 12 </w:t>
      </w:r>
      <w:r>
        <w:rPr>
          <w:rFonts w:hint="eastAsia" w:ascii="宋体" w:hAnsi="宋体" w:eastAsia="宋体" w:cs="宋体"/>
          <w:color w:val="auto"/>
          <w:spacing w:val="0"/>
          <w:sz w:val="24"/>
          <w:szCs w:val="24"/>
          <w:highlight w:val="none"/>
        </w:rPr>
        <w:t>小时提交书面延期要求。</w:t>
      </w:r>
    </w:p>
    <w:p w14:paraId="1F15C84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关于延期最长不得超过：</w:t>
      </w:r>
      <w:r>
        <w:rPr>
          <w:rFonts w:hint="eastAsia" w:ascii="宋体" w:hAnsi="宋体" w:eastAsia="宋体" w:cs="宋体"/>
          <w:color w:val="auto"/>
          <w:spacing w:val="0"/>
          <w:sz w:val="24"/>
          <w:szCs w:val="24"/>
          <w:highlight w:val="none"/>
          <w:u w:val="single"/>
        </w:rPr>
        <w:t xml:space="preserve"> 24 </w:t>
      </w:r>
      <w:r>
        <w:rPr>
          <w:rFonts w:hint="eastAsia" w:ascii="宋体" w:hAnsi="宋体" w:eastAsia="宋体" w:cs="宋体"/>
          <w:color w:val="auto"/>
          <w:spacing w:val="0"/>
          <w:sz w:val="24"/>
          <w:szCs w:val="24"/>
          <w:highlight w:val="none"/>
        </w:rPr>
        <w:t>小时。</w:t>
      </w:r>
    </w:p>
    <w:p w14:paraId="6DBA56BC">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 安全文明施工与环境保护</w:t>
      </w:r>
      <w:bookmarkEnd w:id="111"/>
    </w:p>
    <w:p w14:paraId="6AFB05B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6.1安全文明施工</w:t>
      </w:r>
    </w:p>
    <w:p w14:paraId="0692FF20">
      <w:pPr>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6.1.1 项目安全生产的达标目标及相应事项的约定：</w:t>
      </w:r>
      <w:r>
        <w:rPr>
          <w:rFonts w:hint="eastAsia" w:ascii="宋体" w:hAnsi="宋体" w:eastAsia="宋体" w:cs="宋体"/>
          <w:color w:val="auto"/>
          <w:spacing w:val="0"/>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6800E4FB">
      <w:pPr>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6.1.2 关于治安保卫的特别约定：</w:t>
      </w:r>
      <w:r>
        <w:rPr>
          <w:rFonts w:hint="eastAsia" w:ascii="宋体" w:hAnsi="宋体" w:eastAsia="宋体" w:cs="宋体"/>
          <w:color w:val="auto"/>
          <w:spacing w:val="0"/>
          <w:sz w:val="24"/>
          <w:szCs w:val="24"/>
          <w:highlight w:val="none"/>
          <w:u w:val="single"/>
        </w:rPr>
        <w:t>建立治安管理机构或联防组织，统一管理施工场地的治安保卫事项，履行合同工程的治安保卫职责。</w:t>
      </w:r>
    </w:p>
    <w:p w14:paraId="5F047AC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关于编制施工场地治安管理计划的约定：</w:t>
      </w:r>
      <w:r>
        <w:rPr>
          <w:rFonts w:hint="eastAsia" w:ascii="宋体" w:hAnsi="宋体" w:eastAsia="宋体" w:cs="宋体"/>
          <w:color w:val="auto"/>
          <w:spacing w:val="0"/>
          <w:sz w:val="24"/>
          <w:szCs w:val="24"/>
          <w:highlight w:val="none"/>
          <w:u w:val="single"/>
        </w:rPr>
        <w:t xml:space="preserve">由采购人和承包人共同编制 </w:t>
      </w:r>
      <w:r>
        <w:rPr>
          <w:rFonts w:hint="eastAsia" w:ascii="宋体" w:hAnsi="宋体" w:eastAsia="宋体" w:cs="宋体"/>
          <w:color w:val="auto"/>
          <w:spacing w:val="0"/>
          <w:sz w:val="24"/>
          <w:szCs w:val="24"/>
          <w:highlight w:val="none"/>
        </w:rPr>
        <w:t>。</w:t>
      </w:r>
    </w:p>
    <w:p w14:paraId="46D15F5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6.1.3 文明施工</w:t>
      </w:r>
    </w:p>
    <w:p w14:paraId="0BE2FC2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合同当事人对文明施工的要求：</w:t>
      </w:r>
      <w:r>
        <w:rPr>
          <w:rFonts w:hint="eastAsia" w:ascii="宋体" w:hAnsi="宋体" w:eastAsia="宋体" w:cs="宋体"/>
          <w:color w:val="auto"/>
          <w:spacing w:val="0"/>
          <w:sz w:val="24"/>
          <w:szCs w:val="24"/>
          <w:highlight w:val="none"/>
          <w:u w:val="single"/>
        </w:rPr>
        <w:t>保持场地整洁卫生，因为违纪行为发生的清理处罚费用由承包人承担，保证工完料清，并保证工地周围环境整洁。同时，遵守采购人的其它有关管理要求。费用已含在投标报价内。</w:t>
      </w:r>
    </w:p>
    <w:p w14:paraId="028E261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承包人要制定生活和环境卫生管理制度，要搞好职工宿舍卫生和食堂的饮食卫生，并做好厕所保洁工作。临时搭建须经采购人批准，且应整齐美观。</w:t>
      </w:r>
    </w:p>
    <w:p w14:paraId="5976D92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6.1.4 关于安全文明施工费支付比例和支付期限的约定：</w:t>
      </w:r>
      <w:r>
        <w:rPr>
          <w:rFonts w:hint="eastAsia" w:ascii="宋体" w:hAnsi="宋体" w:eastAsia="宋体" w:cs="宋体"/>
          <w:color w:val="auto"/>
          <w:spacing w:val="0"/>
          <w:sz w:val="24"/>
          <w:szCs w:val="24"/>
          <w:highlight w:val="none"/>
          <w:u w:val="single"/>
        </w:rPr>
        <w:t>工程结算时支付。</w:t>
      </w:r>
    </w:p>
    <w:p w14:paraId="261FC1C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承包方必须按发包方要求做好安全文明施工工作，设置必须的围挡及安全警示标志，如达不到发包方要求，发包方有权扣除安全文明措施费。</w:t>
      </w:r>
      <w:bookmarkEnd w:id="93"/>
      <w:bookmarkEnd w:id="94"/>
      <w:bookmarkEnd w:id="95"/>
      <w:bookmarkEnd w:id="96"/>
      <w:bookmarkEnd w:id="97"/>
      <w:bookmarkEnd w:id="98"/>
      <w:bookmarkEnd w:id="99"/>
    </w:p>
    <w:p w14:paraId="63D20620">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173" w:name="_Toc351203639"/>
      <w:r>
        <w:rPr>
          <w:rFonts w:hint="eastAsia" w:ascii="宋体" w:hAnsi="宋体" w:eastAsia="宋体" w:cs="宋体"/>
          <w:color w:val="auto"/>
          <w:spacing w:val="0"/>
          <w:sz w:val="24"/>
          <w:szCs w:val="24"/>
          <w:highlight w:val="none"/>
        </w:rPr>
        <w:t>7. 工期和进度</w:t>
      </w:r>
      <w:bookmarkEnd w:id="173"/>
    </w:p>
    <w:p w14:paraId="6BF2F16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7.1 施工组织设计</w:t>
      </w:r>
    </w:p>
    <w:p w14:paraId="286DB67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7.1.1 合同当事人约定的施工组织设计应包括的其他内容：</w:t>
      </w:r>
    </w:p>
    <w:p w14:paraId="32322D4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（1）总体概述：施工组织总体设想、方案针对性及施工标段划分 </w:t>
      </w:r>
    </w:p>
    <w:p w14:paraId="4F66ADB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（2）施工现场平面布置和临时设施、临时道路布置 </w:t>
      </w:r>
    </w:p>
    <w:p w14:paraId="33B2839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（3）施工进度计划和各阶段进度的保证措施 </w:t>
      </w:r>
    </w:p>
    <w:p w14:paraId="68FF0F4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（4）劳动力、机械设备和材料投入计划 </w:t>
      </w:r>
    </w:p>
    <w:p w14:paraId="5E1BEA9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（5）关键施工技术、工艺及工程项目实施的重点、难点和解决方案 </w:t>
      </w:r>
    </w:p>
    <w:p w14:paraId="69E2C0F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（6）新技术、新产品、新工艺、新材料应用 </w:t>
      </w:r>
    </w:p>
    <w:p w14:paraId="5916548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供应商应保证一旦成交，在施工组织设计中列明的人员应确保参加工程的实施，列明的机具应保证工程随时调用，否则承担违约责任。</w:t>
      </w:r>
    </w:p>
    <w:p w14:paraId="1923522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7.1.2 施工组织设计的提交和修改</w:t>
      </w:r>
    </w:p>
    <w:p w14:paraId="54EE909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承包人提交详细施工组织设计的期限的约定：</w:t>
      </w:r>
      <w:r>
        <w:rPr>
          <w:rFonts w:hint="eastAsia" w:ascii="宋体" w:hAnsi="宋体" w:eastAsia="宋体" w:cs="宋体"/>
          <w:color w:val="auto"/>
          <w:spacing w:val="0"/>
          <w:sz w:val="24"/>
          <w:szCs w:val="24"/>
          <w:highlight w:val="none"/>
          <w:u w:val="single"/>
        </w:rPr>
        <w:t>合同签订后14日内</w:t>
      </w:r>
      <w:r>
        <w:rPr>
          <w:rFonts w:hint="eastAsia" w:ascii="宋体" w:hAnsi="宋体" w:eastAsia="宋体" w:cs="宋体"/>
          <w:color w:val="auto"/>
          <w:spacing w:val="0"/>
          <w:sz w:val="24"/>
          <w:szCs w:val="24"/>
          <w:highlight w:val="none"/>
        </w:rPr>
        <w:t>。</w:t>
      </w:r>
    </w:p>
    <w:p w14:paraId="3710D72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采购人和监理人在收到详细的施工组织设计后确认或提出修改意见的期限：</w:t>
      </w:r>
      <w:r>
        <w:rPr>
          <w:rFonts w:hint="eastAsia" w:ascii="宋体" w:hAnsi="宋体" w:eastAsia="宋体" w:cs="宋体"/>
          <w:color w:val="auto"/>
          <w:spacing w:val="0"/>
          <w:sz w:val="24"/>
          <w:szCs w:val="24"/>
          <w:highlight w:val="none"/>
          <w:u w:val="single"/>
        </w:rPr>
        <w:t>收到施工组织设计后7天内</w:t>
      </w:r>
      <w:r>
        <w:rPr>
          <w:rFonts w:hint="eastAsia" w:ascii="宋体" w:hAnsi="宋体" w:eastAsia="宋体" w:cs="宋体"/>
          <w:color w:val="auto"/>
          <w:spacing w:val="0"/>
          <w:sz w:val="24"/>
          <w:szCs w:val="24"/>
          <w:highlight w:val="none"/>
        </w:rPr>
        <w:t>。</w:t>
      </w:r>
    </w:p>
    <w:p w14:paraId="6978CED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174" w:name="_Toc300934966"/>
      <w:bookmarkStart w:id="175" w:name="_Toc304295541"/>
      <w:bookmarkStart w:id="176" w:name="_Toc312678005"/>
      <w:bookmarkStart w:id="177" w:name="_Toc297216173"/>
      <w:bookmarkStart w:id="178" w:name="_Toc312677479"/>
      <w:bookmarkStart w:id="179" w:name="_Toc303539123"/>
      <w:bookmarkStart w:id="180" w:name="_Toc297123514"/>
      <w:r>
        <w:rPr>
          <w:rFonts w:hint="eastAsia" w:ascii="宋体" w:hAnsi="宋体" w:eastAsia="宋体" w:cs="宋体"/>
          <w:color w:val="auto"/>
          <w:spacing w:val="0"/>
          <w:sz w:val="24"/>
          <w:szCs w:val="24"/>
          <w:highlight w:val="none"/>
        </w:rPr>
        <w:t>.2 施工进度计划</w:t>
      </w:r>
    </w:p>
    <w:p w14:paraId="2AB36A8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7.2.1 施工进度计划的修订</w:t>
      </w:r>
    </w:p>
    <w:p w14:paraId="4F0DD70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采购人和监理人在收到修订的施工进度计划后确认或提出修改意见的期限：</w:t>
      </w:r>
      <w:r>
        <w:rPr>
          <w:rFonts w:hint="eastAsia" w:ascii="宋体" w:hAnsi="宋体" w:eastAsia="宋体" w:cs="宋体"/>
          <w:color w:val="auto"/>
          <w:spacing w:val="0"/>
          <w:sz w:val="24"/>
          <w:szCs w:val="24"/>
          <w:highlight w:val="none"/>
          <w:u w:val="single"/>
        </w:rPr>
        <w:t xml:space="preserve">收到修订的施工进度计划后7天内 </w:t>
      </w:r>
      <w:r>
        <w:rPr>
          <w:rFonts w:hint="eastAsia" w:ascii="宋体" w:hAnsi="宋体" w:eastAsia="宋体" w:cs="宋体"/>
          <w:color w:val="auto"/>
          <w:spacing w:val="0"/>
          <w:sz w:val="24"/>
          <w:szCs w:val="24"/>
          <w:highlight w:val="none"/>
        </w:rPr>
        <w:t>。</w:t>
      </w:r>
    </w:p>
    <w:p w14:paraId="25D1C9A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7.3 开工</w:t>
      </w:r>
    </w:p>
    <w:p w14:paraId="2207DB3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7.3.1 开工准备</w:t>
      </w:r>
    </w:p>
    <w:p w14:paraId="2858EBD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关于承包人提交工程开工报审表的期限：</w:t>
      </w:r>
      <w:r>
        <w:rPr>
          <w:rFonts w:hint="eastAsia" w:ascii="宋体" w:hAnsi="宋体" w:eastAsia="宋体" w:cs="宋体"/>
          <w:color w:val="auto"/>
          <w:spacing w:val="0"/>
          <w:sz w:val="24"/>
          <w:szCs w:val="24"/>
          <w:highlight w:val="none"/>
          <w:u w:val="single"/>
        </w:rPr>
        <w:t xml:space="preserve">合同签订后7日内 </w:t>
      </w:r>
      <w:r>
        <w:rPr>
          <w:rFonts w:hint="eastAsia" w:ascii="宋体" w:hAnsi="宋体" w:eastAsia="宋体" w:cs="宋体"/>
          <w:color w:val="auto"/>
          <w:spacing w:val="0"/>
          <w:sz w:val="24"/>
          <w:szCs w:val="24"/>
          <w:highlight w:val="none"/>
        </w:rPr>
        <w:t>。</w:t>
      </w:r>
    </w:p>
    <w:p w14:paraId="663D9FD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关于采购人应完成的其他开工准备工作及期限：</w:t>
      </w:r>
      <w:r>
        <w:rPr>
          <w:rFonts w:hint="eastAsia" w:ascii="宋体" w:hAnsi="宋体" w:eastAsia="宋体" w:cs="宋体"/>
          <w:color w:val="auto"/>
          <w:spacing w:val="0"/>
          <w:sz w:val="24"/>
          <w:szCs w:val="24"/>
          <w:highlight w:val="none"/>
          <w:u w:val="single"/>
        </w:rPr>
        <w:t xml:space="preserve">开工日期 7 天前向承包人移交场地、提供测量基准点、基准线、水准点，工程地质和地下管线书面资料。 </w:t>
      </w:r>
    </w:p>
    <w:p w14:paraId="2221686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关于承包人应完成的其他开工准备工作及期限：</w:t>
      </w:r>
      <w:r>
        <w:rPr>
          <w:rFonts w:hint="eastAsia" w:ascii="宋体" w:hAnsi="宋体" w:eastAsia="宋体" w:cs="宋体"/>
          <w:color w:val="auto"/>
          <w:spacing w:val="0"/>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p>
    <w:p w14:paraId="02BC0FF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7.3.2开工通知</w:t>
      </w:r>
    </w:p>
    <w:p w14:paraId="3358FFA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因采购人原因造成监理人未能在计划开工日期之日起</w:t>
      </w:r>
      <w:r>
        <w:rPr>
          <w:rFonts w:hint="eastAsia" w:ascii="宋体" w:hAnsi="宋体" w:eastAsia="宋体" w:cs="宋体"/>
          <w:color w:val="auto"/>
          <w:spacing w:val="0"/>
          <w:sz w:val="24"/>
          <w:szCs w:val="24"/>
          <w:highlight w:val="none"/>
          <w:u w:val="single"/>
        </w:rPr>
        <w:t xml:space="preserve"> 180 </w:t>
      </w:r>
      <w:r>
        <w:rPr>
          <w:rFonts w:hint="eastAsia" w:ascii="宋体" w:hAnsi="宋体" w:eastAsia="宋体" w:cs="宋体"/>
          <w:color w:val="auto"/>
          <w:spacing w:val="0"/>
          <w:sz w:val="24"/>
          <w:szCs w:val="24"/>
          <w:highlight w:val="none"/>
        </w:rPr>
        <w:t>天内发出开工通知的，承包人有权提出价格调整要求，或者解除合同。</w:t>
      </w:r>
      <w:bookmarkEnd w:id="174"/>
      <w:bookmarkEnd w:id="175"/>
      <w:bookmarkEnd w:id="176"/>
      <w:bookmarkEnd w:id="177"/>
      <w:bookmarkEnd w:id="178"/>
      <w:bookmarkEnd w:id="179"/>
      <w:bookmarkEnd w:id="180"/>
    </w:p>
    <w:p w14:paraId="041107B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7.4 测量放线</w:t>
      </w:r>
    </w:p>
    <w:p w14:paraId="311AA4F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7.4.1采购人通过监理人向承包人提供测量基准点、基准线和水准点及其书面资料的期限：</w:t>
      </w:r>
      <w:r>
        <w:rPr>
          <w:rFonts w:hint="eastAsia" w:ascii="宋体" w:hAnsi="宋体" w:eastAsia="宋体" w:cs="宋体"/>
          <w:color w:val="auto"/>
          <w:spacing w:val="0"/>
          <w:sz w:val="24"/>
          <w:szCs w:val="24"/>
          <w:highlight w:val="none"/>
          <w:u w:val="single"/>
        </w:rPr>
        <w:t>开工日期7天前</w:t>
      </w:r>
      <w:r>
        <w:rPr>
          <w:rFonts w:hint="eastAsia" w:ascii="宋体" w:hAnsi="宋体" w:eastAsia="宋体" w:cs="宋体"/>
          <w:color w:val="auto"/>
          <w:spacing w:val="0"/>
          <w:sz w:val="24"/>
          <w:szCs w:val="24"/>
          <w:highlight w:val="none"/>
        </w:rPr>
        <w:t>。</w:t>
      </w:r>
    </w:p>
    <w:p w14:paraId="1120F25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181" w:name="_Toc312678010"/>
      <w:bookmarkStart w:id="182" w:name="_Toc297216175"/>
      <w:bookmarkStart w:id="183" w:name="_Toc297123516"/>
      <w:bookmarkStart w:id="184" w:name="_Toc303539125"/>
      <w:bookmarkStart w:id="185" w:name="_Toc300934968"/>
      <w:bookmarkStart w:id="186" w:name="_Toc304295546"/>
      <w:bookmarkStart w:id="187" w:name="_Toc312677484"/>
      <w:r>
        <w:rPr>
          <w:rFonts w:hint="eastAsia" w:ascii="宋体" w:hAnsi="宋体" w:eastAsia="宋体" w:cs="宋体"/>
          <w:color w:val="auto"/>
          <w:spacing w:val="0"/>
          <w:sz w:val="24"/>
          <w:szCs w:val="24"/>
          <w:highlight w:val="none"/>
        </w:rPr>
        <w:t>.5 工期延误</w:t>
      </w:r>
      <w:bookmarkEnd w:id="181"/>
      <w:bookmarkEnd w:id="182"/>
      <w:bookmarkEnd w:id="183"/>
      <w:bookmarkEnd w:id="184"/>
      <w:bookmarkEnd w:id="185"/>
      <w:bookmarkEnd w:id="186"/>
      <w:bookmarkEnd w:id="187"/>
    </w:p>
    <w:p w14:paraId="25FB5BD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7.5.1 因采购人原因导致工期延误</w:t>
      </w:r>
    </w:p>
    <w:p w14:paraId="0BED340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因采购人原因导致工期延误的其他情形：</w:t>
      </w:r>
      <w:r>
        <w:rPr>
          <w:rFonts w:hint="eastAsia" w:ascii="宋体" w:hAnsi="宋体" w:eastAsia="宋体" w:cs="宋体"/>
          <w:color w:val="auto"/>
          <w:spacing w:val="0"/>
          <w:sz w:val="24"/>
          <w:szCs w:val="24"/>
          <w:highlight w:val="none"/>
          <w:u w:val="single"/>
        </w:rPr>
        <w:t>因采购人原因造成暂停施工的，采购人应书面通知承包人，承包人应积极配合采购人做好施工计划调整，并合理调整人员和施工机械，工期顺延，采购人不承担其他损失。</w:t>
      </w:r>
    </w:p>
    <w:p w14:paraId="08BAB22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188" w:name="_Toc312678012"/>
      <w:bookmarkStart w:id="189" w:name="_Toc318581169"/>
      <w:bookmarkStart w:id="190" w:name="_Toc312677486"/>
      <w:bookmarkStart w:id="191" w:name="_Toc304295548"/>
      <w:bookmarkStart w:id="192" w:name="_Toc300934970"/>
      <w:bookmarkStart w:id="193" w:name="_Toc303539127"/>
      <w:bookmarkStart w:id="194" w:name="_Toc297123518"/>
      <w:bookmarkStart w:id="195" w:name="_Toc297216177"/>
      <w:r>
        <w:rPr>
          <w:rFonts w:hint="eastAsia" w:ascii="宋体" w:hAnsi="宋体" w:eastAsia="宋体" w:cs="宋体"/>
          <w:color w:val="auto"/>
          <w:spacing w:val="0"/>
          <w:sz w:val="24"/>
          <w:szCs w:val="24"/>
          <w:highlight w:val="none"/>
        </w:rPr>
        <w:t>.5.2 因承包人原因导致工期延误</w:t>
      </w:r>
      <w:bookmarkEnd w:id="188"/>
      <w:bookmarkEnd w:id="189"/>
      <w:bookmarkEnd w:id="190"/>
    </w:p>
    <w:p w14:paraId="289CF70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因</w:t>
      </w:r>
      <w:bookmarkStart w:id="196" w:name="_Toc318581170"/>
      <w:bookmarkStart w:id="197" w:name="_Toc312677487"/>
      <w:bookmarkStart w:id="198" w:name="_Toc312678013"/>
      <w:r>
        <w:rPr>
          <w:rFonts w:hint="eastAsia" w:ascii="宋体" w:hAnsi="宋体" w:eastAsia="宋体" w:cs="宋体"/>
          <w:color w:val="auto"/>
          <w:spacing w:val="0"/>
          <w:sz w:val="24"/>
          <w:szCs w:val="24"/>
          <w:highlight w:val="none"/>
        </w:rPr>
        <w:t>承包人原因造成工期延误，逾期竣工违约金的计算方法为：</w:t>
      </w:r>
      <w:r>
        <w:rPr>
          <w:rFonts w:hint="eastAsia" w:ascii="宋体" w:hAnsi="宋体" w:eastAsia="宋体" w:cs="宋体"/>
          <w:b/>
          <w:color w:val="auto"/>
          <w:spacing w:val="0"/>
          <w:sz w:val="24"/>
          <w:szCs w:val="24"/>
          <w:highlight w:val="none"/>
          <w:u w:val="single"/>
        </w:rPr>
        <w:t>每延误一天，承包人赔偿给采购人合同价的万分之一违约金</w:t>
      </w:r>
      <w:r>
        <w:rPr>
          <w:rFonts w:hint="eastAsia" w:ascii="宋体" w:hAnsi="宋体" w:eastAsia="宋体" w:cs="宋体"/>
          <w:b/>
          <w:color w:val="auto"/>
          <w:spacing w:val="0"/>
          <w:sz w:val="24"/>
          <w:szCs w:val="24"/>
          <w:highlight w:val="none"/>
        </w:rPr>
        <w:t>。</w:t>
      </w:r>
      <w:bookmarkEnd w:id="191"/>
      <w:bookmarkEnd w:id="192"/>
      <w:bookmarkEnd w:id="193"/>
      <w:bookmarkEnd w:id="194"/>
      <w:bookmarkEnd w:id="195"/>
      <w:bookmarkEnd w:id="196"/>
      <w:bookmarkEnd w:id="197"/>
      <w:bookmarkEnd w:id="198"/>
    </w:p>
    <w:p w14:paraId="4DB1472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199" w:name="_Toc312678015"/>
      <w:bookmarkStart w:id="200" w:name="_Toc303539128"/>
      <w:bookmarkStart w:id="201" w:name="_Toc297216178"/>
      <w:bookmarkStart w:id="202" w:name="_Toc300934971"/>
      <w:bookmarkStart w:id="203" w:name="_Toc304295549"/>
      <w:bookmarkStart w:id="204" w:name="_Toc297123519"/>
      <w:r>
        <w:rPr>
          <w:rFonts w:hint="eastAsia" w:ascii="宋体" w:hAnsi="宋体" w:eastAsia="宋体" w:cs="宋体"/>
          <w:color w:val="auto"/>
          <w:spacing w:val="0"/>
          <w:sz w:val="24"/>
          <w:szCs w:val="24"/>
          <w:highlight w:val="none"/>
        </w:rPr>
        <w:t>.6 不</w:t>
      </w:r>
      <w:bookmarkEnd w:id="199"/>
      <w:bookmarkEnd w:id="200"/>
      <w:bookmarkEnd w:id="201"/>
      <w:bookmarkEnd w:id="202"/>
      <w:bookmarkEnd w:id="203"/>
      <w:bookmarkEnd w:id="204"/>
      <w:r>
        <w:rPr>
          <w:rFonts w:hint="eastAsia" w:ascii="宋体" w:hAnsi="宋体" w:eastAsia="宋体" w:cs="宋体"/>
          <w:color w:val="auto"/>
          <w:spacing w:val="0"/>
          <w:sz w:val="24"/>
          <w:szCs w:val="24"/>
          <w:highlight w:val="none"/>
        </w:rPr>
        <w:t>利物质条件</w:t>
      </w:r>
    </w:p>
    <w:p w14:paraId="2A0D029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205" w:name="_Toc297123520"/>
      <w:bookmarkStart w:id="206" w:name="_Toc303539129"/>
      <w:bookmarkStart w:id="207" w:name="_Toc318581172"/>
      <w:bookmarkStart w:id="208" w:name="_Toc297216179"/>
      <w:bookmarkStart w:id="209" w:name="_Toc312678016"/>
      <w:bookmarkStart w:id="210" w:name="_Toc304295550"/>
      <w:bookmarkStart w:id="211" w:name="_Toc300934972"/>
      <w:r>
        <w:rPr>
          <w:rFonts w:hint="eastAsia" w:ascii="宋体" w:hAnsi="宋体" w:eastAsia="宋体" w:cs="宋体"/>
          <w:color w:val="auto"/>
          <w:spacing w:val="0"/>
          <w:sz w:val="24"/>
          <w:szCs w:val="24"/>
          <w:highlight w:val="none"/>
        </w:rPr>
        <w:t>不利物质条件的其他情形和有关约定：</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205"/>
      <w:bookmarkEnd w:id="206"/>
      <w:bookmarkEnd w:id="207"/>
      <w:bookmarkEnd w:id="208"/>
      <w:bookmarkEnd w:id="209"/>
      <w:bookmarkEnd w:id="210"/>
      <w:bookmarkEnd w:id="211"/>
    </w:p>
    <w:p w14:paraId="412CE22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212" w:name="_Toc312678017"/>
      <w:bookmarkStart w:id="213" w:name="_Toc297216180"/>
      <w:bookmarkStart w:id="214" w:name="_Toc303539130"/>
      <w:bookmarkStart w:id="215" w:name="_Toc300934973"/>
      <w:bookmarkStart w:id="216" w:name="_Toc304295551"/>
      <w:bookmarkStart w:id="217" w:name="_Toc297123521"/>
      <w:r>
        <w:rPr>
          <w:rFonts w:hint="eastAsia" w:ascii="宋体" w:hAnsi="宋体" w:eastAsia="宋体" w:cs="宋体"/>
          <w:color w:val="auto"/>
          <w:spacing w:val="0"/>
          <w:sz w:val="24"/>
          <w:szCs w:val="24"/>
          <w:highlight w:val="none"/>
        </w:rPr>
        <w:t>.7异常恶劣的气候条件</w:t>
      </w:r>
      <w:bookmarkEnd w:id="212"/>
      <w:bookmarkEnd w:id="213"/>
      <w:bookmarkEnd w:id="214"/>
      <w:bookmarkEnd w:id="215"/>
      <w:bookmarkEnd w:id="216"/>
      <w:bookmarkEnd w:id="217"/>
    </w:p>
    <w:p w14:paraId="5726F26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采购人和承包人同意以下情形视为异常恶劣的气候条件：</w:t>
      </w:r>
    </w:p>
    <w:p w14:paraId="08A62AE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u w:val="single"/>
        </w:rPr>
        <w:t>日降雨量大于50mm的雨日超过1天；</w:t>
      </w:r>
    </w:p>
    <w:p w14:paraId="399207C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（2）</w:t>
      </w:r>
      <w:r>
        <w:rPr>
          <w:rFonts w:hint="eastAsia" w:ascii="宋体" w:hAnsi="宋体" w:eastAsia="宋体" w:cs="宋体"/>
          <w:color w:val="auto"/>
          <w:spacing w:val="0"/>
          <w:sz w:val="24"/>
          <w:szCs w:val="24"/>
          <w:highlight w:val="none"/>
          <w:u w:val="single"/>
        </w:rPr>
        <w:t>6级以上台风灾害；</w:t>
      </w:r>
    </w:p>
    <w:p w14:paraId="3BE639C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（3）</w:t>
      </w:r>
      <w:r>
        <w:rPr>
          <w:rFonts w:hint="eastAsia" w:ascii="宋体" w:hAnsi="宋体" w:eastAsia="宋体" w:cs="宋体"/>
          <w:color w:val="auto"/>
          <w:spacing w:val="0"/>
          <w:sz w:val="24"/>
          <w:szCs w:val="24"/>
          <w:highlight w:val="none"/>
          <w:u w:val="single"/>
        </w:rPr>
        <w:t>日气温超过38℃ 的高温大于3天；</w:t>
      </w:r>
    </w:p>
    <w:p w14:paraId="05181DE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u w:val="single"/>
        </w:rPr>
        <w:t>日气温低于－20℃的严寒大于3天；</w:t>
      </w:r>
    </w:p>
    <w:p w14:paraId="2AE9564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w:t>
      </w:r>
      <w:r>
        <w:rPr>
          <w:rFonts w:hint="eastAsia" w:ascii="宋体" w:hAnsi="宋体" w:eastAsia="宋体" w:cs="宋体"/>
          <w:color w:val="auto"/>
          <w:spacing w:val="0"/>
          <w:sz w:val="24"/>
          <w:szCs w:val="24"/>
          <w:highlight w:val="none"/>
          <w:u w:val="single"/>
        </w:rPr>
        <w:t>造成工程损坏的冰雹和大雪灾害：日降雪量10mm及以上。</w:t>
      </w:r>
    </w:p>
    <w:p w14:paraId="04CEC48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7.8 提前竣工的奖励</w:t>
      </w:r>
    </w:p>
    <w:p w14:paraId="42842B9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7.8.1提前竣工的奖励：</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03CF3C33">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218" w:name="_Toc351203640"/>
      <w:r>
        <w:rPr>
          <w:rFonts w:hint="eastAsia" w:ascii="宋体" w:hAnsi="宋体" w:eastAsia="宋体" w:cs="宋体"/>
          <w:color w:val="auto"/>
          <w:spacing w:val="0"/>
          <w:sz w:val="24"/>
          <w:szCs w:val="24"/>
          <w:highlight w:val="none"/>
        </w:rPr>
        <w:t>8. 材料与设备</w:t>
      </w:r>
      <w:bookmarkEnd w:id="218"/>
    </w:p>
    <w:p w14:paraId="3F02E49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219" w:name="_Toc312677494"/>
      <w:bookmarkStart w:id="220" w:name="_Toc304295557"/>
      <w:bookmarkStart w:id="221" w:name="_Toc303539137"/>
      <w:bookmarkStart w:id="222" w:name="_Toc300934980"/>
      <w:bookmarkStart w:id="223" w:name="_Toc296503168"/>
      <w:bookmarkStart w:id="224" w:name="_Toc297123528"/>
      <w:bookmarkStart w:id="225" w:name="_Toc297048354"/>
      <w:bookmarkStart w:id="226" w:name="_Toc318581173"/>
      <w:bookmarkStart w:id="227" w:name="_Toc296347167"/>
      <w:bookmarkStart w:id="228" w:name="_Toc296891208"/>
      <w:bookmarkStart w:id="229" w:name="_Toc312678020"/>
      <w:bookmarkStart w:id="230" w:name="_Toc296346669"/>
      <w:bookmarkStart w:id="231" w:name="_Toc296890996"/>
      <w:bookmarkStart w:id="232" w:name="_Toc297216187"/>
      <w:bookmarkStart w:id="233" w:name="_Toc297120468"/>
      <w:bookmarkStart w:id="234" w:name="_Toc296944507"/>
      <w:r>
        <w:rPr>
          <w:rFonts w:hint="eastAsia" w:ascii="宋体" w:hAnsi="宋体" w:eastAsia="宋体" w:cs="宋体"/>
          <w:color w:val="auto"/>
          <w:spacing w:val="0"/>
          <w:sz w:val="24"/>
          <w:szCs w:val="24"/>
          <w:highlight w:val="none"/>
        </w:rPr>
        <w:t>8.1 施工设备和临时设施</w:t>
      </w:r>
    </w:p>
    <w:p w14:paraId="1C8A0EC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8.1.1 承包人提供的施工设备和临时设施关于修建临时设施费用承担的约定：</w:t>
      </w:r>
      <w:r>
        <w:rPr>
          <w:rFonts w:hint="eastAsia" w:ascii="宋体" w:hAnsi="宋体" w:eastAsia="宋体" w:cs="宋体"/>
          <w:color w:val="auto"/>
          <w:spacing w:val="0"/>
          <w:sz w:val="24"/>
          <w:szCs w:val="24"/>
          <w:highlight w:val="none"/>
          <w:u w:val="single"/>
        </w:rPr>
        <w:t>由承包人承担</w:t>
      </w:r>
      <w:r>
        <w:rPr>
          <w:rFonts w:hint="eastAsia" w:ascii="宋体" w:hAnsi="宋体" w:eastAsia="宋体" w:cs="宋体"/>
          <w:color w:val="auto"/>
          <w:spacing w:val="0"/>
          <w:sz w:val="24"/>
          <w:szCs w:val="24"/>
          <w:highlight w:val="none"/>
        </w:rPr>
        <w:t>。</w:t>
      </w:r>
      <w:bookmarkEnd w:id="100"/>
      <w:bookmarkEnd w:id="101"/>
      <w:bookmarkEnd w:id="102"/>
      <w:bookmarkEnd w:id="103"/>
      <w:bookmarkEnd w:id="104"/>
      <w:bookmarkEnd w:id="105"/>
      <w:bookmarkEnd w:id="106"/>
      <w:bookmarkEnd w:id="107"/>
      <w:bookmarkEnd w:id="108"/>
      <w:bookmarkEnd w:id="109"/>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1EC0E966">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235" w:name="_Toc267251424"/>
      <w:bookmarkStart w:id="236" w:name="_Toc280868656"/>
      <w:bookmarkStart w:id="237" w:name="_Toc280868655"/>
      <w:bookmarkStart w:id="238" w:name="_Toc351203641"/>
      <w:r>
        <w:rPr>
          <w:rFonts w:hint="eastAsia" w:ascii="宋体" w:hAnsi="宋体" w:eastAsia="宋体" w:cs="宋体"/>
          <w:color w:val="auto"/>
          <w:spacing w:val="0"/>
          <w:sz w:val="24"/>
          <w:szCs w:val="24"/>
          <w:highlight w:val="none"/>
        </w:rPr>
        <w:t>9</w:t>
      </w:r>
      <w:bookmarkEnd w:id="235"/>
      <w:bookmarkEnd w:id="236"/>
      <w:bookmarkEnd w:id="237"/>
      <w:bookmarkStart w:id="239" w:name="_Toc304295559"/>
      <w:bookmarkStart w:id="240" w:name="_Toc297216192"/>
      <w:bookmarkStart w:id="241" w:name="_Toc312677495"/>
      <w:bookmarkStart w:id="242" w:name="_Toc297123533"/>
      <w:bookmarkStart w:id="243" w:name="_Toc312678021"/>
      <w:bookmarkStart w:id="244" w:name="_Toc303539139"/>
      <w:bookmarkStart w:id="245" w:name="_Toc300934982"/>
      <w:bookmarkStart w:id="246" w:name="_Toc292559378"/>
      <w:bookmarkStart w:id="247" w:name="_Toc296891001"/>
      <w:bookmarkStart w:id="248" w:name="_Toc267251428"/>
      <w:bookmarkStart w:id="249" w:name="_Toc297120473"/>
      <w:bookmarkStart w:id="250" w:name="_Toc267251427"/>
      <w:bookmarkStart w:id="251" w:name="_Toc296503173"/>
      <w:bookmarkStart w:id="252" w:name="_Toc296346674"/>
      <w:bookmarkStart w:id="253" w:name="_Toc296944512"/>
      <w:bookmarkStart w:id="254" w:name="_Toc292559883"/>
      <w:bookmarkStart w:id="255" w:name="_Toc296891213"/>
      <w:bookmarkStart w:id="256" w:name="_Toc296347172"/>
      <w:bookmarkStart w:id="257" w:name="_Toc297048359"/>
      <w:r>
        <w:rPr>
          <w:rFonts w:hint="eastAsia" w:ascii="宋体" w:hAnsi="宋体" w:eastAsia="宋体" w:cs="宋体"/>
          <w:color w:val="auto"/>
          <w:spacing w:val="0"/>
          <w:sz w:val="24"/>
          <w:szCs w:val="24"/>
          <w:highlight w:val="none"/>
        </w:rPr>
        <w:t>. 试验与检验</w:t>
      </w:r>
      <w:bookmarkEnd w:id="238"/>
      <w:bookmarkEnd w:id="239"/>
      <w:bookmarkEnd w:id="240"/>
      <w:bookmarkEnd w:id="241"/>
      <w:bookmarkEnd w:id="242"/>
      <w:bookmarkEnd w:id="243"/>
      <w:bookmarkEnd w:id="244"/>
      <w:bookmarkEnd w:id="245"/>
    </w:p>
    <w:p w14:paraId="7D24409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9</w:t>
      </w:r>
      <w:bookmarkStart w:id="258" w:name="_Toc312678022"/>
      <w:bookmarkStart w:id="259" w:name="_Toc312677496"/>
      <w:bookmarkStart w:id="260" w:name="_Toc300934983"/>
      <w:bookmarkStart w:id="261" w:name="_Toc297216193"/>
      <w:bookmarkStart w:id="262" w:name="_Toc304295560"/>
      <w:bookmarkStart w:id="263" w:name="_Toc303539140"/>
      <w:bookmarkStart w:id="264" w:name="_Toc297123534"/>
      <w:r>
        <w:rPr>
          <w:rFonts w:hint="eastAsia" w:ascii="宋体" w:hAnsi="宋体" w:eastAsia="宋体" w:cs="宋体"/>
          <w:color w:val="auto"/>
          <w:spacing w:val="0"/>
          <w:sz w:val="24"/>
          <w:szCs w:val="24"/>
          <w:highlight w:val="none"/>
        </w:rPr>
        <w:t>.1试验设备与试验人员</w:t>
      </w:r>
      <w:bookmarkEnd w:id="258"/>
      <w:bookmarkEnd w:id="259"/>
      <w:bookmarkEnd w:id="260"/>
      <w:bookmarkEnd w:id="261"/>
      <w:bookmarkEnd w:id="262"/>
      <w:bookmarkEnd w:id="263"/>
      <w:bookmarkEnd w:id="264"/>
    </w:p>
    <w:p w14:paraId="3EAD673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9</w:t>
      </w:r>
      <w:bookmarkStart w:id="265" w:name="_Toc300934984"/>
      <w:bookmarkStart w:id="266" w:name="_Toc304295561"/>
      <w:bookmarkStart w:id="267" w:name="_Toc312677497"/>
      <w:bookmarkStart w:id="268" w:name="_Toc312678023"/>
      <w:bookmarkStart w:id="269" w:name="_Toc303539141"/>
      <w:bookmarkStart w:id="270" w:name="_Toc297123535"/>
      <w:bookmarkStart w:id="271" w:name="_Toc297216194"/>
      <w:bookmarkStart w:id="272" w:name="_Toc318581174"/>
      <w:r>
        <w:rPr>
          <w:rFonts w:hint="eastAsia" w:ascii="宋体" w:hAnsi="宋体" w:eastAsia="宋体" w:cs="宋体"/>
          <w:color w:val="auto"/>
          <w:spacing w:val="0"/>
          <w:sz w:val="24"/>
          <w:szCs w:val="24"/>
          <w:highlight w:val="none"/>
        </w:rPr>
        <w:t>.1.1 试验设备</w:t>
      </w:r>
    </w:p>
    <w:p w14:paraId="688D680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施工现场需要配置的试验场所：</w:t>
      </w:r>
      <w:bookmarkEnd w:id="265"/>
      <w:bookmarkEnd w:id="266"/>
      <w:bookmarkEnd w:id="267"/>
      <w:bookmarkEnd w:id="268"/>
      <w:bookmarkEnd w:id="269"/>
      <w:bookmarkEnd w:id="270"/>
      <w:bookmarkEnd w:id="271"/>
      <w:bookmarkStart w:id="273" w:name="_Toc297216195"/>
      <w:bookmarkStart w:id="274" w:name="_Toc303539142"/>
      <w:bookmarkStart w:id="275" w:name="_Toc312677498"/>
      <w:bookmarkStart w:id="276" w:name="_Toc297123536"/>
      <w:bookmarkStart w:id="277" w:name="_Toc304295562"/>
      <w:bookmarkStart w:id="278" w:name="_Toc312678024"/>
      <w:bookmarkStart w:id="279" w:name="_Toc300934985"/>
      <w:r>
        <w:rPr>
          <w:rFonts w:hint="eastAsia" w:ascii="宋体" w:hAnsi="宋体" w:eastAsia="宋体" w:cs="宋体"/>
          <w:color w:val="auto"/>
          <w:spacing w:val="0"/>
          <w:sz w:val="24"/>
          <w:szCs w:val="24"/>
          <w:highlight w:val="none"/>
          <w:u w:val="single"/>
        </w:rPr>
        <w:t>由承包人提供</w:t>
      </w:r>
      <w:r>
        <w:rPr>
          <w:rFonts w:hint="eastAsia" w:ascii="宋体" w:hAnsi="宋体" w:eastAsia="宋体" w:cs="宋体"/>
          <w:color w:val="auto"/>
          <w:spacing w:val="0"/>
          <w:sz w:val="24"/>
          <w:szCs w:val="24"/>
          <w:highlight w:val="none"/>
        </w:rPr>
        <w:t xml:space="preserve">。 </w:t>
      </w:r>
    </w:p>
    <w:p w14:paraId="0B324CF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施工现场需要配备的试验设备：</w:t>
      </w:r>
      <w:r>
        <w:rPr>
          <w:rFonts w:hint="eastAsia" w:ascii="宋体" w:hAnsi="宋体" w:eastAsia="宋体" w:cs="宋体"/>
          <w:color w:val="auto"/>
          <w:spacing w:val="0"/>
          <w:sz w:val="24"/>
          <w:szCs w:val="24"/>
          <w:highlight w:val="none"/>
          <w:u w:val="single"/>
        </w:rPr>
        <w:t>由承包人提供。</w:t>
      </w:r>
    </w:p>
    <w:p w14:paraId="78C57B1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施工现场需要具备的其他试验条件：</w:t>
      </w:r>
      <w:r>
        <w:rPr>
          <w:rFonts w:hint="eastAsia" w:ascii="宋体" w:hAnsi="宋体" w:eastAsia="宋体" w:cs="宋体"/>
          <w:color w:val="auto"/>
          <w:spacing w:val="0"/>
          <w:sz w:val="24"/>
          <w:szCs w:val="24"/>
          <w:highlight w:val="none"/>
          <w:u w:val="single"/>
        </w:rPr>
        <w:t>由承包人提供</w:t>
      </w:r>
      <w:r>
        <w:rPr>
          <w:rFonts w:hint="eastAsia" w:ascii="宋体" w:hAnsi="宋体" w:eastAsia="宋体" w:cs="宋体"/>
          <w:color w:val="auto"/>
          <w:spacing w:val="0"/>
          <w:sz w:val="24"/>
          <w:szCs w:val="24"/>
          <w:highlight w:val="none"/>
        </w:rPr>
        <w:t>。</w:t>
      </w:r>
    </w:p>
    <w:p w14:paraId="6B17C6C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9.2 现场工艺试验 </w:t>
      </w:r>
    </w:p>
    <w:p w14:paraId="29130C0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现场工艺试验的有关约定：</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272"/>
      <w:bookmarkEnd w:id="273"/>
      <w:bookmarkEnd w:id="274"/>
      <w:bookmarkEnd w:id="275"/>
      <w:bookmarkEnd w:id="276"/>
      <w:bookmarkEnd w:id="277"/>
      <w:bookmarkEnd w:id="278"/>
      <w:bookmarkEnd w:id="279"/>
    </w:p>
    <w:p w14:paraId="3FCAF9C4">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280" w:name="_Toc351203642"/>
      <w:r>
        <w:rPr>
          <w:rFonts w:hint="eastAsia" w:ascii="宋体" w:hAnsi="宋体" w:eastAsia="宋体" w:cs="宋体"/>
          <w:color w:val="auto"/>
          <w:spacing w:val="0"/>
          <w:sz w:val="24"/>
          <w:szCs w:val="24"/>
          <w:highlight w:val="none"/>
        </w:rPr>
        <w:t>1</w:t>
      </w:r>
      <w:bookmarkEnd w:id="246"/>
      <w:bookmarkEnd w:id="247"/>
      <w:bookmarkEnd w:id="248"/>
      <w:bookmarkEnd w:id="249"/>
      <w:bookmarkEnd w:id="250"/>
      <w:bookmarkEnd w:id="251"/>
      <w:bookmarkEnd w:id="252"/>
      <w:bookmarkEnd w:id="253"/>
      <w:bookmarkEnd w:id="254"/>
      <w:bookmarkEnd w:id="255"/>
      <w:bookmarkEnd w:id="256"/>
      <w:bookmarkEnd w:id="257"/>
      <w:bookmarkStart w:id="281" w:name="_Toc303539146"/>
      <w:bookmarkStart w:id="282" w:name="_Toc292559903"/>
      <w:bookmarkStart w:id="283" w:name="_Toc297048379"/>
      <w:bookmarkStart w:id="284" w:name="_Toc296346694"/>
      <w:bookmarkStart w:id="285" w:name="_Toc297123540"/>
      <w:bookmarkStart w:id="286" w:name="_Toc296891021"/>
      <w:bookmarkStart w:id="287" w:name="_Toc312677499"/>
      <w:bookmarkStart w:id="288" w:name="_Toc296891233"/>
      <w:bookmarkStart w:id="289" w:name="_Toc300934989"/>
      <w:bookmarkStart w:id="290" w:name="_Toc297216199"/>
      <w:bookmarkStart w:id="291" w:name="_Toc304295566"/>
      <w:bookmarkStart w:id="292" w:name="_Toc296347192"/>
      <w:bookmarkStart w:id="293" w:name="_Toc296944532"/>
      <w:bookmarkStart w:id="294" w:name="_Toc296503193"/>
      <w:bookmarkStart w:id="295" w:name="_Toc292559398"/>
      <w:bookmarkStart w:id="296" w:name="_Toc297120493"/>
      <w:bookmarkStart w:id="297" w:name="_Toc312678025"/>
      <w:bookmarkStart w:id="298" w:name="_Toc267251440"/>
      <w:bookmarkStart w:id="299" w:name="_Toc267251435"/>
      <w:bookmarkStart w:id="300" w:name="_Toc267251439"/>
      <w:bookmarkStart w:id="301" w:name="_Toc267251441"/>
      <w:bookmarkStart w:id="302" w:name="_Toc267251437"/>
      <w:bookmarkStart w:id="303" w:name="_Toc267251433"/>
      <w:bookmarkStart w:id="304" w:name="_Toc267251442"/>
      <w:r>
        <w:rPr>
          <w:rFonts w:hint="eastAsia" w:ascii="宋体" w:hAnsi="宋体" w:eastAsia="宋体" w:cs="宋体"/>
          <w:color w:val="auto"/>
          <w:spacing w:val="0"/>
          <w:sz w:val="24"/>
          <w:szCs w:val="24"/>
          <w:highlight w:val="none"/>
        </w:rPr>
        <w:t>0. 变更</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107758E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Start w:id="305" w:name="_Toc297048380"/>
      <w:bookmarkStart w:id="306" w:name="_Toc312677500"/>
      <w:bookmarkStart w:id="307" w:name="_Toc296944533"/>
      <w:bookmarkStart w:id="308" w:name="_Toc297120494"/>
      <w:bookmarkStart w:id="309" w:name="_Toc296891022"/>
      <w:bookmarkStart w:id="310" w:name="_Toc300934990"/>
      <w:bookmarkStart w:id="311" w:name="_Toc297216200"/>
      <w:bookmarkStart w:id="312" w:name="_Toc296503194"/>
      <w:bookmarkStart w:id="313" w:name="_Toc292559904"/>
      <w:bookmarkStart w:id="314" w:name="_Toc292559399"/>
      <w:bookmarkStart w:id="315" w:name="_Toc296346695"/>
      <w:bookmarkStart w:id="316" w:name="_Toc303539147"/>
      <w:bookmarkStart w:id="317" w:name="_Toc312678026"/>
      <w:bookmarkStart w:id="318" w:name="_Toc296347193"/>
      <w:bookmarkStart w:id="319" w:name="_Toc304295567"/>
      <w:bookmarkStart w:id="320" w:name="_Toc297123541"/>
      <w:bookmarkStart w:id="321" w:name="_Toc296891234"/>
      <w:r>
        <w:rPr>
          <w:rFonts w:hint="eastAsia" w:ascii="宋体" w:hAnsi="宋体" w:eastAsia="宋体" w:cs="宋体"/>
          <w:color w:val="auto"/>
          <w:spacing w:val="0"/>
          <w:sz w:val="24"/>
          <w:szCs w:val="24"/>
          <w:highlight w:val="none"/>
        </w:rPr>
        <w:t>0.1变更的范围</w:t>
      </w:r>
    </w:p>
    <w:p w14:paraId="71068AA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关于变更的范围的约定：</w:t>
      </w:r>
      <w:r>
        <w:rPr>
          <w:rFonts w:hint="eastAsia" w:ascii="宋体" w:hAnsi="宋体" w:eastAsia="宋体" w:cs="宋体"/>
          <w:color w:val="auto"/>
          <w:spacing w:val="0"/>
          <w:sz w:val="24"/>
          <w:szCs w:val="24"/>
          <w:highlight w:val="none"/>
          <w:u w:val="single"/>
        </w:rPr>
        <w:t>按通用条款执行</w:t>
      </w:r>
      <w:r>
        <w:rPr>
          <w:rFonts w:hint="eastAsia" w:ascii="宋体" w:hAnsi="宋体" w:eastAsia="宋体" w:cs="宋体"/>
          <w:color w:val="auto"/>
          <w:spacing w:val="0"/>
          <w:sz w:val="24"/>
          <w:szCs w:val="24"/>
          <w:highlight w:val="none"/>
        </w:rPr>
        <w:t>。</w:t>
      </w:r>
    </w:p>
    <w:p w14:paraId="239427E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10.2 变更估价</w:t>
      </w:r>
    </w:p>
    <w:p w14:paraId="1ED1250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10.2.1 变更估价原则</w:t>
      </w:r>
    </w:p>
    <w:p w14:paraId="7AF1D0B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关于变更估价的约定： </w:t>
      </w:r>
    </w:p>
    <w:p w14:paraId="694885D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承包人在工程变更确定后 14 天内，提出变更工程价款的报告，经采购人和监理工程师确认后调整合同价款，变更合同价款按下列方法进行：</w:t>
      </w:r>
    </w:p>
    <w:p w14:paraId="77FD36C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（1）已标价工程量清单或投标书有相同项目的，按照相同项目单价认定；</w:t>
      </w:r>
    </w:p>
    <w:p w14:paraId="4B812D8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（2）已标价工程量清单或投标书中无相同项目，但有类似项目的，参照类似项目的单价认定；</w:t>
      </w:r>
    </w:p>
    <w:p w14:paraId="135A2C3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（3）合同中没有适用或类似的综合单价，按以下方法确定综合单价：</w:t>
      </w:r>
    </w:p>
    <w:p w14:paraId="5773451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p>
    <w:p w14:paraId="5302077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在双方确定变更后14天内不向采购人和监理工程师提出工程变更单时，视为该项变更不涉及合同价款的变更。本合同约定的追加合同价款（包括采购人原因的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p>
    <w:p w14:paraId="490F21C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p>
    <w:p w14:paraId="554FAA3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工程变更价款的调整：</w:t>
      </w:r>
    </w:p>
    <w:p w14:paraId="1DCE71E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p>
    <w:p w14:paraId="0E70BC8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p>
    <w:p w14:paraId="00A4A1F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Start w:id="322" w:name="_Toc296503197"/>
      <w:bookmarkStart w:id="323" w:name="_Toc296891025"/>
      <w:bookmarkStart w:id="324" w:name="_Toc297123544"/>
      <w:bookmarkStart w:id="325" w:name="_Toc296944536"/>
      <w:bookmarkStart w:id="326" w:name="_Toc297048383"/>
      <w:bookmarkStart w:id="327" w:name="_Toc292559402"/>
      <w:bookmarkStart w:id="328" w:name="_Toc297216203"/>
      <w:bookmarkStart w:id="329" w:name="_Toc303539150"/>
      <w:bookmarkStart w:id="330" w:name="_Toc296891237"/>
      <w:bookmarkStart w:id="331" w:name="_Toc292559907"/>
      <w:bookmarkStart w:id="332" w:name="_Toc300934993"/>
      <w:bookmarkStart w:id="333" w:name="_Toc297120497"/>
      <w:bookmarkStart w:id="334" w:name="_Toc296346698"/>
      <w:bookmarkStart w:id="335" w:name="_Toc296347196"/>
      <w:bookmarkStart w:id="336" w:name="_Toc304295570"/>
      <w:bookmarkStart w:id="337" w:name="_Toc312678029"/>
      <w:bookmarkStart w:id="338" w:name="_Toc312677503"/>
      <w:r>
        <w:rPr>
          <w:rFonts w:hint="eastAsia" w:ascii="宋体" w:hAnsi="宋体" w:eastAsia="宋体" w:cs="宋体"/>
          <w:color w:val="auto"/>
          <w:spacing w:val="0"/>
          <w:sz w:val="24"/>
          <w:szCs w:val="24"/>
          <w:highlight w:val="none"/>
        </w:rPr>
        <w:t>0.3承</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Start w:id="339" w:name="_Toc303539151"/>
      <w:bookmarkStart w:id="340" w:name="_Toc292559408"/>
      <w:bookmarkStart w:id="341" w:name="_Toc296944542"/>
      <w:bookmarkStart w:id="342" w:name="_Toc296346704"/>
      <w:bookmarkStart w:id="343" w:name="_Toc296503203"/>
      <w:bookmarkStart w:id="344" w:name="_Toc297120503"/>
      <w:bookmarkStart w:id="345" w:name="_Toc297216204"/>
      <w:bookmarkStart w:id="346" w:name="_Toc296891031"/>
      <w:bookmarkStart w:id="347" w:name="_Toc296347202"/>
      <w:bookmarkStart w:id="348" w:name="_Toc296891243"/>
      <w:bookmarkStart w:id="349" w:name="_Toc300934994"/>
      <w:bookmarkStart w:id="350" w:name="_Toc297123545"/>
      <w:bookmarkStart w:id="351" w:name="_Toc292559913"/>
      <w:bookmarkStart w:id="352" w:name="_Toc297048389"/>
      <w:r>
        <w:rPr>
          <w:rFonts w:hint="eastAsia" w:ascii="宋体" w:hAnsi="宋体" w:eastAsia="宋体" w:cs="宋体"/>
          <w:color w:val="auto"/>
          <w:spacing w:val="0"/>
          <w:sz w:val="24"/>
          <w:szCs w:val="24"/>
          <w:highlight w:val="none"/>
        </w:rPr>
        <w:t>包人的合理化建议</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5971AF8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监理人审查承包人合理化建议的期限：收到承包人提交的合理化建议后7日内 。</w:t>
      </w:r>
    </w:p>
    <w:p w14:paraId="2DEBBE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采购人审批承包人合理化建议的期限：收到监理人报送的合理化建议后7日内 。</w:t>
      </w:r>
    </w:p>
    <w:p w14:paraId="73DD63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w:t>
      </w:r>
      <w:bookmarkStart w:id="353" w:name="_Toc296346705"/>
      <w:bookmarkStart w:id="354" w:name="_Toc292559409"/>
      <w:bookmarkStart w:id="355" w:name="_Toc297120504"/>
      <w:bookmarkStart w:id="356" w:name="_Toc303539152"/>
      <w:bookmarkStart w:id="357" w:name="_Toc292559914"/>
      <w:bookmarkStart w:id="358" w:name="_Toc318581175"/>
      <w:bookmarkStart w:id="359" w:name="_Toc296891244"/>
      <w:bookmarkStart w:id="360" w:name="_Toc296503204"/>
      <w:bookmarkStart w:id="361" w:name="_Toc296944543"/>
      <w:bookmarkStart w:id="362" w:name="_Toc300934995"/>
      <w:bookmarkStart w:id="363" w:name="_Toc297216205"/>
      <w:bookmarkStart w:id="364" w:name="_Toc296347203"/>
      <w:bookmarkStart w:id="365" w:name="_Toc297048390"/>
      <w:bookmarkStart w:id="366" w:name="_Toc312677504"/>
      <w:bookmarkStart w:id="367" w:name="_Toc312678030"/>
      <w:bookmarkStart w:id="368" w:name="_Toc304295571"/>
      <w:bookmarkStart w:id="369" w:name="_Toc296891032"/>
      <w:bookmarkStart w:id="370" w:name="_Toc297123546"/>
      <w:r>
        <w:rPr>
          <w:rFonts w:hint="eastAsia" w:ascii="宋体" w:hAnsi="宋体" w:eastAsia="宋体" w:cs="宋体"/>
          <w:color w:val="auto"/>
          <w:spacing w:val="0"/>
          <w:sz w:val="24"/>
          <w:szCs w:val="24"/>
          <w:highlight w:val="none"/>
        </w:rPr>
        <w:t>包人提出的合理化建议降低了合同价格或者提高了工程经济效益的奖励的方法和金额为：</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7636D3C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Start w:id="371" w:name="_Toc296891027"/>
      <w:bookmarkStart w:id="372" w:name="_Toc297120499"/>
      <w:bookmarkStart w:id="373" w:name="_Toc292559404"/>
      <w:bookmarkStart w:id="374" w:name="_Toc312678033"/>
      <w:bookmarkStart w:id="375" w:name="_Toc296503199"/>
      <w:bookmarkStart w:id="376" w:name="_Toc296891239"/>
      <w:bookmarkStart w:id="377" w:name="_Toc296346700"/>
      <w:bookmarkStart w:id="378" w:name="_Toc292559909"/>
      <w:bookmarkStart w:id="379" w:name="_Toc304295574"/>
      <w:bookmarkStart w:id="380" w:name="_Toc303539154"/>
      <w:bookmarkStart w:id="381" w:name="_Toc296944538"/>
      <w:bookmarkStart w:id="382" w:name="_Toc312677507"/>
      <w:bookmarkStart w:id="383" w:name="_Toc296347198"/>
      <w:bookmarkStart w:id="384" w:name="_Toc300934997"/>
      <w:bookmarkStart w:id="385" w:name="_Toc297216207"/>
      <w:bookmarkStart w:id="386" w:name="_Toc297123548"/>
      <w:bookmarkStart w:id="387" w:name="_Toc297048385"/>
      <w:r>
        <w:rPr>
          <w:rFonts w:hint="eastAsia" w:ascii="宋体" w:hAnsi="宋体" w:eastAsia="宋体" w:cs="宋体"/>
          <w:color w:val="auto"/>
          <w:spacing w:val="0"/>
          <w:sz w:val="24"/>
          <w:szCs w:val="24"/>
          <w:highlight w:val="none"/>
        </w:rPr>
        <w:t>0.4暂估价</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792988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暂</w:t>
      </w:r>
      <w:bookmarkStart w:id="388" w:name="_Toc312677508"/>
      <w:bookmarkStart w:id="389" w:name="_Toc312678034"/>
      <w:bookmarkStart w:id="390" w:name="_Toc318581176"/>
      <w:r>
        <w:rPr>
          <w:rFonts w:hint="eastAsia" w:ascii="宋体" w:hAnsi="宋体" w:eastAsia="宋体" w:cs="宋体"/>
          <w:color w:val="auto"/>
          <w:spacing w:val="0"/>
          <w:sz w:val="24"/>
          <w:szCs w:val="24"/>
          <w:highlight w:val="none"/>
        </w:rPr>
        <w:t>估价材料和工程设备的明细详见：</w:t>
      </w:r>
      <w:r>
        <w:rPr>
          <w:rFonts w:hint="eastAsia" w:ascii="宋体" w:hAnsi="宋体" w:eastAsia="宋体" w:cs="宋体"/>
          <w:color w:val="auto"/>
          <w:spacing w:val="0"/>
          <w:sz w:val="24"/>
          <w:szCs w:val="24"/>
          <w:highlight w:val="none"/>
          <w:u w:val="single"/>
        </w:rPr>
        <w:t>《暂估价一览表》。</w:t>
      </w:r>
      <w:bookmarkEnd w:id="388"/>
      <w:bookmarkEnd w:id="389"/>
      <w:bookmarkEnd w:id="390"/>
    </w:p>
    <w:p w14:paraId="09C602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w:t>
      </w:r>
      <w:bookmarkStart w:id="391" w:name="_Toc318581177"/>
      <w:bookmarkStart w:id="392" w:name="_Toc312678035"/>
      <w:bookmarkStart w:id="393" w:name="_Toc312677509"/>
      <w:r>
        <w:rPr>
          <w:rFonts w:hint="eastAsia" w:ascii="宋体" w:hAnsi="宋体" w:eastAsia="宋体" w:cs="宋体"/>
          <w:color w:val="auto"/>
          <w:spacing w:val="0"/>
          <w:sz w:val="24"/>
          <w:szCs w:val="24"/>
          <w:highlight w:val="none"/>
        </w:rPr>
        <w:t>0.4.1 依法必须招标的暂估价项目：</w:t>
      </w:r>
      <w:r>
        <w:rPr>
          <w:rFonts w:hint="eastAsia" w:ascii="宋体" w:hAnsi="宋体" w:eastAsia="宋体" w:cs="宋体"/>
          <w:color w:val="auto"/>
          <w:spacing w:val="0"/>
          <w:sz w:val="24"/>
          <w:szCs w:val="24"/>
          <w:highlight w:val="none"/>
          <w:u w:val="single"/>
        </w:rPr>
        <w:t xml:space="preserve">采用第2种方式 </w:t>
      </w:r>
      <w:bookmarkEnd w:id="391"/>
      <w:bookmarkEnd w:id="392"/>
      <w:bookmarkEnd w:id="393"/>
    </w:p>
    <w:p w14:paraId="4CE20F4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p>
    <w:p w14:paraId="1A40ED8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10.5 暂列金额</w:t>
      </w:r>
    </w:p>
    <w:p w14:paraId="2881564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合同当事人关于暂列金额使用的约定：</w:t>
      </w:r>
      <w:r>
        <w:rPr>
          <w:rFonts w:hint="eastAsia" w:ascii="宋体" w:hAnsi="宋体" w:eastAsia="宋体" w:cs="宋体"/>
          <w:color w:val="auto"/>
          <w:spacing w:val="0"/>
          <w:sz w:val="24"/>
          <w:szCs w:val="24"/>
          <w:highlight w:val="none"/>
          <w:u w:val="single"/>
        </w:rPr>
        <w:t xml:space="preserve">由采购人结合工程具体情况使用 </w:t>
      </w:r>
      <w:r>
        <w:rPr>
          <w:rFonts w:hint="eastAsia" w:ascii="宋体" w:hAnsi="宋体" w:eastAsia="宋体" w:cs="宋体"/>
          <w:color w:val="auto"/>
          <w:spacing w:val="0"/>
          <w:sz w:val="24"/>
          <w:szCs w:val="24"/>
          <w:highlight w:val="none"/>
        </w:rPr>
        <w:t>。</w:t>
      </w:r>
    </w:p>
    <w:p w14:paraId="58321185">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 价格调整</w:t>
      </w:r>
    </w:p>
    <w:p w14:paraId="28B9216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394" w:name="_Toc297048387"/>
      <w:bookmarkStart w:id="395" w:name="_Toc292559406"/>
      <w:bookmarkStart w:id="396" w:name="_Toc296891241"/>
      <w:bookmarkStart w:id="397" w:name="_Toc312678039"/>
      <w:bookmarkStart w:id="398" w:name="_Toc296503201"/>
      <w:bookmarkStart w:id="399" w:name="_Toc304295577"/>
      <w:bookmarkStart w:id="400" w:name="_Toc300935000"/>
      <w:bookmarkStart w:id="401" w:name="_Toc297216209"/>
      <w:bookmarkStart w:id="402" w:name="_Toc296944540"/>
      <w:bookmarkStart w:id="403" w:name="_Toc303539157"/>
      <w:bookmarkStart w:id="404" w:name="_Toc292559911"/>
      <w:bookmarkStart w:id="405" w:name="_Toc296346702"/>
      <w:bookmarkStart w:id="406" w:name="_Toc296891029"/>
      <w:bookmarkStart w:id="407" w:name="_Toc297123550"/>
      <w:bookmarkStart w:id="408" w:name="_Toc297120501"/>
      <w:bookmarkStart w:id="409" w:name="_Toc296347200"/>
      <w:r>
        <w:rPr>
          <w:rFonts w:hint="eastAsia" w:ascii="宋体" w:hAnsi="宋体" w:eastAsia="宋体" w:cs="宋体"/>
          <w:color w:val="auto"/>
          <w:spacing w:val="0"/>
          <w:sz w:val="24"/>
          <w:szCs w:val="24"/>
          <w:highlight w:val="none"/>
        </w:rPr>
        <w:t>11.1 市场价格波动引起的调整</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76289C2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市场价格波动是否调整合同价格的约定：</w:t>
      </w:r>
      <w:r>
        <w:rPr>
          <w:rFonts w:hint="eastAsia" w:ascii="宋体" w:hAnsi="宋体" w:eastAsia="宋体" w:cs="宋体"/>
          <w:color w:val="auto"/>
          <w:spacing w:val="0"/>
          <w:sz w:val="24"/>
          <w:szCs w:val="24"/>
          <w:highlight w:val="none"/>
          <w:u w:val="single"/>
        </w:rPr>
        <w:t xml:space="preserve">  不调整  </w:t>
      </w:r>
      <w:r>
        <w:rPr>
          <w:rFonts w:hint="eastAsia" w:ascii="宋体" w:hAnsi="宋体" w:eastAsia="宋体" w:cs="宋体"/>
          <w:color w:val="auto"/>
          <w:spacing w:val="0"/>
          <w:sz w:val="24"/>
          <w:szCs w:val="24"/>
          <w:highlight w:val="none"/>
        </w:rPr>
        <w:t>。</w:t>
      </w:r>
      <w:bookmarkEnd w:id="298"/>
      <w:bookmarkEnd w:id="299"/>
      <w:bookmarkEnd w:id="300"/>
      <w:bookmarkEnd w:id="301"/>
      <w:bookmarkEnd w:id="302"/>
      <w:bookmarkEnd w:id="303"/>
    </w:p>
    <w:p w14:paraId="03FA73F0">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410" w:name="_Toc296346706"/>
      <w:bookmarkStart w:id="411" w:name="_Toc292559410"/>
      <w:bookmarkStart w:id="412" w:name="_Toc297048391"/>
      <w:bookmarkStart w:id="413" w:name="_Toc296347204"/>
      <w:bookmarkStart w:id="414" w:name="_Toc292559915"/>
      <w:bookmarkStart w:id="415" w:name="_Toc296503205"/>
      <w:bookmarkStart w:id="416" w:name="_Toc297120505"/>
      <w:bookmarkStart w:id="417" w:name="_Toc296891245"/>
      <w:bookmarkStart w:id="418" w:name="_Toc296944544"/>
      <w:bookmarkStart w:id="419" w:name="_Toc296891033"/>
      <w:bookmarkStart w:id="420" w:name="_Toc297123552"/>
      <w:bookmarkStart w:id="421" w:name="_Toc351203644"/>
      <w:bookmarkStart w:id="422" w:name="_Toc312678040"/>
      <w:bookmarkStart w:id="423" w:name="_Toc304295579"/>
      <w:bookmarkStart w:id="424" w:name="_Toc297216211"/>
      <w:bookmarkStart w:id="425" w:name="_Toc303539159"/>
      <w:bookmarkStart w:id="426" w:name="_Toc300935002"/>
      <w:r>
        <w:rPr>
          <w:rFonts w:hint="eastAsia" w:ascii="宋体" w:hAnsi="宋体" w:eastAsia="宋体" w:cs="宋体"/>
          <w:color w:val="auto"/>
          <w:spacing w:val="0"/>
          <w:sz w:val="24"/>
          <w:szCs w:val="24"/>
          <w:highlight w:val="none"/>
        </w:rPr>
        <w:t xml:space="preserve">12. </w:t>
      </w:r>
      <w:bookmarkEnd w:id="410"/>
      <w:bookmarkEnd w:id="411"/>
      <w:bookmarkEnd w:id="412"/>
      <w:bookmarkEnd w:id="413"/>
      <w:bookmarkEnd w:id="414"/>
      <w:bookmarkEnd w:id="415"/>
      <w:bookmarkEnd w:id="416"/>
      <w:bookmarkEnd w:id="417"/>
      <w:bookmarkEnd w:id="418"/>
      <w:bookmarkEnd w:id="419"/>
      <w:r>
        <w:rPr>
          <w:rFonts w:hint="eastAsia" w:ascii="宋体" w:hAnsi="宋体" w:eastAsia="宋体" w:cs="宋体"/>
          <w:color w:val="auto"/>
          <w:spacing w:val="0"/>
          <w:sz w:val="24"/>
          <w:szCs w:val="24"/>
          <w:highlight w:val="none"/>
        </w:rPr>
        <w:t>合同价格、计量与支付</w:t>
      </w:r>
      <w:bookmarkEnd w:id="420"/>
      <w:bookmarkEnd w:id="421"/>
      <w:bookmarkEnd w:id="422"/>
      <w:bookmarkEnd w:id="423"/>
      <w:bookmarkEnd w:id="424"/>
      <w:bookmarkEnd w:id="425"/>
      <w:bookmarkEnd w:id="426"/>
    </w:p>
    <w:p w14:paraId="65E7897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427" w:name="_Toc304295581"/>
      <w:bookmarkStart w:id="428" w:name="_Toc303539161"/>
      <w:bookmarkStart w:id="429" w:name="_Toc300935004"/>
      <w:bookmarkStart w:id="430" w:name="_Toc312678042"/>
      <w:bookmarkStart w:id="431" w:name="_Toc297123554"/>
      <w:bookmarkStart w:id="432" w:name="_Toc297216213"/>
      <w:bookmarkStart w:id="433" w:name="_Toc296347206"/>
      <w:bookmarkStart w:id="434" w:name="_Toc296891035"/>
      <w:bookmarkStart w:id="435" w:name="_Toc297120507"/>
      <w:bookmarkStart w:id="436" w:name="_Toc292559917"/>
      <w:bookmarkStart w:id="437" w:name="_Toc292559412"/>
      <w:bookmarkStart w:id="438" w:name="_Toc296891247"/>
      <w:bookmarkStart w:id="439" w:name="_Toc296503207"/>
      <w:bookmarkStart w:id="440" w:name="_Toc296346708"/>
      <w:bookmarkStart w:id="441" w:name="_Toc297048393"/>
      <w:bookmarkStart w:id="442" w:name="_Toc296944546"/>
      <w:r>
        <w:rPr>
          <w:rFonts w:hint="eastAsia" w:ascii="宋体" w:hAnsi="宋体" w:eastAsia="宋体" w:cs="宋体"/>
          <w:color w:val="auto"/>
          <w:spacing w:val="0"/>
          <w:sz w:val="24"/>
          <w:szCs w:val="24"/>
          <w:highlight w:val="none"/>
        </w:rPr>
        <w:t>本工程采用</w:t>
      </w:r>
      <w:r>
        <w:rPr>
          <w:rFonts w:hint="eastAsia" w:ascii="宋体" w:hAnsi="宋体" w:eastAsia="宋体" w:cs="宋体"/>
          <w:b/>
          <w:bCs/>
          <w:color w:val="auto"/>
          <w:spacing w:val="0"/>
          <w:sz w:val="24"/>
          <w:szCs w:val="24"/>
          <w:highlight w:val="none"/>
          <w:u w:val="single"/>
        </w:rPr>
        <w:t>固定单价报价</w:t>
      </w:r>
      <w:r>
        <w:rPr>
          <w:rFonts w:hint="eastAsia" w:ascii="宋体" w:hAnsi="宋体" w:eastAsia="宋体" w:cs="宋体"/>
          <w:color w:val="auto"/>
          <w:spacing w:val="0"/>
          <w:sz w:val="24"/>
          <w:szCs w:val="24"/>
          <w:highlight w:val="none"/>
        </w:rPr>
        <w:t>，固定单价为综合单价（综合单价包括人工费、材料费、机械费、管理费、利润、约定范围的风险费用），</w:t>
      </w:r>
      <w:r>
        <w:rPr>
          <w:rFonts w:hint="eastAsia" w:ascii="宋体" w:hAnsi="宋体" w:eastAsia="宋体" w:cs="宋体"/>
          <w:color w:val="auto"/>
          <w:spacing w:val="0"/>
          <w:sz w:val="24"/>
          <w:szCs w:val="24"/>
          <w:highlight w:val="none"/>
          <w:lang w:val="en-US" w:eastAsia="zh-CN"/>
        </w:rPr>
        <w:t>供应商</w:t>
      </w:r>
      <w:r>
        <w:rPr>
          <w:rFonts w:hint="eastAsia" w:ascii="宋体" w:hAnsi="宋体" w:eastAsia="宋体" w:cs="宋体"/>
          <w:color w:val="auto"/>
          <w:spacing w:val="0"/>
          <w:sz w:val="24"/>
          <w:szCs w:val="24"/>
          <w:highlight w:val="none"/>
        </w:rPr>
        <w:t>应根据</w:t>
      </w:r>
      <w:r>
        <w:rPr>
          <w:rFonts w:hint="eastAsia" w:ascii="宋体" w:hAnsi="宋体" w:eastAsia="宋体" w:cs="宋体"/>
          <w:color w:val="auto"/>
          <w:spacing w:val="0"/>
          <w:sz w:val="24"/>
          <w:szCs w:val="24"/>
          <w:highlight w:val="none"/>
          <w:lang w:val="en-US" w:eastAsia="zh-CN"/>
        </w:rPr>
        <w:t>谈判</w:t>
      </w:r>
      <w:r>
        <w:rPr>
          <w:rFonts w:hint="eastAsia" w:ascii="宋体" w:hAnsi="宋体" w:eastAsia="宋体" w:cs="宋体"/>
          <w:color w:val="auto"/>
          <w:spacing w:val="0"/>
          <w:sz w:val="24"/>
          <w:szCs w:val="24"/>
          <w:highlight w:val="none"/>
        </w:rPr>
        <w:t>文件要求及充分踏勘施工现场条件，在投标报价时应充分考虑施工期间各类人工、材料、机械的市场风险等可能给本项目施工带来的风险，包括但不限于：材料、机械等价格波动、分次分批施工措施、等因素。</w:t>
      </w:r>
    </w:p>
    <w:p w14:paraId="61183D0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综合单价包含的风险范围：</w:t>
      </w:r>
    </w:p>
    <w:p w14:paraId="7C3981C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施工期间各类人工、机械的国家政策性调整风险及施工期间主要材料、工程设备单价变化±10%以内的风险由承包人承担。  </w:t>
      </w:r>
    </w:p>
    <w:p w14:paraId="6EE9EA9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措施费：单价措施综合单价不变，工程量按实结算。总价措施中以项为单位的包干使用；以费率为单位的费率包干，计算的基数按实结算。</w:t>
      </w:r>
    </w:p>
    <w:p w14:paraId="0D5F39D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现场安全文明施工措施费按连建发【2019】36号文执行，未经核定，不得计取。</w:t>
      </w:r>
    </w:p>
    <w:p w14:paraId="3E7D868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12.2 预付款</w:t>
      </w:r>
      <w:bookmarkEnd w:id="427"/>
      <w:bookmarkEnd w:id="428"/>
      <w:bookmarkEnd w:id="429"/>
      <w:bookmarkEnd w:id="430"/>
      <w:bookmarkEnd w:id="431"/>
      <w:bookmarkEnd w:id="432"/>
    </w:p>
    <w:p w14:paraId="29F43FD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12.2.1 预付款的支付</w:t>
      </w:r>
    </w:p>
    <w:p w14:paraId="0E30736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12.2 预付款</w:t>
      </w:r>
    </w:p>
    <w:p w14:paraId="04F963F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预付款支付比例或金额：</w:t>
      </w:r>
      <w:r>
        <w:rPr>
          <w:rFonts w:hint="eastAsia" w:ascii="宋体" w:hAnsi="宋体" w:eastAsia="宋体" w:cs="宋体"/>
          <w:color w:val="auto"/>
          <w:spacing w:val="0"/>
          <w:sz w:val="24"/>
          <w:szCs w:val="24"/>
          <w:highlight w:val="none"/>
          <w:u w:val="single"/>
          <w:lang w:val="en-US" w:eastAsia="zh-CN"/>
        </w:rPr>
        <w:t>合同价款的10%</w:t>
      </w:r>
    </w:p>
    <w:p w14:paraId="7A5596E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预付款支付期限：/</w:t>
      </w:r>
    </w:p>
    <w:p w14:paraId="7BA0116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预付款扣回的方式：/ </w:t>
      </w:r>
      <w:bookmarkEnd w:id="433"/>
      <w:bookmarkEnd w:id="434"/>
      <w:bookmarkEnd w:id="435"/>
      <w:bookmarkEnd w:id="436"/>
      <w:bookmarkEnd w:id="437"/>
      <w:bookmarkEnd w:id="438"/>
      <w:bookmarkEnd w:id="439"/>
      <w:bookmarkEnd w:id="440"/>
      <w:bookmarkEnd w:id="441"/>
      <w:bookmarkEnd w:id="442"/>
    </w:p>
    <w:p w14:paraId="70FD34D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 计量</w:t>
      </w:r>
    </w:p>
    <w:p w14:paraId="535B126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12.3.1 计量原则</w:t>
      </w:r>
    </w:p>
    <w:p w14:paraId="510B8F8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工程量计算规则：</w:t>
      </w:r>
      <w:r>
        <w:rPr>
          <w:rFonts w:hint="eastAsia" w:ascii="宋体" w:hAnsi="宋体" w:eastAsia="宋体" w:cs="宋体"/>
          <w:color w:val="auto"/>
          <w:spacing w:val="0"/>
          <w:sz w:val="24"/>
          <w:szCs w:val="24"/>
          <w:highlight w:val="none"/>
          <w:u w:val="single"/>
        </w:rPr>
        <w:t>执行《建设工程工程量清单计价规范》GB50500-2013清单计算规则。</w:t>
      </w:r>
    </w:p>
    <w:p w14:paraId="5988B8C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12.3.2 计量周期</w:t>
      </w:r>
    </w:p>
    <w:p w14:paraId="408B043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关于计量周期的约定：</w:t>
      </w:r>
      <w:r>
        <w:rPr>
          <w:rFonts w:hint="eastAsia" w:ascii="宋体" w:hAnsi="宋体" w:eastAsia="宋体" w:cs="宋体"/>
          <w:color w:val="auto"/>
          <w:spacing w:val="0"/>
          <w:sz w:val="24"/>
          <w:szCs w:val="24"/>
          <w:highlight w:val="none"/>
          <w:u w:val="single"/>
        </w:rPr>
        <w:t xml:space="preserve">  按月计量   </w:t>
      </w:r>
      <w:r>
        <w:rPr>
          <w:rFonts w:hint="eastAsia" w:ascii="宋体" w:hAnsi="宋体" w:eastAsia="宋体" w:cs="宋体"/>
          <w:color w:val="auto"/>
          <w:spacing w:val="0"/>
          <w:sz w:val="24"/>
          <w:szCs w:val="24"/>
          <w:highlight w:val="none"/>
        </w:rPr>
        <w:t>。</w:t>
      </w:r>
    </w:p>
    <w:p w14:paraId="3D22DE8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12.3.3 单价合同的计量</w:t>
      </w:r>
    </w:p>
    <w:p w14:paraId="0246314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关于单价合同计量的约定：</w:t>
      </w:r>
      <w:r>
        <w:rPr>
          <w:rFonts w:hint="eastAsia" w:ascii="宋体" w:hAnsi="宋体" w:eastAsia="宋体" w:cs="宋体"/>
          <w:color w:val="auto"/>
          <w:spacing w:val="0"/>
          <w:sz w:val="24"/>
          <w:szCs w:val="24"/>
          <w:highlight w:val="none"/>
          <w:u w:val="single"/>
        </w:rPr>
        <w:t xml:space="preserve">  工程量按实计量   </w:t>
      </w:r>
      <w:r>
        <w:rPr>
          <w:rFonts w:hint="eastAsia" w:ascii="宋体" w:hAnsi="宋体" w:eastAsia="宋体" w:cs="宋体"/>
          <w:color w:val="auto"/>
          <w:spacing w:val="0"/>
          <w:sz w:val="24"/>
          <w:szCs w:val="24"/>
          <w:highlight w:val="none"/>
        </w:rPr>
        <w:t>。</w:t>
      </w:r>
    </w:p>
    <w:p w14:paraId="21CD12D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12.3.4 总价合同的计量</w:t>
      </w:r>
    </w:p>
    <w:p w14:paraId="4A004F8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关于总价合同计量的约定：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4FDFA36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12.3.5总价合同采用支付分解表计量支付的，是否适用第12.3.4 项〔总价合同的计量〕约定进行计量：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7EECEBB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12.3.6 其他价格形式合同的计量</w:t>
      </w:r>
    </w:p>
    <w:p w14:paraId="6D62BDB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其他价格形式的计量方式和程序：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69B10ED0">
      <w:pPr>
        <w:pageBreakBefore w:val="0"/>
        <w:widowControl w:val="0"/>
        <w:spacing w:beforeAutospacing="0" w:afterAutospacing="0" w:line="360" w:lineRule="auto"/>
        <w:ind w:left="0" w:right="0" w:firstLine="480"/>
        <w:outlineLvl w:val="0"/>
        <w:rPr>
          <w:rFonts w:hint="eastAsia" w:ascii="宋体" w:hAnsi="宋体" w:eastAsia="宋体" w:cs="宋体"/>
          <w:color w:val="auto"/>
          <w:spacing w:val="0"/>
          <w:sz w:val="24"/>
          <w:szCs w:val="24"/>
          <w:highlight w:val="none"/>
        </w:rPr>
      </w:pPr>
      <w:bookmarkStart w:id="443" w:name="_Toc19564"/>
      <w:r>
        <w:rPr>
          <w:rFonts w:hint="eastAsia" w:ascii="宋体" w:hAnsi="宋体" w:eastAsia="宋体" w:cs="宋体"/>
          <w:color w:val="auto"/>
          <w:spacing w:val="0"/>
          <w:sz w:val="24"/>
          <w:szCs w:val="24"/>
          <w:highlight w:val="none"/>
        </w:rPr>
        <w:t>12.4 工程进度款支付</w:t>
      </w:r>
      <w:bookmarkEnd w:id="443"/>
    </w:p>
    <w:p w14:paraId="5E737DE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444" w:name="_Toc292559921"/>
      <w:bookmarkStart w:id="445" w:name="_Toc297048397"/>
      <w:bookmarkStart w:id="446" w:name="_Toc296891039"/>
      <w:bookmarkStart w:id="447" w:name="_Toc296891251"/>
      <w:bookmarkStart w:id="448" w:name="_Toc297216215"/>
      <w:bookmarkStart w:id="449" w:name="_Toc296944550"/>
      <w:bookmarkStart w:id="450" w:name="_Toc300935006"/>
      <w:bookmarkStart w:id="451" w:name="_Toc296347210"/>
      <w:bookmarkStart w:id="452" w:name="_Toc292559416"/>
      <w:bookmarkStart w:id="453" w:name="_Toc297120511"/>
      <w:bookmarkStart w:id="454" w:name="_Toc296346712"/>
      <w:bookmarkStart w:id="455" w:name="_Toc297123556"/>
      <w:bookmarkStart w:id="456" w:name="_Toc303539163"/>
      <w:bookmarkStart w:id="457" w:name="_Toc296503211"/>
      <w:r>
        <w:rPr>
          <w:rFonts w:hint="eastAsia" w:ascii="宋体" w:hAnsi="宋体" w:eastAsia="宋体" w:cs="宋体"/>
          <w:color w:val="auto"/>
          <w:spacing w:val="0"/>
          <w:sz w:val="24"/>
          <w:szCs w:val="24"/>
          <w:highlight w:val="none"/>
        </w:rPr>
        <w:t>12.4.1 付款周期</w:t>
      </w:r>
    </w:p>
    <w:p w14:paraId="15EE6F2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双方约定的工程款（进度款）支付的方式和时间：</w:t>
      </w:r>
    </w:p>
    <w:p w14:paraId="4957D716">
      <w:pP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（1）预付款：合同签订后发包人向承包人支付合同价款的10%的预付款。</w:t>
      </w:r>
    </w:p>
    <w:p w14:paraId="60C1F206">
      <w:pP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（2）本工程按形象进度付款，完成工程量70%支付合同价款的50%，竣工验收合格经审计后付至审定总价的97%，余款质保期结束后付清（无息）。</w:t>
      </w:r>
    </w:p>
    <w:p w14:paraId="5D6FBF79">
      <w:pPr>
        <w:pageBreakBefore w:val="0"/>
        <w:widowControl w:val="0"/>
        <w:spacing w:beforeAutospacing="0" w:afterAutospacing="0" w:line="360" w:lineRule="auto"/>
        <w:ind w:left="0" w:right="0" w:firstLine="482"/>
        <w:rPr>
          <w:rFonts w:hint="eastAsia" w:ascii="宋体" w:hAnsi="宋体" w:eastAsia="宋体" w:cs="宋体"/>
          <w:b w:val="0"/>
          <w:bCs w:val="0"/>
          <w:i w:val="0"/>
          <w:iCs w:val="0"/>
          <w:color w:val="auto"/>
          <w:spacing w:val="0"/>
          <w:sz w:val="24"/>
          <w:szCs w:val="24"/>
          <w:highlight w:val="none"/>
          <w:u w:val="single"/>
          <w:lang w:val="en-US" w:eastAsia="zh-CN" w:bidi="ar-SA"/>
        </w:rPr>
      </w:pPr>
      <w:r>
        <w:rPr>
          <w:rFonts w:hint="eastAsia" w:ascii="宋体" w:hAnsi="宋体" w:eastAsia="宋体" w:cs="宋体"/>
          <w:b/>
          <w:bCs/>
          <w:i w:val="0"/>
          <w:iCs w:val="0"/>
          <w:color w:val="auto"/>
          <w:spacing w:val="0"/>
          <w:sz w:val="24"/>
          <w:szCs w:val="24"/>
          <w:highlight w:val="none"/>
          <w:u w:val="single"/>
          <w:lang w:val="en-US" w:eastAsia="zh-CN" w:bidi="ar-SA"/>
        </w:rPr>
        <w:t>注：发包人在支付上述工程款前，承包人应向发包人提供符合发包人财务要求的发票。否则，发包人有权拒付，因此而产生的迟延付款的责任由承包人自行承担。</w:t>
      </w:r>
    </w:p>
    <w:p w14:paraId="34646AC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12.4.2 进度付款申请单的编制</w:t>
      </w:r>
    </w:p>
    <w:p w14:paraId="7B095B2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关于进度付款申请单编制的约定：</w:t>
      </w:r>
      <w:r>
        <w:rPr>
          <w:rFonts w:hint="eastAsia" w:ascii="宋体" w:hAnsi="宋体" w:eastAsia="宋体" w:cs="宋体"/>
          <w:color w:val="auto"/>
          <w:spacing w:val="0"/>
          <w:sz w:val="24"/>
          <w:szCs w:val="24"/>
          <w:highlight w:val="none"/>
          <w:u w:val="single"/>
        </w:rPr>
        <w:t xml:space="preserve"> 不含工程变更、签证、索赔费用 </w:t>
      </w:r>
      <w:r>
        <w:rPr>
          <w:rFonts w:hint="eastAsia" w:ascii="宋体" w:hAnsi="宋体" w:eastAsia="宋体" w:cs="宋体"/>
          <w:color w:val="auto"/>
          <w:spacing w:val="0"/>
          <w:sz w:val="24"/>
          <w:szCs w:val="24"/>
          <w:highlight w:val="none"/>
        </w:rPr>
        <w:t>。</w:t>
      </w:r>
    </w:p>
    <w:p w14:paraId="31C271C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hint="eastAsia" w:ascii="宋体" w:hAnsi="宋体" w:eastAsia="宋体" w:cs="宋体"/>
          <w:color w:val="auto"/>
          <w:spacing w:val="0"/>
          <w:sz w:val="24"/>
          <w:szCs w:val="24"/>
          <w:highlight w:val="none"/>
        </w:rPr>
        <w:t>2.4.3 进度付款申请单的提交</w:t>
      </w:r>
    </w:p>
    <w:p w14:paraId="75F1010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（1）单价合同进度付款申请单提交的约定：</w:t>
      </w:r>
      <w:r>
        <w:rPr>
          <w:rFonts w:hint="eastAsia" w:ascii="宋体" w:hAnsi="宋体" w:eastAsia="宋体" w:cs="宋体"/>
          <w:color w:val="auto"/>
          <w:spacing w:val="0"/>
          <w:sz w:val="24"/>
          <w:szCs w:val="24"/>
          <w:highlight w:val="none"/>
          <w:u w:val="single"/>
        </w:rPr>
        <w:t xml:space="preserve">  按月提交  </w:t>
      </w:r>
      <w:r>
        <w:rPr>
          <w:rFonts w:hint="eastAsia" w:ascii="宋体" w:hAnsi="宋体" w:eastAsia="宋体" w:cs="宋体"/>
          <w:color w:val="auto"/>
          <w:spacing w:val="0"/>
          <w:sz w:val="24"/>
          <w:szCs w:val="24"/>
          <w:highlight w:val="none"/>
        </w:rPr>
        <w:t>。</w:t>
      </w:r>
    </w:p>
    <w:p w14:paraId="464C9DE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（2）总价合同进度付款申请单提交的约定：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2B35680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（3）其他价格形式合同进度付款申请单提交的约定：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53A5CD6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12.4.4 进度款审核和支付</w:t>
      </w:r>
    </w:p>
    <w:p w14:paraId="4360587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（1）监理人审查并报送采购人的期限：</w:t>
      </w:r>
      <w:r>
        <w:rPr>
          <w:rFonts w:hint="eastAsia" w:ascii="宋体" w:hAnsi="宋体" w:eastAsia="宋体" w:cs="宋体"/>
          <w:color w:val="auto"/>
          <w:spacing w:val="0"/>
          <w:sz w:val="24"/>
          <w:szCs w:val="24"/>
          <w:highlight w:val="none"/>
          <w:u w:val="single"/>
        </w:rPr>
        <w:t>在收到承包人进度付款申请单以及相关资料后7日内完成</w:t>
      </w:r>
      <w:r>
        <w:rPr>
          <w:rFonts w:hint="eastAsia" w:ascii="宋体" w:hAnsi="宋体" w:eastAsia="宋体" w:cs="宋体"/>
          <w:color w:val="auto"/>
          <w:spacing w:val="0"/>
          <w:sz w:val="24"/>
          <w:szCs w:val="24"/>
          <w:highlight w:val="none"/>
        </w:rPr>
        <w:t>。</w:t>
      </w:r>
    </w:p>
    <w:p w14:paraId="7FDF045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采购人完成审批并签发进度款支付证书的期限：</w:t>
      </w:r>
      <w:r>
        <w:rPr>
          <w:rFonts w:hint="eastAsia" w:ascii="宋体" w:hAnsi="宋体" w:eastAsia="宋体" w:cs="宋体"/>
          <w:color w:val="auto"/>
          <w:spacing w:val="0"/>
          <w:sz w:val="24"/>
          <w:szCs w:val="24"/>
          <w:highlight w:val="none"/>
          <w:u w:val="single"/>
        </w:rPr>
        <w:t xml:space="preserve">在收到监理人报送的进度付款申请单及相关资料后7日内  </w:t>
      </w:r>
      <w:r>
        <w:rPr>
          <w:rFonts w:hint="eastAsia" w:ascii="宋体" w:hAnsi="宋体" w:eastAsia="宋体" w:cs="宋体"/>
          <w:color w:val="auto"/>
          <w:spacing w:val="0"/>
          <w:sz w:val="24"/>
          <w:szCs w:val="24"/>
          <w:highlight w:val="none"/>
        </w:rPr>
        <w:t>。</w:t>
      </w:r>
    </w:p>
    <w:p w14:paraId="0D7F581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（2）采购人支付进度款的期限：</w:t>
      </w:r>
      <w:r>
        <w:rPr>
          <w:rFonts w:hint="eastAsia" w:ascii="宋体" w:hAnsi="宋体" w:eastAsia="宋体" w:cs="宋体"/>
          <w:color w:val="auto"/>
          <w:spacing w:val="0"/>
          <w:sz w:val="24"/>
          <w:szCs w:val="24"/>
          <w:highlight w:val="none"/>
          <w:u w:val="single"/>
        </w:rPr>
        <w:t xml:space="preserve">  在进度款支付证书签发后14天内完成支付 </w:t>
      </w:r>
      <w:r>
        <w:rPr>
          <w:rFonts w:hint="eastAsia" w:ascii="宋体" w:hAnsi="宋体" w:eastAsia="宋体" w:cs="宋体"/>
          <w:color w:val="auto"/>
          <w:spacing w:val="0"/>
          <w:sz w:val="24"/>
          <w:szCs w:val="24"/>
          <w:highlight w:val="none"/>
        </w:rPr>
        <w:t>。</w:t>
      </w:r>
    </w:p>
    <w:p w14:paraId="7FF8A90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采购人逾期支付进度款的违约金的计算方式：</w:t>
      </w:r>
      <w:r>
        <w:rPr>
          <w:rFonts w:hint="eastAsia" w:ascii="宋体" w:hAnsi="宋体" w:eastAsia="宋体" w:cs="宋体"/>
          <w:color w:val="auto"/>
          <w:spacing w:val="0"/>
          <w:sz w:val="24"/>
          <w:szCs w:val="24"/>
          <w:highlight w:val="none"/>
          <w:u w:val="single"/>
        </w:rPr>
        <w:t xml:space="preserve">无 </w:t>
      </w:r>
      <w:r>
        <w:rPr>
          <w:rFonts w:hint="eastAsia" w:ascii="宋体" w:hAnsi="宋体" w:eastAsia="宋体" w:cs="宋体"/>
          <w:color w:val="auto"/>
          <w:spacing w:val="0"/>
          <w:sz w:val="24"/>
          <w:szCs w:val="24"/>
          <w:highlight w:val="none"/>
        </w:rPr>
        <w:t>。</w:t>
      </w:r>
    </w:p>
    <w:p w14:paraId="1A69CA5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12.4.5 支付分解表的编制</w:t>
      </w:r>
    </w:p>
    <w:p w14:paraId="66FA65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12.4.5</w:t>
      </w:r>
      <w:r>
        <w:rPr>
          <w:rFonts w:hint="eastAsia" w:ascii="宋体" w:hAnsi="宋体" w:eastAsia="宋体" w:cs="宋体"/>
          <w:b/>
          <w:color w:val="auto"/>
          <w:spacing w:val="0"/>
          <w:sz w:val="24"/>
          <w:szCs w:val="24"/>
          <w:highlight w:val="none"/>
        </w:rPr>
        <w:t>.</w:t>
      </w:r>
      <w:r>
        <w:rPr>
          <w:rFonts w:hint="eastAsia" w:ascii="宋体" w:hAnsi="宋体" w:eastAsia="宋体" w:cs="宋体"/>
          <w:color w:val="auto"/>
          <w:spacing w:val="0"/>
          <w:sz w:val="24"/>
          <w:szCs w:val="24"/>
          <w:highlight w:val="none"/>
        </w:rPr>
        <w:t>1总价合同支付分解表的编制与审批：</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2227CAD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12.4.5</w:t>
      </w:r>
      <w:r>
        <w:rPr>
          <w:rFonts w:hint="eastAsia" w:ascii="宋体" w:hAnsi="宋体" w:eastAsia="宋体" w:cs="宋体"/>
          <w:b/>
          <w:color w:val="auto"/>
          <w:spacing w:val="0"/>
          <w:sz w:val="24"/>
          <w:szCs w:val="24"/>
          <w:highlight w:val="none"/>
        </w:rPr>
        <w:t>.</w:t>
      </w:r>
      <w:r>
        <w:rPr>
          <w:rFonts w:hint="eastAsia" w:ascii="宋体" w:hAnsi="宋体" w:eastAsia="宋体" w:cs="宋体"/>
          <w:color w:val="auto"/>
          <w:spacing w:val="0"/>
          <w:sz w:val="24"/>
          <w:szCs w:val="24"/>
          <w:highlight w:val="none"/>
        </w:rPr>
        <w:t>2单价合同的总价项目支付分解表的编制与审批：</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bookmarkEnd w:id="304"/>
    </w:p>
    <w:p w14:paraId="58395442">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458" w:name="_Toc296891047"/>
      <w:bookmarkStart w:id="459" w:name="_Toc351203645"/>
      <w:bookmarkStart w:id="460" w:name="_Toc296503219"/>
      <w:bookmarkStart w:id="461" w:name="_Toc296944558"/>
      <w:bookmarkStart w:id="462" w:name="_Toc292559929"/>
      <w:bookmarkStart w:id="463" w:name="_Toc303539172"/>
      <w:bookmarkStart w:id="464" w:name="_Toc297123564"/>
      <w:bookmarkStart w:id="465" w:name="_Toc300935015"/>
      <w:bookmarkStart w:id="466" w:name="_Toc296891259"/>
      <w:bookmarkStart w:id="467" w:name="_Toc297048405"/>
      <w:bookmarkStart w:id="468" w:name="_Toc297216223"/>
      <w:bookmarkStart w:id="469" w:name="_Toc296346720"/>
      <w:bookmarkStart w:id="470" w:name="_Toc304295593"/>
      <w:bookmarkStart w:id="471" w:name="_Toc297120519"/>
      <w:bookmarkStart w:id="472" w:name="_Toc292559424"/>
      <w:bookmarkStart w:id="473" w:name="_Toc296347218"/>
      <w:bookmarkStart w:id="474" w:name="_Toc312678053"/>
      <w:r>
        <w:rPr>
          <w:rFonts w:hint="eastAsia" w:ascii="宋体" w:hAnsi="宋体" w:eastAsia="宋体" w:cs="宋体"/>
          <w:color w:val="auto"/>
          <w:spacing w:val="0"/>
          <w:sz w:val="24"/>
          <w:szCs w:val="24"/>
          <w:highlight w:val="none"/>
        </w:rPr>
        <w:t>13. 验收和工程试车</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02FADA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13.1 分部分项工程验收</w:t>
      </w:r>
    </w:p>
    <w:p w14:paraId="3B46DC3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13.1.1监理人不能按时进行验收时，应提前</w:t>
      </w:r>
      <w:r>
        <w:rPr>
          <w:rFonts w:hint="eastAsia" w:ascii="宋体" w:hAnsi="宋体" w:eastAsia="宋体" w:cs="宋体"/>
          <w:color w:val="auto"/>
          <w:spacing w:val="0"/>
          <w:sz w:val="24"/>
          <w:szCs w:val="24"/>
          <w:highlight w:val="none"/>
          <w:u w:val="single"/>
        </w:rPr>
        <w:t xml:space="preserve">  24  </w:t>
      </w:r>
      <w:r>
        <w:rPr>
          <w:rFonts w:hint="eastAsia" w:ascii="宋体" w:hAnsi="宋体" w:eastAsia="宋体" w:cs="宋体"/>
          <w:color w:val="auto"/>
          <w:spacing w:val="0"/>
          <w:sz w:val="24"/>
          <w:szCs w:val="24"/>
          <w:highlight w:val="none"/>
        </w:rPr>
        <w:t>小时提交书面延期要求。</w:t>
      </w:r>
    </w:p>
    <w:p w14:paraId="158D69C9">
      <w:pPr>
        <w:pageBreakBefore w:val="0"/>
        <w:widowControl w:val="0"/>
        <w:spacing w:beforeAutospacing="0" w:afterAutospacing="0" w:line="360" w:lineRule="auto"/>
        <w:ind w:left="0" w:right="0" w:firstLine="480"/>
        <w:rPr>
          <w:rFonts w:hint="eastAsia" w:ascii="宋体" w:hAnsi="宋体" w:eastAsia="宋体" w:cs="宋体"/>
          <w:b/>
          <w:color w:val="auto"/>
          <w:spacing w:val="0"/>
          <w:sz w:val="24"/>
          <w:szCs w:val="24"/>
          <w:highlight w:val="none"/>
        </w:rPr>
      </w:pPr>
      <w:r>
        <w:rPr>
          <w:rFonts w:hint="eastAsia" w:ascii="宋体" w:hAnsi="宋体" w:eastAsia="宋体" w:cs="宋体"/>
          <w:color w:val="auto"/>
          <w:spacing w:val="0"/>
          <w:sz w:val="24"/>
          <w:szCs w:val="24"/>
          <w:highlight w:val="none"/>
        </w:rPr>
        <w:t>关于延期最长不得超过：</w:t>
      </w:r>
      <w:r>
        <w:rPr>
          <w:rFonts w:hint="eastAsia" w:ascii="宋体" w:hAnsi="宋体" w:eastAsia="宋体" w:cs="宋体"/>
          <w:color w:val="auto"/>
          <w:spacing w:val="0"/>
          <w:sz w:val="24"/>
          <w:szCs w:val="24"/>
          <w:highlight w:val="none"/>
          <w:u w:val="single"/>
        </w:rPr>
        <w:t xml:space="preserve">  48  </w:t>
      </w:r>
      <w:r>
        <w:rPr>
          <w:rFonts w:hint="eastAsia" w:ascii="宋体" w:hAnsi="宋体" w:eastAsia="宋体" w:cs="宋体"/>
          <w:color w:val="auto"/>
          <w:spacing w:val="0"/>
          <w:sz w:val="24"/>
          <w:szCs w:val="24"/>
          <w:highlight w:val="none"/>
        </w:rPr>
        <w:t>小时。</w:t>
      </w:r>
    </w:p>
    <w:p w14:paraId="14831DE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475" w:name="_Toc300935016"/>
      <w:bookmarkStart w:id="476" w:name="_Toc296503223"/>
      <w:bookmarkStart w:id="477" w:name="_Toc296891263"/>
      <w:bookmarkStart w:id="478" w:name="_Toc292559428"/>
      <w:bookmarkStart w:id="479" w:name="_Toc296347222"/>
      <w:bookmarkStart w:id="480" w:name="_Toc296891051"/>
      <w:bookmarkStart w:id="481" w:name="_Toc312678056"/>
      <w:bookmarkStart w:id="482" w:name="_Toc297048409"/>
      <w:bookmarkStart w:id="483" w:name="_Toc297216224"/>
      <w:bookmarkStart w:id="484" w:name="_Toc297120523"/>
      <w:bookmarkStart w:id="485" w:name="_Toc296944562"/>
      <w:bookmarkStart w:id="486" w:name="_Toc297123565"/>
      <w:bookmarkStart w:id="487" w:name="_Toc303539173"/>
      <w:bookmarkStart w:id="488" w:name="_Toc292559933"/>
      <w:bookmarkStart w:id="489" w:name="_Toc304295596"/>
      <w:bookmarkStart w:id="490" w:name="_Toc296346724"/>
      <w:bookmarkStart w:id="491" w:name="_Toc267251475"/>
      <w:bookmarkStart w:id="492" w:name="_Toc267251476"/>
      <w:bookmarkStart w:id="493" w:name="_Toc267251471"/>
      <w:bookmarkStart w:id="494" w:name="_Toc267251472"/>
      <w:bookmarkStart w:id="495" w:name="_Toc267251474"/>
      <w:bookmarkStart w:id="496" w:name="_Toc267251470"/>
      <w:bookmarkStart w:id="497" w:name="_Toc267251473"/>
      <w:r>
        <w:rPr>
          <w:rFonts w:hint="eastAsia" w:ascii="宋体" w:hAnsi="宋体" w:eastAsia="宋体" w:cs="宋体"/>
          <w:color w:val="auto"/>
          <w:spacing w:val="0"/>
          <w:sz w:val="24"/>
          <w:szCs w:val="24"/>
          <w:highlight w:val="none"/>
        </w:rPr>
        <w:t>13.2 竣工验收</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7E32F1B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498" w:name="_Toc280868704"/>
      <w:bookmarkStart w:id="499" w:name="_Toc280868705"/>
      <w:bookmarkStart w:id="500" w:name="_Toc280868706"/>
      <w:bookmarkStart w:id="501" w:name="_Toc280868707"/>
      <w:bookmarkStart w:id="502" w:name="_Toc280868708"/>
      <w:bookmarkStart w:id="503" w:name="_Toc280868709"/>
      <w:r>
        <w:rPr>
          <w:rFonts w:hint="eastAsia" w:ascii="宋体" w:hAnsi="宋体" w:eastAsia="宋体" w:cs="宋体"/>
          <w:color w:val="auto"/>
          <w:spacing w:val="0"/>
          <w:sz w:val="24"/>
          <w:szCs w:val="24"/>
          <w:highlight w:val="none"/>
        </w:rPr>
        <w:t>13.2.1竣工验收程序</w:t>
      </w:r>
      <w:bookmarkEnd w:id="498"/>
    </w:p>
    <w:p w14:paraId="51871CA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关于竣工验收程序的约定：</w:t>
      </w:r>
      <w:r>
        <w:rPr>
          <w:rFonts w:hint="eastAsia" w:ascii="宋体" w:hAnsi="宋体" w:eastAsia="宋体" w:cs="宋体"/>
          <w:color w:val="auto"/>
          <w:spacing w:val="0"/>
          <w:sz w:val="24"/>
          <w:szCs w:val="24"/>
          <w:highlight w:val="none"/>
          <w:u w:val="single"/>
        </w:rPr>
        <w:t>按通用条款执行</w:t>
      </w:r>
      <w:r>
        <w:rPr>
          <w:rFonts w:hint="eastAsia" w:ascii="宋体" w:hAnsi="宋体" w:eastAsia="宋体" w:cs="宋体"/>
          <w:color w:val="auto"/>
          <w:spacing w:val="0"/>
          <w:sz w:val="24"/>
          <w:szCs w:val="24"/>
          <w:highlight w:val="none"/>
        </w:rPr>
        <w:t>。</w:t>
      </w:r>
    </w:p>
    <w:p w14:paraId="6E147E3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采购人不按照本项约定组织竣工验收、颁发工程接收证书的违约金的计算方法：</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499"/>
    </w:p>
    <w:p w14:paraId="1F709F1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13.2.2移交、接收全部与部分工程</w:t>
      </w:r>
      <w:bookmarkEnd w:id="500"/>
    </w:p>
    <w:p w14:paraId="6C11737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承包人向采购人移交工程的期限：</w:t>
      </w:r>
      <w:r>
        <w:rPr>
          <w:rFonts w:hint="eastAsia" w:ascii="宋体" w:hAnsi="宋体" w:eastAsia="宋体" w:cs="宋体"/>
          <w:color w:val="auto"/>
          <w:spacing w:val="0"/>
          <w:sz w:val="24"/>
          <w:szCs w:val="24"/>
          <w:highlight w:val="none"/>
          <w:u w:val="single"/>
        </w:rPr>
        <w:t>在颁发工程接收证书后7日内完成工程的移交。</w:t>
      </w:r>
    </w:p>
    <w:p w14:paraId="35F6F10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采购人未按本合同约定接收全部或部分工程的，违约金的计算方法为：</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501"/>
    </w:p>
    <w:p w14:paraId="070C00D0">
      <w:pPr>
        <w:pageBreakBefore w:val="0"/>
        <w:widowControl w:val="0"/>
        <w:spacing w:beforeAutospacing="0" w:afterAutospacing="0" w:line="360" w:lineRule="auto"/>
        <w:ind w:left="0" w:right="0" w:firstLine="480"/>
        <w:rPr>
          <w:rFonts w:hint="eastAsia" w:ascii="宋体" w:hAnsi="宋体" w:eastAsia="宋体" w:cs="宋体"/>
          <w:b/>
          <w:color w:val="auto"/>
          <w:spacing w:val="0"/>
          <w:sz w:val="24"/>
          <w:szCs w:val="24"/>
          <w:highlight w:val="none"/>
        </w:rPr>
      </w:pPr>
      <w:r>
        <w:rPr>
          <w:rFonts w:hint="eastAsia" w:ascii="宋体" w:hAnsi="宋体" w:eastAsia="宋体" w:cs="宋体"/>
          <w:color w:val="auto"/>
          <w:spacing w:val="0"/>
          <w:sz w:val="24"/>
          <w:szCs w:val="24"/>
          <w:highlight w:val="none"/>
        </w:rPr>
        <w:t>承包人未按时移交工程的，违约金的计算方法为：</w:t>
      </w:r>
      <w:r>
        <w:rPr>
          <w:rFonts w:hint="eastAsia" w:ascii="宋体" w:hAnsi="宋体" w:eastAsia="宋体" w:cs="宋体"/>
          <w:b/>
          <w:color w:val="auto"/>
          <w:spacing w:val="0"/>
          <w:sz w:val="24"/>
          <w:szCs w:val="24"/>
          <w:highlight w:val="none"/>
          <w:u w:val="single"/>
        </w:rPr>
        <w:t>每推迟一天，</w:t>
      </w:r>
      <w:r>
        <w:rPr>
          <w:rFonts w:hint="eastAsia" w:ascii="宋体" w:hAnsi="宋体" w:eastAsia="宋体" w:cs="宋体"/>
          <w:b/>
          <w:bCs/>
          <w:color w:val="auto"/>
          <w:spacing w:val="0"/>
          <w:sz w:val="24"/>
          <w:szCs w:val="24"/>
          <w:highlight w:val="none"/>
          <w:u w:val="single"/>
        </w:rPr>
        <w:t>承</w:t>
      </w:r>
      <w:r>
        <w:rPr>
          <w:rFonts w:hint="eastAsia" w:ascii="宋体" w:hAnsi="宋体" w:eastAsia="宋体" w:cs="宋体"/>
          <w:b/>
          <w:color w:val="auto"/>
          <w:spacing w:val="0"/>
          <w:sz w:val="24"/>
          <w:szCs w:val="24"/>
          <w:highlight w:val="none"/>
          <w:u w:val="single"/>
        </w:rPr>
        <w:t>包人赔偿给采购人合同价万分之一违约金</w:t>
      </w:r>
      <w:r>
        <w:rPr>
          <w:rFonts w:hint="eastAsia" w:ascii="宋体" w:hAnsi="宋体" w:eastAsia="宋体" w:cs="宋体"/>
          <w:b/>
          <w:color w:val="auto"/>
          <w:spacing w:val="0"/>
          <w:sz w:val="24"/>
          <w:szCs w:val="24"/>
          <w:highlight w:val="none"/>
        </w:rPr>
        <w:t>。</w:t>
      </w:r>
      <w:bookmarkEnd w:id="502"/>
    </w:p>
    <w:p w14:paraId="1A8D4A7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13.4 竣工退场</w:t>
      </w:r>
    </w:p>
    <w:p w14:paraId="4C7CAB5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13.4.1 竣工退场</w:t>
      </w:r>
    </w:p>
    <w:p w14:paraId="4C79453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承包人完成竣工退场的期限：</w:t>
      </w:r>
      <w:r>
        <w:rPr>
          <w:rFonts w:hint="eastAsia" w:ascii="宋体" w:hAnsi="宋体" w:eastAsia="宋体" w:cs="宋体"/>
          <w:color w:val="auto"/>
          <w:spacing w:val="0"/>
          <w:sz w:val="24"/>
          <w:szCs w:val="24"/>
          <w:highlight w:val="none"/>
          <w:u w:val="single"/>
        </w:rPr>
        <w:t xml:space="preserve">在移交结束后7日内完成竣工退场 </w:t>
      </w:r>
      <w:r>
        <w:rPr>
          <w:rFonts w:hint="eastAsia" w:ascii="宋体" w:hAnsi="宋体" w:eastAsia="宋体" w:cs="宋体"/>
          <w:color w:val="auto"/>
          <w:spacing w:val="0"/>
          <w:sz w:val="24"/>
          <w:szCs w:val="24"/>
          <w:highlight w:val="none"/>
        </w:rPr>
        <w:t>。</w:t>
      </w:r>
    </w:p>
    <w:p w14:paraId="78BE89D8">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04" w:name="_Toc351203646"/>
      <w:r>
        <w:rPr>
          <w:rFonts w:hint="eastAsia" w:ascii="宋体" w:hAnsi="宋体" w:eastAsia="宋体" w:cs="宋体"/>
          <w:color w:val="auto"/>
          <w:spacing w:val="0"/>
          <w:sz w:val="24"/>
          <w:szCs w:val="24"/>
          <w:highlight w:val="none"/>
        </w:rPr>
        <w:t>14. 竣工结算</w:t>
      </w:r>
      <w:bookmarkEnd w:id="504"/>
    </w:p>
    <w:p w14:paraId="45127BB0">
      <w:pPr>
        <w:pageBreakBefore w:val="0"/>
        <w:widowControl w:val="0"/>
        <w:spacing w:beforeAutospacing="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b/>
          <w:color w:val="auto"/>
          <w:spacing w:val="0"/>
          <w:sz w:val="24"/>
          <w:szCs w:val="24"/>
          <w:highlight w:val="none"/>
        </w:rPr>
        <w:t xml:space="preserve"> </w:t>
      </w:r>
      <w:r>
        <w:rPr>
          <w:rFonts w:hint="eastAsia" w:ascii="宋体" w:hAnsi="宋体" w:eastAsia="宋体" w:cs="宋体"/>
          <w:color w:val="auto"/>
          <w:spacing w:val="0"/>
          <w:sz w:val="24"/>
          <w:szCs w:val="24"/>
          <w:highlight w:val="none"/>
          <w:u w:val="single"/>
        </w:rPr>
        <w:t>执行《建设工程工程量清单计价规范》GB50500-2013的规定。</w:t>
      </w:r>
    </w:p>
    <w:p w14:paraId="4410380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14.1 竣工付款申请</w:t>
      </w:r>
    </w:p>
    <w:p w14:paraId="5CD4DE2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承包人提交竣工付款申请单的期限：</w:t>
      </w:r>
      <w:r>
        <w:rPr>
          <w:rFonts w:hint="eastAsia" w:ascii="宋体" w:hAnsi="宋体" w:eastAsia="宋体" w:cs="宋体"/>
          <w:color w:val="auto"/>
          <w:spacing w:val="0"/>
          <w:sz w:val="24"/>
          <w:szCs w:val="24"/>
          <w:highlight w:val="none"/>
          <w:u w:val="single"/>
        </w:rPr>
        <w:t xml:space="preserve">在工程竣工验收合格后28天内向采购人和监理人提交竣工结算申请单  </w:t>
      </w:r>
      <w:r>
        <w:rPr>
          <w:rFonts w:hint="eastAsia" w:ascii="宋体" w:hAnsi="宋体" w:eastAsia="宋体" w:cs="宋体"/>
          <w:color w:val="auto"/>
          <w:spacing w:val="0"/>
          <w:sz w:val="24"/>
          <w:szCs w:val="24"/>
          <w:highlight w:val="none"/>
        </w:rPr>
        <w:t>。</w:t>
      </w:r>
    </w:p>
    <w:p w14:paraId="4CA5479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竣工付款申请单应包括的内容：</w:t>
      </w:r>
    </w:p>
    <w:p w14:paraId="5E184CB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（1）竣工结算合同价格；</w:t>
      </w:r>
    </w:p>
    <w:p w14:paraId="7F594D9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（2）采购人已支付承包人的款项；</w:t>
      </w:r>
    </w:p>
    <w:p w14:paraId="288F7BC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（3）应扣留的质量保证金； </w:t>
      </w:r>
    </w:p>
    <w:p w14:paraId="17BFEB9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（4）采购人应支付承包人的合同价款。</w:t>
      </w:r>
    </w:p>
    <w:p w14:paraId="4A6E0E2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14.2 竣工结算审核</w:t>
      </w:r>
    </w:p>
    <w:p w14:paraId="1B4A5F4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采购人审批竣工付款申请单的期限：</w:t>
      </w:r>
      <w:r>
        <w:rPr>
          <w:rFonts w:hint="eastAsia" w:ascii="宋体" w:hAnsi="宋体" w:eastAsia="宋体" w:cs="宋体"/>
          <w:color w:val="auto"/>
          <w:spacing w:val="0"/>
          <w:sz w:val="24"/>
          <w:szCs w:val="24"/>
          <w:highlight w:val="none"/>
          <w:u w:val="single"/>
        </w:rPr>
        <w:t xml:space="preserve">采购人在收到承包人提交竣工结算申请书后2个月内完成审批    </w:t>
      </w:r>
      <w:r>
        <w:rPr>
          <w:rFonts w:hint="eastAsia" w:ascii="宋体" w:hAnsi="宋体" w:eastAsia="宋体" w:cs="宋体"/>
          <w:color w:val="auto"/>
          <w:spacing w:val="0"/>
          <w:sz w:val="24"/>
          <w:szCs w:val="24"/>
          <w:highlight w:val="none"/>
        </w:rPr>
        <w:t>。</w:t>
      </w:r>
    </w:p>
    <w:p w14:paraId="1E06889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采购人完成竣工付款的期限：</w:t>
      </w:r>
      <w:r>
        <w:rPr>
          <w:rFonts w:hint="eastAsia" w:ascii="宋体" w:hAnsi="宋体" w:eastAsia="宋体" w:cs="宋体"/>
          <w:color w:val="auto"/>
          <w:spacing w:val="0"/>
          <w:sz w:val="24"/>
          <w:szCs w:val="24"/>
          <w:highlight w:val="none"/>
          <w:u w:val="single"/>
        </w:rPr>
        <w:t>采购人应在签发竣工付款证书后的3个月内，完成对承包人的竣工付款</w:t>
      </w:r>
      <w:r>
        <w:rPr>
          <w:rFonts w:hint="eastAsia" w:ascii="宋体" w:hAnsi="宋体" w:eastAsia="宋体" w:cs="宋体"/>
          <w:color w:val="auto"/>
          <w:spacing w:val="0"/>
          <w:sz w:val="24"/>
          <w:szCs w:val="24"/>
          <w:highlight w:val="none"/>
        </w:rPr>
        <w:t>。</w:t>
      </w:r>
    </w:p>
    <w:p w14:paraId="1771922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关于竣工付款证书异议部分复核的方式和程序：</w:t>
      </w:r>
      <w:r>
        <w:rPr>
          <w:rFonts w:hint="eastAsia" w:ascii="宋体" w:hAnsi="宋体" w:eastAsia="宋体" w:cs="宋体"/>
          <w:color w:val="auto"/>
          <w:spacing w:val="0"/>
          <w:sz w:val="24"/>
          <w:szCs w:val="24"/>
          <w:highlight w:val="none"/>
          <w:u w:val="single"/>
        </w:rPr>
        <w:t xml:space="preserve">按照第19条〔争议解决〕约定处理  </w:t>
      </w:r>
      <w:r>
        <w:rPr>
          <w:rFonts w:hint="eastAsia" w:ascii="宋体" w:hAnsi="宋体" w:eastAsia="宋体" w:cs="宋体"/>
          <w:color w:val="auto"/>
          <w:spacing w:val="0"/>
          <w:sz w:val="24"/>
          <w:szCs w:val="24"/>
          <w:highlight w:val="none"/>
        </w:rPr>
        <w:t>。</w:t>
      </w:r>
    </w:p>
    <w:p w14:paraId="492E10D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14.3 最终结清</w:t>
      </w:r>
    </w:p>
    <w:p w14:paraId="5A34705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14.3.1 最终结清申请单</w:t>
      </w:r>
    </w:p>
    <w:p w14:paraId="45A688D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承包人提交最终结清申请单的份数：</w:t>
      </w:r>
      <w:r>
        <w:rPr>
          <w:rFonts w:hint="eastAsia" w:ascii="宋体" w:hAnsi="宋体" w:eastAsia="宋体" w:cs="宋体"/>
          <w:color w:val="auto"/>
          <w:spacing w:val="0"/>
          <w:sz w:val="24"/>
          <w:szCs w:val="24"/>
          <w:highlight w:val="none"/>
          <w:u w:val="single"/>
        </w:rPr>
        <w:t xml:space="preserve"> 叁份  </w:t>
      </w:r>
      <w:r>
        <w:rPr>
          <w:rFonts w:hint="eastAsia" w:ascii="宋体" w:hAnsi="宋体" w:eastAsia="宋体" w:cs="宋体"/>
          <w:color w:val="auto"/>
          <w:spacing w:val="0"/>
          <w:sz w:val="24"/>
          <w:szCs w:val="24"/>
          <w:highlight w:val="none"/>
        </w:rPr>
        <w:t>。</w:t>
      </w:r>
    </w:p>
    <w:p w14:paraId="05384BE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承包人提交最终结算申请单的期限：</w:t>
      </w:r>
      <w:r>
        <w:rPr>
          <w:rFonts w:hint="eastAsia" w:ascii="宋体" w:hAnsi="宋体" w:eastAsia="宋体" w:cs="宋体"/>
          <w:color w:val="auto"/>
          <w:spacing w:val="0"/>
          <w:sz w:val="24"/>
          <w:szCs w:val="24"/>
          <w:highlight w:val="none"/>
          <w:u w:val="single"/>
        </w:rPr>
        <w:t>在缺陷责任期终止证书颁发后7日内 。</w:t>
      </w:r>
    </w:p>
    <w:p w14:paraId="45701E1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14.3.2 最终结清证书和支付</w:t>
      </w:r>
    </w:p>
    <w:p w14:paraId="3114C9F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（1）采购人完成最终结清申请单的审批并颁发最终结清证书的期限：</w:t>
      </w:r>
      <w:r>
        <w:rPr>
          <w:rFonts w:hint="eastAsia" w:ascii="宋体" w:hAnsi="宋体" w:eastAsia="宋体" w:cs="宋体"/>
          <w:color w:val="auto"/>
          <w:spacing w:val="0"/>
          <w:sz w:val="24"/>
          <w:szCs w:val="24"/>
          <w:highlight w:val="none"/>
          <w:u w:val="single"/>
        </w:rPr>
        <w:t xml:space="preserve">在收到承包人提交的最终结清申请单后14天内 </w:t>
      </w:r>
      <w:r>
        <w:rPr>
          <w:rFonts w:hint="eastAsia" w:ascii="宋体" w:hAnsi="宋体" w:eastAsia="宋体" w:cs="宋体"/>
          <w:color w:val="auto"/>
          <w:spacing w:val="0"/>
          <w:sz w:val="24"/>
          <w:szCs w:val="24"/>
          <w:highlight w:val="none"/>
        </w:rPr>
        <w:t>。</w:t>
      </w:r>
    </w:p>
    <w:p w14:paraId="2EFA512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（2）采购人完成支付的期限：</w:t>
      </w:r>
      <w:r>
        <w:rPr>
          <w:rFonts w:hint="eastAsia" w:ascii="宋体" w:hAnsi="宋体" w:eastAsia="宋体" w:cs="宋体"/>
          <w:color w:val="auto"/>
          <w:spacing w:val="0"/>
          <w:sz w:val="24"/>
          <w:szCs w:val="24"/>
          <w:highlight w:val="none"/>
          <w:u w:val="single"/>
        </w:rPr>
        <w:t>在颁发最终结清证书后30日内完成支付 。</w:t>
      </w:r>
      <w:bookmarkEnd w:id="491"/>
      <w:bookmarkEnd w:id="492"/>
      <w:bookmarkEnd w:id="493"/>
      <w:bookmarkEnd w:id="494"/>
      <w:bookmarkEnd w:id="495"/>
      <w:bookmarkEnd w:id="496"/>
      <w:bookmarkEnd w:id="497"/>
      <w:bookmarkEnd w:id="503"/>
    </w:p>
    <w:p w14:paraId="08287DD8">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05" w:name="_Toc351203647"/>
      <w:bookmarkStart w:id="506" w:name="_Toc267251483"/>
      <w:bookmarkStart w:id="507" w:name="_Toc267251482"/>
      <w:bookmarkStart w:id="508" w:name="_Toc267251484"/>
      <w:bookmarkStart w:id="509" w:name="_Toc267251485"/>
      <w:bookmarkStart w:id="510" w:name="_Toc267251490"/>
      <w:bookmarkStart w:id="511" w:name="_Toc267251486"/>
      <w:bookmarkStart w:id="512" w:name="_Toc267251488"/>
      <w:bookmarkStart w:id="513" w:name="_Toc267251489"/>
      <w:bookmarkStart w:id="514" w:name="_Toc267251501"/>
      <w:bookmarkStart w:id="515" w:name="_Toc267251494"/>
      <w:bookmarkStart w:id="516" w:name="_Toc267251498"/>
      <w:bookmarkStart w:id="517" w:name="_Toc267251503"/>
      <w:bookmarkStart w:id="518" w:name="_Toc267251492"/>
      <w:bookmarkStart w:id="519" w:name="_Toc267251495"/>
      <w:bookmarkStart w:id="520" w:name="_Toc267251499"/>
      <w:bookmarkStart w:id="521" w:name="_Toc267251497"/>
      <w:bookmarkStart w:id="522" w:name="_Toc267251496"/>
      <w:bookmarkStart w:id="523" w:name="_Toc267251493"/>
      <w:bookmarkStart w:id="524" w:name="_Toc267251491"/>
      <w:bookmarkStart w:id="525" w:name="_Toc267251502"/>
      <w:bookmarkStart w:id="526" w:name="_Toc267251504"/>
      <w:bookmarkStart w:id="527" w:name="_Toc267251506"/>
      <w:bookmarkStart w:id="528" w:name="_Toc267251507"/>
      <w:bookmarkStart w:id="529" w:name="_Toc267251508"/>
      <w:bookmarkStart w:id="530" w:name="_Toc267251509"/>
      <w:bookmarkStart w:id="531" w:name="_Toc267251515"/>
      <w:bookmarkStart w:id="532" w:name="_Toc267251511"/>
      <w:bookmarkStart w:id="533" w:name="_Toc267251510"/>
      <w:bookmarkStart w:id="534" w:name="_Toc267251514"/>
      <w:bookmarkStart w:id="535" w:name="_Toc267251513"/>
      <w:r>
        <w:rPr>
          <w:rFonts w:hint="eastAsia" w:ascii="宋体" w:hAnsi="宋体" w:eastAsia="宋体" w:cs="宋体"/>
          <w:color w:val="auto"/>
          <w:spacing w:val="0"/>
          <w:sz w:val="24"/>
          <w:szCs w:val="24"/>
          <w:highlight w:val="none"/>
        </w:rPr>
        <w:t>15. 缺陷责任期与保修</w:t>
      </w:r>
      <w:bookmarkEnd w:id="505"/>
    </w:p>
    <w:p w14:paraId="0A37E47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15.1缺陷责任期</w:t>
      </w:r>
      <w:bookmarkEnd w:id="506"/>
    </w:p>
    <w:p w14:paraId="70E051F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缺陷责任期的具体期限：</w:t>
      </w:r>
      <w:r>
        <w:rPr>
          <w:rFonts w:hint="eastAsia" w:ascii="宋体" w:hAnsi="宋体" w:eastAsia="宋体" w:cs="宋体"/>
          <w:b/>
          <w:color w:val="auto"/>
          <w:spacing w:val="0"/>
          <w:sz w:val="24"/>
          <w:szCs w:val="24"/>
          <w:highlight w:val="none"/>
          <w:u w:val="single"/>
        </w:rPr>
        <w:t>自实际竣工日期起</w:t>
      </w:r>
      <w:r>
        <w:rPr>
          <w:rFonts w:hint="eastAsia" w:ascii="宋体" w:hAnsi="宋体" w:eastAsia="宋体" w:cs="宋体"/>
          <w:b/>
          <w:color w:val="auto"/>
          <w:spacing w:val="0"/>
          <w:sz w:val="24"/>
          <w:szCs w:val="24"/>
          <w:highlight w:val="none"/>
          <w:u w:val="single"/>
          <w:lang w:val="en-US" w:eastAsia="zh-CN"/>
        </w:rPr>
        <w:t>24</w:t>
      </w:r>
      <w:r>
        <w:rPr>
          <w:rFonts w:hint="eastAsia" w:ascii="宋体" w:hAnsi="宋体" w:eastAsia="宋体" w:cs="宋体"/>
          <w:b/>
          <w:color w:val="auto"/>
          <w:spacing w:val="0"/>
          <w:sz w:val="24"/>
          <w:szCs w:val="24"/>
          <w:highlight w:val="none"/>
          <w:u w:val="single"/>
        </w:rPr>
        <w:t xml:space="preserve">个月 </w:t>
      </w:r>
      <w:r>
        <w:rPr>
          <w:rFonts w:hint="eastAsia" w:ascii="宋体" w:hAnsi="宋体" w:eastAsia="宋体" w:cs="宋体"/>
          <w:color w:val="auto"/>
          <w:spacing w:val="0"/>
          <w:sz w:val="24"/>
          <w:szCs w:val="24"/>
          <w:highlight w:val="none"/>
        </w:rPr>
        <w:t>。</w:t>
      </w:r>
    </w:p>
    <w:p w14:paraId="7A3C94C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15.2 质量保证金</w:t>
      </w:r>
    </w:p>
    <w:p w14:paraId="6A71744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关于是否扣留质量保证金的约定：</w:t>
      </w:r>
      <w:r>
        <w:rPr>
          <w:rFonts w:hint="eastAsia" w:ascii="宋体" w:hAnsi="宋体" w:eastAsia="宋体" w:cs="宋体"/>
          <w:color w:val="auto"/>
          <w:spacing w:val="0"/>
          <w:sz w:val="24"/>
          <w:szCs w:val="24"/>
          <w:highlight w:val="none"/>
          <w:u w:val="single"/>
        </w:rPr>
        <w:t xml:space="preserve"> 扣留质量保证金 </w:t>
      </w:r>
      <w:r>
        <w:rPr>
          <w:rFonts w:hint="eastAsia" w:ascii="宋体" w:hAnsi="宋体" w:eastAsia="宋体" w:cs="宋体"/>
          <w:color w:val="auto"/>
          <w:spacing w:val="0"/>
          <w:sz w:val="24"/>
          <w:szCs w:val="24"/>
          <w:highlight w:val="none"/>
        </w:rPr>
        <w:t>。</w:t>
      </w:r>
    </w:p>
    <w:p w14:paraId="2F3F943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15.2.1 承包人提供质量保证金的方式</w:t>
      </w:r>
    </w:p>
    <w:p w14:paraId="0016A09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质量保证金采用以下第</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种方式：</w:t>
      </w:r>
    </w:p>
    <w:p w14:paraId="1D8D565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（1）质量保证金保函，保证金额为：</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 </w:t>
      </w:r>
    </w:p>
    <w:p w14:paraId="7CFAF58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u w:val="single"/>
          <w:lang w:val="en-US" w:eastAsia="zh-CN"/>
        </w:rPr>
        <w:t>3</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w:t>
      </w:r>
      <w:r>
        <w:rPr>
          <w:rFonts w:hint="eastAsia" w:ascii="宋体" w:hAnsi="宋体" w:eastAsia="宋体" w:cs="宋体"/>
          <w:color w:val="auto"/>
          <w:spacing w:val="0"/>
          <w:sz w:val="24"/>
          <w:szCs w:val="24"/>
          <w:highlight w:val="none"/>
        </w:rPr>
        <w:t>的审计价款；</w:t>
      </w:r>
    </w:p>
    <w:p w14:paraId="3783C44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（3）其他方式：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6845937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15.2.2 质量保证金的扣留 </w:t>
      </w:r>
    </w:p>
    <w:p w14:paraId="308A1BF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质量保证金的扣留采取以下第</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种方式：</w:t>
      </w:r>
    </w:p>
    <w:p w14:paraId="0E7010F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（1）在支付工程进度款时逐次扣留，在此情形下，质量保证金的计算基数不包括预付款的支付、扣回以及价格调整的金额；</w:t>
      </w:r>
    </w:p>
    <w:p w14:paraId="327DD8B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（2）工程竣工结算审计结束时一次性扣留质量保证金；</w:t>
      </w:r>
    </w:p>
    <w:p w14:paraId="18C291A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（3）其他扣留方式：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52BDA69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关于质量保证金的补充约定：</w:t>
      </w:r>
      <w:r>
        <w:rPr>
          <w:rFonts w:hint="eastAsia" w:ascii="宋体" w:hAnsi="宋体" w:eastAsia="宋体" w:cs="宋体"/>
          <w:color w:val="auto"/>
          <w:spacing w:val="0"/>
          <w:sz w:val="24"/>
          <w:szCs w:val="24"/>
          <w:highlight w:val="none"/>
          <w:u w:val="single"/>
        </w:rPr>
        <w:t>在颁发最终结清证书后30日内无息退还。</w:t>
      </w:r>
      <w:bookmarkEnd w:id="507"/>
      <w:bookmarkEnd w:id="508"/>
    </w:p>
    <w:p w14:paraId="32CBF1C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15.3保修</w:t>
      </w:r>
      <w:bookmarkEnd w:id="509"/>
    </w:p>
    <w:p w14:paraId="45B3B78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15.3.1 保修责任</w:t>
      </w:r>
    </w:p>
    <w:p w14:paraId="22F8B0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工程保修期为：</w:t>
      </w:r>
      <w:r>
        <w:rPr>
          <w:rFonts w:hint="eastAsia" w:ascii="宋体" w:hAnsi="宋体" w:eastAsia="宋体" w:cs="宋体"/>
          <w:color w:val="auto"/>
          <w:spacing w:val="0"/>
          <w:sz w:val="24"/>
          <w:szCs w:val="24"/>
          <w:highlight w:val="none"/>
          <w:u w:val="single"/>
        </w:rPr>
        <w:t xml:space="preserve">  按国家有关规定 </w:t>
      </w:r>
      <w:r>
        <w:rPr>
          <w:rFonts w:hint="eastAsia" w:ascii="宋体" w:hAnsi="宋体" w:eastAsia="宋体" w:cs="宋体"/>
          <w:color w:val="auto"/>
          <w:spacing w:val="0"/>
          <w:sz w:val="24"/>
          <w:szCs w:val="24"/>
          <w:highlight w:val="none"/>
        </w:rPr>
        <w:t>。</w:t>
      </w:r>
    </w:p>
    <w:p w14:paraId="74B08B3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15.3.2 修复通知</w:t>
      </w:r>
    </w:p>
    <w:p w14:paraId="28736E7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承包人收到保修通知并到达工程现场的合理时间：</w:t>
      </w:r>
      <w:r>
        <w:rPr>
          <w:rFonts w:hint="eastAsia" w:ascii="宋体" w:hAnsi="宋体" w:eastAsia="宋体" w:cs="宋体"/>
          <w:color w:val="auto"/>
          <w:spacing w:val="0"/>
          <w:sz w:val="24"/>
          <w:szCs w:val="24"/>
          <w:highlight w:val="none"/>
          <w:u w:val="single"/>
        </w:rPr>
        <w:t>收到保修通知或口头通知后48小时内</w:t>
      </w:r>
      <w:bookmarkEnd w:id="510"/>
      <w:bookmarkEnd w:id="511"/>
      <w:bookmarkEnd w:id="512"/>
      <w:bookmarkEnd w:id="513"/>
    </w:p>
    <w:p w14:paraId="21F81D6C">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36" w:name="_Toc280868717"/>
      <w:bookmarkStart w:id="537" w:name="_Toc280868718"/>
      <w:r>
        <w:rPr>
          <w:rFonts w:hint="eastAsia" w:ascii="宋体" w:hAnsi="宋体" w:eastAsia="宋体" w:cs="宋体"/>
          <w:color w:val="auto"/>
          <w:spacing w:val="0"/>
          <w:sz w:val="24"/>
          <w:szCs w:val="24"/>
          <w:highlight w:val="none"/>
        </w:rPr>
        <w:t>16. 违约</w:t>
      </w:r>
    </w:p>
    <w:p w14:paraId="6D91C6E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 采购人违约</w:t>
      </w:r>
    </w:p>
    <w:p w14:paraId="7B5BF91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16.1.1采购人违约的情形</w:t>
      </w:r>
    </w:p>
    <w:p w14:paraId="1E1FEEF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采购人违约的其他情形：</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46DCC74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16.1.2 采购人违约的责任</w:t>
      </w:r>
    </w:p>
    <w:p w14:paraId="7189087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采购人违约责任的承担方式和计算方法：</w:t>
      </w:r>
    </w:p>
    <w:p w14:paraId="15B4174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（1）因采购人原因未能在计划开工日期前7天内下达开工通知的违约责任：</w:t>
      </w:r>
      <w:r>
        <w:rPr>
          <w:rFonts w:hint="eastAsia" w:ascii="宋体" w:hAnsi="宋体" w:eastAsia="宋体" w:cs="宋体"/>
          <w:color w:val="auto"/>
          <w:spacing w:val="0"/>
          <w:sz w:val="24"/>
          <w:szCs w:val="24"/>
          <w:highlight w:val="none"/>
          <w:u w:val="single"/>
        </w:rPr>
        <w:t xml:space="preserve">  采购人顺延工期  </w:t>
      </w:r>
      <w:r>
        <w:rPr>
          <w:rFonts w:hint="eastAsia" w:ascii="宋体" w:hAnsi="宋体" w:eastAsia="宋体" w:cs="宋体"/>
          <w:color w:val="auto"/>
          <w:spacing w:val="0"/>
          <w:sz w:val="24"/>
          <w:szCs w:val="24"/>
          <w:highlight w:val="none"/>
        </w:rPr>
        <w:t>。</w:t>
      </w:r>
    </w:p>
    <w:p w14:paraId="0477D63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（2）采购人提供的材料、工程设备的规格、数量或质量不符合合同约定，或因采购人原因导致交货日期延误或交货地点变更等情况的违约责任：</w:t>
      </w:r>
      <w:r>
        <w:rPr>
          <w:rFonts w:hint="eastAsia" w:ascii="宋体" w:hAnsi="宋体" w:eastAsia="宋体" w:cs="宋体"/>
          <w:color w:val="auto"/>
          <w:spacing w:val="0"/>
          <w:sz w:val="24"/>
          <w:szCs w:val="24"/>
          <w:highlight w:val="none"/>
          <w:u w:val="single"/>
        </w:rPr>
        <w:t xml:space="preserve"> 采购人顺延工期</w:t>
      </w:r>
      <w:r>
        <w:rPr>
          <w:rFonts w:hint="eastAsia" w:ascii="宋体" w:hAnsi="宋体" w:eastAsia="宋体" w:cs="宋体"/>
          <w:color w:val="auto"/>
          <w:spacing w:val="0"/>
          <w:sz w:val="24"/>
          <w:szCs w:val="24"/>
          <w:highlight w:val="none"/>
        </w:rPr>
        <w:t>。</w:t>
      </w:r>
    </w:p>
    <w:p w14:paraId="4D94F43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（3）因采购人违反合同约定造成暂停施工的违约责任：</w:t>
      </w:r>
      <w:r>
        <w:rPr>
          <w:rFonts w:hint="eastAsia" w:ascii="宋体" w:hAnsi="宋体" w:eastAsia="宋体" w:cs="宋体"/>
          <w:color w:val="auto"/>
          <w:spacing w:val="0"/>
          <w:sz w:val="24"/>
          <w:szCs w:val="24"/>
          <w:highlight w:val="none"/>
          <w:u w:val="single"/>
        </w:rPr>
        <w:t xml:space="preserve">采购人顺延工期  </w:t>
      </w:r>
      <w:r>
        <w:rPr>
          <w:rFonts w:hint="eastAsia" w:ascii="宋体" w:hAnsi="宋体" w:eastAsia="宋体" w:cs="宋体"/>
          <w:color w:val="auto"/>
          <w:spacing w:val="0"/>
          <w:sz w:val="24"/>
          <w:szCs w:val="24"/>
          <w:highlight w:val="none"/>
        </w:rPr>
        <w:t>。</w:t>
      </w:r>
    </w:p>
    <w:p w14:paraId="0CECFBD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（4）采购人无正当理由没有在约定期限内发出复工指示，导致承包人无法复工的违约责任：</w:t>
      </w:r>
      <w:r>
        <w:rPr>
          <w:rFonts w:hint="eastAsia" w:ascii="宋体" w:hAnsi="宋体" w:eastAsia="宋体" w:cs="宋体"/>
          <w:color w:val="auto"/>
          <w:spacing w:val="0"/>
          <w:sz w:val="24"/>
          <w:szCs w:val="24"/>
          <w:highlight w:val="none"/>
          <w:u w:val="single"/>
        </w:rPr>
        <w:t xml:space="preserve">采购人顺延工期 </w:t>
      </w:r>
      <w:r>
        <w:rPr>
          <w:rFonts w:hint="eastAsia" w:ascii="宋体" w:hAnsi="宋体" w:eastAsia="宋体" w:cs="宋体"/>
          <w:color w:val="auto"/>
          <w:spacing w:val="0"/>
          <w:sz w:val="24"/>
          <w:szCs w:val="24"/>
          <w:highlight w:val="none"/>
        </w:rPr>
        <w:t>。</w:t>
      </w:r>
    </w:p>
    <w:p w14:paraId="33963CA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（5）其他：</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7B1AD26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16.1.3 因采购人违约解除合同</w:t>
      </w:r>
    </w:p>
    <w:p w14:paraId="42313B8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承包人按16.1.1项〔采购人违约的情形〕约定暂停施工满</w:t>
      </w:r>
      <w:r>
        <w:rPr>
          <w:rFonts w:hint="eastAsia" w:ascii="宋体" w:hAnsi="宋体" w:eastAsia="宋体" w:cs="宋体"/>
          <w:color w:val="auto"/>
          <w:spacing w:val="0"/>
          <w:sz w:val="24"/>
          <w:szCs w:val="24"/>
          <w:highlight w:val="none"/>
          <w:u w:val="single"/>
        </w:rPr>
        <w:t xml:space="preserve"> 90 </w:t>
      </w:r>
      <w:r>
        <w:rPr>
          <w:rFonts w:hint="eastAsia" w:ascii="宋体" w:hAnsi="宋体" w:eastAsia="宋体" w:cs="宋体"/>
          <w:color w:val="auto"/>
          <w:spacing w:val="0"/>
          <w:sz w:val="24"/>
          <w:szCs w:val="24"/>
          <w:highlight w:val="none"/>
        </w:rPr>
        <w:t>天后采购人仍不纠正其违约行为并致使合同目的不能实现的，承包人有权解除合同。</w:t>
      </w:r>
    </w:p>
    <w:p w14:paraId="525E81F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 承包人违约</w:t>
      </w:r>
    </w:p>
    <w:p w14:paraId="6C856BA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16.2.1 承包人违约的情形</w:t>
      </w:r>
    </w:p>
    <w:p w14:paraId="530B142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承包人违约的其他情形：</w:t>
      </w:r>
      <w:r>
        <w:rPr>
          <w:rFonts w:hint="eastAsia" w:ascii="宋体" w:hAnsi="宋体" w:eastAsia="宋体" w:cs="宋体"/>
          <w:color w:val="auto"/>
          <w:spacing w:val="0"/>
          <w:sz w:val="24"/>
          <w:szCs w:val="24"/>
          <w:highlight w:val="none"/>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pacing w:val="0"/>
          <w:sz w:val="24"/>
          <w:szCs w:val="24"/>
          <w:highlight w:val="none"/>
          <w:u w:val="single"/>
        </w:rPr>
        <w:t>按每拖延一天罚合同总价的万分之一</w:t>
      </w:r>
      <w:r>
        <w:rPr>
          <w:rFonts w:hint="eastAsia" w:ascii="宋体" w:hAnsi="宋体" w:eastAsia="宋体" w:cs="宋体"/>
          <w:color w:val="auto"/>
          <w:spacing w:val="0"/>
          <w:sz w:val="24"/>
          <w:szCs w:val="24"/>
          <w:highlight w:val="none"/>
          <w:u w:val="single"/>
        </w:rPr>
        <w:t>，在结算时扣除。</w:t>
      </w:r>
    </w:p>
    <w:p w14:paraId="7DBC234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16.2.2承包人违约的责任</w:t>
      </w:r>
    </w:p>
    <w:p w14:paraId="56B3BF60">
      <w:pPr>
        <w:pageBreakBefore w:val="0"/>
        <w:widowControl w:val="0"/>
        <w:spacing w:beforeAutospacing="0" w:afterAutospacing="0" w:line="360" w:lineRule="auto"/>
        <w:ind w:left="0" w:right="0" w:firstLine="480"/>
        <w:rPr>
          <w:rFonts w:hint="eastAsia" w:ascii="宋体" w:hAnsi="宋体" w:eastAsia="宋体" w:cs="宋体"/>
          <w:b/>
          <w:color w:val="auto"/>
          <w:spacing w:val="0"/>
          <w:sz w:val="24"/>
          <w:szCs w:val="24"/>
          <w:highlight w:val="none"/>
          <w:u w:val="single"/>
        </w:rPr>
      </w:pPr>
      <w:r>
        <w:rPr>
          <w:rFonts w:hint="eastAsia" w:ascii="宋体" w:hAnsi="宋体" w:eastAsia="宋体" w:cs="宋体"/>
          <w:color w:val="auto"/>
          <w:spacing w:val="0"/>
          <w:sz w:val="24"/>
          <w:szCs w:val="24"/>
          <w:highlight w:val="none"/>
        </w:rPr>
        <w:t>承包人违约责任的承担方式和计算方法：</w:t>
      </w:r>
      <w:r>
        <w:rPr>
          <w:rFonts w:hint="eastAsia" w:ascii="宋体" w:hAnsi="宋体" w:eastAsia="宋体" w:cs="宋体"/>
          <w:color w:val="auto"/>
          <w:spacing w:val="0"/>
          <w:sz w:val="24"/>
          <w:szCs w:val="24"/>
          <w:highlight w:val="none"/>
          <w:u w:val="single"/>
        </w:rPr>
        <w:t>承包人承担全部费用，费用工期不顺延。工期延误每延误一天，</w:t>
      </w:r>
      <w:r>
        <w:rPr>
          <w:rFonts w:hint="eastAsia" w:ascii="宋体" w:hAnsi="宋体" w:eastAsia="宋体" w:cs="宋体"/>
          <w:b/>
          <w:color w:val="auto"/>
          <w:spacing w:val="0"/>
          <w:sz w:val="24"/>
          <w:szCs w:val="24"/>
          <w:highlight w:val="none"/>
          <w:u w:val="single"/>
        </w:rPr>
        <w:t>承包人赔偿给采购人合同总价的</w:t>
      </w:r>
      <w:r>
        <w:rPr>
          <w:rFonts w:hint="eastAsia" w:ascii="宋体" w:hAnsi="宋体" w:cs="宋体"/>
          <w:b/>
          <w:color w:val="auto"/>
          <w:spacing w:val="0"/>
          <w:sz w:val="24"/>
          <w:szCs w:val="24"/>
          <w:highlight w:val="none"/>
          <w:u w:val="single"/>
          <w:lang w:val="en-US" w:eastAsia="zh-CN"/>
        </w:rPr>
        <w:t>万</w:t>
      </w:r>
      <w:r>
        <w:rPr>
          <w:rFonts w:hint="eastAsia" w:ascii="宋体" w:hAnsi="宋体" w:eastAsia="宋体" w:cs="宋体"/>
          <w:b/>
          <w:color w:val="auto"/>
          <w:spacing w:val="0"/>
          <w:sz w:val="24"/>
          <w:szCs w:val="24"/>
          <w:highlight w:val="none"/>
          <w:u w:val="single"/>
        </w:rPr>
        <w:t>分之一违约金。</w:t>
      </w:r>
    </w:p>
    <w:p w14:paraId="35C8F7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16.2.3 因承包人违约解除合同</w:t>
      </w:r>
    </w:p>
    <w:p w14:paraId="036B77F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关于承包人违约解除合同的特别约定：</w:t>
      </w:r>
      <w:r>
        <w:rPr>
          <w:rFonts w:hint="eastAsia" w:ascii="宋体" w:hAnsi="宋体" w:eastAsia="宋体" w:cs="宋体"/>
          <w:color w:val="auto"/>
          <w:spacing w:val="0"/>
          <w:sz w:val="24"/>
          <w:szCs w:val="24"/>
          <w:highlight w:val="none"/>
          <w:u w:val="single"/>
        </w:rPr>
        <w:t>采购人没收全部质保金并暂停对承包人的付款</w:t>
      </w:r>
      <w:r>
        <w:rPr>
          <w:rFonts w:hint="eastAsia" w:ascii="宋体" w:hAnsi="宋体" w:eastAsia="宋体" w:cs="宋体"/>
          <w:color w:val="auto"/>
          <w:spacing w:val="0"/>
          <w:sz w:val="24"/>
          <w:szCs w:val="24"/>
          <w:highlight w:val="none"/>
        </w:rPr>
        <w:t>。</w:t>
      </w:r>
    </w:p>
    <w:p w14:paraId="39D3D5C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采购人继续使用承包人在施工现场的材料、设备、临时工程、承包人文件和由承包人或以其名义编制的其他文件的费用承担方式：</w:t>
      </w:r>
      <w:r>
        <w:rPr>
          <w:rFonts w:hint="eastAsia" w:ascii="宋体" w:hAnsi="宋体" w:eastAsia="宋体" w:cs="宋体"/>
          <w:color w:val="auto"/>
          <w:spacing w:val="0"/>
          <w:sz w:val="24"/>
          <w:szCs w:val="24"/>
          <w:highlight w:val="none"/>
          <w:u w:val="single"/>
        </w:rPr>
        <w:t xml:space="preserve">  施工现场的材料、设备由采购人承担费用，其它费用由承包人承担。</w:t>
      </w:r>
    </w:p>
    <w:p w14:paraId="52B129BC">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38" w:name="_Toc351203649"/>
      <w:r>
        <w:rPr>
          <w:rFonts w:hint="eastAsia" w:ascii="宋体" w:hAnsi="宋体" w:eastAsia="宋体" w:cs="宋体"/>
          <w:color w:val="auto"/>
          <w:spacing w:val="0"/>
          <w:sz w:val="24"/>
          <w:szCs w:val="24"/>
          <w:highlight w:val="none"/>
        </w:rPr>
        <w:t>17. 不可抗力</w:t>
      </w:r>
      <w:bookmarkEnd w:id="538"/>
      <w:r>
        <w:rPr>
          <w:rFonts w:hint="eastAsia" w:ascii="宋体" w:hAnsi="宋体" w:eastAsia="宋体" w:cs="宋体"/>
          <w:color w:val="auto"/>
          <w:spacing w:val="0"/>
          <w:sz w:val="24"/>
          <w:szCs w:val="24"/>
          <w:highlight w:val="none"/>
        </w:rPr>
        <w:t xml:space="preserve"> </w:t>
      </w:r>
      <w:bookmarkEnd w:id="536"/>
    </w:p>
    <w:p w14:paraId="4DD90AC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17.1 不可抗力的确认</w:t>
      </w:r>
    </w:p>
    <w:p w14:paraId="6A967B2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除通用合同条款约定的不可抗力事件之外，视为不可抗力的其他情形： </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5C10924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17.2因不可抗力解除合同</w:t>
      </w:r>
    </w:p>
    <w:p w14:paraId="61DD4F4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合同解除后，采购人应在商定或确定采购人应支付款项后</w:t>
      </w:r>
      <w:r>
        <w:rPr>
          <w:rFonts w:hint="eastAsia" w:ascii="宋体" w:hAnsi="宋体" w:eastAsia="宋体" w:cs="宋体"/>
          <w:color w:val="auto"/>
          <w:spacing w:val="0"/>
          <w:sz w:val="24"/>
          <w:szCs w:val="24"/>
          <w:highlight w:val="none"/>
          <w:u w:val="single"/>
        </w:rPr>
        <w:t xml:space="preserve">  28  </w:t>
      </w:r>
      <w:r>
        <w:rPr>
          <w:rFonts w:hint="eastAsia" w:ascii="宋体" w:hAnsi="宋体" w:eastAsia="宋体" w:cs="宋体"/>
          <w:color w:val="auto"/>
          <w:spacing w:val="0"/>
          <w:sz w:val="24"/>
          <w:szCs w:val="24"/>
          <w:highlight w:val="none"/>
        </w:rPr>
        <w:t>天内完成款项的支付。</w:t>
      </w:r>
    </w:p>
    <w:p w14:paraId="01CCD388">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39" w:name="_Toc351203650"/>
      <w:r>
        <w:rPr>
          <w:rFonts w:hint="eastAsia" w:ascii="宋体" w:hAnsi="宋体" w:eastAsia="宋体" w:cs="宋体"/>
          <w:color w:val="auto"/>
          <w:spacing w:val="0"/>
          <w:sz w:val="24"/>
          <w:szCs w:val="24"/>
          <w:highlight w:val="none"/>
        </w:rPr>
        <w:t>18. 保险</w:t>
      </w:r>
      <w:bookmarkEnd w:id="537"/>
      <w:bookmarkEnd w:id="539"/>
    </w:p>
    <w:p w14:paraId="04D2543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18.1 工程保险</w:t>
      </w:r>
    </w:p>
    <w:p w14:paraId="22DC729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关于工程保险的特别约定：</w:t>
      </w:r>
      <w:r>
        <w:rPr>
          <w:rFonts w:hint="eastAsia" w:ascii="宋体" w:hAnsi="宋体" w:eastAsia="宋体" w:cs="宋体"/>
          <w:color w:val="auto"/>
          <w:spacing w:val="0"/>
          <w:sz w:val="24"/>
          <w:szCs w:val="24"/>
          <w:highlight w:val="none"/>
          <w:u w:val="single"/>
        </w:rPr>
        <w:t>为工程购买建筑工程一切险，保险费用由承包人支付</w:t>
      </w:r>
      <w:r>
        <w:rPr>
          <w:rFonts w:hint="eastAsia" w:ascii="宋体" w:hAnsi="宋体" w:eastAsia="宋体" w:cs="宋体"/>
          <w:color w:val="auto"/>
          <w:spacing w:val="0"/>
          <w:sz w:val="24"/>
          <w:szCs w:val="24"/>
          <w:highlight w:val="none"/>
        </w:rPr>
        <w:t>。</w:t>
      </w:r>
    </w:p>
    <w:p w14:paraId="23D86BD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18.2 其他保险</w:t>
      </w:r>
    </w:p>
    <w:p w14:paraId="3363327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关于其他保险的约定：</w:t>
      </w:r>
      <w:r>
        <w:rPr>
          <w:rFonts w:hint="eastAsia" w:ascii="宋体" w:hAnsi="宋体" w:eastAsia="宋体" w:cs="宋体"/>
          <w:color w:val="auto"/>
          <w:spacing w:val="0"/>
          <w:sz w:val="24"/>
          <w:szCs w:val="24"/>
          <w:highlight w:val="none"/>
          <w:u w:val="single"/>
        </w:rPr>
        <w:t>承包人为施工现场的全部人员办理意外伤害保险、工程事故保险。一切事故均与发包方无关</w:t>
      </w:r>
      <w:r>
        <w:rPr>
          <w:rFonts w:hint="eastAsia" w:ascii="宋体" w:hAnsi="宋体" w:eastAsia="宋体" w:cs="宋体"/>
          <w:color w:val="auto"/>
          <w:spacing w:val="0"/>
          <w:sz w:val="24"/>
          <w:szCs w:val="24"/>
          <w:highlight w:val="none"/>
        </w:rPr>
        <w:t xml:space="preserve">。 </w:t>
      </w:r>
    </w:p>
    <w:p w14:paraId="3146FC5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承包人是否应为其施工设备等办理财产保险：</w:t>
      </w:r>
      <w:r>
        <w:rPr>
          <w:rFonts w:hint="eastAsia" w:ascii="宋体" w:hAnsi="宋体" w:eastAsia="宋体" w:cs="宋体"/>
          <w:color w:val="auto"/>
          <w:spacing w:val="0"/>
          <w:sz w:val="24"/>
          <w:szCs w:val="24"/>
          <w:highlight w:val="none"/>
          <w:u w:val="single"/>
        </w:rPr>
        <w:t>承包人为其施工设备等办理财产保险</w:t>
      </w:r>
      <w:r>
        <w:rPr>
          <w:rFonts w:hint="eastAsia" w:ascii="宋体" w:hAnsi="宋体" w:eastAsia="宋体" w:cs="宋体"/>
          <w:color w:val="auto"/>
          <w:spacing w:val="0"/>
          <w:sz w:val="24"/>
          <w:szCs w:val="24"/>
          <w:highlight w:val="none"/>
        </w:rPr>
        <w:t>。</w:t>
      </w:r>
    </w:p>
    <w:p w14:paraId="061F05C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18.3 通知义务</w:t>
      </w:r>
    </w:p>
    <w:p w14:paraId="126EF22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关于变更保险合同时的通知义务的约定：</w:t>
      </w:r>
      <w:r>
        <w:rPr>
          <w:rFonts w:hint="eastAsia" w:ascii="宋体" w:hAnsi="宋体" w:eastAsia="宋体" w:cs="宋体"/>
          <w:color w:val="auto"/>
          <w:spacing w:val="0"/>
          <w:sz w:val="24"/>
          <w:szCs w:val="24"/>
          <w:highlight w:val="none"/>
          <w:u w:val="single"/>
        </w:rPr>
        <w:t>变更前应事先征得对方同意并通知监理人</w:t>
      </w:r>
      <w:r>
        <w:rPr>
          <w:rFonts w:hint="eastAsia" w:ascii="宋体" w:hAnsi="宋体" w:eastAsia="宋体" w:cs="宋体"/>
          <w:color w:val="auto"/>
          <w:spacing w:val="0"/>
          <w:sz w:val="24"/>
          <w:szCs w:val="24"/>
          <w:highlight w:val="none"/>
        </w:rPr>
        <w:t>。</w:t>
      </w:r>
      <w:bookmarkEnd w:id="514"/>
      <w:bookmarkEnd w:id="515"/>
      <w:bookmarkEnd w:id="516"/>
      <w:bookmarkEnd w:id="517"/>
      <w:bookmarkEnd w:id="518"/>
      <w:bookmarkEnd w:id="519"/>
      <w:bookmarkEnd w:id="520"/>
      <w:bookmarkEnd w:id="521"/>
      <w:bookmarkEnd w:id="522"/>
      <w:bookmarkEnd w:id="523"/>
      <w:bookmarkEnd w:id="524"/>
      <w:bookmarkEnd w:id="525"/>
    </w:p>
    <w:p w14:paraId="04A3DF67">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40" w:name="_Toc351203651"/>
      <w:r>
        <w:rPr>
          <w:rFonts w:hint="eastAsia" w:ascii="宋体" w:hAnsi="宋体" w:eastAsia="宋体" w:cs="宋体"/>
          <w:color w:val="auto"/>
          <w:spacing w:val="0"/>
          <w:sz w:val="24"/>
          <w:szCs w:val="24"/>
          <w:highlight w:val="none"/>
        </w:rPr>
        <w:t>19. 争议解决</w:t>
      </w:r>
      <w:bookmarkEnd w:id="526"/>
      <w:bookmarkEnd w:id="527"/>
      <w:bookmarkEnd w:id="540"/>
    </w:p>
    <w:p w14:paraId="179AA6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19.1 争</w:t>
      </w:r>
      <w:bookmarkEnd w:id="528"/>
      <w:r>
        <w:rPr>
          <w:rFonts w:hint="eastAsia" w:ascii="宋体" w:hAnsi="宋体" w:eastAsia="宋体" w:cs="宋体"/>
          <w:color w:val="auto"/>
          <w:spacing w:val="0"/>
          <w:sz w:val="24"/>
          <w:szCs w:val="24"/>
          <w:highlight w:val="none"/>
        </w:rPr>
        <w:t>议评审</w:t>
      </w:r>
    </w:p>
    <w:p w14:paraId="60A7573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合同当事人是否同意将工程争议提交争议评审小组决定：</w:t>
      </w:r>
      <w:r>
        <w:rPr>
          <w:rFonts w:hint="eastAsia" w:ascii="宋体" w:hAnsi="宋体" w:eastAsia="宋体" w:cs="宋体"/>
          <w:color w:val="auto"/>
          <w:spacing w:val="0"/>
          <w:sz w:val="24"/>
          <w:szCs w:val="24"/>
          <w:highlight w:val="none"/>
          <w:u w:val="single"/>
        </w:rPr>
        <w:t xml:space="preserve">  /  。</w:t>
      </w:r>
    </w:p>
    <w:p w14:paraId="4BA513E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19.1.1 争议评审小组的确定</w:t>
      </w:r>
    </w:p>
    <w:p w14:paraId="6689B9A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争议评审小组成员的确定：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2927615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选定争议评审员的期限：</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6CBF9FC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争议评审小组成员的报酬承担方式：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0FBCA8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其他事项的约定：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714D083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19.1.2 争议评审小组的决定</w:t>
      </w:r>
    </w:p>
    <w:p w14:paraId="38883E9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合同当事人关于本项的约定：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093C16F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19.2仲裁或诉讼</w:t>
      </w:r>
      <w:bookmarkEnd w:id="529"/>
    </w:p>
    <w:p w14:paraId="799105B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因合同及合同有关事项发生的争议，按下列第</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种方式解决：</w:t>
      </w:r>
    </w:p>
    <w:p w14:paraId="26C57D5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（1）向</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仲裁委员会申请仲裁；</w:t>
      </w:r>
    </w:p>
    <w:p w14:paraId="3F09AE2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（2）向</w:t>
      </w:r>
      <w:r>
        <w:rPr>
          <w:rFonts w:hint="eastAsia" w:ascii="宋体" w:hAnsi="宋体" w:eastAsia="宋体" w:cs="宋体"/>
          <w:color w:val="auto"/>
          <w:spacing w:val="0"/>
          <w:sz w:val="24"/>
          <w:szCs w:val="24"/>
          <w:highlight w:val="none"/>
          <w:u w:val="single"/>
        </w:rPr>
        <w:t xml:space="preserve">  工程所在地</w:t>
      </w:r>
      <w:r>
        <w:rPr>
          <w:rFonts w:hint="eastAsia" w:ascii="宋体" w:hAnsi="宋体" w:eastAsia="宋体" w:cs="宋体"/>
          <w:color w:val="auto"/>
          <w:spacing w:val="0"/>
          <w:sz w:val="24"/>
          <w:szCs w:val="24"/>
          <w:highlight w:val="none"/>
          <w:u w:val="single"/>
          <w:lang w:eastAsia="zh-CN"/>
        </w:rPr>
        <w:t>有</w:t>
      </w:r>
      <w:r>
        <w:rPr>
          <w:rFonts w:hint="eastAsia" w:ascii="宋体" w:hAnsi="宋体" w:eastAsia="宋体" w:cs="宋体"/>
          <w:color w:val="auto"/>
          <w:spacing w:val="0"/>
          <w:sz w:val="24"/>
          <w:szCs w:val="24"/>
          <w:highlight w:val="none"/>
          <w:u w:val="single"/>
        </w:rPr>
        <w:t xml:space="preserve">管辖权 </w:t>
      </w:r>
      <w:r>
        <w:rPr>
          <w:rFonts w:hint="eastAsia" w:ascii="宋体" w:hAnsi="宋体" w:eastAsia="宋体" w:cs="宋体"/>
          <w:color w:val="auto"/>
          <w:spacing w:val="0"/>
          <w:sz w:val="24"/>
          <w:szCs w:val="24"/>
          <w:highlight w:val="none"/>
        </w:rPr>
        <w:t>人民法院起诉。</w:t>
      </w:r>
      <w:bookmarkEnd w:id="530"/>
      <w:bookmarkEnd w:id="531"/>
      <w:bookmarkEnd w:id="532"/>
      <w:bookmarkEnd w:id="533"/>
      <w:bookmarkEnd w:id="534"/>
      <w:bookmarkEnd w:id="535"/>
    </w:p>
    <w:p w14:paraId="68B6586F">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20</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补充条款：</w:t>
      </w:r>
    </w:p>
    <w:p w14:paraId="401BC95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（1）结算时，以成交价及本合同中明确的调整因素、办法为依据进行调整。</w:t>
      </w:r>
    </w:p>
    <w:p w14:paraId="7330C24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（2）为了确保工程顺利完成，施工期间若承包人有违背</w:t>
      </w:r>
      <w:r>
        <w:rPr>
          <w:rFonts w:hint="eastAsia" w:ascii="宋体" w:hAnsi="宋体" w:eastAsia="宋体" w:cs="宋体"/>
          <w:color w:val="auto"/>
          <w:spacing w:val="0"/>
          <w:sz w:val="24"/>
          <w:szCs w:val="24"/>
          <w:highlight w:val="none"/>
          <w:lang w:val="en-US" w:eastAsia="zh-CN"/>
        </w:rPr>
        <w:t>谈判</w:t>
      </w:r>
      <w:r>
        <w:rPr>
          <w:rFonts w:hint="eastAsia" w:ascii="宋体" w:hAnsi="宋体" w:eastAsia="宋体" w:cs="宋体"/>
          <w:color w:val="auto"/>
          <w:spacing w:val="0"/>
          <w:sz w:val="24"/>
          <w:szCs w:val="24"/>
          <w:highlight w:val="none"/>
        </w:rPr>
        <w:t>文件（含合同条件）有关规定之行为，承包人无条件接受</w:t>
      </w:r>
      <w:r>
        <w:rPr>
          <w:rFonts w:hint="eastAsia" w:ascii="宋体" w:hAnsi="宋体" w:eastAsia="宋体" w:cs="宋体"/>
          <w:color w:val="auto"/>
          <w:spacing w:val="0"/>
          <w:sz w:val="24"/>
          <w:szCs w:val="24"/>
          <w:highlight w:val="none"/>
          <w:lang w:val="en-US" w:eastAsia="zh-CN"/>
        </w:rPr>
        <w:t>采购</w:t>
      </w:r>
      <w:r>
        <w:rPr>
          <w:rFonts w:hint="eastAsia" w:ascii="宋体" w:hAnsi="宋体" w:eastAsia="宋体" w:cs="宋体"/>
          <w:color w:val="auto"/>
          <w:spacing w:val="0"/>
          <w:sz w:val="24"/>
          <w:szCs w:val="24"/>
          <w:highlight w:val="none"/>
        </w:rPr>
        <w:t>人的一切处罚并赔偿所造成的一切损失，在采购人规定的时间内无条件撤出施工现场。</w:t>
      </w:r>
    </w:p>
    <w:p w14:paraId="0C3ED8D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（3）施工期间承包人必须按文明施工规定的具体内容进行实施，若未全部实施，结算时将扣除相应费用。</w:t>
      </w:r>
    </w:p>
    <w:p w14:paraId="4C94E4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p>
    <w:p w14:paraId="369ED1B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p>
    <w:p w14:paraId="4C1C221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（6）无论采购人是否给予了批准或者同意，承包人应对现场作业、施工方法及施工过程的完整性、稳定性和安全性承担全部责任，负责完成对工程的稳定、完整、安全、可靠及有效运行所必需的全部工作。</w:t>
      </w:r>
    </w:p>
    <w:p w14:paraId="42D24AB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（7）施工过程中，如发生扰民及正常施工过程民扰的现象，所产生的费用均由承包单位承担。</w:t>
      </w:r>
    </w:p>
    <w:p w14:paraId="581757B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（8）因承包人自身原因造成的人员伤害及伤亡，由承包人承担相应责任及经济赔偿。</w:t>
      </w:r>
    </w:p>
    <w:p w14:paraId="694160C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（9）因承包人自身原因造成的工期延长，除按照合同要求进行经济处罚以外，还应赔偿监理单位延期产生的监理费。</w:t>
      </w:r>
    </w:p>
    <w:p w14:paraId="6AF16B4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（10）承包范围内的建筑材料及构配件，按规范必须进行检测，送检及检测费用均由承包单位承担，保证检测结果符合环保要求；相关检测证明由专业检测机构提供，费用包含在投标报价中。</w:t>
      </w:r>
    </w:p>
    <w:p w14:paraId="7202C91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rPr>
        <w:t>（11）</w:t>
      </w:r>
      <w:r>
        <w:rPr>
          <w:rFonts w:hint="eastAsia" w:ascii="宋体" w:hAnsi="宋体" w:eastAsia="宋体" w:cs="宋体"/>
          <w:color w:val="auto"/>
          <w:spacing w:val="0"/>
          <w:sz w:val="24"/>
          <w:szCs w:val="24"/>
          <w:highlight w:val="none"/>
          <w:lang w:val="en-US" w:eastAsia="zh-CN"/>
        </w:rPr>
        <w:t>本项目所有的</w:t>
      </w:r>
      <w:r>
        <w:rPr>
          <w:rFonts w:hint="eastAsia" w:ascii="宋体" w:hAnsi="宋体" w:eastAsia="宋体" w:cs="宋体"/>
          <w:color w:val="auto"/>
          <w:spacing w:val="0"/>
          <w:sz w:val="24"/>
          <w:szCs w:val="24"/>
          <w:highlight w:val="none"/>
          <w:lang w:eastAsia="zh-CN"/>
        </w:rPr>
        <w:t>审计费用由承包人</w:t>
      </w:r>
      <w:r>
        <w:rPr>
          <w:rFonts w:hint="eastAsia" w:ascii="宋体" w:hAnsi="宋体" w:eastAsia="宋体" w:cs="宋体"/>
          <w:color w:val="auto"/>
          <w:spacing w:val="0"/>
          <w:sz w:val="24"/>
          <w:szCs w:val="24"/>
          <w:highlight w:val="none"/>
          <w:lang w:val="en-US" w:eastAsia="zh-CN"/>
        </w:rPr>
        <w:t>支付，并在结算款中扣除</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zh-CN"/>
        </w:rPr>
        <w:t>（</w:t>
      </w:r>
      <w:r>
        <w:rPr>
          <w:rFonts w:hint="eastAsia" w:ascii="宋体" w:hAnsi="宋体" w:eastAsia="宋体" w:cs="宋体"/>
          <w:color w:val="auto"/>
          <w:spacing w:val="0"/>
          <w:sz w:val="24"/>
          <w:szCs w:val="24"/>
          <w:highlight w:val="none"/>
        </w:rPr>
        <w:t>注：建设单位有权保留对本项目进行二次或多次结算审计的权力，承包人不得干涉。</w:t>
      </w:r>
      <w:r>
        <w:rPr>
          <w:rFonts w:hint="eastAsia" w:ascii="宋体" w:hAnsi="宋体" w:eastAsia="宋体" w:cs="宋体"/>
          <w:color w:val="auto"/>
          <w:spacing w:val="0"/>
          <w:sz w:val="24"/>
          <w:szCs w:val="24"/>
          <w:highlight w:val="none"/>
          <w:lang w:val="zh-CN"/>
        </w:rPr>
        <w:t>）</w:t>
      </w:r>
    </w:p>
    <w:p w14:paraId="115BE979">
      <w:pPr>
        <w:pageBreakBefore w:val="0"/>
        <w:widowControl w:val="0"/>
        <w:spacing w:beforeAutospacing="0" w:afterAutospacing="0" w:line="360" w:lineRule="auto"/>
        <w:ind w:left="0" w:right="0" w:firstLine="480"/>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zh-CN"/>
        </w:rPr>
        <w:t>（</w:t>
      </w:r>
      <w:r>
        <w:rPr>
          <w:rFonts w:hint="eastAsia" w:ascii="宋体" w:hAnsi="宋体" w:cs="宋体"/>
          <w:color w:val="auto"/>
          <w:spacing w:val="0"/>
          <w:sz w:val="24"/>
          <w:szCs w:val="24"/>
          <w:highlight w:val="none"/>
          <w:lang w:val="en-US" w:eastAsia="zh-CN"/>
        </w:rPr>
        <w:t>12</w:t>
      </w:r>
      <w:r>
        <w:rPr>
          <w:rFonts w:hint="eastAsia" w:ascii="宋体" w:hAnsi="宋体" w:cs="宋体"/>
          <w:color w:val="auto"/>
          <w:spacing w:val="0"/>
          <w:sz w:val="24"/>
          <w:szCs w:val="24"/>
          <w:highlight w:val="none"/>
          <w:lang w:val="zh-CN"/>
        </w:rPr>
        <w:t>）</w:t>
      </w:r>
      <w:r>
        <w:rPr>
          <w:rFonts w:hint="eastAsia" w:ascii="宋体" w:hAnsi="宋体" w:cs="宋体"/>
          <w:color w:val="auto"/>
          <w:spacing w:val="0"/>
          <w:sz w:val="24"/>
          <w:szCs w:val="24"/>
          <w:highlight w:val="none"/>
          <w:lang w:val="en-US" w:eastAsia="zh-CN"/>
        </w:rPr>
        <w:t>承包人在施工过程中非发包人原因终止施工，履约保证金不予退还，工程进度款不予支付，给发包人造成损失的，依法要求赔偿。</w:t>
      </w:r>
    </w:p>
    <w:p w14:paraId="2E60749B">
      <w:pPr>
        <w:pageBreakBefore w:val="0"/>
        <w:spacing w:beforeAutospacing="0" w:afterAutospacing="0" w:line="360" w:lineRule="auto"/>
        <w:ind w:left="0" w:right="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br w:type="page" w:clear="all"/>
      </w:r>
    </w:p>
    <w:p w14:paraId="1268F7CA">
      <w:pPr>
        <w:pStyle w:val="192"/>
        <w:keepNext w:val="0"/>
        <w:keepLines w:val="0"/>
        <w:pageBreakBefore w:val="0"/>
        <w:widowControl w:val="0"/>
        <w:spacing w:beforeAutospacing="0" w:afterAutospacing="0" w:line="360" w:lineRule="auto"/>
        <w:ind w:left="0" w:right="0"/>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附件1：</w:t>
      </w:r>
    </w:p>
    <w:p w14:paraId="2773811E">
      <w:pPr>
        <w:pStyle w:val="192"/>
        <w:keepNext w:val="0"/>
        <w:keepLines w:val="0"/>
        <w:pageBreakBefore w:val="0"/>
        <w:widowControl w:val="0"/>
        <w:spacing w:beforeAutospacing="0" w:afterAutospacing="0" w:line="360" w:lineRule="auto"/>
        <w:ind w:left="0" w:right="0" w:firstLine="643"/>
        <w:jc w:val="center"/>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工程质量保修书</w:t>
      </w:r>
    </w:p>
    <w:p w14:paraId="62714F1B">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采购人（全称）: </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   </w:t>
      </w:r>
    </w:p>
    <w:p w14:paraId="59E8F0C8">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承包人（全称）：</w:t>
      </w:r>
      <w:r>
        <w:rPr>
          <w:rFonts w:hint="eastAsia" w:ascii="宋体" w:hAnsi="宋体" w:eastAsia="宋体" w:cs="宋体"/>
          <w:bCs/>
          <w:color w:val="auto"/>
          <w:spacing w:val="0"/>
          <w:sz w:val="24"/>
          <w:szCs w:val="24"/>
          <w:highlight w:val="none"/>
          <w:u w:val="single"/>
        </w:rPr>
        <w:t xml:space="preserve">                    </w:t>
      </w:r>
    </w:p>
    <w:p w14:paraId="25A2D7DA">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为保证</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（工程名称）在合理使用期限内正常使用，采购人承包人协商一致签订工程质量保修书。承包人在质量保修期内按照有关管理规定及双方约定承担工程质量保修责任。</w:t>
      </w:r>
    </w:p>
    <w:p w14:paraId="6BF2853C">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一、工程质量保修范围和内容</w:t>
      </w:r>
    </w:p>
    <w:p w14:paraId="38037EF8">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承包人在质量保修期内，按照有关法律规定和合同约定，承担工程质量保修责任。</w:t>
      </w:r>
    </w:p>
    <w:p w14:paraId="02E9D022">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质量保修范围：承包人施工的全部内容。</w:t>
      </w:r>
    </w:p>
    <w:p w14:paraId="540A2AB4">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二、质量保修期</w:t>
      </w:r>
    </w:p>
    <w:p w14:paraId="3F2D7A1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质量保修期从工程实际竣工之日算起。分单项竣工验收的工程，按单项工程分别计算质量保修期。</w:t>
      </w:r>
    </w:p>
    <w:p w14:paraId="1B80F50A">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双方根据国家有关规定，结合具体工程约定质量保修期如下：</w:t>
      </w:r>
    </w:p>
    <w:p w14:paraId="4702D30D">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土建工程为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年，屋面防水工程为</w:t>
      </w:r>
      <w:r>
        <w:rPr>
          <w:rFonts w:hint="eastAsia" w:ascii="宋体" w:hAnsi="宋体" w:eastAsia="宋体" w:cs="宋体"/>
          <w:bCs/>
          <w:color w:val="auto"/>
          <w:spacing w:val="0"/>
          <w:sz w:val="24"/>
          <w:szCs w:val="24"/>
          <w:highlight w:val="none"/>
          <w:u w:val="single"/>
        </w:rPr>
        <w:t xml:space="preserve">   5  </w:t>
      </w:r>
      <w:r>
        <w:rPr>
          <w:rFonts w:hint="eastAsia" w:ascii="宋体" w:hAnsi="宋体" w:eastAsia="宋体" w:cs="宋体"/>
          <w:bCs/>
          <w:color w:val="auto"/>
          <w:spacing w:val="0"/>
          <w:sz w:val="24"/>
          <w:szCs w:val="24"/>
          <w:highlight w:val="none"/>
        </w:rPr>
        <w:t>年；</w:t>
      </w:r>
    </w:p>
    <w:p w14:paraId="5EECFA18">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2</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电气管线、上下水管线安装工程为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年；</w:t>
      </w:r>
    </w:p>
    <w:p w14:paraId="4CC5F909">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3</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供热及供冷为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个采暖期及供冷期；</w:t>
      </w:r>
    </w:p>
    <w:p w14:paraId="5CD9AC53">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4</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室外的上下水和小区道路等市政公用工程为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年；</w:t>
      </w:r>
    </w:p>
    <w:p w14:paraId="252B1EEE">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5</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其他约定：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u w:val="single"/>
        </w:rPr>
        <w:t>本项目保修期</w:t>
      </w:r>
      <w:r>
        <w:rPr>
          <w:rFonts w:hint="eastAsia" w:ascii="宋体" w:hAnsi="宋体" w:eastAsia="宋体" w:cs="宋体"/>
          <w:b/>
          <w:color w:val="auto"/>
          <w:spacing w:val="0"/>
          <w:sz w:val="24"/>
          <w:szCs w:val="24"/>
          <w:highlight w:val="none"/>
          <w:u w:val="single"/>
          <w:lang w:val="en-US" w:eastAsia="zh-CN"/>
        </w:rPr>
        <w:t>贰</w:t>
      </w:r>
      <w:r>
        <w:rPr>
          <w:rFonts w:hint="eastAsia" w:ascii="宋体" w:hAnsi="宋体" w:eastAsia="宋体" w:cs="宋体"/>
          <w:b/>
          <w:color w:val="auto"/>
          <w:spacing w:val="0"/>
          <w:sz w:val="24"/>
          <w:szCs w:val="24"/>
          <w:highlight w:val="none"/>
          <w:u w:val="single"/>
        </w:rPr>
        <w:t>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w:t>
      </w:r>
    </w:p>
    <w:p w14:paraId="01D5F9CF">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三、缺陷责任期</w:t>
      </w:r>
    </w:p>
    <w:p w14:paraId="2A109B77">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工程缺陷责任期为</w:t>
      </w:r>
      <w:r>
        <w:rPr>
          <w:rFonts w:hint="eastAsia" w:ascii="宋体" w:hAnsi="宋体" w:eastAsia="宋体" w:cs="宋体"/>
          <w:bCs/>
          <w:color w:val="auto"/>
          <w:spacing w:val="0"/>
          <w:sz w:val="24"/>
          <w:szCs w:val="24"/>
          <w:highlight w:val="none"/>
          <w:lang w:val="en-US" w:eastAsia="zh-CN"/>
        </w:rPr>
        <w:t>24</w:t>
      </w:r>
      <w:r>
        <w:rPr>
          <w:rFonts w:hint="eastAsia" w:ascii="宋体" w:hAnsi="宋体" w:eastAsia="宋体" w:cs="宋体"/>
          <w:bCs/>
          <w:color w:val="auto"/>
          <w:spacing w:val="0"/>
          <w:sz w:val="24"/>
          <w:szCs w:val="24"/>
          <w:highlight w:val="none"/>
        </w:rPr>
        <w:t>个月，缺陷责任期自工程实际竣工之日起计算。单位工程先于全部工程进行验收，单位工程缺陷责任期自单位工程验收合格之日起算。</w:t>
      </w:r>
    </w:p>
    <w:p w14:paraId="05BA7EE0">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缺陷责任期终止后，采购人应退还剩余的质量保证金（无息）。</w:t>
      </w:r>
    </w:p>
    <w:p w14:paraId="64C4A236">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四、质量保修责任</w:t>
      </w:r>
    </w:p>
    <w:p w14:paraId="2DF3D35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属于保修范围和内容的项目，承包人应在接到修理通知之日后7天内派人修理。承包人不在约定期限内，派人修理，采购人可委托其他人员修理，保修费用从质量保证金内扣除。</w:t>
      </w:r>
    </w:p>
    <w:p w14:paraId="09E22EBE">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2</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发生须紧急抢修事故，承包人接到事故通知后，应立即到达事故现场抢修。非承包人施工质量引起的事故，抢修费用由采购人承担。</w:t>
      </w:r>
    </w:p>
    <w:p w14:paraId="1C4168BB">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3</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在国家规定的工程合理使用期限内，承包人确保地基基础工程和主体结构的质量。因承包人原因致使工程在合理使用期限内造成人身和财产损害的，承包人应承担损害赔偿责任。</w:t>
      </w:r>
    </w:p>
    <w:p w14:paraId="6B3B83FB">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4</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质量保修完成后，由采购人组织验收。</w:t>
      </w:r>
    </w:p>
    <w:p w14:paraId="29EC290D">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五、保修费用</w:t>
      </w:r>
    </w:p>
    <w:p w14:paraId="48202C17">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保修费用由造成质量缺陷的责任方承担。</w:t>
      </w:r>
    </w:p>
    <w:p w14:paraId="20503832">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六、其他</w:t>
      </w:r>
    </w:p>
    <w:p w14:paraId="315488A1">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双方约定的其他工程质量保修事项：</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single"/>
        </w:rPr>
        <w:t>按国家规定执行</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  </w:t>
      </w:r>
    </w:p>
    <w:p w14:paraId="5BCF7B17">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工程质量保修书由采购人、承包人在工程竣工验收前共同签署，作为施工合同附件，其有效期限至保修期满。</w:t>
      </w:r>
    </w:p>
    <w:p w14:paraId="45D15BE7">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p>
    <w:p w14:paraId="4E4369FD">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采  购  人（公章）：                        承  包  人（公章）：</w:t>
      </w:r>
    </w:p>
    <w:p w14:paraId="4FB69AE8">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法定代表人（签字）：                        法定代表人（签字）：</w:t>
      </w:r>
    </w:p>
    <w:p w14:paraId="5F6C7223">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月</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日                        </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月</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日</w:t>
      </w:r>
    </w:p>
    <w:p w14:paraId="707D0CD0">
      <w:pPr>
        <w:pStyle w:val="196"/>
        <w:pageBreakBefore w:val="0"/>
        <w:spacing w:before="0" w:beforeAutospacing="0" w:after="0" w:afterAutospacing="0" w:line="360" w:lineRule="auto"/>
        <w:ind w:left="0" w:right="0"/>
        <w:rPr>
          <w:rFonts w:hint="eastAsia" w:ascii="宋体" w:hAnsi="宋体" w:eastAsia="宋体" w:cs="宋体"/>
          <w:color w:val="auto"/>
          <w:spacing w:val="0"/>
          <w:sz w:val="24"/>
          <w:szCs w:val="24"/>
          <w:highlight w:val="none"/>
        </w:rPr>
      </w:pPr>
    </w:p>
    <w:p w14:paraId="5A7AA422">
      <w:pPr>
        <w:pageBreakBefore w:val="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p>
    <w:p w14:paraId="622DADC5">
      <w:pPr>
        <w:pageBreakBefore w:val="0"/>
        <w:spacing w:beforeAutospacing="0" w:afterAutospacing="0" w:line="360" w:lineRule="auto"/>
        <w:ind w:left="0" w:right="0"/>
        <w:jc w:val="lef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附件2：      </w:t>
      </w:r>
    </w:p>
    <w:p w14:paraId="4A003D40">
      <w:pPr>
        <w:pStyle w:val="192"/>
        <w:pageBreakBefore w:val="0"/>
        <w:spacing w:beforeAutospacing="0" w:afterAutospacing="0" w:line="360" w:lineRule="auto"/>
        <w:ind w:left="0" w:right="0" w:firstLine="643"/>
        <w:jc w:val="center"/>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安全生产责任承诺书</w:t>
      </w:r>
    </w:p>
    <w:p w14:paraId="183A575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u w:val="single"/>
        </w:rPr>
        <w:t>（采购人）</w:t>
      </w:r>
      <w:r>
        <w:rPr>
          <w:rFonts w:hint="eastAsia" w:ascii="宋体" w:hAnsi="宋体" w:eastAsia="宋体" w:cs="宋体"/>
          <w:color w:val="auto"/>
          <w:spacing w:val="0"/>
          <w:sz w:val="24"/>
          <w:highlight w:val="none"/>
        </w:rPr>
        <w:t>：</w:t>
      </w:r>
    </w:p>
    <w:p w14:paraId="7335B42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2F7D282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我单位在</w:t>
      </w:r>
      <w:r>
        <w:rPr>
          <w:rFonts w:hint="eastAsia" w:ascii="宋体" w:hAnsi="宋体" w:eastAsia="宋体" w:cs="宋体"/>
          <w:b/>
          <w:color w:val="auto"/>
          <w:spacing w:val="0"/>
          <w:sz w:val="24"/>
          <w:highlight w:val="none"/>
          <w:u w:val="single"/>
        </w:rPr>
        <w:t xml:space="preserve">      </w:t>
      </w:r>
      <w:r>
        <w:rPr>
          <w:rFonts w:hint="eastAsia" w:ascii="宋体" w:hAnsi="宋体" w:eastAsia="宋体" w:cs="宋体"/>
          <w:color w:val="auto"/>
          <w:spacing w:val="0"/>
          <w:sz w:val="24"/>
          <w:highlight w:val="none"/>
        </w:rPr>
        <w:t>工程</w:t>
      </w:r>
      <w:r>
        <w:rPr>
          <w:rFonts w:hint="eastAsia" w:ascii="宋体" w:hAnsi="宋体" w:eastAsia="宋体" w:cs="宋体"/>
          <w:color w:val="auto"/>
          <w:spacing w:val="0"/>
          <w:sz w:val="24"/>
          <w:highlight w:val="none"/>
          <w:lang w:val="en-US" w:eastAsia="zh-CN"/>
        </w:rPr>
        <w:t>谈判</w:t>
      </w:r>
      <w:r>
        <w:rPr>
          <w:rFonts w:hint="eastAsia" w:ascii="宋体" w:hAnsi="宋体" w:eastAsia="宋体" w:cs="宋体"/>
          <w:color w:val="auto"/>
          <w:spacing w:val="0"/>
          <w:sz w:val="24"/>
          <w:highlight w:val="none"/>
        </w:rPr>
        <w:t>中有幸成交，承诺现场安全文明施工措施费必须全部用于本工程中，保证不发生重大人员伤亡事故，在此工程施工过程中所发生的一切工伤事故或安全事故，均由我单位承担一切责任。</w:t>
      </w:r>
    </w:p>
    <w:p w14:paraId="4D3C92E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6B73471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28652125">
      <w:pPr>
        <w:pageBreakBefore w:val="0"/>
        <w:spacing w:beforeAutospacing="0" w:afterAutospacing="0" w:line="360" w:lineRule="auto"/>
        <w:ind w:left="0" w:right="0" w:firstLine="500"/>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                      承诺单位（盖章）：</w:t>
      </w:r>
      <w:r>
        <w:rPr>
          <w:rFonts w:hint="eastAsia" w:ascii="宋体" w:hAnsi="宋体" w:eastAsia="宋体" w:cs="宋体"/>
          <w:bCs/>
          <w:color w:val="auto"/>
          <w:spacing w:val="0"/>
          <w:sz w:val="24"/>
          <w:highlight w:val="none"/>
          <w:u w:val="single"/>
        </w:rPr>
        <w:t xml:space="preserve">                 </w:t>
      </w:r>
    </w:p>
    <w:p w14:paraId="47B3CD38">
      <w:pPr>
        <w:pageBreakBefore w:val="0"/>
        <w:spacing w:beforeAutospacing="0" w:afterAutospacing="0" w:line="360" w:lineRule="auto"/>
        <w:ind w:left="0" w:right="0" w:firstLine="500"/>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                      法定代表人（签字）：</w:t>
      </w:r>
      <w:r>
        <w:rPr>
          <w:rFonts w:hint="eastAsia" w:ascii="宋体" w:hAnsi="宋体" w:eastAsia="宋体" w:cs="宋体"/>
          <w:bCs/>
          <w:color w:val="auto"/>
          <w:spacing w:val="0"/>
          <w:sz w:val="24"/>
          <w:highlight w:val="none"/>
          <w:u w:val="single"/>
        </w:rPr>
        <w:t xml:space="preserve">                 </w:t>
      </w:r>
    </w:p>
    <w:p w14:paraId="6FBDB347">
      <w:pPr>
        <w:pageBreakBefore w:val="0"/>
        <w:spacing w:beforeAutospacing="0" w:afterAutospacing="0" w:line="360" w:lineRule="auto"/>
        <w:ind w:left="0" w:right="0" w:firstLine="500"/>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                      日期：    年  月   日</w:t>
      </w:r>
    </w:p>
    <w:p w14:paraId="67DD3A88">
      <w:pPr>
        <w:pStyle w:val="198"/>
        <w:pageBreakBefore w:val="0"/>
        <w:spacing w:beforeAutospacing="0" w:afterAutospacing="0" w:line="360" w:lineRule="auto"/>
        <w:ind w:left="0" w:right="0"/>
        <w:rPr>
          <w:rFonts w:hint="eastAsia" w:ascii="宋体" w:hAnsi="宋体" w:eastAsia="宋体" w:cs="宋体"/>
          <w:color w:val="auto"/>
          <w:spacing w:val="0"/>
          <w:highlight w:val="none"/>
        </w:rPr>
      </w:pPr>
    </w:p>
    <w:p w14:paraId="275F9B4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791A11AE">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p>
    <w:p w14:paraId="68B0E08B">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附件3：</w:t>
      </w:r>
    </w:p>
    <w:p w14:paraId="021E7A97">
      <w:pPr>
        <w:pStyle w:val="192"/>
        <w:pageBreakBefore w:val="0"/>
        <w:spacing w:beforeAutospacing="0" w:afterAutospacing="0" w:line="360" w:lineRule="auto"/>
        <w:ind w:left="0" w:right="0"/>
        <w:jc w:val="center"/>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成交人诚信承诺书</w:t>
      </w:r>
    </w:p>
    <w:p w14:paraId="368517BF">
      <w:pPr>
        <w:pageBreakBefore w:val="0"/>
        <w:spacing w:beforeAutospacing="0" w:afterAutospacing="0" w:line="360" w:lineRule="auto"/>
        <w:ind w:left="0" w:right="0" w:firstLine="1446"/>
        <w:rPr>
          <w:rFonts w:hint="eastAsia" w:ascii="宋体" w:hAnsi="宋体" w:eastAsia="宋体" w:cs="宋体"/>
          <w:b/>
          <w:color w:val="auto"/>
          <w:spacing w:val="0"/>
          <w:sz w:val="4"/>
          <w:szCs w:val="4"/>
          <w:highlight w:val="none"/>
        </w:rPr>
      </w:pPr>
    </w:p>
    <w:p w14:paraId="284285B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我单位系</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，作为</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（采购人）</w:t>
      </w:r>
      <w:r>
        <w:rPr>
          <w:rFonts w:hint="eastAsia" w:ascii="宋体" w:hAnsi="宋体" w:eastAsia="宋体" w:cs="宋体"/>
          <w:color w:val="auto"/>
          <w:spacing w:val="0"/>
          <w:sz w:val="24"/>
          <w:highlight w:val="none"/>
          <w:u w:val="single"/>
        </w:rPr>
        <w:t xml:space="preserve">    项目 </w:t>
      </w:r>
      <w:r>
        <w:rPr>
          <w:rFonts w:hint="eastAsia" w:ascii="宋体" w:hAnsi="宋体" w:eastAsia="宋体" w:cs="宋体"/>
          <w:color w:val="auto"/>
          <w:spacing w:val="0"/>
          <w:sz w:val="24"/>
          <w:highlight w:val="none"/>
        </w:rPr>
        <w:t>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p>
    <w:p w14:paraId="15228040">
      <w:pPr>
        <w:pageBreakBefore w:val="0"/>
        <w:spacing w:beforeAutospacing="0" w:afterAutospacing="0" w:line="360" w:lineRule="auto"/>
        <w:ind w:left="0" w:right="0" w:hanging="24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w:t>
      </w:r>
    </w:p>
    <w:p w14:paraId="2AE93C3A">
      <w:pPr>
        <w:pageBreakBefore w:val="0"/>
        <w:spacing w:beforeAutospacing="0" w:afterAutospacing="0" w:line="360" w:lineRule="auto"/>
        <w:ind w:left="0" w:right="0" w:hanging="240"/>
        <w:rPr>
          <w:rFonts w:hint="eastAsia" w:ascii="宋体" w:hAnsi="宋体" w:eastAsia="宋体" w:cs="宋体"/>
          <w:color w:val="auto"/>
          <w:spacing w:val="0"/>
          <w:sz w:val="24"/>
          <w:highlight w:val="none"/>
          <w:u w:val="single"/>
        </w:rPr>
      </w:pPr>
      <w:r>
        <w:rPr>
          <w:rFonts w:hint="eastAsia" w:ascii="宋体" w:hAnsi="宋体" w:eastAsia="宋体" w:cs="宋体"/>
          <w:color w:val="auto"/>
          <w:spacing w:val="0"/>
          <w:sz w:val="24"/>
          <w:highlight w:val="none"/>
        </w:rPr>
        <w:t xml:space="preserve">                     项目负责人（签字）：</w:t>
      </w:r>
      <w:r>
        <w:rPr>
          <w:rFonts w:hint="eastAsia" w:ascii="宋体" w:hAnsi="宋体" w:eastAsia="宋体" w:cs="宋体"/>
          <w:color w:val="auto"/>
          <w:spacing w:val="0"/>
          <w:sz w:val="24"/>
          <w:highlight w:val="none"/>
          <w:u w:val="single"/>
        </w:rPr>
        <w:t xml:space="preserve">             </w:t>
      </w:r>
    </w:p>
    <w:p w14:paraId="21218638">
      <w:pPr>
        <w:pageBreakBefore w:val="0"/>
        <w:spacing w:beforeAutospacing="0" w:afterAutospacing="0" w:line="360" w:lineRule="auto"/>
        <w:ind w:left="0" w:right="0" w:firstLine="252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中标人法人代表（签字）：</w:t>
      </w:r>
      <w:r>
        <w:rPr>
          <w:rFonts w:hint="eastAsia" w:ascii="宋体" w:hAnsi="宋体" w:eastAsia="宋体" w:cs="宋体"/>
          <w:color w:val="auto"/>
          <w:spacing w:val="0"/>
          <w:sz w:val="24"/>
          <w:highlight w:val="none"/>
          <w:u w:val="single"/>
        </w:rPr>
        <w:t xml:space="preserve">         </w:t>
      </w:r>
    </w:p>
    <w:p w14:paraId="354EAC4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w:t>
      </w:r>
    </w:p>
    <w:p w14:paraId="06071182">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公   章</w:t>
      </w:r>
    </w:p>
    <w:p w14:paraId="1B1559EF">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年   月    日</w:t>
      </w:r>
    </w:p>
    <w:p w14:paraId="06819CC0">
      <w:pPr>
        <w:pageBreakBefore w:val="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p>
    <w:p w14:paraId="43D51E74">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附件4</w:t>
      </w:r>
    </w:p>
    <w:p w14:paraId="12B5C043">
      <w:pPr>
        <w:pStyle w:val="192"/>
        <w:pageBreakBefore w:val="0"/>
        <w:spacing w:beforeAutospacing="0" w:afterAutospacing="0" w:line="360" w:lineRule="auto"/>
        <w:ind w:left="0" w:right="0" w:firstLine="0"/>
        <w:jc w:val="center"/>
        <w:rPr>
          <w:rFonts w:hint="eastAsia" w:ascii="宋体" w:hAnsi="宋体" w:eastAsia="宋体" w:cs="宋体"/>
          <w:b/>
          <w:color w:val="auto"/>
          <w:spacing w:val="0"/>
          <w:szCs w:val="21"/>
          <w:highlight w:val="none"/>
        </w:rPr>
      </w:pPr>
      <w:r>
        <w:rPr>
          <w:rFonts w:hint="eastAsia" w:ascii="宋体" w:hAnsi="宋体" w:eastAsia="宋体" w:cs="宋体"/>
          <w:b/>
          <w:bCs/>
          <w:color w:val="auto"/>
          <w:spacing w:val="0"/>
          <w:sz w:val="28"/>
          <w:szCs w:val="28"/>
          <w:highlight w:val="none"/>
        </w:rPr>
        <w:t>不拖欠农民工工资承诺书</w:t>
      </w:r>
    </w:p>
    <w:p w14:paraId="41286403">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致：</w:t>
      </w:r>
      <w:r>
        <w:rPr>
          <w:rFonts w:hint="eastAsia" w:ascii="宋体" w:hAnsi="宋体" w:eastAsia="宋体" w:cs="宋体"/>
          <w:color w:val="auto"/>
          <w:spacing w:val="0"/>
          <w:sz w:val="24"/>
          <w:szCs w:val="24"/>
          <w:highlight w:val="none"/>
          <w:u w:val="single"/>
        </w:rPr>
        <w:t xml:space="preserve">                   </w:t>
      </w:r>
    </w:p>
    <w:p w14:paraId="20F92850">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为保护农民工的合法权益，不拖欠农民工工资，本人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（法定代表人姓名）以</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（承包人全称）法定代表人的资格，郑重承诺：</w:t>
      </w:r>
    </w:p>
    <w:p w14:paraId="09171DF1">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本单位中标承建（项目名称）需要使用农民工时，将保证做到：</w:t>
      </w:r>
    </w:p>
    <w:p w14:paraId="14403ABF">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按照《</w:t>
      </w:r>
      <w:r>
        <w:rPr>
          <w:rFonts w:hint="eastAsia" w:ascii="宋体" w:hAnsi="宋体" w:eastAsia="宋体" w:cs="宋体"/>
          <w:color w:val="auto"/>
          <w:spacing w:val="0"/>
          <w:sz w:val="24"/>
          <w:szCs w:val="24"/>
          <w:highlight w:val="none"/>
          <w:lang w:eastAsia="zh-CN"/>
        </w:rPr>
        <w:t>中华人民共和国劳动法</w:t>
      </w:r>
      <w:r>
        <w:rPr>
          <w:rFonts w:hint="eastAsia" w:ascii="宋体" w:hAnsi="宋体" w:eastAsia="宋体" w:cs="宋体"/>
          <w:color w:val="auto"/>
          <w:spacing w:val="0"/>
          <w:sz w:val="24"/>
          <w:szCs w:val="24"/>
          <w:highlight w:val="none"/>
        </w:rPr>
        <w:t>》规定雇用和使用农民工，工资将直接发给农民工本人，严禁发放给“包工头”。</w:t>
      </w:r>
    </w:p>
    <w:p w14:paraId="7253E9F6">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4959A3DA">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严格遵守国家和地方关于农民工工资的其他有关规定。</w:t>
      </w:r>
    </w:p>
    <w:p w14:paraId="0147674B">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如果发生违反规定拖欠或克扣农民工工资行为，造成农民工上访，本单位愿意无条件接受采购人采取的经济等处罚，同时愿意接受建设行政主管部门依照有关规定作出的其它处罚决定。</w:t>
      </w:r>
    </w:p>
    <w:p w14:paraId="13D497EA">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p>
    <w:p w14:paraId="43D19E2F">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p>
    <w:p w14:paraId="3EFE37A0">
      <w:pPr>
        <w:pStyle w:val="200"/>
        <w:pageBreakBefore w:val="0"/>
        <w:spacing w:before="0" w:beforeAutospacing="0" w:after="0" w:afterAutospacing="0" w:line="360" w:lineRule="auto"/>
        <w:ind w:left="0" w:right="0" w:firstLine="48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承包人（公章）： </w:t>
      </w:r>
    </w:p>
    <w:p w14:paraId="4AB078F9">
      <w:pPr>
        <w:pStyle w:val="200"/>
        <w:pageBreakBefore w:val="0"/>
        <w:spacing w:before="0" w:beforeAutospacing="0" w:after="0" w:afterAutospacing="0" w:line="360" w:lineRule="auto"/>
        <w:ind w:left="0" w:right="0" w:firstLine="48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法定代表人（签字）：</w:t>
      </w:r>
    </w:p>
    <w:p w14:paraId="5F533D29">
      <w:pPr>
        <w:pStyle w:val="200"/>
        <w:pageBreakBefore w:val="0"/>
        <w:spacing w:before="0" w:beforeAutospacing="0" w:after="0" w:afterAutospacing="0" w:line="360" w:lineRule="auto"/>
        <w:ind w:left="0" w:right="0" w:firstLine="48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     年  月   日</w:t>
      </w:r>
    </w:p>
    <w:p w14:paraId="72EC8FC1">
      <w:pPr>
        <w:pageBreakBefore w:val="0"/>
        <w:spacing w:beforeAutospacing="0" w:afterAutospacing="0" w:line="360" w:lineRule="auto"/>
        <w:ind w:left="0" w:right="0" w:hanging="1205"/>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t xml:space="preserve">  </w:t>
      </w:r>
    </w:p>
    <w:p w14:paraId="76A04E42">
      <w:pPr>
        <w:pageBreakBefore w:val="0"/>
        <w:spacing w:beforeAutospacing="0" w:afterAutospacing="0" w:line="360" w:lineRule="auto"/>
        <w:ind w:left="0" w:right="0" w:firstLine="0"/>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br w:type="page" w:clear="all"/>
      </w:r>
      <w:r>
        <w:rPr>
          <w:rFonts w:hint="eastAsia" w:ascii="宋体" w:hAnsi="宋体" w:eastAsia="宋体" w:cs="宋体"/>
          <w:color w:val="auto"/>
          <w:spacing w:val="0"/>
          <w:sz w:val="24"/>
          <w:highlight w:val="none"/>
        </w:rPr>
        <w:t>附件5</w:t>
      </w:r>
    </w:p>
    <w:p w14:paraId="280A4B33">
      <w:pPr>
        <w:pageBreakBefore w:val="0"/>
        <w:spacing w:beforeAutospacing="0" w:afterAutospacing="0" w:line="360" w:lineRule="auto"/>
        <w:ind w:left="0" w:right="0" w:firstLine="0"/>
        <w:jc w:val="center"/>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工程安全环境管理协议</w:t>
      </w:r>
    </w:p>
    <w:p w14:paraId="6836C61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采购人：</w:t>
      </w:r>
      <w:r>
        <w:rPr>
          <w:rFonts w:hint="eastAsia" w:ascii="宋体" w:hAnsi="宋体" w:eastAsia="宋体" w:cs="宋体"/>
          <w:color w:val="auto"/>
          <w:spacing w:val="0"/>
          <w:sz w:val="24"/>
          <w:highlight w:val="none"/>
          <w:u w:val="single"/>
        </w:rPr>
        <w:t xml:space="preserve">                     </w:t>
      </w:r>
    </w:p>
    <w:p w14:paraId="6A30976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承包人：</w:t>
      </w:r>
      <w:r>
        <w:rPr>
          <w:rFonts w:hint="eastAsia" w:ascii="宋体" w:hAnsi="宋体" w:eastAsia="宋体" w:cs="宋体"/>
          <w:color w:val="auto"/>
          <w:spacing w:val="0"/>
          <w:sz w:val="24"/>
          <w:highlight w:val="none"/>
          <w:u w:val="single"/>
        </w:rPr>
        <w:t xml:space="preserve">                     </w:t>
      </w:r>
    </w:p>
    <w:p w14:paraId="5587047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3EF0CA5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安全文明施工管理目标</w:t>
      </w:r>
    </w:p>
    <w:p w14:paraId="0224266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（1）杜绝重伤及以上事故；</w:t>
      </w:r>
    </w:p>
    <w:p w14:paraId="43C5827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（2）杜绝重大机械设备事故；</w:t>
      </w:r>
    </w:p>
    <w:p w14:paraId="3FB971E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（3）杜绝重大火灾事故；</w:t>
      </w:r>
    </w:p>
    <w:p w14:paraId="782910B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（4）杜绝负主要责任的重大交通事故；</w:t>
      </w:r>
    </w:p>
    <w:p w14:paraId="4A4DF580">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（5）杜绝重复发生相同性质的事故；</w:t>
      </w:r>
    </w:p>
    <w:p w14:paraId="59EA572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（6）创建安全文明施工样板工程；</w:t>
      </w:r>
    </w:p>
    <w:p w14:paraId="19264D8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（7）杜绝重大设备损坏事故。</w:t>
      </w:r>
    </w:p>
    <w:p w14:paraId="064C8DA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安全文明施工和环境管理执行标准：</w:t>
      </w:r>
    </w:p>
    <w:p w14:paraId="0B850BE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以下标准双方均应认真执行：</w:t>
      </w:r>
    </w:p>
    <w:p w14:paraId="4220F0F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w:t>
      </w:r>
      <w:r>
        <w:rPr>
          <w:rFonts w:hint="eastAsia" w:ascii="宋体" w:hAnsi="宋体" w:eastAsia="宋体" w:cs="宋体"/>
          <w:color w:val="auto"/>
          <w:spacing w:val="0"/>
          <w:sz w:val="24"/>
          <w:highlight w:val="none"/>
          <w:lang w:eastAsia="zh-CN"/>
        </w:rPr>
        <w:t>建设工程安全生产管理条例</w:t>
      </w:r>
      <w:r>
        <w:rPr>
          <w:rFonts w:hint="eastAsia" w:ascii="宋体" w:hAnsi="宋体" w:eastAsia="宋体" w:cs="宋体"/>
          <w:color w:val="auto"/>
          <w:spacing w:val="0"/>
          <w:sz w:val="24"/>
          <w:highlight w:val="none"/>
        </w:rPr>
        <w:t>》；</w:t>
      </w:r>
    </w:p>
    <w:p w14:paraId="1C9F1AB7">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（2）国家有关部、委、各级政府部门和上级主管部门颁发的有关安全生产和环境保护工作的法令、法规、规定、制度； </w:t>
      </w:r>
    </w:p>
    <w:p w14:paraId="18C3B1FF">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（3）采购人有关安全文明施工及环境保护的规定、制度。</w:t>
      </w:r>
    </w:p>
    <w:p w14:paraId="5E16670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采购人的权利和义务：</w:t>
      </w:r>
    </w:p>
    <w:p w14:paraId="50ED1A60">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（1）采购人按有关规定对承包人的资质进行审查，确认承包人承包的工程与其资质相符合；</w:t>
      </w:r>
    </w:p>
    <w:p w14:paraId="5352D788">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（2）采购人在施工前负责审核承包人的施工组织设计；</w:t>
      </w:r>
    </w:p>
    <w:p w14:paraId="23335D1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p>
    <w:p w14:paraId="008A2A9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（4）对承包人在施工中新增的施工人员，采购人有权按以上要求进行检查；</w:t>
      </w:r>
    </w:p>
    <w:p w14:paraId="5D7623E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（5）施工前采购人有权对承包人的电动工器具、仪表等进行抽样检查；</w:t>
      </w:r>
    </w:p>
    <w:p w14:paraId="42DD3B02">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（6）施工期间，采购人设专职安监人员负责联系、检查、督促承包人执行有关安全、防火规定，并协助检查和处理工程施工中有关的安全、防火工作、预防事故发生；</w:t>
      </w:r>
    </w:p>
    <w:p w14:paraId="3BD4A95F">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（7）采购人有协助承包人搞好安全生产、防火管理的义务。当承包人出现安全、文明施工严重失控情况下，采购人有权按《建设工程安全管理条例》的要求做出停工整顿，限期整改、直到清退出场的决定；</w:t>
      </w:r>
    </w:p>
    <w:p w14:paraId="382C540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（8）采购人不得要求承包人违反安全管理规定进行施工。因采购人原因导致事故由采购人承担责任；</w:t>
      </w:r>
    </w:p>
    <w:p w14:paraId="4D7A710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（9）由采购人提供的机械设备、安全设施，在安装完毕提交使用前，采购人应配合承包人共同按规定验收，并做好验收及交付使用的书面手续。</w:t>
      </w:r>
    </w:p>
    <w:p w14:paraId="3CC1E9B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承包人的权利和义务：</w:t>
      </w:r>
    </w:p>
    <w:p w14:paraId="308A739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（1）承包人需根据现场的实际开工情况，找出危险源，列出《风险源清单》，根据风险的大小，编制《施工现场工作风险评估》；</w:t>
      </w:r>
    </w:p>
    <w:p w14:paraId="1A328866">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7D7A9D4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（3）承包人必须建立安全管理制度，各级安全生产岗位责任制和定期安全检查、安全教育制度，包括各工种的安全操作规程、特种作业人员的考核制度等；</w:t>
      </w:r>
    </w:p>
    <w:p w14:paraId="37AC1DF8">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（4）承包人在项目施工开始前要根据《施工组织设计》或《安全施工方案（措施）》向施工人员进行安全技术交底；</w:t>
      </w:r>
    </w:p>
    <w:p w14:paraId="4EA6E4B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承包人必须严格按施工组织设计和有关安全要求规定组织施工。对有可能发生火灾、爆炸、触电、中毒、窒息、机械伤害、烧烫伤等危险或会引起严重设备事故的作业，承包人应制定专项施工安全技术措施；</w:t>
      </w:r>
    </w:p>
    <w:p w14:paraId="57DE604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609ED34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（7）承包人施工人员应经安规考试合格后上岗；</w:t>
      </w:r>
    </w:p>
    <w:p w14:paraId="3CDFCC3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（8）承包人施工人员应对所在的施工区域、作业环境、操作设施设备、工器具等进行认真检查，发现隐患立即处理，落实整改措施；</w:t>
      </w:r>
    </w:p>
    <w:p w14:paraId="705D498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（9）承包人在施工期间由于施工机械、工器具原因或使用操作不当而造成伤亡事故，由承包人负责；</w:t>
      </w:r>
    </w:p>
    <w:p w14:paraId="6C52748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（10）承包人对施工现场安全设施（如脚手架等）每天开工前必须检查，发现隐患及时整改；</w:t>
      </w:r>
    </w:p>
    <w:p w14:paraId="0B4B2F88">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7D39BD9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（12）承包人必须按规定为作业人员配备应有的劳动保护用品、用具。承包人所属人员的身体健康状况必须能满足所从事工作的要求；</w:t>
      </w:r>
    </w:p>
    <w:p w14:paraId="6E01635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p>
    <w:p w14:paraId="55A3220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贯彻“谁施工谁负责”的管理原则，采购人、承包人人员在施工期间造成伤亡、火警、火灾、电气、机械等重大事故（包括采购人、承包人责任造成对方人员、他方（行人等）人员伤亡），双方应协力进行紧急抢救伤员和保护现场，按国务院、</w:t>
      </w:r>
      <w:r>
        <w:rPr>
          <w:rFonts w:hint="eastAsia" w:ascii="宋体" w:hAnsi="宋体" w:eastAsia="宋体" w:cs="宋体"/>
          <w:color w:val="auto"/>
          <w:spacing w:val="0"/>
          <w:sz w:val="24"/>
          <w:highlight w:val="none"/>
          <w:lang w:eastAsia="zh-CN"/>
        </w:rPr>
        <w:t>交通运输部</w:t>
      </w:r>
      <w:r>
        <w:rPr>
          <w:rFonts w:hint="eastAsia" w:ascii="宋体" w:hAnsi="宋体" w:eastAsia="宋体" w:cs="宋体"/>
          <w:color w:val="auto"/>
          <w:spacing w:val="0"/>
          <w:sz w:val="24"/>
          <w:highlight w:val="none"/>
        </w:rPr>
        <w:t>及地方有关事故报告规定，在事故发生后 24 小时内报告各自上级主管部门及省、市、区等有关部门。承包人人员施工中发生的不安全情况应及时向采购人通报；</w:t>
      </w:r>
    </w:p>
    <w:p w14:paraId="1FAF2C4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其他</w:t>
      </w:r>
    </w:p>
    <w:p w14:paraId="772440C7">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（1）承包人工程施工方案中必须包括安全、健康、环保等措施，并贯彻落实到具体工作中，确保施工安全及当地环境不受工程施工破坏；</w:t>
      </w:r>
    </w:p>
    <w:p w14:paraId="579E784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（2）施工过程中产生的废弃物、</w:t>
      </w:r>
      <w:r>
        <w:rPr>
          <w:rFonts w:hint="eastAsia" w:ascii="宋体" w:hAnsi="宋体" w:eastAsia="宋体" w:cs="宋体"/>
          <w:color w:val="auto"/>
          <w:spacing w:val="0"/>
          <w:sz w:val="24"/>
          <w:highlight w:val="none"/>
          <w:lang w:eastAsia="zh-CN"/>
        </w:rPr>
        <w:t>噪声</w:t>
      </w:r>
      <w:r>
        <w:rPr>
          <w:rFonts w:hint="eastAsia" w:ascii="宋体" w:hAnsi="宋体" w:eastAsia="宋体" w:cs="宋体"/>
          <w:color w:val="auto"/>
          <w:spacing w:val="0"/>
          <w:sz w:val="24"/>
          <w:highlight w:val="none"/>
        </w:rPr>
        <w:t>等排放必须符合相关规定标准；</w:t>
      </w:r>
    </w:p>
    <w:p w14:paraId="09436F16">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（3）由于承包人施工破坏周围环境，造成恶劣影响引发纠纷和社会矛盾等由承包人承担全部责任；</w:t>
      </w:r>
    </w:p>
    <w:p w14:paraId="610A280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（4）承包人按月（年）向采购人报送企业职工伤亡事故月（年）报告；</w:t>
      </w:r>
    </w:p>
    <w:p w14:paraId="4D25FD7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（5）对采购人组织的安全环境大检查、安全工作会议，承包人应及时派员参加，认真贯彻落实；</w:t>
      </w:r>
    </w:p>
    <w:p w14:paraId="3763F93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8</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本协议执行过程中如遇有与国家、交通部和地方政府的有关规定不一致时，按国家、交通部和地方政府的有关规定执行；</w:t>
      </w:r>
    </w:p>
    <w:p w14:paraId="4B2798B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9</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本协议经甲乙双方签字、盖章后生效，作为工程合同的附件与合同具有同等的法律效力；</w:t>
      </w:r>
    </w:p>
    <w:p w14:paraId="3E1349E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10</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甲乙双方必须严格执行本协议，因违反本协议而造成设备、伤亡事故，由违约方承担一切经济损失。</w:t>
      </w:r>
    </w:p>
    <w:p w14:paraId="245A035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4FBA48C0">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51AC6BF2">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采购人（盖章）：                       承包人（盖章）：</w:t>
      </w:r>
    </w:p>
    <w:p w14:paraId="0B6C70A2">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采购人安全第一责任人（签字）：         承包人安全第一责任人（签字）：</w:t>
      </w:r>
    </w:p>
    <w:p w14:paraId="7FD644A8">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签约日期：</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年</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月</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日  </w:t>
      </w:r>
    </w:p>
    <w:p w14:paraId="427A3FE1">
      <w:pPr>
        <w:pageBreakBefore w:val="0"/>
        <w:spacing w:beforeAutospacing="0" w:afterAutospacing="0" w:line="360" w:lineRule="auto"/>
        <w:ind w:left="0" w:right="0"/>
        <w:jc w:val="left"/>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br w:type="page" w:clear="all"/>
      </w:r>
      <w:r>
        <w:rPr>
          <w:rFonts w:hint="eastAsia" w:ascii="宋体" w:hAnsi="宋体" w:eastAsia="宋体" w:cs="宋体"/>
          <w:color w:val="auto"/>
          <w:spacing w:val="0"/>
          <w:sz w:val="24"/>
          <w:highlight w:val="none"/>
        </w:rPr>
        <w:t>附件6</w:t>
      </w:r>
    </w:p>
    <w:p w14:paraId="21084FBA">
      <w:pPr>
        <w:pageBreakBefore w:val="0"/>
        <w:spacing w:beforeAutospacing="0" w:afterAutospacing="0" w:line="360" w:lineRule="auto"/>
        <w:ind w:left="0" w:right="0" w:firstLine="0"/>
        <w:jc w:val="center"/>
        <w:rPr>
          <w:rFonts w:hint="eastAsia" w:ascii="宋体" w:hAnsi="宋体" w:eastAsia="宋体" w:cs="宋体"/>
          <w:color w:val="auto"/>
          <w:spacing w:val="0"/>
          <w:sz w:val="20"/>
          <w:szCs w:val="20"/>
          <w:highlight w:val="none"/>
        </w:rPr>
      </w:pPr>
      <w:r>
        <w:rPr>
          <w:rFonts w:hint="eastAsia" w:ascii="宋体" w:hAnsi="宋体" w:eastAsia="宋体" w:cs="宋体"/>
          <w:b/>
          <w:bCs/>
          <w:color w:val="auto"/>
          <w:spacing w:val="0"/>
          <w:sz w:val="28"/>
          <w:szCs w:val="28"/>
          <w:highlight w:val="none"/>
        </w:rPr>
        <w:t>工程廉政合同</w:t>
      </w:r>
    </w:p>
    <w:p w14:paraId="38DC347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（全称）</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（以下简称“采购人”）与中标单位（全称）</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（以下简称“承包人”），特订立如下合同。 </w:t>
      </w:r>
    </w:p>
    <w:p w14:paraId="407B449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甲乙双方的权利和义务 </w:t>
      </w:r>
    </w:p>
    <w:p w14:paraId="05D153C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（1）严格遵守党的政策规定和国家、省、市有关法律法规有关规定。 </w:t>
      </w:r>
    </w:p>
    <w:p w14:paraId="35EA644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（2）严格执行工程的合同文件，自觉按合同办事。 </w:t>
      </w:r>
    </w:p>
    <w:p w14:paraId="6331D34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（3）双方的业务活动坚持公开、公正、诚信、透明的原则（法律认定的商业秘密和合同文件另有规定除外），不得损害国家和集体利益，违反工程建设管理规章制度。 </w:t>
      </w:r>
    </w:p>
    <w:p w14:paraId="15F63058">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（4）建立健全廉政制度，开展廉政教育，设计廉政告示牌，公布举报电话，监督并认真查处违法违纪行为。 </w:t>
      </w:r>
    </w:p>
    <w:p w14:paraId="6B7EFC3F">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（5）发现对方在业务活动中有违反廉政规定的行为，有及时提醒对方纠正的权利和义务。</w:t>
      </w:r>
    </w:p>
    <w:p w14:paraId="7558DC5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（6）发现对方严重违反合同义务条款的行为，有向其上级有关部门举报、建议给予处理并要求告知 处理结果的权利。 </w:t>
      </w:r>
    </w:p>
    <w:p w14:paraId="4D4457E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采购人的义务 </w:t>
      </w:r>
    </w:p>
    <w:p w14:paraId="195B289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（1）采购人及其工作人员不得索要或接受承包人的礼金、有价证券和贵重物品，不得在承包人报销任何应由采购人或采购人工作人员个人支付的费用等。 </w:t>
      </w:r>
    </w:p>
    <w:p w14:paraId="4FFAC89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（2）采购人工作人员不得参加承包人安排的超标准宴请和娱乐活动；不得接受承包人提供的通讯工具、交通工具和高档办公用品等。 </w:t>
      </w:r>
    </w:p>
    <w:p w14:paraId="32CD053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（3）采购人及其工作人员不得要求或者接受承包人为其住房装修、婚丧嫁娶活动、配偶子女的工作安排以及出国出境、旅游等提供方便等。 </w:t>
      </w:r>
    </w:p>
    <w:p w14:paraId="0A33174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（4）采购人工作人员及其配偶、子女不得从事与采购人工程有关的材料设备供应、工程分包、劳务等经济活动等。 </w:t>
      </w:r>
    </w:p>
    <w:p w14:paraId="77BAF772">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（5）采购人及其工作人员不得以任何理由向承包人推荐分包单位或推销材料，不得要求承包人购买合同规定外的材料和设备。 </w:t>
      </w:r>
    </w:p>
    <w:p w14:paraId="45346F4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（6）采购人工作人员要秉公办事，不准营私舞弊，不准利用职权从事各种个人有偿中介活动和安排个人施工队伍。 </w:t>
      </w:r>
    </w:p>
    <w:p w14:paraId="42DA6C0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承包人义务 </w:t>
      </w:r>
    </w:p>
    <w:p w14:paraId="0EE89E3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（1）承包人不得以任何理由向采购人及其工作人员行贿或馈赠礼金、有价证券、贵重礼品。 </w:t>
      </w:r>
    </w:p>
    <w:p w14:paraId="58103B66">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（2）承包人不得以任何名义为采购人及其工作人员报销应由采购人单位或个人支付的任何费用。 </w:t>
      </w:r>
    </w:p>
    <w:p w14:paraId="6F807EA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（3）承包人不得以任何理由安排采购人工作人员参加超标准宴请及娱乐活动。</w:t>
      </w:r>
    </w:p>
    <w:p w14:paraId="2B9F39D7">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（4）承包人不得为采购人单位和个人购置或提供通讯工具、交通工具和高档办公用品等。</w:t>
      </w:r>
    </w:p>
    <w:p w14:paraId="09645CF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违约责任 </w:t>
      </w:r>
    </w:p>
    <w:p w14:paraId="1E39837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p>
    <w:p w14:paraId="3364F14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p>
    <w:p w14:paraId="71F8720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p>
    <w:p w14:paraId="137A665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本合同有效期为甲乙双方签署之日起至该工程项目竣工验收后止。 </w:t>
      </w:r>
    </w:p>
    <w:p w14:paraId="593B94F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本合同作为工程施工合同的附件，与工程施工合同具有同等的法律效力，经合同双方签署立即生效。 </w:t>
      </w:r>
    </w:p>
    <w:p w14:paraId="47E37A3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8</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本合同一式四份，由甲乙双方各执一份，送交甲乙双方的监督单位各一份。</w:t>
      </w:r>
    </w:p>
    <w:p w14:paraId="43CC1094">
      <w:pPr>
        <w:pageBreakBefore w:val="0"/>
        <w:spacing w:beforeAutospacing="0" w:afterAutospacing="0" w:line="360" w:lineRule="auto"/>
        <w:ind w:left="0" w:right="0"/>
        <w:contextualSpacing/>
        <w:rPr>
          <w:rFonts w:hint="eastAsia" w:ascii="宋体" w:hAnsi="宋体" w:eastAsia="宋体" w:cs="宋体"/>
          <w:color w:val="auto"/>
          <w:spacing w:val="0"/>
          <w:sz w:val="24"/>
          <w:szCs w:val="28"/>
          <w:highlight w:val="none"/>
        </w:rPr>
      </w:pPr>
    </w:p>
    <w:p w14:paraId="7EE27B21">
      <w:pPr>
        <w:pStyle w:val="201"/>
        <w:pageBreakBefore w:val="0"/>
        <w:spacing w:beforeAutospacing="0" w:afterAutospacing="0" w:line="360" w:lineRule="auto"/>
        <w:ind w:left="0" w:right="0"/>
        <w:rPr>
          <w:rFonts w:hint="eastAsia" w:ascii="宋体" w:hAnsi="宋体" w:eastAsia="宋体" w:cs="宋体"/>
          <w:color w:val="auto"/>
          <w:spacing w:val="0"/>
          <w:sz w:val="24"/>
          <w:szCs w:val="28"/>
          <w:highlight w:val="none"/>
        </w:rPr>
      </w:pPr>
    </w:p>
    <w:p w14:paraId="3EC08938">
      <w:pPr>
        <w:pStyle w:val="201"/>
        <w:pageBreakBefore w:val="0"/>
        <w:spacing w:beforeAutospacing="0" w:afterAutospacing="0" w:line="360" w:lineRule="auto"/>
        <w:ind w:left="0" w:right="0"/>
        <w:rPr>
          <w:rFonts w:hint="eastAsia" w:ascii="宋体" w:hAnsi="宋体" w:eastAsia="宋体" w:cs="宋体"/>
          <w:color w:val="auto"/>
          <w:spacing w:val="0"/>
          <w:sz w:val="24"/>
          <w:szCs w:val="28"/>
          <w:highlight w:val="none"/>
        </w:rPr>
      </w:pPr>
    </w:p>
    <w:p w14:paraId="441EF3B9">
      <w:pPr>
        <w:pageBreakBefore w:val="0"/>
        <w:spacing w:beforeAutospacing="0" w:afterAutospacing="0" w:line="360" w:lineRule="auto"/>
        <w:ind w:left="0" w:right="0"/>
        <w:contextualSpacing/>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t xml:space="preserve">采购人（盖章）                     承包人（盖章）              </w:t>
      </w:r>
    </w:p>
    <w:p w14:paraId="4D18CDE2">
      <w:pPr>
        <w:pageBreakBefore w:val="0"/>
        <w:spacing w:beforeAutospacing="0" w:afterAutospacing="0" w:line="360" w:lineRule="auto"/>
        <w:ind w:left="0" w:right="0"/>
        <w:contextualSpacing/>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t>法定代表人（签字或盖章）：         法定代表人（签字或盖章）：　　　</w:t>
      </w:r>
    </w:p>
    <w:p w14:paraId="29A41F72">
      <w:pPr>
        <w:pageBreakBefore w:val="0"/>
        <w:spacing w:beforeAutospacing="0" w:afterAutospacing="0" w:line="360" w:lineRule="auto"/>
        <w:ind w:left="0" w:right="0"/>
        <w:contextualSpacing/>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t>　 　</w:t>
      </w:r>
    </w:p>
    <w:p w14:paraId="0339FBC1">
      <w:pPr>
        <w:pStyle w:val="202"/>
        <w:pageBreakBefore w:val="0"/>
        <w:spacing w:beforeAutospacing="0" w:afterAutospacing="0" w:line="360" w:lineRule="auto"/>
        <w:ind w:left="0" w:right="0"/>
        <w:jc w:val="both"/>
        <w:outlineLvl w:val="9"/>
        <w:rPr>
          <w:rFonts w:hint="eastAsia" w:ascii="宋体" w:hAnsi="宋体" w:eastAsia="宋体" w:cs="宋体"/>
          <w:color w:val="auto"/>
          <w:spacing w:val="0"/>
          <w:highlight w:val="none"/>
        </w:rPr>
      </w:pPr>
      <w:r>
        <w:rPr>
          <w:rFonts w:hint="eastAsia" w:ascii="宋体" w:hAnsi="宋体" w:eastAsia="宋体" w:cs="宋体"/>
          <w:color w:val="auto"/>
          <w:spacing w:val="0"/>
          <w:sz w:val="24"/>
          <w:szCs w:val="28"/>
          <w:highlight w:val="none"/>
        </w:rPr>
        <w:t>日期：</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年</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月</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日</w:t>
      </w:r>
      <w:r>
        <w:rPr>
          <w:rFonts w:hint="eastAsia" w:ascii="宋体" w:hAnsi="宋体" w:eastAsia="宋体" w:cs="宋体"/>
          <w:color w:val="auto"/>
          <w:spacing w:val="0"/>
          <w:highlight w:val="none"/>
        </w:rPr>
        <w:t xml:space="preserve">    </w:t>
      </w:r>
      <w:r>
        <w:rPr>
          <w:rFonts w:hint="eastAsia" w:ascii="宋体" w:hAnsi="宋体" w:eastAsia="宋体" w:cs="宋体"/>
          <w:color w:val="auto"/>
          <w:spacing w:val="0"/>
          <w:sz w:val="24"/>
          <w:szCs w:val="28"/>
          <w:highlight w:val="none"/>
        </w:rPr>
        <w:t xml:space="preserve">      日期：</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年</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月</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日</w:t>
      </w:r>
      <w:r>
        <w:rPr>
          <w:rFonts w:hint="eastAsia" w:ascii="宋体" w:hAnsi="宋体" w:eastAsia="宋体" w:cs="宋体"/>
          <w:color w:val="auto"/>
          <w:spacing w:val="0"/>
          <w:highlight w:val="none"/>
        </w:rPr>
        <w:t xml:space="preserve">  </w:t>
      </w:r>
    </w:p>
    <w:p w14:paraId="67A78543">
      <w:pPr>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br w:type="page" w:clear="all"/>
      </w:r>
    </w:p>
    <w:p w14:paraId="2E389C03">
      <w:pPr>
        <w:keepNext w:val="0"/>
        <w:keepLines w:val="0"/>
        <w:pageBreakBefore w:val="0"/>
        <w:widowControl w:val="0"/>
        <w:shd w:val="clear" w:color="auto"/>
        <w:spacing w:beforeAutospacing="0" w:afterAutospacing="0" w:line="360" w:lineRule="auto"/>
        <w:ind w:left="0" w:right="0"/>
        <w:jc w:val="center"/>
        <w:outlineLvl w:val="0"/>
        <w:rPr>
          <w:rFonts w:hint="eastAsia" w:ascii="宋体" w:hAnsi="宋体" w:eastAsia="宋体" w:cs="宋体"/>
          <w:b w:val="0"/>
          <w:bCs w:val="0"/>
          <w:color w:val="000000" w:themeColor="text1"/>
          <w:spacing w:val="0"/>
          <w:sz w:val="44"/>
          <w:szCs w:val="44"/>
          <w:highlight w:val="none"/>
          <w14:textFill>
            <w14:solidFill>
              <w14:schemeClr w14:val="tx1"/>
            </w14:solidFill>
          </w14:textFill>
        </w:rPr>
      </w:pPr>
      <w:bookmarkStart w:id="541" w:name="_Toc20926"/>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第四章 </w:t>
      </w:r>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采购</w:t>
      </w:r>
      <w:r>
        <w:rPr>
          <w:rFonts w:hint="eastAsia" w:ascii="宋体" w:hAnsi="宋体" w:eastAsia="宋体" w:cs="宋体"/>
          <w:b/>
          <w:bCs/>
          <w:color w:val="000000" w:themeColor="text1"/>
          <w:spacing w:val="0"/>
          <w:sz w:val="44"/>
          <w:szCs w:val="44"/>
          <w:highlight w:val="none"/>
          <w14:textFill>
            <w14:solidFill>
              <w14:schemeClr w14:val="tx1"/>
            </w14:solidFill>
          </w14:textFill>
        </w:rPr>
        <w:t>需求</w:t>
      </w:r>
      <w:bookmarkEnd w:id="52"/>
      <w:bookmarkEnd w:id="53"/>
      <w:bookmarkEnd w:id="541"/>
    </w:p>
    <w:p w14:paraId="76CF0CF1">
      <w:pPr>
        <w:pageBreakBefore w:val="0"/>
        <w:spacing w:beforeAutospacing="0" w:afterAutospacing="0" w:line="360" w:lineRule="auto"/>
        <w:ind w:left="0" w:right="0" w:firstLine="480"/>
        <w:rPr>
          <w:rFonts w:hint="eastAsia" w:ascii="宋体" w:hAnsi="宋体" w:eastAsia="宋体" w:cs="宋体"/>
          <w:bCs/>
          <w:color w:val="000000" w:themeColor="text1"/>
          <w:spacing w:val="0"/>
          <w:sz w:val="24"/>
          <w:szCs w:val="24"/>
          <w:highlight w:val="none"/>
          <w14:textFill>
            <w14:solidFill>
              <w14:schemeClr w14:val="tx1"/>
            </w14:solidFill>
          </w14:textFill>
        </w:rPr>
      </w:pPr>
      <w:bookmarkStart w:id="542" w:name="_Toc103953737"/>
      <w:bookmarkStart w:id="543" w:name="_Toc74142174"/>
      <w:bookmarkStart w:id="544" w:name="_Toc26498"/>
      <w:bookmarkStart w:id="545" w:name="_Toc26554097"/>
      <w:bookmarkStart w:id="546" w:name="_Toc23828480"/>
      <w:bookmarkStart w:id="547" w:name="_Toc61149622"/>
      <w:r>
        <w:rPr>
          <w:rFonts w:hint="eastAsia" w:ascii="宋体" w:hAnsi="宋体" w:eastAsia="宋体" w:cs="宋体"/>
          <w:bCs/>
          <w:color w:val="000000" w:themeColor="text1"/>
          <w:spacing w:val="0"/>
          <w:sz w:val="24"/>
          <w:szCs w:val="24"/>
          <w:highlight w:val="none"/>
          <w14:textFill>
            <w14:solidFill>
              <w14:schemeClr w14:val="tx1"/>
            </w14:solidFill>
          </w14:textFill>
        </w:rPr>
        <w:t>1、说明：本项目采购方式为</w:t>
      </w:r>
      <w:r>
        <w:rPr>
          <w:rFonts w:hint="eastAsia" w:ascii="宋体" w:hAnsi="宋体" w:eastAsia="宋体" w:cs="宋体"/>
          <w:bCs/>
          <w:color w:val="000000" w:themeColor="text1"/>
          <w:spacing w:val="0"/>
          <w:sz w:val="24"/>
          <w:szCs w:val="24"/>
          <w:highlight w:val="none"/>
          <w:u w:val="single"/>
          <w14:textFill>
            <w14:solidFill>
              <w14:schemeClr w14:val="tx1"/>
            </w14:solidFill>
          </w14:textFill>
        </w:rPr>
        <w:t xml:space="preserve"> 竞争性谈判 </w:t>
      </w:r>
      <w:r>
        <w:rPr>
          <w:rFonts w:hint="eastAsia" w:ascii="宋体" w:hAnsi="宋体" w:eastAsia="宋体" w:cs="宋体"/>
          <w:bCs/>
          <w:color w:val="000000" w:themeColor="text1"/>
          <w:spacing w:val="0"/>
          <w:sz w:val="24"/>
          <w:szCs w:val="24"/>
          <w:highlight w:val="none"/>
          <w14:textFill>
            <w14:solidFill>
              <w14:schemeClr w14:val="tx1"/>
            </w14:solidFill>
          </w14:textFill>
        </w:rPr>
        <w:t>，项目属性为</w:t>
      </w:r>
      <w:r>
        <w:rPr>
          <w:rFonts w:hint="eastAsia" w:ascii="宋体" w:hAnsi="宋体" w:eastAsia="宋体" w:cs="宋体"/>
          <w:bCs/>
          <w:color w:val="000000" w:themeColor="text1"/>
          <w:spacing w:val="0"/>
          <w:sz w:val="24"/>
          <w:szCs w:val="24"/>
          <w:highlight w:val="none"/>
          <w:u w:val="single"/>
          <w:lang w:val="en-US" w:eastAsia="zh-CN"/>
          <w14:textFill>
            <w14:solidFill>
              <w14:schemeClr w14:val="tx1"/>
            </w14:solidFill>
          </w14:textFill>
        </w:rPr>
        <w:t>工程</w:t>
      </w:r>
      <w:r>
        <w:rPr>
          <w:rFonts w:hint="eastAsia" w:ascii="宋体" w:hAnsi="宋体" w:eastAsia="宋体" w:cs="宋体"/>
          <w:bCs/>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采购标的对应的中小企业划</w:t>
      </w:r>
      <w:r>
        <w:rPr>
          <w:rFonts w:hint="eastAsia" w:ascii="宋体" w:hAnsi="宋体" w:eastAsia="宋体" w:cs="宋体"/>
          <w:bCs/>
          <w:color w:val="000000" w:themeColor="text1"/>
          <w:spacing w:val="0"/>
          <w:sz w:val="24"/>
          <w:szCs w:val="24"/>
          <w:highlight w:val="none"/>
          <w14:textFill>
            <w14:solidFill>
              <w14:schemeClr w14:val="tx1"/>
            </w14:solidFill>
          </w14:textFill>
        </w:rPr>
        <w:t>分标准所属行业为</w:t>
      </w:r>
      <w:r>
        <w:rPr>
          <w:rFonts w:hint="eastAsia" w:ascii="宋体" w:hAnsi="宋体" w:eastAsia="宋体" w:cs="宋体"/>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bCs/>
          <w:caps w:val="0"/>
          <w:color w:val="auto"/>
          <w:spacing w:val="0"/>
          <w:position w:val="0"/>
          <w:sz w:val="24"/>
          <w:szCs w:val="24"/>
          <w:u w:val="single"/>
        </w:rPr>
        <w:t>建筑业</w:t>
      </w:r>
      <w:r>
        <w:rPr>
          <w:rFonts w:hint="eastAsia" w:ascii="宋体" w:hAnsi="宋体" w:eastAsia="宋体" w:cs="宋体"/>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w:t>
      </w:r>
    </w:p>
    <w:p w14:paraId="704E7853">
      <w:pPr>
        <w:pageBreakBefore w:val="0"/>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bCs/>
          <w:i w:val="0"/>
          <w:iCs w:val="0"/>
          <w:color w:val="000000" w:themeColor="text1"/>
          <w:spacing w:val="0"/>
          <w:sz w:val="24"/>
          <w:szCs w:val="24"/>
          <w:highlight w:val="none"/>
          <w:u w:val="none"/>
          <w14:textFill>
            <w14:solidFill>
              <w14:schemeClr w14:val="tx1"/>
            </w14:solidFill>
          </w14:textFill>
        </w:rPr>
        <w:t>2</w:t>
      </w:r>
      <w:r>
        <w:rPr>
          <w:rFonts w:hint="eastAsia" w:ascii="宋体" w:hAnsi="宋体" w:eastAsia="宋体" w:cs="宋体"/>
          <w:bCs/>
          <w:i/>
          <w:iCs/>
          <w:color w:val="000000" w:themeColor="text1"/>
          <w:spacing w:val="0"/>
          <w:sz w:val="24"/>
          <w:szCs w:val="24"/>
          <w:highlight w:val="none"/>
          <w:u w:val="none"/>
          <w14:textFill>
            <w14:solidFill>
              <w14:schemeClr w14:val="tx1"/>
            </w14:solidFill>
          </w14:textFill>
        </w:rPr>
        <w:t>、</w:t>
      </w:r>
      <w:bookmarkEnd w:id="542"/>
      <w:bookmarkEnd w:id="543"/>
      <w:r>
        <w:rPr>
          <w:rFonts w:hint="eastAsia" w:ascii="宋体" w:hAnsi="宋体" w:eastAsia="宋体" w:cs="宋体"/>
          <w:b/>
          <w:caps w:val="0"/>
          <w:color w:val="auto"/>
          <w:spacing w:val="0"/>
          <w:position w:val="0"/>
          <w:sz w:val="24"/>
          <w:szCs w:val="24"/>
          <w:u w:val="none"/>
        </w:rPr>
        <w:t>本</w:t>
      </w:r>
      <w:r>
        <w:rPr>
          <w:rFonts w:hint="eastAsia" w:ascii="宋体" w:hAnsi="宋体" w:eastAsia="宋体" w:cs="宋体"/>
          <w:b/>
          <w:caps w:val="0"/>
          <w:color w:val="auto"/>
          <w:spacing w:val="0"/>
          <w:position w:val="0"/>
          <w:sz w:val="24"/>
          <w:szCs w:val="24"/>
          <w:u w:val="none"/>
          <w:lang w:val="en-US" w:eastAsia="zh-CN"/>
        </w:rPr>
        <w:t>项目</w:t>
      </w:r>
      <w:r>
        <w:rPr>
          <w:rFonts w:hint="eastAsia" w:ascii="宋体" w:hAnsi="宋体" w:eastAsia="宋体" w:cs="宋体"/>
          <w:b/>
          <w:caps w:val="0"/>
          <w:color w:val="auto"/>
          <w:spacing w:val="0"/>
          <w:position w:val="0"/>
          <w:sz w:val="24"/>
          <w:szCs w:val="24"/>
          <w:u w:val="none"/>
        </w:rPr>
        <w:t>文件中</w:t>
      </w:r>
      <w:r>
        <w:rPr>
          <w:rFonts w:hint="eastAsia" w:ascii="宋体" w:hAnsi="宋体" w:eastAsia="宋体" w:cs="宋体"/>
          <w:b/>
          <w:i/>
          <w:caps w:val="0"/>
          <w:color w:val="auto"/>
          <w:spacing w:val="0"/>
          <w:position w:val="0"/>
          <w:sz w:val="24"/>
          <w:szCs w:val="24"/>
          <w:u w:val="single"/>
        </w:rPr>
        <w:t>斜体且有下划线部分</w:t>
      </w:r>
      <w:r>
        <w:rPr>
          <w:rFonts w:hint="eastAsia" w:ascii="宋体" w:hAnsi="宋体" w:eastAsia="宋体" w:cs="宋体"/>
          <w:b/>
          <w:caps w:val="0"/>
          <w:color w:val="auto"/>
          <w:spacing w:val="0"/>
          <w:position w:val="0"/>
          <w:sz w:val="24"/>
          <w:szCs w:val="24"/>
        </w:rPr>
        <w:t>为实质性要求和条件</w:t>
      </w:r>
      <w:r>
        <w:rPr>
          <w:rFonts w:hint="eastAsia" w:ascii="宋体" w:hAnsi="宋体" w:eastAsia="宋体" w:cs="宋体"/>
          <w:caps w:val="0"/>
          <w:color w:val="auto"/>
          <w:spacing w:val="0"/>
          <w:position w:val="0"/>
          <w:sz w:val="24"/>
          <w:szCs w:val="24"/>
        </w:rPr>
        <w:t>，由采购人根据实际情况设置，供应商须逐条明确作出满足实质性要求和条件的响应，否则将按无效响应处理。</w:t>
      </w:r>
    </w:p>
    <w:p w14:paraId="748AE727">
      <w:pPr>
        <w:pageBreakBefore w:val="0"/>
        <w:numPr>
          <w:ilvl w:val="0"/>
          <w:numId w:val="0"/>
        </w:numPr>
        <w:spacing w:beforeAutospacing="0" w:afterAutospacing="0" w:line="360" w:lineRule="auto"/>
        <w:ind w:left="0" w:right="0" w:firstLine="482"/>
        <w:rPr>
          <w:rFonts w:hint="eastAsia" w:ascii="宋体" w:hAnsi="宋体" w:eastAsia="宋体" w:cs="宋体"/>
          <w:b/>
          <w:caps w:val="0"/>
          <w:color w:val="auto"/>
          <w:spacing w:val="0"/>
          <w:position w:val="0"/>
          <w:sz w:val="24"/>
          <w:szCs w:val="24"/>
        </w:rPr>
      </w:pPr>
      <w:r>
        <w:rPr>
          <w:rFonts w:hint="eastAsia" w:ascii="宋体" w:hAnsi="宋体" w:eastAsia="宋体" w:cs="宋体"/>
          <w:b/>
          <w:caps w:val="0"/>
          <w:color w:val="auto"/>
          <w:spacing w:val="0"/>
          <w:position w:val="0"/>
          <w:sz w:val="24"/>
          <w:szCs w:val="24"/>
          <w:lang w:val="en-US" w:eastAsia="zh-CN" w:bidi="ar-SA"/>
        </w:rPr>
        <w:t>二、</w:t>
      </w:r>
      <w:r>
        <w:rPr>
          <w:rFonts w:hint="eastAsia" w:ascii="宋体" w:hAnsi="宋体" w:eastAsia="宋体" w:cs="宋体"/>
          <w:b/>
          <w:bCs/>
          <w:caps w:val="0"/>
          <w:color w:val="auto"/>
          <w:spacing w:val="0"/>
          <w:position w:val="0"/>
          <w:sz w:val="24"/>
          <w:szCs w:val="24"/>
        </w:rPr>
        <w:t>技术标准和要求</w:t>
      </w:r>
      <w:r>
        <w:rPr>
          <w:rFonts w:hint="eastAsia" w:ascii="宋体" w:hAnsi="宋体" w:eastAsia="宋体" w:cs="宋体"/>
          <w:caps w:val="0"/>
          <w:color w:val="auto"/>
          <w:spacing w:val="0"/>
          <w:position w:val="0"/>
          <w:sz w:val="24"/>
          <w:szCs w:val="24"/>
        </w:rPr>
        <w:fldChar w:fldCharType="begin"/>
      </w:r>
      <w:r>
        <w:rPr>
          <w:rFonts w:hint="eastAsia" w:ascii="宋体" w:hAnsi="宋体" w:eastAsia="宋体" w:cs="宋体"/>
          <w:caps w:val="0"/>
          <w:color w:val="auto"/>
          <w:spacing w:val="0"/>
          <w:position w:val="0"/>
          <w:sz w:val="24"/>
          <w:szCs w:val="24"/>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rPr>
        <w:fldChar w:fldCharType="separate"/>
      </w:r>
      <w:r>
        <w:rPr>
          <w:rFonts w:hint="eastAsia" w:ascii="宋体" w:hAnsi="宋体" w:eastAsia="宋体" w:cs="宋体"/>
          <w:b/>
          <w:caps w:val="0"/>
          <w:color w:val="auto"/>
          <w:spacing w:val="0"/>
          <w:position w:val="0"/>
          <w:sz w:val="24"/>
          <w:szCs w:val="24"/>
        </w:rPr>
        <w:t>详见本工程施工图说明以及国家有关的工程建设标准强制性条文。</w:t>
      </w:r>
      <w:r>
        <w:rPr>
          <w:rFonts w:hint="eastAsia" w:ascii="宋体" w:hAnsi="宋体" w:eastAsia="宋体" w:cs="宋体"/>
          <w:b/>
          <w:caps w:val="0"/>
          <w:color w:val="auto"/>
          <w:spacing w:val="0"/>
          <w:position w:val="0"/>
          <w:sz w:val="24"/>
          <w:szCs w:val="24"/>
        </w:rPr>
        <w:fldChar w:fldCharType="end"/>
      </w:r>
    </w:p>
    <w:p w14:paraId="3C704489">
      <w:pPr>
        <w:pageBreakBefore w:val="0"/>
        <w:spacing w:beforeAutospacing="0" w:afterAutospacing="0" w:line="360" w:lineRule="auto"/>
        <w:ind w:left="0" w:right="0" w:firstLine="482"/>
        <w:rPr>
          <w:rFonts w:hint="eastAsia" w:ascii="宋体" w:hAnsi="宋体" w:eastAsia="宋体" w:cs="宋体"/>
          <w:b/>
          <w:bCs/>
          <w:caps w:val="0"/>
          <w:color w:val="auto"/>
          <w:spacing w:val="0"/>
          <w:position w:val="0"/>
          <w:sz w:val="24"/>
          <w:szCs w:val="24"/>
        </w:rPr>
      </w:pPr>
      <w:r>
        <w:rPr>
          <w:rFonts w:hint="eastAsia" w:ascii="宋体" w:hAnsi="宋体" w:eastAsia="宋体" w:cs="宋体"/>
          <w:b/>
          <w:bCs/>
          <w:caps w:val="0"/>
          <w:color w:val="auto"/>
          <w:spacing w:val="0"/>
          <w:position w:val="0"/>
          <w:sz w:val="24"/>
          <w:szCs w:val="24"/>
        </w:rPr>
        <w:t>三、工程建设标准及技术规范</w:t>
      </w:r>
    </w:p>
    <w:p w14:paraId="1FDA2255">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(一)、本工程采用的计价规范</w:t>
      </w:r>
    </w:p>
    <w:p w14:paraId="0663ED6E">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1、《建设工程工程量清单计价规范》(GB50500-2013)；</w:t>
      </w:r>
    </w:p>
    <w:p w14:paraId="124BA338">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2、《江苏省建设工程费用定额》(2014)；</w:t>
      </w:r>
    </w:p>
    <w:p w14:paraId="4A2C260B">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3、《江苏省市政工程计价定额》(2021)；</w:t>
      </w:r>
    </w:p>
    <w:p w14:paraId="773432BC">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4、连云港市及江苏省相关文件精神。</w:t>
      </w:r>
    </w:p>
    <w:p w14:paraId="3942AF2E">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(二)、本工程采用的技术规范</w:t>
      </w:r>
    </w:p>
    <w:p w14:paraId="0B28765D">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《市政基础设施工程施工质量验收统一标准》</w:t>
      </w:r>
    </w:p>
    <w:p w14:paraId="77000ADD">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《城镇道路工程施工与质量验收规范》(CJJ1-2008)</w:t>
      </w:r>
    </w:p>
    <w:p w14:paraId="69A31290">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《公路工程质量检验评定标准》(JTF80/1-2004)</w:t>
      </w:r>
    </w:p>
    <w:p w14:paraId="449F6020">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《建筑工程施工质量验收统一标准》(DB13(J)53-2005)</w:t>
      </w:r>
    </w:p>
    <w:p w14:paraId="528B7915">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其他详见施工图说明以及国家有关的工程建设标准强制性条文。</w:t>
      </w:r>
    </w:p>
    <w:p w14:paraId="5F3560AD">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备注：</w:t>
      </w:r>
    </w:p>
    <w:p w14:paraId="0900F7EA">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1、同类标准中若国家有新颁布实施的，按新标准执行。</w:t>
      </w:r>
    </w:p>
    <w:p w14:paraId="29A4899A">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2、若没有国颁标准的，按相应的行业标准执行。</w:t>
      </w:r>
    </w:p>
    <w:p w14:paraId="36CF41ED">
      <w:pPr>
        <w:pageBreakBefore w:val="0"/>
        <w:spacing w:beforeAutospacing="0" w:afterAutospacing="0" w:line="360" w:lineRule="auto"/>
        <w:ind w:left="0" w:right="0" w:firstLine="442"/>
        <w:jc w:val="left"/>
        <w:rPr>
          <w:rFonts w:hint="eastAsia" w:ascii="宋体" w:hAnsi="宋体" w:eastAsia="宋体" w:cs="宋体"/>
          <w:spacing w:val="0"/>
          <w:sz w:val="24"/>
          <w:szCs w:val="24"/>
          <w:highlight w:val="none"/>
        </w:rPr>
      </w:pPr>
      <w:bookmarkStart w:id="548" w:name="_Toc19241"/>
      <w:r>
        <w:rPr>
          <w:rFonts w:hint="eastAsia" w:ascii="宋体" w:hAnsi="宋体" w:eastAsia="宋体" w:cs="宋体"/>
          <w:b/>
          <w:spacing w:val="0"/>
          <w:sz w:val="24"/>
          <w:szCs w:val="24"/>
          <w:highlight w:val="none"/>
        </w:rPr>
        <w:t>四、商务条款</w:t>
      </w:r>
    </w:p>
    <w:p w14:paraId="193408E1">
      <w:pPr>
        <w:pStyle w:val="203"/>
        <w:pageBreakBefore w:val="0"/>
        <w:spacing w:beforeAutospacing="0" w:afterAutospacing="0" w:line="360" w:lineRule="auto"/>
        <w:ind w:left="0" w:right="0" w:firstLine="442"/>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1、付款方式：</w:t>
      </w:r>
    </w:p>
    <w:p w14:paraId="774B2C25">
      <w:pPr>
        <w:spacing w:line="360" w:lineRule="auto"/>
        <w:ind w:firstLine="480" w:firstLineChars="200"/>
        <w:rPr>
          <w:rFonts w:hint="eastAsia" w:ascii="宋体" w:hAnsi="宋体" w:eastAsia="宋体" w:cs="宋体"/>
          <w:i/>
          <w:iCs/>
          <w:color w:val="auto"/>
          <w:spacing w:val="0"/>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bidi="ar-SA"/>
        </w:rPr>
        <w:t>（1）预付款：合同签订后发包人向承包人支付合同价款的10%的预付款。</w:t>
      </w:r>
    </w:p>
    <w:p w14:paraId="7FAEB33C">
      <w:pPr>
        <w:pStyle w:val="17"/>
        <w:pageBreakBefore w:val="0"/>
        <w:spacing w:beforeAutospacing="0" w:afterAutospacing="0" w:line="360" w:lineRule="auto"/>
        <w:ind w:left="0" w:right="0" w:firstLine="442"/>
        <w:jc w:val="left"/>
        <w:rPr>
          <w:rFonts w:hint="eastAsia" w:ascii="宋体" w:hAnsi="宋体" w:eastAsia="宋体" w:cs="宋体"/>
          <w:i/>
          <w:iCs/>
          <w:color w:val="auto"/>
          <w:spacing w:val="0"/>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bidi="ar-SA"/>
        </w:rPr>
        <w:t>（2）本工程按形象进度付款，完成工程量70%支付合同价款的50%，竣工验收合格经审计后付至审定总价的97%，余款质保期结束后付清（无息）。</w:t>
      </w:r>
    </w:p>
    <w:p w14:paraId="47FAE584">
      <w:pPr>
        <w:pStyle w:val="17"/>
        <w:pageBreakBefore w:val="0"/>
        <w:spacing w:beforeAutospacing="0" w:afterAutospacing="0" w:line="360" w:lineRule="auto"/>
        <w:ind w:left="0" w:right="0" w:firstLine="442"/>
        <w:jc w:val="left"/>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注：发包人在支付上述工程款前，承包人应向发包人提供符合发包人财务要求的发票。否则，发包人有权拒付，因此而产生的迟延付款的责任由承包人自行承担。</w:t>
      </w:r>
    </w:p>
    <w:p w14:paraId="63E8919B">
      <w:pPr>
        <w:pStyle w:val="17"/>
        <w:pageBreakBefore w:val="0"/>
        <w:spacing w:beforeAutospacing="0" w:afterAutospacing="0" w:line="360" w:lineRule="auto"/>
        <w:ind w:left="0" w:right="0" w:firstLine="442"/>
        <w:jc w:val="left"/>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2、履约保证金</w:t>
      </w:r>
    </w:p>
    <w:p w14:paraId="389FB6B9">
      <w:pPr>
        <w:pStyle w:val="17"/>
        <w:pageBreakBefore w:val="0"/>
        <w:spacing w:beforeAutospacing="0" w:afterAutospacing="0" w:line="360" w:lineRule="auto"/>
        <w:ind w:left="0" w:right="0" w:firstLine="440"/>
        <w:jc w:val="left"/>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承包人是否提供履约保证金：是 ；</w:t>
      </w:r>
    </w:p>
    <w:p w14:paraId="76A42496">
      <w:pPr>
        <w:pStyle w:val="17"/>
        <w:pageBreakBefore w:val="0"/>
        <w:spacing w:beforeAutospacing="0" w:afterAutospacing="0" w:line="360" w:lineRule="auto"/>
        <w:ind w:left="0" w:right="0" w:firstLine="440"/>
        <w:jc w:val="left"/>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履约保证金的形式:</w:t>
      </w:r>
      <w:r>
        <w:rPr>
          <w:rFonts w:hint="eastAsia" w:ascii="宋体" w:hAnsi="宋体" w:eastAsia="宋体" w:cs="宋体"/>
          <w:i/>
          <w:iCs/>
          <w:color w:val="auto"/>
          <w:spacing w:val="0"/>
          <w:sz w:val="24"/>
          <w:szCs w:val="24"/>
          <w:highlight w:val="none"/>
          <w:u w:val="single"/>
          <w:lang w:val="en-US" w:eastAsia="zh-CN"/>
        </w:rPr>
        <w:t>现金或银行保函</w:t>
      </w:r>
      <w:r>
        <w:rPr>
          <w:rFonts w:hint="eastAsia" w:ascii="宋体" w:hAnsi="宋体" w:eastAsia="宋体" w:cs="宋体"/>
          <w:i/>
          <w:iCs/>
          <w:color w:val="auto"/>
          <w:spacing w:val="0"/>
          <w:sz w:val="24"/>
          <w:szCs w:val="24"/>
          <w:highlight w:val="none"/>
          <w:u w:val="single"/>
        </w:rPr>
        <w:t>；</w:t>
      </w:r>
    </w:p>
    <w:p w14:paraId="4160CDBF">
      <w:pPr>
        <w:pStyle w:val="17"/>
        <w:pageBreakBefore w:val="0"/>
        <w:spacing w:beforeAutospacing="0" w:afterAutospacing="0" w:line="360" w:lineRule="auto"/>
        <w:ind w:left="0" w:right="0" w:firstLine="440"/>
        <w:jc w:val="left"/>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履约保证金的金额：合同价的10 %；</w:t>
      </w:r>
    </w:p>
    <w:p w14:paraId="0B4D4B55">
      <w:pPr>
        <w:pStyle w:val="17"/>
        <w:pageBreakBefore w:val="0"/>
        <w:spacing w:beforeAutospacing="0" w:afterAutospacing="0" w:line="360" w:lineRule="auto"/>
        <w:ind w:left="0" w:right="0" w:firstLine="440"/>
        <w:jc w:val="left"/>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成交供应商必须在成交公告发出之日起7日内，向采购人提交合同价10%的履约保证金，否则发包人可以取消其中标资格。履约保证金在工程经竣工验收合格后30天内无息退还。</w:t>
      </w:r>
    </w:p>
    <w:p w14:paraId="17CC7489">
      <w:pPr>
        <w:pStyle w:val="17"/>
        <w:pageBreakBefore w:val="0"/>
        <w:spacing w:beforeAutospacing="0" w:afterAutospacing="0" w:line="360" w:lineRule="auto"/>
        <w:ind w:left="0" w:right="0" w:firstLine="442"/>
        <w:jc w:val="left"/>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3、工期要求</w:t>
      </w:r>
    </w:p>
    <w:p w14:paraId="6A70AAD4">
      <w:pPr>
        <w:pageBreakBefore w:val="0"/>
        <w:spacing w:beforeAutospacing="0" w:afterAutospacing="0" w:line="360" w:lineRule="auto"/>
        <w:ind w:left="0" w:right="0" w:firstLine="440"/>
        <w:jc w:val="left"/>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 60 日历天</w:t>
      </w:r>
      <w:r>
        <w:rPr>
          <w:rFonts w:hint="eastAsia" w:ascii="宋体" w:hAnsi="宋体" w:eastAsia="宋体" w:cs="宋体"/>
          <w:bCs/>
          <w:i/>
          <w:iCs/>
          <w:color w:val="auto"/>
          <w:spacing w:val="0"/>
          <w:sz w:val="24"/>
          <w:szCs w:val="24"/>
          <w:highlight w:val="none"/>
          <w:u w:val="single"/>
        </w:rPr>
        <w:t>（以实际开工日起计算）</w:t>
      </w:r>
    </w:p>
    <w:p w14:paraId="31CA8B1E">
      <w:pPr>
        <w:pStyle w:val="2"/>
        <w:pageBreakBefore w:val="0"/>
        <w:numPr>
          <w:ilvl w:val="0"/>
          <w:numId w:val="0"/>
        </w:numPr>
        <w:spacing w:before="0" w:beforeAutospacing="0" w:afterAutospacing="0" w:line="360" w:lineRule="auto"/>
        <w:ind w:left="0" w:right="0" w:firstLine="442"/>
        <w:rPr>
          <w:rFonts w:hint="eastAsia" w:ascii="宋体" w:hAnsi="宋体" w:eastAsia="宋体" w:cs="宋体"/>
          <w:i/>
          <w:iCs/>
          <w:spacing w:val="0"/>
          <w:sz w:val="24"/>
          <w:szCs w:val="24"/>
          <w:u w:val="single"/>
        </w:rPr>
      </w:pPr>
      <w:bookmarkStart w:id="549" w:name="_Toc12537"/>
      <w:r>
        <w:rPr>
          <w:rFonts w:hint="eastAsia" w:ascii="宋体" w:hAnsi="宋体" w:eastAsia="宋体" w:cs="宋体"/>
          <w:i/>
          <w:iCs/>
          <w:spacing w:val="0"/>
          <w:sz w:val="24"/>
          <w:szCs w:val="24"/>
          <w:u w:val="single"/>
        </w:rPr>
        <w:t>4、质量标准</w:t>
      </w:r>
      <w:bookmarkEnd w:id="549"/>
    </w:p>
    <w:p w14:paraId="5BE64CEF">
      <w:pPr>
        <w:pageBreakBefore w:val="0"/>
        <w:spacing w:beforeAutospacing="0" w:afterAutospacing="0" w:line="360" w:lineRule="auto"/>
        <w:ind w:left="0" w:right="0" w:firstLine="440"/>
        <w:jc w:val="left"/>
        <w:rPr>
          <w:rFonts w:hint="eastAsia" w:ascii="宋体" w:hAnsi="宋体" w:eastAsia="宋体" w:cs="宋体"/>
          <w:bCs/>
          <w:i/>
          <w:iCs/>
          <w:spacing w:val="0"/>
          <w:sz w:val="24"/>
          <w:szCs w:val="24"/>
          <w:u w:val="single"/>
        </w:rPr>
      </w:pPr>
      <w:r>
        <w:rPr>
          <w:rFonts w:hint="eastAsia" w:ascii="宋体" w:hAnsi="宋体" w:eastAsia="宋体" w:cs="宋体"/>
          <w:bCs/>
          <w:i/>
          <w:iCs/>
          <w:spacing w:val="0"/>
          <w:sz w:val="24"/>
          <w:szCs w:val="24"/>
          <w:u w:val="single"/>
        </w:rPr>
        <w:t>合格</w:t>
      </w:r>
    </w:p>
    <w:p w14:paraId="60226335">
      <w:pPr>
        <w:pageBreakBefore w:val="0"/>
        <w:spacing w:beforeAutospacing="0" w:afterAutospacing="0" w:line="360" w:lineRule="auto"/>
        <w:ind w:left="0" w:right="0" w:firstLine="442"/>
        <w:jc w:val="left"/>
        <w:rPr>
          <w:rFonts w:hint="eastAsia" w:ascii="宋体" w:hAnsi="宋体" w:eastAsia="宋体" w:cs="宋体"/>
          <w:b/>
          <w:i/>
          <w:iCs/>
          <w:color w:val="auto"/>
          <w:spacing w:val="0"/>
          <w:sz w:val="24"/>
          <w:szCs w:val="24"/>
          <w:u w:val="single"/>
        </w:rPr>
      </w:pPr>
      <w:r>
        <w:rPr>
          <w:rFonts w:hint="eastAsia" w:ascii="宋体" w:hAnsi="宋体" w:eastAsia="宋体" w:cs="宋体"/>
          <w:b/>
          <w:i/>
          <w:iCs/>
          <w:color w:val="auto"/>
          <w:spacing w:val="0"/>
          <w:sz w:val="24"/>
          <w:szCs w:val="24"/>
          <w:u w:val="single"/>
        </w:rPr>
        <w:t>5、保修期</w:t>
      </w:r>
    </w:p>
    <w:p w14:paraId="74A55943">
      <w:pPr>
        <w:pageBreakBefore w:val="0"/>
        <w:spacing w:beforeAutospacing="0" w:afterAutospacing="0" w:line="360" w:lineRule="auto"/>
        <w:ind w:left="0" w:right="0" w:firstLine="440"/>
        <w:jc w:val="left"/>
        <w:rPr>
          <w:rFonts w:hint="eastAsia" w:ascii="宋体" w:hAnsi="宋体" w:eastAsia="宋体" w:cs="宋体"/>
          <w:bCs/>
          <w:i/>
          <w:iCs/>
          <w:color w:val="auto"/>
          <w:spacing w:val="0"/>
          <w:sz w:val="24"/>
          <w:szCs w:val="24"/>
          <w:u w:val="single"/>
        </w:rPr>
      </w:pPr>
      <w:r>
        <w:rPr>
          <w:rFonts w:hint="eastAsia" w:ascii="宋体" w:hAnsi="宋体" w:eastAsia="宋体" w:cs="宋体"/>
          <w:bCs/>
          <w:i/>
          <w:iCs/>
          <w:color w:val="auto"/>
          <w:spacing w:val="0"/>
          <w:sz w:val="24"/>
          <w:szCs w:val="24"/>
          <w:u w:val="single"/>
        </w:rPr>
        <w:t>本工程保修期为</w:t>
      </w:r>
      <w:r>
        <w:rPr>
          <w:rFonts w:hint="eastAsia" w:ascii="宋体" w:hAnsi="宋体" w:eastAsia="宋体" w:cs="宋体"/>
          <w:bCs/>
          <w:i/>
          <w:iCs/>
          <w:color w:val="auto"/>
          <w:spacing w:val="0"/>
          <w:sz w:val="24"/>
          <w:szCs w:val="24"/>
          <w:u w:val="single"/>
          <w:lang w:val="en-US" w:eastAsia="zh-CN"/>
        </w:rPr>
        <w:t>二</w:t>
      </w:r>
      <w:r>
        <w:rPr>
          <w:rFonts w:hint="eastAsia" w:ascii="宋体" w:hAnsi="宋体" w:eastAsia="宋体" w:cs="宋体"/>
          <w:bCs/>
          <w:i/>
          <w:iCs/>
          <w:color w:val="auto"/>
          <w:spacing w:val="0"/>
          <w:sz w:val="24"/>
          <w:szCs w:val="24"/>
          <w:u w:val="single"/>
        </w:rPr>
        <w:t>年</w:t>
      </w:r>
    </w:p>
    <w:p w14:paraId="4431F157">
      <w:pPr>
        <w:pageBreakBefore w:val="0"/>
        <w:spacing w:beforeAutospacing="0" w:afterAutospacing="0" w:line="360" w:lineRule="auto"/>
        <w:ind w:left="0" w:right="0" w:firstLine="442"/>
        <w:jc w:val="left"/>
        <w:rPr>
          <w:rFonts w:hint="eastAsia" w:ascii="宋体" w:hAnsi="宋体" w:eastAsia="宋体" w:cs="宋体"/>
          <w:b/>
          <w:i/>
          <w:iCs/>
          <w:color w:val="auto"/>
          <w:spacing w:val="0"/>
          <w:sz w:val="24"/>
          <w:szCs w:val="24"/>
          <w:u w:val="single"/>
          <w:lang w:val="en-US" w:eastAsia="zh-CN"/>
        </w:rPr>
      </w:pPr>
      <w:r>
        <w:rPr>
          <w:rFonts w:hint="eastAsia" w:ascii="宋体" w:hAnsi="宋体" w:eastAsia="宋体" w:cs="宋体"/>
          <w:b/>
          <w:i/>
          <w:iCs/>
          <w:color w:val="auto"/>
          <w:spacing w:val="0"/>
          <w:sz w:val="24"/>
          <w:szCs w:val="24"/>
          <w:u w:val="single"/>
          <w:lang w:val="en-US" w:eastAsia="zh-CN"/>
        </w:rPr>
        <w:t>6、签订合同后，成交供应商不得将成交工程或服务进行转包</w:t>
      </w:r>
    </w:p>
    <w:p w14:paraId="396B8C0A">
      <w:pPr>
        <w:keepNext w:val="0"/>
        <w:keepLines w:val="0"/>
        <w:pageBreakBefore w:val="0"/>
        <w:widowControl w:val="0"/>
        <w:numPr>
          <w:ilvl w:val="0"/>
          <w:numId w:val="0"/>
        </w:numPr>
        <w:spacing w:beforeAutospacing="0" w:afterAutospacing="0" w:line="360" w:lineRule="auto"/>
        <w:ind w:left="0" w:right="0" w:firstLine="480"/>
        <w:jc w:val="left"/>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rPr>
        <w:t>其他</w:t>
      </w:r>
      <w:r>
        <w:rPr>
          <w:rFonts w:hint="eastAsia" w:ascii="宋体" w:hAnsi="宋体" w:eastAsia="宋体" w:cs="宋体"/>
          <w:b/>
          <w:bCs/>
          <w:color w:val="auto"/>
          <w:spacing w:val="0"/>
          <w:sz w:val="24"/>
          <w:szCs w:val="24"/>
          <w:lang w:eastAsia="zh-CN"/>
        </w:rPr>
        <w:t>：</w:t>
      </w:r>
      <w:r>
        <w:rPr>
          <w:rFonts w:hint="eastAsia" w:ascii="宋体" w:hAnsi="宋体" w:eastAsia="宋体" w:cs="宋体"/>
          <w:b w:val="0"/>
          <w:bCs/>
          <w:color w:val="auto"/>
          <w:spacing w:val="0"/>
          <w:sz w:val="24"/>
          <w:szCs w:val="24"/>
          <w:highlight w:val="none"/>
          <w:lang w:val="en-US" w:eastAsia="zh-CN"/>
        </w:rPr>
        <w:t>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p>
    <w:p w14:paraId="486F0812">
      <w:pPr>
        <w:keepNext/>
        <w:keepLines/>
        <w:pageBreakBefore w:val="0"/>
        <w:widowControl w:val="0"/>
        <w:spacing w:beforeAutospacing="0" w:afterAutospacing="0" w:line="360" w:lineRule="auto"/>
        <w:ind w:left="0" w:right="0"/>
        <w:jc w:val="center"/>
        <w:outlineLvl w:val="0"/>
        <w:rPr>
          <w:rFonts w:hint="eastAsia" w:ascii="宋体" w:hAnsi="宋体" w:eastAsia="宋体" w:cs="宋体"/>
          <w:b/>
          <w:bCs/>
          <w:caps w:val="0"/>
          <w:color w:val="auto"/>
          <w:spacing w:val="0"/>
          <w:position w:val="0"/>
          <w:sz w:val="44"/>
          <w:szCs w:val="44"/>
          <w:lang w:val="en-US" w:eastAsia="zh-CN" w:bidi="ar-SA"/>
        </w:rPr>
      </w:pPr>
    </w:p>
    <w:p w14:paraId="4BDFC0BB">
      <w:pPr>
        <w:keepNext/>
        <w:keepLines/>
        <w:pageBreakBefore w:val="0"/>
        <w:widowControl w:val="0"/>
        <w:spacing w:beforeAutospacing="0" w:afterAutospacing="0" w:line="360" w:lineRule="auto"/>
        <w:ind w:left="0" w:right="0"/>
        <w:jc w:val="center"/>
        <w:outlineLvl w:val="0"/>
        <w:rPr>
          <w:rFonts w:hint="eastAsia" w:ascii="宋体" w:hAnsi="宋体" w:eastAsia="宋体" w:cs="宋体"/>
          <w:b/>
          <w:bCs/>
          <w:caps w:val="0"/>
          <w:color w:val="auto"/>
          <w:spacing w:val="0"/>
          <w:position w:val="0"/>
          <w:sz w:val="44"/>
          <w:szCs w:val="44"/>
          <w:lang w:val="en-US" w:eastAsia="zh-CN" w:bidi="ar-SA"/>
        </w:rPr>
      </w:pPr>
    </w:p>
    <w:p w14:paraId="0F0CC0FE">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229C0385">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1A65B625">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5283B2BC">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07683E35">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1D1469A1">
      <w:pPr>
        <w:keepNext/>
        <w:keepLines/>
        <w:pageBreakBefore w:val="0"/>
        <w:widowControl w:val="0"/>
        <w:spacing w:beforeAutospacing="0" w:afterAutospacing="0" w:line="360" w:lineRule="auto"/>
        <w:ind w:left="0" w:right="0"/>
        <w:jc w:val="center"/>
        <w:outlineLvl w:val="0"/>
        <w:rPr>
          <w:rFonts w:hint="eastAsia" w:ascii="宋体" w:hAnsi="宋体" w:eastAsia="宋体" w:cs="宋体"/>
          <w:b/>
          <w:bCs/>
          <w:caps w:val="0"/>
          <w:color w:val="auto"/>
          <w:spacing w:val="0"/>
          <w:position w:val="0"/>
          <w:sz w:val="44"/>
          <w:szCs w:val="44"/>
          <w:lang w:val="en-US" w:eastAsia="zh-CN" w:bidi="ar-SA"/>
        </w:rPr>
      </w:pPr>
      <w:bookmarkStart w:id="550" w:name="_Toc16168"/>
      <w:r>
        <w:rPr>
          <w:rFonts w:hint="eastAsia" w:ascii="宋体" w:hAnsi="宋体" w:eastAsia="宋体" w:cs="宋体"/>
          <w:b/>
          <w:bCs/>
          <w:caps w:val="0"/>
          <w:color w:val="auto"/>
          <w:spacing w:val="0"/>
          <w:position w:val="0"/>
          <w:sz w:val="44"/>
          <w:szCs w:val="44"/>
          <w:lang w:val="en-US" w:eastAsia="zh-CN" w:bidi="ar-SA"/>
        </w:rPr>
        <w:t>第五章 工程量清单</w:t>
      </w:r>
      <w:bookmarkEnd w:id="550"/>
    </w:p>
    <w:p w14:paraId="68710A4E">
      <w:pPr>
        <w:keepNext w:val="0"/>
        <w:keepLines w:val="0"/>
        <w:pageBreakBefore w:val="0"/>
        <w:widowControl/>
        <w:spacing w:beforeAutospacing="0" w:afterAutospacing="0" w:line="360" w:lineRule="auto"/>
        <w:ind w:left="0" w:right="0"/>
        <w:jc w:val="center"/>
        <w:rPr>
          <w:rFonts w:hint="eastAsia" w:ascii="宋体" w:hAnsi="宋体" w:eastAsia="宋体" w:cs="宋体"/>
          <w:caps w:val="0"/>
          <w:color w:val="auto"/>
          <w:spacing w:val="0"/>
          <w:position w:val="0"/>
          <w:sz w:val="24"/>
          <w:szCs w:val="24"/>
          <w:highlight w:val="yellow"/>
        </w:rPr>
      </w:pPr>
      <w:r>
        <w:rPr>
          <w:rFonts w:hint="eastAsia" w:ascii="宋体" w:hAnsi="宋体" w:eastAsia="宋体" w:cs="宋体"/>
          <w:caps w:val="0"/>
          <w:color w:val="auto"/>
          <w:spacing w:val="0"/>
          <w:position w:val="0"/>
          <w:sz w:val="24"/>
          <w:szCs w:val="24"/>
        </w:rPr>
        <w:t>工程量清单详见附件</w:t>
      </w:r>
    </w:p>
    <w:p w14:paraId="22D8D184">
      <w:pPr>
        <w:pageBreakBefore w:val="0"/>
        <w:spacing w:beforeAutospacing="0" w:afterAutospacing="0" w:line="360" w:lineRule="auto"/>
        <w:ind w:left="0" w:right="0"/>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caps w:val="0"/>
          <w:color w:val="auto"/>
          <w:spacing w:val="0"/>
          <w:position w:val="0"/>
          <w:szCs w:val="24"/>
        </w:rPr>
        <w:br w:type="page" w:clear="all"/>
      </w:r>
    </w:p>
    <w:p w14:paraId="3BD1592D">
      <w:pPr>
        <w:keepNext w:val="0"/>
        <w:keepLines w:val="0"/>
        <w:pageBreakBefore w:val="0"/>
        <w:widowControl w:val="0"/>
        <w:shd w:val="clear" w:color="auto"/>
        <w:spacing w:beforeAutospacing="0" w:afterAutospacing="0" w:line="360" w:lineRule="auto"/>
        <w:ind w:left="0" w:right="0"/>
        <w:jc w:val="center"/>
        <w:outlineLvl w:val="0"/>
        <w:rPr>
          <w:rFonts w:hint="eastAsia" w:ascii="宋体" w:hAnsi="宋体" w:eastAsia="宋体" w:cs="宋体"/>
          <w:b w:val="0"/>
          <w:bCs w:val="0"/>
          <w:color w:val="000000" w:themeColor="text1"/>
          <w:spacing w:val="0"/>
          <w:sz w:val="28"/>
          <w:szCs w:val="20"/>
          <w:highlight w:val="none"/>
          <w14:textFill>
            <w14:solidFill>
              <w14:schemeClr w14:val="tx1"/>
            </w14:solidFill>
          </w14:textFill>
        </w:rPr>
      </w:pPr>
      <w:bookmarkStart w:id="551" w:name="_Toc25767"/>
      <w:r>
        <w:rPr>
          <w:rFonts w:hint="eastAsia" w:ascii="宋体" w:hAnsi="宋体" w:eastAsia="宋体" w:cs="宋体"/>
          <w:b/>
          <w:bCs/>
          <w:color w:val="000000" w:themeColor="text1"/>
          <w:spacing w:val="0"/>
          <w:sz w:val="44"/>
          <w:szCs w:val="44"/>
          <w:highlight w:val="none"/>
          <w14:textFill>
            <w14:solidFill>
              <w14:schemeClr w14:val="tx1"/>
            </w14:solidFill>
          </w14:textFill>
        </w:rPr>
        <w:t>第</w:t>
      </w:r>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六</w:t>
      </w:r>
      <w:r>
        <w:rPr>
          <w:rFonts w:hint="eastAsia" w:ascii="宋体" w:hAnsi="宋体" w:eastAsia="宋体" w:cs="宋体"/>
          <w:b/>
          <w:bCs/>
          <w:color w:val="000000" w:themeColor="text1"/>
          <w:spacing w:val="0"/>
          <w:sz w:val="44"/>
          <w:szCs w:val="44"/>
          <w:highlight w:val="none"/>
          <w14:textFill>
            <w14:solidFill>
              <w14:schemeClr w14:val="tx1"/>
            </w14:solidFill>
          </w14:textFill>
        </w:rPr>
        <w:t>章 谈判响应文件格式</w:t>
      </w:r>
      <w:bookmarkEnd w:id="544"/>
      <w:bookmarkEnd w:id="548"/>
      <w:bookmarkEnd w:id="551"/>
    </w:p>
    <w:p w14:paraId="16F7EA4F">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val="0"/>
          <w:bCs w:val="0"/>
          <w:color w:val="000000" w:themeColor="text1"/>
          <w:spacing w:val="0"/>
          <w:sz w:val="52"/>
          <w:szCs w:val="52"/>
          <w:highlight w:val="none"/>
          <w14:textFill>
            <w14:solidFill>
              <w14:schemeClr w14:val="tx1"/>
            </w14:solidFill>
          </w14:textFill>
        </w:rPr>
      </w:pPr>
    </w:p>
    <w:p w14:paraId="5CD75453">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val="0"/>
          <w:bCs w:val="0"/>
          <w:color w:val="000000" w:themeColor="text1"/>
          <w:spacing w:val="0"/>
          <w:sz w:val="52"/>
          <w:szCs w:val="52"/>
          <w:highlight w:val="none"/>
          <w14:textFill>
            <w14:solidFill>
              <w14:schemeClr w14:val="tx1"/>
            </w14:solidFill>
          </w14:textFill>
        </w:rPr>
      </w:pPr>
      <w:r>
        <w:rPr>
          <w:rFonts w:hint="eastAsia" w:ascii="宋体" w:hAnsi="宋体" w:eastAsia="宋体" w:cs="宋体"/>
          <w:b w:val="0"/>
          <w:bCs w:val="0"/>
          <w:color w:val="000000" w:themeColor="text1"/>
          <w:spacing w:val="0"/>
          <w:sz w:val="52"/>
          <w:szCs w:val="52"/>
          <w:highlight w:val="none"/>
          <w:lang w:val="en-US" w:eastAsia="zh-CN"/>
          <w14:textFill>
            <w14:solidFill>
              <w14:schemeClr w14:val="tx1"/>
            </w14:solidFill>
          </w14:textFill>
        </w:rPr>
        <w:t xml:space="preserve">江 苏 省 </w:t>
      </w:r>
      <w:r>
        <w:rPr>
          <w:rFonts w:hint="eastAsia" w:ascii="宋体" w:hAnsi="宋体" w:eastAsia="宋体" w:cs="宋体"/>
          <w:b w:val="0"/>
          <w:bCs w:val="0"/>
          <w:color w:val="000000" w:themeColor="text1"/>
          <w:spacing w:val="0"/>
          <w:sz w:val="52"/>
          <w:szCs w:val="52"/>
          <w:highlight w:val="none"/>
          <w14:textFill>
            <w14:solidFill>
              <w14:schemeClr w14:val="tx1"/>
            </w14:solidFill>
          </w14:textFill>
        </w:rPr>
        <w:t>政 府 采 购</w:t>
      </w:r>
    </w:p>
    <w:p w14:paraId="0987C161">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val="0"/>
          <w:bCs w:val="0"/>
          <w:color w:val="000000" w:themeColor="text1"/>
          <w:spacing w:val="0"/>
          <w:sz w:val="52"/>
          <w:szCs w:val="52"/>
          <w:highlight w:val="none"/>
          <w14:textFill>
            <w14:solidFill>
              <w14:schemeClr w14:val="tx1"/>
            </w14:solidFill>
          </w14:textFill>
        </w:rPr>
      </w:pPr>
    </w:p>
    <w:p w14:paraId="0FF81C1C">
      <w:pPr>
        <w:pageBreakBefore w:val="0"/>
        <w:spacing w:beforeAutospacing="0" w:afterAutospacing="0" w:line="360" w:lineRule="auto"/>
        <w:ind w:left="0" w:right="0"/>
        <w:jc w:val="center"/>
        <w:rPr>
          <w:rFonts w:hint="eastAsia" w:ascii="宋体" w:hAnsi="宋体" w:eastAsia="宋体" w:cs="宋体"/>
          <w:b/>
          <w:color w:val="000000" w:themeColor="text1"/>
          <w:spacing w:val="0"/>
          <w:sz w:val="72"/>
          <w:szCs w:val="21"/>
          <w:highlight w:val="none"/>
          <w14:textFill>
            <w14:solidFill>
              <w14:schemeClr w14:val="tx1"/>
            </w14:solidFill>
          </w14:textFill>
        </w:rPr>
      </w:pPr>
      <w:r>
        <w:rPr>
          <w:rFonts w:hint="eastAsia" w:ascii="宋体" w:hAnsi="宋体" w:eastAsia="宋体" w:cs="宋体"/>
          <w:b/>
          <w:color w:val="000000" w:themeColor="text1"/>
          <w:spacing w:val="0"/>
          <w:sz w:val="72"/>
          <w:szCs w:val="21"/>
          <w:highlight w:val="none"/>
          <w14:textFill>
            <w14:solidFill>
              <w14:schemeClr w14:val="tx1"/>
            </w14:solidFill>
          </w14:textFill>
        </w:rPr>
        <w:t>响应文件</w:t>
      </w:r>
    </w:p>
    <w:p w14:paraId="7C2AAA9E">
      <w:pPr>
        <w:pageBreakBefore w:val="0"/>
        <w:spacing w:beforeAutospacing="0" w:afterAutospacing="0" w:line="360" w:lineRule="auto"/>
        <w:ind w:left="0" w:right="0" w:firstLine="643"/>
        <w:jc w:val="center"/>
        <w:rPr>
          <w:rFonts w:hint="eastAsia" w:ascii="宋体" w:hAnsi="宋体" w:eastAsia="宋体" w:cs="宋体"/>
          <w:b/>
          <w:color w:val="000000" w:themeColor="text1"/>
          <w:spacing w:val="0"/>
          <w:sz w:val="32"/>
          <w:szCs w:val="32"/>
          <w:highlight w:val="none"/>
          <w14:textFill>
            <w14:solidFill>
              <w14:schemeClr w14:val="tx1"/>
            </w14:solidFill>
          </w14:textFill>
        </w:rPr>
      </w:pPr>
    </w:p>
    <w:p w14:paraId="3ADEC837">
      <w:pPr>
        <w:pStyle w:val="30"/>
        <w:pageBreakBefore w:val="0"/>
        <w:spacing w:before="0" w:beforeAutospacing="0" w:after="0" w:afterAutospacing="0" w:line="360" w:lineRule="auto"/>
        <w:ind w:left="0" w:right="0" w:firstLine="1749"/>
        <w:jc w:val="both"/>
        <w:rPr>
          <w:rFonts w:hint="eastAsia" w:ascii="宋体" w:hAnsi="宋体" w:eastAsia="宋体" w:cs="宋体"/>
          <w:b/>
          <w:color w:val="000000" w:themeColor="text1"/>
          <w:spacing w:val="0"/>
          <w:sz w:val="32"/>
          <w:szCs w:val="32"/>
          <w:highlight w:val="none"/>
          <w:u w:val="single"/>
          <w14:textFill>
            <w14:solidFill>
              <w14:schemeClr w14:val="tx1"/>
            </w14:solidFill>
          </w14:textFill>
        </w:rPr>
      </w:pPr>
      <w:r>
        <w:rPr>
          <w:rFonts w:hint="eastAsia" w:ascii="宋体" w:hAnsi="宋体" w:eastAsia="宋体" w:cs="宋体"/>
          <w:b/>
          <w:color w:val="000000" w:themeColor="text1"/>
          <w:spacing w:val="0"/>
          <w:sz w:val="32"/>
          <w:szCs w:val="32"/>
          <w:highlight w:val="none"/>
          <w:lang w:eastAsia="zh-CN"/>
          <w14:textFill>
            <w14:solidFill>
              <w14:schemeClr w14:val="tx1"/>
            </w14:solidFill>
          </w14:textFill>
        </w:rPr>
        <w:t>项目名称</w:t>
      </w:r>
      <w:r>
        <w:rPr>
          <w:rFonts w:hint="eastAsia" w:ascii="宋体" w:hAnsi="宋体" w:eastAsia="宋体" w:cs="宋体"/>
          <w:b/>
          <w:color w:val="000000" w:themeColor="text1"/>
          <w:spacing w:val="0"/>
          <w:sz w:val="32"/>
          <w:szCs w:val="32"/>
          <w:highlight w:val="none"/>
          <w14:textFill>
            <w14:solidFill>
              <w14:schemeClr w14:val="tx1"/>
            </w14:solidFill>
          </w14:textFill>
        </w:rPr>
        <w:t>：</w:t>
      </w:r>
      <w:r>
        <w:rPr>
          <w:rFonts w:hint="eastAsia" w:ascii="宋体" w:hAnsi="宋体" w:eastAsia="宋体" w:cs="宋体"/>
          <w:b/>
          <w:color w:val="000000" w:themeColor="text1"/>
          <w:spacing w:val="0"/>
          <w:sz w:val="32"/>
          <w:szCs w:val="32"/>
          <w:highlight w:val="none"/>
          <w:u w:val="single"/>
          <w:lang w:val="en-US" w:eastAsia="zh-CN"/>
          <w14:textFill>
            <w14:solidFill>
              <w14:schemeClr w14:val="tx1"/>
            </w14:solidFill>
          </w14:textFill>
        </w:rPr>
        <w:t xml:space="preserve">                    </w:t>
      </w:r>
    </w:p>
    <w:p w14:paraId="238ADB54">
      <w:pPr>
        <w:pStyle w:val="30"/>
        <w:pageBreakBefore w:val="0"/>
        <w:spacing w:before="0" w:beforeAutospacing="0" w:after="0" w:afterAutospacing="0" w:line="360" w:lineRule="auto"/>
        <w:ind w:left="0" w:right="0" w:firstLine="1749"/>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lang w:eastAsia="zh-CN"/>
          <w14:textFill>
            <w14:solidFill>
              <w14:schemeClr w14:val="tx1"/>
            </w14:solidFill>
          </w14:textFill>
        </w:rPr>
        <w:t>项目编号</w:t>
      </w:r>
      <w:r>
        <w:rPr>
          <w:rFonts w:hint="eastAsia" w:ascii="宋体" w:hAnsi="宋体" w:eastAsia="宋体" w:cs="宋体"/>
          <w:b/>
          <w:color w:val="000000" w:themeColor="text1"/>
          <w:spacing w:val="0"/>
          <w:sz w:val="32"/>
          <w:szCs w:val="32"/>
          <w:highlight w:val="none"/>
          <w14:textFill>
            <w14:solidFill>
              <w14:schemeClr w14:val="tx1"/>
            </w14:solidFill>
          </w14:textFill>
        </w:rPr>
        <w:t>：</w:t>
      </w:r>
      <w:r>
        <w:rPr>
          <w:rFonts w:hint="eastAsia" w:ascii="宋体" w:hAnsi="宋体" w:eastAsia="宋体" w:cs="宋体"/>
          <w:b/>
          <w:color w:val="000000" w:themeColor="text1"/>
          <w:spacing w:val="0"/>
          <w:sz w:val="32"/>
          <w:szCs w:val="32"/>
          <w:highlight w:val="none"/>
          <w:u w:val="single"/>
          <w:lang w:val="en-US" w:eastAsia="zh-CN"/>
          <w14:textFill>
            <w14:solidFill>
              <w14:schemeClr w14:val="tx1"/>
            </w14:solidFill>
          </w14:textFill>
        </w:rPr>
        <w:t xml:space="preserve">                    </w:t>
      </w:r>
    </w:p>
    <w:p w14:paraId="260E025B">
      <w:pPr>
        <w:pStyle w:val="30"/>
        <w:pageBreakBefore w:val="0"/>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36F2980A">
      <w:pPr>
        <w:pStyle w:val="30"/>
        <w:pageBreakBefore w:val="0"/>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3428DACD">
      <w:pPr>
        <w:pStyle w:val="30"/>
        <w:pageBreakBefore w:val="0"/>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774F4164">
      <w:pPr>
        <w:pStyle w:val="30"/>
        <w:pageBreakBefore w:val="0"/>
        <w:spacing w:before="0" w:beforeAutospacing="0" w:after="0" w:afterAutospacing="0" w:line="360" w:lineRule="auto"/>
        <w:ind w:left="0" w:right="0" w:firstLine="1749"/>
        <w:jc w:val="both"/>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供应商名称：</w:t>
      </w:r>
      <w:r>
        <w:rPr>
          <w:rFonts w:hint="eastAsia" w:ascii="宋体" w:hAnsi="宋体" w:eastAsia="宋体" w:cs="宋体"/>
          <w:b/>
          <w:bCs/>
          <w:color w:val="000000" w:themeColor="text1"/>
          <w:spacing w:val="0"/>
          <w:sz w:val="36"/>
          <w:szCs w:val="36"/>
          <w:highlight w:val="none"/>
          <w:u w:val="single"/>
          <w14:textFill>
            <w14:solidFill>
              <w14:schemeClr w14:val="tx1"/>
            </w14:solidFill>
          </w14:textFill>
        </w:rPr>
        <w:t>（加盖CA电子公章）</w:t>
      </w:r>
    </w:p>
    <w:p w14:paraId="198F4AED">
      <w:pPr>
        <w:pStyle w:val="30"/>
        <w:pageBreakBefore w:val="0"/>
        <w:spacing w:before="0" w:beforeAutospacing="0" w:after="0" w:afterAutospacing="0" w:line="360" w:lineRule="auto"/>
        <w:ind w:left="0" w:right="0" w:firstLine="1749"/>
        <w:jc w:val="both"/>
        <w:rPr>
          <w:rFonts w:hint="eastAsia" w:ascii="宋体" w:hAnsi="宋体" w:eastAsia="宋体" w:cs="宋体"/>
          <w:color w:val="000000" w:themeColor="text1"/>
          <w:spacing w:val="0"/>
          <w:sz w:val="36"/>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日</w:t>
      </w:r>
      <w:r>
        <w:rPr>
          <w:rFonts w:hint="eastAsia" w:ascii="宋体" w:hAnsi="宋体" w:eastAsia="宋体" w:cs="宋体"/>
          <w:b/>
          <w:color w:val="000000" w:themeColor="text1"/>
          <w:spacing w:val="0"/>
          <w:sz w:val="32"/>
          <w:szCs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pacing w:val="0"/>
          <w:sz w:val="32"/>
          <w:szCs w:val="32"/>
          <w:highlight w:val="none"/>
          <w14:textFill>
            <w14:solidFill>
              <w14:schemeClr w14:val="tx1"/>
            </w14:solidFill>
          </w14:textFill>
        </w:rPr>
        <w:t>期：</w:t>
      </w:r>
      <w:r>
        <w:rPr>
          <w:rFonts w:hint="eastAsia" w:ascii="宋体" w:hAnsi="宋体" w:eastAsia="宋体" w:cs="宋体"/>
          <w:b/>
          <w:color w:val="000000" w:themeColor="text1"/>
          <w:spacing w:val="0"/>
          <w:sz w:val="32"/>
          <w:szCs w:val="32"/>
          <w:highlight w:val="none"/>
          <w:u w:val="single"/>
          <w:lang w:val="en-US" w:eastAsia="zh-CN"/>
          <w14:textFill>
            <w14:solidFill>
              <w14:schemeClr w14:val="tx1"/>
            </w14:solidFill>
          </w14:textFill>
        </w:rPr>
        <w:t xml:space="preserve">                    </w:t>
      </w:r>
    </w:p>
    <w:p w14:paraId="0AA81D8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br w:type="page" w:clear="all"/>
      </w:r>
      <w:bookmarkEnd w:id="545"/>
      <w:bookmarkEnd w:id="546"/>
      <w:bookmarkEnd w:id="547"/>
      <w:r>
        <w:rPr>
          <w:rFonts w:hint="eastAsia" w:ascii="宋体" w:hAnsi="宋体" w:eastAsia="宋体" w:cs="宋体"/>
          <w:b/>
          <w:bCs/>
          <w:color w:val="000000" w:themeColor="text1"/>
          <w:spacing w:val="0"/>
          <w:sz w:val="32"/>
          <w:szCs w:val="32"/>
          <w:highlight w:val="none"/>
          <w14:textFill>
            <w14:solidFill>
              <w14:schemeClr w14:val="tx1"/>
            </w14:solidFill>
          </w14:textFill>
        </w:rPr>
        <w:t>响应文件目录</w:t>
      </w:r>
    </w:p>
    <w:p w14:paraId="59D8119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center"/>
        <w:rPr>
          <w:rFonts w:hint="eastAsia" w:ascii="宋体" w:hAnsi="宋体" w:eastAsia="宋体" w:cs="宋体"/>
          <w:color w:val="000000" w:themeColor="text1"/>
          <w:spacing w:val="0"/>
          <w:sz w:val="24"/>
          <w:szCs w:val="24"/>
          <w:highlight w:val="none"/>
          <w14:textFill>
            <w14:solidFill>
              <w14:schemeClr w14:val="tx1"/>
            </w14:solidFill>
          </w14:textFill>
        </w:rPr>
      </w:pPr>
    </w:p>
    <w:p w14:paraId="3F6E5B4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一、法人或者其他组织的营业执照等证明文件，自然人的身份证明</w:t>
      </w:r>
    </w:p>
    <w:p w14:paraId="110CA4F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二、具有良好的商业信誉和健全的财务会计制度</w:t>
      </w:r>
    </w:p>
    <w:p w14:paraId="2582BB27">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三、依法缴纳税收和社会保障资金的相关材料</w:t>
      </w:r>
    </w:p>
    <w:p w14:paraId="0AE7483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四、具备履行合同所必需的设备和专业技术能力的声明及证明材料</w:t>
      </w:r>
    </w:p>
    <w:p w14:paraId="6CE3267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五、参加政府采购活动前三年内在经营活动中没有重大违法记录的书面声明</w:t>
      </w:r>
    </w:p>
    <w:p w14:paraId="1CBDDC6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六、特定资格要求的证明文件（如果本项目设置特定资格要求，则需要提供）</w:t>
      </w:r>
    </w:p>
    <w:p w14:paraId="44D6B13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七、授权</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委托</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书</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与</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法定代表人身份证明</w:t>
      </w:r>
    </w:p>
    <w:p w14:paraId="4834E067">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八、</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谈判</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响应函</w:t>
      </w:r>
    </w:p>
    <w:p w14:paraId="2C36962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九、小微企业声明函</w:t>
      </w:r>
    </w:p>
    <w:p w14:paraId="0EF5CE8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十、残疾人福利性单位声明函</w:t>
      </w:r>
    </w:p>
    <w:p w14:paraId="50D4863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十</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一</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、谈判首次报价明细表</w:t>
      </w:r>
    </w:p>
    <w:p w14:paraId="0991146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十</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二</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商务条款偏离表</w:t>
      </w:r>
    </w:p>
    <w:p w14:paraId="1C57F06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十三、</w:t>
      </w:r>
      <w:r>
        <w:rPr>
          <w:rFonts w:hint="eastAsia" w:cs="宋体"/>
          <w:i w:val="0"/>
          <w:iCs w:val="0"/>
          <w:color w:val="000000" w:themeColor="text1"/>
          <w:spacing w:val="0"/>
          <w:sz w:val="24"/>
          <w:szCs w:val="24"/>
          <w:highlight w:val="none"/>
          <w:u w:val="none"/>
          <w:lang w:val="en-US" w:eastAsia="zh-CN"/>
          <w14:textFill>
            <w14:solidFill>
              <w14:schemeClr w14:val="tx1"/>
            </w14:solidFill>
          </w14:textFill>
        </w:rPr>
        <w:t>开标一览表</w:t>
      </w:r>
    </w:p>
    <w:p w14:paraId="27F45BE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cs="宋体"/>
          <w:i w:val="0"/>
          <w:iCs w:val="0"/>
          <w:color w:val="000000" w:themeColor="text1"/>
          <w:spacing w:val="0"/>
          <w:sz w:val="24"/>
          <w:szCs w:val="24"/>
          <w:highlight w:val="none"/>
          <w:u w:val="none"/>
          <w:lang w:val="en-US" w:eastAsia="zh-CN"/>
          <w14:textFill>
            <w14:solidFill>
              <w14:schemeClr w14:val="tx1"/>
            </w14:solidFill>
          </w14:textFill>
        </w:rPr>
        <w:t>十四、其他材料</w:t>
      </w:r>
    </w:p>
    <w:p w14:paraId="61E61EA4">
      <w:pPr>
        <w:pageBreakBefore w:val="0"/>
        <w:spacing w:beforeAutospacing="0" w:afterAutospacing="0" w:line="360" w:lineRule="auto"/>
        <w:ind w:left="0" w:right="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br w:type="page" w:clear="all"/>
      </w:r>
    </w:p>
    <w:p w14:paraId="2AD2FE33">
      <w:pPr>
        <w:pStyle w:val="30"/>
        <w:keepNext w:val="0"/>
        <w:keepLines w:val="0"/>
        <w:pageBreakBefore w:val="0"/>
        <w:widowControl w:val="0"/>
        <w:numPr>
          <w:ilvl w:val="0"/>
          <w:numId w:val="3"/>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法人或者其他组织的营业执照等证明文件，自然人的身份证明</w:t>
      </w:r>
    </w:p>
    <w:p w14:paraId="06B88CB4">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6B3B3CDD">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337A46B8">
      <w:pPr>
        <w:pStyle w:val="30"/>
        <w:keepNext w:val="0"/>
        <w:keepLines w:val="0"/>
        <w:pageBreakBefore w:val="0"/>
        <w:widowControl w:val="0"/>
        <w:numPr>
          <w:ilvl w:val="0"/>
          <w:numId w:val="3"/>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具有良好的商业信誉和健全的财务会计制度</w:t>
      </w:r>
    </w:p>
    <w:p w14:paraId="478C6AC8">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0DCB84E0">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2F0B717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384AD76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三、依法缴纳税收和社会保障资金的相关材料</w:t>
      </w:r>
    </w:p>
    <w:p w14:paraId="012EC5A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2630B8E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财务状况报告及税收、社会保障资金缴纳情况承诺函</w:t>
      </w:r>
    </w:p>
    <w:p w14:paraId="3B181779">
      <w:pPr>
        <w:keepNext w:val="0"/>
        <w:keepLines w:val="0"/>
        <w:pageBreakBefore w:val="0"/>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致：</w:t>
      </w:r>
      <w:r>
        <w:rPr>
          <w:rFonts w:hint="eastAsia" w:ascii="宋体" w:hAnsi="宋体" w:eastAsia="宋体" w:cs="宋体"/>
          <w:color w:val="000000" w:themeColor="text1"/>
          <w:spacing w:val="0"/>
          <w:sz w:val="24"/>
          <w:highlight w:val="none"/>
          <w:u w:val="single"/>
          <w14:textFill>
            <w14:solidFill>
              <w14:schemeClr w14:val="tx1"/>
            </w14:solidFill>
          </w14:textFill>
        </w:rPr>
        <w:t>采购人名称</w:t>
      </w:r>
    </w:p>
    <w:p w14:paraId="399ECDEC">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我方</w:t>
      </w:r>
      <w:r>
        <w:rPr>
          <w:rFonts w:hint="eastAsia" w:ascii="宋体" w:hAnsi="宋体" w:eastAsia="宋体" w:cs="宋体"/>
          <w:color w:val="000000" w:themeColor="text1"/>
          <w:spacing w:val="0"/>
          <w:sz w:val="24"/>
          <w:highlight w:val="none"/>
          <w:u w:val="single"/>
          <w14:textFill>
            <w14:solidFill>
              <w14:schemeClr w14:val="tx1"/>
            </w14:solidFill>
          </w14:textFill>
        </w:rPr>
        <w:t>供应商名称</w:t>
      </w:r>
      <w:r>
        <w:rPr>
          <w:rFonts w:hint="eastAsia" w:ascii="宋体" w:hAnsi="宋体" w:eastAsia="宋体" w:cs="宋体"/>
          <w:color w:val="000000" w:themeColor="text1"/>
          <w:spacing w:val="0"/>
          <w:sz w:val="24"/>
          <w:highlight w:val="none"/>
          <w14:textFill>
            <w14:solidFill>
              <w14:schemeClr w14:val="tx1"/>
            </w14:solidFill>
          </w14:textFill>
        </w:rPr>
        <w:t>参加</w:t>
      </w:r>
      <w:r>
        <w:rPr>
          <w:rFonts w:hint="eastAsia" w:ascii="宋体" w:hAnsi="宋体" w:eastAsia="宋体" w:cs="宋体"/>
          <w:color w:val="000000" w:themeColor="text1"/>
          <w:spacing w:val="0"/>
          <w:sz w:val="24"/>
          <w:highlight w:val="none"/>
          <w:u w:val="single"/>
          <w14:textFill>
            <w14:solidFill>
              <w14:schemeClr w14:val="tx1"/>
            </w14:solidFill>
          </w14:textFill>
        </w:rPr>
        <w:t>项目名称</w:t>
      </w:r>
      <w:r>
        <w:rPr>
          <w:rFonts w:hint="eastAsia" w:ascii="宋体" w:hAnsi="宋体" w:eastAsia="宋体" w:cs="宋体"/>
          <w:color w:val="000000" w:themeColor="text1"/>
          <w:spacing w:val="0"/>
          <w:sz w:val="24"/>
          <w:highlight w:val="none"/>
          <w14:textFill>
            <w14:solidFill>
              <w14:schemeClr w14:val="tx1"/>
            </w14:solidFill>
          </w14:textFill>
        </w:rPr>
        <w:t>（项目编号：</w:t>
      </w:r>
      <w:r>
        <w:rPr>
          <w:rFonts w:hint="eastAsia" w:ascii="宋体" w:hAnsi="宋体" w:eastAsia="宋体" w:cs="宋体"/>
          <w:color w:val="000000" w:themeColor="text1"/>
          <w:spacing w:val="0"/>
          <w:sz w:val="24"/>
          <w:highlight w:val="none"/>
          <w:u w:val="single"/>
          <w14:textFill>
            <w14:solidFill>
              <w14:schemeClr w14:val="tx1"/>
            </w14:solidFill>
          </w14:textFill>
        </w:rPr>
        <w:t>项目编号</w:t>
      </w:r>
      <w:r>
        <w:rPr>
          <w:rFonts w:hint="eastAsia" w:ascii="宋体" w:hAnsi="宋体" w:eastAsia="宋体" w:cs="宋体"/>
          <w:color w:val="000000" w:themeColor="text1"/>
          <w:spacing w:val="0"/>
          <w:sz w:val="24"/>
          <w:highlight w:val="none"/>
          <w14:textFill>
            <w14:solidFill>
              <w14:schemeClr w14:val="tx1"/>
            </w14:solidFill>
          </w14:textFill>
        </w:rPr>
        <w:t>）采购，根据《</w:t>
      </w:r>
      <w:r>
        <w:rPr>
          <w:rStyle w:val="36"/>
          <w:rFonts w:hint="eastAsia" w:ascii="宋体" w:hAnsi="宋体" w:eastAsia="宋体" w:cs="宋体"/>
          <w:b w:val="0"/>
          <w:color w:val="000000" w:themeColor="text1"/>
          <w:spacing w:val="0"/>
          <w:sz w:val="24"/>
          <w:highlight w:val="none"/>
          <w14:textFill>
            <w14:solidFill>
              <w14:schemeClr w14:val="tx1"/>
            </w14:solidFill>
          </w14:textFill>
        </w:rPr>
        <w:t>关于简化政府采购供应商资格审查有关事项的通知</w:t>
      </w:r>
      <w:r>
        <w:rPr>
          <w:rFonts w:hint="eastAsia" w:ascii="宋体" w:hAnsi="宋体" w:eastAsia="宋体" w:cs="宋体"/>
          <w:color w:val="000000" w:themeColor="text1"/>
          <w:spacing w:val="0"/>
          <w:sz w:val="24"/>
          <w:highlight w:val="none"/>
          <w14:textFill>
            <w14:solidFill>
              <w14:schemeClr w14:val="tx1"/>
            </w14:solidFill>
          </w14:textFill>
        </w:rPr>
        <w:t>》（连财购〔2023〕4号），我方承诺具备《中华人民共和国政府采购法》第二十二条第（二）、第（四）项，《中华人民共和国政府采购法实施条例》第十七条第（二）项规定条件的，具体包括：</w:t>
      </w:r>
    </w:p>
    <w:p w14:paraId="471DE7DD">
      <w:pPr>
        <w:keepNext w:val="0"/>
        <w:keepLines w:val="0"/>
        <w:pageBreakBefore w:val="0"/>
        <w:spacing w:beforeAutospacing="0" w:afterAutospacing="0" w:line="360" w:lineRule="auto"/>
        <w:ind w:left="0" w:right="0" w:firstLine="24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（1）具有良好的商业信誉和健全的财务会计制度（财务状况报告）；</w:t>
      </w:r>
    </w:p>
    <w:p w14:paraId="2925B6A8">
      <w:pPr>
        <w:keepNext w:val="0"/>
        <w:keepLines w:val="0"/>
        <w:pageBreakBefore w:val="0"/>
        <w:spacing w:beforeAutospacing="0" w:afterAutospacing="0" w:line="360" w:lineRule="auto"/>
        <w:ind w:left="0" w:right="0" w:firstLine="24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（2）有依法缴纳税收和社会保障资金的良好记录。</w:t>
      </w:r>
    </w:p>
    <w:p w14:paraId="6903C2CC">
      <w:pPr>
        <w:keepNext w:val="0"/>
        <w:keepLines w:val="0"/>
        <w:pageBreakBefore w:val="0"/>
        <w:widowControl/>
        <w:spacing w:beforeAutospacing="0" w:afterAutospacing="0" w:line="360" w:lineRule="auto"/>
        <w:ind w:left="0" w:right="0" w:firstLine="480"/>
        <w:jc w:val="left"/>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我方对上述承诺的真实性负责，如有虚假，将依法承担提供虚假材料谋取中标、成交责任，同时同意有关主管部门将相关失信信息记入公共信用信息系统并在相关政府门户网站公开。</w:t>
      </w:r>
    </w:p>
    <w:p w14:paraId="07735F40">
      <w:pPr>
        <w:keepNext w:val="0"/>
        <w:keepLines w:val="0"/>
        <w:pageBreakBefore w:val="0"/>
        <w:widowControl/>
        <w:spacing w:beforeAutospacing="0" w:afterAutospacing="0" w:line="360" w:lineRule="auto"/>
        <w:ind w:left="0" w:right="0" w:firstLine="480"/>
        <w:jc w:val="left"/>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特此承诺！</w:t>
      </w:r>
    </w:p>
    <w:p w14:paraId="3CF6E866">
      <w:pPr>
        <w:keepNext w:val="0"/>
        <w:keepLines w:val="0"/>
        <w:pageBreakBefore w:val="0"/>
        <w:spacing w:beforeAutospacing="0" w:afterAutospacing="0" w:line="360" w:lineRule="auto"/>
        <w:ind w:left="0" w:right="0" w:firstLine="480"/>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0AD12477">
      <w:pPr>
        <w:keepNext w:val="0"/>
        <w:keepLines w:val="0"/>
        <w:pageBreakBefore w:val="0"/>
        <w:spacing w:beforeAutospacing="0" w:afterAutospacing="0" w:line="360" w:lineRule="auto"/>
        <w:ind w:left="0" w:right="0" w:firstLine="48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p w14:paraId="20220446">
      <w:pPr>
        <w:pageBreakBefore w:val="0"/>
        <w:spacing w:beforeAutospacing="0" w:afterAutospacing="0" w:line="360" w:lineRule="auto"/>
        <w:ind w:left="0" w:right="0"/>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br w:type="page" w:clear="all"/>
      </w:r>
    </w:p>
    <w:p w14:paraId="1F45833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四、具备履行合同所必需的设备和专业技术能力的书面声明</w:t>
      </w:r>
    </w:p>
    <w:p w14:paraId="5152900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sz w:val="24"/>
          <w:szCs w:val="24"/>
          <w:highlight w:val="none"/>
          <w14:textFill>
            <w14:solidFill>
              <w14:schemeClr w14:val="tx1"/>
            </w14:solidFill>
          </w14:textFill>
        </w:rPr>
      </w:pPr>
    </w:p>
    <w:p w14:paraId="57CFBE9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sz w:val="24"/>
          <w:szCs w:val="24"/>
          <w:highlight w:val="none"/>
          <w14:textFill>
            <w14:solidFill>
              <w14:schemeClr w14:val="tx1"/>
            </w14:solidFill>
          </w14:textFill>
        </w:rPr>
      </w:pPr>
    </w:p>
    <w:p w14:paraId="344969C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3B59ADE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主要设备有：</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3B685AD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主要专业技术能力有：</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7D8A9708">
      <w:pPr>
        <w:keepNext w:val="0"/>
        <w:keepLines w:val="0"/>
        <w:pageBreakBefore w:val="0"/>
        <w:spacing w:beforeAutospacing="0" w:afterAutospacing="0" w:line="360" w:lineRule="auto"/>
        <w:ind w:left="0" w:right="0" w:firstLine="482"/>
        <w:rPr>
          <w:rFonts w:hint="eastAsia" w:ascii="宋体" w:hAnsi="宋体" w:eastAsia="宋体" w:cs="宋体"/>
          <w:b/>
          <w:color w:val="000000" w:themeColor="text1"/>
          <w:spacing w:val="0"/>
          <w:sz w:val="24"/>
          <w:highlight w:val="none"/>
          <w14:textFill>
            <w14:solidFill>
              <w14:schemeClr w14:val="tx1"/>
            </w14:solidFill>
          </w14:textFill>
        </w:rPr>
      </w:pPr>
      <w:r>
        <w:rPr>
          <w:rFonts w:hint="eastAsia" w:ascii="宋体" w:hAnsi="宋体" w:eastAsia="宋体" w:cs="宋体"/>
          <w:b/>
          <w:color w:val="000000" w:themeColor="text1"/>
          <w:spacing w:val="0"/>
          <w:sz w:val="24"/>
          <w:highlight w:val="none"/>
          <w14:textFill>
            <w14:solidFill>
              <w14:schemeClr w14:val="tx1"/>
            </w14:solidFill>
          </w14:textFill>
        </w:rPr>
        <w:t>注：须附证明材料。</w:t>
      </w:r>
    </w:p>
    <w:p w14:paraId="1C33EDC1">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1、主要设备证明材料：</w:t>
      </w:r>
    </w:p>
    <w:p w14:paraId="0CDD2FB3">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2、主要专业技术能力证明材料：</w:t>
      </w:r>
    </w:p>
    <w:p w14:paraId="0849278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46790CE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27BD2A22">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107E86C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7AE3DAC8">
      <w:pPr>
        <w:keepNext w:val="0"/>
        <w:keepLines w:val="0"/>
        <w:pageBreakBefore w:val="0"/>
        <w:spacing w:beforeAutospacing="0" w:afterAutospacing="0" w:line="360" w:lineRule="auto"/>
        <w:ind w:left="0" w:right="0" w:firstLine="480"/>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36757FC0">
      <w:pPr>
        <w:keepNext w:val="0"/>
        <w:keepLines w:val="0"/>
        <w:pageBreakBefore w:val="0"/>
        <w:spacing w:beforeAutospacing="0" w:afterAutospacing="0" w:line="360" w:lineRule="auto"/>
        <w:ind w:left="0" w:right="0" w:firstLine="48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p w14:paraId="5C179D9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414B8982">
      <w:pPr>
        <w:pageBreakBefore w:val="0"/>
        <w:spacing w:beforeAutospacing="0" w:afterAutospacing="0" w:line="360" w:lineRule="auto"/>
        <w:ind w:left="0" w:right="0"/>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br w:type="page" w:clear="all"/>
      </w:r>
    </w:p>
    <w:p w14:paraId="2BAB8F2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五、参加政府采购活动前 3 年内在经营活动中没有重大违法记录的书面声明</w:t>
      </w:r>
    </w:p>
    <w:p w14:paraId="2E1E0F5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t>声 明</w:t>
      </w:r>
    </w:p>
    <w:p w14:paraId="1A1CAF4E">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25ABC9D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Cs/>
          <w:color w:val="000000" w:themeColor="text1"/>
          <w:spacing w:val="0"/>
          <w:sz w:val="24"/>
          <w:highlight w:val="none"/>
          <w14:textFill>
            <w14:solidFill>
              <w14:schemeClr w14:val="tx1"/>
            </w14:solidFill>
          </w14:textFill>
        </w:rPr>
      </w:pPr>
    </w:p>
    <w:p w14:paraId="64BDE8D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Cs/>
          <w:color w:val="000000" w:themeColor="text1"/>
          <w:spacing w:val="0"/>
          <w:sz w:val="24"/>
          <w:highlight w:val="none"/>
          <w14:textFill>
            <w14:solidFill>
              <w14:schemeClr w14:val="tx1"/>
            </w14:solidFill>
          </w14:textFill>
        </w:rPr>
      </w:pPr>
    </w:p>
    <w:p w14:paraId="0E0FD60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Cs/>
          <w:color w:val="000000" w:themeColor="text1"/>
          <w:spacing w:val="0"/>
          <w:sz w:val="24"/>
          <w:highlight w:val="none"/>
          <w14:textFill>
            <w14:solidFill>
              <w14:schemeClr w14:val="tx1"/>
            </w14:solidFill>
          </w14:textFill>
        </w:rPr>
      </w:pPr>
    </w:p>
    <w:p w14:paraId="792B1C2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28D119D2">
      <w:pPr>
        <w:keepNext w:val="0"/>
        <w:keepLines w:val="0"/>
        <w:pageBreakBefore w:val="0"/>
        <w:spacing w:beforeAutospacing="0" w:afterAutospacing="0" w:line="360" w:lineRule="auto"/>
        <w:ind w:left="0" w:right="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p w14:paraId="5A09F021">
      <w:pPr>
        <w:pageBreakBefore w:val="0"/>
        <w:spacing w:beforeAutospacing="0" w:afterAutospacing="0" w:line="360" w:lineRule="auto"/>
        <w:ind w:left="0" w:right="0"/>
        <w:jc w:val="center"/>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br w:type="page" w:clear="all"/>
      </w:r>
    </w:p>
    <w:p w14:paraId="2045062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六、特定资格要求的证明文件</w:t>
      </w:r>
    </w:p>
    <w:p w14:paraId="30920426">
      <w:pPr>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caps w:val="0"/>
          <w:color w:val="auto"/>
          <w:spacing w:val="0"/>
          <w:position w:val="0"/>
          <w:sz w:val="24"/>
          <w:szCs w:val="24"/>
        </w:rPr>
        <w:t>如果本项目申请人的特定资格要求中要求提供的，必须提供。</w:t>
      </w:r>
    </w:p>
    <w:p w14:paraId="5F136F6F">
      <w:pPr>
        <w:pageBreakBefore w:val="0"/>
        <w:spacing w:beforeAutospacing="0" w:afterAutospacing="0" w:line="360" w:lineRule="auto"/>
        <w:ind w:left="0" w:right="0"/>
        <w:jc w:val="center"/>
        <w:outlineLvl w:val="1"/>
        <w:rPr>
          <w:rFonts w:hint="eastAsia" w:ascii="宋体" w:hAnsi="宋体" w:eastAsia="宋体" w:cs="宋体"/>
          <w:i/>
          <w:caps w:val="0"/>
          <w:color w:val="auto"/>
          <w:spacing w:val="0"/>
          <w:position w:val="0"/>
          <w:sz w:val="28"/>
          <w:szCs w:val="28"/>
          <w:u w:val="single"/>
        </w:rPr>
      </w:pPr>
      <w:r>
        <w:rPr>
          <w:rFonts w:hint="eastAsia" w:ascii="宋体" w:hAnsi="宋体" w:eastAsia="宋体" w:cs="宋体"/>
          <w:i/>
          <w:caps w:val="0"/>
          <w:color w:val="auto"/>
          <w:spacing w:val="0"/>
          <w:position w:val="0"/>
          <w:sz w:val="28"/>
          <w:szCs w:val="28"/>
          <w:u w:val="single"/>
        </w:rPr>
        <w:t>供应商承诺书（格式）</w:t>
      </w:r>
    </w:p>
    <w:p w14:paraId="24113A9B">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lang w:bidi="ar"/>
        </w:rPr>
        <w:t>致：</w:t>
      </w:r>
      <w:r>
        <w:rPr>
          <w:rFonts w:hint="eastAsia" w:ascii="宋体" w:hAnsi="宋体" w:eastAsia="宋体" w:cs="宋体"/>
          <w:caps w:val="0"/>
          <w:color w:val="auto"/>
          <w:spacing w:val="0"/>
          <w:position w:val="0"/>
          <w:sz w:val="24"/>
          <w:szCs w:val="24"/>
          <w:u w:val="single"/>
          <w:lang w:bidi="ar"/>
        </w:rPr>
        <w:t xml:space="preserve">               </w:t>
      </w:r>
      <w:r>
        <w:rPr>
          <w:rFonts w:hint="eastAsia" w:ascii="宋体" w:hAnsi="宋体" w:eastAsia="宋体" w:cs="宋体"/>
          <w:caps w:val="0"/>
          <w:color w:val="auto"/>
          <w:spacing w:val="0"/>
          <w:position w:val="0"/>
          <w:sz w:val="24"/>
          <w:szCs w:val="24"/>
          <w:lang w:bidi="ar"/>
        </w:rPr>
        <w:t>（采购人名称）</w:t>
      </w:r>
    </w:p>
    <w:p w14:paraId="2B5E527B">
      <w:pPr>
        <w:keepNext w:val="0"/>
        <w:keepLines w:val="0"/>
        <w:pageBreakBefore w:val="0"/>
        <w:widowControl/>
        <w:spacing w:beforeAutospacing="0" w:afterAutospacing="0" w:line="360" w:lineRule="auto"/>
        <w:ind w:left="0" w:right="0" w:firstLine="480"/>
        <w:jc w:val="left"/>
        <w:rPr>
          <w:rFonts w:hint="eastAsia" w:ascii="宋体" w:hAnsi="宋体" w:eastAsia="宋体" w:cs="宋体"/>
          <w:spacing w:val="0"/>
          <w:sz w:val="24"/>
          <w:szCs w:val="24"/>
        </w:rPr>
      </w:pPr>
      <w:r>
        <w:rPr>
          <w:rFonts w:hint="eastAsia" w:ascii="宋体" w:hAnsi="宋体" w:eastAsia="宋体" w:cs="宋体"/>
          <w:spacing w:val="0"/>
          <w:sz w:val="24"/>
          <w:szCs w:val="24"/>
          <w:lang w:bidi="ar"/>
        </w:rPr>
        <w:t>我公司参与贵单位</w:t>
      </w:r>
      <w:r>
        <w:rPr>
          <w:rFonts w:hint="eastAsia" w:ascii="宋体" w:hAnsi="宋体" w:eastAsia="宋体" w:cs="宋体"/>
          <w:spacing w:val="0"/>
          <w:sz w:val="24"/>
          <w:szCs w:val="24"/>
          <w:u w:val="single"/>
          <w:lang w:bidi="ar"/>
        </w:rPr>
        <w:t xml:space="preserve">               </w:t>
      </w:r>
      <w:r>
        <w:rPr>
          <w:rFonts w:hint="eastAsia" w:ascii="宋体" w:hAnsi="宋体" w:eastAsia="宋体" w:cs="宋体"/>
          <w:spacing w:val="0"/>
          <w:sz w:val="24"/>
          <w:szCs w:val="24"/>
          <w:lang w:bidi="ar"/>
        </w:rPr>
        <w:t>工程项目的</w:t>
      </w:r>
      <w:r>
        <w:rPr>
          <w:rFonts w:hint="eastAsia" w:ascii="宋体" w:hAnsi="宋体" w:eastAsia="宋体" w:cs="宋体"/>
          <w:spacing w:val="0"/>
          <w:sz w:val="24"/>
          <w:szCs w:val="24"/>
          <w:lang w:val="en-US" w:eastAsia="zh-CN" w:bidi="ar"/>
        </w:rPr>
        <w:t>谈判</w:t>
      </w:r>
      <w:r>
        <w:rPr>
          <w:rFonts w:hint="eastAsia" w:ascii="宋体" w:hAnsi="宋体" w:eastAsia="宋体" w:cs="宋体"/>
          <w:spacing w:val="0"/>
          <w:sz w:val="24"/>
          <w:szCs w:val="24"/>
          <w:lang w:bidi="ar"/>
        </w:rPr>
        <w:t xml:space="preserve">，我单位郑重承诺： </w:t>
      </w:r>
    </w:p>
    <w:p w14:paraId="31D99001">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1、所报项目负责人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同志及本单位近</w:t>
      </w:r>
      <w:r>
        <w:rPr>
          <w:rFonts w:hint="eastAsia" w:ascii="宋体" w:hAnsi="宋体" w:eastAsia="宋体" w:cs="宋体"/>
          <w:spacing w:val="0"/>
          <w:sz w:val="24"/>
          <w:szCs w:val="24"/>
          <w:u w:val="single"/>
        </w:rPr>
        <w:t xml:space="preserve"> 2 </w:t>
      </w:r>
      <w:r>
        <w:rPr>
          <w:rFonts w:hint="eastAsia" w:ascii="宋体" w:hAnsi="宋体" w:eastAsia="宋体" w:cs="宋体"/>
          <w:spacing w:val="0"/>
          <w:sz w:val="24"/>
          <w:szCs w:val="24"/>
        </w:rPr>
        <w:t>年以来无建筑市场不良行为；</w:t>
      </w:r>
    </w:p>
    <w:p w14:paraId="226C35D5">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2、所报项目负责人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同志中标后不影响办理工程建设手续且能在岗履职； </w:t>
      </w:r>
    </w:p>
    <w:p w14:paraId="7F2FBEEA">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3、所报项目负责人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同志和法定代表人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 同志近</w:t>
      </w:r>
      <w:r>
        <w:rPr>
          <w:rFonts w:hint="eastAsia" w:ascii="宋体" w:hAnsi="宋体" w:eastAsia="宋体" w:cs="宋体"/>
          <w:spacing w:val="0"/>
          <w:sz w:val="24"/>
          <w:szCs w:val="24"/>
          <w:u w:val="single"/>
        </w:rPr>
        <w:t xml:space="preserve"> 5 </w:t>
      </w:r>
      <w:r>
        <w:rPr>
          <w:rFonts w:hint="eastAsia" w:ascii="宋体" w:hAnsi="宋体" w:eastAsia="宋体" w:cs="宋体"/>
          <w:spacing w:val="0"/>
          <w:sz w:val="24"/>
          <w:szCs w:val="24"/>
        </w:rPr>
        <w:t>年以来及本单位近</w:t>
      </w:r>
      <w:r>
        <w:rPr>
          <w:rFonts w:hint="eastAsia" w:ascii="宋体" w:hAnsi="宋体" w:eastAsia="宋体" w:cs="宋体"/>
          <w:spacing w:val="0"/>
          <w:sz w:val="24"/>
          <w:szCs w:val="24"/>
          <w:u w:val="single"/>
        </w:rPr>
        <w:t xml:space="preserve"> 3 </w:t>
      </w:r>
      <w:r>
        <w:rPr>
          <w:rFonts w:hint="eastAsia" w:ascii="宋体" w:hAnsi="宋体" w:eastAsia="宋体" w:cs="宋体"/>
          <w:spacing w:val="0"/>
          <w:sz w:val="24"/>
          <w:szCs w:val="24"/>
        </w:rPr>
        <w:t>年以来无行贿犯罪记录；</w:t>
      </w:r>
    </w:p>
    <w:p w14:paraId="5157E39D">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4、我单位不存在借牌挂靠行为，不出借挂靠资质。</w:t>
      </w:r>
    </w:p>
    <w:p w14:paraId="7595EECA">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5、我单位保证投标时（包括</w:t>
      </w:r>
      <w:r>
        <w:rPr>
          <w:rFonts w:hint="eastAsia" w:ascii="宋体" w:hAnsi="宋体" w:eastAsia="宋体" w:cs="宋体"/>
          <w:spacing w:val="0"/>
          <w:sz w:val="24"/>
          <w:szCs w:val="24"/>
          <w:lang w:val="en-US" w:eastAsia="zh-CN"/>
        </w:rPr>
        <w:t>谈判</w:t>
      </w:r>
      <w:r>
        <w:rPr>
          <w:rFonts w:hint="eastAsia" w:ascii="宋体" w:hAnsi="宋体" w:eastAsia="宋体" w:cs="宋体"/>
          <w:spacing w:val="0"/>
          <w:sz w:val="24"/>
          <w:szCs w:val="24"/>
        </w:rPr>
        <w:t>有效期内）非建筑业企业资质动态监管不合格企业，否则我单位将主动放弃中标资格；其余执行连建发【2019】182 号文、江苏省住房和城乡建设厅公告【2018】6 号文等文件规定。</w:t>
      </w:r>
    </w:p>
    <w:p w14:paraId="0E09D616">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6</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我单位在本项目上不是以联合体身份参加竞争性</w:t>
      </w:r>
      <w:r>
        <w:rPr>
          <w:rFonts w:hint="eastAsia" w:ascii="宋体" w:hAnsi="宋体" w:eastAsia="宋体" w:cs="宋体"/>
          <w:spacing w:val="0"/>
          <w:sz w:val="24"/>
          <w:szCs w:val="24"/>
          <w:lang w:val="en-US" w:eastAsia="zh-CN"/>
        </w:rPr>
        <w:t>谈判</w:t>
      </w:r>
      <w:r>
        <w:rPr>
          <w:rFonts w:hint="eastAsia" w:ascii="宋体" w:hAnsi="宋体" w:eastAsia="宋体" w:cs="宋体"/>
          <w:spacing w:val="0"/>
          <w:sz w:val="24"/>
          <w:szCs w:val="24"/>
        </w:rPr>
        <w:t>。</w:t>
      </w:r>
    </w:p>
    <w:p w14:paraId="20AE7B52">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7、本项目我单位中标后不分包或转包；</w:t>
      </w:r>
    </w:p>
    <w:p w14:paraId="11504118">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8、未在</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信用中国</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和</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中国政府采购网</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被列为失信被执行人。</w:t>
      </w:r>
    </w:p>
    <w:p w14:paraId="7D3C99A1">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9、</w:t>
      </w:r>
      <w:r>
        <w:rPr>
          <w:rFonts w:hint="eastAsia" w:ascii="宋体" w:hAnsi="宋体" w:eastAsia="宋体" w:cs="宋体"/>
          <w:spacing w:val="0"/>
          <w:sz w:val="24"/>
          <w:szCs w:val="24"/>
          <w:lang w:val="en-US" w:eastAsia="zh-CN"/>
        </w:rPr>
        <w:t>谈判</w:t>
      </w:r>
      <w:r>
        <w:rPr>
          <w:rFonts w:hint="eastAsia" w:ascii="宋体" w:hAnsi="宋体" w:eastAsia="宋体" w:cs="宋体"/>
          <w:spacing w:val="0"/>
          <w:sz w:val="24"/>
          <w:szCs w:val="24"/>
        </w:rPr>
        <w:t>全过程（含异议、投诉环节）出示的证明文件资料均是真实、有效的。</w:t>
      </w:r>
    </w:p>
    <w:p w14:paraId="7DCC1216">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10</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将委托授权项目负责人参与投标全过程（含开评标、异议、投诉环节）工作。开评标如非该委托授权代理人参与，则视为未实质响应</w:t>
      </w:r>
      <w:r>
        <w:rPr>
          <w:rFonts w:hint="eastAsia" w:ascii="宋体" w:hAnsi="宋体" w:eastAsia="宋体" w:cs="宋体"/>
          <w:spacing w:val="0"/>
          <w:sz w:val="24"/>
          <w:szCs w:val="24"/>
          <w:lang w:val="en-US" w:eastAsia="zh-CN"/>
        </w:rPr>
        <w:t>谈判</w:t>
      </w:r>
      <w:r>
        <w:rPr>
          <w:rFonts w:hint="eastAsia" w:ascii="宋体" w:hAnsi="宋体" w:eastAsia="宋体" w:cs="宋体"/>
          <w:spacing w:val="0"/>
          <w:sz w:val="24"/>
          <w:szCs w:val="24"/>
        </w:rPr>
        <w:t>文件要求；后期如发生异议或投诉，也将授权投标项目负责人本人参与处理，本单位法定代表人将在异议或投诉书中真实署名并实际参与</w:t>
      </w:r>
      <w:r>
        <w:rPr>
          <w:rFonts w:hint="eastAsia" w:ascii="宋体" w:hAnsi="宋体" w:eastAsia="宋体" w:cs="宋体"/>
          <w:spacing w:val="0"/>
          <w:sz w:val="24"/>
          <w:szCs w:val="24"/>
          <w:lang w:val="en-US" w:eastAsia="zh-CN"/>
        </w:rPr>
        <w:t>采购</w:t>
      </w:r>
      <w:r>
        <w:rPr>
          <w:rFonts w:hint="eastAsia" w:ascii="宋体" w:hAnsi="宋体" w:eastAsia="宋体" w:cs="宋体"/>
          <w:spacing w:val="0"/>
          <w:sz w:val="24"/>
          <w:szCs w:val="24"/>
        </w:rPr>
        <w:t>人或监管部门的质询，否则，异议或投诉不成立；</w:t>
      </w:r>
    </w:p>
    <w:p w14:paraId="45437EA2">
      <w:pPr>
        <w:keepNext w:val="0"/>
        <w:keepLines w:val="0"/>
        <w:pageBreakBefore w:val="0"/>
        <w:widowControl/>
        <w:spacing w:beforeAutospacing="0" w:afterAutospacing="0" w:line="360" w:lineRule="auto"/>
        <w:ind w:left="0" w:right="0" w:firstLine="480"/>
        <w:jc w:val="left"/>
        <w:rPr>
          <w:rFonts w:hint="eastAsia" w:ascii="宋体" w:hAnsi="宋体" w:eastAsia="宋体" w:cs="宋体"/>
          <w:spacing w:val="0"/>
          <w:sz w:val="24"/>
          <w:szCs w:val="24"/>
        </w:rPr>
      </w:pPr>
      <w:r>
        <w:rPr>
          <w:rFonts w:hint="eastAsia" w:ascii="宋体" w:hAnsi="宋体" w:eastAsia="宋体" w:cs="宋体"/>
          <w:spacing w:val="0"/>
          <w:sz w:val="24"/>
          <w:szCs w:val="24"/>
        </w:rPr>
        <w:t>综上，</w:t>
      </w:r>
      <w:r>
        <w:rPr>
          <w:rFonts w:hint="eastAsia" w:ascii="宋体" w:hAnsi="宋体" w:eastAsia="宋体" w:cs="宋体"/>
          <w:spacing w:val="0"/>
          <w:sz w:val="24"/>
          <w:szCs w:val="24"/>
          <w:lang w:bidi="ar"/>
        </w:rPr>
        <w:t>我单位承诺如有虚假，愿意无条件接受被取消</w:t>
      </w:r>
      <w:r>
        <w:rPr>
          <w:rFonts w:hint="eastAsia" w:ascii="宋体" w:hAnsi="宋体" w:eastAsia="宋体" w:cs="宋体"/>
          <w:spacing w:val="0"/>
          <w:sz w:val="24"/>
          <w:szCs w:val="24"/>
          <w:lang w:val="en-US" w:eastAsia="zh-CN" w:bidi="ar"/>
        </w:rPr>
        <w:t>谈判</w:t>
      </w:r>
      <w:r>
        <w:rPr>
          <w:rFonts w:hint="eastAsia" w:ascii="宋体" w:hAnsi="宋体" w:eastAsia="宋体" w:cs="宋体"/>
          <w:spacing w:val="0"/>
          <w:sz w:val="24"/>
          <w:szCs w:val="24"/>
          <w:lang w:bidi="ar"/>
        </w:rPr>
        <w:t>或成交资格、</w:t>
      </w:r>
      <w:r>
        <w:rPr>
          <w:rFonts w:hint="eastAsia" w:ascii="宋体" w:hAnsi="宋体" w:eastAsia="宋体" w:cs="宋体"/>
          <w:spacing w:val="0"/>
          <w:sz w:val="24"/>
          <w:szCs w:val="24"/>
          <w:lang w:val="en-US" w:eastAsia="zh-CN" w:bidi="ar"/>
        </w:rPr>
        <w:t>谈判</w:t>
      </w:r>
      <w:r>
        <w:rPr>
          <w:rFonts w:hint="eastAsia" w:ascii="宋体" w:hAnsi="宋体" w:eastAsia="宋体" w:cs="宋体"/>
          <w:spacing w:val="0"/>
          <w:sz w:val="24"/>
          <w:szCs w:val="24"/>
          <w:lang w:bidi="ar"/>
        </w:rPr>
        <w:t>保证金不予退还、履约保证金不予退还、合同解除及清除出场，一切损失由我单位自行承担，同时愿意接受相关处罚，特此承诺！</w:t>
      </w:r>
    </w:p>
    <w:p w14:paraId="0BF3A064">
      <w:pPr>
        <w:pageBreakBefore w:val="0"/>
        <w:spacing w:beforeAutospacing="0" w:afterAutospacing="0" w:line="360" w:lineRule="auto"/>
        <w:ind w:left="0" w:right="0"/>
        <w:jc w:val="left"/>
        <w:rPr>
          <w:rFonts w:hint="eastAsia" w:ascii="宋体" w:hAnsi="宋体" w:eastAsia="宋体" w:cs="宋体"/>
          <w:caps w:val="0"/>
          <w:color w:val="auto"/>
          <w:spacing w:val="0"/>
          <w:position w:val="0"/>
          <w:sz w:val="24"/>
          <w:szCs w:val="24"/>
          <w:lang w:val="en-US" w:eastAsia="zh-CN"/>
        </w:rPr>
      </w:pPr>
    </w:p>
    <w:p w14:paraId="13F2F1C8">
      <w:pPr>
        <w:pageBreakBefore w:val="0"/>
        <w:spacing w:beforeAutospacing="0" w:afterAutospacing="0" w:line="360" w:lineRule="auto"/>
        <w:ind w:left="0" w:right="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lang w:val="en-US" w:eastAsia="zh-CN"/>
        </w:rPr>
        <w:t>供应商</w:t>
      </w:r>
      <w:r>
        <w:rPr>
          <w:rFonts w:hint="eastAsia" w:ascii="宋体" w:hAnsi="宋体" w:eastAsia="宋体" w:cs="宋体"/>
          <w:caps w:val="0"/>
          <w:color w:val="auto"/>
          <w:spacing w:val="0"/>
          <w:position w:val="0"/>
          <w:sz w:val="24"/>
          <w:szCs w:val="24"/>
        </w:rPr>
        <w:t>：</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（盖章）</w:t>
      </w:r>
    </w:p>
    <w:p w14:paraId="5940B01E">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法定代表人：</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（签字或盖章）</w:t>
      </w:r>
    </w:p>
    <w:p w14:paraId="3AA8F3D6">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授权委托代表：</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（签字）</w:t>
      </w:r>
    </w:p>
    <w:p w14:paraId="667000CA">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spacing w:val="0"/>
          <w:sz w:val="24"/>
          <w:lang w:bidi="ar"/>
        </w:rPr>
        <w:t>项目负责人证书编号</w:t>
      </w:r>
      <w:r>
        <w:rPr>
          <w:rFonts w:hint="eastAsia" w:ascii="宋体" w:hAnsi="宋体" w:eastAsia="宋体" w:cs="宋体"/>
          <w:caps w:val="0"/>
          <w:color w:val="auto"/>
          <w:spacing w:val="0"/>
          <w:position w:val="0"/>
          <w:sz w:val="24"/>
          <w:szCs w:val="24"/>
        </w:rPr>
        <w:t>：</w:t>
      </w:r>
      <w:r>
        <w:rPr>
          <w:rFonts w:hint="eastAsia" w:ascii="宋体" w:hAnsi="宋体" w:eastAsia="宋体" w:cs="宋体"/>
          <w:caps w:val="0"/>
          <w:color w:val="auto"/>
          <w:spacing w:val="0"/>
          <w:position w:val="0"/>
          <w:sz w:val="24"/>
          <w:szCs w:val="24"/>
          <w:u w:val="single"/>
        </w:rPr>
        <w:t xml:space="preserve">             </w:t>
      </w:r>
    </w:p>
    <w:p w14:paraId="1C35251E">
      <w:pPr>
        <w:pageBreakBefore w:val="0"/>
        <w:spacing w:beforeAutospacing="0" w:afterAutospacing="0" w:line="360" w:lineRule="auto"/>
        <w:ind w:left="0" w:right="0"/>
        <w:jc w:val="righ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日期：</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年</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月</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日</w:t>
      </w:r>
    </w:p>
    <w:p w14:paraId="0073A641">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t>七、</w:t>
      </w: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授权委托书与法定代表人（单位负责人）身份证明</w:t>
      </w:r>
    </w:p>
    <w:p w14:paraId="4A99DC02">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授权委托书</w:t>
      </w:r>
    </w:p>
    <w:p w14:paraId="3A14B36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本授权书声明：____________（供应商名称）授权________________（被授权人的姓名）为我方就</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号项目采购活动的合法代理人，以本单位名义全权处理一切与该项目采购有关的事务。</w:t>
      </w:r>
    </w:p>
    <w:p w14:paraId="7FC8D63E">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本授权书于______年____月____日起生效，特此声明。</w:t>
      </w:r>
    </w:p>
    <w:p w14:paraId="131C54E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被授权人身份证号码：</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p>
    <w:p w14:paraId="7155FE3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被授权人联系电话：（手机）</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p>
    <w:p w14:paraId="5117E76E">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授权单位名称：</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p>
    <w:p w14:paraId="4624E797">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单位地址：</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p w14:paraId="2DDAEE4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日期：</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p w14:paraId="0696B7D4">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64999953">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t>法定代表人（单位负责人）有效期内的身份证</w:t>
      </w:r>
      <w:r>
        <w:rPr>
          <w:rFonts w:hint="eastAsia" w:ascii="宋体" w:hAnsi="宋体" w:eastAsia="宋体" w:cs="宋体"/>
          <w:b/>
          <w:color w:val="000000" w:themeColor="text1"/>
          <w:spacing w:val="0"/>
          <w:sz w:val="24"/>
          <w:szCs w:val="20"/>
          <w:highlight w:val="none"/>
          <w14:textFill>
            <w14:solidFill>
              <w14:schemeClr w14:val="tx1"/>
            </w14:solidFill>
          </w14:textFill>
        </w:rPr>
        <w:t>正反面</w:t>
      </w:r>
      <w:r>
        <w:rPr>
          <w:rFonts w:hint="eastAsia" w:ascii="宋体" w:hAnsi="宋体" w:eastAsia="宋体" w:cs="宋体"/>
          <w:color w:val="000000" w:themeColor="text1"/>
          <w:spacing w:val="0"/>
          <w:sz w:val="24"/>
          <w:szCs w:val="20"/>
          <w:highlight w:val="none"/>
          <w14:textFill>
            <w14:solidFill>
              <w14:schemeClr w14:val="tx1"/>
            </w14:solidFill>
          </w14:textFill>
        </w:rPr>
        <w:t>电子件：</w:t>
      </w:r>
    </w:p>
    <w:tbl>
      <w:tblPr>
        <w:tblStyle w:val="3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05E7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tcPr>
          <w:p w14:paraId="4A461962">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4BAB6D86">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c>
          <w:tcPr>
            <w:tcW w:w="4536" w:type="dxa"/>
            <w:noWrap w:val="0"/>
          </w:tcPr>
          <w:p w14:paraId="277F3CEC">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2194C9B6">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r>
    </w:tbl>
    <w:p w14:paraId="54A36CB0">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t>委托代理人有效期内的身份证</w:t>
      </w:r>
      <w:r>
        <w:rPr>
          <w:rFonts w:hint="eastAsia" w:ascii="宋体" w:hAnsi="宋体" w:eastAsia="宋体" w:cs="宋体"/>
          <w:b/>
          <w:color w:val="000000" w:themeColor="text1"/>
          <w:spacing w:val="0"/>
          <w:sz w:val="24"/>
          <w:szCs w:val="20"/>
          <w:highlight w:val="none"/>
          <w14:textFill>
            <w14:solidFill>
              <w14:schemeClr w14:val="tx1"/>
            </w14:solidFill>
          </w14:textFill>
        </w:rPr>
        <w:t>正反面</w:t>
      </w:r>
      <w:r>
        <w:rPr>
          <w:rFonts w:hint="eastAsia" w:ascii="宋体" w:hAnsi="宋体" w:eastAsia="宋体" w:cs="宋体"/>
          <w:color w:val="000000" w:themeColor="text1"/>
          <w:spacing w:val="0"/>
          <w:sz w:val="24"/>
          <w:szCs w:val="20"/>
          <w:highlight w:val="none"/>
          <w14:textFill>
            <w14:solidFill>
              <w14:schemeClr w14:val="tx1"/>
            </w14:solidFill>
          </w14:textFill>
        </w:rPr>
        <w:t>电子件：</w:t>
      </w:r>
    </w:p>
    <w:tbl>
      <w:tblPr>
        <w:tblStyle w:val="3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D1A6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jc w:val="center"/>
        </w:trPr>
        <w:tc>
          <w:tcPr>
            <w:tcW w:w="4673" w:type="dxa"/>
            <w:noWrap w:val="0"/>
          </w:tcPr>
          <w:p w14:paraId="60A7F7B3">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198B9D5C">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c>
          <w:tcPr>
            <w:tcW w:w="4536" w:type="dxa"/>
            <w:noWrap w:val="0"/>
          </w:tcPr>
          <w:p w14:paraId="791E71B0">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04353E71">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r>
    </w:tbl>
    <w:p w14:paraId="16F66B38">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填报说明：</w:t>
      </w:r>
    </w:p>
    <w:p w14:paraId="1E5DB4C6">
      <w:pPr>
        <w:keepNext w:val="0"/>
        <w:keepLines w:val="0"/>
        <w:pageBreakBefore w:val="0"/>
        <w:tabs>
          <w:tab w:val="left" w:pos="5580"/>
        </w:tabs>
        <w:spacing w:beforeAutospacing="0" w:afterAutospacing="0" w:line="360" w:lineRule="auto"/>
        <w:ind w:left="0" w:right="0" w:firstLine="480"/>
        <w:jc w:val="left"/>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1、若供应商为事业单位或其他组织或分支机构（仅当</w:t>
      </w:r>
      <w:r>
        <w:rPr>
          <w:rFonts w:hint="eastAsia" w:ascii="宋体" w:hAnsi="宋体" w:eastAsia="宋体" w:cs="宋体"/>
          <w:color w:val="000000" w:themeColor="text1"/>
          <w:spacing w:val="0"/>
          <w:szCs w:val="16"/>
          <w:highlight w:val="none"/>
          <w:lang w:eastAsia="zh-CN"/>
          <w14:textFill>
            <w14:solidFill>
              <w14:schemeClr w14:val="tx1"/>
            </w14:solidFill>
          </w14:textFill>
        </w:rPr>
        <w:t>谈判文件</w:t>
      </w:r>
      <w:r>
        <w:rPr>
          <w:rFonts w:hint="eastAsia" w:ascii="宋体" w:hAnsi="宋体" w:eastAsia="宋体" w:cs="宋体"/>
          <w:color w:val="000000" w:themeColor="text1"/>
          <w:spacing w:val="0"/>
          <w:szCs w:val="16"/>
          <w:highlight w:val="none"/>
          <w14:textFill>
            <w14:solidFill>
              <w14:schemeClr w14:val="tx1"/>
            </w14:solidFill>
          </w14:textFill>
        </w:rPr>
        <w:t>注明允许分支机构投标的），则法定代表人（单位负责人）处的签署人可为单位负责人。</w:t>
      </w:r>
    </w:p>
    <w:p w14:paraId="104CD564">
      <w:pPr>
        <w:keepNext w:val="0"/>
        <w:keepLines w:val="0"/>
        <w:pageBreakBefore w:val="0"/>
        <w:tabs>
          <w:tab w:val="left" w:pos="5580"/>
        </w:tabs>
        <w:spacing w:beforeAutospacing="0" w:afterAutospacing="0" w:line="360" w:lineRule="auto"/>
        <w:ind w:left="0" w:right="0" w:firstLine="480"/>
        <w:jc w:val="left"/>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2、若响应文件中全部签字之处均为法定代表人（单位负责人）本人签署，则可不提供本《授权委托书》，但须提供《法定代表人（单位负责人）身份证明》。</w:t>
      </w:r>
    </w:p>
    <w:p w14:paraId="39351BE6">
      <w:pPr>
        <w:keepNext w:val="0"/>
        <w:keepLines w:val="0"/>
        <w:pageBreakBefore w:val="0"/>
        <w:tabs>
          <w:tab w:val="left" w:pos="5580"/>
        </w:tabs>
        <w:spacing w:beforeAutospacing="0" w:afterAutospacing="0" w:line="360" w:lineRule="auto"/>
        <w:ind w:left="0" w:right="0" w:firstLine="480"/>
        <w:jc w:val="both"/>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3、供应商为自然人的情形，可不提供本《授权委托书》。</w:t>
      </w:r>
    </w:p>
    <w:p w14:paraId="33E57ABF">
      <w:pPr>
        <w:pageBreakBefore w:val="0"/>
        <w:spacing w:beforeAutospacing="0" w:afterAutospacing="0" w:line="360" w:lineRule="auto"/>
        <w:ind w:left="0" w:right="0"/>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br w:type="page" w:clear="all"/>
      </w:r>
    </w:p>
    <w:p w14:paraId="4708D9FE">
      <w:pPr>
        <w:keepNext w:val="0"/>
        <w:keepLines w:val="0"/>
        <w:pageBreakBefore w:val="0"/>
        <w:tabs>
          <w:tab w:val="left" w:pos="5580"/>
        </w:tabs>
        <w:spacing w:beforeAutospacing="0" w:afterAutospacing="0" w:line="360" w:lineRule="auto"/>
        <w:ind w:left="0" w:right="0"/>
        <w:jc w:val="center"/>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t>法定代表人身份证明</w:t>
      </w:r>
    </w:p>
    <w:p w14:paraId="0C8C45A0">
      <w:pPr>
        <w:keepNext w:val="0"/>
        <w:keepLines w:val="0"/>
        <w:pageBreakBefore w:val="0"/>
        <w:spacing w:beforeAutospacing="0" w:afterAutospacing="0" w:line="360" w:lineRule="auto"/>
        <w:ind w:left="0" w:right="0"/>
        <w:rPr>
          <w:rFonts w:hint="eastAsia" w:ascii="宋体" w:hAnsi="宋体" w:eastAsia="宋体" w:cs="宋体"/>
          <w:color w:val="000000" w:themeColor="text1"/>
          <w:spacing w:val="0"/>
          <w:sz w:val="20"/>
          <w:szCs w:val="20"/>
          <w:highlight w:val="none"/>
          <w14:textFill>
            <w14:solidFill>
              <w14:schemeClr w14:val="tx1"/>
            </w14:solidFill>
          </w14:textFill>
        </w:rPr>
      </w:pPr>
    </w:p>
    <w:p w14:paraId="2DAE85AE">
      <w:pPr>
        <w:keepNext w:val="0"/>
        <w:keepLines w:val="0"/>
        <w:pageBreakBefore w:val="0"/>
        <w:tabs>
          <w:tab w:val="left" w:pos="5580"/>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致：【采购单位】</w:t>
      </w:r>
    </w:p>
    <w:p w14:paraId="1DEC1369">
      <w:pPr>
        <w:keepNext w:val="0"/>
        <w:keepLines w:val="0"/>
        <w:pageBreakBefore w:val="0"/>
        <w:tabs>
          <w:tab w:val="left" w:pos="567"/>
          <w:tab w:val="left" w:pos="2412"/>
          <w:tab w:val="left" w:pos="3883"/>
          <w:tab w:val="left" w:pos="5352"/>
          <w:tab w:val="left" w:pos="6821"/>
        </w:tabs>
        <w:spacing w:beforeAutospacing="0" w:afterAutospacing="0" w:line="360" w:lineRule="auto"/>
        <w:ind w:left="0" w:right="0" w:firstLine="48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兹证明，</w:t>
      </w:r>
    </w:p>
    <w:p w14:paraId="796D18F4">
      <w:pPr>
        <w:keepNext w:val="0"/>
        <w:keepLines w:val="0"/>
        <w:pageBreakBefore w:val="0"/>
        <w:tabs>
          <w:tab w:val="left" w:pos="567"/>
          <w:tab w:val="left" w:pos="1690"/>
          <w:tab w:val="left" w:pos="3400"/>
          <w:tab w:val="left" w:pos="5110"/>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姓名：</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性别：</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年龄：</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职务：</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p>
    <w:p w14:paraId="1122DBFF">
      <w:pPr>
        <w:keepNext w:val="0"/>
        <w:keepLines w:val="0"/>
        <w:pageBreakBefore w:val="0"/>
        <w:tabs>
          <w:tab w:val="left" w:pos="567"/>
          <w:tab w:val="left" w:pos="2412"/>
          <w:tab w:val="left" w:pos="3883"/>
          <w:tab w:val="left" w:pos="5352"/>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p>
    <w:p w14:paraId="02C87A12">
      <w:pPr>
        <w:keepNext w:val="0"/>
        <w:keepLines w:val="0"/>
        <w:pageBreakBefore w:val="0"/>
        <w:tabs>
          <w:tab w:val="left" w:pos="2250"/>
          <w:tab w:val="left" w:pos="2412"/>
          <w:tab w:val="left" w:pos="3883"/>
          <w:tab w:val="left" w:pos="5352"/>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系</w:t>
      </w:r>
      <w:r>
        <w:rPr>
          <w:rFonts w:hint="eastAsia" w:ascii="宋体" w:hAnsi="宋体" w:eastAsia="宋体" w:cs="宋体"/>
          <w:color w:val="000000" w:themeColor="text1"/>
          <w:spacing w:val="0"/>
          <w:sz w:val="24"/>
          <w:highlight w:val="none"/>
          <w:u w:val="single"/>
          <w14:textFill>
            <w14:solidFill>
              <w14:schemeClr w14:val="tx1"/>
            </w14:solidFill>
          </w14:textFill>
        </w:rPr>
        <w:tab/>
      </w:r>
      <w:r>
        <w:rPr>
          <w:rFonts w:hint="eastAsia" w:ascii="宋体" w:hAnsi="宋体" w:eastAsia="宋体" w:cs="宋体"/>
          <w:color w:val="000000" w:themeColor="text1"/>
          <w:spacing w:val="0"/>
          <w:sz w:val="24"/>
          <w:highlight w:val="none"/>
          <w14:textFill>
            <w14:solidFill>
              <w14:schemeClr w14:val="tx1"/>
            </w14:solidFill>
          </w14:textFill>
        </w:rPr>
        <w:t>（供应商名称）的法定代表人（单位负责人）。</w:t>
      </w:r>
    </w:p>
    <w:p w14:paraId="6FC80053">
      <w:pPr>
        <w:keepNext w:val="0"/>
        <w:keepLines w:val="0"/>
        <w:pageBreakBefore w:val="0"/>
        <w:tabs>
          <w:tab w:val="left" w:pos="567"/>
          <w:tab w:val="left" w:pos="2412"/>
          <w:tab w:val="left" w:pos="3883"/>
          <w:tab w:val="left" w:pos="5352"/>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p>
    <w:p w14:paraId="38ABE771">
      <w:pPr>
        <w:keepNext w:val="0"/>
        <w:keepLines w:val="0"/>
        <w:pageBreakBefore w:val="0"/>
        <w:tabs>
          <w:tab w:val="left" w:pos="567"/>
          <w:tab w:val="left" w:pos="2412"/>
          <w:tab w:val="left" w:pos="3883"/>
          <w:tab w:val="left" w:pos="5352"/>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p>
    <w:p w14:paraId="6C13D5B6">
      <w:pPr>
        <w:keepNext w:val="0"/>
        <w:keepLines w:val="0"/>
        <w:pageBreakBefore w:val="0"/>
        <w:tabs>
          <w:tab w:val="left" w:pos="567"/>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附：法定代表人（单位负责人）有效期内的身份证正反面电子件。</w:t>
      </w:r>
    </w:p>
    <w:tbl>
      <w:tblPr>
        <w:tblStyle w:val="3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00"/>
        <w:gridCol w:w="4852"/>
      </w:tblGrid>
      <w:tr w14:paraId="69EE7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2537" w:type="pct"/>
            <w:noWrap w:val="0"/>
          </w:tcPr>
          <w:p w14:paraId="3EB10737">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64820887">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2E843B44">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c>
          <w:tcPr>
            <w:tcW w:w="2462" w:type="pct"/>
            <w:noWrap w:val="0"/>
          </w:tcPr>
          <w:p w14:paraId="07C743D1">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70B40DEF">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7FA2CDC0">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r>
    </w:tbl>
    <w:p w14:paraId="7EC3AA0B">
      <w:pPr>
        <w:keepNext w:val="0"/>
        <w:keepLines w:val="0"/>
        <w:pageBreakBefore w:val="0"/>
        <w:tabs>
          <w:tab w:val="left" w:pos="567"/>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p>
    <w:p w14:paraId="15F2A8AB">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单位名称：</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p>
    <w:p w14:paraId="200C0EF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单位地址：</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p w14:paraId="21D56A8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lang w:val="en-US"/>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日期：</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p w14:paraId="2701577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color w:val="000000" w:themeColor="text1"/>
          <w:spacing w:val="0"/>
          <w:sz w:val="24"/>
          <w:szCs w:val="24"/>
          <w:highlight w:val="none"/>
          <w14:textFill>
            <w14:solidFill>
              <w14:schemeClr w14:val="tx1"/>
            </w14:solidFill>
          </w14:textFill>
        </w:rPr>
      </w:pPr>
    </w:p>
    <w:p w14:paraId="40AF86DC">
      <w:pPr>
        <w:keepNext w:val="0"/>
        <w:keepLines w:val="0"/>
        <w:pageBreakBefore w:val="0"/>
        <w:spacing w:beforeAutospacing="0" w:afterAutospacing="0" w:line="360" w:lineRule="auto"/>
        <w:ind w:left="0" w:right="0"/>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lang w:val="en-US" w:eastAsia="zh-CN" w:bidi="ar-SA"/>
          <w14:textFill>
            <w14:solidFill>
              <w14:schemeClr w14:val="tx1"/>
            </w14:solidFill>
          </w14:textFill>
        </w:rPr>
        <w:br w:type="page" w:clear="all"/>
      </w:r>
    </w:p>
    <w:p w14:paraId="45E40E97">
      <w:pPr>
        <w:pStyle w:val="189"/>
        <w:keepNext w:val="0"/>
        <w:keepLines w:val="0"/>
        <w:pageBreakBefore w:val="0"/>
        <w:tabs>
          <w:tab w:val="left" w:pos="360"/>
        </w:tabs>
        <w:spacing w:beforeAutospacing="0" w:after="0" w:afterAutospacing="0" w:line="360" w:lineRule="auto"/>
        <w:ind w:left="0" w:right="0" w:firstLine="0"/>
        <w:jc w:val="both"/>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t>八、</w:t>
      </w:r>
      <w:r>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t>谈判</w:t>
      </w:r>
      <w:r>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t>响应函</w:t>
      </w:r>
    </w:p>
    <w:p w14:paraId="24591883">
      <w:pPr>
        <w:pStyle w:val="189"/>
        <w:keepNext w:val="0"/>
        <w:keepLines w:val="0"/>
        <w:pageBreakBefore w:val="0"/>
        <w:widowControl w:val="0"/>
        <w:tabs>
          <w:tab w:val="left" w:pos="360"/>
        </w:tabs>
        <w:spacing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t>致：</w:t>
      </w:r>
      <w:r>
        <w:rPr>
          <w:rFonts w:hint="eastAsia" w:ascii="宋体" w:hAnsi="宋体" w:eastAsia="宋体" w:cs="宋体"/>
          <w:color w:val="000000" w:themeColor="text1"/>
          <w:spacing w:val="0"/>
          <w:highlight w:val="none"/>
          <w:u w:val="single"/>
          <w14:textFill>
            <w14:solidFill>
              <w14:schemeClr w14:val="tx1"/>
            </w14:solidFill>
          </w14:textFill>
        </w:rPr>
        <w:t xml:space="preserve">                    </w:t>
      </w:r>
    </w:p>
    <w:p w14:paraId="08FCE6F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根据贵方的</w:t>
      </w:r>
      <w:r>
        <w:rPr>
          <w:rFonts w:hint="eastAsia" w:ascii="宋体" w:hAnsi="宋体" w:eastAsia="宋体" w:cs="宋体"/>
          <w:color w:val="000000" w:themeColor="text1"/>
          <w:spacing w:val="0"/>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项目名称、项目编号</w:t>
      </w:r>
      <w:r>
        <w:rPr>
          <w:rFonts w:hint="eastAsia" w:ascii="宋体" w:hAnsi="宋体" w:eastAsia="宋体" w:cs="宋体"/>
          <w:color w:val="000000" w:themeColor="text1"/>
          <w:spacing w:val="0"/>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，正式授权下述签字人______</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姓名</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代表我方______________（供应商的名称），全权处理本次项目</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pacing w:val="0"/>
          <w:sz w:val="24"/>
          <w:szCs w:val="24"/>
          <w:highlight w:val="none"/>
          <w14:textFill>
            <w14:solidFill>
              <w14:schemeClr w14:val="tx1"/>
            </w14:solidFill>
          </w14:textFill>
        </w:rPr>
        <w:t>的有关事宜。</w:t>
      </w:r>
    </w:p>
    <w:p w14:paraId="73262D2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据此函，__________签字人兹宣布同意如下：</w:t>
      </w:r>
    </w:p>
    <w:p w14:paraId="7E602C6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1.按</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规定的各项要求，向买方提供所需货物、服务（包含与货物相关的服务及与服务相关的货物）。</w:t>
      </w:r>
    </w:p>
    <w:p w14:paraId="17E078D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2.我们完全理解贵方不一定将合同授予最低报价的供应商。</w:t>
      </w:r>
    </w:p>
    <w:p w14:paraId="79CEC3E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3.我们已详细审核全部</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及其有效补充文件，我们知道必须放弃提出含糊不清或误解问题的权利。</w:t>
      </w:r>
    </w:p>
    <w:p w14:paraId="4EC01322">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4.我们同意从规定的开标日期起遵循本响应文件，并在规定的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pacing w:val="0"/>
          <w:sz w:val="24"/>
          <w:szCs w:val="24"/>
          <w:highlight w:val="none"/>
          <w14:textFill>
            <w14:solidFill>
              <w14:schemeClr w14:val="tx1"/>
            </w14:solidFill>
          </w14:textFill>
        </w:rPr>
        <w:t>有效期期满之前均具有约束力。</w:t>
      </w:r>
    </w:p>
    <w:p w14:paraId="1D6E9DC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5.同意向贵方提供贵方可能另外要求的与</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pacing w:val="0"/>
          <w:sz w:val="24"/>
          <w:szCs w:val="24"/>
          <w:highlight w:val="none"/>
          <w14:textFill>
            <w14:solidFill>
              <w14:schemeClr w14:val="tx1"/>
            </w14:solidFill>
          </w14:textFill>
        </w:rPr>
        <w:t>有关的任何证据或资料，并保证我方已提供和将要提供的文件是真实的、准确的。</w:t>
      </w:r>
    </w:p>
    <w:p w14:paraId="6169C93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6.一旦我方成交</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我方将根据</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的规定，严格履行合同的责任和义务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并保证在</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规定的时间完成项目，交付买方验收、使用。</w:t>
      </w:r>
    </w:p>
    <w:p w14:paraId="75851CF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7.我方与本</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pacing w:val="0"/>
          <w:sz w:val="24"/>
          <w:szCs w:val="24"/>
          <w:highlight w:val="none"/>
          <w14:textFill>
            <w14:solidFill>
              <w14:schemeClr w14:val="tx1"/>
            </w14:solidFill>
          </w14:textFill>
        </w:rPr>
        <w:t>有关的正式通讯地址为：</w:t>
      </w:r>
    </w:p>
    <w:p w14:paraId="346A186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地址：</w:t>
      </w:r>
    </w:p>
    <w:p w14:paraId="06ADAEC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邮编：</w:t>
      </w:r>
    </w:p>
    <w:p w14:paraId="553FFC8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电话：</w:t>
      </w:r>
    </w:p>
    <w:p w14:paraId="327F5A7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传真：</w:t>
      </w:r>
    </w:p>
    <w:p w14:paraId="0979B4AB">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供应商开户行：</w:t>
      </w:r>
    </w:p>
    <w:p w14:paraId="00F5962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账号： </w:t>
      </w:r>
    </w:p>
    <w:p w14:paraId="3F76C10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日期：________年____月____日</w:t>
      </w:r>
    </w:p>
    <w:p w14:paraId="155F51D9">
      <w:pPr>
        <w:pageBreakBefore w:val="0"/>
        <w:spacing w:beforeAutospacing="0" w:afterAutospacing="0" w:line="360" w:lineRule="auto"/>
        <w:ind w:left="0" w:right="0"/>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pPr>
      <w:r>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br w:type="page" w:clear="all"/>
      </w:r>
    </w:p>
    <w:p w14:paraId="3B1C71E0">
      <w:pPr>
        <w:pStyle w:val="189"/>
        <w:keepNext w:val="0"/>
        <w:keepLines w:val="0"/>
        <w:pageBreakBefore w:val="0"/>
        <w:tabs>
          <w:tab w:val="left" w:pos="360"/>
        </w:tabs>
        <w:spacing w:beforeAutospacing="0" w:after="0" w:afterAutospacing="0" w:line="360" w:lineRule="auto"/>
        <w:ind w:left="0" w:right="0" w:firstLine="0"/>
        <w:jc w:val="both"/>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t>九、中小企业声明函</w:t>
      </w:r>
    </w:p>
    <w:p w14:paraId="6713E9F2">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p>
    <w:p w14:paraId="0AA2DAA6">
      <w:pPr>
        <w:widowControl/>
        <w:spacing w:line="360" w:lineRule="auto"/>
        <w:ind w:firstLine="480"/>
        <w:rPr>
          <w:color w:val="auto"/>
          <w:sz w:val="24"/>
        </w:rPr>
      </w:pPr>
      <w:r>
        <w:rPr>
          <w:rFonts w:hint="eastAsia"/>
          <w:color w:val="auto"/>
          <w:sz w:val="24"/>
          <w:lang w:bidi="ar"/>
        </w:rPr>
        <w:t>本公司郑重声明，根据《政府采购促进中小企业发展管理办法》（财库﹝2020﹞46 号）的规定，本公司参加</w:t>
      </w:r>
      <w:r>
        <w:rPr>
          <w:rFonts w:hint="eastAsia"/>
          <w:color w:val="auto"/>
          <w:sz w:val="24"/>
          <w:u w:val="single"/>
          <w:lang w:bidi="ar"/>
        </w:rPr>
        <w:t xml:space="preserve">           （单位名称）        </w:t>
      </w:r>
      <w:r>
        <w:rPr>
          <w:rFonts w:hint="eastAsia"/>
          <w:color w:val="auto"/>
          <w:sz w:val="24"/>
          <w:lang w:bidi="ar"/>
        </w:rPr>
        <w:t xml:space="preserve">的 </w:t>
      </w:r>
      <w:r>
        <w:rPr>
          <w:rFonts w:hint="eastAsia"/>
          <w:color w:val="auto"/>
          <w:sz w:val="24"/>
          <w:u w:val="single"/>
          <w:lang w:bidi="ar"/>
        </w:rPr>
        <w:t xml:space="preserve">  （项目名称）  </w:t>
      </w:r>
      <w:r>
        <w:rPr>
          <w:rFonts w:hint="eastAsia"/>
          <w:color w:val="auto"/>
          <w:sz w:val="24"/>
          <w:lang w:bidi="ar"/>
        </w:rPr>
        <w:t xml:space="preserve"> 采购活动，工程的施工单位全部为符合政策要求的中小企业。 </w:t>
      </w:r>
    </w:p>
    <w:p w14:paraId="74A4A096">
      <w:pPr>
        <w:widowControl/>
        <w:spacing w:line="360" w:lineRule="auto"/>
        <w:ind w:firstLine="480"/>
        <w:rPr>
          <w:color w:val="auto"/>
          <w:sz w:val="24"/>
        </w:rPr>
      </w:pPr>
      <w:r>
        <w:rPr>
          <w:rFonts w:hint="eastAsia"/>
          <w:color w:val="auto"/>
          <w:sz w:val="24"/>
          <w:u w:val="single"/>
          <w:lang w:bidi="ar"/>
        </w:rPr>
        <w:t>（标的名称）</w:t>
      </w:r>
      <w:r>
        <w:rPr>
          <w:rFonts w:hint="eastAsia"/>
          <w:color w:val="auto"/>
          <w:sz w:val="24"/>
          <w:lang w:bidi="ar"/>
        </w:rPr>
        <w:t xml:space="preserve"> ，属于</w:t>
      </w:r>
      <w:r>
        <w:rPr>
          <w:rFonts w:hint="eastAsia"/>
          <w:color w:val="auto"/>
          <w:sz w:val="24"/>
          <w:u w:val="single"/>
          <w:lang w:bidi="ar"/>
        </w:rPr>
        <w:t>（采购文件中明确的所属行业）</w:t>
      </w:r>
      <w:r>
        <w:rPr>
          <w:rFonts w:hint="eastAsia"/>
          <w:color w:val="auto"/>
          <w:sz w:val="24"/>
          <w:lang w:bidi="ar"/>
        </w:rPr>
        <w:t xml:space="preserve"> 行业；承建企业为</w:t>
      </w:r>
      <w:r>
        <w:rPr>
          <w:rFonts w:hint="eastAsia"/>
          <w:color w:val="auto"/>
          <w:sz w:val="24"/>
          <w:u w:val="single"/>
          <w:lang w:bidi="ar"/>
        </w:rPr>
        <w:t>（企业名称）</w:t>
      </w:r>
      <w:r>
        <w:rPr>
          <w:rFonts w:hint="eastAsia"/>
          <w:color w:val="auto"/>
          <w:sz w:val="24"/>
          <w:lang w:bidi="ar"/>
        </w:rPr>
        <w:t>，从业人员</w:t>
      </w:r>
      <w:r>
        <w:rPr>
          <w:rFonts w:hint="eastAsia"/>
          <w:color w:val="auto"/>
          <w:sz w:val="24"/>
          <w:u w:val="single"/>
          <w:lang w:eastAsia="zh-CN" w:bidi="ar"/>
        </w:rPr>
        <w:t xml:space="preserve">    </w:t>
      </w:r>
      <w:r>
        <w:rPr>
          <w:rFonts w:hint="eastAsia"/>
          <w:color w:val="auto"/>
          <w:sz w:val="24"/>
          <w:lang w:bidi="ar"/>
        </w:rPr>
        <w:t>人，营业收入为</w:t>
      </w:r>
      <w:r>
        <w:rPr>
          <w:rFonts w:hint="eastAsia"/>
          <w:color w:val="auto"/>
          <w:sz w:val="24"/>
          <w:u w:val="single"/>
          <w:lang w:eastAsia="zh-CN" w:bidi="ar"/>
        </w:rPr>
        <w:t xml:space="preserve">   </w:t>
      </w:r>
      <w:r>
        <w:rPr>
          <w:rFonts w:hint="eastAsia"/>
          <w:color w:val="auto"/>
          <w:sz w:val="24"/>
          <w:lang w:bidi="ar"/>
        </w:rPr>
        <w:t>万元，资产总额为</w:t>
      </w:r>
      <w:r>
        <w:rPr>
          <w:rFonts w:hint="eastAsia"/>
          <w:color w:val="auto"/>
          <w:sz w:val="24"/>
          <w:u w:val="single"/>
          <w:lang w:eastAsia="zh-CN" w:bidi="ar"/>
        </w:rPr>
        <w:t xml:space="preserve">    </w:t>
      </w:r>
      <w:r>
        <w:rPr>
          <w:rFonts w:hint="eastAsia"/>
          <w:color w:val="auto"/>
          <w:sz w:val="24"/>
          <w:lang w:bidi="ar"/>
        </w:rPr>
        <w:t>万元，属于</w:t>
      </w:r>
      <w:r>
        <w:rPr>
          <w:rFonts w:hint="eastAsia"/>
          <w:color w:val="auto"/>
          <w:sz w:val="24"/>
          <w:u w:val="single"/>
          <w:lang w:bidi="ar"/>
        </w:rPr>
        <w:t>（中型企业、小型企业、微型企业）</w:t>
      </w:r>
      <w:r>
        <w:rPr>
          <w:rFonts w:hint="eastAsia"/>
          <w:color w:val="auto"/>
          <w:sz w:val="24"/>
          <w:lang w:bidi="ar"/>
        </w:rPr>
        <w:t xml:space="preserve">； </w:t>
      </w:r>
    </w:p>
    <w:p w14:paraId="6E04477B">
      <w:pPr>
        <w:widowControl/>
        <w:spacing w:line="360" w:lineRule="auto"/>
        <w:ind w:firstLine="480"/>
        <w:rPr>
          <w:color w:val="auto"/>
          <w:sz w:val="24"/>
        </w:rPr>
      </w:pPr>
      <w:r>
        <w:rPr>
          <w:rFonts w:hint="eastAsia"/>
          <w:color w:val="auto"/>
          <w:sz w:val="24"/>
          <w:lang w:bidi="ar"/>
        </w:rPr>
        <w:t xml:space="preserve">以上企业，不属于大企业的分支机构，不存在控股股东为大企业的情形，也不存在与大企业的负责人为同一人的情形。 </w:t>
      </w:r>
    </w:p>
    <w:p w14:paraId="71F243B1">
      <w:pPr>
        <w:widowControl/>
        <w:spacing w:line="360" w:lineRule="auto"/>
        <w:ind w:firstLine="480"/>
        <w:rPr>
          <w:color w:val="auto"/>
          <w:sz w:val="24"/>
        </w:rPr>
      </w:pPr>
      <w:r>
        <w:rPr>
          <w:rFonts w:hint="eastAsia"/>
          <w:color w:val="auto"/>
          <w:sz w:val="24"/>
          <w:lang w:bidi="ar"/>
        </w:rPr>
        <w:t xml:space="preserve">本企业对上述声明内容的真实性负责。如有虚假，将依法承担相应责任。 </w:t>
      </w:r>
    </w:p>
    <w:p w14:paraId="72A9DFCD">
      <w:pPr>
        <w:widowControl/>
        <w:spacing w:line="360" w:lineRule="auto"/>
        <w:ind w:firstLine="480"/>
        <w:rPr>
          <w:color w:val="auto"/>
          <w:sz w:val="24"/>
          <w:u w:val="single"/>
        </w:rPr>
      </w:pPr>
      <w:r>
        <w:rPr>
          <w:rFonts w:hint="eastAsia"/>
          <w:color w:val="auto"/>
          <w:sz w:val="24"/>
          <w:lang w:bidi="ar"/>
        </w:rPr>
        <w:t>企业名称</w:t>
      </w:r>
      <w:r>
        <w:rPr>
          <w:rFonts w:hint="eastAsia" w:ascii="宋体" w:hAnsi="宋体" w:eastAsia="宋体" w:cs="宋体"/>
          <w:color w:val="000000" w:themeColor="text1"/>
          <w:spacing w:val="0"/>
          <w:sz w:val="24"/>
          <w:szCs w:val="24"/>
          <w:highlight w:val="none"/>
          <w14:textFill>
            <w14:solidFill>
              <w14:schemeClr w14:val="tx1"/>
            </w14:solidFill>
          </w14:textFill>
        </w:rPr>
        <w:t>（加盖CA电子公章）</w:t>
      </w:r>
      <w:r>
        <w:rPr>
          <w:rFonts w:hint="eastAsia"/>
          <w:color w:val="auto"/>
          <w:sz w:val="24"/>
          <w:lang w:bidi="ar"/>
        </w:rPr>
        <w:t>：</w:t>
      </w:r>
      <w:r>
        <w:rPr>
          <w:rFonts w:hint="eastAsia"/>
          <w:color w:val="auto"/>
          <w:sz w:val="24"/>
          <w:u w:val="single"/>
          <w:lang w:bidi="ar"/>
        </w:rPr>
        <w:t xml:space="preserve">         </w:t>
      </w:r>
    </w:p>
    <w:p w14:paraId="436CC24C">
      <w:pPr>
        <w:widowControl/>
        <w:spacing w:line="360" w:lineRule="auto"/>
        <w:ind w:firstLine="480"/>
        <w:rPr>
          <w:color w:val="auto"/>
          <w:sz w:val="24"/>
          <w:u w:val="single"/>
        </w:rPr>
      </w:pPr>
      <w:r>
        <w:rPr>
          <w:rFonts w:hint="eastAsia"/>
          <w:color w:val="auto"/>
          <w:sz w:val="24"/>
          <w:lang w:bidi="ar"/>
        </w:rPr>
        <w:t>日 期：</w:t>
      </w:r>
      <w:r>
        <w:rPr>
          <w:rFonts w:hint="eastAsia"/>
          <w:color w:val="auto"/>
          <w:sz w:val="24"/>
          <w:u w:val="single"/>
          <w:lang w:bidi="ar"/>
        </w:rPr>
        <w:t xml:space="preserve">                     </w:t>
      </w:r>
    </w:p>
    <w:p w14:paraId="3A22A586">
      <w:pPr>
        <w:widowControl/>
        <w:spacing w:line="360" w:lineRule="auto"/>
        <w:ind w:firstLine="480"/>
        <w:rPr>
          <w:b/>
          <w:bCs/>
          <w:color w:val="auto"/>
          <w:sz w:val="24"/>
        </w:rPr>
      </w:pPr>
    </w:p>
    <w:p w14:paraId="54B7BD4B">
      <w:pPr>
        <w:widowControl/>
        <w:spacing w:line="360" w:lineRule="auto"/>
        <w:ind w:firstLine="480"/>
        <w:rPr>
          <w:b/>
          <w:bCs/>
          <w:color w:val="auto"/>
          <w:sz w:val="24"/>
        </w:rPr>
      </w:pPr>
    </w:p>
    <w:p w14:paraId="69E4AEE9">
      <w:pPr>
        <w:widowControl/>
        <w:spacing w:line="360" w:lineRule="auto"/>
        <w:ind w:firstLine="480"/>
        <w:rPr>
          <w:b/>
          <w:bCs/>
          <w:color w:val="auto"/>
          <w:sz w:val="24"/>
        </w:rPr>
      </w:pPr>
    </w:p>
    <w:p w14:paraId="4B885BAA">
      <w:pPr>
        <w:widowControl/>
        <w:spacing w:line="360" w:lineRule="auto"/>
        <w:ind w:firstLine="480"/>
        <w:rPr>
          <w:color w:val="auto"/>
        </w:rPr>
      </w:pPr>
      <w:r>
        <w:rPr>
          <w:rFonts w:hint="eastAsia"/>
          <w:b/>
          <w:bCs/>
          <w:color w:val="auto"/>
          <w:sz w:val="24"/>
          <w:lang w:bidi="ar"/>
        </w:rPr>
        <w:t xml:space="preserve">填报说明： </w:t>
      </w:r>
    </w:p>
    <w:p w14:paraId="4BB46609">
      <w:pPr>
        <w:widowControl/>
        <w:spacing w:line="360" w:lineRule="auto"/>
        <w:ind w:firstLine="480"/>
        <w:rPr>
          <w:color w:val="auto"/>
        </w:rPr>
      </w:pPr>
      <w:r>
        <w:rPr>
          <w:rFonts w:hint="eastAsia"/>
          <w:color w:val="auto"/>
          <w:sz w:val="24"/>
          <w:lang w:bidi="ar"/>
        </w:rPr>
        <w:t xml:space="preserve">1、从业人员、营业收入、资产总额填报上一年度数据，无上一年度数据的新成立企业可不填报。 </w:t>
      </w:r>
    </w:p>
    <w:p w14:paraId="47FD9596">
      <w:pPr>
        <w:widowControl/>
        <w:spacing w:line="360" w:lineRule="auto"/>
        <w:ind w:firstLine="480"/>
        <w:rPr>
          <w:color w:val="auto"/>
        </w:rPr>
      </w:pPr>
      <w:r>
        <w:rPr>
          <w:rFonts w:hint="eastAsia"/>
          <w:color w:val="auto"/>
          <w:sz w:val="24"/>
          <w:lang w:bidi="ar"/>
        </w:rPr>
        <w:t xml:space="preserve">2、请供应商如实填写，所填内容将作为评审的依据。如填写不完整，将不享受扶持政策。 </w:t>
      </w:r>
    </w:p>
    <w:p w14:paraId="26CDF955">
      <w:pPr>
        <w:widowControl/>
        <w:spacing w:line="360" w:lineRule="auto"/>
        <w:ind w:firstLine="480"/>
        <w:rPr>
          <w:color w:val="auto"/>
          <w:sz w:val="24"/>
        </w:rPr>
      </w:pPr>
      <w:r>
        <w:rPr>
          <w:rFonts w:hint="eastAsia"/>
          <w:color w:val="auto"/>
          <w:sz w:val="24"/>
          <w:lang w:bidi="ar"/>
        </w:rPr>
        <w:t>3、成交供应商的《中小企业声明函》随成交结果公开。</w:t>
      </w:r>
    </w:p>
    <w:p w14:paraId="4605EB95">
      <w:pPr>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 </w:t>
      </w:r>
    </w:p>
    <w:p w14:paraId="13212B68">
      <w:pPr>
        <w:keepNext w:val="0"/>
        <w:keepLines w:val="0"/>
        <w:pageBreakBefore w:val="0"/>
        <w:spacing w:beforeAutospacing="0" w:afterAutospacing="0" w:line="360" w:lineRule="auto"/>
        <w:ind w:left="0" w:right="0"/>
        <w:jc w:val="both"/>
        <w:rPr>
          <w:rFonts w:hint="eastAsia" w:ascii="宋体" w:hAnsi="宋体" w:eastAsia="宋体" w:cs="宋体"/>
          <w:b/>
          <w:color w:val="000000" w:themeColor="text1"/>
          <w:spacing w:val="0"/>
          <w:sz w:val="32"/>
          <w:szCs w:val="32"/>
          <w:highlight w:val="none"/>
          <w14:textFill>
            <w14:solidFill>
              <w14:schemeClr w14:val="tx1"/>
            </w14:solidFill>
          </w14:textFill>
        </w:rPr>
      </w:pPr>
    </w:p>
    <w:p w14:paraId="02D2DB2A">
      <w:pPr>
        <w:pageBreakBefore w:val="0"/>
        <w:spacing w:beforeAutospacing="0" w:afterAutospacing="0" w:line="360" w:lineRule="auto"/>
        <w:ind w:left="0" w:right="0"/>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br w:type="page" w:clear="all"/>
      </w:r>
    </w:p>
    <w:p w14:paraId="57CC1D2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
          <w:bCs/>
          <w:color w:val="000000" w:themeColor="text1"/>
          <w:spacing w:val="0"/>
          <w:sz w:val="32"/>
          <w:szCs w:val="32"/>
          <w:highlight w:val="none"/>
          <w:lang w:eastAsia="zh-CN"/>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十、</w:t>
      </w:r>
      <w:r>
        <w:rPr>
          <w:rFonts w:hint="eastAsia" w:ascii="宋体" w:hAnsi="宋体" w:eastAsia="宋体" w:cs="宋体"/>
          <w:b/>
          <w:bCs/>
          <w:color w:val="000000" w:themeColor="text1"/>
          <w:spacing w:val="0"/>
          <w:sz w:val="32"/>
          <w:szCs w:val="32"/>
          <w:highlight w:val="none"/>
          <w:lang w:bidi="ar"/>
          <w14:textFill>
            <w14:solidFill>
              <w14:schemeClr w14:val="tx1"/>
            </w14:solidFill>
          </w14:textFill>
        </w:rPr>
        <w:t>残疾人福利性单位声明函</w:t>
      </w:r>
    </w:p>
    <w:p w14:paraId="2E0E4356">
      <w:pPr>
        <w:keepNext w:val="0"/>
        <w:keepLines w:val="0"/>
        <w:pageBreakBefore w:val="0"/>
        <w:spacing w:beforeAutospacing="0" w:afterAutospacing="0" w:line="360" w:lineRule="auto"/>
        <w:ind w:left="0" w:right="0"/>
        <w:jc w:val="center"/>
        <w:rPr>
          <w:rFonts w:hint="eastAsia" w:ascii="宋体" w:hAnsi="宋体" w:eastAsia="宋体" w:cs="宋体"/>
          <w:bCs/>
          <w:color w:val="000000" w:themeColor="text1"/>
          <w:spacing w:val="0"/>
          <w:sz w:val="36"/>
          <w:szCs w:val="28"/>
          <w:highlight w:val="none"/>
          <w14:textFill>
            <w14:solidFill>
              <w14:schemeClr w14:val="tx1"/>
            </w14:solidFill>
          </w14:textFill>
        </w:rPr>
      </w:pPr>
    </w:p>
    <w:p w14:paraId="4C14E953">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000000"/>
          <w:spacing w:val="0"/>
          <w:sz w:val="24"/>
          <w:szCs w:val="21"/>
          <w:highlight w:val="none"/>
        </w:rPr>
        <w:t>（</w:t>
      </w:r>
      <w:r>
        <w:rPr>
          <w:rFonts w:hint="eastAsia" w:ascii="宋体" w:hAnsi="宋体" w:eastAsia="宋体" w:cs="宋体"/>
          <w:color w:val="000000"/>
          <w:spacing w:val="0"/>
          <w:sz w:val="24"/>
          <w:szCs w:val="24"/>
          <w:highlight w:val="none"/>
        </w:rPr>
        <w:t>项目编号：</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，分包号：</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1"/>
          <w:highlight w:val="none"/>
        </w:rPr>
        <w:t>）</w:t>
      </w:r>
      <w:r>
        <w:rPr>
          <w:rFonts w:hint="eastAsia" w:ascii="宋体" w:hAnsi="宋体" w:eastAsia="宋体" w:cs="宋体"/>
          <w:color w:val="000000" w:themeColor="text1"/>
          <w:spacing w:val="0"/>
          <w:sz w:val="24"/>
          <w:szCs w:val="24"/>
          <w:highlight w:val="none"/>
          <w14:textFill>
            <w14:solidFill>
              <w14:schemeClr w14:val="tx1"/>
            </w14:solidFill>
          </w14:textFill>
        </w:rPr>
        <w:t>采购活动由本单位提供全部服务。</w:t>
      </w:r>
    </w:p>
    <w:p w14:paraId="61502D3E">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本单位对上述声明的真实性负责。如有虚假，将依法承担相应责任。</w:t>
      </w:r>
    </w:p>
    <w:p w14:paraId="6C2EC298">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p>
    <w:p w14:paraId="48CBE95A">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p>
    <w:p w14:paraId="255DEDDC">
      <w:pPr>
        <w:keepNext w:val="0"/>
        <w:keepLines w:val="0"/>
        <w:pageBreakBefore w:val="0"/>
        <w:spacing w:beforeAutospacing="0" w:afterAutospacing="0" w:line="360" w:lineRule="auto"/>
        <w:ind w:left="0" w:right="0" w:firstLine="456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企业名称（加盖CA电子公章）： </w:t>
      </w:r>
    </w:p>
    <w:p w14:paraId="61D27B52">
      <w:pPr>
        <w:keepNext w:val="0"/>
        <w:keepLines w:val="0"/>
        <w:pageBreakBefore w:val="0"/>
        <w:spacing w:beforeAutospacing="0" w:afterAutospacing="0" w:line="360" w:lineRule="auto"/>
        <w:ind w:left="0" w:right="0" w:firstLine="456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日 期：</w:t>
      </w:r>
    </w:p>
    <w:p w14:paraId="38E81B1F">
      <w:pPr>
        <w:keepNext w:val="0"/>
        <w:keepLines w:val="0"/>
        <w:pageBreakBefore w:val="0"/>
        <w:spacing w:beforeAutospacing="0" w:afterAutospacing="0" w:line="360" w:lineRule="auto"/>
        <w:ind w:left="0" w:right="0"/>
        <w:jc w:val="left"/>
        <w:rPr>
          <w:rFonts w:hint="eastAsia" w:ascii="宋体" w:hAnsi="宋体" w:eastAsia="宋体" w:cs="宋体"/>
          <w:b/>
          <w:color w:val="000000" w:themeColor="text1"/>
          <w:spacing w:val="0"/>
          <w:sz w:val="30"/>
          <w:szCs w:val="30"/>
          <w:highlight w:val="none"/>
          <w:u w:val="single"/>
          <w14:textFill>
            <w14:solidFill>
              <w14:schemeClr w14:val="tx1"/>
            </w14:solidFill>
          </w14:textFill>
        </w:rPr>
      </w:pPr>
    </w:p>
    <w:p w14:paraId="6C66D20E">
      <w:pPr>
        <w:keepNext w:val="0"/>
        <w:keepLines w:val="0"/>
        <w:pageBreakBefore w:val="0"/>
        <w:spacing w:beforeAutospacing="0" w:afterAutospacing="0" w:line="360" w:lineRule="auto"/>
        <w:ind w:left="0" w:right="0"/>
        <w:jc w:val="left"/>
        <w:rPr>
          <w:rFonts w:hint="eastAsia" w:ascii="宋体" w:hAnsi="宋体" w:eastAsia="宋体" w:cs="宋体"/>
          <w:b/>
          <w:color w:val="000000" w:themeColor="text1"/>
          <w:spacing w:val="0"/>
          <w:sz w:val="30"/>
          <w:szCs w:val="30"/>
          <w:highlight w:val="none"/>
          <w:u w:val="single"/>
          <w14:textFill>
            <w14:solidFill>
              <w14:schemeClr w14:val="tx1"/>
            </w14:solidFill>
          </w14:textFill>
        </w:rPr>
      </w:pPr>
    </w:p>
    <w:p w14:paraId="70B97154">
      <w:pPr>
        <w:keepNext w:val="0"/>
        <w:keepLines w:val="0"/>
        <w:pageBreakBefore w:val="0"/>
        <w:spacing w:beforeAutospacing="0" w:afterAutospacing="0" w:line="360" w:lineRule="auto"/>
        <w:ind w:left="0" w:right="0" w:firstLine="422"/>
        <w:jc w:val="left"/>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填报说明：</w:t>
      </w:r>
    </w:p>
    <w:p w14:paraId="493CCB4E">
      <w:pPr>
        <w:keepNext w:val="0"/>
        <w:keepLines w:val="0"/>
        <w:pageBreakBefore w:val="0"/>
        <w:spacing w:beforeAutospacing="0" w:afterAutospacing="0" w:line="360" w:lineRule="auto"/>
        <w:ind w:left="0" w:right="0" w:firstLine="422"/>
        <w:jc w:val="left"/>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1、请供应商如实填写，所填内容将作为评审的依据。如填写不完整或不一致，将不享受扶持政策。</w:t>
      </w:r>
    </w:p>
    <w:p w14:paraId="4123FE32">
      <w:pPr>
        <w:keepNext w:val="0"/>
        <w:keepLines w:val="0"/>
        <w:pageBreakBefore w:val="0"/>
        <w:spacing w:beforeAutospacing="0" w:afterAutospacing="0" w:line="360" w:lineRule="auto"/>
        <w:ind w:left="0" w:right="0" w:firstLine="422"/>
        <w:jc w:val="left"/>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2、成交供应商的《残疾人福利性单位声明函》随成交结果公开。</w:t>
      </w:r>
    </w:p>
    <w:p w14:paraId="35587696">
      <w:pPr>
        <w:keepNext w:val="0"/>
        <w:keepLines w:val="0"/>
        <w:pageBreakBefore w:val="0"/>
        <w:numPr>
          <w:ilvl w:val="0"/>
          <w:numId w:val="0"/>
        </w:numPr>
        <w:spacing w:beforeAutospacing="0" w:afterAutospacing="0" w:line="360" w:lineRule="auto"/>
        <w:ind w:left="0" w:right="0"/>
        <w:outlineLvl w:val="9"/>
        <w:rPr>
          <w:rFonts w:hint="eastAsia" w:ascii="宋体" w:hAnsi="宋体" w:eastAsia="宋体" w:cs="宋体"/>
          <w:b/>
          <w:color w:val="000000" w:themeColor="text1"/>
          <w:spacing w:val="0"/>
          <w:sz w:val="30"/>
          <w:szCs w:val="30"/>
          <w:highlight w:val="none"/>
          <w:u w:val="single"/>
          <w14:textFill>
            <w14:solidFill>
              <w14:schemeClr w14:val="tx1"/>
            </w14:solidFill>
          </w14:textFill>
        </w:rPr>
      </w:pPr>
    </w:p>
    <w:p w14:paraId="46AE3C67">
      <w:pPr>
        <w:keepNext w:val="0"/>
        <w:keepLines w:val="0"/>
        <w:pageBreakBefore w:val="0"/>
        <w:spacing w:beforeAutospacing="0" w:afterAutospacing="0" w:line="360" w:lineRule="auto"/>
        <w:ind w:left="0" w:right="0"/>
        <w:jc w:val="both"/>
        <w:rPr>
          <w:rFonts w:hint="eastAsia" w:ascii="宋体" w:hAnsi="宋体" w:eastAsia="宋体" w:cs="宋体"/>
          <w:b/>
          <w:color w:val="000000" w:themeColor="text1"/>
          <w:spacing w:val="0"/>
          <w:sz w:val="30"/>
          <w:szCs w:val="30"/>
          <w:highlight w:val="none"/>
          <w:u w:val="single"/>
          <w14:textFill>
            <w14:solidFill>
              <w14:schemeClr w14:val="tx1"/>
            </w14:solidFill>
          </w14:textFill>
        </w:rPr>
      </w:pPr>
      <w:r>
        <w:rPr>
          <w:rFonts w:hint="eastAsia" w:ascii="宋体" w:hAnsi="宋体" w:eastAsia="宋体" w:cs="宋体"/>
          <w:b/>
          <w:color w:val="000000" w:themeColor="text1"/>
          <w:spacing w:val="0"/>
          <w:sz w:val="30"/>
          <w:szCs w:val="30"/>
          <w:highlight w:val="none"/>
          <w:u w:val="single"/>
          <w14:textFill>
            <w14:solidFill>
              <w14:schemeClr w14:val="tx1"/>
            </w14:solidFill>
          </w14:textFill>
        </w:rPr>
        <w:br w:type="page" w:clear="all"/>
      </w:r>
    </w:p>
    <w:p w14:paraId="0B9A15CA">
      <w:pPr>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jc w:val="left"/>
        <w:rPr>
          <w:rFonts w:hint="eastAsia" w:ascii="宋体" w:hAnsi="宋体" w:eastAsia="宋体" w:cs="宋体"/>
          <w:b w:val="0"/>
          <w:bCs w:val="0"/>
          <w:i/>
          <w:iCs/>
          <w:caps w:val="0"/>
          <w:color w:val="auto"/>
          <w:spacing w:val="0"/>
          <w:position w:val="0"/>
          <w:sz w:val="32"/>
          <w:szCs w:val="32"/>
          <w:u w:val="single"/>
          <w:lang w:eastAsia="zh-CN"/>
        </w:rPr>
      </w:pPr>
      <w:r>
        <w:rPr>
          <w:rFonts w:hint="eastAsia" w:ascii="宋体" w:hAnsi="宋体" w:eastAsia="宋体" w:cs="宋体"/>
          <w:b w:val="0"/>
          <w:bCs w:val="0"/>
          <w:i/>
          <w:iCs/>
          <w:color w:val="000000" w:themeColor="text1"/>
          <w:spacing w:val="0"/>
          <w:sz w:val="32"/>
          <w:szCs w:val="32"/>
          <w:highlight w:val="none"/>
          <w:u w:val="single"/>
          <w:lang w:val="en-US" w:eastAsia="zh-CN" w:bidi="ar"/>
          <w14:textFill>
            <w14:solidFill>
              <w14:schemeClr w14:val="tx1"/>
            </w14:solidFill>
          </w14:textFill>
        </w:rPr>
        <w:t>十一、</w:t>
      </w:r>
      <w:r>
        <w:rPr>
          <w:rFonts w:hint="eastAsia" w:ascii="宋体" w:hAnsi="宋体" w:eastAsia="宋体" w:cs="宋体"/>
          <w:b w:val="0"/>
          <w:bCs w:val="0"/>
          <w:i/>
          <w:iCs/>
          <w:caps w:val="0"/>
          <w:color w:val="auto"/>
          <w:spacing w:val="0"/>
          <w:position w:val="0"/>
          <w:sz w:val="32"/>
          <w:szCs w:val="32"/>
          <w:u w:val="single"/>
        </w:rPr>
        <w:t>首次</w:t>
      </w:r>
      <w:r>
        <w:rPr>
          <w:rFonts w:hint="eastAsia" w:ascii="宋体" w:hAnsi="宋体" w:eastAsia="宋体" w:cs="宋体"/>
          <w:b w:val="0"/>
          <w:bCs w:val="0"/>
          <w:i/>
          <w:iCs/>
          <w:caps w:val="0"/>
          <w:color w:val="auto"/>
          <w:spacing w:val="0"/>
          <w:position w:val="0"/>
          <w:sz w:val="32"/>
          <w:szCs w:val="32"/>
          <w:u w:val="single"/>
          <w:lang w:val="en-US" w:eastAsia="zh-CN"/>
        </w:rPr>
        <w:t>谈判</w:t>
      </w:r>
      <w:r>
        <w:rPr>
          <w:rFonts w:hint="eastAsia" w:ascii="宋体" w:hAnsi="宋体" w:eastAsia="宋体" w:cs="宋体"/>
          <w:b w:val="0"/>
          <w:bCs w:val="0"/>
          <w:i/>
          <w:iCs/>
          <w:caps w:val="0"/>
          <w:color w:val="auto"/>
          <w:spacing w:val="0"/>
          <w:position w:val="0"/>
          <w:sz w:val="32"/>
          <w:szCs w:val="32"/>
          <w:u w:val="single"/>
        </w:rPr>
        <w:t>报价明细表（按工程量清单报价）</w:t>
      </w:r>
    </w:p>
    <w:p w14:paraId="30996574">
      <w:pPr>
        <w:pageBreakBefore w:val="0"/>
        <w:tabs>
          <w:tab w:val="left" w:pos="360"/>
        </w:tabs>
        <w:spacing w:beforeAutospacing="0" w:afterAutospacing="0" w:line="360" w:lineRule="auto"/>
        <w:ind w:left="0" w:right="0"/>
        <w:jc w:val="center"/>
        <w:rPr>
          <w:rFonts w:hint="eastAsia" w:ascii="宋体" w:hAnsi="宋体" w:eastAsia="宋体" w:cs="宋体"/>
          <w:bCs/>
          <w:spacing w:val="0"/>
          <w:sz w:val="36"/>
          <w:szCs w:val="28"/>
          <w:highlight w:val="none"/>
          <w:lang w:eastAsia="zh-CN"/>
        </w:rPr>
      </w:pPr>
      <w:r>
        <w:rPr>
          <w:rFonts w:hint="eastAsia" w:ascii="宋体" w:hAnsi="宋体" w:eastAsia="宋体" w:cs="宋体"/>
          <w:bCs/>
          <w:spacing w:val="0"/>
          <w:sz w:val="36"/>
          <w:szCs w:val="28"/>
          <w:highlight w:val="none"/>
          <w:lang w:eastAsia="zh-CN"/>
        </w:rPr>
        <w:t>已标价工程量清单</w:t>
      </w:r>
    </w:p>
    <w:p w14:paraId="5D4E6664">
      <w:pPr>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center"/>
        <w:rPr>
          <w:rFonts w:hint="eastAsia" w:ascii="宋体" w:hAnsi="宋体" w:eastAsia="宋体" w:cs="宋体"/>
          <w:caps w:val="0"/>
          <w:color w:val="auto"/>
          <w:spacing w:val="0"/>
          <w:position w:val="0"/>
          <w:sz w:val="22"/>
          <w:szCs w:val="24"/>
        </w:rPr>
      </w:pPr>
    </w:p>
    <w:p w14:paraId="173BE668">
      <w:pPr>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center"/>
        <w:rPr>
          <w:rFonts w:hint="eastAsia" w:ascii="宋体" w:hAnsi="宋体" w:eastAsia="宋体" w:cs="宋体"/>
          <w:caps w:val="0"/>
          <w:color w:val="auto"/>
          <w:spacing w:val="0"/>
          <w:position w:val="0"/>
          <w:sz w:val="22"/>
          <w:szCs w:val="24"/>
        </w:rPr>
      </w:pPr>
    </w:p>
    <w:p w14:paraId="70DCB40E">
      <w:pPr>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center"/>
        <w:rPr>
          <w:rFonts w:hint="eastAsia" w:ascii="宋体" w:hAnsi="宋体" w:eastAsia="宋体" w:cs="宋体"/>
          <w:caps w:val="0"/>
          <w:color w:val="auto"/>
          <w:spacing w:val="0"/>
          <w:position w:val="0"/>
          <w:sz w:val="22"/>
          <w:szCs w:val="24"/>
        </w:rPr>
      </w:pPr>
    </w:p>
    <w:p w14:paraId="03365A25">
      <w:pPr>
        <w:pageBreakBefore w:val="0"/>
        <w:pBdr>
          <w:top w:val="none" w:color="000000" w:sz="0" w:space="0"/>
          <w:left w:val="none" w:color="000000" w:sz="0" w:space="0"/>
          <w:bottom w:val="none" w:color="000000" w:sz="0" w:space="0"/>
          <w:right w:val="none" w:color="000000" w:sz="0" w:space="0"/>
        </w:pBdr>
        <w:shd w:val="clear" w:color="FFFFFF" w:fill="FFFFFF"/>
        <w:spacing w:beforeAutospacing="0" w:afterAutospacing="0" w:line="360" w:lineRule="auto"/>
        <w:ind w:left="0" w:right="0" w:firstLine="422"/>
        <w:jc w:val="left"/>
        <w:rPr>
          <w:rFonts w:hint="eastAsia" w:ascii="宋体" w:hAnsi="宋体" w:eastAsia="宋体" w:cs="宋体"/>
          <w:caps w:val="0"/>
          <w:color w:val="auto"/>
          <w:spacing w:val="0"/>
          <w:position w:val="0"/>
          <w:szCs w:val="24"/>
        </w:rPr>
      </w:pPr>
      <w:r>
        <w:rPr>
          <w:rFonts w:hint="eastAsia" w:ascii="宋体" w:hAnsi="宋体" w:eastAsia="宋体" w:cs="宋体"/>
          <w:b/>
          <w:caps w:val="0"/>
          <w:color w:val="auto"/>
          <w:spacing w:val="0"/>
          <w:position w:val="0"/>
          <w:sz w:val="22"/>
          <w:szCs w:val="24"/>
        </w:rPr>
        <w:t>注：各分项最终结算价按照首次报价与最后报价作同比例变动。</w:t>
      </w:r>
    </w:p>
    <w:p w14:paraId="5AB3B4F2">
      <w:pPr>
        <w:pageBreakBefore w:val="0"/>
        <w:spacing w:beforeAutospacing="0" w:afterAutospacing="0" w:line="360" w:lineRule="auto"/>
        <w:ind w:left="0" w:right="0" w:firstLine="5040"/>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1F2861D6">
      <w:pPr>
        <w:pageBreakBefore w:val="0"/>
        <w:spacing w:beforeAutospacing="0" w:afterAutospacing="0" w:line="360" w:lineRule="auto"/>
        <w:ind w:left="0" w:right="0" w:firstLine="504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日期：______年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p w14:paraId="06841593">
      <w:pPr>
        <w:pStyle w:val="12"/>
        <w:pageBreakBefore w:val="0"/>
        <w:spacing w:before="0" w:beforeAutospacing="0" w:after="0" w:afterAutospacing="0" w:line="360" w:lineRule="auto"/>
        <w:ind w:left="0" w:right="0"/>
        <w:rPr>
          <w:rFonts w:hint="eastAsia" w:ascii="宋体" w:hAnsi="宋体" w:eastAsia="宋体" w:cs="宋体"/>
          <w:color w:val="000000" w:themeColor="text1"/>
          <w:spacing w:val="0"/>
          <w:highlight w:val="none"/>
          <w14:textFill>
            <w14:solidFill>
              <w14:schemeClr w14:val="tx1"/>
            </w14:solidFill>
          </w14:textFill>
        </w:rPr>
      </w:pPr>
    </w:p>
    <w:p w14:paraId="0F266028">
      <w:pPr>
        <w:pStyle w:val="12"/>
        <w:pageBreakBefore w:val="0"/>
        <w:spacing w:before="0" w:beforeAutospacing="0" w:after="0" w:afterAutospacing="0" w:line="360" w:lineRule="auto"/>
        <w:ind w:left="0" w:right="0"/>
        <w:rPr>
          <w:rFonts w:hint="eastAsia" w:ascii="宋体" w:hAnsi="宋体" w:eastAsia="宋体" w:cs="宋体"/>
          <w:color w:val="000000" w:themeColor="text1"/>
          <w:spacing w:val="0"/>
          <w:highlight w:val="none"/>
          <w14:textFill>
            <w14:solidFill>
              <w14:schemeClr w14:val="tx1"/>
            </w14:solidFill>
          </w14:textFill>
        </w:rPr>
      </w:pPr>
    </w:p>
    <w:p w14:paraId="52AA7836">
      <w:pPr>
        <w:pStyle w:val="12"/>
        <w:pageBreakBefore w:val="0"/>
        <w:spacing w:before="0" w:beforeAutospacing="0" w:after="0" w:afterAutospacing="0" w:line="360" w:lineRule="auto"/>
        <w:ind w:left="0" w:right="0"/>
        <w:rPr>
          <w:rFonts w:hint="eastAsia" w:ascii="宋体" w:hAnsi="宋体" w:eastAsia="宋体" w:cs="宋体"/>
          <w:color w:val="000000" w:themeColor="text1"/>
          <w:spacing w:val="0"/>
          <w:highlight w:val="none"/>
          <w14:textFill>
            <w14:solidFill>
              <w14:schemeClr w14:val="tx1"/>
            </w14:solidFill>
          </w14:textFill>
        </w:rPr>
      </w:pPr>
    </w:p>
    <w:p w14:paraId="625556A0">
      <w:pPr>
        <w:pStyle w:val="12"/>
        <w:pageBreakBefore w:val="0"/>
        <w:spacing w:before="0" w:beforeAutospacing="0" w:after="0" w:afterAutospacing="0" w:line="360" w:lineRule="auto"/>
        <w:ind w:left="0" w:right="0"/>
        <w:rPr>
          <w:rFonts w:hint="eastAsia" w:ascii="宋体" w:hAnsi="宋体" w:eastAsia="宋体" w:cs="宋体"/>
          <w:color w:val="000000" w:themeColor="text1"/>
          <w:spacing w:val="0"/>
          <w:highlight w:val="none"/>
          <w14:textFill>
            <w14:solidFill>
              <w14:schemeClr w14:val="tx1"/>
            </w14:solidFill>
          </w14:textFill>
        </w:rPr>
      </w:pPr>
    </w:p>
    <w:p w14:paraId="18396843">
      <w:pPr>
        <w:pageBreakBefore w:val="0"/>
        <w:spacing w:beforeAutospacing="0" w:afterAutospacing="0" w:line="360" w:lineRule="auto"/>
        <w:ind w:left="0" w:right="0"/>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br w:type="page" w:clear="all"/>
      </w:r>
    </w:p>
    <w:p w14:paraId="36595AF8">
      <w:pPr>
        <w:keepNext w:val="0"/>
        <w:keepLines w:val="0"/>
        <w:pageBreakBefore w:val="0"/>
        <w:spacing w:beforeAutospacing="0" w:afterAutospacing="0" w:line="360" w:lineRule="auto"/>
        <w:ind w:left="0" w:right="0"/>
        <w:jc w:val="both"/>
        <w:rPr>
          <w:rFonts w:hint="eastAsia" w:ascii="宋体" w:hAnsi="宋体" w:eastAsia="宋体" w:cs="宋体"/>
          <w:b/>
          <w:color w:val="000000" w:themeColor="text1"/>
          <w:spacing w:val="0"/>
          <w:sz w:val="28"/>
          <w:szCs w:val="28"/>
          <w:highlight w:val="none"/>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十二、商务条款偏离表</w:t>
      </w:r>
    </w:p>
    <w:p w14:paraId="2080D1B3">
      <w:pPr>
        <w:pStyle w:val="17"/>
        <w:pageBreakBefore w:val="0"/>
        <w:spacing w:beforeAutospacing="0" w:afterAutospacing="0" w:line="360" w:lineRule="auto"/>
        <w:ind w:left="0" w:right="0" w:firstLine="0"/>
        <w:rPr>
          <w:rFonts w:hint="eastAsia" w:ascii="宋体" w:hAnsi="宋体" w:eastAsia="宋体" w:cs="宋体"/>
          <w:color w:val="000000" w:themeColor="text1"/>
          <w:spacing w:val="0"/>
          <w:sz w:val="24"/>
          <w:szCs w:val="24"/>
          <w:highlight w:val="none"/>
          <w14:textFill>
            <w14:solidFill>
              <w14:schemeClr w14:val="tx1"/>
            </w14:solidFill>
          </w14:textFill>
        </w:rPr>
      </w:pPr>
      <w:bookmarkStart w:id="552" w:name="_Toc30442"/>
      <w:bookmarkStart w:id="553" w:name="_Toc2279"/>
      <w:r>
        <w:rPr>
          <w:rFonts w:hint="eastAsia" w:ascii="宋体" w:hAnsi="宋体" w:eastAsia="宋体" w:cs="宋体"/>
          <w:color w:val="000000"/>
          <w:spacing w:val="0"/>
          <w:sz w:val="24"/>
          <w:szCs w:val="24"/>
          <w:highlight w:val="none"/>
        </w:rPr>
        <w:t>项目名称：      项目编号：      分包号：</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
        <w:gridCol w:w="3319"/>
        <w:gridCol w:w="3319"/>
        <w:gridCol w:w="2270"/>
      </w:tblGrid>
      <w:tr w14:paraId="6DFF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01A451B3">
            <w:pPr>
              <w:pStyle w:val="17"/>
              <w:pageBreakBefore w:val="0"/>
              <w:spacing w:beforeAutospacing="0" w:afterAutospacing="0" w:line="360" w:lineRule="auto"/>
              <w:ind w:left="0" w:right="0" w:firstLine="0"/>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项号</w:t>
            </w:r>
          </w:p>
        </w:tc>
        <w:tc>
          <w:tcPr>
            <w:tcW w:w="1684" w:type="pct"/>
            <w:noWrap w:val="0"/>
            <w:vAlign w:val="center"/>
          </w:tcPr>
          <w:p w14:paraId="49D05BE9">
            <w:pPr>
              <w:pStyle w:val="17"/>
              <w:pageBreakBefore w:val="0"/>
              <w:spacing w:beforeAutospacing="0" w:afterAutospacing="0" w:line="360" w:lineRule="auto"/>
              <w:ind w:left="0" w:right="0" w:firstLine="0"/>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的商务条款</w:t>
            </w:r>
          </w:p>
        </w:tc>
        <w:tc>
          <w:tcPr>
            <w:tcW w:w="1684" w:type="pct"/>
            <w:noWrap w:val="0"/>
            <w:vAlign w:val="center"/>
          </w:tcPr>
          <w:p w14:paraId="52DB0AF7">
            <w:pPr>
              <w:pStyle w:val="17"/>
              <w:pageBreakBefore w:val="0"/>
              <w:spacing w:beforeAutospacing="0" w:afterAutospacing="0" w:line="360" w:lineRule="auto"/>
              <w:ind w:left="0" w:right="0" w:firstLine="0"/>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响应文件的商务条款</w:t>
            </w:r>
          </w:p>
        </w:tc>
        <w:tc>
          <w:tcPr>
            <w:tcW w:w="1152" w:type="pct"/>
            <w:noWrap w:val="0"/>
            <w:vAlign w:val="center"/>
          </w:tcPr>
          <w:p w14:paraId="5BB6ADF2">
            <w:pPr>
              <w:pStyle w:val="17"/>
              <w:pageBreakBefore w:val="0"/>
              <w:spacing w:beforeAutospacing="0" w:afterAutospacing="0" w:line="360" w:lineRule="auto"/>
              <w:ind w:left="0" w:right="0" w:firstLine="0"/>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偏离说明</w:t>
            </w:r>
          </w:p>
        </w:tc>
      </w:tr>
      <w:tr w14:paraId="570A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7E028809">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36CC94D1">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6F1D5178">
            <w:pPr>
              <w:pStyle w:val="17"/>
              <w:pageBreakBefore w:val="0"/>
              <w:spacing w:beforeAutospacing="0" w:afterAutospacing="0" w:line="360" w:lineRule="auto"/>
              <w:ind w:left="0" w:right="0"/>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p>
        </w:tc>
        <w:tc>
          <w:tcPr>
            <w:tcW w:w="1152" w:type="pct"/>
            <w:noWrap w:val="0"/>
            <w:vAlign w:val="center"/>
          </w:tcPr>
          <w:p w14:paraId="6BB5E459">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63E3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648A8FF4">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38FC5AA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B09C1E2">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1B1BE322">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1780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78" w:type="pct"/>
            <w:noWrap w:val="0"/>
            <w:vAlign w:val="center"/>
          </w:tcPr>
          <w:p w14:paraId="4014805B">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59F7A12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5A7DCECF">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5E173D0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299D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726447D9">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3ECE09BD">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1F2EE06C">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7CAF45A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1D96C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1B1D527F">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5743FD2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0FC142EC">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7B48008A">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7877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4C0A330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2769B91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A19AA5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47659E8D">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58A88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494534C8">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1DC207DF">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5AE306D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1C393361">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4AAFE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68940B1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011A0AA">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4EFBD22">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7BCA652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1A15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5B7B7C7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138884E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663B190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3C4D365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009D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478" w:type="pct"/>
            <w:noWrap w:val="0"/>
            <w:vAlign w:val="center"/>
          </w:tcPr>
          <w:p w14:paraId="2415C63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EB79618">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0A3ACB5F">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746180A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bl>
    <w:p w14:paraId="74F428B5">
      <w:pPr>
        <w:pageBreakBefore w:val="0"/>
        <w:widowControl w:val="0"/>
        <w:spacing w:beforeAutospacing="0" w:afterAutospacing="0" w:line="360" w:lineRule="auto"/>
        <w:ind w:left="0" w:right="0" w:firstLine="0"/>
        <w:jc w:val="both"/>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请</w:t>
      </w: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逐条对应谈判文件</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“采购需求”中商务条款等内容要求的商务条件，填写该表。</w:t>
      </w:r>
    </w:p>
    <w:p w14:paraId="06C15017">
      <w:pPr>
        <w:pStyle w:val="17"/>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p>
    <w:p w14:paraId="1BDE9664">
      <w:pPr>
        <w:pStyle w:val="17"/>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注：</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“偏离说明”填写“正偏离”“负偏离”或“无偏离”。</w:t>
      </w:r>
    </w:p>
    <w:p w14:paraId="39D54F63">
      <w:pPr>
        <w:pStyle w:val="17"/>
        <w:pageBreakBefore w:val="0"/>
        <w:spacing w:beforeAutospacing="0" w:afterAutospacing="0" w:line="360" w:lineRule="auto"/>
        <w:ind w:left="0" w:right="0" w:firstLine="96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2.行数不够，可自行添加。</w:t>
      </w:r>
    </w:p>
    <w:p w14:paraId="3ECD0CA6">
      <w:pPr>
        <w:pageBreakBefore w:val="0"/>
        <w:spacing w:beforeAutospacing="0" w:afterAutospacing="0" w:line="360" w:lineRule="auto"/>
        <w:ind w:left="0" w:right="0" w:firstLine="5040"/>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3226EB11">
      <w:pPr>
        <w:pageBreakBefore w:val="0"/>
        <w:spacing w:beforeAutospacing="0" w:afterAutospacing="0" w:line="360" w:lineRule="auto"/>
        <w:ind w:left="0" w:right="0" w:firstLine="504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日期：______年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bookmarkEnd w:id="552"/>
    <w:bookmarkEnd w:id="553"/>
    <w:p w14:paraId="4C1C440E">
      <w:pPr>
        <w:pageBreakBefore w:val="0"/>
        <w:spacing w:beforeAutospacing="0" w:afterAutospacing="0" w:line="360" w:lineRule="auto"/>
        <w:ind w:left="0" w:right="0"/>
        <w:rPr>
          <w:rFonts w:hint="eastAsia" w:ascii="宋体" w:hAnsi="宋体" w:eastAsia="宋体" w:cs="宋体"/>
          <w:b/>
          <w:bCs/>
          <w:color w:val="000000" w:themeColor="text1"/>
          <w:spacing w:val="0"/>
          <w:sz w:val="28"/>
          <w:szCs w:val="28"/>
          <w:highlight w:val="none"/>
          <w14:textFill>
            <w14:solidFill>
              <w14:schemeClr w14:val="tx1"/>
            </w14:solidFill>
          </w14:textFill>
        </w:rPr>
      </w:pPr>
    </w:p>
    <w:p w14:paraId="2959F2A0">
      <w:pPr>
        <w:pageBreakBefore w:val="0"/>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bookmarkStart w:id="554" w:name="_Toc7264"/>
      <w:bookmarkStart w:id="555" w:name="_Toc24229"/>
    </w:p>
    <w:p w14:paraId="4203EC46">
      <w:pPr>
        <w:pageBreakBefore w:val="0"/>
        <w:spacing w:beforeAutospacing="0" w:afterAutospacing="0" w:line="360" w:lineRule="auto"/>
        <w:ind w:left="0" w:right="0"/>
        <w:rPr>
          <w:rFonts w:hint="eastAsia" w:ascii="宋体" w:hAnsi="宋体" w:eastAsia="宋体" w:cs="宋体"/>
          <w:b/>
          <w:bCs/>
          <w:color w:val="000000" w:themeColor="text1"/>
          <w:spacing w:val="0"/>
          <w:sz w:val="28"/>
          <w:highlight w:val="none"/>
          <w14:textFill>
            <w14:solidFill>
              <w14:schemeClr w14:val="tx1"/>
            </w14:solidFill>
          </w14:textFill>
        </w:rPr>
      </w:pPr>
      <w:bookmarkStart w:id="556" w:name="_Toc11702"/>
      <w:bookmarkStart w:id="557" w:name="_Toc19393"/>
      <w:bookmarkStart w:id="558" w:name="_Toc23412"/>
      <w:r>
        <w:rPr>
          <w:rFonts w:hint="eastAsia" w:ascii="宋体" w:hAnsi="宋体" w:eastAsia="宋体" w:cs="宋体"/>
          <w:b/>
          <w:bCs/>
          <w:color w:val="000000" w:themeColor="text1"/>
          <w:spacing w:val="0"/>
          <w:sz w:val="28"/>
          <w:highlight w:val="none"/>
          <w14:textFill>
            <w14:solidFill>
              <w14:schemeClr w14:val="tx1"/>
            </w14:solidFill>
          </w14:textFill>
        </w:rPr>
        <w:br w:type="page" w:clear="all"/>
      </w:r>
    </w:p>
    <w:p w14:paraId="3BEE4E3C">
      <w:pPr>
        <w:pageBreakBefore w:val="0"/>
        <w:spacing w:beforeAutospacing="0" w:afterAutospacing="0" w:line="360" w:lineRule="auto"/>
        <w:ind w:left="0" w:right="0"/>
        <w:outlineLvl w:val="1"/>
        <w:rPr>
          <w:rFonts w:hint="eastAsia" w:ascii="宋体" w:hAnsi="宋体" w:eastAsia="宋体" w:cs="宋体"/>
          <w:i/>
          <w:iCs/>
          <w:caps w:val="0"/>
          <w:color w:val="auto"/>
          <w:spacing w:val="0"/>
          <w:position w:val="0"/>
          <w:sz w:val="28"/>
          <w:szCs w:val="28"/>
          <w:u w:val="single"/>
          <w:lang w:val="en-US"/>
        </w:rPr>
      </w:pPr>
      <w:r>
        <w:rPr>
          <w:rFonts w:hint="eastAsia" w:ascii="宋体" w:hAnsi="宋体" w:eastAsia="宋体" w:cs="宋体"/>
          <w:b/>
          <w:bCs/>
          <w:i/>
          <w:iCs/>
          <w:color w:val="000000" w:themeColor="text1"/>
          <w:spacing w:val="0"/>
          <w:sz w:val="32"/>
          <w:szCs w:val="32"/>
          <w:highlight w:val="none"/>
          <w:u w:val="single"/>
          <w:lang w:val="en-US" w:eastAsia="zh-CN" w:bidi="ar"/>
          <w14:textFill>
            <w14:solidFill>
              <w14:schemeClr w14:val="tx1"/>
            </w14:solidFill>
          </w14:textFill>
        </w:rPr>
        <w:t>十</w:t>
      </w:r>
      <w:r>
        <w:rPr>
          <w:rFonts w:hint="eastAsia" w:ascii="宋体" w:hAnsi="宋体" w:cs="宋体"/>
          <w:b/>
          <w:bCs/>
          <w:i/>
          <w:iCs/>
          <w:color w:val="000000" w:themeColor="text1"/>
          <w:spacing w:val="0"/>
          <w:sz w:val="32"/>
          <w:szCs w:val="32"/>
          <w:highlight w:val="none"/>
          <w:u w:val="single"/>
          <w:lang w:val="en-US" w:eastAsia="zh-CN" w:bidi="ar"/>
          <w14:textFill>
            <w14:solidFill>
              <w14:schemeClr w14:val="tx1"/>
            </w14:solidFill>
          </w14:textFill>
        </w:rPr>
        <w:t>三</w:t>
      </w:r>
      <w:r>
        <w:rPr>
          <w:rFonts w:hint="eastAsia" w:ascii="宋体" w:hAnsi="宋体" w:eastAsia="宋体" w:cs="宋体"/>
          <w:b/>
          <w:bCs/>
          <w:i/>
          <w:iCs/>
          <w:color w:val="000000" w:themeColor="text1"/>
          <w:spacing w:val="0"/>
          <w:sz w:val="32"/>
          <w:szCs w:val="32"/>
          <w:highlight w:val="none"/>
          <w:u w:val="single"/>
          <w:lang w:val="en-US" w:eastAsia="zh-CN" w:bidi="ar"/>
          <w14:textFill>
            <w14:solidFill>
              <w14:schemeClr w14:val="tx1"/>
            </w14:solidFill>
          </w14:textFill>
        </w:rPr>
        <w:t>、开标一览表</w:t>
      </w:r>
    </w:p>
    <w:p w14:paraId="48229CBC">
      <w:pPr>
        <w:pageBreakBefore w:val="0"/>
        <w:spacing w:beforeAutospacing="0" w:afterAutospacing="0" w:line="360" w:lineRule="auto"/>
        <w:ind w:left="0" w:right="0" w:firstLine="480"/>
        <w:jc w:val="center"/>
        <w:rPr>
          <w:rFonts w:hint="eastAsia" w:ascii="宋体" w:hAnsi="宋体" w:eastAsia="宋体" w:cs="宋体"/>
          <w:iCs/>
          <w:caps w:val="0"/>
          <w:color w:val="auto"/>
          <w:spacing w:val="0"/>
          <w:position w:val="0"/>
          <w:sz w:val="24"/>
          <w:szCs w:val="24"/>
        </w:rPr>
      </w:pPr>
      <w:r>
        <w:rPr>
          <w:rFonts w:hint="eastAsia" w:ascii="宋体" w:hAnsi="宋体" w:eastAsia="宋体" w:cs="宋体"/>
          <w:iCs/>
          <w:caps w:val="0"/>
          <w:color w:val="auto"/>
          <w:spacing w:val="0"/>
          <w:position w:val="0"/>
          <w:sz w:val="28"/>
          <w:szCs w:val="28"/>
        </w:rPr>
        <w:t>开标一览表</w:t>
      </w:r>
    </w:p>
    <w:p w14:paraId="3FE09833">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lang w:val="en-US" w:eastAsia="zh-CN"/>
        </w:rPr>
        <w:t>供应商</w:t>
      </w:r>
      <w:r>
        <w:rPr>
          <w:rFonts w:hint="eastAsia" w:ascii="宋体" w:hAnsi="宋体" w:eastAsia="宋体" w:cs="宋体"/>
          <w:caps w:val="0"/>
          <w:color w:val="auto"/>
          <w:spacing w:val="0"/>
          <w:position w:val="0"/>
          <w:sz w:val="24"/>
          <w:szCs w:val="24"/>
        </w:rPr>
        <w:t>全称（加盖CA电子签章）：</w:t>
      </w:r>
    </w:p>
    <w:p w14:paraId="1A544650">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项目名称：</w:t>
      </w:r>
    </w:p>
    <w:p w14:paraId="06DF5985">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lang w:val="en-US" w:eastAsia="zh-CN"/>
        </w:rPr>
        <w:t>项目</w:t>
      </w:r>
      <w:r>
        <w:rPr>
          <w:rFonts w:hint="eastAsia" w:ascii="宋体" w:hAnsi="宋体" w:eastAsia="宋体" w:cs="宋体"/>
          <w:caps w:val="0"/>
          <w:color w:val="auto"/>
          <w:spacing w:val="0"/>
          <w:position w:val="0"/>
          <w:sz w:val="24"/>
          <w:szCs w:val="24"/>
        </w:rPr>
        <w:t>编号：                                   分包号：</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0"/>
      </w:tblGrid>
      <w:tr w14:paraId="19674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192" w:hRule="atLeast"/>
        </w:trPr>
        <w:tc>
          <w:tcPr>
            <w:tcW w:w="9500" w:type="dxa"/>
            <w:noWrap w:val="0"/>
            <w:vAlign w:val="center"/>
          </w:tcPr>
          <w:p w14:paraId="47EF7C18">
            <w:pPr>
              <w:pageBreakBefore w:val="0"/>
              <w:spacing w:beforeAutospacing="0" w:afterAutospacing="0" w:line="360" w:lineRule="auto"/>
              <w:ind w:left="0" w:right="0"/>
              <w:jc w:val="center"/>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总报价</w:t>
            </w:r>
          </w:p>
        </w:tc>
      </w:tr>
      <w:tr w14:paraId="42D91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4" w:hRule="atLeast"/>
        </w:trPr>
        <w:tc>
          <w:tcPr>
            <w:tcW w:w="9500" w:type="dxa"/>
            <w:noWrap w:val="0"/>
            <w:vAlign w:val="center"/>
          </w:tcPr>
          <w:p w14:paraId="216F3685">
            <w:pPr>
              <w:pageBreakBefore w:val="0"/>
              <w:widowControl w:val="0"/>
              <w:spacing w:beforeAutospacing="0" w:afterAutospacing="0" w:line="360" w:lineRule="auto"/>
              <w:ind w:left="0" w:right="0" w:firstLine="0"/>
              <w:jc w:val="left"/>
              <w:rPr>
                <w:rFonts w:hint="eastAsia" w:ascii="宋体" w:hAnsi="宋体" w:eastAsia="宋体" w:cs="宋体"/>
                <w:caps w:val="0"/>
                <w:color w:val="auto"/>
                <w:spacing w:val="0"/>
                <w:position w:val="0"/>
                <w:sz w:val="24"/>
                <w:szCs w:val="21"/>
                <w:lang w:val="en-US" w:eastAsia="zh-CN" w:bidi="ar-SA"/>
              </w:rPr>
            </w:pPr>
            <w:r>
              <w:rPr>
                <w:rFonts w:hint="eastAsia" w:ascii="宋体" w:hAnsi="宋体" w:eastAsia="宋体" w:cs="宋体"/>
                <w:caps w:val="0"/>
                <w:color w:val="auto"/>
                <w:spacing w:val="0"/>
                <w:position w:val="0"/>
                <w:sz w:val="24"/>
                <w:szCs w:val="24"/>
                <w:lang w:val="en-US" w:eastAsia="zh-CN" w:bidi="ar-SA"/>
              </w:rPr>
              <w:t>小写：                             （人民币：元）</w:t>
            </w:r>
          </w:p>
        </w:tc>
      </w:tr>
    </w:tbl>
    <w:p w14:paraId="3EF1FF9F">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p>
    <w:p w14:paraId="4D679B44">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                                            日期：  </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年</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月</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日</w:t>
      </w:r>
    </w:p>
    <w:p w14:paraId="3BA6BA47">
      <w:pPr>
        <w:pageBreakBefore w:val="0"/>
        <w:spacing w:beforeAutospacing="0" w:afterAutospacing="0" w:line="360" w:lineRule="auto"/>
        <w:ind w:left="0" w:right="0" w:hanging="6240"/>
        <w:rPr>
          <w:rFonts w:hint="eastAsia" w:ascii="宋体" w:hAnsi="宋体" w:eastAsia="宋体" w:cs="宋体"/>
          <w:caps w:val="0"/>
          <w:color w:val="auto"/>
          <w:spacing w:val="0"/>
          <w:position w:val="0"/>
          <w:sz w:val="24"/>
          <w:szCs w:val="24"/>
        </w:rPr>
      </w:pPr>
    </w:p>
    <w:p w14:paraId="098900CF">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5E23FBED">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131B7D33">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74620AB8">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4014B1DB">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3CFE0C90">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供应商（盖章）：</w:t>
      </w:r>
    </w:p>
    <w:p w14:paraId="78FDF379">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法定代表人（单位负责人）或委托代理人（签字或盖章）：</w:t>
      </w:r>
    </w:p>
    <w:p w14:paraId="1687E6EB">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日期：    年     月     日</w:t>
      </w:r>
    </w:p>
    <w:p w14:paraId="611ED9CE">
      <w:pPr>
        <w:keepNext w:val="0"/>
        <w:keepLines w:val="0"/>
        <w:pageBreakBefore w:val="0"/>
        <w:widowControl w:val="0"/>
        <w:spacing w:beforeAutospacing="0" w:afterAutospacing="0" w:line="360" w:lineRule="auto"/>
        <w:ind w:left="0" w:right="0"/>
        <w:jc w:val="both"/>
        <w:outlineLvl w:val="9"/>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p>
    <w:p w14:paraId="405FC1D6">
      <w:pPr>
        <w:pageBreakBefore w:val="0"/>
        <w:spacing w:beforeAutospacing="0" w:afterAutospacing="0" w:line="360" w:lineRule="auto"/>
        <w:ind w:left="0" w:right="0"/>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br w:type="page" w:clear="all"/>
      </w:r>
    </w:p>
    <w:p w14:paraId="74EF20BF">
      <w:pPr>
        <w:keepNext w:val="0"/>
        <w:keepLines w:val="0"/>
        <w:pageBreakBefore w:val="0"/>
        <w:widowControl w:val="0"/>
        <w:spacing w:beforeAutospacing="0" w:afterAutospacing="0" w:line="360" w:lineRule="auto"/>
        <w:ind w:left="0" w:right="0"/>
        <w:jc w:val="both"/>
        <w:outlineLvl w:val="9"/>
        <w:rPr>
          <w:rFonts w:hint="eastAsia" w:ascii="宋体" w:hAnsi="宋体" w:eastAsia="宋体" w:cs="宋体"/>
          <w:color w:val="000000" w:themeColor="text1"/>
          <w:spacing w:val="0"/>
          <w:sz w:val="28"/>
          <w:highlight w:val="none"/>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十</w:t>
      </w:r>
      <w:r>
        <w:rPr>
          <w:rFonts w:hint="eastAsia" w:ascii="宋体" w:hAnsi="宋体" w:cs="宋体"/>
          <w:b/>
          <w:bCs/>
          <w:color w:val="000000" w:themeColor="text1"/>
          <w:spacing w:val="0"/>
          <w:sz w:val="32"/>
          <w:szCs w:val="32"/>
          <w:highlight w:val="none"/>
          <w:lang w:val="en-US" w:eastAsia="zh-CN" w:bidi="ar"/>
          <w14:textFill>
            <w14:solidFill>
              <w14:schemeClr w14:val="tx1"/>
            </w14:solidFill>
          </w14:textFill>
        </w:rPr>
        <w:t>四</w:t>
      </w: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、其他材料</w:t>
      </w:r>
      <w:bookmarkEnd w:id="554"/>
      <w:bookmarkEnd w:id="555"/>
      <w:bookmarkEnd w:id="556"/>
      <w:bookmarkEnd w:id="557"/>
      <w:bookmarkEnd w:id="558"/>
    </w:p>
    <w:p w14:paraId="5A5FBD64">
      <w:pPr>
        <w:keepNext w:val="0"/>
        <w:keepLines w:val="0"/>
        <w:pageBreakBefore w:val="0"/>
        <w:widowControl w:val="0"/>
        <w:spacing w:beforeAutospacing="0" w:afterAutospacing="0" w:line="360" w:lineRule="auto"/>
        <w:ind w:left="0" w:right="0"/>
        <w:jc w:val="center"/>
        <w:outlineLvl w:val="9"/>
        <w:rPr>
          <w:rFonts w:hint="eastAsia" w:ascii="宋体" w:hAnsi="宋体" w:eastAsia="宋体" w:cs="宋体"/>
          <w:color w:val="000000" w:themeColor="text1"/>
          <w:spacing w:val="0"/>
          <w:sz w:val="28"/>
          <w:highlight w:val="none"/>
          <w14:textFill>
            <w14:solidFill>
              <w14:schemeClr w14:val="tx1"/>
            </w14:solidFill>
          </w14:textFill>
        </w:rPr>
      </w:pPr>
      <w:bookmarkStart w:id="559" w:name="_Toc11517_WPSOffice_Level1"/>
      <w:bookmarkStart w:id="560" w:name="_Toc26921"/>
      <w:bookmarkStart w:id="561" w:name="_Toc32044"/>
      <w:bookmarkStart w:id="562" w:name="_Toc15866"/>
      <w:bookmarkStart w:id="563" w:name="_Toc14012"/>
      <w:bookmarkStart w:id="564" w:name="_Toc4695"/>
      <w:bookmarkStart w:id="565" w:name="_Toc18112"/>
      <w:r>
        <w:rPr>
          <w:rFonts w:hint="eastAsia" w:ascii="宋体" w:hAnsi="宋体" w:eastAsia="宋体" w:cs="宋体"/>
          <w:color w:val="000000" w:themeColor="text1"/>
          <w:spacing w:val="0"/>
          <w:sz w:val="24"/>
          <w:highlight w:val="none"/>
          <w14:textFill>
            <w14:solidFill>
              <w14:schemeClr w14:val="tx1"/>
            </w14:solidFill>
          </w14:textFill>
        </w:rPr>
        <w:t>供应商认为有必要提供的材料</w:t>
      </w:r>
      <w:r>
        <w:rPr>
          <w:rFonts w:hint="eastAsia" w:ascii="宋体" w:hAnsi="宋体" w:eastAsia="宋体" w:cs="宋体"/>
          <w:color w:val="000000" w:themeColor="text1"/>
          <w:spacing w:val="0"/>
          <w:sz w:val="28"/>
          <w:highlight w:val="none"/>
          <w14:textFill>
            <w14:solidFill>
              <w14:schemeClr w14:val="tx1"/>
            </w14:solidFill>
          </w14:textFill>
        </w:rPr>
        <w:t>。</w:t>
      </w:r>
      <w:bookmarkEnd w:id="559"/>
      <w:bookmarkEnd w:id="560"/>
      <w:bookmarkEnd w:id="561"/>
      <w:bookmarkEnd w:id="562"/>
      <w:bookmarkEnd w:id="563"/>
      <w:bookmarkEnd w:id="564"/>
      <w:bookmarkEnd w:id="565"/>
    </w:p>
    <w:p w14:paraId="1456F61F">
      <w:pPr>
        <w:keepNext w:val="0"/>
        <w:keepLines w:val="0"/>
        <w:pageBreakBefore w:val="0"/>
        <w:widowControl w:val="0"/>
        <w:shd w:val="clear" w:color="auto"/>
        <w:spacing w:beforeAutospacing="0" w:afterAutospacing="0" w:line="360" w:lineRule="auto"/>
        <w:ind w:left="0" w:right="0" w:firstLine="960"/>
        <w:jc w:val="both"/>
        <w:outlineLvl w:val="9"/>
        <w:rPr>
          <w:rFonts w:hint="eastAsia" w:ascii="宋体" w:hAnsi="宋体" w:eastAsia="宋体" w:cs="宋体"/>
          <w:b w:val="0"/>
          <w:bCs w:val="0"/>
          <w:color w:val="000000" w:themeColor="text1"/>
          <w:spacing w:val="0"/>
          <w:sz w:val="24"/>
          <w:szCs w:val="24"/>
          <w:highlight w:val="none"/>
          <w14:textFill>
            <w14:solidFill>
              <w14:schemeClr w14:val="tx1"/>
            </w14:solidFill>
          </w14:textFill>
        </w:rPr>
      </w:pPr>
    </w:p>
    <w:p w14:paraId="16589208">
      <w:pPr>
        <w:pStyle w:val="32"/>
        <w:keepNext w:val="0"/>
        <w:keepLines w:val="0"/>
        <w:pageBreakBefore w:val="0"/>
        <w:widowControl w:val="0"/>
        <w:shd w:val="clear" w:color="auto"/>
        <w:spacing w:beforeAutospacing="0" w:after="0" w:afterAutospacing="0" w:line="360" w:lineRule="auto"/>
        <w:ind w:left="0" w:right="0" w:firstLine="210"/>
        <w:jc w:val="both"/>
        <w:outlineLvl w:val="9"/>
        <w:rPr>
          <w:rFonts w:hint="eastAsia" w:ascii="宋体" w:hAnsi="宋体" w:eastAsia="宋体" w:cs="宋体"/>
          <w:b w:val="0"/>
          <w:bCs w:val="0"/>
          <w:color w:val="000000" w:themeColor="text1"/>
          <w:spacing w:val="0"/>
          <w:highlight w:val="none"/>
          <w14:textFill>
            <w14:solidFill>
              <w14:schemeClr w14:val="tx1"/>
            </w14:solidFill>
          </w14:textFill>
        </w:rPr>
      </w:pPr>
    </w:p>
    <w:p w14:paraId="40616030">
      <w:pPr>
        <w:pageBreakBefore w:val="0"/>
        <w:spacing w:beforeAutospacing="0" w:afterAutospacing="0" w:line="360" w:lineRule="auto"/>
        <w:ind w:left="0" w:right="0"/>
        <w:rPr>
          <w:rFonts w:hint="eastAsia" w:ascii="宋体" w:hAnsi="宋体" w:eastAsia="宋体" w:cs="宋体"/>
          <w:b w:val="0"/>
          <w:bCs w:val="0"/>
          <w:color w:val="000000" w:themeColor="text1"/>
          <w:spacing w:val="0"/>
          <w:highlight w:val="none"/>
          <w14:textFill>
            <w14:solidFill>
              <w14:schemeClr w14:val="tx1"/>
            </w14:solidFill>
          </w14:textFill>
        </w:rPr>
      </w:pPr>
      <w:r>
        <w:rPr>
          <w:rFonts w:hint="eastAsia" w:ascii="宋体" w:hAnsi="宋体" w:eastAsia="宋体" w:cs="宋体"/>
          <w:b w:val="0"/>
          <w:bCs w:val="0"/>
          <w:color w:val="000000" w:themeColor="text1"/>
          <w:spacing w:val="0"/>
          <w:highlight w:val="none"/>
          <w14:textFill>
            <w14:solidFill>
              <w14:schemeClr w14:val="tx1"/>
            </w14:solidFill>
          </w14:textFill>
        </w:rPr>
        <w:br w:type="page" w:clear="all"/>
      </w:r>
    </w:p>
    <w:p w14:paraId="78D9BA49">
      <w:pPr>
        <w:keepNext w:val="0"/>
        <w:keepLines w:val="0"/>
        <w:pageBreakBefore w:val="0"/>
        <w:spacing w:beforeAutospacing="0" w:afterAutospacing="0" w:line="360" w:lineRule="auto"/>
        <w:ind w:left="0" w:right="0"/>
        <w:jc w:val="center"/>
        <w:rPr>
          <w:rFonts w:hint="eastAsia" w:ascii="宋体" w:hAnsi="宋体" w:eastAsia="宋体" w:cs="宋体"/>
          <w:b/>
          <w:bCs/>
          <w:caps w:val="0"/>
          <w:color w:val="auto"/>
          <w:spacing w:val="0"/>
          <w:position w:val="0"/>
          <w:sz w:val="28"/>
          <w:szCs w:val="28"/>
        </w:rPr>
      </w:pPr>
      <w:r>
        <w:rPr>
          <w:rFonts w:hint="eastAsia" w:ascii="宋体" w:hAnsi="宋体" w:eastAsia="宋体" w:cs="宋体"/>
          <w:b/>
          <w:bCs/>
          <w:caps w:val="0"/>
          <w:color w:val="auto"/>
          <w:spacing w:val="0"/>
          <w:position w:val="0"/>
          <w:sz w:val="28"/>
          <w:szCs w:val="28"/>
        </w:rPr>
        <w:t>质疑函范本</w:t>
      </w:r>
    </w:p>
    <w:p w14:paraId="47821A6C">
      <w:pPr>
        <w:keepNext w:val="0"/>
        <w:keepLines w:val="0"/>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一、质疑供应商基本信息</w:t>
      </w:r>
    </w:p>
    <w:p w14:paraId="0E666CB3">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质疑供应商：</w:t>
      </w:r>
      <w:r>
        <w:rPr>
          <w:rFonts w:hint="eastAsia" w:ascii="宋体" w:hAnsi="宋体" w:eastAsia="宋体" w:cs="宋体"/>
          <w:caps w:val="0"/>
          <w:color w:val="auto"/>
          <w:spacing w:val="0"/>
          <w:position w:val="0"/>
          <w:sz w:val="24"/>
          <w:szCs w:val="24"/>
          <w:u w:val="single"/>
        </w:rPr>
        <w:t xml:space="preserve">                                                              </w:t>
      </w:r>
    </w:p>
    <w:p w14:paraId="24CFE43A">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地址：</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邮编：</w:t>
      </w:r>
      <w:r>
        <w:rPr>
          <w:rFonts w:hint="eastAsia" w:ascii="宋体" w:hAnsi="宋体" w:eastAsia="宋体" w:cs="宋体"/>
          <w:caps w:val="0"/>
          <w:color w:val="auto"/>
          <w:spacing w:val="0"/>
          <w:position w:val="0"/>
          <w:sz w:val="24"/>
          <w:szCs w:val="24"/>
          <w:u w:val="single"/>
        </w:rPr>
        <w:t xml:space="preserve">                                 </w:t>
      </w:r>
    </w:p>
    <w:p w14:paraId="7651F370">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联系人：</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联系电话：</w:t>
      </w:r>
      <w:r>
        <w:rPr>
          <w:rFonts w:hint="eastAsia" w:ascii="宋体" w:hAnsi="宋体" w:eastAsia="宋体" w:cs="宋体"/>
          <w:caps w:val="0"/>
          <w:color w:val="auto"/>
          <w:spacing w:val="0"/>
          <w:position w:val="0"/>
          <w:sz w:val="24"/>
          <w:szCs w:val="24"/>
          <w:u w:val="single"/>
        </w:rPr>
        <w:t xml:space="preserve">                                   </w:t>
      </w:r>
    </w:p>
    <w:p w14:paraId="769A1ECE">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授权代表：</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联系电话：</w:t>
      </w:r>
      <w:r>
        <w:rPr>
          <w:rFonts w:hint="eastAsia" w:ascii="宋体" w:hAnsi="宋体" w:eastAsia="宋体" w:cs="宋体"/>
          <w:caps w:val="0"/>
          <w:color w:val="auto"/>
          <w:spacing w:val="0"/>
          <w:position w:val="0"/>
          <w:sz w:val="24"/>
          <w:szCs w:val="24"/>
          <w:u w:val="single"/>
        </w:rPr>
        <w:t xml:space="preserve">                                  </w:t>
      </w:r>
    </w:p>
    <w:p w14:paraId="572D4E03">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地址： </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邮编：</w:t>
      </w:r>
      <w:r>
        <w:rPr>
          <w:rFonts w:hint="eastAsia" w:ascii="宋体" w:hAnsi="宋体" w:eastAsia="宋体" w:cs="宋体"/>
          <w:caps w:val="0"/>
          <w:color w:val="auto"/>
          <w:spacing w:val="0"/>
          <w:position w:val="0"/>
          <w:sz w:val="24"/>
          <w:szCs w:val="24"/>
          <w:u w:val="single"/>
        </w:rPr>
        <w:t xml:space="preserve">                                     </w:t>
      </w:r>
    </w:p>
    <w:p w14:paraId="5BC6A4CF">
      <w:pPr>
        <w:keepNext w:val="0"/>
        <w:keepLines w:val="0"/>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二、质疑项目基本情况</w:t>
      </w:r>
    </w:p>
    <w:p w14:paraId="58CEA72A">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质疑项目的名称：</w:t>
      </w:r>
      <w:r>
        <w:rPr>
          <w:rFonts w:hint="eastAsia" w:ascii="宋体" w:hAnsi="宋体" w:eastAsia="宋体" w:cs="宋体"/>
          <w:caps w:val="0"/>
          <w:color w:val="auto"/>
          <w:spacing w:val="0"/>
          <w:position w:val="0"/>
          <w:sz w:val="24"/>
          <w:szCs w:val="24"/>
          <w:u w:val="single"/>
        </w:rPr>
        <w:t xml:space="preserve">                                                          </w:t>
      </w:r>
    </w:p>
    <w:p w14:paraId="7D10B177">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质疑项目的编号：</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包号：</w:t>
      </w:r>
      <w:r>
        <w:rPr>
          <w:rFonts w:hint="eastAsia" w:ascii="宋体" w:hAnsi="宋体" w:eastAsia="宋体" w:cs="宋体"/>
          <w:caps w:val="0"/>
          <w:color w:val="auto"/>
          <w:spacing w:val="0"/>
          <w:position w:val="0"/>
          <w:sz w:val="24"/>
          <w:szCs w:val="24"/>
          <w:u w:val="single"/>
        </w:rPr>
        <w:t xml:space="preserve">                           </w:t>
      </w:r>
    </w:p>
    <w:p w14:paraId="4EE38277">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采购人名称：</w:t>
      </w:r>
      <w:r>
        <w:rPr>
          <w:rFonts w:hint="eastAsia" w:ascii="宋体" w:hAnsi="宋体" w:eastAsia="宋体" w:cs="宋体"/>
          <w:caps w:val="0"/>
          <w:color w:val="auto"/>
          <w:spacing w:val="0"/>
          <w:position w:val="0"/>
          <w:sz w:val="24"/>
          <w:szCs w:val="24"/>
          <w:u w:val="single"/>
        </w:rPr>
        <w:t xml:space="preserve">                                                              </w:t>
      </w:r>
    </w:p>
    <w:p w14:paraId="74F1E6AE">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采购文件获取日期：</w:t>
      </w:r>
      <w:r>
        <w:rPr>
          <w:rFonts w:hint="eastAsia" w:ascii="宋体" w:hAnsi="宋体" w:eastAsia="宋体" w:cs="宋体"/>
          <w:caps w:val="0"/>
          <w:color w:val="auto"/>
          <w:spacing w:val="0"/>
          <w:position w:val="0"/>
          <w:sz w:val="24"/>
          <w:szCs w:val="24"/>
          <w:u w:val="single"/>
        </w:rPr>
        <w:t xml:space="preserve">                                                        </w:t>
      </w:r>
    </w:p>
    <w:p w14:paraId="1C120F94">
      <w:pPr>
        <w:keepNext w:val="0"/>
        <w:keepLines w:val="0"/>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三、质疑事项具体内容</w:t>
      </w:r>
    </w:p>
    <w:p w14:paraId="0623EF69">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质疑事项1：</w:t>
      </w:r>
      <w:r>
        <w:rPr>
          <w:rFonts w:hint="eastAsia" w:ascii="宋体" w:hAnsi="宋体" w:eastAsia="宋体" w:cs="宋体"/>
          <w:caps w:val="0"/>
          <w:color w:val="auto"/>
          <w:spacing w:val="0"/>
          <w:position w:val="0"/>
          <w:sz w:val="24"/>
          <w:szCs w:val="24"/>
          <w:u w:val="single"/>
        </w:rPr>
        <w:t xml:space="preserve">                                                              </w:t>
      </w:r>
    </w:p>
    <w:p w14:paraId="1569514E">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事实依据：</w:t>
      </w:r>
      <w:r>
        <w:rPr>
          <w:rFonts w:hint="eastAsia" w:ascii="宋体" w:hAnsi="宋体" w:eastAsia="宋体" w:cs="宋体"/>
          <w:caps w:val="0"/>
          <w:color w:val="auto"/>
          <w:spacing w:val="0"/>
          <w:position w:val="0"/>
          <w:sz w:val="24"/>
          <w:szCs w:val="24"/>
          <w:u w:val="single"/>
        </w:rPr>
        <w:t xml:space="preserve">                                                                </w:t>
      </w:r>
    </w:p>
    <w:p w14:paraId="4D1CB0E5">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法律依据：</w:t>
      </w:r>
      <w:r>
        <w:rPr>
          <w:rFonts w:hint="eastAsia" w:ascii="宋体" w:hAnsi="宋体" w:eastAsia="宋体" w:cs="宋体"/>
          <w:caps w:val="0"/>
          <w:color w:val="auto"/>
          <w:spacing w:val="0"/>
          <w:position w:val="0"/>
          <w:sz w:val="24"/>
          <w:szCs w:val="24"/>
          <w:u w:val="single"/>
        </w:rPr>
        <w:t xml:space="preserve">                                                                </w:t>
      </w:r>
    </w:p>
    <w:p w14:paraId="7A1AC517">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质疑事项2</w:t>
      </w:r>
    </w:p>
    <w:p w14:paraId="644BAEBD">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w:t>
      </w:r>
    </w:p>
    <w:p w14:paraId="0A801A9D">
      <w:pPr>
        <w:keepNext w:val="0"/>
        <w:keepLines w:val="0"/>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四、与质疑事项相关的质疑请求</w:t>
      </w:r>
    </w:p>
    <w:p w14:paraId="43BFD969">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请求：</w:t>
      </w:r>
      <w:r>
        <w:rPr>
          <w:rFonts w:hint="eastAsia" w:ascii="宋体" w:hAnsi="宋体" w:eastAsia="宋体" w:cs="宋体"/>
          <w:caps w:val="0"/>
          <w:color w:val="auto"/>
          <w:spacing w:val="0"/>
          <w:position w:val="0"/>
          <w:sz w:val="24"/>
          <w:szCs w:val="24"/>
          <w:u w:val="single"/>
        </w:rPr>
        <w:t xml:space="preserve">                                                                     </w:t>
      </w:r>
    </w:p>
    <w:p w14:paraId="4909BD72">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签字(签章)：                   公章：                      </w:t>
      </w:r>
    </w:p>
    <w:p w14:paraId="7834FC03">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日期：    </w:t>
      </w:r>
    </w:p>
    <w:p w14:paraId="0EC23C99">
      <w:pPr>
        <w:keepNext w:val="0"/>
        <w:keepLines w:val="0"/>
        <w:pageBreakBefore w:val="0"/>
        <w:spacing w:beforeAutospacing="0" w:afterAutospacing="0" w:line="360" w:lineRule="auto"/>
        <w:ind w:left="0" w:right="0"/>
        <w:rPr>
          <w:rFonts w:hint="eastAsia" w:ascii="宋体" w:hAnsi="宋体" w:eastAsia="宋体" w:cs="宋体"/>
          <w:b/>
          <w:caps w:val="0"/>
          <w:color w:val="auto"/>
          <w:spacing w:val="0"/>
          <w:position w:val="0"/>
          <w:sz w:val="24"/>
          <w:szCs w:val="24"/>
        </w:rPr>
      </w:pPr>
      <w:r>
        <w:rPr>
          <w:rFonts w:hint="eastAsia" w:ascii="宋体" w:hAnsi="宋体" w:eastAsia="宋体" w:cs="宋体"/>
          <w:b/>
          <w:caps w:val="0"/>
          <w:color w:val="auto"/>
          <w:spacing w:val="0"/>
          <w:position w:val="0"/>
          <w:sz w:val="24"/>
          <w:szCs w:val="24"/>
        </w:rPr>
        <w:t>质疑函制作说明：</w:t>
      </w:r>
    </w:p>
    <w:p w14:paraId="6A3246BE">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1.供应商提出质疑时，应提交质疑函和必要的证明材料。</w:t>
      </w:r>
    </w:p>
    <w:p w14:paraId="6CC4CFEB">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647D795">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3.质疑供应商若对项目的某一分包进行质疑，质疑函中应列明具体分包号。</w:t>
      </w:r>
    </w:p>
    <w:p w14:paraId="41FB8BF4">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4.质疑函的质疑事项应具体、明确，并有必要的事实依据和法律依据。</w:t>
      </w:r>
    </w:p>
    <w:p w14:paraId="2E2E2AC6">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5.质疑函的质疑请求应与质疑事项相关。</w:t>
      </w:r>
    </w:p>
    <w:p w14:paraId="314E7553">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6.质疑供应商为自然人的，质疑函应由本人签字；质疑供应商为法人或者其他组织的，质疑函应由法定代表人、主要负责人，或者其授权代表签字或者盖章，并加盖公章。</w:t>
      </w:r>
    </w:p>
    <w:p w14:paraId="7C1581A5">
      <w:pPr>
        <w:pageBreakBefore w:val="0"/>
        <w:widowControl w:val="0"/>
        <w:spacing w:beforeAutospacing="0" w:afterAutospacing="0" w:line="360" w:lineRule="auto"/>
        <w:ind w:left="0" w:right="0"/>
        <w:jc w:val="left"/>
        <w:rPr>
          <w:rFonts w:hint="eastAsia" w:ascii="宋体" w:hAnsi="宋体" w:eastAsia="宋体" w:cs="宋体"/>
          <w:caps w:val="0"/>
          <w:color w:val="auto"/>
          <w:spacing w:val="0"/>
          <w:position w:val="0"/>
          <w:sz w:val="24"/>
          <w:szCs w:val="24"/>
          <w:lang w:val="en-US" w:eastAsia="zh-CN" w:bidi="ar-SA"/>
        </w:rPr>
      </w:pPr>
    </w:p>
    <w:p w14:paraId="46024480">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val="0"/>
          <w:bCs w:val="0"/>
          <w:color w:val="000000" w:themeColor="text1"/>
          <w:spacing w:val="0"/>
          <w:highlight w:val="none"/>
          <w14:textFill>
            <w14:solidFill>
              <w14:schemeClr w14:val="tx1"/>
            </w14:solidFill>
          </w14:textFill>
        </w:rPr>
      </w:pPr>
    </w:p>
    <w:sectPr>
      <w:footerReference r:id="rId5" w:type="first"/>
      <w:headerReference r:id="rId3" w:type="default"/>
      <w:footerReference r:id="rId4" w:type="default"/>
      <w:pgSz w:w="11906" w:h="16838"/>
      <w:pgMar w:top="1134" w:right="1134" w:bottom="1134" w:left="1134" w:header="851" w:footer="907" w:gutter="0"/>
      <w:pgNumType w:fmt="decimal" w:start="1"/>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MS Mincho">
    <w:panose1 w:val="020206090402050803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F4DC5">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BCE0D9">
                          <w:pPr>
                            <w:pStyle w:val="2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79BCE0D9">
                    <w:pPr>
                      <w:pStyle w:val="2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FDE73">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165224">
                          <w:pPr>
                            <w:pStyle w:val="2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71165224">
                    <w:pPr>
                      <w:pStyle w:val="2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41E77">
    <w:pPr>
      <w:pStyle w:val="21"/>
      <w:jc w:val="center"/>
    </w:pPr>
    <w:r>
      <w:rPr>
        <w:rFonts w:hint="eastAsia"/>
        <w:lang w:val="en-US" w:eastAsia="zh-CN"/>
      </w:rPr>
      <w:t xml:space="preserve">                                                                                       </w:t>
    </w:r>
    <w:r>
      <w:rPr>
        <w:rFonts w:hint="eastAsia"/>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ED91DC"/>
    <w:multiLevelType w:val="multilevel"/>
    <w:tmpl w:val="94ED91DC"/>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pStyle w:val="2"/>
      <w:suff w:val="nothing"/>
      <w:lvlText w:val="%1、"/>
      <w:lvlJc w:val="left"/>
      <w:pPr>
        <w:tabs>
          <w:tab w:val="left" w:pos="0"/>
        </w:tabs>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2B045F0E"/>
    <w:multiLevelType w:val="singleLevel"/>
    <w:tmpl w:val="2B045F0E"/>
    <w:lvl w:ilvl="0" w:tentative="0">
      <w:start w:val="4"/>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5CE7"/>
    <w:rsid w:val="00563274"/>
    <w:rsid w:val="0072585E"/>
    <w:rsid w:val="0098388D"/>
    <w:rsid w:val="009E70F5"/>
    <w:rsid w:val="00C603FA"/>
    <w:rsid w:val="00F036C9"/>
    <w:rsid w:val="014E1610"/>
    <w:rsid w:val="01FF0067"/>
    <w:rsid w:val="03EA43FF"/>
    <w:rsid w:val="04B862AB"/>
    <w:rsid w:val="063876A4"/>
    <w:rsid w:val="07610E7C"/>
    <w:rsid w:val="077C5CB6"/>
    <w:rsid w:val="0801719D"/>
    <w:rsid w:val="087921F6"/>
    <w:rsid w:val="09540C99"/>
    <w:rsid w:val="095E38C5"/>
    <w:rsid w:val="0A25356F"/>
    <w:rsid w:val="0B105ABE"/>
    <w:rsid w:val="0BAB6B6A"/>
    <w:rsid w:val="0BC11EE9"/>
    <w:rsid w:val="0CD878DE"/>
    <w:rsid w:val="0D250D19"/>
    <w:rsid w:val="0D6618DB"/>
    <w:rsid w:val="0E7C47EE"/>
    <w:rsid w:val="0EB76F44"/>
    <w:rsid w:val="0F8120BC"/>
    <w:rsid w:val="10481945"/>
    <w:rsid w:val="11914EBF"/>
    <w:rsid w:val="11BB73DB"/>
    <w:rsid w:val="11CB1D14"/>
    <w:rsid w:val="12080872"/>
    <w:rsid w:val="125910CE"/>
    <w:rsid w:val="13561AB1"/>
    <w:rsid w:val="138959E3"/>
    <w:rsid w:val="14065285"/>
    <w:rsid w:val="141A488D"/>
    <w:rsid w:val="14A64372"/>
    <w:rsid w:val="16DD08A6"/>
    <w:rsid w:val="17141A67"/>
    <w:rsid w:val="18FE477D"/>
    <w:rsid w:val="19FB6F0E"/>
    <w:rsid w:val="1A0C2EC9"/>
    <w:rsid w:val="1AF57E02"/>
    <w:rsid w:val="1C982A27"/>
    <w:rsid w:val="1CD53A47"/>
    <w:rsid w:val="1D3E3364"/>
    <w:rsid w:val="1D9C27B6"/>
    <w:rsid w:val="1E0A58A1"/>
    <w:rsid w:val="1E4A0464"/>
    <w:rsid w:val="1F282554"/>
    <w:rsid w:val="1F664E2A"/>
    <w:rsid w:val="1F6966C8"/>
    <w:rsid w:val="1F8B40AC"/>
    <w:rsid w:val="204607B7"/>
    <w:rsid w:val="21042B4C"/>
    <w:rsid w:val="224156DA"/>
    <w:rsid w:val="22F77643"/>
    <w:rsid w:val="23865A9B"/>
    <w:rsid w:val="246F652F"/>
    <w:rsid w:val="25A16BBC"/>
    <w:rsid w:val="2609650F"/>
    <w:rsid w:val="260A23B5"/>
    <w:rsid w:val="2705317A"/>
    <w:rsid w:val="279D1605"/>
    <w:rsid w:val="27B150B0"/>
    <w:rsid w:val="285A1D80"/>
    <w:rsid w:val="28A15125"/>
    <w:rsid w:val="28D21782"/>
    <w:rsid w:val="28DE3C83"/>
    <w:rsid w:val="29B669AE"/>
    <w:rsid w:val="2A585CB7"/>
    <w:rsid w:val="2AED4651"/>
    <w:rsid w:val="2B3E6C5B"/>
    <w:rsid w:val="2B4C581C"/>
    <w:rsid w:val="2C8B4122"/>
    <w:rsid w:val="2C8F1D75"/>
    <w:rsid w:val="2D702450"/>
    <w:rsid w:val="2DBD655D"/>
    <w:rsid w:val="2E4C78E1"/>
    <w:rsid w:val="2ED33B5E"/>
    <w:rsid w:val="2EE93382"/>
    <w:rsid w:val="32C57C62"/>
    <w:rsid w:val="32F6606D"/>
    <w:rsid w:val="33136C1F"/>
    <w:rsid w:val="33641229"/>
    <w:rsid w:val="336B0809"/>
    <w:rsid w:val="341113B0"/>
    <w:rsid w:val="34A02734"/>
    <w:rsid w:val="34B166F0"/>
    <w:rsid w:val="37CD3840"/>
    <w:rsid w:val="38322791"/>
    <w:rsid w:val="38961E84"/>
    <w:rsid w:val="39D84D89"/>
    <w:rsid w:val="3A622985"/>
    <w:rsid w:val="3B4A33FA"/>
    <w:rsid w:val="3BE545B8"/>
    <w:rsid w:val="3BF27D19"/>
    <w:rsid w:val="3C0E4427"/>
    <w:rsid w:val="3C8A03DF"/>
    <w:rsid w:val="3D2757A1"/>
    <w:rsid w:val="3D510A70"/>
    <w:rsid w:val="3E410AE4"/>
    <w:rsid w:val="3E412892"/>
    <w:rsid w:val="3E8C5AE1"/>
    <w:rsid w:val="3EC3599D"/>
    <w:rsid w:val="3F852C53"/>
    <w:rsid w:val="3FD87226"/>
    <w:rsid w:val="3FF57DD8"/>
    <w:rsid w:val="405002F8"/>
    <w:rsid w:val="407B217C"/>
    <w:rsid w:val="40BC08F6"/>
    <w:rsid w:val="412C782A"/>
    <w:rsid w:val="415E375B"/>
    <w:rsid w:val="41B617E9"/>
    <w:rsid w:val="41CE036C"/>
    <w:rsid w:val="437159C8"/>
    <w:rsid w:val="43F65ECD"/>
    <w:rsid w:val="4427252A"/>
    <w:rsid w:val="4447497A"/>
    <w:rsid w:val="44AB6CB7"/>
    <w:rsid w:val="45DB537A"/>
    <w:rsid w:val="46647A66"/>
    <w:rsid w:val="482A25E9"/>
    <w:rsid w:val="4A3F1DBE"/>
    <w:rsid w:val="4AAF5028"/>
    <w:rsid w:val="4C4D2D4A"/>
    <w:rsid w:val="4C525D70"/>
    <w:rsid w:val="4C894A6A"/>
    <w:rsid w:val="4E716A1B"/>
    <w:rsid w:val="4ED11A10"/>
    <w:rsid w:val="4FF97471"/>
    <w:rsid w:val="507E7976"/>
    <w:rsid w:val="50BB750A"/>
    <w:rsid w:val="51450494"/>
    <w:rsid w:val="51491D32"/>
    <w:rsid w:val="52903990"/>
    <w:rsid w:val="52BB415A"/>
    <w:rsid w:val="52E71802"/>
    <w:rsid w:val="52EB0BC7"/>
    <w:rsid w:val="545253A1"/>
    <w:rsid w:val="548412D3"/>
    <w:rsid w:val="563D0730"/>
    <w:rsid w:val="56A355D3"/>
    <w:rsid w:val="56DF0A43"/>
    <w:rsid w:val="583628E4"/>
    <w:rsid w:val="58930E64"/>
    <w:rsid w:val="59112F59"/>
    <w:rsid w:val="593F0C2B"/>
    <w:rsid w:val="59B44408"/>
    <w:rsid w:val="5AB31D13"/>
    <w:rsid w:val="5B1436BA"/>
    <w:rsid w:val="5D177188"/>
    <w:rsid w:val="5DA36667"/>
    <w:rsid w:val="5E23390B"/>
    <w:rsid w:val="5E483371"/>
    <w:rsid w:val="5E7F4FE5"/>
    <w:rsid w:val="5FA62A45"/>
    <w:rsid w:val="61616C24"/>
    <w:rsid w:val="61F53810"/>
    <w:rsid w:val="63155F18"/>
    <w:rsid w:val="636429FB"/>
    <w:rsid w:val="63696264"/>
    <w:rsid w:val="636C7B02"/>
    <w:rsid w:val="63E458EA"/>
    <w:rsid w:val="658E3D60"/>
    <w:rsid w:val="659F7D1B"/>
    <w:rsid w:val="663E5786"/>
    <w:rsid w:val="68AE7CF9"/>
    <w:rsid w:val="68FB795E"/>
    <w:rsid w:val="690F3409"/>
    <w:rsid w:val="699851AD"/>
    <w:rsid w:val="699E2336"/>
    <w:rsid w:val="69AB1384"/>
    <w:rsid w:val="69C274C7"/>
    <w:rsid w:val="69CE6E20"/>
    <w:rsid w:val="6AD065B7"/>
    <w:rsid w:val="6AEF4D6B"/>
    <w:rsid w:val="6B3E2A69"/>
    <w:rsid w:val="6BC54253"/>
    <w:rsid w:val="6D5E495F"/>
    <w:rsid w:val="6D853C9A"/>
    <w:rsid w:val="6E663B0E"/>
    <w:rsid w:val="6E82642B"/>
    <w:rsid w:val="6F223B38"/>
    <w:rsid w:val="6F9603E0"/>
    <w:rsid w:val="70613AB9"/>
    <w:rsid w:val="714D2D21"/>
    <w:rsid w:val="7218332F"/>
    <w:rsid w:val="72987FCC"/>
    <w:rsid w:val="74E76FE8"/>
    <w:rsid w:val="75120509"/>
    <w:rsid w:val="76A96C4B"/>
    <w:rsid w:val="76C021E7"/>
    <w:rsid w:val="773109EF"/>
    <w:rsid w:val="781C344D"/>
    <w:rsid w:val="7872306D"/>
    <w:rsid w:val="78F9378E"/>
    <w:rsid w:val="79586707"/>
    <w:rsid w:val="7A5769BE"/>
    <w:rsid w:val="7A671199"/>
    <w:rsid w:val="7CE502B1"/>
    <w:rsid w:val="7DA55C93"/>
    <w:rsid w:val="7F030EC3"/>
    <w:rsid w:val="7F280929"/>
    <w:rsid w:val="7FDB3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numPr>
        <w:ilvl w:val="0"/>
        <w:numId w:val="1"/>
      </w:numPr>
      <w:spacing w:before="50" w:line="288" w:lineRule="auto"/>
      <w:outlineLvl w:val="0"/>
    </w:pPr>
    <w:rPr>
      <w:rFonts w:asciiTheme="majorEastAsia" w:hAnsiTheme="majorEastAsia"/>
      <w:b/>
      <w:bCs/>
      <w:sz w:val="40"/>
      <w:szCs w:val="18"/>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keepNext w:val="0"/>
      <w:keepLines w:val="0"/>
      <w:widowControl w:val="0"/>
      <w:suppressLineNumbers w:val="0"/>
      <w:spacing w:before="0" w:beforeAutospacing="0" w:after="0" w:afterAutospacing="0" w:line="240" w:lineRule="auto"/>
      <w:ind w:left="0" w:firstLine="420"/>
      <w:jc w:val="both"/>
    </w:pPr>
    <w:rPr>
      <w:rFonts w:ascii="Times New Roman" w:hAnsi="Times New Roman" w:eastAsia="宋体" w:cs="Times New Roman"/>
      <w:sz w:val="21"/>
      <w:szCs w:val="20"/>
      <w:lang w:val="en-US" w:eastAsia="zh-CN" w:bidi="ar-SA"/>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unhideWhenUsed/>
    <w:qFormat/>
    <w:uiPriority w:val="99"/>
    <w:pPr>
      <w:spacing w:after="12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pPr>
      <w:spacing w:line="360" w:lineRule="auto"/>
      <w:ind w:firstLine="922"/>
    </w:pPr>
    <w:rPr>
      <w:rFonts w:ascii="宋体" w:hAnsi="Courier New"/>
      <w:sz w:val="20"/>
      <w:szCs w:val="20"/>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qFormat/>
    <w:uiPriority w:val="0"/>
    <w:pPr>
      <w:tabs>
        <w:tab w:val="center" w:pos="4153"/>
        <w:tab w:val="right" w:pos="8306"/>
      </w:tabs>
      <w:jc w:val="left"/>
    </w:pPr>
    <w:rPr>
      <w:rFonts w:ascii="Times New Roman" w:hAnsi="Times New Roman"/>
      <w:sz w:val="18"/>
      <w:szCs w:val="18"/>
    </w:rPr>
  </w:style>
  <w:style w:type="paragraph" w:styleId="21">
    <w:name w:val="header"/>
    <w:basedOn w:val="1"/>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22">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1">
    <w:name w:val="Title"/>
    <w:basedOn w:val="1"/>
    <w:next w:val="1"/>
    <w:link w:val="51"/>
    <w:qFormat/>
    <w:uiPriority w:val="10"/>
    <w:pPr>
      <w:spacing w:before="300" w:after="200"/>
      <w:contextualSpacing/>
    </w:pPr>
    <w:rPr>
      <w:sz w:val="48"/>
      <w:szCs w:val="48"/>
    </w:rPr>
  </w:style>
  <w:style w:type="paragraph" w:styleId="32">
    <w:name w:val="Body Text First Indent"/>
    <w:basedOn w:val="14"/>
    <w:qFormat/>
    <w:uiPriority w:val="99"/>
    <w:pPr>
      <w:ind w:firstLine="420"/>
    </w:pPr>
  </w:style>
  <w:style w:type="table" w:styleId="34">
    <w:name w:val="Table Grid"/>
    <w:basedOn w:val="33"/>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0"/>
    <w:rPr>
      <w:b/>
      <w:bCs/>
    </w:rPr>
  </w:style>
  <w:style w:type="character" w:styleId="37">
    <w:name w:val="endnote reference"/>
    <w:basedOn w:val="35"/>
    <w:semiHidden/>
    <w:unhideWhenUsed/>
    <w:qFormat/>
    <w:uiPriority w:val="99"/>
    <w:rPr>
      <w:vertAlign w:val="superscript"/>
    </w:rPr>
  </w:style>
  <w:style w:type="character" w:styleId="38">
    <w:name w:val="Hyperlink"/>
    <w:unhideWhenUsed/>
    <w:qFormat/>
    <w:uiPriority w:val="99"/>
    <w:rPr>
      <w:color w:val="0026E5"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character" w:customStyle="1" w:styleId="40">
    <w:name w:val="Heading 1 Char"/>
    <w:basedOn w:val="35"/>
    <w:qFormat/>
    <w:uiPriority w:val="9"/>
    <w:rPr>
      <w:rFonts w:ascii="Arial" w:hAnsi="Arial" w:eastAsia="Arial" w:cs="Arial"/>
      <w:sz w:val="40"/>
      <w:szCs w:val="40"/>
    </w:rPr>
  </w:style>
  <w:style w:type="character" w:customStyle="1" w:styleId="41">
    <w:name w:val="Heading 2 Char"/>
    <w:basedOn w:val="35"/>
    <w:link w:val="3"/>
    <w:qFormat/>
    <w:uiPriority w:val="9"/>
    <w:rPr>
      <w:rFonts w:ascii="Arial" w:hAnsi="Arial" w:eastAsia="Arial" w:cs="Arial"/>
      <w:sz w:val="34"/>
    </w:rPr>
  </w:style>
  <w:style w:type="character" w:customStyle="1" w:styleId="42">
    <w:name w:val="Heading 3 Char"/>
    <w:basedOn w:val="35"/>
    <w:link w:val="4"/>
    <w:qFormat/>
    <w:uiPriority w:val="9"/>
    <w:rPr>
      <w:rFonts w:ascii="Arial" w:hAnsi="Arial" w:eastAsia="Arial" w:cs="Arial"/>
      <w:sz w:val="30"/>
      <w:szCs w:val="30"/>
    </w:rPr>
  </w:style>
  <w:style w:type="character" w:customStyle="1" w:styleId="43">
    <w:name w:val="Heading 4 Char"/>
    <w:basedOn w:val="35"/>
    <w:link w:val="5"/>
    <w:qFormat/>
    <w:uiPriority w:val="9"/>
    <w:rPr>
      <w:rFonts w:ascii="Arial" w:hAnsi="Arial" w:eastAsia="Arial" w:cs="Arial"/>
      <w:b/>
      <w:bCs/>
      <w:sz w:val="26"/>
      <w:szCs w:val="26"/>
    </w:rPr>
  </w:style>
  <w:style w:type="character" w:customStyle="1" w:styleId="44">
    <w:name w:val="Heading 5 Char"/>
    <w:basedOn w:val="35"/>
    <w:link w:val="6"/>
    <w:qFormat/>
    <w:uiPriority w:val="9"/>
    <w:rPr>
      <w:rFonts w:ascii="Arial" w:hAnsi="Arial" w:eastAsia="Arial" w:cs="Arial"/>
      <w:b/>
      <w:bCs/>
      <w:sz w:val="24"/>
      <w:szCs w:val="24"/>
    </w:rPr>
  </w:style>
  <w:style w:type="character" w:customStyle="1" w:styleId="45">
    <w:name w:val="Heading 6 Char"/>
    <w:basedOn w:val="35"/>
    <w:link w:val="7"/>
    <w:qFormat/>
    <w:uiPriority w:val="9"/>
    <w:rPr>
      <w:rFonts w:ascii="Arial" w:hAnsi="Arial" w:eastAsia="Arial" w:cs="Arial"/>
      <w:b/>
      <w:bCs/>
      <w:sz w:val="22"/>
      <w:szCs w:val="22"/>
    </w:rPr>
  </w:style>
  <w:style w:type="character" w:customStyle="1" w:styleId="46">
    <w:name w:val="Heading 7 Char"/>
    <w:basedOn w:val="35"/>
    <w:link w:val="8"/>
    <w:qFormat/>
    <w:uiPriority w:val="9"/>
    <w:rPr>
      <w:rFonts w:ascii="Arial" w:hAnsi="Arial" w:eastAsia="Arial" w:cs="Arial"/>
      <w:b/>
      <w:bCs/>
      <w:i/>
      <w:iCs/>
      <w:sz w:val="22"/>
      <w:szCs w:val="22"/>
    </w:rPr>
  </w:style>
  <w:style w:type="character" w:customStyle="1" w:styleId="47">
    <w:name w:val="Heading 8 Char"/>
    <w:basedOn w:val="35"/>
    <w:link w:val="9"/>
    <w:qFormat/>
    <w:uiPriority w:val="9"/>
    <w:rPr>
      <w:rFonts w:ascii="Arial" w:hAnsi="Arial" w:eastAsia="Arial" w:cs="Arial"/>
      <w:i/>
      <w:iCs/>
      <w:sz w:val="22"/>
      <w:szCs w:val="22"/>
    </w:rPr>
  </w:style>
  <w:style w:type="character" w:customStyle="1" w:styleId="48">
    <w:name w:val="Heading 9 Char"/>
    <w:basedOn w:val="35"/>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1">
    <w:name w:val="Title Char"/>
    <w:basedOn w:val="35"/>
    <w:link w:val="31"/>
    <w:qFormat/>
    <w:uiPriority w:val="10"/>
    <w:rPr>
      <w:sz w:val="48"/>
      <w:szCs w:val="48"/>
    </w:rPr>
  </w:style>
  <w:style w:type="character" w:customStyle="1" w:styleId="52">
    <w:name w:val="Subtitle Char"/>
    <w:basedOn w:val="35"/>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5"/>
    <w:qFormat/>
    <w:uiPriority w:val="99"/>
  </w:style>
  <w:style w:type="character" w:customStyle="1" w:styleId="58">
    <w:name w:val="Footer Char"/>
    <w:basedOn w:val="35"/>
    <w:qFormat/>
    <w:uiPriority w:val="99"/>
  </w:style>
  <w:style w:type="character" w:customStyle="1" w:styleId="59">
    <w:name w:val="Caption Char"/>
    <w:qFormat/>
    <w:uiPriority w:val="99"/>
  </w:style>
  <w:style w:type="table" w:customStyle="1" w:styleId="60">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heme="minorHAnsi" w:hAnsiTheme="minorHAnsi" w:eastAsiaTheme="minorEastAsia" w:cstheme="minorBidi"/>
    </w:rPr>
  </w:style>
  <w:style w:type="paragraph" w:customStyle="1" w:styleId="188">
    <w:name w:val="正文缩进11"/>
    <w:qFormat/>
    <w:uiPriority w:val="0"/>
    <w:pPr>
      <w:widowControl w:val="0"/>
      <w:spacing w:line="360" w:lineRule="auto"/>
      <w:ind w:firstLine="420"/>
      <w:jc w:val="both"/>
    </w:pPr>
    <w:rPr>
      <w:rFonts w:hint="default" w:ascii="Times New Roman" w:hAnsi="Times New Roman" w:eastAsia="宋体" w:cs="Times New Roman"/>
      <w:sz w:val="24"/>
      <w:szCs w:val="22"/>
    </w:rPr>
  </w:style>
  <w:style w:type="paragraph" w:customStyle="1" w:styleId="189">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190">
    <w:name w:val="普通正文"/>
    <w:basedOn w:val="1"/>
    <w:qFormat/>
    <w:uiPriority w:val="0"/>
    <w:pPr>
      <w:spacing w:before="120" w:after="120" w:line="360" w:lineRule="auto"/>
      <w:ind w:firstLine="480"/>
      <w:jc w:val="left"/>
    </w:pPr>
    <w:rPr>
      <w:rFonts w:ascii="Arial" w:hAnsi="Arial"/>
      <w:sz w:val="24"/>
    </w:rPr>
  </w:style>
  <w:style w:type="paragraph" w:customStyle="1" w:styleId="191">
    <w:name w:val="纯文本1"/>
    <w:basedOn w:val="1"/>
    <w:qFormat/>
    <w:uiPriority w:val="0"/>
    <w:rPr>
      <w:rFonts w:ascii="宋体" w:hAnsi="Courier New"/>
      <w:szCs w:val="20"/>
    </w:rPr>
  </w:style>
  <w:style w:type="paragraph" w:customStyle="1" w:styleId="192">
    <w:name w:val="正文文本缩进 31"/>
    <w:basedOn w:val="1"/>
    <w:qFormat/>
    <w:uiPriority w:val="0"/>
    <w:pPr>
      <w:spacing w:line="400" w:lineRule="exact"/>
      <w:ind w:left="360"/>
    </w:pPr>
  </w:style>
  <w:style w:type="paragraph" w:customStyle="1" w:styleId="193">
    <w:name w:val="标题 21"/>
    <w:basedOn w:val="1"/>
    <w:next w:val="1"/>
    <w:qFormat/>
    <w:uiPriority w:val="0"/>
    <w:pPr>
      <w:keepNext/>
      <w:keepLines/>
      <w:spacing w:line="360" w:lineRule="auto"/>
      <w:outlineLvl w:val="1"/>
    </w:pPr>
    <w:rPr>
      <w:b/>
      <w:bCs/>
      <w:szCs w:val="32"/>
    </w:rPr>
  </w:style>
  <w:style w:type="paragraph" w:customStyle="1" w:styleId="194">
    <w:name w:val="标题 31"/>
    <w:basedOn w:val="1"/>
    <w:next w:val="1"/>
    <w:qFormat/>
    <w:uiPriority w:val="0"/>
    <w:pPr>
      <w:keepNext/>
      <w:keepLines/>
      <w:spacing w:before="260" w:after="260" w:line="416" w:lineRule="auto"/>
      <w:outlineLvl w:val="2"/>
    </w:pPr>
    <w:rPr>
      <w:b/>
      <w:bCs/>
      <w:sz w:val="32"/>
      <w:szCs w:val="32"/>
    </w:rPr>
  </w:style>
  <w:style w:type="paragraph" w:customStyle="1" w:styleId="195">
    <w:name w:val="目录 31"/>
    <w:basedOn w:val="1"/>
    <w:next w:val="1"/>
    <w:unhideWhenUsed/>
    <w:qFormat/>
    <w:uiPriority w:val="39"/>
    <w:pPr>
      <w:ind w:left="210"/>
      <w:jc w:val="left"/>
    </w:pPr>
    <w:rPr>
      <w:rFonts w:ascii="Calibri" w:hAnsi="Calibri" w:cs="Calibri"/>
      <w:sz w:val="20"/>
      <w:szCs w:val="20"/>
    </w:rPr>
  </w:style>
  <w:style w:type="paragraph" w:customStyle="1" w:styleId="196">
    <w:name w:val="正文文本缩进1"/>
    <w:basedOn w:val="1"/>
    <w:next w:val="197"/>
    <w:qFormat/>
    <w:uiPriority w:val="0"/>
    <w:pPr>
      <w:spacing w:before="100" w:beforeAutospacing="1" w:after="100" w:afterAutospacing="1"/>
      <w:ind w:left="420" w:firstLine="200"/>
    </w:pPr>
    <w:rPr>
      <w:rFonts w:ascii="Calibri" w:hAnsi="Calibri"/>
      <w:szCs w:val="22"/>
    </w:rPr>
  </w:style>
  <w:style w:type="paragraph" w:customStyle="1" w:styleId="197">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paragraph" w:customStyle="1" w:styleId="198">
    <w:name w:val="正文文本1"/>
    <w:basedOn w:val="1"/>
    <w:next w:val="199"/>
    <w:qFormat/>
    <w:uiPriority w:val="0"/>
    <w:pPr>
      <w:jc w:val="center"/>
    </w:pPr>
  </w:style>
  <w:style w:type="paragraph" w:customStyle="1" w:styleId="199">
    <w:name w:val="Default"/>
    <w:qFormat/>
    <w:uiPriority w:val="99"/>
    <w:pPr>
      <w:widowControl w:val="0"/>
    </w:pPr>
    <w:rPr>
      <w:rFonts w:hint="default" w:ascii="MS Mincho" w:hAnsi="Calibri" w:eastAsia="MS Mincho" w:cs="Times New Roman"/>
      <w:color w:val="000000"/>
      <w:sz w:val="24"/>
      <w:szCs w:val="24"/>
    </w:rPr>
  </w:style>
  <w:style w:type="paragraph" w:customStyle="1" w:styleId="200">
    <w:name w:val="Blockquote"/>
    <w:basedOn w:val="1"/>
    <w:qFormat/>
    <w:uiPriority w:val="99"/>
    <w:pPr>
      <w:spacing w:before="100" w:after="100"/>
      <w:ind w:left="360" w:right="360"/>
    </w:pPr>
    <w:rPr>
      <w:szCs w:val="20"/>
    </w:rPr>
  </w:style>
  <w:style w:type="paragraph" w:customStyle="1" w:styleId="201">
    <w:name w:val="首行缩进"/>
    <w:basedOn w:val="1"/>
    <w:qFormat/>
    <w:uiPriority w:val="0"/>
    <w:pPr>
      <w:ind w:firstLine="480"/>
    </w:pPr>
    <w:rPr>
      <w:lang w:val="zh-CN"/>
    </w:rPr>
  </w:style>
  <w:style w:type="paragraph" w:customStyle="1" w:styleId="202">
    <w:name w:val="标题 11"/>
    <w:basedOn w:val="1"/>
    <w:next w:val="1"/>
    <w:qFormat/>
    <w:uiPriority w:val="0"/>
    <w:pPr>
      <w:keepNext/>
      <w:keepLines/>
      <w:tabs>
        <w:tab w:val="left" w:pos="330"/>
        <w:tab w:val="left" w:pos="7020"/>
      </w:tabs>
      <w:spacing w:line="360" w:lineRule="auto"/>
      <w:jc w:val="center"/>
      <w:outlineLvl w:val="0"/>
    </w:pPr>
    <w:rPr>
      <w:b/>
      <w:bCs/>
      <w:sz w:val="36"/>
      <w:szCs w:val="44"/>
    </w:rPr>
  </w:style>
  <w:style w:type="paragraph" w:customStyle="1" w:styleId="203">
    <w:name w:val="正文文字 6"/>
    <w:next w:val="1"/>
    <w:qFormat/>
    <w:uiPriority w:val="99"/>
    <w:pPr>
      <w:widowControl w:val="0"/>
      <w:ind w:left="240"/>
      <w:jc w:val="both"/>
    </w:pPr>
    <w:rPr>
      <w:rFonts w:hint="default" w:ascii="宋体" w:hAnsi="Times New Roman" w:eastAsia="宋体" w:cs="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17096</Words>
  <Characters>17931</Characters>
  <TotalTime>51</TotalTime>
  <ScaleCrop>false</ScaleCrop>
  <LinksUpToDate>false</LinksUpToDate>
  <CharactersWithSpaces>18803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2025-12-17T06:46:00Z</dcterms:created>
  <dc:creator>隱_</dc:creator>
  <cp:lastModifiedBy>啧啧啧</cp:lastModifiedBy>
  <dcterms:modified xsi:type="dcterms:W3CDTF">2026-05-07T08:47:01Z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72B73A010A314C35B6D597A64B968E38_11</vt:lpwstr>
  </property>
  <property fmtid="{D5CDD505-2E9C-101B-9397-08002B2CF9AE}" pid="4" name="KSOTemplateDocerSaveRecord">
    <vt:lpwstr>eyJoZGlkIjoiYjJlZGM1ZTYxOTgzNTA1N2YyZWE1ZGFmYWNjZGJlZDgiLCJ1c2VySWQiOiIyNjYzMjYwNTIifQ==</vt:lpwstr>
  </property>
</Properties>
</file>