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shd w:val="clear" w:color="auto"/>
        <w:rPr>
          <w:rFonts w:hint="eastAsia" w:ascii="宋体" w:hAnsi="宋体" w:eastAsia="宋体" w:cs="宋体"/>
          <w:b/>
          <w:color w:val="auto"/>
          <w:sz w:val="72"/>
          <w:highlight w:val="none"/>
          <w:shd w:val="clear" w:color="auto" w:fill="auto"/>
        </w:rPr>
      </w:pPr>
      <w:r>
        <w:rPr>
          <w:rFonts w:hint="eastAsia" w:ascii="宋体" w:hAnsi="宋体" w:eastAsia="宋体" w:cs="宋体"/>
          <w:b/>
          <w:color w:val="auto"/>
          <w:sz w:val="72"/>
          <w:highlight w:val="none"/>
          <w:shd w:val="clear" w:color="auto" w:fill="auto"/>
        </w:rPr>
      </w:r>
      <w:r/>
    </w:p>
    <w:p>
      <w:pPr>
        <w:jc w:val="center"/>
        <w:spacing w:line="360" w:lineRule="auto"/>
        <w:shd w:val="clear" w:color="auto"/>
        <w:rPr>
          <w:rFonts w:hint="eastAsia" w:ascii="宋体" w:hAnsi="宋体" w:eastAsia="宋体" w:cs="宋体"/>
          <w:b/>
          <w:color w:val="auto"/>
          <w:sz w:val="72"/>
          <w:highlight w:val="none"/>
          <w:shd w:val="clear" w:color="auto" w:fill="auto"/>
        </w:rPr>
      </w:pPr>
      <w:r>
        <w:rPr>
          <w:rFonts w:hint="eastAsia" w:ascii="宋体" w:hAnsi="宋体" w:eastAsia="宋体" w:cs="宋体"/>
          <w:b/>
          <w:color w:val="auto"/>
          <w:sz w:val="72"/>
          <w:highlight w:val="none"/>
          <w:shd w:val="clear" w:color="auto" w:fill="auto"/>
        </w:rPr>
        <w:t xml:space="preserve">苏州市级政府采购</w:t>
      </w:r>
      <w:r/>
    </w:p>
    <w:p>
      <w:pPr>
        <w:jc w:val="center"/>
        <w:spacing w:line="360" w:lineRule="auto"/>
        <w:shd w:val="clear" w:color="auto"/>
        <w:rPr>
          <w:rFonts w:hint="eastAsia" w:ascii="宋体" w:hAnsi="宋体" w:eastAsia="宋体" w:cs="宋体"/>
          <w:b/>
          <w:color w:val="auto"/>
          <w:sz w:val="72"/>
          <w:highlight w:val="none"/>
          <w:shd w:val="clear" w:color="auto" w:fill="auto"/>
        </w:rPr>
      </w:pPr>
      <w:r>
        <w:rPr>
          <w:rFonts w:hint="eastAsia" w:ascii="宋体" w:hAnsi="宋体" w:eastAsia="宋体" w:cs="宋体"/>
          <w:b/>
          <w:color w:val="auto"/>
          <w:sz w:val="72"/>
          <w:highlight w:val="none"/>
          <w:shd w:val="clear" w:color="auto" w:fill="auto"/>
        </w:rPr>
        <w:t xml:space="preserve">服务类磋商项目</w:t>
      </w:r>
      <w:r/>
    </w:p>
    <w:p>
      <w:pPr>
        <w:jc w:val="center"/>
        <w:spacing w:line="360" w:lineRule="auto"/>
        <w:shd w:val="clear" w:color="auto"/>
        <w:rPr>
          <w:rFonts w:hint="eastAsia" w:ascii="宋体" w:hAnsi="宋体" w:eastAsia="宋体" w:cs="宋体"/>
          <w:b/>
          <w:color w:val="auto"/>
          <w:sz w:val="72"/>
          <w:highlight w:val="none"/>
          <w:shd w:val="clear" w:color="auto" w:fill="auto"/>
        </w:rPr>
      </w:pPr>
      <w:r>
        <w:rPr>
          <w:rFonts w:hint="eastAsia" w:ascii="宋体" w:hAnsi="宋体" w:eastAsia="宋体" w:cs="宋体"/>
          <w:b/>
          <w:color w:val="auto"/>
          <w:sz w:val="72"/>
          <w:highlight w:val="none"/>
          <w:shd w:val="clear" w:color="auto" w:fill="auto"/>
        </w:rPr>
        <w:t xml:space="preserve">采购文件</w:t>
      </w:r>
      <w:r/>
    </w:p>
    <w:p>
      <w:pPr>
        <w:ind w:left="2236" w:hanging="1606"/>
        <w:spacing w:line="360" w:lineRule="auto"/>
        <w:shd w:val="clear" w:color="auto"/>
        <w:tabs>
          <w:tab w:val="left" w:pos="0" w:leader="none"/>
        </w:tabs>
        <w:rPr>
          <w:rFonts w:hint="eastAsia" w:ascii="宋体" w:hAnsi="宋体" w:eastAsia="宋体" w:cs="宋体"/>
          <w:b/>
          <w:color w:val="auto"/>
          <w:sz w:val="32"/>
          <w:highlight w:val="none"/>
          <w:shd w:val="clear" w:color="auto" w:fill="auto"/>
        </w:rPr>
      </w:pPr>
      <w:r>
        <w:rPr>
          <w:rFonts w:hint="eastAsia" w:ascii="宋体" w:hAnsi="宋体" w:eastAsia="宋体" w:cs="宋体"/>
          <w:b/>
          <w:color w:val="auto"/>
          <w:sz w:val="32"/>
          <w:highlight w:val="none"/>
          <w:shd w:val="clear" w:color="auto" w:fill="auto"/>
        </w:rPr>
      </w:r>
      <w:r/>
    </w:p>
    <w:p>
      <w:pPr>
        <w:ind w:left="2236" w:hanging="1606"/>
        <w:spacing w:line="360" w:lineRule="auto"/>
        <w:shd w:val="clear" w:color="auto"/>
        <w:tabs>
          <w:tab w:val="left" w:pos="0" w:leader="none"/>
        </w:tabs>
        <w:rPr>
          <w:rFonts w:hint="eastAsia" w:ascii="宋体" w:hAnsi="宋体" w:eastAsia="宋体" w:cs="宋体"/>
          <w:b/>
          <w:color w:val="auto"/>
          <w:sz w:val="32"/>
          <w:highlight w:val="none"/>
          <w:shd w:val="clear" w:color="auto" w:fill="auto"/>
        </w:rPr>
      </w:pPr>
      <w:r>
        <w:rPr>
          <w:rFonts w:hint="eastAsia" w:ascii="宋体" w:hAnsi="宋体" w:eastAsia="宋体" w:cs="宋体"/>
          <w:b/>
          <w:color w:val="auto"/>
          <w:sz w:val="32"/>
          <w:highlight w:val="none"/>
          <w:shd w:val="clear" w:color="auto" w:fill="auto"/>
        </w:rPr>
      </w:r>
      <w:r/>
    </w:p>
    <w:p>
      <w:pPr>
        <w:ind w:left="2236" w:hanging="1606"/>
        <w:spacing w:line="360" w:lineRule="auto"/>
        <w:shd w:val="clear" w:color="auto"/>
        <w:tabs>
          <w:tab w:val="left" w:pos="0" w:leader="none"/>
        </w:tabs>
        <w:rPr>
          <w:rFonts w:hint="eastAsia" w:ascii="宋体" w:hAnsi="宋体" w:eastAsia="宋体" w:cs="宋体"/>
          <w:b/>
          <w:color w:val="auto"/>
          <w:sz w:val="32"/>
          <w:highlight w:val="none"/>
          <w:shd w:val="clear" w:color="auto" w:fill="auto"/>
        </w:rPr>
      </w:pPr>
      <w:r>
        <w:rPr>
          <w:rFonts w:hint="eastAsia" w:ascii="宋体" w:hAnsi="宋体" w:eastAsia="宋体" w:cs="宋体"/>
          <w:b/>
          <w:color w:val="auto"/>
          <w:sz w:val="32"/>
          <w:highlight w:val="none"/>
          <w:shd w:val="clear" w:color="auto" w:fill="auto"/>
        </w:rPr>
      </w:r>
      <w:r/>
    </w:p>
    <w:p>
      <w:pPr>
        <w:ind w:left="2236" w:hanging="1606"/>
        <w:spacing w:line="360" w:lineRule="auto"/>
        <w:shd w:val="clear" w:color="auto"/>
        <w:tabs>
          <w:tab w:val="left" w:pos="0" w:leader="none"/>
        </w:tabs>
        <w:rPr>
          <w:rFonts w:hint="eastAsia" w:ascii="宋体" w:hAnsi="宋体" w:eastAsia="宋体" w:cs="宋体"/>
          <w:b/>
          <w:color w:val="auto"/>
          <w:sz w:val="32"/>
          <w:highlight w:val="none"/>
          <w:shd w:val="clear" w:color="auto" w:fill="auto"/>
          <w:lang w:eastAsia="zh-CN"/>
        </w:rPr>
      </w:pPr>
      <w:r>
        <w:rPr>
          <w:rFonts w:hint="eastAsia" w:ascii="宋体" w:hAnsi="宋体" w:eastAsia="宋体" w:cs="宋体"/>
          <w:b/>
          <w:color w:val="auto"/>
          <w:sz w:val="32"/>
          <w:highlight w:val="none"/>
          <w:shd w:val="clear" w:color="auto" w:fill="auto"/>
          <w:lang w:eastAsia="zh-CN"/>
        </w:rPr>
        <w:t xml:space="preserve">项目编号</w:t>
      </w:r>
      <w:r>
        <w:rPr>
          <w:rFonts w:hint="eastAsia" w:ascii="宋体" w:hAnsi="宋体" w:eastAsia="宋体" w:cs="宋体"/>
          <w:b/>
          <w:color w:val="auto"/>
          <w:sz w:val="32"/>
          <w:highlight w:val="none"/>
          <w:shd w:val="clear" w:color="auto" w:fill="auto"/>
        </w:rPr>
        <w:t xml:space="preserve">：</w:t>
      </w:r>
      <w:r>
        <w:rPr>
          <w:rFonts w:hint="eastAsia" w:ascii="宋体" w:hAnsi="宋体" w:cs="宋体"/>
          <w:b/>
          <w:color w:val="auto"/>
          <w:sz w:val="32"/>
          <w:highlight w:val="none"/>
          <w:shd w:val="clear" w:color="auto" w:fill="auto"/>
          <w:lang w:eastAsia="zh-CN"/>
        </w:rPr>
        <w:t xml:space="preserve">JSZC-320500-CJZB-C2026-0046</w:t>
      </w:r>
      <w:r/>
    </w:p>
    <w:p>
      <w:pPr>
        <w:ind w:left="2236" w:hanging="1606"/>
        <w:jc w:val="left"/>
        <w:spacing w:line="360" w:lineRule="auto"/>
        <w:shd w:val="clear" w:color="auto"/>
        <w:tabs>
          <w:tab w:val="left" w:pos="1701" w:leader="none"/>
        </w:tabs>
        <w:rPr>
          <w:rFonts w:hint="eastAsia" w:ascii="宋体" w:hAnsi="宋体" w:eastAsia="宋体" w:cs="宋体"/>
          <w:b/>
          <w:color w:val="auto"/>
          <w:sz w:val="32"/>
          <w:highlight w:val="none"/>
          <w:shd w:val="clear" w:color="auto" w:fill="auto"/>
          <w:lang w:eastAsia="zh-CN"/>
        </w:rPr>
      </w:pPr>
      <w:r>
        <w:rPr>
          <w:rFonts w:hint="eastAsia" w:ascii="宋体" w:hAnsi="宋体" w:eastAsia="宋体" w:cs="宋体"/>
          <w:b/>
          <w:color w:val="auto"/>
          <w:sz w:val="32"/>
          <w:highlight w:val="none"/>
          <w:shd w:val="clear" w:color="auto" w:fill="auto"/>
        </w:rPr>
        <w:t xml:space="preserve">采购内容：</w:t>
      </w:r>
      <w:r>
        <w:rPr>
          <w:rFonts w:hint="eastAsia" w:ascii="宋体" w:hAnsi="宋体" w:cs="宋体"/>
          <w:b/>
          <w:color w:val="auto"/>
          <w:sz w:val="32"/>
          <w:highlight w:val="none"/>
          <w:shd w:val="clear" w:color="auto" w:fill="auto"/>
          <w:lang w:eastAsia="zh-CN"/>
        </w:rPr>
        <w:t xml:space="preserve">2026年医保信息系统支撑服务项目</w:t>
      </w:r>
      <w:r/>
    </w:p>
    <w:p>
      <w:pPr>
        <w:ind w:left="2236" w:hanging="1606"/>
        <w:jc w:val="left"/>
        <w:spacing w:line="360" w:lineRule="auto"/>
        <w:shd w:val="clear" w:color="auto"/>
        <w:tabs>
          <w:tab w:val="left" w:pos="1701" w:leader="none"/>
        </w:tabs>
        <w:rPr>
          <w:rFonts w:hint="eastAsia" w:ascii="宋体" w:hAnsi="宋体" w:eastAsia="宋体" w:cs="宋体"/>
          <w:b/>
          <w:color w:val="auto"/>
          <w:sz w:val="32"/>
          <w:highlight w:val="none"/>
          <w:shd w:val="clear" w:color="auto" w:fill="auto"/>
          <w:lang w:eastAsia="zh-CN"/>
        </w:rPr>
      </w:pPr>
      <w:r>
        <w:rPr>
          <w:rFonts w:hint="eastAsia" w:ascii="宋体" w:hAnsi="宋体" w:eastAsia="宋体" w:cs="宋体"/>
          <w:b/>
          <w:color w:val="auto"/>
          <w:sz w:val="32"/>
          <w:highlight w:val="none"/>
          <w:shd w:val="clear" w:color="auto" w:fill="auto"/>
        </w:rPr>
        <w:t xml:space="preserve">采 购 人：</w:t>
      </w:r>
      <w:r>
        <w:rPr>
          <w:rFonts w:hint="eastAsia" w:ascii="宋体" w:hAnsi="宋体" w:cs="宋体"/>
          <w:b/>
          <w:color w:val="auto"/>
          <w:sz w:val="32"/>
          <w:highlight w:val="none"/>
          <w:shd w:val="clear" w:color="auto" w:fill="auto"/>
          <w:lang w:eastAsia="zh-CN"/>
        </w:rPr>
        <w:t xml:space="preserve">苏州市医疗保障基金管理中心</w:t>
      </w:r>
      <w:r/>
    </w:p>
    <w:p>
      <w:pPr>
        <w:ind w:left="2236" w:hanging="1606"/>
        <w:jc w:val="left"/>
        <w:spacing w:line="360" w:lineRule="auto"/>
        <w:shd w:val="clear" w:color="auto"/>
        <w:tabs>
          <w:tab w:val="left" w:pos="1701" w:leader="none"/>
        </w:tabs>
        <w:rPr>
          <w:rFonts w:hint="eastAsia" w:ascii="宋体" w:hAnsi="宋体" w:eastAsia="宋体" w:cs="宋体"/>
          <w:b/>
          <w:color w:val="auto"/>
          <w:sz w:val="32"/>
          <w:highlight w:val="none"/>
          <w:shd w:val="clear" w:color="auto" w:fill="auto"/>
        </w:rPr>
      </w:pPr>
      <w:r>
        <w:rPr>
          <w:rFonts w:hint="eastAsia" w:ascii="宋体" w:hAnsi="宋体" w:eastAsia="宋体" w:cs="宋体"/>
          <w:b/>
          <w:color w:val="auto"/>
          <w:sz w:val="32"/>
          <w:highlight w:val="none"/>
          <w:shd w:val="clear" w:color="auto" w:fill="auto"/>
        </w:rPr>
        <w:t xml:space="preserve">采购代理：苏州市创杰招投标咨询服务有限公司</w:t>
      </w:r>
      <w:r/>
    </w:p>
    <w:p>
      <w:pPr>
        <w:ind w:left="2236" w:hanging="1606"/>
        <w:jc w:val="left"/>
        <w:spacing w:line="360" w:lineRule="auto"/>
        <w:shd w:val="clear" w:color="auto"/>
        <w:tabs>
          <w:tab w:val="left" w:pos="1701" w:leader="none"/>
        </w:tabs>
        <w:rPr>
          <w:rFonts w:hint="eastAsia" w:ascii="宋体" w:hAnsi="宋体" w:eastAsia="宋体" w:cs="宋体"/>
          <w:b/>
          <w:color w:val="auto"/>
          <w:sz w:val="32"/>
          <w:highlight w:val="none"/>
          <w:shd w:val="clear" w:color="auto" w:fill="auto"/>
        </w:rPr>
      </w:pPr>
      <w:r>
        <w:rPr>
          <w:rFonts w:hint="eastAsia" w:ascii="宋体" w:hAnsi="宋体" w:eastAsia="宋体" w:cs="宋体"/>
          <w:b/>
          <w:color w:val="auto"/>
          <w:sz w:val="32"/>
          <w:highlight w:val="none"/>
          <w:shd w:val="clear" w:color="auto" w:fill="auto"/>
        </w:rPr>
        <w:t xml:space="preserve">采购类别：服务类</w:t>
      </w:r>
      <w:r/>
    </w:p>
    <w:p>
      <w:pPr>
        <w:jc w:val="center"/>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jc w:val="center"/>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jc w:val="center"/>
        <w:spacing w:line="360" w:lineRule="auto"/>
        <w:shd w:val="clear" w:color="auto"/>
        <w:rPr>
          <w:rFonts w:hint="eastAsia" w:ascii="宋体" w:hAnsi="宋体" w:eastAsia="宋体" w:cs="宋体"/>
          <w:b/>
          <w:color w:val="auto"/>
          <w:sz w:val="32"/>
          <w:highlight w:val="none"/>
          <w:shd w:val="clear" w:color="auto" w:fill="auto"/>
        </w:rPr>
      </w:pPr>
      <w:r>
        <w:rPr>
          <w:rFonts w:hint="eastAsia" w:ascii="宋体" w:hAnsi="宋体" w:eastAsia="宋体" w:cs="宋体"/>
          <w:color w:val="auto"/>
          <w:highlight w:val="none"/>
          <w:shd w:val="clear" w:color="auto" w:fill="auto"/>
        </w:rPr>
        <mc:AlternateContent>
          <mc:Choice Requires="wpg">
            <w:drawing>
              <wp:inline xmlns:wp="http://schemas.openxmlformats.org/drawingml/2006/wordprocessingDrawing" distT="0" distB="0" distL="0" distR="0">
                <wp:extent cx="1236345" cy="906780"/>
                <wp:effectExtent l="19050" t="0" r="1905" b="0"/>
                <wp:docPr id="4" name="图片 4"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12"/>
                        <pic:cNvPicPr>
                          <a:picLocks noChangeAspect="1"/>
                        </pic:cNvPicPr>
                        <pic:nvPr/>
                      </pic:nvPicPr>
                      <pic:blipFill>
                        <a:blip r:embed="rId14"/>
                        <a:stretch/>
                      </pic:blipFill>
                      <pic:spPr bwMode="auto">
                        <a:xfrm>
                          <a:off x="0" y="0"/>
                          <a:ext cx="1236345" cy="90678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7.3pt;height:71.4pt;mso-wrap-distance-left:0.0pt;mso-wrap-distance-top:0.0pt;mso-wrap-distance-right:0.0pt;mso-wrap-distance-bottom:0.0pt;" stroked="f" strokeweight="0.75pt">
                <v:path textboxrect="0,0,0,0"/>
                <v:imagedata r:id="rId14" o:title=""/>
              </v:shape>
            </w:pict>
          </mc:Fallback>
        </mc:AlternateContent>
      </w:r>
      <w:r/>
    </w:p>
    <w:p>
      <w:pPr>
        <w:jc w:val="center"/>
        <w:spacing w:line="360" w:lineRule="auto"/>
        <w:shd w:val="clear" w:color="auto"/>
        <w:rPr>
          <w:rFonts w:hint="eastAsia" w:ascii="宋体" w:hAnsi="宋体" w:eastAsia="宋体" w:cs="宋体"/>
          <w:b/>
          <w:color w:val="auto"/>
          <w:sz w:val="30"/>
          <w:szCs w:val="30"/>
          <w:highlight w:val="none"/>
          <w:shd w:val="clear" w:color="auto" w:fill="auto"/>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color w:val="auto"/>
          <w:sz w:val="30"/>
          <w:szCs w:val="30"/>
          <w:highlight w:val="none"/>
          <w:shd w:val="clear" w:color="auto" w:fill="auto"/>
        </w:rPr>
        <w:t xml:space="preserve">二〇二</w:t>
      </w:r>
      <w:r>
        <w:rPr>
          <w:rFonts w:hint="eastAsia" w:ascii="宋体" w:hAnsi="宋体" w:eastAsia="宋体" w:cs="宋体"/>
          <w:b/>
          <w:color w:val="auto"/>
          <w:sz w:val="30"/>
          <w:szCs w:val="30"/>
          <w:highlight w:val="none"/>
          <w:shd w:val="clear" w:color="auto" w:fill="auto"/>
          <w:lang w:val="en-US" w:eastAsia="zh-CN"/>
        </w:rPr>
        <w:t xml:space="preserve">六</w:t>
      </w:r>
      <w:r>
        <w:rPr>
          <w:rFonts w:hint="eastAsia" w:ascii="宋体" w:hAnsi="宋体" w:eastAsia="宋体" w:cs="宋体"/>
          <w:b/>
          <w:color w:val="auto"/>
          <w:sz w:val="30"/>
          <w:szCs w:val="30"/>
          <w:highlight w:val="none"/>
          <w:shd w:val="clear" w:color="auto" w:fill="auto"/>
        </w:rPr>
        <w:t xml:space="preserve">年</w:t>
      </w:r>
      <w:r>
        <w:rPr>
          <w:rFonts w:hint="eastAsia" w:ascii="宋体" w:hAnsi="宋体" w:cs="宋体"/>
          <w:b/>
          <w:color w:val="auto"/>
          <w:sz w:val="30"/>
          <w:szCs w:val="30"/>
          <w:highlight w:val="none"/>
          <w:shd w:val="clear" w:color="auto" w:fill="auto"/>
          <w:lang w:val="en-US" w:eastAsia="zh-CN"/>
        </w:rPr>
        <w:t xml:space="preserve">四</w:t>
      </w:r>
      <w:r>
        <w:rPr>
          <w:rFonts w:hint="eastAsia" w:ascii="宋体" w:hAnsi="宋体" w:eastAsia="宋体" w:cs="宋体"/>
          <w:b/>
          <w:color w:val="auto"/>
          <w:sz w:val="30"/>
          <w:szCs w:val="30"/>
          <w:highlight w:val="none"/>
          <w:shd w:val="clear" w:color="auto" w:fill="auto"/>
        </w:rPr>
        <w:t xml:space="preserve">月</w:t>
      </w:r>
      <w:r/>
    </w:p>
    <w:p>
      <w:pPr>
        <w:jc w:val="center"/>
        <w:spacing w:line="360" w:lineRule="auto"/>
        <w:shd w:val="clear" w:color="auto"/>
        <w:rPr>
          <w:rFonts w:hint="eastAsia" w:ascii="宋体" w:hAnsi="宋体" w:eastAsia="宋体" w:cs="宋体"/>
          <w:b/>
          <w:color w:val="auto"/>
          <w:sz w:val="36"/>
          <w:highlight w:val="none"/>
          <w:shd w:val="clear" w:color="auto" w:fill="auto"/>
        </w:rPr>
      </w:pPr>
      <w:r>
        <w:rPr>
          <w:rFonts w:hint="eastAsia" w:ascii="宋体" w:hAnsi="宋体" w:eastAsia="宋体" w:cs="宋体"/>
          <w:b/>
          <w:color w:val="auto"/>
          <w:sz w:val="36"/>
          <w:highlight w:val="none"/>
          <w:shd w:val="clear" w:color="auto" w:fill="auto"/>
        </w:rPr>
        <w:t xml:space="preserve">前附表</w:t>
      </w:r>
      <w:r/>
    </w:p>
    <w:tbl>
      <w:tblPr>
        <w:tblStyle w:val="911"/>
        <w:tblW w:w="5000" w:type="pct"/>
        <w:jc w:val="center"/>
        <w:shd w:val="clear" w:color="auto" w:fill="auto"/>
        <w:tblLayout w:type="fixed"/>
        <w:tblCellMar>
          <w:left w:w="0" w:type="dxa"/>
          <w:top w:w="0" w:type="dxa"/>
          <w:right w:w="0" w:type="dxa"/>
          <w:bottom w:w="0" w:type="dxa"/>
        </w:tblCellMar>
        <w:tblLook w:val="04A0" w:firstRow="1" w:lastRow="0" w:firstColumn="1" w:lastColumn="0" w:noHBand="0" w:noVBand="1"/>
      </w:tblPr>
      <w:tblGrid>
        <w:gridCol w:w="729"/>
        <w:gridCol w:w="1592"/>
        <w:gridCol w:w="6967"/>
      </w:tblGrid>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内               容</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项目编号</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shd w:val="clear" w:color="auto"/>
              <w:rPr>
                <w:rFonts w:hint="eastAsia" w:ascii="宋体" w:hAnsi="宋体" w:eastAsia="宋体" w:cs="宋体"/>
                <w:color w:val="auto"/>
                <w:szCs w:val="21"/>
                <w:highlight w:val="none"/>
                <w:shd w:val="clear" w:color="auto" w:fill="auto"/>
                <w:lang w:eastAsia="zh-CN"/>
              </w:rPr>
            </w:pPr>
            <w:r>
              <w:rPr>
                <w:rFonts w:hint="eastAsia" w:ascii="宋体" w:hAnsi="宋体" w:cs="宋体"/>
                <w:color w:val="auto"/>
                <w:szCs w:val="21"/>
                <w:highlight w:val="none"/>
                <w:shd w:val="clear" w:color="auto" w:fill="auto"/>
                <w:lang w:eastAsia="zh-CN"/>
              </w:rPr>
              <w:t xml:space="preserve">JSZC-320500-CJZB-C2026-0046</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60" w:lineRule="auto"/>
              <w:shd w:val="clear" w:color="auto"/>
              <w:rPr>
                <w:rFonts w:hint="eastAsia" w:ascii="宋体" w:hAnsi="宋体" w:eastAsia="宋体" w:cs="宋体"/>
                <w:color w:val="auto"/>
                <w:highlight w:val="none"/>
                <w:shd w:val="clear" w:color="auto" w:fill="auto"/>
                <w:lang w:val="en-US" w:eastAsia="zh-CN"/>
              </w:rPr>
            </w:pPr>
            <w:r>
              <w:rPr>
                <w:rFonts w:hint="eastAsia" w:ascii="宋体" w:hAnsi="宋体" w:cs="宋体"/>
                <w:color w:val="auto"/>
                <w:szCs w:val="21"/>
                <w:highlight w:val="none"/>
                <w:shd w:val="clear" w:color="auto" w:fill="auto"/>
                <w:lang w:eastAsia="zh-CN"/>
              </w:rPr>
              <w:t xml:space="preserve">2026年医保信息系统支撑服务项目</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shd w:val="clear" w:color="auto"/>
              <w:tabs>
                <w:tab w:val="left" w:pos="252" w:leader="none"/>
              </w:tabs>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采购代理机构</w:t>
            </w:r>
            <w:r/>
          </w:p>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名称及地址</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名称：苏州市创杰招投标咨询服务有限公司</w:t>
            </w:r>
            <w:r/>
          </w:p>
          <w:p>
            <w:pPr>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地址：苏州市干将西路399号银海大厦303室</w:t>
            </w:r>
            <w:r/>
          </w:p>
          <w:p>
            <w:pPr>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联系人：潘莉莉  朱晓芹  路丽丽  施紫秋</w:t>
            </w:r>
            <w:r/>
          </w:p>
          <w:p>
            <w:pPr>
              <w:jc w:val="left"/>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rPr>
              <w:t xml:space="preserve">联系电话：0512-65238816</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采购单位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shd w:val="clear" w:color="auto"/>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 xml:space="preserve">名称：</w:t>
            </w:r>
            <w:r>
              <w:rPr>
                <w:rFonts w:hint="eastAsia" w:ascii="宋体" w:hAnsi="宋体" w:cs="宋体"/>
                <w:color w:val="auto"/>
                <w:szCs w:val="21"/>
                <w:highlight w:val="none"/>
                <w:shd w:val="clear" w:color="auto" w:fill="auto"/>
                <w:lang w:eastAsia="zh-CN"/>
              </w:rPr>
              <w:t xml:space="preserve">苏州市医疗保障基金管理中心</w:t>
            </w:r>
            <w:r/>
          </w:p>
          <w:p>
            <w:pPr>
              <w:jc w:val="left"/>
              <w:spacing w:line="360" w:lineRule="auto"/>
              <w:shd w:val="clear" w:color="auto"/>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 xml:space="preserve">地址：</w:t>
            </w:r>
            <w:r>
              <w:rPr>
                <w:rFonts w:hint="eastAsia" w:ascii="宋体" w:hAnsi="宋体" w:cs="宋体"/>
                <w:color w:val="auto"/>
                <w:szCs w:val="21"/>
                <w:highlight w:val="none"/>
                <w:shd w:val="clear" w:color="auto" w:fill="auto"/>
                <w:lang w:eastAsia="zh-CN"/>
              </w:rPr>
              <w:t xml:space="preserve">江苏省苏州市姑苏区平泷路251号</w:t>
            </w:r>
            <w:r/>
          </w:p>
          <w:p>
            <w:pPr>
              <w:jc w:val="left"/>
              <w:spacing w:line="360" w:lineRule="auto"/>
              <w:shd w:val="clear" w:color="auto"/>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 xml:space="preserve">联系人：</w:t>
            </w:r>
            <w:r>
              <w:rPr>
                <w:rFonts w:hint="eastAsia" w:ascii="宋体" w:hAnsi="宋体" w:cs="宋体"/>
                <w:color w:val="auto"/>
                <w:szCs w:val="21"/>
                <w:highlight w:val="none"/>
                <w:shd w:val="clear" w:color="auto" w:fill="auto"/>
                <w:lang w:val="en-US" w:eastAsia="zh-CN"/>
              </w:rPr>
              <w:t xml:space="preserve">高震生 </w:t>
            </w:r>
            <w:r/>
          </w:p>
          <w:p>
            <w:pPr>
              <w:jc w:val="left"/>
              <w:spacing w:line="360" w:lineRule="auto"/>
              <w:shd w:val="clear" w:color="auto"/>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 xml:space="preserve">联系电话：</w:t>
            </w:r>
            <w:r>
              <w:rPr>
                <w:rFonts w:hint="eastAsia" w:ascii="宋体" w:hAnsi="宋体" w:cs="宋体"/>
                <w:color w:val="auto"/>
                <w:szCs w:val="21"/>
                <w:highlight w:val="none"/>
                <w:shd w:val="clear" w:color="auto" w:fill="auto"/>
                <w:lang w:val="en-US" w:eastAsia="zh-CN"/>
              </w:rPr>
              <w:t xml:space="preserve">0512-69826852</w:t>
            </w:r>
            <w:r>
              <w:rPr>
                <w:rFonts w:hint="eastAsia" w:ascii="宋体" w:hAnsi="宋体" w:eastAsia="宋体" w:cs="宋体"/>
                <w:color w:val="auto"/>
                <w:szCs w:val="21"/>
                <w:highlight w:val="none"/>
                <w:shd w:val="clear" w:color="auto" w:fill="auto"/>
                <w:lang w:val="en-US" w:eastAsia="zh-CN"/>
              </w:rPr>
              <w:t xml:space="preserve"> </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响应文件组成</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详见采购文件第二章</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磋商保证金</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本项目不收取磋商保证金</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响应文件有效期</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响应文件提交截止之日起45天（日历日）</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获取采购文件</w:t>
            </w:r>
            <w:r/>
          </w:p>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时间</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自公告发布之日起5个工作日</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响应文件网上</w:t>
            </w:r>
            <w:r/>
          </w:p>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提交截止时间</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eastAsia="zh-CN"/>
              </w:rPr>
              <w:t xml:space="preserve">2026年5月18日13点30分</w:t>
            </w:r>
            <w:r>
              <w:rPr>
                <w:rFonts w:hint="eastAsia" w:ascii="宋体" w:hAnsi="宋体" w:eastAsia="宋体" w:cs="宋体"/>
                <w:color w:val="auto"/>
                <w:szCs w:val="21"/>
                <w:highlight w:val="none"/>
                <w:shd w:val="clear" w:color="auto" w:fill="auto"/>
              </w:rPr>
              <w:t xml:space="preserve">（北京时间）</w:t>
            </w:r>
            <w:r/>
          </w:p>
          <w:p>
            <w:pPr>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响应文件必须在截止时间前完成提交（上传），逾期提交（上传）的响应文件恕不接受。</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开启时间</w:t>
            </w:r>
            <w:r/>
          </w:p>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开启地点</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eastAsia="zh-CN"/>
              </w:rPr>
              <w:t xml:space="preserve">2026年5月18日13点30分</w:t>
            </w:r>
            <w:r>
              <w:rPr>
                <w:rFonts w:hint="eastAsia" w:ascii="宋体" w:hAnsi="宋体" w:eastAsia="宋体" w:cs="宋体"/>
                <w:color w:val="auto"/>
                <w:szCs w:val="21"/>
                <w:highlight w:val="none"/>
                <w:shd w:val="clear" w:color="auto" w:fill="auto"/>
              </w:rPr>
              <w:t xml:space="preserve">（北京时间）</w:t>
            </w:r>
            <w:r/>
          </w:p>
          <w:p>
            <w:pPr>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“苏采云”系统（网址：</w:t>
            </w:r>
            <w:r>
              <w:rPr>
                <w:rFonts w:hint="eastAsia" w:ascii="宋体" w:hAnsi="宋体" w:eastAsia="宋体" w:cs="宋体"/>
                <w:color w:val="auto"/>
                <w:highlight w:val="none"/>
                <w:shd w:val="clear" w:color="auto" w:fill="auto"/>
              </w:rPr>
              <w:fldChar w:fldCharType="begin"/>
            </w:r>
            <w:r>
              <w:rPr>
                <w:rFonts w:hint="eastAsia" w:ascii="宋体" w:hAnsi="宋体" w:eastAsia="宋体" w:cs="宋体"/>
                <w:color w:val="auto"/>
                <w:highlight w:val="none"/>
                <w:shd w:val="clear" w:color="auto" w:fill="auto"/>
              </w:rPr>
              <w:instrText xml:space="preserve"> HYPERLINK "http://jszfcg.jsczt.cn/" </w:instrText>
            </w:r>
            <w:r>
              <w:rPr>
                <w:rFonts w:hint="eastAsia" w:ascii="宋体" w:hAnsi="宋体" w:eastAsia="宋体" w:cs="宋体"/>
                <w:color w:val="auto"/>
                <w:highlight w:val="none"/>
                <w:shd w:val="clear" w:color="auto" w:fill="auto"/>
              </w:rPr>
              <w:fldChar w:fldCharType="separate"/>
            </w:r>
            <w:r>
              <w:rPr>
                <w:rFonts w:hint="eastAsia" w:ascii="宋体" w:hAnsi="宋体" w:eastAsia="宋体" w:cs="宋体"/>
                <w:color w:val="auto"/>
                <w:szCs w:val="21"/>
                <w:highlight w:val="none"/>
                <w:shd w:val="clear" w:color="auto" w:fill="auto"/>
              </w:rPr>
              <w:t xml:space="preserve">http://jszfcg.jsczt.cn/</w:t>
            </w:r>
            <w:r>
              <w:rPr>
                <w:rFonts w:hint="eastAsia" w:ascii="宋体" w:hAnsi="宋体" w:eastAsia="宋体" w:cs="宋体"/>
                <w:color w:val="auto"/>
                <w:szCs w:val="21"/>
                <w:highlight w:val="none"/>
                <w:shd w:val="clear" w:color="auto" w:fill="auto"/>
              </w:rPr>
              <w:fldChar w:fldCharType="end"/>
            </w:r>
            <w:r>
              <w:rPr>
                <w:rFonts w:hint="eastAsia" w:ascii="宋体" w:hAnsi="宋体" w:eastAsia="宋体" w:cs="宋体"/>
                <w:color w:val="auto"/>
                <w:szCs w:val="21"/>
                <w:highlight w:val="none"/>
                <w:shd w:val="clear" w:color="auto" w:fill="auto"/>
              </w:rPr>
              <w:t xml:space="preserve">）</w:t>
            </w:r>
            <w:r/>
          </w:p>
          <w:p>
            <w:pPr>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评审时间</w:t>
            </w:r>
            <w:r/>
          </w:p>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评审地点</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eastAsia="zh-CN"/>
              </w:rPr>
              <w:t xml:space="preserve">2026年5月18日13点30分</w:t>
            </w:r>
            <w:r>
              <w:rPr>
                <w:rFonts w:hint="eastAsia" w:ascii="宋体" w:hAnsi="宋体" w:eastAsia="宋体" w:cs="宋体"/>
                <w:color w:val="auto"/>
                <w:szCs w:val="21"/>
                <w:highlight w:val="none"/>
                <w:shd w:val="clear" w:color="auto" w:fill="auto"/>
              </w:rPr>
              <w:t xml:space="preserve">（北京时间）</w:t>
            </w:r>
            <w:r/>
          </w:p>
          <w:p>
            <w:pPr>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苏州市高新区邓尉路105号狮山科技馆 </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磋商响应</w:t>
            </w:r>
            <w:r/>
          </w:p>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文件份数</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本项目采用电子响应文件，供应商按照采购文件要求制作上传电子响应文件，投标时供应商无需提供纸质响应文件。</w:t>
            </w:r>
            <w:r/>
          </w:p>
          <w:p>
            <w:pPr>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成交后5个工作日内，成交单位向招标代理机构提供与电子响应文件内容一致的纸质响应文件两份。</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报价本位币</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人民币  </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zh-CN"/>
              </w:rPr>
              <w:t xml:space="preserve">履约保证金</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highlight w:val="none"/>
                <w:shd w:val="clear" w:color="auto" w:fill="auto"/>
              </w:rPr>
              <w:t xml:space="preserve">按合同约定（未约定则为无）。</w:t>
            </w:r>
            <w:r>
              <w:rPr>
                <w:rFonts w:hint="eastAsia" w:ascii="宋体" w:hAnsi="宋体" w:eastAsia="宋体" w:cs="宋体"/>
                <w:color w:val="auto"/>
                <w:szCs w:val="21"/>
                <w:highlight w:val="none"/>
                <w:shd w:val="clear" w:color="auto" w:fill="auto"/>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2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92"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成交通知书</w:t>
            </w:r>
            <w:r/>
          </w:p>
        </w:tc>
        <w:tc>
          <w:tcPr>
            <w:shd w:val="clear" w:color="auto" w:fill="auto"/>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967" w:type="dxa"/>
            <w:vAlign w:val="center"/>
            <w:textDirection w:val="lrTb"/>
            <w:noWrap w:val="false"/>
          </w:tcPr>
          <w:p>
            <w:pPr>
              <w:pStyle w:val="944"/>
              <w:ind w:firstLine="0"/>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确定成交单位后，采购代理机构在法定时间内向成交单位发出成交通知书。成交通知书将成为合同的组成部分。</w:t>
            </w:r>
            <w:r/>
          </w:p>
          <w:p>
            <w:pPr>
              <w:pStyle w:val="944"/>
              <w:ind w:firstLine="0"/>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请成交单位在成交结果公告届满之日起30日内，使用CA证书登录“苏采云”系统及时下载成交通知书。</w:t>
            </w:r>
            <w:r/>
          </w:p>
        </w:tc>
      </w:tr>
    </w:tbl>
    <w:p>
      <w:pPr>
        <w:jc w:val="center"/>
        <w:pageBreakBefore/>
        <w:spacing w:line="360" w:lineRule="auto"/>
        <w:shd w:val="clear" w:color="auto"/>
        <w:tabs>
          <w:tab w:val="left" w:pos="315" w:leader="none"/>
          <w:tab w:val="center" w:pos="4153" w:leader="none"/>
        </w:tabs>
        <w:rPr>
          <w:rFonts w:hint="eastAsia" w:ascii="宋体" w:hAnsi="宋体" w:eastAsia="宋体" w:cs="宋体"/>
          <w:b/>
          <w:color w:val="auto"/>
          <w:sz w:val="52"/>
          <w:szCs w:val="52"/>
          <w:highlight w:val="none"/>
          <w:shd w:val="clear" w:color="auto" w:fill="auto"/>
        </w:rPr>
      </w:pPr>
      <w:r>
        <w:rPr>
          <w:rFonts w:hint="eastAsia" w:ascii="宋体" w:hAnsi="宋体" w:eastAsia="宋体" w:cs="宋体"/>
          <w:b/>
          <w:color w:val="auto"/>
          <w:sz w:val="52"/>
          <w:szCs w:val="52"/>
          <w:highlight w:val="none"/>
          <w:shd w:val="clear" w:color="auto" w:fill="auto"/>
        </w:rPr>
        <w:t xml:space="preserve">目    录</w:t>
      </w:r>
      <w:r/>
    </w:p>
    <w:p>
      <w:pPr>
        <w:ind w:firstLine="720"/>
        <w:spacing w:line="360" w:lineRule="auto"/>
        <w:shd w:val="clear" w:color="auto"/>
        <w:tabs>
          <w:tab w:val="left" w:pos="315" w:leader="none"/>
          <w:tab w:val="center" w:pos="4153" w:leader="none"/>
        </w:tabs>
        <w:rPr>
          <w:rFonts w:hint="eastAsia" w:ascii="宋体" w:hAnsi="宋体" w:eastAsia="宋体" w:cs="宋体"/>
          <w:color w:val="auto"/>
          <w:sz w:val="36"/>
          <w:szCs w:val="36"/>
          <w:highlight w:val="none"/>
          <w:shd w:val="clear" w:color="auto" w:fill="auto"/>
        </w:rPr>
      </w:pPr>
      <w:r>
        <w:rPr>
          <w:rFonts w:hint="eastAsia" w:ascii="宋体" w:hAnsi="宋体" w:eastAsia="宋体" w:cs="宋体"/>
          <w:color w:val="auto"/>
          <w:sz w:val="36"/>
          <w:szCs w:val="36"/>
          <w:highlight w:val="none"/>
          <w:shd w:val="clear" w:color="auto" w:fill="auto"/>
        </w:rPr>
      </w:r>
      <w:r/>
    </w:p>
    <w:p>
      <w:pPr>
        <w:spacing w:line="360" w:lineRule="auto"/>
        <w:shd w:val="clear" w:color="auto"/>
        <w:tabs>
          <w:tab w:val="left" w:pos="315" w:leader="none"/>
          <w:tab w:val="center" w:pos="4153" w:leader="none"/>
        </w:tabs>
        <w:rPr>
          <w:rFonts w:hint="eastAsia" w:ascii="宋体" w:hAnsi="宋体" w:eastAsia="宋体" w:cs="宋体"/>
          <w:color w:val="auto"/>
          <w:sz w:val="36"/>
          <w:szCs w:val="36"/>
          <w:highlight w:val="none"/>
          <w:shd w:val="clear" w:color="auto" w:fill="auto"/>
        </w:rPr>
      </w:pPr>
      <w:r>
        <w:rPr>
          <w:rFonts w:hint="eastAsia" w:ascii="宋体" w:hAnsi="宋体" w:eastAsia="宋体" w:cs="宋体"/>
          <w:color w:val="auto"/>
          <w:sz w:val="36"/>
          <w:szCs w:val="36"/>
          <w:highlight w:val="none"/>
          <w:shd w:val="clear" w:color="auto" w:fill="auto"/>
        </w:rPr>
        <w:t xml:space="preserve">一、磋商公告</w:t>
      </w:r>
      <w:r/>
    </w:p>
    <w:p>
      <w:pPr>
        <w:spacing w:line="360" w:lineRule="auto"/>
        <w:shd w:val="clear" w:color="auto"/>
        <w:tabs>
          <w:tab w:val="left" w:pos="315" w:leader="none"/>
          <w:tab w:val="center" w:pos="4153" w:leader="none"/>
        </w:tabs>
        <w:rPr>
          <w:rFonts w:hint="eastAsia" w:ascii="宋体" w:hAnsi="宋体" w:eastAsia="宋体" w:cs="宋体"/>
          <w:color w:val="auto"/>
          <w:sz w:val="36"/>
          <w:szCs w:val="36"/>
          <w:highlight w:val="none"/>
          <w:shd w:val="clear" w:color="auto" w:fill="auto"/>
        </w:rPr>
      </w:pPr>
      <w:r>
        <w:rPr>
          <w:rFonts w:hint="eastAsia" w:ascii="宋体" w:hAnsi="宋体" w:eastAsia="宋体" w:cs="宋体"/>
          <w:color w:val="auto"/>
          <w:sz w:val="36"/>
          <w:szCs w:val="36"/>
          <w:highlight w:val="none"/>
          <w:shd w:val="clear" w:color="auto" w:fill="auto"/>
        </w:rPr>
        <w:t xml:space="preserve">二、采购需求</w:t>
      </w:r>
      <w:r/>
    </w:p>
    <w:p>
      <w:pPr>
        <w:spacing w:line="360" w:lineRule="auto"/>
        <w:shd w:val="clear" w:color="auto"/>
        <w:tabs>
          <w:tab w:val="left" w:pos="315" w:leader="none"/>
          <w:tab w:val="center" w:pos="4153" w:leader="none"/>
        </w:tabs>
        <w:rPr>
          <w:rFonts w:hint="eastAsia" w:ascii="宋体" w:hAnsi="宋体" w:eastAsia="宋体" w:cs="宋体"/>
          <w:color w:val="auto"/>
          <w:sz w:val="36"/>
          <w:szCs w:val="36"/>
          <w:highlight w:val="none"/>
          <w:shd w:val="clear" w:color="auto" w:fill="auto"/>
        </w:rPr>
      </w:pPr>
      <w:r>
        <w:rPr>
          <w:rFonts w:hint="eastAsia" w:ascii="宋体" w:hAnsi="宋体" w:eastAsia="宋体" w:cs="宋体"/>
          <w:color w:val="auto"/>
          <w:sz w:val="36"/>
          <w:szCs w:val="36"/>
          <w:highlight w:val="none"/>
          <w:shd w:val="clear" w:color="auto" w:fill="auto"/>
        </w:rPr>
        <w:t xml:space="preserve">三、评标方法及评分标准</w:t>
      </w:r>
      <w:r/>
    </w:p>
    <w:p>
      <w:pPr>
        <w:spacing w:line="360" w:lineRule="auto"/>
        <w:shd w:val="clear" w:color="auto"/>
        <w:tabs>
          <w:tab w:val="left" w:pos="315" w:leader="none"/>
          <w:tab w:val="center" w:pos="4153" w:leader="none"/>
        </w:tabs>
        <w:rPr>
          <w:rFonts w:hint="eastAsia" w:ascii="宋体" w:hAnsi="宋体" w:eastAsia="宋体" w:cs="宋体"/>
          <w:color w:val="auto"/>
          <w:sz w:val="36"/>
          <w:szCs w:val="36"/>
          <w:highlight w:val="none"/>
          <w:shd w:val="clear" w:color="auto" w:fill="auto"/>
        </w:rPr>
      </w:pPr>
      <w:r>
        <w:rPr>
          <w:rFonts w:hint="eastAsia" w:ascii="宋体" w:hAnsi="宋体" w:eastAsia="宋体" w:cs="宋体"/>
          <w:color w:val="auto"/>
          <w:sz w:val="36"/>
          <w:szCs w:val="36"/>
          <w:highlight w:val="none"/>
          <w:shd w:val="clear" w:color="auto" w:fill="auto"/>
        </w:rPr>
        <w:t xml:space="preserve">四、合同主要条款及格式</w:t>
      </w:r>
      <w:r/>
    </w:p>
    <w:p>
      <w:pPr>
        <w:spacing w:line="360" w:lineRule="auto"/>
        <w:shd w:val="clear" w:color="auto"/>
        <w:tabs>
          <w:tab w:val="left" w:pos="315" w:leader="none"/>
          <w:tab w:val="center" w:pos="4153" w:leader="none"/>
        </w:tabs>
        <w:rPr>
          <w:rFonts w:hint="eastAsia" w:ascii="宋体" w:hAnsi="宋体" w:eastAsia="宋体" w:cs="宋体"/>
          <w:color w:val="auto"/>
          <w:sz w:val="36"/>
          <w:szCs w:val="36"/>
          <w:highlight w:val="none"/>
          <w:shd w:val="clear" w:color="auto" w:fill="auto"/>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color w:val="auto"/>
          <w:sz w:val="36"/>
          <w:szCs w:val="36"/>
          <w:highlight w:val="none"/>
          <w:shd w:val="clear" w:color="auto" w:fill="auto"/>
        </w:rPr>
        <w:t xml:space="preserve">五、磋商响应文件格式</w:t>
      </w:r>
      <w:r/>
    </w:p>
    <w:p>
      <w:pPr>
        <w:jc w:val="center"/>
        <w:spacing w:line="360" w:lineRule="auto"/>
        <w:shd w:val="clear" w:color="auto"/>
        <w:tabs>
          <w:tab w:val="left" w:pos="315" w:leader="none"/>
          <w:tab w:val="center" w:pos="4153" w:leader="none"/>
        </w:tabs>
        <w:rPr>
          <w:rFonts w:hint="eastAsia" w:ascii="宋体" w:hAnsi="宋体" w:eastAsia="宋体" w:cs="宋体"/>
          <w:b/>
          <w:color w:val="auto"/>
          <w:sz w:val="32"/>
          <w:szCs w:val="32"/>
          <w:highlight w:val="none"/>
          <w:shd w:val="clear" w:color="auto" w:fill="auto"/>
        </w:rPr>
        <w:outlineLvl w:val="0"/>
      </w:pPr>
      <w:r>
        <w:rPr>
          <w:rFonts w:hint="eastAsia" w:ascii="宋体" w:hAnsi="宋体" w:eastAsia="宋体" w:cs="宋体"/>
          <w:b/>
          <w:color w:val="auto"/>
          <w:sz w:val="32"/>
          <w:szCs w:val="32"/>
          <w:highlight w:val="none"/>
          <w:shd w:val="clear" w:color="auto" w:fill="auto"/>
        </w:rPr>
        <w:t xml:space="preserve">一、磋商公告</w:t>
      </w:r>
      <w:r/>
    </w:p>
    <w:p>
      <w:pPr>
        <w:ind w:firstLine="420"/>
        <w:spacing w:line="360" w:lineRule="auto"/>
        <w:shd w:val="clear" w:color="auto"/>
        <w:rPr>
          <w:rFonts w:hint="eastAsia" w:ascii="宋体" w:hAnsi="宋体" w:eastAsia="宋体" w:cs="宋体"/>
          <w:color w:val="auto"/>
          <w:szCs w:val="21"/>
          <w:highlight w:val="none"/>
          <w:shd w:val="clear" w:color="auto" w:fill="auto"/>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Cs w:val="21"/>
          <w:highlight w:val="none"/>
          <w:shd w:val="clear" w:color="auto" w:fill="auto"/>
        </w:rPr>
        <w:t xml:space="preserve">项目概况</w:t>
      </w:r>
      <w:r/>
    </w:p>
    <w:p>
      <w:pPr>
        <w:ind w:firstLine="420"/>
        <w:spacing w:line="360" w:lineRule="auto"/>
        <w:shd w:val="clear" w:color="auto"/>
        <w:rPr>
          <w:rFonts w:hint="eastAsia" w:ascii="宋体" w:hAnsi="宋体" w:eastAsia="宋体" w:cs="宋体"/>
          <w:color w:val="auto"/>
          <w:szCs w:val="21"/>
          <w:highlight w:val="none"/>
          <w:shd w:val="clear" w:color="auto" w:fill="auto"/>
        </w:rPr>
        <w:pBdr>
          <w:top w:val="single" w:color="auto" w:sz="4" w:space="1"/>
          <w:left w:val="single" w:color="auto" w:sz="4" w:space="4"/>
          <w:bottom w:val="single" w:color="auto" w:sz="4" w:space="1"/>
          <w:right w:val="single" w:color="auto" w:sz="4" w:space="4"/>
        </w:pBdr>
      </w:pPr>
      <w:r>
        <w:rPr>
          <w:rFonts w:hint="eastAsia" w:ascii="宋体" w:hAnsi="宋体" w:cs="宋体"/>
          <w:color w:val="auto"/>
          <w:szCs w:val="21"/>
          <w:highlight w:val="none"/>
          <w:u w:val="single"/>
          <w:shd w:val="clear" w:color="auto" w:fill="auto"/>
          <w:lang w:eastAsia="zh-CN"/>
        </w:rPr>
        <w:t xml:space="preserve">2026年医保信息系统支撑服务项目</w:t>
      </w:r>
      <w:r>
        <w:rPr>
          <w:rFonts w:hint="eastAsia" w:ascii="宋体" w:hAnsi="宋体" w:eastAsia="宋体" w:cs="宋体"/>
          <w:color w:val="auto"/>
          <w:szCs w:val="21"/>
          <w:highlight w:val="none"/>
          <w:shd w:val="clear" w:color="auto" w:fill="auto"/>
        </w:rPr>
        <w:t xml:space="preserve">采购项目的潜在供应商应在</w:t>
      </w:r>
      <w:r>
        <w:rPr>
          <w:rFonts w:hint="eastAsia" w:ascii="宋体" w:hAnsi="宋体" w:eastAsia="宋体" w:cs="宋体"/>
          <w:color w:val="auto"/>
          <w:szCs w:val="21"/>
          <w:highlight w:val="none"/>
          <w:u w:val="single"/>
          <w:shd w:val="clear" w:color="auto" w:fill="auto"/>
        </w:rPr>
        <w:t xml:space="preserve">苏采云系统</w:t>
      </w:r>
      <w:r>
        <w:rPr>
          <w:rFonts w:hint="eastAsia" w:ascii="宋体" w:hAnsi="宋体" w:eastAsia="宋体" w:cs="宋体"/>
          <w:color w:val="auto"/>
          <w:szCs w:val="21"/>
          <w:highlight w:val="none"/>
          <w:shd w:val="clear" w:color="auto" w:fill="auto"/>
        </w:rPr>
        <w:t xml:space="preserve">获取采购文件，并于</w:t>
      </w:r>
      <w:r>
        <w:rPr>
          <w:rFonts w:hint="eastAsia" w:ascii="宋体" w:hAnsi="宋体" w:cs="宋体"/>
          <w:color w:val="auto"/>
          <w:szCs w:val="21"/>
          <w:highlight w:val="none"/>
          <w:u w:val="single"/>
          <w:shd w:val="clear" w:color="auto" w:fill="auto"/>
          <w:lang w:eastAsia="zh-CN"/>
        </w:rPr>
        <w:t xml:space="preserve">2026年5月18日13点30分</w:t>
      </w:r>
      <w:r>
        <w:rPr>
          <w:rFonts w:hint="eastAsia" w:ascii="宋体" w:hAnsi="宋体" w:eastAsia="宋体" w:cs="宋体"/>
          <w:bCs/>
          <w:color w:val="auto"/>
          <w:szCs w:val="21"/>
          <w:highlight w:val="none"/>
          <w:shd w:val="clear" w:color="auto" w:fill="auto"/>
        </w:rPr>
        <w:t xml:space="preserve">（北京时间）前提交响应文件</w:t>
      </w:r>
      <w:r>
        <w:rPr>
          <w:rFonts w:hint="eastAsia" w:ascii="宋体" w:hAnsi="宋体" w:eastAsia="宋体" w:cs="宋体"/>
          <w:color w:val="auto"/>
          <w:szCs w:val="21"/>
          <w:highlight w:val="none"/>
          <w:shd w:val="clear" w:color="auto" w:fill="auto"/>
        </w:rPr>
        <w:t xml:space="preserve">。</w:t>
      </w:r>
      <w:r/>
    </w:p>
    <w:p>
      <w:pPr>
        <w:ind w:firstLine="422"/>
        <w:spacing w:line="360" w:lineRule="auto"/>
        <w:shd w:val="clear" w:color="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一、项目基本情况</w:t>
      </w:r>
      <w:r/>
    </w:p>
    <w:p>
      <w:pPr>
        <w:ind w:firstLine="420"/>
        <w:spacing w:line="360" w:lineRule="auto"/>
        <w:shd w:val="clear" w:color="auto"/>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 xml:space="preserve">项目编号：</w:t>
      </w:r>
      <w:r>
        <w:rPr>
          <w:rFonts w:hint="eastAsia" w:ascii="宋体" w:hAnsi="宋体" w:cs="宋体"/>
          <w:color w:val="auto"/>
          <w:szCs w:val="21"/>
          <w:highlight w:val="none"/>
          <w:shd w:val="clear" w:color="auto" w:fill="auto"/>
          <w:lang w:eastAsia="zh-CN"/>
        </w:rPr>
        <w:t xml:space="preserve">JSZC-320500-CJZB-C2026-0046</w:t>
      </w:r>
      <w:r/>
    </w:p>
    <w:p>
      <w:pPr>
        <w:ind w:firstLine="420"/>
        <w:spacing w:line="360" w:lineRule="auto"/>
        <w:shd w:val="clear" w:color="auto"/>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 xml:space="preserve">项目名称：</w:t>
      </w:r>
      <w:r>
        <w:rPr>
          <w:rFonts w:hint="eastAsia" w:ascii="宋体" w:hAnsi="宋体" w:cs="宋体"/>
          <w:color w:val="auto"/>
          <w:szCs w:val="21"/>
          <w:highlight w:val="none"/>
          <w:shd w:val="clear" w:color="auto" w:fill="auto"/>
          <w:lang w:eastAsia="zh-CN"/>
        </w:rPr>
        <w:t xml:space="preserve">2026年医保信息系统支撑服务项目</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采购方式：竞争性磋商</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预算金额</w:t>
      </w:r>
      <w:r>
        <w:rPr>
          <w:rFonts w:hint="eastAsia" w:ascii="宋体" w:hAnsi="宋体" w:eastAsia="宋体" w:cs="宋体"/>
          <w:color w:val="auto"/>
          <w:highlight w:val="none"/>
          <w:shd w:val="clear" w:color="auto" w:fill="auto"/>
        </w:rPr>
        <w:t xml:space="preserve">：</w:t>
      </w:r>
      <w:r>
        <w:rPr>
          <w:rFonts w:hint="eastAsia" w:ascii="宋体" w:hAnsi="宋体" w:cs="宋体"/>
          <w:color w:val="auto"/>
          <w:sz w:val="21"/>
          <w:szCs w:val="21"/>
          <w:highlight w:val="none"/>
          <w:shd w:val="clear" w:color="auto" w:fill="auto"/>
        </w:rPr>
        <w:t xml:space="preserve">人民币壹佰伍拾玖万陆仟元整（￥1</w:t>
      </w:r>
      <w:r>
        <w:rPr>
          <w:rFonts w:ascii="宋体" w:hAnsi="宋体" w:cs="宋体"/>
          <w:color w:val="auto"/>
          <w:sz w:val="21"/>
          <w:szCs w:val="21"/>
          <w:highlight w:val="none"/>
          <w:shd w:val="clear" w:color="auto" w:fill="auto"/>
        </w:rPr>
        <w:t xml:space="preserve">59</w:t>
      </w:r>
      <w:r>
        <w:rPr>
          <w:rFonts w:hint="eastAsia" w:ascii="宋体" w:hAnsi="宋体" w:cs="宋体"/>
          <w:color w:val="auto"/>
          <w:sz w:val="21"/>
          <w:szCs w:val="21"/>
          <w:highlight w:val="none"/>
          <w:shd w:val="clear" w:color="auto" w:fill="auto"/>
        </w:rPr>
        <w:t xml:space="preserve">6</w:t>
      </w:r>
      <w:r>
        <w:rPr>
          <w:rFonts w:ascii="宋体" w:hAnsi="宋体" w:cs="宋体"/>
          <w:color w:val="auto"/>
          <w:sz w:val="21"/>
          <w:szCs w:val="21"/>
          <w:highlight w:val="none"/>
          <w:shd w:val="clear" w:color="auto" w:fill="auto"/>
        </w:rPr>
        <w:t xml:space="preserve">000.00</w:t>
      </w:r>
      <w:r>
        <w:rPr>
          <w:rFonts w:hint="eastAsia" w:ascii="宋体" w:hAnsi="宋体" w:cs="宋体"/>
          <w:color w:val="auto"/>
          <w:sz w:val="21"/>
          <w:szCs w:val="21"/>
          <w:highlight w:val="none"/>
          <w:shd w:val="clear" w:color="auto" w:fill="auto"/>
        </w:rPr>
        <w:t xml:space="preserve">）</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最高限价：</w:t>
      </w:r>
      <w:r>
        <w:rPr>
          <w:rFonts w:hint="eastAsia" w:ascii="宋体" w:hAnsi="宋体" w:cs="宋体"/>
          <w:color w:val="auto"/>
          <w:sz w:val="21"/>
          <w:szCs w:val="21"/>
          <w:highlight w:val="none"/>
          <w:shd w:val="clear" w:color="auto" w:fill="auto"/>
        </w:rPr>
        <w:t xml:space="preserve">人民币壹佰伍拾玖万陆仟元整（￥1</w:t>
      </w:r>
      <w:r>
        <w:rPr>
          <w:rFonts w:ascii="宋体" w:hAnsi="宋体" w:cs="宋体"/>
          <w:color w:val="auto"/>
          <w:sz w:val="21"/>
          <w:szCs w:val="21"/>
          <w:highlight w:val="none"/>
          <w:shd w:val="clear" w:color="auto" w:fill="auto"/>
        </w:rPr>
        <w:t xml:space="preserve">59</w:t>
      </w:r>
      <w:r>
        <w:rPr>
          <w:rFonts w:hint="eastAsia" w:ascii="宋体" w:hAnsi="宋体" w:cs="宋体"/>
          <w:color w:val="auto"/>
          <w:sz w:val="21"/>
          <w:szCs w:val="21"/>
          <w:highlight w:val="none"/>
          <w:shd w:val="clear" w:color="auto" w:fill="auto"/>
        </w:rPr>
        <w:t xml:space="preserve">6</w:t>
      </w:r>
      <w:r>
        <w:rPr>
          <w:rFonts w:ascii="宋体" w:hAnsi="宋体" w:cs="宋体"/>
          <w:color w:val="auto"/>
          <w:sz w:val="21"/>
          <w:szCs w:val="21"/>
          <w:highlight w:val="none"/>
          <w:shd w:val="clear" w:color="auto" w:fill="auto"/>
        </w:rPr>
        <w:t xml:space="preserve">000.00</w:t>
      </w:r>
      <w:r>
        <w:rPr>
          <w:rFonts w:hint="eastAsia" w:ascii="宋体" w:hAnsi="宋体" w:cs="宋体"/>
          <w:color w:val="auto"/>
          <w:sz w:val="21"/>
          <w:szCs w:val="21"/>
          <w:highlight w:val="none"/>
          <w:shd w:val="clear" w:color="auto" w:fill="auto"/>
        </w:rPr>
        <w:t xml:space="preserve">）</w:t>
      </w:r>
      <w:r/>
    </w:p>
    <w:p>
      <w:pPr>
        <w:ind w:firstLine="420"/>
        <w:spacing w:line="360" w:lineRule="auto"/>
        <w:shd w:val="clear" w:color="auto"/>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rPr>
        <w:t xml:space="preserve">采购需求</w:t>
      </w:r>
      <w:r>
        <w:rPr>
          <w:rFonts w:hint="eastAsia" w:ascii="宋体" w:hAnsi="宋体" w:eastAsia="宋体" w:cs="宋体"/>
          <w:color w:val="auto"/>
          <w:szCs w:val="21"/>
          <w:highlight w:val="none"/>
          <w:shd w:val="clear" w:color="auto" w:fill="auto"/>
        </w:rPr>
        <w:t xml:space="preserve">：</w:t>
      </w:r>
      <w:r>
        <w:rPr>
          <w:rFonts w:hint="eastAsia" w:ascii="宋体" w:hAnsi="宋体" w:eastAsia="宋体" w:cs="宋体"/>
          <w:color w:val="auto"/>
          <w:szCs w:val="21"/>
          <w:highlight w:val="none"/>
          <w:shd w:val="clear" w:color="auto" w:fill="auto"/>
          <w:lang w:val="en-US" w:eastAsia="zh-CN"/>
        </w:rPr>
        <w:t xml:space="preserve">本项目主要包含高效专业的信息系统支撑服务团队驻场服务，服务内容涵盖:1.PC终端维护及网络维护服务；2.医保岗位职责管理系统维护；3.两定机构信息标准化支持；4.参与支持数据治理（经办、两定）工作；5.日常使用规范和管理机制的完善；</w:t>
      </w:r>
      <w:r>
        <w:rPr>
          <w:rFonts w:hint="eastAsia" w:ascii="宋体" w:hAnsi="宋体" w:cs="宋体"/>
          <w:color w:val="auto"/>
          <w:szCs w:val="21"/>
          <w:highlight w:val="none"/>
          <w:shd w:val="clear" w:color="auto" w:fill="auto"/>
          <w:lang w:val="en-US" w:eastAsia="zh-CN"/>
        </w:rPr>
        <w:t xml:space="preserve">6.</w:t>
      </w:r>
      <w:r>
        <w:rPr>
          <w:rFonts w:hint="eastAsia" w:ascii="宋体" w:hAnsi="宋体" w:eastAsia="宋体" w:cs="宋体"/>
          <w:color w:val="auto"/>
          <w:szCs w:val="21"/>
          <w:highlight w:val="none"/>
          <w:shd w:val="clear" w:color="auto" w:fill="auto"/>
          <w:lang w:val="en-US" w:eastAsia="zh-CN"/>
        </w:rPr>
        <w:t xml:space="preserve">公共服务应用的支持；</w:t>
      </w:r>
      <w:r>
        <w:rPr>
          <w:rFonts w:hint="eastAsia" w:ascii="宋体" w:hAnsi="宋体" w:cs="宋体"/>
          <w:color w:val="auto"/>
          <w:szCs w:val="21"/>
          <w:highlight w:val="none"/>
          <w:shd w:val="clear" w:color="auto" w:fill="auto"/>
          <w:lang w:val="en-US" w:eastAsia="zh-CN"/>
        </w:rPr>
        <w:t xml:space="preserve">7.</w:t>
      </w:r>
      <w:r>
        <w:rPr>
          <w:rFonts w:hint="eastAsia" w:ascii="宋体" w:hAnsi="宋体" w:eastAsia="宋体" w:cs="宋体"/>
          <w:color w:val="auto"/>
          <w:szCs w:val="21"/>
          <w:highlight w:val="none"/>
          <w:shd w:val="clear" w:color="auto" w:fill="auto"/>
          <w:lang w:val="en-US" w:eastAsia="zh-CN"/>
        </w:rPr>
        <w:t xml:space="preserve">重要时期值守和保障</w:t>
      </w:r>
      <w:r>
        <w:rPr>
          <w:rFonts w:hint="eastAsia" w:ascii="宋体" w:hAnsi="宋体" w:cs="宋体"/>
          <w:color w:val="auto"/>
          <w:szCs w:val="21"/>
          <w:highlight w:val="none"/>
          <w:shd w:val="clear" w:color="auto" w:fill="auto"/>
          <w:lang w:val="en-US" w:eastAsia="zh-CN"/>
        </w:rPr>
        <w:t xml:space="preserve">。</w:t>
      </w:r>
      <w:r/>
    </w:p>
    <w:p>
      <w:pPr>
        <w:ind w:firstLine="420"/>
        <w:spacing w:line="360" w:lineRule="auto"/>
        <w:shd w:val="clear" w:color="auto"/>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rPr>
        <w:t xml:space="preserve">合同履行期限</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cs="宋体"/>
          <w:color w:val="auto"/>
          <w:highlight w:val="none"/>
          <w:shd w:val="clear" w:color="auto" w:fill="auto"/>
          <w:lang w:val="en-US" w:eastAsia="zh-CN"/>
        </w:rPr>
        <w:t xml:space="preserve">自合同签订之日起12个月。</w:t>
      </w:r>
      <w:r/>
    </w:p>
    <w:p>
      <w:pPr>
        <w:ind w:firstLine="422"/>
        <w:spacing w:line="360" w:lineRule="auto"/>
        <w:shd w:val="clear" w:color="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二、申请人的资格要求：</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1、满足《中华人民共和国政府采购法》第二十二条规定：</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（1）具有独立承担民事责任的能力；</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（2）具有良好的商业信誉和健全的财务会计制度；</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（3）具有履行合同所必需的设备和专业技术能力；</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（4）有依法缴纳税收和社会保障资金的良好记录；</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（5）参加政府采购活动前三年内，在经营活动中没有重大违法记录；</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（6）法律、行政法规规定的其他条件。</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2、落实政府采购政策需满足的资格要求：</w:t>
      </w:r>
      <w:r>
        <w:rPr>
          <w:rFonts w:hint="eastAsia" w:ascii="宋体" w:hAnsi="宋体" w:eastAsia="宋体" w:cs="宋体"/>
          <w:color w:val="auto"/>
          <w:szCs w:val="21"/>
          <w:highlight w:val="none"/>
          <w:shd w:val="clear" w:color="auto" w:fill="auto"/>
        </w:rPr>
        <w:t xml:space="preserve">根据《政府采购促进中小企业发展管理办法》的相关规定，本项目专门面向中小企业采购（响应单位必须为中小微企业或残疾人福利性单位或监狱企业，并在响应文件中提供相关声明函或监狱企业证明文件，否则为无效投标），所属行业为</w:t>
      </w:r>
      <w:r>
        <w:rPr>
          <w:rFonts w:hint="eastAsia" w:ascii="宋体" w:hAnsi="宋体" w:cs="宋体"/>
          <w:color w:val="auto"/>
          <w:szCs w:val="21"/>
          <w:highlight w:val="none"/>
          <w:shd w:val="clear" w:color="auto" w:fill="auto"/>
          <w:lang w:eastAsia="zh-CN"/>
        </w:rPr>
        <w:t xml:space="preserve">软件和信息技术服务业</w:t>
      </w:r>
      <w:r>
        <w:rPr>
          <w:rFonts w:hint="eastAsia" w:ascii="宋体" w:hAnsi="宋体" w:eastAsia="宋体" w:cs="宋体"/>
          <w:color w:val="auto"/>
          <w:szCs w:val="21"/>
          <w:highlight w:val="none"/>
          <w:shd w:val="clear" w:color="auto" w:fill="auto"/>
        </w:rPr>
        <w:t xml:space="preserve">。</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3、本项目的特定资格要求： </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（1）未被列入失信被执行人、重大税收违法案件当事人名单、政府采购严重失信行为记录名单；</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（2）本项目不接受联合体投标；</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（4）为采购项目提供整体设计、规范编制或者项目管理、监理、</w:t>
      </w:r>
      <w:r>
        <w:rPr>
          <w:rFonts w:hint="eastAsia" w:ascii="宋体" w:hAnsi="宋体" w:eastAsia="宋体" w:cs="宋体"/>
          <w:color w:val="auto"/>
          <w:szCs w:val="21"/>
          <w:highlight w:val="none"/>
          <w:shd w:val="clear" w:color="auto" w:fill="auto"/>
          <w:lang w:val="en-US" w:eastAsia="zh-CN"/>
        </w:rPr>
        <w:t xml:space="preserve">检测</w:t>
      </w:r>
      <w:r>
        <w:rPr>
          <w:rFonts w:hint="eastAsia" w:ascii="宋体" w:hAnsi="宋体" w:eastAsia="宋体" w:cs="宋体"/>
          <w:color w:val="auto"/>
          <w:szCs w:val="21"/>
          <w:highlight w:val="none"/>
          <w:shd w:val="clear" w:color="auto" w:fill="auto"/>
        </w:rPr>
        <w:t xml:space="preserve">等服务的供应商，不得再参加该采购项目的其他采购活动。</w:t>
      </w:r>
      <w:r/>
    </w:p>
    <w:p>
      <w:pPr>
        <w:ind w:firstLine="420"/>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（5）其他特定资格要求：</w:t>
      </w:r>
      <w:r>
        <w:rPr>
          <w:rFonts w:hint="eastAsia" w:ascii="宋体" w:hAnsi="宋体" w:cs="宋体"/>
          <w:color w:val="auto"/>
          <w:highlight w:val="none"/>
          <w:shd w:val="clear" w:color="auto" w:fill="auto"/>
          <w:lang w:val="en-US" w:eastAsia="zh-CN"/>
        </w:rPr>
        <w:t xml:space="preserve">无</w:t>
      </w:r>
      <w:r>
        <w:rPr>
          <w:rFonts w:hint="eastAsia" w:ascii="宋体" w:hAnsi="宋体" w:eastAsia="宋体" w:cs="宋体"/>
          <w:color w:val="auto"/>
          <w:highlight w:val="none"/>
          <w:shd w:val="clear" w:color="auto" w:fill="auto"/>
        </w:rPr>
        <w:t xml:space="preserve">。</w:t>
      </w:r>
      <w:r/>
    </w:p>
    <w:p>
      <w:pPr>
        <w:ind w:firstLine="422"/>
        <w:spacing w:line="360" w:lineRule="auto"/>
        <w:shd w:val="clear" w:color="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三、获取采购文件</w:t>
      </w:r>
      <w:r/>
    </w:p>
    <w:p>
      <w:pPr>
        <w:ind w:firstLine="420"/>
        <w:spacing w:line="360" w:lineRule="auto"/>
        <w:shd w:val="clear" w:color="auto"/>
        <w:rPr>
          <w:rFonts w:hint="eastAsia" w:ascii="宋体" w:hAnsi="宋体" w:eastAsia="宋体" w:cs="宋体"/>
          <w:color w:val="auto"/>
          <w:szCs w:val="21"/>
          <w:highlight w:val="none"/>
          <w:shd w:val="clear" w:color="auto" w:fill="auto"/>
        </w:rPr>
      </w:pPr>
      <w:r/>
      <w:bookmarkStart w:id="0" w:name="_Toc28359005"/>
      <w:r/>
      <w:bookmarkStart w:id="1" w:name="_Toc35393624"/>
      <w:r/>
      <w:bookmarkStart w:id="2" w:name="_Toc28359082"/>
      <w:r/>
      <w:bookmarkStart w:id="3" w:name="_Toc35393793"/>
      <w:r>
        <w:rPr>
          <w:rFonts w:hint="eastAsia" w:ascii="宋体" w:hAnsi="宋体" w:eastAsia="宋体" w:cs="宋体"/>
          <w:color w:val="auto"/>
          <w:szCs w:val="21"/>
          <w:highlight w:val="none"/>
          <w:shd w:val="clear" w:color="auto" w:fill="auto"/>
        </w:rPr>
        <w:t xml:space="preserve">1、时间：自公告发布之日起5个工作日</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2、地点：苏采云系统自行下载</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3、方式：</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（1）CA证书办理</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供应商参与政府采购活动需办理江苏省电子政务证书认证中心CA证书和方正国际软件（北京）</w:t>
      </w:r>
      <w:r>
        <w:rPr>
          <w:rFonts w:hint="eastAsia" w:ascii="宋体" w:hAnsi="宋体" w:eastAsia="宋体" w:cs="宋体"/>
          <w:color w:val="auto"/>
          <w:szCs w:val="21"/>
          <w:highlight w:val="none"/>
          <w:shd w:val="clear" w:color="auto" w:fill="auto"/>
        </w:rPr>
        <w:t xml:space="preserve">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bCs/>
          <w:color w:val="auto"/>
          <w:szCs w:val="21"/>
          <w:highlight w:val="none"/>
          <w:shd w:val="clear" w:color="auto" w:fill="auto"/>
        </w:rPr>
        <w:t xml:space="preserve">“苏采云”系统目前仅支持“苏采云”系统下的政务CA证书，江苏省内各地区办理的“苏采云”系统下的政务CA证书全省通用。</w:t>
      </w:r>
      <w:r>
        <w:rPr>
          <w:rFonts w:hint="eastAsia" w:ascii="宋体" w:hAnsi="宋体" w:eastAsia="宋体" w:cs="宋体"/>
          <w:color w:val="auto"/>
          <w:szCs w:val="21"/>
          <w:highlight w:val="none"/>
          <w:shd w:val="clear" w:color="auto" w:fill="auto"/>
        </w:rPr>
        <w:t xml:space="preserve">苏州现场办理地址：苏州市高新区</w:t>
      </w:r>
      <w:r>
        <w:rPr>
          <w:rFonts w:hint="eastAsia" w:ascii="宋体" w:hAnsi="宋体" w:eastAsia="宋体" w:cs="宋体"/>
          <w:color w:val="auto"/>
          <w:szCs w:val="21"/>
          <w:highlight w:val="none"/>
          <w:shd w:val="clear" w:color="auto" w:fill="auto"/>
          <w:lang w:eastAsia="zh-CN"/>
        </w:rPr>
        <w:t xml:space="preserve">邓尉</w:t>
      </w:r>
      <w:r>
        <w:rPr>
          <w:rFonts w:hint="eastAsia" w:ascii="宋体" w:hAnsi="宋体" w:eastAsia="宋体" w:cs="宋体"/>
          <w:color w:val="auto"/>
          <w:szCs w:val="21"/>
          <w:highlight w:val="none"/>
          <w:shd w:val="clear" w:color="auto" w:fill="auto"/>
        </w:rPr>
        <w:t xml:space="preserve">路105号狮山科技馆一楼服务大厅，咨询电话：0512-65737699。</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（2）参与采购活动</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（3）电子投标准备</w:t>
      </w:r>
      <w:r/>
    </w:p>
    <w:p>
      <w:pPr>
        <w:ind w:firstLine="420"/>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供应商在“苏采云”系统中操作参与项目后，必须在“已参与项目”界面中下载电子采购文件</w:t>
      </w:r>
      <w:r>
        <w:rPr>
          <w:rFonts w:hint="eastAsia" w:ascii="宋体" w:hAnsi="宋体" w:eastAsia="宋体" w:cs="宋体"/>
          <w:color w:val="auto"/>
          <w:szCs w:val="21"/>
          <w:highlight w:val="none"/>
          <w:shd w:val="clear" w:color="auto" w:fill="auto"/>
        </w:rPr>
        <w:t xml:space="preserve">（后缀名为“.kedt”）并导入政府采购客户端工具后方可进行响应文件制作和提交</w:t>
      </w:r>
      <w:r>
        <w:rPr>
          <w:rFonts w:hint="eastAsia" w:ascii="宋体" w:hAnsi="宋体" w:eastAsia="宋体" w:cs="宋体"/>
          <w:b/>
          <w:bCs/>
          <w:color w:val="auto"/>
          <w:szCs w:val="21"/>
          <w:highlight w:val="none"/>
          <w:shd w:val="clear" w:color="auto" w:fill="auto"/>
        </w:rPr>
        <w:t xml:space="preserve">（具体详见《苏采云系统供应商操作手册》，网址链接https://czju.suzhou.gov.cn/zfcg/html/content/20231220161910031.shtml）</w:t>
      </w:r>
      <w:r>
        <w:rPr>
          <w:rFonts w:hint="eastAsia" w:ascii="宋体" w:hAnsi="宋体" w:eastAsia="宋体" w:cs="宋体"/>
          <w:color w:val="auto"/>
          <w:szCs w:val="21"/>
          <w:highlight w:val="none"/>
          <w:shd w:val="clear" w:color="auto" w:fill="auto"/>
        </w:rPr>
        <w:t xml:space="preserve">。在系统操作过程中如有疑问，请按以下方式联系：</w:t>
      </w:r>
      <w:r/>
    </w:p>
    <w:p>
      <w:pPr>
        <w:ind w:firstLine="420"/>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注册咨询：18261002950；</w:t>
      </w:r>
      <w:r/>
    </w:p>
    <w:p>
      <w:pPr>
        <w:ind w:firstLine="420"/>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CA技术咨询电话：400-608-6099；</w:t>
      </w:r>
      <w:r/>
    </w:p>
    <w:p>
      <w:pPr>
        <w:ind w:firstLine="420"/>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签章使用问题：025-83633811、025-83633812、15380932027、15371015030；</w:t>
      </w:r>
      <w:r/>
    </w:p>
    <w:p>
      <w:pPr>
        <w:ind w:firstLine="420"/>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系统使用指导与咨询：联系电话：13914088964；智能客服：登录苏采云系统后，联系系统右下方智能客服图标进行咨询。</w:t>
      </w:r>
      <w:r/>
    </w:p>
    <w:p>
      <w:pPr>
        <w:ind w:firstLine="420"/>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rPr>
        <w:t xml:space="preserve">售价：免费。</w:t>
      </w:r>
      <w:bookmarkEnd w:id="0"/>
      <w:r/>
      <w:bookmarkEnd w:id="1"/>
      <w:r/>
      <w:bookmarkEnd w:id="2"/>
      <w:r/>
      <w:bookmarkEnd w:id="3"/>
      <w:r/>
      <w:r/>
    </w:p>
    <w:p>
      <w:pPr>
        <w:ind w:firstLine="422"/>
        <w:spacing w:line="360" w:lineRule="auto"/>
        <w:shd w:val="clear" w:color="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四、响应文件提交</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w:t>
      </w:r>
      <w:r>
        <w:rPr>
          <w:rFonts w:hint="eastAsia" w:ascii="宋体" w:hAnsi="宋体" w:eastAsia="宋体" w:cs="宋体"/>
          <w:bCs/>
          <w:color w:val="auto"/>
          <w:szCs w:val="21"/>
          <w:highlight w:val="none"/>
          <w:shd w:val="clear" w:color="auto" w:fill="auto"/>
        </w:rPr>
        <w:t xml:space="preserve">递交响应文件截止时间</w:t>
      </w:r>
      <w:r>
        <w:rPr>
          <w:rFonts w:hint="eastAsia" w:ascii="宋体" w:hAnsi="宋体" w:eastAsia="宋体" w:cs="宋体"/>
          <w:color w:val="auto"/>
          <w:szCs w:val="21"/>
          <w:highlight w:val="none"/>
          <w:shd w:val="clear" w:color="auto" w:fill="auto"/>
        </w:rPr>
        <w:t xml:space="preserve">：</w:t>
      </w:r>
      <w:r>
        <w:rPr>
          <w:rFonts w:hint="eastAsia" w:ascii="宋体" w:hAnsi="宋体" w:cs="宋体"/>
          <w:color w:val="auto"/>
          <w:szCs w:val="21"/>
          <w:highlight w:val="none"/>
          <w:shd w:val="clear" w:color="auto" w:fill="auto"/>
          <w:lang w:eastAsia="zh-CN"/>
        </w:rPr>
        <w:t xml:space="preserve">2026年5月18日13点30分</w:t>
      </w:r>
      <w:r>
        <w:rPr>
          <w:rFonts w:hint="eastAsia" w:ascii="宋体" w:hAnsi="宋体" w:eastAsia="宋体" w:cs="宋体"/>
          <w:color w:val="auto"/>
          <w:szCs w:val="21"/>
          <w:highlight w:val="none"/>
          <w:shd w:val="clear" w:color="auto" w:fill="auto"/>
        </w:rPr>
        <w:t xml:space="preserve">（北京时间）</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2、地点：“苏采云”系统（网址：http://jszfcg.jsczt.cn/）。响应文件网上递交，不需要现场参加采购活动。</w:t>
      </w:r>
      <w:r/>
    </w:p>
    <w:p>
      <w:pPr>
        <w:ind w:firstLine="420"/>
        <w:spacing w:line="360" w:lineRule="auto"/>
        <w:shd w:val="clear" w:color="auto"/>
        <w:rPr>
          <w:rFonts w:hint="eastAsia" w:ascii="宋体" w:hAnsi="宋体" w:eastAsia="宋体" w:cs="宋体"/>
          <w:b/>
          <w:bCs/>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3、本项目采用电子招投标形式，请</w:t>
      </w:r>
      <w:r>
        <w:rPr>
          <w:rFonts w:hint="eastAsia" w:ascii="宋体" w:hAnsi="宋体" w:eastAsia="宋体" w:cs="宋体"/>
          <w:bCs/>
          <w:color w:val="auto"/>
          <w:szCs w:val="21"/>
          <w:highlight w:val="none"/>
          <w:shd w:val="clear" w:color="auto" w:fill="auto"/>
        </w:rPr>
        <w:t xml:space="preserve">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auto"/>
          <w:szCs w:val="21"/>
          <w:highlight w:val="none"/>
          <w:shd w:val="clear" w:color="auto" w:fill="auto"/>
        </w:rPr>
        <w:t xml:space="preserve">供应商应充分考虑到网络环境、网络带宽等风险因素，如因供应商自身原因造成的电子响应文件上传不成功由供应商自行承担全部责任。</w:t>
      </w:r>
      <w:r/>
    </w:p>
    <w:p>
      <w:pPr>
        <w:ind w:firstLine="422"/>
        <w:spacing w:line="360" w:lineRule="auto"/>
        <w:shd w:val="clear" w:color="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五、开启</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1、时间：</w:t>
      </w:r>
      <w:r>
        <w:rPr>
          <w:rFonts w:hint="eastAsia" w:ascii="宋体" w:hAnsi="宋体" w:cs="宋体"/>
          <w:color w:val="auto"/>
          <w:szCs w:val="21"/>
          <w:highlight w:val="none"/>
          <w:shd w:val="clear" w:color="auto" w:fill="auto"/>
          <w:lang w:eastAsia="zh-CN"/>
        </w:rPr>
        <w:t xml:space="preserve">2026年5月18日13点30分</w:t>
      </w:r>
      <w:r>
        <w:rPr>
          <w:rFonts w:hint="eastAsia" w:ascii="宋体" w:hAnsi="宋体" w:eastAsia="宋体" w:cs="宋体"/>
          <w:color w:val="auto"/>
          <w:szCs w:val="21"/>
          <w:highlight w:val="none"/>
          <w:shd w:val="clear" w:color="auto" w:fill="auto"/>
        </w:rPr>
        <w:t xml:space="preserve">（北京时间）</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2、地点：“苏采云”系统（网址：http://jszfcg.jsczt.cn/）</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Cs w:val="21"/>
          <w:highlight w:val="none"/>
          <w:shd w:val="clear" w:color="auto" w:fill="auto"/>
        </w:rPr>
        <w:t xml:space="preserve">本项目为不见面磋商项目，</w:t>
      </w:r>
      <w:r>
        <w:rPr>
          <w:rFonts w:hint="eastAsia" w:ascii="宋体" w:hAnsi="宋体" w:eastAsia="宋体" w:cs="宋体"/>
          <w:b/>
          <w:color w:val="auto"/>
          <w:szCs w:val="21"/>
          <w:highlight w:val="none"/>
          <w:shd w:val="clear" w:color="auto" w:fill="auto"/>
        </w:rPr>
        <w:t xml:space="preserve">开启阶段供应商在【供应商解密】环节必须使用 CA证书解密电子响应文件，如在系统规定的解密时间（响应文件提交截止时间后 30 分钟）内未能完成解密的视为放弃参与本项目</w:t>
      </w:r>
      <w:r>
        <w:rPr>
          <w:rFonts w:hint="eastAsia" w:ascii="宋体" w:hAnsi="宋体" w:eastAsia="宋体" w:cs="宋体"/>
          <w:b/>
          <w:bCs/>
          <w:color w:val="auto"/>
          <w:szCs w:val="21"/>
          <w:highlight w:val="none"/>
          <w:shd w:val="clear" w:color="auto" w:fill="auto"/>
        </w:rPr>
        <w:t xml:space="preserve">。</w:t>
      </w:r>
      <w:r/>
    </w:p>
    <w:p>
      <w:pPr>
        <w:ind w:firstLine="422"/>
        <w:spacing w:line="360" w:lineRule="auto"/>
        <w:shd w:val="clear" w:color="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请供应商确保电脑、系统及其他设备（视频输入输出设备等）无误，且开启直至项目结束始终保持系统在线状态。</w:t>
      </w:r>
      <w:r/>
    </w:p>
    <w:p>
      <w:pPr>
        <w:ind w:firstLine="422"/>
        <w:spacing w:line="360" w:lineRule="auto"/>
        <w:shd w:val="clear" w:color="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六、公告期限</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自本公告发布之日起3个工作日。</w:t>
      </w:r>
      <w:r/>
    </w:p>
    <w:p>
      <w:pPr>
        <w:ind w:firstLine="422"/>
        <w:spacing w:line="360" w:lineRule="auto"/>
        <w:shd w:val="clear" w:color="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七、其他补充事宜</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1、本次采购的相关信息刊登在苏州政府采购网、江苏政府采购网。</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2</w:t>
      </w:r>
      <w:r>
        <w:rPr>
          <w:rFonts w:hint="eastAsia" w:ascii="宋体" w:hAnsi="宋体" w:eastAsia="宋体" w:cs="宋体"/>
          <w:color w:val="auto"/>
          <w:szCs w:val="21"/>
          <w:highlight w:val="none"/>
          <w:shd w:val="clear" w:color="auto" w:fill="auto"/>
        </w:rPr>
        <w:t xml:space="preserve">、根据苏州市财政局《关于深入开展苏州市政府采购合同信用融资业务的通知》相关要求，本项目支持政府采购合同信用融资。</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3</w:t>
      </w:r>
      <w:r>
        <w:rPr>
          <w:rFonts w:hint="eastAsia" w:ascii="宋体" w:hAnsi="宋体" w:eastAsia="宋体" w:cs="宋体"/>
          <w:color w:val="auto"/>
          <w:szCs w:val="21"/>
          <w:highlight w:val="none"/>
          <w:shd w:val="clear" w:color="auto" w:fill="auto"/>
        </w:rPr>
        <w:t xml:space="preserve">、</w:t>
      </w:r>
      <w:r>
        <w:rPr>
          <w:rFonts w:hint="eastAsia" w:ascii="宋体" w:hAnsi="宋体" w:eastAsia="宋体" w:cs="宋体"/>
          <w:color w:val="auto"/>
          <w:szCs w:val="21"/>
          <w:highlight w:val="none"/>
          <w:shd w:val="clear" w:color="auto" w:fill="auto"/>
        </w:rPr>
        <w:t xml:space="preserve">苏州市财政局政府采购监管处电话：0512-68616651</w:t>
      </w:r>
      <w:r>
        <w:rPr>
          <w:rFonts w:hint="eastAsia" w:ascii="宋体" w:hAnsi="宋体" w:eastAsia="宋体" w:cs="宋体"/>
          <w:color w:val="auto"/>
          <w:szCs w:val="21"/>
          <w:highlight w:val="none"/>
          <w:shd w:val="clear" w:color="auto" w:fill="auto"/>
        </w:rPr>
        <w:t xml:space="preserve">。</w:t>
      </w:r>
      <w:r/>
    </w:p>
    <w:p>
      <w:pPr>
        <w:ind w:firstLine="422"/>
        <w:spacing w:line="360" w:lineRule="auto"/>
        <w:shd w:val="clear" w:color="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八、凡对本次采购提出询问，请按以下方式联系。</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1、采购人信息</w:t>
      </w:r>
      <w:r/>
    </w:p>
    <w:p>
      <w:pPr>
        <w:ind w:firstLine="420"/>
        <w:spacing w:line="360" w:lineRule="auto"/>
        <w:shd w:val="clear" w:color="auto"/>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 xml:space="preserve">名  称：</w:t>
      </w:r>
      <w:r>
        <w:rPr>
          <w:rFonts w:hint="eastAsia" w:ascii="宋体" w:hAnsi="宋体" w:cs="宋体"/>
          <w:color w:val="auto"/>
          <w:szCs w:val="21"/>
          <w:highlight w:val="none"/>
          <w:shd w:val="clear" w:color="auto" w:fill="auto"/>
          <w:lang w:eastAsia="zh-CN"/>
        </w:rPr>
        <w:t xml:space="preserve">苏州市医疗保障基金管理中心</w:t>
      </w:r>
      <w:r/>
    </w:p>
    <w:p>
      <w:pPr>
        <w:ind w:firstLine="420"/>
        <w:spacing w:line="360" w:lineRule="auto"/>
        <w:shd w:val="clear" w:color="auto"/>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 xml:space="preserve">地  址：</w:t>
      </w:r>
      <w:r>
        <w:rPr>
          <w:rFonts w:hint="eastAsia" w:ascii="宋体" w:hAnsi="宋体" w:eastAsia="宋体" w:cs="宋体"/>
          <w:color w:val="auto"/>
          <w:szCs w:val="21"/>
          <w:highlight w:val="none"/>
          <w:shd w:val="clear" w:color="auto" w:fill="auto"/>
          <w:lang w:eastAsia="zh-CN"/>
        </w:rPr>
        <w:t xml:space="preserve">江苏省苏州市姑苏区平泷路251号</w:t>
      </w:r>
      <w:r/>
    </w:p>
    <w:p>
      <w:pPr>
        <w:ind w:firstLine="420"/>
        <w:spacing w:line="360" w:lineRule="auto"/>
        <w:shd w:val="clear" w:color="auto"/>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 xml:space="preserve">联 系 人：</w:t>
      </w:r>
      <w:r>
        <w:rPr>
          <w:rFonts w:hint="eastAsia" w:ascii="宋体" w:hAnsi="宋体" w:eastAsia="宋体" w:cs="宋体"/>
          <w:color w:val="auto"/>
          <w:szCs w:val="21"/>
          <w:highlight w:val="none"/>
          <w:shd w:val="clear" w:color="auto" w:fill="auto"/>
          <w:lang w:val="en-US" w:eastAsia="zh-CN"/>
        </w:rPr>
        <w:t xml:space="preserve">高震生 </w:t>
      </w:r>
      <w:r/>
    </w:p>
    <w:p>
      <w:pPr>
        <w:ind w:firstLine="420"/>
        <w:spacing w:line="360" w:lineRule="auto"/>
        <w:shd w:val="clear" w:color="auto"/>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 xml:space="preserve">联系电话：</w:t>
      </w:r>
      <w:r>
        <w:rPr>
          <w:rFonts w:hint="eastAsia" w:ascii="宋体" w:hAnsi="宋体" w:eastAsia="宋体" w:cs="宋体"/>
          <w:color w:val="auto"/>
          <w:szCs w:val="21"/>
          <w:highlight w:val="none"/>
          <w:shd w:val="clear" w:color="auto" w:fill="auto"/>
          <w:lang w:val="en-US" w:eastAsia="zh-CN"/>
        </w:rPr>
        <w:t xml:space="preserve">0512-69826852 </w:t>
      </w:r>
      <w:r>
        <w:rPr>
          <w:rFonts w:hint="eastAsia" w:ascii="宋体" w:hAnsi="宋体" w:cs="宋体"/>
          <w:color w:val="auto"/>
          <w:szCs w:val="21"/>
          <w:highlight w:val="none"/>
          <w:shd w:val="clear" w:color="auto" w:fill="auto"/>
          <w:lang w:val="en-US" w:eastAsia="zh-CN"/>
        </w:rPr>
        <w:t xml:space="preserve"> </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2、采购代理机构信息</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名  称：苏州市创杰招投标咨询服务有限公司</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地　　址：苏州市干将西路399号银海大厦303室</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联 系 人：潘莉莉  朱晓芹  路丽丽  施紫秋</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联系方式：0512-65238816</w:t>
      </w:r>
      <w:r/>
    </w:p>
    <w:p>
      <w:pPr>
        <w:ind w:firstLine="420"/>
        <w:jc w:val="left"/>
        <w:spacing w:line="360" w:lineRule="auto"/>
        <w:shd w:val="clear" w:color="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3、项目联系方式</w:t>
      </w:r>
      <w:r/>
    </w:p>
    <w:p>
      <w:pPr>
        <w:ind w:firstLine="420"/>
        <w:jc w:val="left"/>
        <w:spacing w:line="360" w:lineRule="auto"/>
        <w:shd w:val="clear" w:color="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项目联系人：</w:t>
      </w:r>
      <w:r>
        <w:rPr>
          <w:rFonts w:hint="eastAsia" w:ascii="宋体" w:hAnsi="宋体" w:eastAsia="宋体" w:cs="宋体"/>
          <w:color w:val="auto"/>
          <w:szCs w:val="21"/>
          <w:highlight w:val="none"/>
          <w:shd w:val="clear" w:color="auto" w:fill="auto"/>
        </w:rPr>
        <w:t xml:space="preserve">潘莉莉</w:t>
      </w:r>
      <w:r/>
    </w:p>
    <w:p>
      <w:pPr>
        <w:ind w:firstLine="420"/>
        <w:jc w:val="left"/>
        <w:spacing w:line="360" w:lineRule="auto"/>
        <w:shd w:val="clear" w:color="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电　　  话：</w:t>
      </w:r>
      <w:r>
        <w:rPr>
          <w:rFonts w:hint="eastAsia" w:ascii="宋体" w:hAnsi="宋体" w:eastAsia="宋体" w:cs="宋体"/>
          <w:color w:val="auto"/>
          <w:szCs w:val="21"/>
          <w:highlight w:val="none"/>
          <w:shd w:val="clear" w:color="auto" w:fill="auto"/>
        </w:rPr>
        <w:t xml:space="preserve">0512-65238816</w:t>
      </w:r>
      <w:r/>
    </w:p>
    <w:p>
      <w:pPr>
        <w:jc w:val="center"/>
        <w:pageBreakBefore/>
        <w:spacing w:line="360" w:lineRule="auto"/>
        <w:shd w:val="clear" w:color="auto"/>
        <w:tabs>
          <w:tab w:val="left" w:pos="315" w:leader="none"/>
          <w:tab w:val="center" w:pos="4153" w:leader="none"/>
        </w:tabs>
        <w:rPr>
          <w:rFonts w:hint="eastAsia" w:ascii="宋体" w:hAnsi="宋体" w:eastAsia="宋体" w:cs="宋体"/>
          <w:b/>
          <w:color w:val="auto"/>
          <w:sz w:val="32"/>
          <w:szCs w:val="32"/>
          <w:highlight w:val="none"/>
          <w:shd w:val="clear" w:color="auto" w:fill="auto"/>
        </w:rPr>
        <w:outlineLvl w:val="0"/>
      </w:pPr>
      <w:r>
        <w:rPr>
          <w:rFonts w:hint="eastAsia" w:ascii="宋体" w:hAnsi="宋体" w:eastAsia="宋体" w:cs="宋体"/>
          <w:b/>
          <w:color w:val="auto"/>
          <w:sz w:val="32"/>
          <w:szCs w:val="32"/>
          <w:highlight w:val="none"/>
          <w:shd w:val="clear" w:color="auto" w:fill="auto"/>
        </w:rPr>
        <w:t xml:space="preserve">二、采购需求</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highlight w:val="none"/>
          <w:shd w:val="clear" w:color="auto" w:fill="auto"/>
        </w:rPr>
        <w:t xml:space="preserve">受</w:t>
      </w:r>
      <w:r>
        <w:rPr>
          <w:rFonts w:hint="eastAsia" w:ascii="宋体" w:hAnsi="宋体" w:cs="宋体"/>
          <w:color w:val="auto"/>
          <w:highlight w:val="none"/>
          <w:shd w:val="clear" w:color="auto" w:fill="auto"/>
          <w:lang w:eastAsia="zh-CN"/>
        </w:rPr>
        <w:t xml:space="preserve">苏州市医疗保障基金管理中心</w:t>
      </w:r>
      <w:r>
        <w:rPr>
          <w:rFonts w:hint="eastAsia" w:ascii="宋体" w:hAnsi="宋体" w:eastAsia="宋体" w:cs="宋体"/>
          <w:color w:val="auto"/>
          <w:highlight w:val="none"/>
          <w:shd w:val="clear" w:color="auto" w:fill="auto"/>
        </w:rPr>
        <w:t xml:space="preserve">之委托，苏州市创杰招投标咨询服务有限公司对其需采购的</w:t>
      </w:r>
      <w:r>
        <w:rPr>
          <w:rFonts w:hint="eastAsia" w:ascii="宋体" w:hAnsi="宋体" w:cs="宋体"/>
          <w:color w:val="auto"/>
          <w:highlight w:val="none"/>
          <w:shd w:val="clear" w:color="auto" w:fill="auto"/>
          <w:lang w:eastAsia="zh-CN"/>
        </w:rPr>
        <w:t xml:space="preserve">2026年医保信息系统支撑服务项目</w:t>
      </w:r>
      <w:r>
        <w:rPr>
          <w:rFonts w:hint="eastAsia" w:ascii="宋体" w:hAnsi="宋体" w:eastAsia="宋体" w:cs="宋体"/>
          <w:color w:val="auto"/>
          <w:highlight w:val="none"/>
          <w:shd w:val="clear" w:color="auto" w:fill="auto"/>
        </w:rPr>
        <w:t xml:space="preserve">在国内组织竞争性磋商采购。欢迎符合资格条件的供应商前来报名参加磋商</w:t>
      </w:r>
      <w:r>
        <w:rPr>
          <w:rFonts w:hint="eastAsia" w:ascii="宋体" w:hAnsi="宋体" w:eastAsia="宋体" w:cs="宋体"/>
          <w:color w:val="auto"/>
          <w:szCs w:val="21"/>
          <w:highlight w:val="none"/>
          <w:shd w:val="clear" w:color="auto" w:fill="auto"/>
        </w:rPr>
        <w:t xml:space="preserve">。</w:t>
      </w:r>
      <w:r/>
    </w:p>
    <w:p>
      <w:pPr>
        <w:keepLines w:val="0"/>
        <w:keepNext w:val="0"/>
        <w:pageBreakBefore w:val="0"/>
        <w:spacing w:line="360" w:lineRule="auto"/>
        <w:shd w:val="clear" w:color="auto"/>
        <w:widowControl w:val="off"/>
        <w:rPr>
          <w:rFonts w:hint="eastAsia" w:ascii="宋体" w:hAnsi="宋体" w:eastAsia="宋体" w:cs="宋体"/>
          <w:b/>
          <w:color w:val="auto"/>
          <w:szCs w:val="21"/>
          <w:highlight w:val="none"/>
          <w:shd w:val="clear" w:color="auto" w:fill="auto"/>
          <w:lang w:eastAsia="zh-CN"/>
        </w:rPr>
        <w:outlineLvl w:val="1"/>
      </w:pPr>
      <w:r>
        <w:rPr>
          <w:rFonts w:hint="eastAsia" w:ascii="宋体" w:hAnsi="宋体" w:eastAsia="宋体" w:cs="宋体"/>
          <w:b/>
          <w:color w:val="auto"/>
          <w:szCs w:val="21"/>
          <w:highlight w:val="none"/>
          <w:shd w:val="clear" w:color="auto" w:fill="auto"/>
        </w:rPr>
        <w:t xml:space="preserve">一、</w:t>
      </w:r>
      <w:r>
        <w:rPr>
          <w:rFonts w:hint="eastAsia" w:ascii="宋体" w:hAnsi="宋体" w:eastAsia="宋体" w:cs="宋体"/>
          <w:b/>
          <w:color w:val="auto"/>
          <w:szCs w:val="21"/>
          <w:highlight w:val="none"/>
          <w:shd w:val="clear" w:color="auto" w:fill="auto"/>
          <w:lang w:eastAsia="zh-CN"/>
        </w:rPr>
        <w:t xml:space="preserve">项目编号</w:t>
      </w:r>
      <w:r>
        <w:rPr>
          <w:rFonts w:hint="eastAsia" w:ascii="宋体" w:hAnsi="宋体" w:eastAsia="宋体" w:cs="宋体"/>
          <w:b/>
          <w:color w:val="auto"/>
          <w:szCs w:val="21"/>
          <w:highlight w:val="none"/>
          <w:shd w:val="clear" w:color="auto" w:fill="auto"/>
        </w:rPr>
        <w:t xml:space="preserve">：</w:t>
      </w:r>
      <w:r>
        <w:rPr>
          <w:rFonts w:hint="eastAsia" w:ascii="宋体" w:hAnsi="宋体" w:cs="宋体"/>
          <w:bCs/>
          <w:color w:val="auto"/>
          <w:szCs w:val="21"/>
          <w:highlight w:val="none"/>
          <w:shd w:val="clear" w:color="auto" w:fill="auto"/>
          <w:lang w:eastAsia="zh-CN"/>
        </w:rPr>
        <w:t xml:space="preserve">JSZC-320500-CJZB-C2026-0046</w:t>
      </w:r>
      <w:r/>
    </w:p>
    <w:p>
      <w:pPr>
        <w:keepLines w:val="0"/>
        <w:keepNext w:val="0"/>
        <w:pageBreakBefore w:val="0"/>
        <w:spacing w:line="360" w:lineRule="auto"/>
        <w:shd w:val="clear" w:color="auto"/>
        <w:widowControl w:val="off"/>
        <w:rPr>
          <w:rFonts w:hint="eastAsia" w:ascii="宋体" w:hAnsi="宋体" w:eastAsia="宋体" w:cs="宋体"/>
          <w:bCs/>
          <w:color w:val="auto"/>
          <w:szCs w:val="21"/>
          <w:highlight w:val="none"/>
          <w:shd w:val="clear" w:color="auto" w:fill="auto"/>
          <w:lang w:eastAsia="zh-CN"/>
        </w:rPr>
        <w:outlineLvl w:val="1"/>
      </w:pPr>
      <w:r>
        <w:rPr>
          <w:rFonts w:hint="eastAsia" w:ascii="宋体" w:hAnsi="宋体" w:eastAsia="宋体" w:cs="宋体"/>
          <w:b/>
          <w:color w:val="auto"/>
          <w:szCs w:val="21"/>
          <w:highlight w:val="none"/>
          <w:shd w:val="clear" w:color="auto" w:fill="auto"/>
        </w:rPr>
        <w:t xml:space="preserve">二、项目名称：</w:t>
      </w:r>
      <w:r>
        <w:rPr>
          <w:rFonts w:hint="eastAsia" w:ascii="宋体" w:hAnsi="宋体" w:cs="宋体"/>
          <w:bCs/>
          <w:color w:val="auto"/>
          <w:szCs w:val="21"/>
          <w:highlight w:val="none"/>
          <w:shd w:val="clear" w:color="auto" w:fill="auto"/>
          <w:lang w:eastAsia="zh-CN"/>
        </w:rPr>
        <w:t xml:space="preserve">2026年医保信息系统支撑服务项目</w:t>
      </w:r>
      <w:r/>
    </w:p>
    <w:p>
      <w:pPr>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outlineLvl w:val="1"/>
      </w:pPr>
      <w:r>
        <w:rPr>
          <w:rFonts w:hint="eastAsia" w:ascii="宋体" w:hAnsi="宋体" w:eastAsia="宋体" w:cs="宋体"/>
          <w:b/>
          <w:color w:val="auto"/>
          <w:szCs w:val="21"/>
          <w:highlight w:val="none"/>
          <w:shd w:val="clear" w:color="auto" w:fill="auto"/>
        </w:rPr>
        <w:t xml:space="preserve">三、采购项目预算（最高限价）：</w:t>
      </w:r>
      <w:r>
        <w:rPr>
          <w:rFonts w:hint="eastAsia" w:ascii="宋体" w:hAnsi="宋体" w:cs="宋体"/>
          <w:color w:val="auto"/>
          <w:sz w:val="21"/>
          <w:szCs w:val="21"/>
          <w:highlight w:val="none"/>
          <w:shd w:val="clear" w:color="auto" w:fill="auto"/>
        </w:rPr>
        <w:t xml:space="preserve">人民币壹佰伍拾玖万陆仟元整（￥1</w:t>
      </w:r>
      <w:r>
        <w:rPr>
          <w:rFonts w:ascii="宋体" w:hAnsi="宋体" w:cs="宋体"/>
          <w:color w:val="auto"/>
          <w:sz w:val="21"/>
          <w:szCs w:val="21"/>
          <w:highlight w:val="none"/>
          <w:shd w:val="clear" w:color="auto" w:fill="auto"/>
        </w:rPr>
        <w:t xml:space="preserve">59</w:t>
      </w:r>
      <w:r>
        <w:rPr>
          <w:rFonts w:hint="eastAsia" w:ascii="宋体" w:hAnsi="宋体" w:cs="宋体"/>
          <w:color w:val="auto"/>
          <w:sz w:val="21"/>
          <w:szCs w:val="21"/>
          <w:highlight w:val="none"/>
          <w:shd w:val="clear" w:color="auto" w:fill="auto"/>
        </w:rPr>
        <w:t xml:space="preserve">6</w:t>
      </w:r>
      <w:r>
        <w:rPr>
          <w:rFonts w:ascii="宋体" w:hAnsi="宋体" w:cs="宋体"/>
          <w:color w:val="auto"/>
          <w:sz w:val="21"/>
          <w:szCs w:val="21"/>
          <w:highlight w:val="none"/>
          <w:shd w:val="clear" w:color="auto" w:fill="auto"/>
        </w:rPr>
        <w:t xml:space="preserve">000.00</w:t>
      </w:r>
      <w:r>
        <w:rPr>
          <w:rFonts w:hint="eastAsia" w:ascii="宋体" w:hAnsi="宋体" w:cs="宋体"/>
          <w:color w:val="auto"/>
          <w:sz w:val="21"/>
          <w:szCs w:val="21"/>
          <w:highlight w:val="none"/>
          <w:shd w:val="clear" w:color="auto" w:fill="auto"/>
        </w:rPr>
        <w:t xml:space="preserve">）</w:t>
      </w:r>
      <w:r/>
    </w:p>
    <w:p>
      <w:pPr>
        <w:keepLines w:val="0"/>
        <w:keepNext w:val="0"/>
        <w:pageBreakBefore w:val="0"/>
        <w:spacing w:line="360" w:lineRule="auto"/>
        <w:shd w:val="clear" w:color="auto"/>
        <w:widowControl w:val="off"/>
        <w:rPr>
          <w:rFonts w:hint="eastAsia" w:ascii="宋体" w:hAnsi="宋体" w:eastAsia="宋体" w:cs="宋体"/>
          <w:b/>
          <w:color w:val="auto"/>
          <w:szCs w:val="21"/>
          <w:highlight w:val="none"/>
          <w:shd w:val="clear" w:color="auto" w:fill="auto"/>
        </w:rPr>
        <w:outlineLvl w:val="1"/>
      </w:pPr>
      <w:r>
        <w:rPr>
          <w:rFonts w:hint="eastAsia" w:ascii="宋体" w:hAnsi="宋体" w:eastAsia="宋体" w:cs="宋体"/>
          <w:b/>
          <w:color w:val="auto"/>
          <w:szCs w:val="21"/>
          <w:highlight w:val="none"/>
          <w:shd w:val="clear" w:color="auto" w:fill="auto"/>
        </w:rPr>
        <w:t xml:space="preserve">★</w:t>
      </w:r>
      <w:r>
        <w:rPr>
          <w:rFonts w:hint="eastAsia" w:ascii="宋体" w:hAnsi="宋体" w:eastAsia="宋体" w:cs="宋体"/>
          <w:b/>
          <w:color w:val="auto"/>
          <w:szCs w:val="21"/>
          <w:highlight w:val="none"/>
          <w:shd w:val="clear" w:color="auto" w:fill="auto"/>
        </w:rPr>
        <w:t xml:space="preserve">四、采购需求</w:t>
      </w:r>
      <w:r>
        <w:rPr>
          <w:rFonts w:hint="eastAsia" w:ascii="宋体" w:hAnsi="宋体" w:eastAsia="宋体" w:cs="宋体"/>
          <w:b/>
          <w:color w:val="auto"/>
          <w:szCs w:val="21"/>
          <w:highlight w:val="none"/>
          <w:shd w:val="clear" w:color="auto" w:fill="auto"/>
          <w:lang w:eastAsia="zh-CN"/>
        </w:rPr>
        <w:t xml:space="preserve">（</w:t>
      </w:r>
      <w:r>
        <w:rPr>
          <w:rFonts w:hint="eastAsia" w:ascii="宋体" w:hAnsi="宋体" w:eastAsia="宋体" w:cs="宋体"/>
          <w:b/>
          <w:color w:val="auto"/>
          <w:szCs w:val="21"/>
          <w:highlight w:val="none"/>
          <w:shd w:val="clear" w:color="auto" w:fill="auto"/>
          <w:lang w:val="en-US" w:eastAsia="zh-CN"/>
        </w:rPr>
        <w:t xml:space="preserve">任务书）</w:t>
      </w:r>
      <w:r>
        <w:rPr>
          <w:rFonts w:hint="eastAsia" w:ascii="宋体" w:hAnsi="宋体" w:eastAsia="宋体" w:cs="宋体"/>
          <w:b/>
          <w:color w:val="auto"/>
          <w:szCs w:val="21"/>
          <w:highlight w:val="none"/>
          <w:shd w:val="clear" w:color="auto" w:fill="auto"/>
        </w:rPr>
        <w:t xml:space="preserve">：</w:t>
      </w:r>
      <w:r>
        <w:rPr>
          <w:rFonts w:hint="eastAsia" w:ascii="宋体" w:hAnsi="宋体" w:eastAsia="宋体" w:cs="宋体"/>
          <w:b/>
          <w:color w:val="auto"/>
          <w:spacing w:val="0"/>
          <w:sz w:val="21"/>
          <w:szCs w:val="21"/>
          <w:highlight w:val="none"/>
          <w:shd w:val="clear" w:color="auto" w:fill="auto"/>
          <w:lang w:eastAsia="zh-CN"/>
        </w:rPr>
        <w:t xml:space="preserve">（</w:t>
      </w:r>
      <w:r>
        <w:rPr>
          <w:rFonts w:hint="eastAsia" w:ascii="宋体" w:hAnsi="宋体" w:eastAsia="宋体" w:cs="宋体"/>
          <w:b/>
          <w:color w:val="auto"/>
          <w:spacing w:val="0"/>
          <w:sz w:val="21"/>
          <w:szCs w:val="21"/>
          <w:highlight w:val="none"/>
          <w:shd w:val="clear" w:color="auto" w:fill="auto"/>
        </w:rPr>
        <w:t xml:space="preserve">“★”为实质性条款，不可偏离，如偏离响应文件无效</w:t>
      </w:r>
      <w:r>
        <w:rPr>
          <w:rFonts w:hint="eastAsia" w:ascii="宋体" w:hAnsi="宋体" w:eastAsia="宋体" w:cs="宋体"/>
          <w:b/>
          <w:color w:val="auto"/>
          <w:spacing w:val="0"/>
          <w:sz w:val="21"/>
          <w:szCs w:val="21"/>
          <w:highlight w:val="none"/>
          <w:shd w:val="clear" w:color="auto" w:fill="auto"/>
          <w:lang w:eastAsia="zh-CN"/>
        </w:rPr>
        <w:t xml:space="preserve">）</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（一）项目背景</w:t>
      </w:r>
      <w:r/>
    </w:p>
    <w:p>
      <w:pPr>
        <w:ind w:left="0" w:firstLine="420"/>
        <w:spacing w:line="360" w:lineRule="auto"/>
        <w:shd w:val="clear" w:color="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为适应医疗保障事业改革发展的需要，高质量完成国家和省医疗保障部门工作要求，现有苏州市医疗保障基金管理中心</w:t>
      </w:r>
      <w:r>
        <w:rPr>
          <w:rFonts w:hint="eastAsia" w:ascii="宋体" w:hAnsi="宋体" w:cs="宋体"/>
          <w:color w:val="auto"/>
          <w:sz w:val="21"/>
          <w:szCs w:val="21"/>
          <w:highlight w:val="none"/>
          <w:shd w:val="clear" w:color="auto" w:fill="auto"/>
          <w:lang w:val="en-US" w:eastAsia="zh-CN"/>
        </w:rPr>
        <w:t xml:space="preserve">业</w:t>
      </w:r>
      <w:r>
        <w:rPr>
          <w:rFonts w:hint="eastAsia" w:ascii="宋体" w:hAnsi="宋体" w:cs="宋体"/>
          <w:color w:val="auto"/>
          <w:sz w:val="21"/>
          <w:szCs w:val="21"/>
          <w:highlight w:val="none"/>
          <w:shd w:val="clear" w:color="auto" w:fill="auto"/>
        </w:rPr>
        <w:t xml:space="preserve">务支撑数量更加庞大，咨询量居高不下，高效专业信息系统支撑服务团队不可或缺，以上</w:t>
      </w:r>
      <w:r>
        <w:rPr>
          <w:rFonts w:hint="eastAsia" w:ascii="宋体" w:hAnsi="宋体" w:cs="宋体"/>
          <w:color w:val="auto"/>
          <w:sz w:val="21"/>
          <w:szCs w:val="21"/>
          <w:highlight w:val="none"/>
          <w:shd w:val="clear" w:color="auto" w:fill="auto"/>
        </w:rPr>
        <w:t xml:space="preserve">应用场景产生巨大的系统使用信息指导辅助服务需求；国家医保平台上线以来，采用接口规范公开、两定自主开发的模式，很多两定机构因开发水平、经费层次不齐、非标准化应用众多等因素，信息标准化工作存在诸多问题。而国家、省两级也提出了标准化的管理需求，按月定期通报各地在标准化工作、重点信息化任务的排名情况，两定机构信息标准化检查已成为日常督查工作。此外，国家平台上线后医保业务将逐步过渡到大市通办，医保经办事项向基层经办点延伸，部分高频医保服务事项纳入街道社区便民服务点后，医保服务网点也需要医提供相关应用级服务支撑。另外，</w:t>
      </w:r>
      <w:r>
        <w:rPr>
          <w:rFonts w:ascii="宋体" w:hAnsi="宋体" w:cs="宋体"/>
          <w:color w:val="auto"/>
          <w:sz w:val="21"/>
          <w:szCs w:val="21"/>
          <w:highlight w:val="none"/>
          <w:shd w:val="clear" w:color="auto" w:fill="auto"/>
        </w:rPr>
        <w:t xml:space="preserve">医保数据的准确性、完整性和一致性对医疗服务和医保管理至关重要。数据治理是保障医疗信息安全、提高数据质量、减少数据错误和重复、提高数据的可靠性和可用性的重要手段，数据治理也是医保部门一项持续的工作。</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cs="宋体"/>
          <w:color w:val="auto"/>
          <w:sz w:val="21"/>
          <w:szCs w:val="21"/>
          <w:highlight w:val="none"/>
          <w:shd w:val="clear" w:color="auto" w:fill="auto"/>
        </w:rPr>
        <w:t xml:space="preserve">苏州市医疗保障基金管理中心现有的信息化队伍的规模和</w:t>
      </w:r>
      <w:r>
        <w:rPr>
          <w:rFonts w:hint="eastAsia" w:ascii="宋体" w:hAnsi="宋体" w:cs="宋体"/>
          <w:color w:val="auto"/>
          <w:sz w:val="21"/>
          <w:szCs w:val="21"/>
          <w:highlight w:val="none"/>
          <w:shd w:val="clear" w:color="auto" w:fill="auto"/>
        </w:rPr>
        <w:t xml:space="preserve">现状还难以满足参保人医保经办和就医时短至小时级别服务响应的要求，更无法满足高频次的两定机构信息标准化检查工作，需引入具备行业背景、专业资质第三方系统咨询、支撑服务团队驻场服务，弥补人力资源的不足，协助医保中心进行两定机构信息化标准化指导，参与支持医保平台数据治理工作，承接全市信息系统运行保障和相关经办支持工作，既能实现业务需求的快速响应，也能将自身有限的资源投入到最重要的业务系统和最核心的技术掌控，保障参保人在两定划卡就医时各类信息服务诉求得到响应，从而提高医疗保障服务水平，进一步提升服务对象满意度和获得感</w:t>
      </w:r>
      <w:r>
        <w:rPr>
          <w:rFonts w:hint="eastAsia" w:ascii="宋体" w:hAnsi="宋体" w:eastAsia="宋体" w:cs="宋体"/>
          <w:color w:val="auto"/>
          <w:szCs w:val="21"/>
          <w:highlight w:val="none"/>
          <w:shd w:val="clear" w:color="auto" w:fill="auto"/>
        </w:rPr>
        <w:t xml:space="preserve">。</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shd w:val="clear" w:color="auto" w:fill="auto"/>
          <w:lang w:eastAsia="zh-CN"/>
        </w:rPr>
      </w:pPr>
      <w:r>
        <w:rPr>
          <w:rFonts w:hint="eastAsia" w:ascii="宋体" w:hAnsi="宋体" w:eastAsia="宋体" w:cs="宋体"/>
          <w:b/>
          <w:color w:val="auto"/>
          <w:szCs w:val="21"/>
          <w:highlight w:val="none"/>
          <w:shd w:val="clear" w:color="auto" w:fill="auto"/>
        </w:rPr>
        <w:t xml:space="preserve">（二）</w:t>
      </w:r>
      <w:r>
        <w:rPr>
          <w:rFonts w:hint="eastAsia" w:ascii="宋体" w:hAnsi="宋体" w:eastAsia="宋体" w:cs="宋体"/>
          <w:b/>
          <w:color w:val="auto"/>
          <w:sz w:val="21"/>
          <w:szCs w:val="21"/>
          <w:highlight w:val="none"/>
          <w:shd w:val="clear" w:color="auto" w:fill="auto"/>
        </w:rPr>
        <w:t xml:space="preserve">实施目标</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1.建立具备行业背景、专业资质的信息系统服务支撑团队，作为医保中心信息化队伍的补充力量，配合医保部门平稳、高效开展保障服务，为相关业务经办提供必要的支持服务。与苏州医保经办机构配合，形成一个高效、规范的信息服务团队，为业务经办提供信息支撑及咨询培训等服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2.两定机构信息标准化检查，协助医保中心进行两定机构信息化合规性检查，强化宣传引导、督查检查。检查医保结算系统、硬件网络基础设施、医保网络接入情况等，及时排查问题，规范两定机构数据上传标准、保障数据质量。</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3.为两定机构、参保单位、参保人员提供专业的线上线下医保业务咨询指导培训服务。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4.信息设备及设施的管理和维护：市医保中心机房和网络的日常维护，对各经办服务网点提供包括网络、系统、硬件等方面的服务支持；做好除国家平台之外各类原应用系统的服务支撑。</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5.提供各项医保相关专项研究调研的数据整集，配合做好各类数据统计及数据分析服务。协助做好对苏州医保数据实验室的支撑服务。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6.日常值守和保障：</w:t>
      </w:r>
      <w:r>
        <w:rPr>
          <w:rFonts w:hint="eastAsia" w:ascii="宋体" w:hAnsi="宋体" w:cs="宋体"/>
          <w:color w:val="auto"/>
          <w:sz w:val="21"/>
          <w:szCs w:val="21"/>
          <w:highlight w:val="none"/>
          <w:shd w:val="clear" w:color="auto" w:fill="auto"/>
        </w:rPr>
        <w:t xml:space="preserve">全年7×24小时值守机制（线上+线下）</w:t>
      </w:r>
      <w:r>
        <w:rPr>
          <w:rFonts w:hint="eastAsia" w:ascii="宋体" w:hAnsi="宋体" w:eastAsia="宋体" w:cs="宋体"/>
          <w:color w:val="auto"/>
          <w:sz w:val="21"/>
          <w:szCs w:val="21"/>
          <w:highlight w:val="none"/>
          <w:shd w:val="clear" w:color="auto" w:fill="auto"/>
          <w:lang w:val="en-US" w:eastAsia="zh-CN"/>
        </w:rPr>
        <w:t xml:space="preserve">，在重大活动期间或特殊时期，提供人员全天值守服务，为医保服务的正常开展提供有力保障。</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7.熟悉医保经办业务流程和需求特点，能够针对医保公共服务提出有效的智能经办解决方案。</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8.根据实际工作需要，完成医保部门指定的其他信息支撑任务</w:t>
      </w:r>
      <w:r>
        <w:rPr>
          <w:rFonts w:hint="eastAsia" w:ascii="宋体" w:hAnsi="宋体" w:cs="宋体"/>
          <w:color w:val="auto"/>
          <w:sz w:val="21"/>
          <w:szCs w:val="21"/>
          <w:highlight w:val="none"/>
          <w:shd w:val="clear" w:color="auto" w:fill="auto"/>
          <w:lang w:val="en-US" w:eastAsia="zh-CN"/>
        </w:rPr>
        <w:t xml:space="preserve">。</w:t>
      </w:r>
      <w:r/>
    </w:p>
    <w:p>
      <w:pPr>
        <w:ind w:left="0" w:firstLine="422"/>
        <w:spacing w:line="360" w:lineRule="auto"/>
        <w:shd w:val="clear" w:color="auto"/>
        <w:rPr>
          <w:rFonts w:ascii="宋体" w:hAnsi="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rPr>
        <w:t xml:space="preserve">（三）</w:t>
      </w:r>
      <w:r>
        <w:rPr>
          <w:rFonts w:ascii="宋体" w:hAnsi="宋体" w:cs="宋体"/>
          <w:b/>
          <w:color w:val="auto"/>
          <w:sz w:val="21"/>
          <w:szCs w:val="21"/>
          <w:highlight w:val="none"/>
          <w:shd w:val="clear" w:color="auto" w:fill="auto"/>
        </w:rPr>
        <w:t xml:space="preserve">服务要求</w:t>
      </w:r>
      <w:r/>
    </w:p>
    <w:p>
      <w:pPr>
        <w:ind w:left="0" w:firstLine="420"/>
        <w:spacing w:line="360" w:lineRule="auto"/>
        <w:shd w:val="clear" w:color="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服务总人数不少于8人，其中项目总负责岗1人，信息系统对外及对内服务支持岗3人，硬件和网络维护岗1人，两定机构信息标准化检查岗不少于3人，均需在采购单位指定场所驻场。</w:t>
      </w:r>
      <w:r/>
    </w:p>
    <w:p>
      <w:pPr>
        <w:ind w:left="0" w:firstLine="422"/>
        <w:spacing w:line="360" w:lineRule="auto"/>
        <w:shd w:val="clear" w:color="auto"/>
        <w:rPr>
          <w:rFonts w:ascii="宋体" w:hAnsi="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rPr>
        <w:t xml:space="preserve">1.项目总负责</w:t>
      </w:r>
      <w:r/>
    </w:p>
    <w:p>
      <w:pPr>
        <w:ind w:left="0" w:firstLine="420"/>
        <w:spacing w:line="360" w:lineRule="auto"/>
        <w:shd w:val="clear" w:color="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设立专职岗位负责项目总体实施，岗位人数设定1人，统一扎口对接医保信息部门，与项目团队成员保持有效的沟通，保障信息流通和团队协作，确保项目顺利进行。</w:t>
      </w:r>
      <w:r/>
    </w:p>
    <w:p>
      <w:pPr>
        <w:ind w:left="0" w:firstLine="420"/>
        <w:spacing w:line="360" w:lineRule="auto"/>
        <w:shd w:val="clear" w:color="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制定详细的项目执行计划、监控项目进度、合理分配项目资源；在项目的各个阶段做出关键的技术决策，确保技术选择符合项目的长远目标，确保医保数据符合安全标准，防止数据泄露和其他安全威胁。</w:t>
      </w:r>
      <w:r/>
    </w:p>
    <w:p>
      <w:pPr>
        <w:ind w:left="0" w:firstLine="422"/>
        <w:spacing w:line="360" w:lineRule="auto"/>
        <w:shd w:val="clear" w:color="auto"/>
        <w:rPr>
          <w:rFonts w:ascii="宋体" w:hAnsi="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rPr>
        <w:t xml:space="preserve">2</w:t>
      </w:r>
      <w:r>
        <w:rPr>
          <w:rFonts w:ascii="宋体" w:hAnsi="宋体" w:cs="宋体"/>
          <w:b/>
          <w:color w:val="auto"/>
          <w:sz w:val="21"/>
          <w:szCs w:val="21"/>
          <w:highlight w:val="none"/>
          <w:shd w:val="clear" w:color="auto" w:fill="auto"/>
        </w:rPr>
        <w:t xml:space="preserve">.</w:t>
      </w:r>
      <w:r>
        <w:rPr>
          <w:rFonts w:hint="eastAsia" w:ascii="宋体" w:hAnsi="宋体" w:cs="宋体"/>
          <w:b/>
          <w:color w:val="auto"/>
          <w:sz w:val="21"/>
          <w:szCs w:val="21"/>
          <w:highlight w:val="none"/>
          <w:shd w:val="clear" w:color="auto" w:fill="auto"/>
        </w:rPr>
        <w:t xml:space="preserve">信息系统对外及对内服务支持</w:t>
      </w:r>
      <w:r/>
    </w:p>
    <w:p>
      <w:pPr>
        <w:ind w:left="0" w:firstLine="420"/>
        <w:spacing w:line="360" w:lineRule="auto"/>
        <w:shd w:val="clear" w:color="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设立专职岗位记录解答各类定点医疗机构在系统的日常使用过程中的咨询或问题反馈电话，及时进行回复解决，对于新定点医疗机构进行系统使用前的操作培训。岗位人数设定3</w:t>
      </w:r>
      <w:r>
        <w:rPr>
          <w:rFonts w:ascii="宋体" w:hAnsi="宋体" w:cs="宋体"/>
          <w:color w:val="auto"/>
          <w:sz w:val="21"/>
          <w:szCs w:val="21"/>
          <w:highlight w:val="none"/>
          <w:shd w:val="clear" w:color="auto" w:fill="auto"/>
        </w:rPr>
        <w:t xml:space="preserve">人，制定值班和轮休制度，保证双休、节假日常规值班，如遇系统更新或重大政策调整则安排24小时轮班值守。</w:t>
      </w:r>
      <w:r/>
    </w:p>
    <w:p>
      <w:pPr>
        <w:ind w:left="0" w:firstLine="422"/>
        <w:spacing w:line="360" w:lineRule="auto"/>
        <w:shd w:val="clear" w:color="auto"/>
        <w:rPr>
          <w:rFonts w:ascii="宋体" w:hAnsi="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rPr>
        <w:t xml:space="preserve">3</w:t>
      </w:r>
      <w:r>
        <w:rPr>
          <w:rFonts w:ascii="宋体" w:hAnsi="宋体" w:cs="宋体"/>
          <w:b/>
          <w:color w:val="auto"/>
          <w:sz w:val="21"/>
          <w:szCs w:val="21"/>
          <w:highlight w:val="none"/>
          <w:shd w:val="clear" w:color="auto" w:fill="auto"/>
        </w:rPr>
        <w:t xml:space="preserve">.</w:t>
      </w:r>
      <w:r>
        <w:rPr>
          <w:rFonts w:hint="eastAsia" w:ascii="宋体" w:hAnsi="宋体" w:cs="宋体"/>
          <w:b/>
          <w:color w:val="auto"/>
          <w:sz w:val="21"/>
          <w:szCs w:val="21"/>
          <w:highlight w:val="none"/>
          <w:shd w:val="clear" w:color="auto" w:fill="auto"/>
        </w:rPr>
        <w:t xml:space="preserve">硬件和网络维护</w:t>
      </w:r>
      <w:r/>
    </w:p>
    <w:p>
      <w:pPr>
        <w:ind w:left="0" w:firstLine="420"/>
        <w:spacing w:line="360" w:lineRule="auto"/>
        <w:shd w:val="clear" w:color="auto"/>
        <w:rPr>
          <w:rFonts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对</w:t>
      </w:r>
      <w:r>
        <w:rPr>
          <w:rFonts w:ascii="宋体" w:hAnsi="宋体" w:cs="宋体"/>
          <w:color w:val="auto"/>
          <w:sz w:val="21"/>
          <w:szCs w:val="21"/>
          <w:highlight w:val="none"/>
          <w:shd w:val="clear" w:color="auto" w:fill="auto"/>
        </w:rPr>
        <w:t xml:space="preserve">IT资产信息的全面了解。</w:t>
      </w:r>
      <w:r>
        <w:rPr>
          <w:rFonts w:hint="eastAsia" w:ascii="宋体" w:hAnsi="宋体" w:cs="宋体"/>
          <w:color w:val="auto"/>
          <w:sz w:val="21"/>
          <w:szCs w:val="21"/>
          <w:highlight w:val="none"/>
          <w:shd w:val="clear" w:color="auto" w:fill="auto"/>
        </w:rPr>
        <w:t xml:space="preserve">清查现有医保中心机房内的全部IT设备，包括资产的基础信息、配置信息、关系信息、生命周期信息，以及与业务系统的关联</w:t>
      </w:r>
      <w:r>
        <w:rPr>
          <w:rFonts w:ascii="宋体" w:hAnsi="宋体" w:cs="宋体"/>
          <w:color w:val="auto"/>
          <w:sz w:val="21"/>
          <w:szCs w:val="21"/>
          <w:highlight w:val="none"/>
          <w:shd w:val="clear" w:color="auto" w:fill="auto"/>
        </w:rPr>
        <w:t xml:space="preserve">关系等信息，并与现有资料进行核对，彻底核实了解数据中心资产数据</w:t>
      </w:r>
      <w:r>
        <w:rPr>
          <w:rFonts w:hint="eastAsia" w:ascii="宋体" w:hAnsi="宋体" w:cs="宋体"/>
          <w:color w:val="auto"/>
          <w:sz w:val="21"/>
          <w:szCs w:val="21"/>
          <w:highlight w:val="none"/>
          <w:shd w:val="clear" w:color="auto" w:fill="auto"/>
        </w:rPr>
        <w:t xml:space="preserve">，</w:t>
      </w:r>
      <w:r>
        <w:rPr>
          <w:rFonts w:ascii="宋体" w:hAnsi="宋体" w:cs="宋体"/>
          <w:color w:val="auto"/>
          <w:sz w:val="21"/>
          <w:szCs w:val="21"/>
          <w:highlight w:val="none"/>
          <w:shd w:val="clear" w:color="auto" w:fill="auto"/>
        </w:rPr>
        <w:t xml:space="preserve">岗位人数设定</w:t>
      </w:r>
      <w:r>
        <w:rPr>
          <w:rFonts w:hint="eastAsia" w:ascii="宋体" w:hAnsi="宋体" w:cs="宋体"/>
          <w:color w:val="auto"/>
          <w:sz w:val="21"/>
          <w:szCs w:val="21"/>
          <w:highlight w:val="none"/>
          <w:shd w:val="clear" w:color="auto" w:fill="auto"/>
        </w:rPr>
        <w:t xml:space="preserve">1</w:t>
      </w:r>
      <w:r>
        <w:rPr>
          <w:rFonts w:ascii="宋体" w:hAnsi="宋体" w:cs="宋体"/>
          <w:color w:val="auto"/>
          <w:sz w:val="21"/>
          <w:szCs w:val="21"/>
          <w:highlight w:val="none"/>
          <w:shd w:val="clear" w:color="auto" w:fill="auto"/>
        </w:rPr>
        <w:t xml:space="preserve">人；</w:t>
      </w:r>
      <w:r/>
    </w:p>
    <w:p>
      <w:pPr>
        <w:ind w:left="0" w:firstLine="422"/>
        <w:spacing w:line="360" w:lineRule="auto"/>
        <w:shd w:val="clear" w:color="auto"/>
        <w:rPr>
          <w:rFonts w:ascii="宋体" w:hAnsi="宋体" w:cs="宋体"/>
          <w:b/>
          <w:color w:val="auto"/>
          <w:sz w:val="21"/>
          <w:szCs w:val="21"/>
          <w:highlight w:val="none"/>
          <w:shd w:val="clear" w:color="auto" w:fill="auto"/>
        </w:rPr>
      </w:pPr>
      <w:r>
        <w:rPr>
          <w:rFonts w:hint="eastAsia" w:ascii="宋体" w:hAnsi="宋体" w:cs="宋体"/>
          <w:b/>
          <w:color w:val="auto"/>
          <w:sz w:val="21"/>
          <w:szCs w:val="21"/>
          <w:highlight w:val="none"/>
          <w:shd w:val="clear" w:color="auto" w:fill="auto"/>
        </w:rPr>
        <w:t xml:space="preserve">4</w:t>
      </w:r>
      <w:r>
        <w:rPr>
          <w:rFonts w:ascii="宋体" w:hAnsi="宋体" w:cs="宋体"/>
          <w:b/>
          <w:color w:val="auto"/>
          <w:sz w:val="21"/>
          <w:szCs w:val="21"/>
          <w:highlight w:val="none"/>
          <w:shd w:val="clear" w:color="auto" w:fill="auto"/>
        </w:rPr>
        <w:t xml:space="preserve">.</w:t>
      </w:r>
      <w:r>
        <w:rPr>
          <w:rFonts w:hint="eastAsia" w:ascii="宋体" w:hAnsi="宋体" w:cs="宋体"/>
          <w:b/>
          <w:color w:val="auto"/>
          <w:sz w:val="21"/>
          <w:szCs w:val="21"/>
          <w:highlight w:val="none"/>
          <w:shd w:val="clear" w:color="auto" w:fill="auto"/>
        </w:rPr>
        <w:t xml:space="preserve">两定机构信息标准化配套支撑</w:t>
      </w:r>
      <w:r/>
    </w:p>
    <w:p>
      <w:pPr>
        <w:ind w:left="0" w:firstLine="400"/>
        <w:spacing w:line="360" w:lineRule="auto"/>
        <w:shd w:val="clear" w:color="auto"/>
        <w:rPr>
          <w:color w:val="auto"/>
          <w:highlight w:val="none"/>
          <w:shd w:val="clear" w:color="auto" w:fill="auto"/>
        </w:rPr>
      </w:pPr>
      <w:r>
        <w:rPr>
          <w:rFonts w:hint="eastAsia"/>
          <w:color w:val="auto"/>
          <w:highlight w:val="none"/>
          <w:shd w:val="clear" w:color="auto" w:fill="auto"/>
        </w:rPr>
        <w:t xml:space="preserve">设立专职岗位进行两定机构信息标准化检查工作，岗位设定人数不少于</w:t>
      </w:r>
      <w:r>
        <w:rPr>
          <w:color w:val="auto"/>
          <w:highlight w:val="none"/>
          <w:shd w:val="clear" w:color="auto" w:fill="auto"/>
        </w:rPr>
        <w:t xml:space="preserve">3</w:t>
      </w:r>
      <w:r>
        <w:rPr>
          <w:rFonts w:hint="eastAsia"/>
          <w:color w:val="auto"/>
          <w:highlight w:val="none"/>
          <w:shd w:val="clear" w:color="auto" w:fill="auto"/>
        </w:rPr>
        <w:t xml:space="preserve">人。</w:t>
      </w:r>
      <w:r/>
    </w:p>
    <w:p>
      <w:pPr>
        <w:ind w:left="0" w:firstLine="400"/>
        <w:spacing w:line="360" w:lineRule="auto"/>
        <w:shd w:val="clear" w:color="auto"/>
        <w:rPr>
          <w:color w:val="auto"/>
          <w:highlight w:val="none"/>
          <w:shd w:val="clear" w:color="auto" w:fill="auto"/>
        </w:rPr>
      </w:pPr>
      <w:r>
        <w:rPr>
          <w:rFonts w:hint="eastAsia"/>
          <w:color w:val="auto"/>
          <w:highlight w:val="none"/>
          <w:shd w:val="clear" w:color="auto" w:fill="auto"/>
        </w:rPr>
        <w:t xml:space="preserve">具备医保业务数据分析能力。根据两定机构信息标准化检查项，基于回流数据、两定机构医保结算系统数据对检查项进行分析和摸排，发现潜在的不合规对象，实现更精准、高效的检查，提高信息标准化检查效率，真正发挥医保海量数据的价值，实现数据赋能。</w:t>
      </w:r>
      <w:r/>
    </w:p>
    <w:p>
      <w:pPr>
        <w:ind w:firstLine="420"/>
        <w:keepLines w:val="0"/>
        <w:keepNext w:val="0"/>
        <w:pageBreakBefore w:val="0"/>
        <w:spacing w:line="360" w:lineRule="auto"/>
        <w:shd w:val="clear" w:color="auto"/>
        <w:widowControl w:val="off"/>
        <w:rPr>
          <w:rFonts w:hint="eastAsia"/>
          <w:color w:val="auto"/>
          <w:highlight w:val="none"/>
          <w:shd w:val="clear" w:color="auto" w:fill="auto"/>
        </w:rPr>
      </w:pPr>
      <w:r>
        <w:rPr>
          <w:rFonts w:hint="eastAsia"/>
          <w:color w:val="auto"/>
          <w:highlight w:val="none"/>
          <w:shd w:val="clear" w:color="auto" w:fill="auto"/>
        </w:rPr>
        <w:t xml:space="preserve">两定机构信息标准化上门检查。根据医保数据分析的结果，按照医保中心的统一安排，对锁定的潜在不合规对象进行上门检查，了解具体情况，形成登记信息，为业务部门进一步监管和稽核提供依据。</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shd w:val="clear" w:color="auto" w:fill="auto"/>
          <w:lang w:val="en-US" w:eastAsia="zh-CN"/>
        </w:rPr>
      </w:pPr>
      <w:r>
        <w:rPr>
          <w:rFonts w:hint="eastAsia" w:ascii="宋体" w:hAnsi="宋体" w:eastAsia="宋体" w:cs="宋体"/>
          <w:b/>
          <w:color w:val="auto"/>
          <w:szCs w:val="21"/>
          <w:highlight w:val="none"/>
          <w:shd w:val="clear" w:color="auto" w:fill="auto"/>
        </w:rPr>
        <w:t xml:space="preserve">（</w:t>
      </w:r>
      <w:r>
        <w:rPr>
          <w:rFonts w:hint="eastAsia" w:ascii="宋体" w:hAnsi="宋体" w:cs="宋体"/>
          <w:b/>
          <w:color w:val="auto"/>
          <w:szCs w:val="21"/>
          <w:highlight w:val="none"/>
          <w:shd w:val="clear" w:color="auto" w:fill="auto"/>
          <w:lang w:val="en-US" w:eastAsia="zh-CN"/>
        </w:rPr>
        <w:t xml:space="preserve">四</w:t>
      </w:r>
      <w:r>
        <w:rPr>
          <w:rFonts w:hint="eastAsia" w:ascii="宋体" w:hAnsi="宋体" w:eastAsia="宋体" w:cs="宋体"/>
          <w:b/>
          <w:color w:val="auto"/>
          <w:szCs w:val="21"/>
          <w:highlight w:val="none"/>
          <w:shd w:val="clear" w:color="auto" w:fill="auto"/>
        </w:rPr>
        <w:t xml:space="preserve">）</w:t>
      </w:r>
      <w:r>
        <w:rPr>
          <w:rFonts w:hint="eastAsia" w:ascii="宋体" w:hAnsi="宋体" w:eastAsia="宋体" w:cs="宋体"/>
          <w:b/>
          <w:color w:val="auto"/>
          <w:sz w:val="21"/>
          <w:szCs w:val="21"/>
          <w:highlight w:val="none"/>
          <w:shd w:val="clear" w:color="auto" w:fill="auto"/>
        </w:rPr>
        <w:t xml:space="preserve">服务内容</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 xml:space="preserve">1.PC终端维护及网络维护服务</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1.1主要维护内容</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（1）硬件损坏的检测维修或更换。</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（2）病毒防范和消除。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（3）硬盘垃圾清理。</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（4）软件故障排除和恢复。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（5）系统软件，硬件升级。</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（6）系统数据备份/恢复。</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（7）电脑外设的安装调试。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（8）系统安装调试。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（9）局域网维护。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1.2计算机及其外部设备的日常维护及安全运行</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（1）计算机及其外部设备放置与清洁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（2）计算机及其外部设备的安全运行</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（3）计算机病毒防治</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（4）其它。定期对计算机重要数据进行备份，防止因计算机故障及其它原因造成的数据丢失。严禁随意对单位计算机软件或其它数据进行更改、删除、卸载。</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shd w:val="clear" w:color="auto" w:fill="auto"/>
          <w:lang w:val="en-US" w:eastAsia="zh-CN"/>
        </w:rPr>
      </w:pPr>
      <w:r/>
      <w:bookmarkStart w:id="4" w:name="_Toc517726563"/>
      <w:r/>
      <w:bookmarkStart w:id="5" w:name="_Toc19605"/>
      <w:r/>
      <w:bookmarkStart w:id="6" w:name="_Toc522353807"/>
      <w:r/>
      <w:bookmarkStart w:id="7" w:name="_Toc501802898"/>
      <w:r>
        <w:rPr>
          <w:rFonts w:hint="eastAsia" w:ascii="宋体" w:hAnsi="宋体" w:eastAsia="宋体" w:cs="宋体"/>
          <w:b/>
          <w:bCs/>
          <w:color w:val="auto"/>
          <w:sz w:val="21"/>
          <w:szCs w:val="21"/>
          <w:highlight w:val="none"/>
          <w:shd w:val="clear" w:color="auto" w:fill="auto"/>
          <w:lang w:val="en-US" w:eastAsia="zh-CN"/>
        </w:rPr>
        <w:t xml:space="preserve">2.医保岗位职责管理系统维护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（1）医保岗位职责管理系统每日巡检，保障医保岗位职责管理系统的正常运行。</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（2）响应业务需求，提供包含小量代码修改、数据优化、数据查询、BUG修复等日常维护服务。</w:t>
      </w:r>
      <w:r>
        <w:rPr>
          <w:rFonts w:hint="eastAsia" w:ascii="宋体" w:hAnsi="宋体" w:cs="宋体"/>
          <w:color w:val="auto"/>
          <w:sz w:val="21"/>
          <w:szCs w:val="21"/>
          <w:highlight w:val="none"/>
          <w:shd w:val="clear" w:color="auto" w:fill="auto"/>
        </w:rPr>
        <w:t xml:space="preserve">对日常工单及各类咨询开展数据核验、技术支撑与问题分析，包括但不限于日常追溯码统计、月末职工及居民参保缴费与到账情况数据、年末绩效综合评价中信息化建设相关指标数据等。</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 xml:space="preserve">3.两定机构信息标准化支持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服务内容主要包含以下标准化检查方面：</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（1）两定机构专网情况：配合局信息部门通过多种方式检查医保结算系统运行的网络状态，发现诸如内外网直连等潜在的网络安全隐患。</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（2）医保结算系统使用情况：通过多种方式检查两定机构医保结算系统与所签定点协议的一致性，为业务部门监管提供依据。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（3）目录对照合规性：通过技术手段对业务部门两定机构目录误对照、乱对照等情况查询，发现潜在的违规套取医保基金的情况，为业务部门监管提供依据。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（4）药店耗材对照合规性：自药店开放耗材医保结算后，存在部分机构利用耗材目录违规销售的情况，配合业务部门展开药店耗材合规性检查，发现潜在的违规套取医保基金的情况，为业务部门监管提供依据。</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（5）医保结算异常：门诊统筹政策实施后，存在机构通过多种方式进行医保卡套现，如“高值药品”、“极低价药品”等，通过技术支持筛查异常数据，结合现场核验发现违规线索。</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6）电子处方接入情况：检查两定机构的电子处方接入情况，发现潜在的未接入、已接入无处方流转数据等情况，并上门督查，确保两定机构全面接入处方流转平台，满足部/省医保电子处方接入要求，方便参保人员就医购药。</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（7）进销存情况：技术运维支持两定机构“进销存”情况，包括进销存数据的信息化管理、数据上报情况等等，满足部/省医保进销存数据监管要求。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（8）医保监管要求配置的软硬件执行情况：检查两定机构的软硬件配置情况，是否满足医保中心监管要求，如摄像头位置、医保终端的配置等等。</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（9）医保电子凭证全流程使用情况：围绕医保码的全流程应用，指导两定机构医保电子凭证推广情况，满足部/省对医保电子凭证推广的要求。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（10）追溯码上传情况：检查两定机构的追溯码上传情况，包括门诊/住院追溯码的填写规范、重复率、上传率等，是否符合省/市医保对追溯码的监管要求。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（11）医保中心要求的其他检查要点。</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 xml:space="preserve">4.参与支持数据治理（经办、两定）工作</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参与支持医保数据治理工作，按照医保信息管理部门的要求，为数据治理工作提供支持，协助医保信息管理部门提高数据管理的质量和效率，确保数据的安全和合规性。</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 xml:space="preserve">5.日常使用规范和管理机制的</w:t>
      </w:r>
      <w:bookmarkEnd w:id="4"/>
      <w:r/>
      <w:bookmarkEnd w:id="5"/>
      <w:r/>
      <w:bookmarkEnd w:id="6"/>
      <w:r/>
      <w:bookmarkEnd w:id="7"/>
      <w:r>
        <w:rPr>
          <w:rFonts w:hint="eastAsia" w:ascii="宋体" w:hAnsi="宋体" w:eastAsia="宋体" w:cs="宋体"/>
          <w:b/>
          <w:bCs/>
          <w:color w:val="auto"/>
          <w:sz w:val="21"/>
          <w:szCs w:val="21"/>
          <w:highlight w:val="none"/>
          <w:shd w:val="clear" w:color="auto" w:fill="auto"/>
          <w:lang w:val="en-US" w:eastAsia="zh-CN"/>
        </w:rPr>
        <w:t xml:space="preserve">完善</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协助医保信息管理部门优化完善计算机硬件及软件安装调试规范、计算机信息网络安全管理暂行办法、网络管理制度、计算机机房守则等。</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 xml:space="preserve">6.公共服务应用的支持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为医保公共服务平台（含AI智能经办）等相关项目上线后提供相关技术支撑与保障。</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shd w:val="clear" w:color="auto" w:fill="auto"/>
          <w:lang w:val="en-US" w:eastAsia="zh-CN"/>
        </w:rPr>
      </w:pPr>
      <w:r>
        <w:rPr>
          <w:rFonts w:hint="eastAsia" w:ascii="宋体" w:hAnsi="宋体" w:eastAsia="宋体" w:cs="宋体"/>
          <w:b/>
          <w:bCs/>
          <w:color w:val="auto"/>
          <w:sz w:val="21"/>
          <w:szCs w:val="21"/>
          <w:highlight w:val="none"/>
          <w:shd w:val="clear" w:color="auto" w:fill="auto"/>
          <w:lang w:val="en-US" w:eastAsia="zh-CN"/>
        </w:rPr>
        <w:t xml:space="preserve">7.重要时期值守和保障</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针对医保部门重要时期或业务高峰期，提供人员值守和支撑保障。</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w:t>
      </w:r>
      <w:r>
        <w:rPr>
          <w:rFonts w:hint="eastAsia" w:ascii="宋体" w:hAnsi="宋体" w:cs="宋体"/>
          <w:b/>
          <w:color w:val="auto"/>
          <w:szCs w:val="21"/>
          <w:highlight w:val="none"/>
          <w:shd w:val="clear" w:color="auto" w:fill="auto"/>
          <w:lang w:val="en-US" w:eastAsia="zh-CN"/>
        </w:rPr>
        <w:t xml:space="preserve">五</w:t>
      </w:r>
      <w:r>
        <w:rPr>
          <w:rFonts w:hint="eastAsia" w:ascii="宋体" w:hAnsi="宋体" w:eastAsia="宋体" w:cs="宋体"/>
          <w:b/>
          <w:color w:val="auto"/>
          <w:szCs w:val="21"/>
          <w:highlight w:val="none"/>
          <w:shd w:val="clear" w:color="auto" w:fill="auto"/>
        </w:rPr>
        <w:t xml:space="preserve">）运维人员</w:t>
      </w:r>
      <w:r/>
    </w:p>
    <w:p>
      <w:pPr>
        <w:ind w:firstLine="420"/>
        <w:keepLines w:val="0"/>
        <w:keepNext w:val="0"/>
        <w:pageBreakBefore w:val="0"/>
        <w:spacing w:line="360" w:lineRule="auto"/>
        <w:shd w:val="clear" w:color="auto"/>
        <w:widowControl w:val="off"/>
        <w:rPr>
          <w:rFonts w:hint="eastAsia" w:ascii="宋体" w:hAnsi="宋体" w:cs="宋体"/>
          <w:color w:val="auto"/>
          <w:sz w:val="21"/>
          <w:szCs w:val="21"/>
          <w:highlight w:val="none"/>
          <w:shd w:val="clear" w:color="auto" w:fill="auto"/>
          <w:lang w:eastAsia="zh-CN"/>
        </w:rPr>
      </w:pPr>
      <w:r>
        <w:rPr>
          <w:rFonts w:hint="eastAsia" w:ascii="宋体" w:hAnsi="宋体" w:cs="宋体"/>
          <w:color w:val="auto"/>
          <w:sz w:val="21"/>
          <w:szCs w:val="21"/>
          <w:highlight w:val="none"/>
          <w:shd w:val="clear" w:color="auto" w:fill="auto"/>
        </w:rPr>
        <w:t xml:space="preserve">1</w:t>
      </w:r>
      <w:r>
        <w:rPr>
          <w:rFonts w:ascii="宋体" w:hAnsi="宋体" w:cs="宋体"/>
          <w:color w:val="auto"/>
          <w:sz w:val="21"/>
          <w:szCs w:val="21"/>
          <w:highlight w:val="none"/>
          <w:shd w:val="clear" w:color="auto" w:fill="auto"/>
        </w:rPr>
        <w:t xml:space="preserve">.</w:t>
      </w:r>
      <w:r>
        <w:rPr>
          <w:rFonts w:hint="eastAsia" w:ascii="宋体" w:hAnsi="宋体" w:cs="宋体"/>
          <w:color w:val="auto"/>
          <w:sz w:val="21"/>
          <w:szCs w:val="21"/>
          <w:highlight w:val="none"/>
          <w:shd w:val="clear" w:color="auto" w:fill="auto"/>
        </w:rPr>
        <w:t xml:space="preserve">响应单位选派具备相应技术能力的服务工程师，通过医保信息部门审核认定</w:t>
      </w:r>
      <w:r>
        <w:rPr>
          <w:rFonts w:ascii="宋体" w:hAnsi="宋体" w:cs="宋体"/>
          <w:color w:val="auto"/>
          <w:sz w:val="21"/>
          <w:szCs w:val="21"/>
          <w:highlight w:val="none"/>
          <w:shd w:val="clear" w:color="auto" w:fill="auto"/>
        </w:rPr>
        <w:t xml:space="preserve">，本科及以上学历</w:t>
      </w:r>
      <w:r>
        <w:rPr>
          <w:rFonts w:hint="eastAsia" w:ascii="宋体" w:hAnsi="宋体" w:cs="宋体"/>
          <w:color w:val="auto"/>
          <w:sz w:val="21"/>
          <w:szCs w:val="21"/>
          <w:highlight w:val="none"/>
          <w:shd w:val="clear" w:color="auto" w:fill="auto"/>
        </w:rPr>
        <w:t xml:space="preserve">，且能够迅速定位故障，</w:t>
      </w:r>
      <w:r>
        <w:rPr>
          <w:rFonts w:hint="eastAsia" w:ascii="宋体" w:hAnsi="宋体" w:eastAsia="宋体" w:cs="宋体"/>
          <w:color w:val="auto"/>
          <w:sz w:val="21"/>
          <w:szCs w:val="21"/>
          <w:highlight w:val="none"/>
          <w:shd w:val="clear" w:color="auto" w:fill="auto"/>
          <w:lang w:val="en-US" w:eastAsia="zh-CN"/>
        </w:rPr>
        <w:t xml:space="preserve">独立或协调资源解决问题，并全程跟踪记录问题解决过程</w:t>
      </w:r>
      <w:r>
        <w:rPr>
          <w:rFonts w:hint="eastAsia" w:ascii="宋体" w:hAnsi="宋体" w:cs="宋体"/>
          <w:color w:val="auto"/>
          <w:sz w:val="21"/>
          <w:szCs w:val="21"/>
          <w:highlight w:val="none"/>
          <w:shd w:val="clear" w:color="auto" w:fill="auto"/>
        </w:rPr>
        <w:t xml:space="preserve">。具</w:t>
      </w:r>
      <w:r>
        <w:rPr>
          <w:rFonts w:ascii="宋体" w:hAnsi="宋体" w:cs="宋体"/>
          <w:color w:val="auto"/>
          <w:sz w:val="21"/>
          <w:szCs w:val="21"/>
          <w:highlight w:val="none"/>
          <w:shd w:val="clear" w:color="auto" w:fill="auto"/>
        </w:rPr>
        <w:t xml:space="preserve">有工作经验，节假日能够</w:t>
      </w:r>
      <w:r>
        <w:rPr>
          <w:rFonts w:hint="eastAsia" w:ascii="宋体" w:hAnsi="宋体" w:cs="宋体"/>
          <w:color w:val="auto"/>
          <w:sz w:val="21"/>
          <w:szCs w:val="21"/>
          <w:highlight w:val="none"/>
          <w:shd w:val="clear" w:color="auto" w:fill="auto"/>
          <w:lang w:val="en-US" w:eastAsia="zh-CN"/>
        </w:rPr>
        <w:t xml:space="preserve">加班、</w:t>
      </w:r>
      <w:r>
        <w:rPr>
          <w:rFonts w:ascii="宋体" w:hAnsi="宋体" w:cs="宋体"/>
          <w:color w:val="auto"/>
          <w:sz w:val="21"/>
          <w:szCs w:val="21"/>
          <w:highlight w:val="none"/>
          <w:shd w:val="clear" w:color="auto" w:fill="auto"/>
        </w:rPr>
        <w:t xml:space="preserve">值班（包含夜班），独立完成值守任务。如遇系统更新或重大政策调整则安排7*24小时轮班值守。</w:t>
      </w:r>
      <w:r>
        <w:rPr>
          <w:rFonts w:hint="eastAsia" w:ascii="宋体" w:hAnsi="宋体" w:cs="宋体"/>
          <w:color w:val="auto"/>
          <w:sz w:val="21"/>
          <w:szCs w:val="21"/>
          <w:highlight w:val="none"/>
          <w:shd w:val="clear" w:color="auto" w:fill="auto"/>
        </w:rPr>
        <w:t xml:space="preserve">如发生3次以上违反采购人的规章制度、作息时间、不服从工作安排等违纪事件，采购人有权利要求</w:t>
      </w:r>
      <w:r>
        <w:rPr>
          <w:rFonts w:hint="eastAsia" w:ascii="宋体" w:hAnsi="宋体" w:cs="宋体"/>
          <w:color w:val="auto"/>
          <w:sz w:val="21"/>
          <w:szCs w:val="21"/>
          <w:highlight w:val="none"/>
          <w:shd w:val="clear" w:color="auto" w:fill="auto"/>
          <w:lang w:val="en-US" w:eastAsia="zh-CN"/>
        </w:rPr>
        <w:t xml:space="preserve">成交</w:t>
      </w:r>
      <w:r>
        <w:rPr>
          <w:rFonts w:hint="eastAsia" w:ascii="宋体" w:hAnsi="宋体" w:cs="宋体"/>
          <w:color w:val="auto"/>
          <w:sz w:val="21"/>
          <w:szCs w:val="21"/>
          <w:highlight w:val="none"/>
          <w:shd w:val="clear" w:color="auto" w:fill="auto"/>
        </w:rPr>
        <w:t xml:space="preserve">单位更换驻场工程师及中止合同并拒绝付款。为了方便管理，运维团队须由</w:t>
      </w:r>
      <w:r>
        <w:rPr>
          <w:rFonts w:hint="eastAsia" w:ascii="宋体" w:hAnsi="宋体" w:cs="宋体"/>
          <w:color w:val="auto"/>
          <w:sz w:val="21"/>
          <w:szCs w:val="21"/>
          <w:highlight w:val="none"/>
          <w:shd w:val="clear" w:color="auto" w:fill="auto"/>
          <w:lang w:val="en-US" w:eastAsia="zh-CN"/>
        </w:rPr>
        <w:t xml:space="preserve">响应单位</w:t>
      </w:r>
      <w:r>
        <w:rPr>
          <w:rFonts w:hint="eastAsia" w:ascii="宋体" w:hAnsi="宋体" w:cs="宋体"/>
          <w:color w:val="auto"/>
          <w:sz w:val="21"/>
          <w:szCs w:val="21"/>
          <w:highlight w:val="none"/>
          <w:shd w:val="clear" w:color="auto" w:fill="auto"/>
        </w:rPr>
        <w:t xml:space="preserve">组建，团队设置一名</w:t>
      </w:r>
      <w:r>
        <w:rPr>
          <w:rFonts w:hint="eastAsia" w:ascii="宋体" w:hAnsi="宋体" w:eastAsia="宋体" w:cs="宋体"/>
          <w:color w:val="auto"/>
          <w:sz w:val="21"/>
          <w:szCs w:val="21"/>
          <w:highlight w:val="none"/>
          <w:shd w:val="clear" w:color="auto" w:fill="auto"/>
          <w:lang w:val="en-US" w:eastAsia="zh-CN"/>
        </w:rPr>
        <w:t xml:space="preserve">项目总</w:t>
      </w:r>
      <w:r>
        <w:rPr>
          <w:rFonts w:hint="eastAsia" w:ascii="宋体" w:hAnsi="宋体" w:cs="宋体"/>
          <w:color w:val="auto"/>
          <w:sz w:val="21"/>
          <w:szCs w:val="21"/>
          <w:highlight w:val="none"/>
          <w:shd w:val="clear" w:color="auto" w:fill="auto"/>
        </w:rPr>
        <w:t xml:space="preserve">负责人对接医保信息部门</w:t>
      </w:r>
      <w:r>
        <w:rPr>
          <w:rFonts w:hint="eastAsia" w:ascii="宋体" w:hAnsi="宋体" w:cs="宋体"/>
          <w:color w:val="auto"/>
          <w:sz w:val="21"/>
          <w:szCs w:val="21"/>
          <w:highlight w:val="none"/>
          <w:shd w:val="clear" w:color="auto" w:fill="auto"/>
          <w:lang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（1）项目总负责岗1人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需要具备管理技能和对医疗保险行业的深入理解，负责对接医保信息部门，与项目团队保持有效的沟通，保障信息流通和团队协作，确保项目顺利进行。</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制定详细的项目执行计划、监控项目进度、合理分配项目资源；在项目的各个阶段做出关键的技术决策，确保技术选择符合项目的长远目标，确保所有的医保数据符合安全标准，防止数据泄露和其他安全威胁。</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（2）信息系统对外及对内服务支持岗</w:t>
      </w:r>
      <w:r>
        <w:rPr>
          <w:rFonts w:hint="eastAsia" w:ascii="宋体" w:hAnsi="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 xml:space="preserve">3人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制定值班和轮休制度，保证双休、节假日常规值班，如遇系统更新或重大政策调整则安排24小时轮班值守。</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熟悉医保业务，具备良好的沟通和表达能力，维护两定机构和参保人员的公共沟通渠道，线上、线下解答医保相关问题，并做好咨询问题整理、记录、归档和上报。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具有Java，JavaScript，Html5等常见开发语言的编程开发能力，熟悉常用的Java资源和开源库，熟练操作ORACLE大型数据库语言，具有基本的Http、Restful、webservice编程能力，了解微信小程序、支付宝小程序的嵌入式开发，手机app开发的流程，良好的沟通和文字整理能力。</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（3）硬件和网络维护岗1人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掌握服务器、虚拟化技术，视频会议应用，防杀毒系统，数字认证技术（CA），具有网络安全类相关证书，会主流的网络设备调试（天融信、深信服、华为等品牌的防火墙，交换机，堡垒机，负载均衡等）。</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（4）两定机构信息标准化检查岗</w:t>
      </w:r>
      <w:r>
        <w:rPr>
          <w:rFonts w:hint="eastAsia" w:ascii="宋体" w:hAnsi="宋体" w:cs="宋体"/>
          <w:color w:val="auto"/>
          <w:sz w:val="21"/>
          <w:szCs w:val="21"/>
          <w:highlight w:val="none"/>
          <w:shd w:val="clear" w:color="auto" w:fill="auto"/>
          <w:lang w:val="en-US" w:eastAsia="zh-CN"/>
        </w:rPr>
        <w:t xml:space="preserve"> </w:t>
      </w:r>
      <w:r>
        <w:rPr>
          <w:rFonts w:hint="eastAsia" w:ascii="宋体" w:hAnsi="宋体" w:eastAsia="宋体" w:cs="宋体"/>
          <w:color w:val="auto"/>
          <w:sz w:val="21"/>
          <w:szCs w:val="21"/>
          <w:highlight w:val="none"/>
          <w:shd w:val="clear" w:color="auto" w:fill="auto"/>
          <w:lang w:val="en-US" w:eastAsia="zh-CN"/>
        </w:rPr>
        <w:t xml:space="preserve">不少于3人</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掌握数据分析技术，能够根据医保回流数据、两定机构医保结算系统数据分析、检索潜在的不合规行为。具备良好的沟通和表达能力，能够进行有效地两定机构上门检查，对沟通内容有较为准确的理解并进行整理、记录、归档和上报。</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2.响应单位</w:t>
      </w:r>
      <w:r>
        <w:rPr>
          <w:rFonts w:hint="eastAsia" w:ascii="宋体" w:hAnsi="宋体" w:cs="宋体"/>
          <w:color w:val="auto"/>
          <w:sz w:val="21"/>
          <w:szCs w:val="21"/>
          <w:highlight w:val="none"/>
          <w:shd w:val="clear" w:color="auto" w:fill="auto"/>
          <w:lang w:val="en-US" w:eastAsia="zh-CN"/>
        </w:rPr>
        <w:t xml:space="preserve">成交后</w:t>
      </w:r>
      <w:r>
        <w:rPr>
          <w:rFonts w:hint="eastAsia" w:ascii="宋体" w:hAnsi="宋体" w:eastAsia="宋体" w:cs="宋体"/>
          <w:color w:val="auto"/>
          <w:sz w:val="21"/>
          <w:szCs w:val="21"/>
          <w:highlight w:val="none"/>
          <w:shd w:val="clear" w:color="auto" w:fill="auto"/>
          <w:lang w:val="en-US" w:eastAsia="zh-CN"/>
        </w:rPr>
        <w:t xml:space="preserve">需</w:t>
      </w:r>
      <w:r>
        <w:rPr>
          <w:rFonts w:hint="eastAsia" w:ascii="宋体" w:hAnsi="宋体" w:cs="宋体"/>
          <w:color w:val="auto"/>
          <w:sz w:val="21"/>
          <w:szCs w:val="21"/>
          <w:highlight w:val="none"/>
          <w:shd w:val="clear" w:color="auto" w:fill="auto"/>
          <w:lang w:val="en-US" w:eastAsia="zh-CN"/>
        </w:rPr>
        <w:t xml:space="preserve">向采购人</w:t>
      </w:r>
      <w:r>
        <w:rPr>
          <w:rFonts w:hint="eastAsia" w:ascii="宋体" w:hAnsi="宋体" w:eastAsia="宋体" w:cs="宋体"/>
          <w:color w:val="auto"/>
          <w:sz w:val="21"/>
          <w:szCs w:val="21"/>
          <w:highlight w:val="none"/>
          <w:shd w:val="clear" w:color="auto" w:fill="auto"/>
          <w:lang w:val="en-US" w:eastAsia="zh-CN"/>
        </w:rPr>
        <w:t xml:space="preserve">提交人员管理办法。</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3.在合同服务期间，</w:t>
      </w:r>
      <w:r>
        <w:rPr>
          <w:rFonts w:hint="eastAsia" w:ascii="宋体" w:hAnsi="宋体" w:cs="宋体"/>
          <w:color w:val="auto"/>
          <w:sz w:val="21"/>
          <w:szCs w:val="21"/>
          <w:highlight w:val="none"/>
          <w:shd w:val="clear" w:color="auto" w:fill="auto"/>
          <w:lang w:val="en-US" w:eastAsia="zh-CN"/>
        </w:rPr>
        <w:t xml:space="preserve">成交单位</w:t>
      </w:r>
      <w:r>
        <w:rPr>
          <w:rFonts w:hint="eastAsia" w:ascii="宋体" w:hAnsi="宋体" w:eastAsia="宋体" w:cs="宋体"/>
          <w:color w:val="auto"/>
          <w:sz w:val="21"/>
          <w:szCs w:val="21"/>
          <w:highlight w:val="none"/>
          <w:shd w:val="clear" w:color="auto" w:fill="auto"/>
          <w:lang w:val="en-US" w:eastAsia="zh-CN"/>
        </w:rPr>
        <w:t xml:space="preserve">不能擅自更换或撤离服务人员。如有人员调整，须得到采购人的认可同意，调整的服务人员需具备同等的服务能力。</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4.运维团队成员需自行准备办公所需电脑设备。</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w:t>
      </w:r>
      <w:r>
        <w:rPr>
          <w:rFonts w:hint="eastAsia" w:ascii="宋体" w:hAnsi="宋体" w:cs="宋体"/>
          <w:b/>
          <w:color w:val="auto"/>
          <w:szCs w:val="21"/>
          <w:highlight w:val="none"/>
          <w:shd w:val="clear" w:color="auto" w:fill="auto"/>
          <w:lang w:val="en-US" w:eastAsia="zh-CN"/>
        </w:rPr>
        <w:t xml:space="preserve">六</w:t>
      </w:r>
      <w:r>
        <w:rPr>
          <w:rFonts w:hint="eastAsia" w:ascii="宋体" w:hAnsi="宋体" w:eastAsia="宋体" w:cs="宋体"/>
          <w:b/>
          <w:color w:val="auto"/>
          <w:szCs w:val="21"/>
          <w:highlight w:val="none"/>
          <w:shd w:val="clear" w:color="auto" w:fill="auto"/>
        </w:rPr>
        <w:t xml:space="preserve">）维护服务考核</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合同履行完毕后，采购人将对</w:t>
      </w:r>
      <w:r>
        <w:rPr>
          <w:rFonts w:hint="eastAsia" w:ascii="宋体" w:hAnsi="宋体" w:cs="宋体"/>
          <w:color w:val="auto"/>
          <w:sz w:val="21"/>
          <w:szCs w:val="21"/>
          <w:highlight w:val="none"/>
          <w:shd w:val="clear" w:color="auto" w:fill="auto"/>
          <w:lang w:val="en-US" w:eastAsia="zh-CN"/>
        </w:rPr>
        <w:t xml:space="preserve">成交单位</w:t>
      </w:r>
      <w:r>
        <w:rPr>
          <w:rFonts w:hint="eastAsia" w:ascii="宋体" w:hAnsi="宋体" w:eastAsia="宋体" w:cs="宋体"/>
          <w:color w:val="auto"/>
          <w:sz w:val="21"/>
          <w:szCs w:val="21"/>
          <w:highlight w:val="none"/>
          <w:shd w:val="clear" w:color="auto" w:fill="auto"/>
          <w:lang w:val="en-US" w:eastAsia="zh-CN"/>
        </w:rPr>
        <w:t xml:space="preserve">的维护服务进行考核。考核以百分制的方式进行，针对已完成的维护服务质量，对运维服务进行评分。考核评分90分（含90分）以上支付合同全部尾款，60分（含）-90分支付尾款的80%，60分以下支付尾款的50%。</w:t>
      </w:r>
      <w:r/>
    </w:p>
    <w:tbl>
      <w:tblPr>
        <w:tblStyle w:val="911"/>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2584"/>
        <w:gridCol w:w="3657"/>
        <w:gridCol w:w="3045"/>
      </w:tblGrid>
      <w:tr>
        <w:trPr>
          <w:trHeight w:val="285"/>
        </w:trPr>
        <w:tc>
          <w:tcPr>
            <w:tcBorders>
              <w:top w:val="single" w:color="auto" w:sz="4" w:space="0"/>
              <w:left w:val="single" w:color="auto" w:sz="4" w:space="0"/>
              <w:bottom w:val="single" w:color="auto" w:sz="4" w:space="0"/>
              <w:right w:val="single" w:color="auto" w:sz="4" w:space="0"/>
            </w:tcBorders>
            <w:tcW w:w="1391"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项目</w:t>
            </w:r>
            <w:r/>
          </w:p>
        </w:tc>
        <w:tc>
          <w:tcPr>
            <w:tcBorders>
              <w:top w:val="single" w:color="auto" w:sz="4" w:space="0"/>
              <w:left w:val="none" w:color="000000" w:sz="4" w:space="0"/>
              <w:bottom w:val="single" w:color="auto" w:sz="4" w:space="0"/>
              <w:right w:val="single" w:color="auto" w:sz="4" w:space="0"/>
            </w:tcBorders>
            <w:tcW w:w="1968"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内容</w:t>
            </w:r>
            <w:r/>
          </w:p>
        </w:tc>
        <w:tc>
          <w:tcPr>
            <w:tcBorders>
              <w:top w:val="single" w:color="auto" w:sz="4" w:space="0"/>
              <w:left w:val="none" w:color="000000" w:sz="4" w:space="0"/>
              <w:bottom w:val="single" w:color="auto" w:sz="4" w:space="0"/>
              <w:right w:val="single" w:color="auto" w:sz="4" w:space="0"/>
            </w:tcBorders>
            <w:tcW w:w="1639"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考核分</w:t>
            </w:r>
            <w:r/>
          </w:p>
        </w:tc>
      </w:tr>
      <w:tr>
        <w:trPr>
          <w:cantSplit/>
          <w:trHeight w:val="515"/>
        </w:trPr>
        <w:tc>
          <w:tcPr>
            <w:tcBorders>
              <w:top w:val="none" w:color="000000" w:sz="4" w:space="0"/>
              <w:left w:val="single" w:color="auto" w:sz="4" w:space="0"/>
              <w:bottom w:val="single" w:color="auto" w:sz="4" w:space="0"/>
              <w:right w:val="single" w:color="auto" w:sz="4" w:space="0"/>
            </w:tcBorders>
            <w:tcW w:w="1391" w:type="pct"/>
            <w:vAlign w:val="center"/>
            <w:vMerge w:val="restart"/>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基础管理（25分）</w:t>
            </w:r>
            <w:r/>
          </w:p>
        </w:tc>
        <w:tc>
          <w:tcPr>
            <w:tcBorders>
              <w:top w:val="none" w:color="000000" w:sz="4" w:space="0"/>
              <w:left w:val="none" w:color="000000" w:sz="4" w:space="0"/>
              <w:bottom w:val="single" w:color="auto" w:sz="4" w:space="0"/>
              <w:right w:val="single" w:color="auto" w:sz="4" w:space="0"/>
            </w:tcBorders>
            <w:tcW w:w="1968"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工作计划管理</w:t>
            </w:r>
            <w:r/>
          </w:p>
        </w:tc>
        <w:tc>
          <w:tcPr>
            <w:tcBorders>
              <w:top w:val="single" w:color="auto" w:sz="4" w:space="0"/>
              <w:left w:val="none" w:color="000000" w:sz="4" w:space="0"/>
              <w:bottom w:val="single" w:color="auto" w:sz="4" w:space="0"/>
              <w:right w:val="single" w:color="auto" w:sz="4" w:space="0"/>
            </w:tcBorders>
            <w:tcW w:w="1639"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5分</w:t>
            </w:r>
            <w:r/>
          </w:p>
        </w:tc>
      </w:tr>
      <w:tr>
        <w:trPr>
          <w:cantSplit/>
          <w:trHeight w:val="407"/>
        </w:trPr>
        <w:tc>
          <w:tcPr>
            <w:tcBorders>
              <w:top w:val="none" w:color="000000" w:sz="4" w:space="0"/>
              <w:left w:val="single" w:color="auto" w:sz="4" w:space="0"/>
              <w:bottom w:val="single" w:color="auto" w:sz="4" w:space="0"/>
              <w:right w:val="single" w:color="auto" w:sz="4" w:space="0"/>
            </w:tcBorders>
            <w:tcW w:w="1391" w:type="pct"/>
            <w:vAlign w:val="center"/>
            <w:vMerge w:val="continue"/>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Borders>
              <w:top w:val="none" w:color="000000" w:sz="4" w:space="0"/>
              <w:left w:val="none" w:color="000000" w:sz="4" w:space="0"/>
              <w:bottom w:val="single" w:color="auto" w:sz="4" w:space="0"/>
              <w:right w:val="single" w:color="auto" w:sz="4" w:space="0"/>
            </w:tcBorders>
            <w:tcW w:w="1968"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规章制度执行管理</w:t>
            </w:r>
            <w:r/>
          </w:p>
        </w:tc>
        <w:tc>
          <w:tcPr>
            <w:tcBorders>
              <w:top w:val="single" w:color="auto" w:sz="4" w:space="0"/>
              <w:left w:val="none" w:color="000000" w:sz="4" w:space="0"/>
              <w:bottom w:val="single" w:color="auto" w:sz="4" w:space="0"/>
              <w:right w:val="single" w:color="auto" w:sz="4" w:space="0"/>
            </w:tcBorders>
            <w:tcW w:w="1639"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5分</w:t>
            </w:r>
            <w:r/>
          </w:p>
        </w:tc>
      </w:tr>
      <w:tr>
        <w:trPr>
          <w:cantSplit/>
          <w:trHeight w:val="459"/>
        </w:trPr>
        <w:tc>
          <w:tcPr>
            <w:tcBorders>
              <w:top w:val="none" w:color="000000" w:sz="4" w:space="0"/>
              <w:left w:val="single" w:color="auto" w:sz="4" w:space="0"/>
              <w:bottom w:val="single" w:color="auto" w:sz="4" w:space="0"/>
              <w:right w:val="single" w:color="auto" w:sz="4" w:space="0"/>
            </w:tcBorders>
            <w:tcW w:w="1391" w:type="pct"/>
            <w:vAlign w:val="center"/>
            <w:vMerge w:val="continue"/>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Borders>
              <w:top w:val="none" w:color="000000" w:sz="4" w:space="0"/>
              <w:left w:val="none" w:color="000000" w:sz="4" w:space="0"/>
              <w:bottom w:val="single" w:color="auto" w:sz="4" w:space="0"/>
              <w:right w:val="single" w:color="auto" w:sz="4" w:space="0"/>
            </w:tcBorders>
            <w:tcW w:w="1968"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故障排除、维护记录</w:t>
            </w:r>
            <w:r/>
          </w:p>
        </w:tc>
        <w:tc>
          <w:tcPr>
            <w:tcBorders>
              <w:top w:val="single" w:color="auto" w:sz="4" w:space="0"/>
              <w:left w:val="none" w:color="000000" w:sz="4" w:space="0"/>
              <w:bottom w:val="single" w:color="auto" w:sz="4" w:space="0"/>
              <w:right w:val="single" w:color="auto" w:sz="4" w:space="0"/>
            </w:tcBorders>
            <w:tcW w:w="1639"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10分</w:t>
            </w:r>
            <w:r/>
          </w:p>
        </w:tc>
      </w:tr>
      <w:tr>
        <w:trPr>
          <w:cantSplit/>
          <w:trHeight w:val="376"/>
        </w:trPr>
        <w:tc>
          <w:tcPr>
            <w:tcBorders>
              <w:top w:val="none" w:color="000000" w:sz="4" w:space="0"/>
              <w:left w:val="single" w:color="auto" w:sz="4" w:space="0"/>
              <w:bottom w:val="single" w:color="auto" w:sz="4" w:space="0"/>
              <w:right w:val="single" w:color="auto" w:sz="4" w:space="0"/>
            </w:tcBorders>
            <w:tcW w:w="1391" w:type="pct"/>
            <w:vAlign w:val="center"/>
            <w:vMerge w:val="continue"/>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Borders>
              <w:top w:val="none" w:color="000000" w:sz="4" w:space="0"/>
              <w:left w:val="none" w:color="000000" w:sz="4" w:space="0"/>
              <w:bottom w:val="single" w:color="auto" w:sz="4" w:space="0"/>
              <w:right w:val="single" w:color="auto" w:sz="4" w:space="0"/>
            </w:tcBorders>
            <w:tcW w:w="1968"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季度维护报表</w:t>
            </w:r>
            <w:r/>
          </w:p>
        </w:tc>
        <w:tc>
          <w:tcPr>
            <w:tcBorders>
              <w:top w:val="single" w:color="auto" w:sz="4" w:space="0"/>
              <w:left w:val="none" w:color="000000" w:sz="4" w:space="0"/>
              <w:bottom w:val="single" w:color="auto" w:sz="4" w:space="0"/>
              <w:right w:val="single" w:color="auto" w:sz="4" w:space="0"/>
            </w:tcBorders>
            <w:tcW w:w="1639"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5分</w:t>
            </w:r>
            <w:r/>
          </w:p>
        </w:tc>
      </w:tr>
      <w:tr>
        <w:trPr>
          <w:cantSplit/>
          <w:trHeight w:val="495"/>
        </w:trPr>
        <w:tc>
          <w:tcPr>
            <w:tcBorders>
              <w:top w:val="single" w:color="auto" w:sz="4" w:space="0"/>
              <w:left w:val="single" w:color="auto" w:sz="4" w:space="0"/>
              <w:bottom w:val="single" w:color="auto" w:sz="4" w:space="0"/>
              <w:right w:val="single" w:color="auto" w:sz="4" w:space="0"/>
            </w:tcBorders>
            <w:tcW w:w="1391" w:type="pct"/>
            <w:vAlign w:val="center"/>
            <w:vMerge w:val="restart"/>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质量管理（60分）</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日常维护</w:t>
            </w:r>
            <w:r/>
          </w:p>
        </w:tc>
        <w:tc>
          <w:tcPr>
            <w:tcBorders>
              <w:top w:val="single" w:color="auto" w:sz="4" w:space="0"/>
              <w:left w:val="single" w:color="auto" w:sz="4" w:space="0"/>
              <w:bottom w:val="single" w:color="auto" w:sz="4" w:space="0"/>
              <w:right w:val="single" w:color="000000" w:sz="4" w:space="0"/>
            </w:tcBorders>
            <w:tcW w:w="1639"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10分</w:t>
            </w:r>
            <w:r/>
          </w:p>
        </w:tc>
      </w:tr>
      <w:tr>
        <w:trPr>
          <w:cantSplit/>
          <w:trHeight w:val="495"/>
        </w:trPr>
        <w:tc>
          <w:tcPr>
            <w:tcBorders>
              <w:top w:val="single" w:color="auto" w:sz="4" w:space="0"/>
              <w:left w:val="single" w:color="auto" w:sz="4" w:space="0"/>
              <w:right w:val="single" w:color="auto" w:sz="4" w:space="0"/>
            </w:tcBorders>
            <w:tcW w:w="1391" w:type="pct"/>
            <w:vAlign w:val="center"/>
            <w:vMerge w:val="continue"/>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巡检、维护</w:t>
            </w:r>
            <w:r/>
          </w:p>
        </w:tc>
        <w:tc>
          <w:tcPr>
            <w:tcBorders>
              <w:top w:val="single" w:color="auto" w:sz="4" w:space="0"/>
              <w:left w:val="single" w:color="auto" w:sz="4" w:space="0"/>
              <w:bottom w:val="single" w:color="auto" w:sz="4" w:space="0"/>
              <w:right w:val="single" w:color="auto" w:sz="4" w:space="0"/>
            </w:tcBorders>
            <w:tcW w:w="1639"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10分</w:t>
            </w:r>
            <w:r/>
          </w:p>
        </w:tc>
      </w:tr>
      <w:tr>
        <w:trPr>
          <w:cantSplit/>
          <w:trHeight w:val="495"/>
        </w:trPr>
        <w:tc>
          <w:tcPr>
            <w:tcBorders>
              <w:top w:val="single" w:color="auto" w:sz="4" w:space="0"/>
              <w:left w:val="single" w:color="auto" w:sz="4" w:space="0"/>
              <w:right w:val="single" w:color="auto" w:sz="4" w:space="0"/>
            </w:tcBorders>
            <w:tcW w:w="1391" w:type="pct"/>
            <w:vAlign w:val="center"/>
            <w:vMerge w:val="continue"/>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968"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故障修复</w:t>
            </w:r>
            <w:r/>
          </w:p>
        </w:tc>
        <w:tc>
          <w:tcPr>
            <w:tcBorders>
              <w:top w:val="single" w:color="auto" w:sz="4" w:space="0"/>
              <w:left w:val="none" w:color="000000" w:sz="4" w:space="0"/>
              <w:bottom w:val="single" w:color="auto" w:sz="4" w:space="0"/>
              <w:right w:val="single" w:color="000000" w:sz="4" w:space="0"/>
            </w:tcBorders>
            <w:tcW w:w="1639"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15分</w:t>
            </w:r>
            <w:r/>
          </w:p>
        </w:tc>
      </w:tr>
      <w:tr>
        <w:trPr>
          <w:cantSplit/>
          <w:trHeight w:val="525"/>
        </w:trPr>
        <w:tc>
          <w:tcPr>
            <w:tcBorders>
              <w:left w:val="single" w:color="auto" w:sz="4" w:space="0"/>
              <w:right w:val="single" w:color="auto" w:sz="4" w:space="0"/>
            </w:tcBorders>
            <w:tcW w:w="1391" w:type="pct"/>
            <w:vAlign w:val="center"/>
            <w:vMerge w:val="continue"/>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Borders>
              <w:top w:val="none" w:color="000000" w:sz="4" w:space="0"/>
              <w:left w:val="none" w:color="000000" w:sz="4" w:space="0"/>
              <w:bottom w:val="single" w:color="auto" w:sz="4" w:space="0"/>
              <w:right w:val="single" w:color="auto" w:sz="4" w:space="0"/>
            </w:tcBorders>
            <w:tcW w:w="1968"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故障响应速度</w:t>
            </w:r>
            <w:r/>
          </w:p>
        </w:tc>
        <w:tc>
          <w:tcPr>
            <w:tcBorders>
              <w:top w:val="single" w:color="auto" w:sz="4" w:space="0"/>
              <w:left w:val="none" w:color="000000" w:sz="4" w:space="0"/>
              <w:bottom w:val="single" w:color="auto" w:sz="4" w:space="0"/>
              <w:right w:val="single" w:color="000000" w:sz="4" w:space="0"/>
            </w:tcBorders>
            <w:tcW w:w="1639"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10分</w:t>
            </w:r>
            <w:r/>
          </w:p>
        </w:tc>
      </w:tr>
      <w:tr>
        <w:trPr>
          <w:cantSplit/>
          <w:trHeight w:val="525"/>
        </w:trPr>
        <w:tc>
          <w:tcPr>
            <w:tcBorders>
              <w:left w:val="single" w:color="auto" w:sz="4" w:space="0"/>
              <w:bottom w:val="single" w:color="auto" w:sz="4" w:space="0"/>
              <w:right w:val="single" w:color="auto" w:sz="4" w:space="0"/>
            </w:tcBorders>
            <w:tcW w:w="1391" w:type="pct"/>
            <w:vAlign w:val="center"/>
            <w:vMerge w:val="continue"/>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Borders>
              <w:top w:val="none" w:color="000000" w:sz="4" w:space="0"/>
              <w:left w:val="none" w:color="000000" w:sz="4" w:space="0"/>
              <w:bottom w:val="single" w:color="auto" w:sz="4" w:space="0"/>
              <w:right w:val="single" w:color="auto" w:sz="4" w:space="0"/>
            </w:tcBorders>
            <w:tcW w:w="1968"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系统完好率</w:t>
            </w:r>
            <w:r/>
          </w:p>
        </w:tc>
        <w:tc>
          <w:tcPr>
            <w:tcBorders>
              <w:top w:val="single" w:color="auto" w:sz="4" w:space="0"/>
              <w:left w:val="none" w:color="000000" w:sz="4" w:space="0"/>
              <w:bottom w:val="single" w:color="auto" w:sz="4" w:space="0"/>
              <w:right w:val="single" w:color="000000" w:sz="4" w:space="0"/>
            </w:tcBorders>
            <w:tcW w:w="1639"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15分</w:t>
            </w:r>
            <w:r/>
          </w:p>
        </w:tc>
      </w:tr>
      <w:tr>
        <w:trPr>
          <w:trHeight w:val="451"/>
        </w:trPr>
        <w:tc>
          <w:tcPr>
            <w:tcBorders>
              <w:top w:val="single" w:color="auto" w:sz="4" w:space="0"/>
              <w:left w:val="single" w:color="auto" w:sz="4" w:space="0"/>
              <w:bottom w:val="single" w:color="auto" w:sz="4" w:space="0"/>
              <w:right w:val="single" w:color="auto" w:sz="4" w:space="0"/>
            </w:tcBorders>
            <w:tcW w:w="1391"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人员管理（15分）</w:t>
            </w:r>
            <w:r/>
          </w:p>
        </w:tc>
        <w:tc>
          <w:tcPr>
            <w:tcBorders>
              <w:top w:val="none" w:color="000000" w:sz="4" w:space="0"/>
              <w:left w:val="none" w:color="000000" w:sz="4" w:space="0"/>
              <w:bottom w:val="single" w:color="auto" w:sz="4" w:space="0"/>
              <w:right w:val="single" w:color="auto" w:sz="4" w:space="0"/>
            </w:tcBorders>
            <w:tcW w:w="1968"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现场人员服务质量</w:t>
            </w:r>
            <w:r/>
          </w:p>
        </w:tc>
        <w:tc>
          <w:tcPr>
            <w:tcBorders>
              <w:top w:val="single" w:color="auto" w:sz="4" w:space="0"/>
              <w:left w:val="none" w:color="000000" w:sz="4" w:space="0"/>
              <w:bottom w:val="single" w:color="auto" w:sz="4" w:space="0"/>
              <w:right w:val="single" w:color="auto" w:sz="4" w:space="0"/>
            </w:tcBorders>
            <w:tcW w:w="1639" w:type="pct"/>
            <w:vAlign w:val="center"/>
            <w:textDirection w:val="lrTb"/>
            <w:noWrap w:val="false"/>
          </w:tcPr>
          <w:p>
            <w:pPr>
              <w:ind w:left="0"/>
              <w:jc w:val="center"/>
              <w:keepLines w:val="0"/>
              <w:keepNext w:val="0"/>
              <w:pageBreakBefore w:val="0"/>
              <w:spacing w:line="360" w:lineRule="auto"/>
              <w:shd w:val="clear" w:color="auto"/>
              <w:widowControl w:val="off"/>
              <w:tabs>
                <w:tab w:val="left" w:pos="180" w:leader="none"/>
                <w:tab w:val="left" w:pos="360"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15分</w:t>
            </w:r>
            <w:r/>
          </w:p>
        </w:tc>
      </w:tr>
    </w:tbl>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w:t>
      </w:r>
      <w:r>
        <w:rPr>
          <w:rFonts w:hint="eastAsia" w:ascii="宋体" w:hAnsi="宋体" w:cs="宋体"/>
          <w:b/>
          <w:color w:val="auto"/>
          <w:szCs w:val="21"/>
          <w:highlight w:val="none"/>
          <w:shd w:val="clear" w:color="auto" w:fill="auto"/>
          <w:lang w:val="en-US" w:eastAsia="zh-CN"/>
        </w:rPr>
        <w:t xml:space="preserve">七</w:t>
      </w:r>
      <w:r>
        <w:rPr>
          <w:rFonts w:hint="eastAsia" w:ascii="宋体" w:hAnsi="宋体" w:eastAsia="宋体" w:cs="宋体"/>
          <w:b/>
          <w:color w:val="auto"/>
          <w:szCs w:val="21"/>
          <w:highlight w:val="none"/>
          <w:shd w:val="clear" w:color="auto" w:fill="auto"/>
        </w:rPr>
        <w:t xml:space="preserve">）对维护服务文档的管理要求</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1.</w:t>
      </w:r>
      <w:r>
        <w:rPr>
          <w:rFonts w:hint="eastAsia" w:ascii="宋体" w:hAnsi="宋体" w:cs="宋体"/>
          <w:color w:val="auto"/>
          <w:sz w:val="21"/>
          <w:szCs w:val="21"/>
          <w:highlight w:val="none"/>
          <w:shd w:val="clear" w:color="auto" w:fill="auto"/>
          <w:lang w:val="en-US" w:eastAsia="zh-CN"/>
        </w:rPr>
        <w:t xml:space="preserve">成交单位</w:t>
      </w:r>
      <w:r>
        <w:rPr>
          <w:rFonts w:hint="eastAsia" w:ascii="宋体" w:hAnsi="宋体" w:eastAsia="宋体" w:cs="宋体"/>
          <w:color w:val="auto"/>
          <w:sz w:val="21"/>
          <w:szCs w:val="21"/>
          <w:highlight w:val="none"/>
          <w:shd w:val="clear" w:color="auto" w:fill="auto"/>
          <w:lang w:val="en-US" w:eastAsia="zh-CN"/>
        </w:rPr>
        <w:t xml:space="preserve">应保存好维护服务过程中各种记录和文档，根据采购人要求及时整理和提交。</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2.</w:t>
      </w:r>
      <w:r>
        <w:rPr>
          <w:rFonts w:hint="eastAsia" w:ascii="宋体" w:hAnsi="宋体" w:cs="宋体"/>
          <w:color w:val="auto"/>
          <w:sz w:val="21"/>
          <w:szCs w:val="21"/>
          <w:highlight w:val="none"/>
          <w:shd w:val="clear" w:color="auto" w:fill="auto"/>
          <w:lang w:val="en-US" w:eastAsia="zh-CN"/>
        </w:rPr>
        <w:t xml:space="preserve">成交单位</w:t>
      </w:r>
      <w:r>
        <w:rPr>
          <w:rFonts w:hint="eastAsia" w:ascii="宋体" w:hAnsi="宋体" w:eastAsia="宋体" w:cs="宋体"/>
          <w:color w:val="auto"/>
          <w:sz w:val="21"/>
          <w:szCs w:val="21"/>
          <w:highlight w:val="none"/>
          <w:shd w:val="clear" w:color="auto" w:fill="auto"/>
          <w:lang w:val="en-US" w:eastAsia="zh-CN"/>
        </w:rPr>
        <w:t xml:space="preserve">应以月为单位总结日常维护服务工作，向采购人提交维护月报，以季度和年为单位全面总结维护服务工作，向采购人提交维护服务季度总结和年度总结。</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3.维护服务过程中的各种专项报告，如故障报告、改进建议等，</w:t>
      </w:r>
      <w:r>
        <w:rPr>
          <w:rFonts w:hint="eastAsia" w:ascii="宋体" w:hAnsi="宋体" w:cs="宋体"/>
          <w:color w:val="auto"/>
          <w:sz w:val="21"/>
          <w:szCs w:val="21"/>
          <w:highlight w:val="none"/>
          <w:shd w:val="clear" w:color="auto" w:fill="auto"/>
          <w:lang w:val="en-US" w:eastAsia="zh-CN"/>
        </w:rPr>
        <w:t xml:space="preserve">成交单位</w:t>
      </w:r>
      <w:r>
        <w:rPr>
          <w:rFonts w:hint="eastAsia" w:ascii="宋体" w:hAnsi="宋体" w:eastAsia="宋体" w:cs="宋体"/>
          <w:color w:val="auto"/>
          <w:sz w:val="21"/>
          <w:szCs w:val="21"/>
          <w:highlight w:val="none"/>
          <w:shd w:val="clear" w:color="auto" w:fill="auto"/>
          <w:lang w:val="en-US" w:eastAsia="zh-CN"/>
        </w:rPr>
        <w:t xml:space="preserve">应进行规范管理，与其他文档一起向采购人提交。</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shd w:val="clear" w:color="auto" w:fill="auto"/>
          <w:lang w:eastAsia="zh-CN"/>
        </w:rPr>
      </w:pPr>
      <w:r>
        <w:rPr>
          <w:rFonts w:hint="eastAsia" w:ascii="宋体" w:hAnsi="宋体" w:cs="宋体"/>
          <w:b/>
          <w:color w:val="auto"/>
          <w:szCs w:val="21"/>
          <w:highlight w:val="none"/>
          <w:shd w:val="clear" w:color="auto" w:fill="auto"/>
          <w:lang w:val="en-US" w:eastAsia="zh-CN"/>
        </w:rPr>
        <w:t xml:space="preserve">（八）</w:t>
      </w:r>
      <w:r>
        <w:rPr>
          <w:rFonts w:hint="eastAsia" w:ascii="宋体" w:hAnsi="宋体" w:cs="宋体"/>
          <w:b/>
          <w:color w:val="auto"/>
          <w:szCs w:val="21"/>
          <w:highlight w:val="none"/>
          <w:shd w:val="clear" w:color="auto" w:fill="auto"/>
          <w:lang w:eastAsia="zh-CN"/>
        </w:rPr>
        <w:t xml:space="preserve">合同履行期限</w:t>
      </w:r>
      <w:r/>
    </w:p>
    <w:p>
      <w:pPr>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eastAsia="zh-CN"/>
        </w:rPr>
        <w:t xml:space="preserve">自合同签订之日起12个月。</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w:t>
      </w:r>
      <w:r>
        <w:rPr>
          <w:rFonts w:hint="eastAsia" w:ascii="宋体" w:hAnsi="宋体" w:cs="宋体"/>
          <w:b/>
          <w:color w:val="auto"/>
          <w:szCs w:val="21"/>
          <w:highlight w:val="none"/>
          <w:shd w:val="clear" w:color="auto" w:fill="auto"/>
          <w:lang w:val="en-US" w:eastAsia="zh-CN"/>
        </w:rPr>
        <w:t xml:space="preserve">九</w:t>
      </w:r>
      <w:r>
        <w:rPr>
          <w:rFonts w:hint="eastAsia" w:ascii="宋体" w:hAnsi="宋体" w:eastAsia="宋体" w:cs="宋体"/>
          <w:b/>
          <w:color w:val="auto"/>
          <w:szCs w:val="21"/>
          <w:highlight w:val="none"/>
          <w:shd w:val="clear" w:color="auto" w:fill="auto"/>
        </w:rPr>
        <w:t xml:space="preserve">）关于本项目的方案要求</w:t>
      </w:r>
      <w:r/>
    </w:p>
    <w:p>
      <w:pPr>
        <w:ind w:firstLine="420"/>
        <w:keepLines w:val="0"/>
        <w:keepNext w:val="0"/>
        <w:pageBreakBefore w:val="0"/>
        <w:spacing w:line="360" w:lineRule="auto"/>
        <w:shd w:val="clear" w:color="auto"/>
        <w:widowControl w:val="off"/>
        <w:rPr>
          <w:rFonts w:hint="eastAsia" w:ascii="宋体" w:hAnsi="宋体" w:eastAsia="宋体" w:cs="宋体"/>
          <w:b/>
          <w:color w:val="auto"/>
          <w:szCs w:val="21"/>
          <w:highlight w:val="none"/>
          <w:shd w:val="clear" w:color="auto" w:fill="auto"/>
        </w:rPr>
      </w:pPr>
      <w:r>
        <w:rPr>
          <w:rFonts w:hint="eastAsia" w:ascii="宋体" w:hAnsi="宋体" w:eastAsia="宋体" w:cs="宋体"/>
          <w:color w:val="auto"/>
          <w:sz w:val="21"/>
          <w:szCs w:val="21"/>
          <w:highlight w:val="none"/>
          <w:shd w:val="clear" w:color="auto" w:fill="auto"/>
          <w:lang w:val="en-US" w:eastAsia="zh-CN"/>
        </w:rPr>
        <w:t xml:space="preserve">供应商须提供医保信息系统支撑服务方案，方案应包括PC终端维护及网络维护服务、医保岗位职责管理系统维护、两定机构信息标准化检查服务、</w:t>
      </w:r>
      <w:r>
        <w:rPr>
          <w:rFonts w:hint="eastAsia" w:ascii="宋体" w:hAnsi="宋体" w:eastAsia="宋体" w:cs="宋体"/>
          <w:bCs/>
          <w:color w:val="auto"/>
          <w:sz w:val="21"/>
          <w:szCs w:val="21"/>
          <w:highlight w:val="none"/>
          <w:shd w:val="clear" w:color="auto" w:fill="auto"/>
          <w:lang w:val="en-US" w:eastAsia="zh-CN"/>
        </w:rPr>
        <w:t xml:space="preserve">数据治理（经办、两定）工作的支持、</w:t>
      </w:r>
      <w:r>
        <w:rPr>
          <w:rFonts w:hint="eastAsia" w:ascii="宋体" w:hAnsi="宋体" w:eastAsia="宋体" w:cs="宋体"/>
          <w:color w:val="auto"/>
          <w:sz w:val="21"/>
          <w:szCs w:val="21"/>
          <w:highlight w:val="none"/>
          <w:shd w:val="clear" w:color="auto" w:fill="auto"/>
          <w:lang w:val="en-US" w:eastAsia="zh-CN"/>
        </w:rPr>
        <w:t xml:space="preserve">日常使用规范和管理机制的完善、医保公共服务应用平台对外及对内的服务以及重要时期值守和保障等服务。</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w:t>
      </w:r>
      <w:r>
        <w:rPr>
          <w:rFonts w:hint="eastAsia" w:ascii="宋体" w:hAnsi="宋体" w:cs="宋体"/>
          <w:b/>
          <w:color w:val="auto"/>
          <w:szCs w:val="21"/>
          <w:highlight w:val="none"/>
          <w:shd w:val="clear" w:color="auto" w:fill="auto"/>
          <w:lang w:val="en-US" w:eastAsia="zh-CN"/>
        </w:rPr>
        <w:t xml:space="preserve">十</w:t>
      </w:r>
      <w:r>
        <w:rPr>
          <w:rFonts w:hint="eastAsia" w:ascii="宋体" w:hAnsi="宋体" w:eastAsia="宋体" w:cs="宋体"/>
          <w:b/>
          <w:color w:val="auto"/>
          <w:szCs w:val="21"/>
          <w:highlight w:val="none"/>
          <w:shd w:val="clear" w:color="auto" w:fill="auto"/>
        </w:rPr>
        <w:t xml:space="preserve">）</w:t>
      </w:r>
      <w:r>
        <w:rPr>
          <w:rFonts w:hint="eastAsia" w:ascii="宋体" w:hAnsi="宋体" w:eastAsia="宋体" w:cs="宋体"/>
          <w:b/>
          <w:color w:val="auto"/>
          <w:szCs w:val="21"/>
          <w:highlight w:val="none"/>
          <w:shd w:val="clear" w:color="auto" w:fill="auto"/>
          <w:lang w:val="zh-CN"/>
        </w:rPr>
        <w:t xml:space="preserve">项目</w:t>
      </w:r>
      <w:r>
        <w:rPr>
          <w:rFonts w:hint="eastAsia" w:ascii="宋体" w:hAnsi="宋体" w:eastAsia="宋体" w:cs="宋体"/>
          <w:b/>
          <w:bCs/>
          <w:color w:val="auto"/>
          <w:szCs w:val="21"/>
          <w:highlight w:val="none"/>
          <w:shd w:val="clear" w:color="auto" w:fill="auto"/>
        </w:rPr>
        <w:t xml:space="preserve">保密要求</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w:t>
      </w:r>
      <w:r>
        <w:rPr>
          <w:rFonts w:hint="eastAsia" w:ascii="宋体" w:hAnsi="宋体" w:cs="宋体"/>
          <w:color w:val="auto"/>
          <w:szCs w:val="21"/>
          <w:highlight w:val="none"/>
          <w:shd w:val="clear" w:color="auto" w:fill="auto"/>
          <w:lang w:val="en-US" w:eastAsia="zh-CN"/>
        </w:rPr>
        <w:t xml:space="preserve">.</w:t>
      </w:r>
      <w:r>
        <w:rPr>
          <w:rFonts w:hint="eastAsia" w:ascii="宋体" w:hAnsi="宋体" w:eastAsia="宋体" w:cs="宋体"/>
          <w:color w:val="auto"/>
          <w:szCs w:val="21"/>
          <w:highlight w:val="none"/>
          <w:shd w:val="clear" w:color="auto" w:fill="auto"/>
        </w:rPr>
        <w:t xml:space="preserve">成交单位及其工作人员需遵守采购单位的保密规定，不以任何形式将收集的所有资料、数据等进行泄漏、传播；</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w:t>
      </w:r>
      <w:r>
        <w:rPr>
          <w:rFonts w:hint="eastAsia" w:ascii="宋体" w:hAnsi="宋体" w:cs="宋体"/>
          <w:color w:val="auto"/>
          <w:szCs w:val="21"/>
          <w:highlight w:val="none"/>
          <w:shd w:val="clear" w:color="auto" w:fill="auto"/>
          <w:lang w:val="en-US" w:eastAsia="zh-CN"/>
        </w:rPr>
        <w:t xml:space="preserve">.</w:t>
      </w:r>
      <w:r>
        <w:rPr>
          <w:rFonts w:hint="eastAsia" w:ascii="宋体" w:hAnsi="宋体" w:eastAsia="宋体" w:cs="宋体"/>
          <w:color w:val="auto"/>
          <w:szCs w:val="21"/>
          <w:highlight w:val="none"/>
          <w:shd w:val="clear" w:color="auto" w:fill="auto"/>
        </w:rPr>
        <w:t xml:space="preserve">项目服务人员需签署相关保密协议，承担工作中接触相关内容的保密义务；</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w:t>
      </w:r>
      <w:r>
        <w:rPr>
          <w:rFonts w:hint="eastAsia" w:ascii="宋体" w:hAnsi="宋体" w:cs="宋体"/>
          <w:color w:val="auto"/>
          <w:szCs w:val="21"/>
          <w:highlight w:val="none"/>
          <w:shd w:val="clear" w:color="auto" w:fill="auto"/>
          <w:lang w:val="en-US" w:eastAsia="zh-CN"/>
        </w:rPr>
        <w:t xml:space="preserve">.</w:t>
      </w:r>
      <w:r>
        <w:rPr>
          <w:rFonts w:hint="eastAsia" w:ascii="宋体" w:hAnsi="宋体" w:eastAsia="宋体" w:cs="宋体"/>
          <w:color w:val="auto"/>
          <w:szCs w:val="21"/>
          <w:highlight w:val="none"/>
          <w:shd w:val="clear" w:color="auto" w:fill="auto"/>
        </w:rPr>
        <w:t xml:space="preserve">项目成果最终所有权属采购单位，在项目完成时成交单位必须全部移交；</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w:t>
      </w:r>
      <w:r>
        <w:rPr>
          <w:rFonts w:hint="eastAsia" w:ascii="宋体" w:hAnsi="宋体" w:cs="宋体"/>
          <w:color w:val="auto"/>
          <w:szCs w:val="21"/>
          <w:highlight w:val="none"/>
          <w:shd w:val="clear" w:color="auto" w:fill="auto"/>
          <w:lang w:val="en-US" w:eastAsia="zh-CN"/>
        </w:rPr>
        <w:t xml:space="preserve">.</w:t>
      </w:r>
      <w:r>
        <w:rPr>
          <w:rFonts w:hint="eastAsia" w:ascii="宋体" w:hAnsi="宋体" w:eastAsia="宋体" w:cs="宋体"/>
          <w:color w:val="auto"/>
          <w:szCs w:val="21"/>
          <w:highlight w:val="none"/>
          <w:shd w:val="clear" w:color="auto" w:fill="auto"/>
        </w:rPr>
        <w:t xml:space="preserve">成交单位须维护项目服务成果，不得转让给第三方重复使用。</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w:t>
      </w:r>
      <w:r>
        <w:rPr>
          <w:rFonts w:hint="eastAsia" w:ascii="宋体" w:hAnsi="宋体" w:cs="宋体"/>
          <w:color w:val="auto"/>
          <w:szCs w:val="21"/>
          <w:highlight w:val="none"/>
          <w:shd w:val="clear" w:color="auto" w:fill="auto"/>
          <w:lang w:val="en-US" w:eastAsia="zh-CN"/>
        </w:rPr>
        <w:t xml:space="preserve">.</w:t>
      </w:r>
      <w:r>
        <w:rPr>
          <w:rFonts w:hint="eastAsia" w:ascii="宋体" w:hAnsi="宋体" w:eastAsia="宋体" w:cs="宋体"/>
          <w:color w:val="auto"/>
          <w:szCs w:val="21"/>
          <w:highlight w:val="none"/>
          <w:shd w:val="clear" w:color="auto" w:fill="auto"/>
        </w:rPr>
        <w:t xml:space="preserve">以上保密规定如有违反，采购单位有权追究成交单位相关法律责任。</w:t>
      </w:r>
      <w:r/>
    </w:p>
    <w:p>
      <w:pPr>
        <w:ind w:firstLine="422"/>
        <w:keepLines w:val="0"/>
        <w:keepNext w:val="0"/>
        <w:pageBreakBefore w:val="0"/>
        <w:spacing w:line="360" w:lineRule="auto"/>
        <w:shd w:val="clear" w:color="auto"/>
        <w:widowControl w:val="off"/>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w:t>
      </w:r>
      <w:r>
        <w:rPr>
          <w:rFonts w:hint="eastAsia" w:ascii="宋体" w:hAnsi="宋体" w:cs="宋体"/>
          <w:b/>
          <w:color w:val="auto"/>
          <w:szCs w:val="21"/>
          <w:highlight w:val="none"/>
          <w:shd w:val="clear" w:color="auto" w:fill="auto"/>
          <w:lang w:val="en-US" w:eastAsia="zh-CN"/>
        </w:rPr>
        <w:t xml:space="preserve">十一</w:t>
      </w:r>
      <w:r>
        <w:rPr>
          <w:rFonts w:hint="eastAsia" w:ascii="宋体" w:hAnsi="宋体" w:eastAsia="宋体" w:cs="宋体"/>
          <w:b/>
          <w:color w:val="auto"/>
          <w:szCs w:val="21"/>
          <w:highlight w:val="none"/>
          <w:shd w:val="clear" w:color="auto" w:fill="auto"/>
        </w:rPr>
        <w:t xml:space="preserve">）其他要求</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rPr>
        <w:t xml:space="preserve">成交单位提供服务均为按国家规格条例的合格正规服务、符合规范要求。必须严格遵守法律法规、廉政及职业操守，不受外界的影响，保证信息的代表性、正确性和完整性等，严守保密。</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rPr>
        <w:t xml:space="preserve">成交单位在项目实施过程中，未经采购人批准，不得随意更换项目组成员。采购单位有权检查监督成交单位服务实施质量。如成交单位工作人员存在技术不达标或服务质量未达到采购单位要求的，采购单位有权要求更换相关人员，成交单位应无条件更换相关人员，直至人选合格为止。</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rPr>
        <w:t xml:space="preserve">项目实施人员在服务期间内出现的工伤及其他意外事故，均由成交单位自行负责，采购人不承担任何责任。成交单位违反国家相关法规，与聘用人员发生纠纷，均由成交单位负责调解与处理，采购单位不承担责任。成交单位工作人员在岗履行职责期间（包括上下班途中），发生自身的人身伤害、伤亡，均由成交单位负责处理并承担经济和人道主义上的责任。采购方不承担任何责任。</w:t>
      </w:r>
      <w:r>
        <w:rPr>
          <w:rFonts w:hint="eastAsia" w:ascii="宋体" w:hAnsi="宋体" w:eastAsia="宋体" w:cs="宋体"/>
          <w:color w:val="auto"/>
          <w:szCs w:val="21"/>
          <w:highlight w:val="none"/>
          <w:shd w:val="clear" w:color="auto" w:fill="auto"/>
        </w:rPr>
        <w:t xml:space="preserve"> </w:t>
      </w:r>
      <w:r/>
    </w:p>
    <w:p>
      <w:pPr>
        <w:spacing w:line="360" w:lineRule="auto"/>
        <w:shd w:val="clear" w:color="auto"/>
        <w:rPr>
          <w:rFonts w:hint="eastAsia" w:ascii="宋体" w:hAnsi="宋体" w:eastAsia="宋体" w:cs="宋体"/>
          <w:color w:val="auto"/>
          <w:szCs w:val="21"/>
          <w:highlight w:val="none"/>
          <w:shd w:val="clear" w:color="auto" w:fill="auto"/>
        </w:rPr>
        <w:outlineLvl w:val="1"/>
      </w:pPr>
      <w:r>
        <w:rPr>
          <w:rFonts w:hint="eastAsia" w:ascii="宋体" w:hAnsi="宋体" w:eastAsia="宋体" w:cs="宋体"/>
          <w:b/>
          <w:color w:val="auto"/>
          <w:szCs w:val="21"/>
          <w:highlight w:val="none"/>
          <w:shd w:val="clear" w:color="auto" w:fill="auto"/>
          <w:lang w:val="en-US" w:eastAsia="zh-CN"/>
        </w:rPr>
        <w:t xml:space="preserve">五</w:t>
      </w:r>
      <w:r>
        <w:rPr>
          <w:rFonts w:hint="eastAsia" w:ascii="宋体" w:hAnsi="宋体" w:eastAsia="宋体" w:cs="宋体"/>
          <w:b/>
          <w:color w:val="auto"/>
          <w:szCs w:val="21"/>
          <w:highlight w:val="none"/>
          <w:shd w:val="clear" w:color="auto" w:fill="auto"/>
        </w:rPr>
        <w:t xml:space="preserve">、响应文件的组成及要求</w:t>
      </w:r>
      <w:r/>
    </w:p>
    <w:p>
      <w:pPr>
        <w:pStyle w:val="989"/>
        <w:ind w:firstLine="0"/>
        <w:spacing w:line="360" w:lineRule="auto"/>
        <w:shd w:val="clear" w:color="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（一）文件组成（部分格式见附件）</w:t>
      </w:r>
      <w:r/>
    </w:p>
    <w:p>
      <w:pPr>
        <w:pStyle w:val="989"/>
        <w:ind w:firstLine="422"/>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1、封面</w:t>
      </w:r>
      <w:r/>
    </w:p>
    <w:p>
      <w:pPr>
        <w:pStyle w:val="989"/>
        <w:ind w:firstLine="422"/>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2、开标一览表</w:t>
      </w:r>
      <w:r/>
    </w:p>
    <w:p>
      <w:pPr>
        <w:pStyle w:val="989"/>
        <w:ind w:firstLine="422"/>
        <w:spacing w:line="360" w:lineRule="auto"/>
        <w:shd w:val="clear" w:color="auto"/>
        <w:rPr>
          <w:rFonts w:hint="eastAsia" w:ascii="宋体" w:hAnsi="宋体" w:eastAsia="宋体" w:cs="宋体"/>
          <w:b/>
          <w:color w:val="auto"/>
          <w:szCs w:val="21"/>
          <w:highlight w:val="none"/>
          <w:shd w:val="clear" w:color="auto" w:fill="auto"/>
          <w:lang w:eastAsia="zh-CN"/>
        </w:rPr>
      </w:pPr>
      <w:r>
        <w:rPr>
          <w:rFonts w:hint="eastAsia" w:ascii="宋体" w:hAnsi="宋体" w:eastAsia="宋体" w:cs="宋体"/>
          <w:b/>
          <w:color w:val="auto"/>
          <w:szCs w:val="21"/>
          <w:highlight w:val="none"/>
          <w:shd w:val="clear" w:color="auto" w:fill="auto"/>
        </w:rPr>
        <w:t xml:space="preserve">3、</w:t>
      </w:r>
      <w:r>
        <w:rPr>
          <w:rFonts w:hint="eastAsia" w:ascii="宋体" w:hAnsi="宋体" w:eastAsia="宋体" w:cs="宋体"/>
          <w:b/>
          <w:color w:val="auto"/>
          <w:szCs w:val="21"/>
          <w:highlight w:val="none"/>
          <w:shd w:val="clear" w:color="auto" w:fill="auto"/>
          <w:lang w:eastAsia="zh-CN"/>
        </w:rPr>
        <w:t xml:space="preserve">分项报价明细表</w:t>
      </w:r>
      <w:r/>
    </w:p>
    <w:p>
      <w:pPr>
        <w:pStyle w:val="989"/>
        <w:ind w:firstLine="422"/>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4、资格审查响应文件</w:t>
      </w:r>
      <w:r/>
    </w:p>
    <w:p>
      <w:pPr>
        <w:pStyle w:val="989"/>
        <w:spacing w:line="360" w:lineRule="auto"/>
        <w:shd w:val="clear" w:color="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4.1满足《中华人民共和国政府采购法》第二十二条规定：</w:t>
      </w:r>
      <w:r/>
    </w:p>
    <w:p>
      <w:pPr>
        <w:pStyle w:val="989"/>
        <w:spacing w:line="360" w:lineRule="auto"/>
        <w:shd w:val="clear" w:color="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4.1.1具有独立承担民事责任的能力。提供包括法人或者其他组织的营业执照等证明文件，自然人的身份证明；</w:t>
      </w:r>
      <w:r/>
    </w:p>
    <w:p>
      <w:pPr>
        <w:pStyle w:val="989"/>
        <w:spacing w:line="360" w:lineRule="auto"/>
        <w:shd w:val="clear" w:color="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4.1.2具有良好的商业信誉和健全的财务会计制度。提供包括但不限于最近一期（2024年度</w:t>
      </w:r>
      <w:r>
        <w:rPr>
          <w:rFonts w:hint="eastAsia" w:ascii="宋体" w:hAnsi="宋体" w:eastAsia="宋体" w:cs="宋体"/>
          <w:bCs/>
          <w:color w:val="auto"/>
          <w:szCs w:val="21"/>
          <w:highlight w:val="none"/>
          <w:shd w:val="clear" w:color="auto" w:fill="auto"/>
          <w:lang w:val="en-US" w:eastAsia="zh-CN"/>
        </w:rPr>
        <w:t xml:space="preserve">或2025年度</w:t>
      </w:r>
      <w:r>
        <w:rPr>
          <w:rFonts w:hint="eastAsia" w:ascii="宋体" w:hAnsi="宋体" w:eastAsia="宋体" w:cs="宋体"/>
          <w:bCs/>
          <w:color w:val="auto"/>
          <w:szCs w:val="21"/>
          <w:highlight w:val="none"/>
          <w:shd w:val="clear" w:color="auto" w:fill="auto"/>
        </w:rPr>
        <w:t xml:space="preserve">）财务审计报告或最近一期（</w:t>
      </w:r>
      <w:r>
        <w:rPr>
          <w:rFonts w:hint="eastAsia" w:ascii="宋体" w:hAnsi="宋体" w:cs="宋体"/>
          <w:bCs/>
          <w:color w:val="auto"/>
          <w:szCs w:val="21"/>
          <w:highlight w:val="none"/>
          <w:shd w:val="clear" w:color="auto" w:fill="auto"/>
          <w:lang w:eastAsia="zh-CN"/>
        </w:rPr>
        <w:t xml:space="preserve">2025年</w:t>
      </w:r>
      <w:r>
        <w:rPr>
          <w:rFonts w:hint="eastAsia" w:ascii="宋体" w:hAnsi="宋体" w:cs="宋体"/>
          <w:bCs/>
          <w:color w:val="auto"/>
          <w:szCs w:val="21"/>
          <w:highlight w:val="none"/>
          <w:shd w:val="clear" w:color="auto" w:fill="auto"/>
          <w:lang w:val="en-US" w:eastAsia="zh-CN"/>
        </w:rPr>
        <w:t xml:space="preserve">11</w:t>
      </w:r>
      <w:r>
        <w:rPr>
          <w:rFonts w:hint="eastAsia" w:ascii="宋体" w:hAnsi="宋体" w:cs="宋体"/>
          <w:bCs/>
          <w:color w:val="auto"/>
          <w:szCs w:val="21"/>
          <w:highlight w:val="none"/>
          <w:shd w:val="clear" w:color="auto" w:fill="auto"/>
          <w:lang w:eastAsia="zh-CN"/>
        </w:rPr>
        <w:t xml:space="preserve">月以来任意</w:t>
      </w:r>
      <w:r>
        <w:rPr>
          <w:rFonts w:hint="eastAsia" w:ascii="宋体" w:hAnsi="宋体" w:cs="宋体"/>
          <w:bCs/>
          <w:color w:val="auto"/>
          <w:szCs w:val="21"/>
          <w:highlight w:val="none"/>
          <w:shd w:val="clear" w:color="auto" w:fill="auto"/>
          <w:lang w:eastAsia="zh-CN"/>
        </w:rPr>
        <w:t xml:space="preserve">一期</w:t>
      </w:r>
      <w:r>
        <w:rPr>
          <w:rFonts w:hint="eastAsia" w:ascii="宋体" w:hAnsi="宋体" w:eastAsia="宋体" w:cs="宋体"/>
          <w:bCs/>
          <w:color w:val="auto"/>
          <w:szCs w:val="21"/>
          <w:highlight w:val="none"/>
          <w:shd w:val="clear" w:color="auto" w:fill="auto"/>
        </w:rPr>
        <w:t xml:space="preserve">）财务报表</w:t>
      </w:r>
      <w:r>
        <w:rPr>
          <w:rFonts w:hint="eastAsia" w:ascii="宋体" w:hAnsi="宋体" w:cs="宋体"/>
          <w:bCs/>
          <w:color w:val="auto"/>
          <w:szCs w:val="21"/>
          <w:highlight w:val="none"/>
          <w:shd w:val="clear" w:color="auto" w:fill="auto"/>
          <w:lang w:eastAsia="zh-CN"/>
        </w:rPr>
        <w:t xml:space="preserve">（</w:t>
      </w:r>
      <w:r>
        <w:rPr>
          <w:rFonts w:hint="eastAsia" w:ascii="宋体" w:hAnsi="宋体" w:cs="宋体"/>
          <w:bCs/>
          <w:color w:val="auto"/>
          <w:szCs w:val="21"/>
          <w:highlight w:val="none"/>
          <w:shd w:val="clear" w:color="auto" w:fill="auto"/>
          <w:lang w:val="en-US" w:eastAsia="zh-CN"/>
        </w:rPr>
        <w:t xml:space="preserve">至少包含资产负债表、利润表）</w:t>
      </w:r>
      <w:r>
        <w:rPr>
          <w:rFonts w:hint="eastAsia" w:ascii="宋体" w:hAnsi="宋体" w:eastAsia="宋体" w:cs="宋体"/>
          <w:bCs/>
          <w:color w:val="auto"/>
          <w:szCs w:val="21"/>
          <w:highlight w:val="none"/>
          <w:shd w:val="clear" w:color="auto" w:fill="auto"/>
        </w:rPr>
        <w:t xml:space="preserve">，其他组织、自然人及成立未满一年的法人应提供银行出具的资信证明）；</w:t>
      </w:r>
      <w:r/>
    </w:p>
    <w:p>
      <w:pPr>
        <w:pStyle w:val="989"/>
        <w:spacing w:line="360" w:lineRule="auto"/>
        <w:shd w:val="clear" w:color="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4.1.3具有履行合同所必需的设备和专业技术能力。提供证明材料或承诺；</w:t>
      </w:r>
      <w:r/>
    </w:p>
    <w:p>
      <w:pPr>
        <w:pStyle w:val="989"/>
        <w:spacing w:line="360" w:lineRule="auto"/>
        <w:shd w:val="clear" w:color="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4.1.4有依法缴纳税收和社会保障资金的良好记录。提供提交响应文件截止时</w:t>
      </w:r>
      <w:r>
        <w:rPr>
          <w:rFonts w:hint="eastAsia" w:ascii="宋体" w:hAnsi="宋体" w:eastAsia="宋体" w:cs="宋体"/>
          <w:bCs/>
          <w:color w:val="auto"/>
          <w:szCs w:val="21"/>
          <w:highlight w:val="none"/>
          <w:shd w:val="clear" w:color="auto" w:fill="auto"/>
        </w:rPr>
        <w:t xml:space="preserve">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989"/>
        <w:spacing w:line="360" w:lineRule="auto"/>
        <w:shd w:val="clear" w:color="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4.1.5参加政府采购活动前三年内，在经营活动中没有重大违法记录。提供书面声明函；</w:t>
      </w:r>
      <w:r/>
    </w:p>
    <w:p>
      <w:pPr>
        <w:pStyle w:val="989"/>
        <w:spacing w:line="360" w:lineRule="auto"/>
        <w:shd w:val="clear" w:color="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4.1.6法律、行政法规规定的其他条件。承诺符合；</w:t>
      </w:r>
      <w:r/>
    </w:p>
    <w:p>
      <w:pPr>
        <w:pStyle w:val="989"/>
        <w:spacing w:line="360" w:lineRule="auto"/>
        <w:shd w:val="clear" w:color="auto"/>
        <w:rPr>
          <w:rFonts w:hint="eastAsia" w:ascii="宋体" w:hAnsi="宋体" w:eastAsia="宋体" w:cs="宋体"/>
          <w:color w:val="auto"/>
          <w:szCs w:val="21"/>
          <w:highlight w:val="none"/>
          <w:shd w:val="clear" w:color="auto" w:fill="auto"/>
          <w:lang w:val="zh-CN"/>
        </w:rPr>
      </w:pPr>
      <w:r>
        <w:rPr>
          <w:rFonts w:hint="eastAsia" w:ascii="宋体" w:hAnsi="宋体" w:eastAsia="宋体" w:cs="宋体"/>
          <w:bCs/>
          <w:color w:val="auto"/>
          <w:szCs w:val="21"/>
          <w:highlight w:val="none"/>
          <w:shd w:val="clear" w:color="auto" w:fill="auto"/>
        </w:rPr>
        <w:t xml:space="preserve">4.2</w:t>
      </w:r>
      <w:r>
        <w:rPr>
          <w:rFonts w:hint="eastAsia" w:ascii="宋体" w:hAnsi="宋体" w:cs="宋体"/>
          <w:bCs/>
          <w:color w:val="auto"/>
          <w:szCs w:val="21"/>
          <w:highlight w:val="none"/>
          <w:shd w:val="clear" w:color="auto" w:fill="auto"/>
        </w:rPr>
        <w:t xml:space="preserve">落实政府采购政策需满足的资格要求：</w:t>
      </w:r>
      <w:r>
        <w:rPr>
          <w:rFonts w:hint="eastAsia" w:ascii="宋体" w:hAnsi="宋体" w:eastAsia="宋体" w:cs="宋体"/>
          <w:bCs/>
          <w:color w:val="auto"/>
          <w:szCs w:val="21"/>
          <w:highlight w:val="none"/>
          <w:shd w:val="clear" w:color="auto" w:fill="auto"/>
        </w:rPr>
        <w:t xml:space="preserve">《中小企业声明函》或《残疾人福利性单位声明函》或</w:t>
      </w:r>
      <w:r>
        <w:rPr>
          <w:rFonts w:hint="eastAsia" w:ascii="宋体" w:hAnsi="宋体" w:eastAsia="宋体" w:cs="宋体"/>
          <w:bCs/>
          <w:color w:val="auto"/>
          <w:szCs w:val="21"/>
          <w:highlight w:val="none"/>
          <w:shd w:val="clear" w:color="auto" w:fill="auto"/>
          <w:lang w:val="zh-CN"/>
        </w:rPr>
        <w:t xml:space="preserve">省级以上监狱管理局、戒毒管理局（含</w:t>
      </w:r>
      <w:r>
        <w:rPr>
          <w:rFonts w:hint="eastAsia" w:ascii="宋体" w:hAnsi="宋体" w:eastAsia="宋体" w:cs="宋体"/>
          <w:color w:val="auto"/>
          <w:szCs w:val="21"/>
          <w:highlight w:val="none"/>
          <w:shd w:val="clear" w:color="auto" w:fill="auto"/>
          <w:lang w:val="zh-CN"/>
        </w:rPr>
        <w:t xml:space="preserve">新疆生产建设兵团）出具的属于监狱企业的证明文件（本项目专门面向中小企业采购。</w:t>
      </w:r>
      <w:r>
        <w:rPr>
          <w:rFonts w:hint="eastAsia" w:ascii="宋体" w:hAnsi="宋体" w:eastAsia="宋体" w:cs="宋体"/>
          <w:color w:val="auto"/>
          <w:szCs w:val="21"/>
          <w:highlight w:val="none"/>
          <w:shd w:val="clear" w:color="auto" w:fill="auto"/>
        </w:rPr>
        <w:t xml:space="preserve">响应单位必须为中小微企业或残疾人福利性单位或监狱企业，并在响应文件中提供相关声明函或监狱企业证明文件，否则为无效投标</w:t>
      </w:r>
      <w:r>
        <w:rPr>
          <w:rFonts w:hint="eastAsia" w:ascii="宋体" w:hAnsi="宋体" w:eastAsia="宋体" w:cs="宋体"/>
          <w:color w:val="auto"/>
          <w:szCs w:val="21"/>
          <w:highlight w:val="none"/>
          <w:shd w:val="clear" w:color="auto" w:fill="auto"/>
          <w:lang w:val="zh-CN"/>
        </w:rPr>
        <w:t xml:space="preserve">）</w:t>
      </w:r>
      <w:r>
        <w:rPr>
          <w:rFonts w:hint="eastAsia" w:ascii="宋体" w:hAnsi="宋体" w:cs="宋体"/>
          <w:color w:val="auto"/>
          <w:szCs w:val="21"/>
          <w:highlight w:val="none"/>
          <w:shd w:val="clear" w:color="auto" w:fill="auto"/>
          <w:lang w:val="zh-CN"/>
        </w:rPr>
        <w:t xml:space="preserve">；</w:t>
      </w:r>
      <w:r/>
    </w:p>
    <w:p>
      <w:pPr>
        <w:pStyle w:val="989"/>
        <w:spacing w:line="360" w:lineRule="auto"/>
        <w:shd w:val="clear" w:color="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4.</w:t>
      </w:r>
      <w:r>
        <w:rPr>
          <w:rFonts w:hint="eastAsia" w:ascii="宋体" w:hAnsi="宋体" w:cs="宋体"/>
          <w:bCs/>
          <w:color w:val="auto"/>
          <w:szCs w:val="21"/>
          <w:highlight w:val="none"/>
          <w:shd w:val="clear" w:color="auto" w:fill="auto"/>
          <w:lang w:val="en-US" w:eastAsia="zh-CN"/>
        </w:rPr>
        <w:t xml:space="preserve">3</w:t>
      </w:r>
      <w:r>
        <w:rPr>
          <w:rFonts w:hint="eastAsia" w:ascii="宋体" w:hAnsi="宋体" w:eastAsia="宋体" w:cs="宋体"/>
          <w:bCs/>
          <w:color w:val="auto"/>
          <w:szCs w:val="21"/>
          <w:highlight w:val="none"/>
          <w:shd w:val="clear" w:color="auto" w:fill="auto"/>
        </w:rPr>
        <w:t xml:space="preserve">其它有关资格证明的文件（</w:t>
      </w:r>
      <w:r>
        <w:rPr>
          <w:rFonts w:hint="eastAsia" w:ascii="宋体" w:hAnsi="宋体" w:eastAsia="宋体" w:cs="宋体"/>
          <w:bCs/>
          <w:color w:val="auto"/>
          <w:sz w:val="21"/>
          <w:szCs w:val="21"/>
          <w:highlight w:val="none"/>
          <w:shd w:val="clear" w:color="auto" w:fill="auto"/>
        </w:rPr>
        <w:t xml:space="preserve">包括磋商公告中本项目的特定资格要求的证明文件</w:t>
      </w:r>
      <w:r>
        <w:rPr>
          <w:rFonts w:hint="eastAsia" w:ascii="宋体" w:hAnsi="宋体" w:eastAsia="宋体" w:cs="宋体"/>
          <w:bCs/>
          <w:color w:val="auto"/>
          <w:szCs w:val="21"/>
          <w:highlight w:val="none"/>
          <w:shd w:val="clear" w:color="auto" w:fill="auto"/>
        </w:rPr>
        <w:t xml:space="preserve">）</w:t>
      </w:r>
      <w:r>
        <w:rPr>
          <w:rFonts w:hint="eastAsia" w:ascii="宋体" w:hAnsi="宋体" w:eastAsia="宋体" w:cs="宋体"/>
          <w:bCs/>
          <w:color w:val="auto"/>
          <w:szCs w:val="21"/>
          <w:highlight w:val="none"/>
          <w:shd w:val="clear" w:color="auto" w:fill="auto"/>
        </w:rPr>
        <w:t xml:space="preserve">；</w:t>
      </w:r>
      <w:r/>
    </w:p>
    <w:p>
      <w:pPr>
        <w:pStyle w:val="989"/>
        <w:ind w:firstLine="422"/>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5、符合性审查响应文件</w:t>
      </w:r>
      <w:r/>
    </w:p>
    <w:p>
      <w:pPr>
        <w:pStyle w:val="989"/>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5.1磋商响应函；</w:t>
      </w:r>
      <w:r/>
    </w:p>
    <w:p>
      <w:pPr>
        <w:pStyle w:val="989"/>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5.2磋商响应单位法定代表人身份证复印件；法人授权委托书和磋商响应单位授权代理人身份证复印件（如有授权）；</w:t>
      </w:r>
      <w:r/>
    </w:p>
    <w:p>
      <w:pPr>
        <w:pStyle w:val="989"/>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5.3关于资格文件的声明函；</w:t>
      </w:r>
      <w:r/>
    </w:p>
    <w:p>
      <w:pPr>
        <w:pStyle w:val="989"/>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5.4服务偏离表；</w:t>
      </w:r>
      <w:r/>
    </w:p>
    <w:p>
      <w:pPr>
        <w:pStyle w:val="989"/>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5.5商务条款偏离表；</w:t>
      </w:r>
      <w:r/>
    </w:p>
    <w:p>
      <w:pPr>
        <w:pStyle w:val="989"/>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5.6投标（响应）保证承诺书；</w:t>
      </w:r>
      <w:r/>
    </w:p>
    <w:p>
      <w:pPr>
        <w:pStyle w:val="989"/>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5.7其他有关符合性证明的文件（</w:t>
      </w:r>
      <w:r>
        <w:rPr>
          <w:rFonts w:hint="eastAsia" w:ascii="宋体" w:hAnsi="宋体" w:eastAsia="宋体" w:cs="宋体"/>
          <w:bCs/>
          <w:color w:val="auto"/>
          <w:szCs w:val="21"/>
          <w:highlight w:val="none"/>
          <w:shd w:val="clear" w:color="auto" w:fill="auto"/>
        </w:rPr>
        <w:t xml:space="preserve">包括采购需求中所要求提供的证明文件，如有要求）</w:t>
      </w:r>
      <w:r>
        <w:rPr>
          <w:rFonts w:hint="eastAsia" w:ascii="宋体" w:hAnsi="宋体" w:eastAsia="宋体" w:cs="宋体"/>
          <w:color w:val="auto"/>
          <w:szCs w:val="21"/>
          <w:highlight w:val="none"/>
          <w:shd w:val="clear" w:color="auto" w:fill="auto"/>
        </w:rPr>
        <w:t xml:space="preserve">；</w:t>
      </w:r>
      <w:r/>
    </w:p>
    <w:p>
      <w:pPr>
        <w:pStyle w:val="989"/>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5.8磋商响应单位基本情况表；</w:t>
      </w:r>
      <w:r/>
    </w:p>
    <w:p>
      <w:pPr>
        <w:pStyle w:val="989"/>
        <w:ind w:firstLine="422"/>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6、综合评审响应文件（具体模块以系统生成为准）</w:t>
      </w:r>
      <w:r/>
    </w:p>
    <w:p>
      <w:pPr>
        <w:pStyle w:val="989"/>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6.1服务方案；</w:t>
      </w:r>
      <w:r/>
    </w:p>
    <w:p>
      <w:pPr>
        <w:pStyle w:val="989"/>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6.2针对本项目的人员配置表；</w:t>
      </w:r>
      <w:r/>
    </w:p>
    <w:p>
      <w:pPr>
        <w:pStyle w:val="989"/>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6.3类似项目业绩一览表；</w:t>
      </w:r>
      <w:r/>
    </w:p>
    <w:p>
      <w:pPr>
        <w:pStyle w:val="989"/>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6.4 评分标准中所涉及到的其他材料。</w:t>
      </w:r>
      <w:r/>
    </w:p>
    <w:p>
      <w:pPr>
        <w:pStyle w:val="989"/>
        <w:ind w:firstLine="422"/>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7、价格折扣文件格式</w:t>
      </w:r>
      <w:r/>
    </w:p>
    <w:p>
      <w:pPr>
        <w:pStyle w:val="989"/>
        <w:ind w:firstLine="422"/>
        <w:spacing w:line="360" w:lineRule="auto"/>
        <w:shd w:val="clear" w:color="auto"/>
        <w:rPr>
          <w:rFonts w:hint="eastAsia" w:ascii="宋体" w:hAnsi="宋体" w:eastAsia="宋体" w:cs="宋体"/>
          <w:b w:val="0"/>
          <w:bCs/>
          <w:color w:val="auto"/>
          <w:szCs w:val="21"/>
          <w:highlight w:val="none"/>
          <w:shd w:val="clear" w:color="auto" w:fill="auto"/>
          <w:lang w:eastAsia="zh-CN"/>
        </w:rPr>
      </w:pPr>
      <w:r>
        <w:rPr>
          <w:rFonts w:hint="eastAsia" w:ascii="宋体" w:hAnsi="宋体" w:eastAsia="宋体" w:cs="宋体"/>
          <w:b w:val="0"/>
          <w:bCs/>
          <w:color w:val="auto"/>
          <w:szCs w:val="21"/>
          <w:highlight w:val="none"/>
          <w:shd w:val="clear" w:color="auto" w:fill="auto"/>
          <w:lang w:val="en-US" w:eastAsia="zh-CN"/>
        </w:rPr>
        <w:t xml:space="preserve">7.1</w:t>
      </w:r>
      <w:r>
        <w:rPr>
          <w:rFonts w:hint="eastAsia" w:ascii="宋体" w:hAnsi="宋体" w:eastAsia="宋体" w:cs="宋体"/>
          <w:color w:val="auto"/>
          <w:szCs w:val="21"/>
          <w:highlight w:val="none"/>
          <w:shd w:val="clear" w:color="auto" w:fill="auto"/>
        </w:rPr>
        <w:t xml:space="preserve">本项目专门面向中小企业采购，不涉及</w:t>
      </w:r>
      <w:r>
        <w:rPr>
          <w:rFonts w:hint="eastAsia" w:ascii="宋体" w:hAnsi="宋体" w:cs="宋体"/>
          <w:color w:val="auto"/>
          <w:szCs w:val="21"/>
          <w:highlight w:val="none"/>
          <w:shd w:val="clear" w:color="auto" w:fill="auto"/>
          <w:lang w:val="en-US" w:eastAsia="zh-CN"/>
        </w:rPr>
        <w:t xml:space="preserve">小微企业</w:t>
      </w:r>
      <w:r>
        <w:rPr>
          <w:rFonts w:hint="eastAsia" w:ascii="宋体" w:hAnsi="宋体" w:eastAsia="宋体" w:cs="宋体"/>
          <w:color w:val="auto"/>
          <w:szCs w:val="21"/>
          <w:highlight w:val="none"/>
          <w:shd w:val="clear" w:color="auto" w:fill="auto"/>
        </w:rPr>
        <w:t xml:space="preserve">价格折扣；</w:t>
      </w:r>
      <w:r/>
    </w:p>
    <w:p>
      <w:pPr>
        <w:pStyle w:val="989"/>
        <w:ind w:firstLine="422"/>
        <w:spacing w:line="360" w:lineRule="auto"/>
        <w:shd w:val="clear" w:color="auto"/>
        <w:rPr>
          <w:rFonts w:hint="eastAsia" w:ascii="宋体" w:hAnsi="宋体" w:eastAsia="宋体" w:cs="宋体"/>
          <w:b/>
          <w:color w:val="auto"/>
          <w:szCs w:val="21"/>
          <w:highlight w:val="none"/>
          <w:shd w:val="clear" w:color="auto" w:fill="auto"/>
          <w:lang w:val="en-US" w:eastAsia="zh-CN"/>
        </w:rPr>
      </w:pPr>
      <w:r>
        <w:rPr>
          <w:rFonts w:hint="eastAsia" w:ascii="宋体" w:hAnsi="宋体" w:eastAsia="宋体" w:cs="宋体"/>
          <w:b w:val="0"/>
          <w:bCs/>
          <w:color w:val="auto"/>
          <w:szCs w:val="21"/>
          <w:highlight w:val="none"/>
          <w:shd w:val="clear" w:color="auto" w:fill="auto"/>
          <w:lang w:val="en-US" w:eastAsia="zh-CN"/>
        </w:rPr>
        <w:t xml:space="preserve">7.2</w:t>
      </w:r>
      <w:r>
        <w:rPr>
          <w:rFonts w:hint="eastAsia" w:ascii="宋体" w:hAnsi="宋体" w:eastAsia="宋体" w:cs="宋体"/>
          <w:color w:val="auto"/>
          <w:szCs w:val="21"/>
          <w:highlight w:val="none"/>
          <w:shd w:val="clear" w:color="auto" w:fill="auto"/>
          <w:lang w:val="en-US" w:eastAsia="zh-CN"/>
        </w:rPr>
        <w:t xml:space="preserve">供应商对其提供的产品出具《关于符合本国产品标准的声明函》或财政部会同有关部门规定的有关证明文件。如不提供将不享受本国产品价格评审优惠。</w:t>
      </w:r>
      <w:r>
        <w:rPr>
          <w:rFonts w:hint="eastAsia" w:ascii="宋体" w:hAnsi="宋体" w:cs="宋体"/>
          <w:color w:val="auto"/>
          <w:szCs w:val="21"/>
          <w:highlight w:val="none"/>
          <w:shd w:val="clear" w:color="auto" w:fill="auto"/>
          <w:lang w:val="en-US" w:eastAsia="zh-CN"/>
        </w:rPr>
        <w:t xml:space="preserve">（本项目为不含货物产品采购的服务类项目，不</w:t>
      </w:r>
      <w:r>
        <w:rPr>
          <w:rFonts w:hint="default" w:ascii="宋体" w:hAnsi="宋体" w:cs="宋体"/>
          <w:color w:val="auto"/>
          <w:szCs w:val="21"/>
          <w:highlight w:val="none"/>
          <w:shd w:val="clear" w:color="auto" w:fill="auto"/>
          <w:lang w:val="en-US" w:eastAsia="zh-CN"/>
        </w:rPr>
        <w:t xml:space="preserve">涉及</w:t>
      </w:r>
      <w:r>
        <w:rPr>
          <w:rFonts w:hint="eastAsia" w:ascii="宋体" w:hAnsi="宋体" w:cs="宋体"/>
          <w:color w:val="auto"/>
          <w:szCs w:val="21"/>
          <w:highlight w:val="none"/>
          <w:shd w:val="clear" w:color="auto" w:fill="auto"/>
          <w:lang w:val="en-US" w:eastAsia="zh-CN"/>
        </w:rPr>
        <w:t xml:space="preserve">本国产品价格扣除）</w:t>
      </w:r>
      <w:r/>
    </w:p>
    <w:p>
      <w:pPr>
        <w:pStyle w:val="989"/>
        <w:ind w:firstLine="0"/>
        <w:spacing w:line="360" w:lineRule="auto"/>
        <w:shd w:val="clear" w:color="auto"/>
        <w:rPr>
          <w:rFonts w:hint="eastAsia" w:ascii="宋体" w:hAnsi="宋体" w:eastAsia="宋体" w:cs="宋体"/>
          <w:b/>
          <w:bCs/>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注：</w:t>
      </w:r>
      <w:r>
        <w:rPr>
          <w:rFonts w:hint="eastAsia" w:ascii="宋体" w:hAnsi="宋体" w:eastAsia="宋体" w:cs="宋体"/>
          <w:b/>
          <w:bCs/>
          <w:color w:val="auto"/>
          <w:szCs w:val="21"/>
          <w:highlight w:val="none"/>
          <w:shd w:val="clear" w:color="auto" w:fill="auto"/>
        </w:rPr>
        <w:t xml:space="preserve">（1）以上4.1-4.</w:t>
      </w:r>
      <w:r>
        <w:rPr>
          <w:rFonts w:hint="eastAsia" w:ascii="宋体" w:hAnsi="宋体" w:cs="宋体"/>
          <w:b/>
          <w:bCs/>
          <w:color w:val="auto"/>
          <w:szCs w:val="21"/>
          <w:highlight w:val="none"/>
          <w:shd w:val="clear" w:color="auto" w:fill="auto"/>
          <w:lang w:val="en-US" w:eastAsia="zh-CN"/>
        </w:rPr>
        <w:t xml:space="preserve">3</w:t>
      </w:r>
      <w:r>
        <w:rPr>
          <w:rFonts w:hint="eastAsia" w:ascii="宋体" w:hAnsi="宋体" w:eastAsia="宋体" w:cs="宋体"/>
          <w:b/>
          <w:bCs/>
          <w:color w:val="auto"/>
          <w:szCs w:val="21"/>
          <w:highlight w:val="none"/>
          <w:shd w:val="clear" w:color="auto" w:fill="auto"/>
        </w:rPr>
        <w:t xml:space="preserve">为资格审查要求提供的材料，是作为对供应商资格审查、质疑身份认定的依据，响应供应商必须提供并加盖电子公章。否则，磋商响应文件将被认定为不符合资格审查要求。</w:t>
      </w:r>
      <w:r/>
    </w:p>
    <w:p>
      <w:pPr>
        <w:pStyle w:val="989"/>
        <w:ind w:firstLine="422"/>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（2）以上5.1-5.7为符合性审查须提供的资料，响应供应商必须提供并加盖电子公章。否则，磋商响应文件将被认定为未实质性响应。</w:t>
      </w:r>
      <w:r/>
    </w:p>
    <w:p>
      <w:pPr>
        <w:pStyle w:val="989"/>
        <w:ind w:firstLine="422"/>
        <w:spacing w:line="360" w:lineRule="auto"/>
        <w:shd w:val="clear" w:color="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（3）制作电子响应文件时必须与</w:t>
      </w:r>
      <w:r>
        <w:rPr>
          <w:rFonts w:hint="eastAsia" w:ascii="宋体" w:hAnsi="宋体" w:cs="宋体"/>
          <w:b/>
          <w:bCs/>
          <w:color w:val="auto"/>
          <w:szCs w:val="21"/>
          <w:highlight w:val="none"/>
          <w:shd w:val="clear" w:color="auto" w:fill="auto"/>
          <w:lang w:eastAsia="zh-CN"/>
        </w:rPr>
        <w:t xml:space="preserve">响应文件</w:t>
      </w:r>
      <w:r>
        <w:rPr>
          <w:rFonts w:hint="eastAsia" w:ascii="宋体" w:hAnsi="宋体" w:eastAsia="宋体" w:cs="宋体"/>
          <w:b/>
          <w:bCs/>
          <w:color w:val="auto"/>
          <w:szCs w:val="21"/>
          <w:highlight w:val="none"/>
          <w:shd w:val="clear" w:color="auto" w:fill="auto"/>
        </w:rPr>
        <w:t xml:space="preserve">制作软件目录一一对应，将相关资料上传至相应模块。</w:t>
      </w:r>
      <w:r>
        <w:rPr>
          <w:rFonts w:hint="eastAsia" w:ascii="宋体" w:hAnsi="宋体" w:eastAsia="宋体" w:cs="宋体"/>
          <w:color w:val="auto"/>
          <w:szCs w:val="21"/>
          <w:highlight w:val="none"/>
          <w:shd w:val="clear" w:color="auto" w:fill="auto"/>
        </w:rPr>
        <w:t xml:space="preserve">注意不要漏项。如有不确定上传的位置的，可以上传至其他资料或上传至符合性审查资料</w:t>
      </w:r>
      <w:r>
        <w:rPr>
          <w:rFonts w:hint="eastAsia" w:ascii="宋体" w:hAnsi="宋体" w:eastAsia="宋体" w:cs="宋体"/>
          <w:b/>
          <w:bCs/>
          <w:color w:val="auto"/>
          <w:szCs w:val="21"/>
          <w:highlight w:val="none"/>
          <w:shd w:val="clear" w:color="auto" w:fill="auto"/>
          <w:lang w:val="zh-CN"/>
        </w:rPr>
        <w:t xml:space="preserve">。</w:t>
      </w:r>
      <w:r/>
    </w:p>
    <w:p>
      <w:pPr>
        <w:pStyle w:val="912"/>
        <w:ind w:firstLine="42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（4）磋商响应文件编制要求：</w:t>
      </w:r>
      <w:r>
        <w:rPr>
          <w:rFonts w:hint="eastAsia" w:ascii="宋体" w:hAnsi="宋体" w:eastAsia="宋体" w:cs="宋体"/>
          <w:bCs/>
          <w:color w:val="auto"/>
          <w:sz w:val="21"/>
          <w:szCs w:val="21"/>
          <w:highlight w:val="none"/>
          <w:shd w:val="clear" w:color="auto" w:fill="auto"/>
        </w:rPr>
        <w:t xml:space="preserve">本项目采用电子招投标形式，请供应商按照《苏采云系统供应商操作手册》进行制作、上传电子响应文件。</w:t>
      </w:r>
      <w:r>
        <w:rPr>
          <w:rFonts w:hint="eastAsia" w:ascii="宋体" w:hAnsi="宋体" w:eastAsia="宋体" w:cs="宋体"/>
          <w:b/>
          <w:bCs/>
          <w:color w:val="auto"/>
          <w:sz w:val="21"/>
          <w:szCs w:val="21"/>
          <w:highlight w:val="none"/>
          <w:shd w:val="clear" w:color="auto" w:fill="auto"/>
        </w:rPr>
        <w:t xml:space="preserve">电子响应文件制作完成后请于响应文件递交截止时间前成功上传至“苏采云”系统，否则视为放弃参加该采购项目。</w:t>
      </w:r>
      <w:r>
        <w:rPr>
          <w:rFonts w:hint="eastAsia" w:ascii="宋体" w:hAnsi="宋体" w:eastAsia="宋体" w:cs="宋体"/>
          <w:bCs/>
          <w:color w:val="auto"/>
          <w:sz w:val="21"/>
          <w:szCs w:val="21"/>
          <w:highlight w:val="none"/>
          <w:shd w:val="clear" w:color="auto" w:fill="auto"/>
        </w:rPr>
        <w:t xml:space="preserve">供应商应充分考虑到网络环境、网络带宽等风险因素，如因供应商自身原因造成的电子响应文件上传不成功由供应商自行承担全部责任。</w:t>
      </w:r>
      <w:r/>
    </w:p>
    <w:p>
      <w:pPr>
        <w:pStyle w:val="912"/>
        <w:ind w:firstLine="422"/>
        <w:spacing w:line="360" w:lineRule="auto"/>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（5）磋商过程中如有问题采购代理机构工作人员会及时通过《投标供应商确认函》留存的手机号与供应商联系。请供应商确保该手机号磋商当日通讯畅通，否则导致的对供应商不利的后果由供应商自行承担。</w:t>
      </w:r>
      <w:r/>
    </w:p>
    <w:p>
      <w:pPr>
        <w:spacing w:line="360" w:lineRule="auto"/>
        <w:shd w:val="clear" w:color="auto"/>
        <w:rPr>
          <w:rFonts w:hint="eastAsia" w:ascii="宋体" w:hAnsi="宋体" w:eastAsia="宋体" w:cs="宋体"/>
          <w:b/>
          <w:color w:val="auto"/>
          <w:szCs w:val="21"/>
          <w:highlight w:val="none"/>
          <w:shd w:val="clear" w:color="auto" w:fill="auto"/>
        </w:rPr>
        <w:outlineLvl w:val="1"/>
      </w:pPr>
      <w:r>
        <w:rPr>
          <w:rFonts w:hint="eastAsia" w:ascii="宋体" w:hAnsi="宋体" w:eastAsia="宋体" w:cs="宋体"/>
          <w:b/>
          <w:color w:val="auto"/>
          <w:szCs w:val="21"/>
          <w:highlight w:val="none"/>
          <w:shd w:val="clear" w:color="auto" w:fill="auto"/>
          <w:lang w:val="en-US" w:eastAsia="zh-CN"/>
        </w:rPr>
        <w:t xml:space="preserve">六</w:t>
      </w:r>
      <w:r>
        <w:rPr>
          <w:rFonts w:hint="eastAsia" w:ascii="宋体" w:hAnsi="宋体" w:eastAsia="宋体" w:cs="宋体"/>
          <w:b/>
          <w:color w:val="auto"/>
          <w:szCs w:val="21"/>
          <w:highlight w:val="none"/>
          <w:shd w:val="clear" w:color="auto" w:fill="auto"/>
        </w:rPr>
        <w:t xml:space="preserve">、磋商程序</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1、采购代理机构按规定的时间、地点主持磋商采购活动。</w:t>
      </w:r>
      <w:r/>
    </w:p>
    <w:p>
      <w:pPr>
        <w:pStyle w:val="912"/>
        <w:spacing w:line="360" w:lineRule="auto"/>
        <w:shd w:val="clear" w:color="auto"/>
        <w:rPr>
          <w:rFonts w:hint="eastAsia" w:ascii="宋体" w:hAnsi="宋体" w:eastAsia="宋体" w:cs="宋体"/>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2、供应商通过“苏采云”系统在线参与磋商活动。供应商应当按照《苏采云系统供应商操作手册》规定在 “苏采云”系统规定的时间内对响应文件进行解密。</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3、在磋商响应文件网上递交截止时间止成功解密的磋商供应商少于三家，则本次采购失败。</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4、由磋商小组审查供应商解密的响应文件。</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5、由磋商小组对各响应单位的资格进行审查。资格审查内容包括：</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（1）供应商是否满足《中华人民共和国政府采购法》第二十二条规定的基本条件；</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（2）信用查询，现场审查供应商是否在参加政府采购活动前三年内，在经营活动中没有重大违法记录；</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（3）专门面向中小企业的项目，应当在资格审查环节对供应商出具的《中小企业声明函》进行审查；</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（4）接受联合体投标的项目，联合体各方是否满足采购文件规定并提交相应证明文件；</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（5）供应商是否满足采购文件规定的其他特定条件；</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（6）供应商是否存在其他不得参与该政府采购项目的情形。</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资格审查责任主体应按照采购文件的要求对投标（响应）供应商提供的资格审查文件独立进行资格审查并提交资格审查结果。</w:t>
      </w:r>
      <w:r/>
    </w:p>
    <w:p>
      <w:pPr>
        <w:pStyle w:val="912"/>
        <w:spacing w:line="360" w:lineRule="auto"/>
        <w:shd w:val="clear" w:color="auto"/>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6、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7、磋商小组要求供应商澄清、说明或者更正响应文件应当以书面形式做出。供应商的澄清、说明或者更正应当由其单位加盖电子公章。</w:t>
      </w:r>
      <w:r/>
    </w:p>
    <w:p>
      <w:pPr>
        <w:pStyle w:val="944"/>
        <w:ind w:firstLine="422"/>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color w:val="auto"/>
          <w:sz w:val="21"/>
          <w:szCs w:val="21"/>
          <w:highlight w:val="none"/>
          <w:shd w:val="clear" w:color="auto" w:fill="auto"/>
        </w:rPr>
        <w:t xml:space="preserve">（</w:t>
      </w:r>
      <w:r>
        <w:rPr>
          <w:rFonts w:hint="eastAsia" w:ascii="宋体" w:hAnsi="宋体" w:eastAsia="宋体" w:cs="宋体"/>
          <w:b/>
          <w:color w:val="auto"/>
          <w:sz w:val="21"/>
          <w:szCs w:val="21"/>
          <w:highlight w:val="none"/>
          <w:shd w:val="clear" w:color="auto" w:fill="auto"/>
        </w:rPr>
        <w:t xml:space="preserve">此处规定时间的计算以系统中的倒计时间为准，供应商应随时保持系统在线，如因供应商自身原因未在规定时间内提交澄清确认资料的，导致的不利后果由供应商自行承担。</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8、对于通过资格审查和符合性审查的供应商，磋商小组所有成员集中与单一供应商分别进行磋商，并给予所有参加磋商的供应商平等的磋商机会。</w:t>
      </w:r>
      <w:r>
        <w:rPr>
          <w:rFonts w:hint="eastAsia" w:ascii="宋体" w:hAnsi="宋体" w:eastAsia="宋体" w:cs="宋体"/>
          <w:b/>
          <w:color w:val="auto"/>
          <w:sz w:val="21"/>
          <w:szCs w:val="21"/>
          <w:highlight w:val="none"/>
          <w:shd w:val="clear" w:color="auto" w:fill="auto"/>
        </w:rPr>
        <w:t xml:space="preserve">磋商小组通过“苏采云”系统向供应商发布“磋商函”，供应商应当按照要求在“苏采云”系统提交“磋商响应函”并加盖CA电子公章。</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9、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912"/>
        <w:spacing w:line="360" w:lineRule="auto"/>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10、</w:t>
      </w:r>
      <w:r>
        <w:rPr>
          <w:rFonts w:hint="eastAsia" w:ascii="宋体" w:hAnsi="宋体" w:eastAsia="宋体" w:cs="宋体"/>
          <w:b/>
          <w:color w:val="auto"/>
          <w:sz w:val="21"/>
          <w:szCs w:val="21"/>
          <w:highlight w:val="none"/>
          <w:shd w:val="clear" w:color="auto" w:fill="auto"/>
        </w:rPr>
        <w:t xml:space="preserve">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auto"/>
          <w:sz w:val="21"/>
          <w:szCs w:val="21"/>
          <w:highlight w:val="none"/>
          <w:shd w:val="clear" w:color="auto" w:fill="auto"/>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eastAsia="宋体" w:cs="宋体"/>
          <w:b/>
          <w:bCs/>
          <w:color w:val="auto"/>
          <w:sz w:val="21"/>
          <w:szCs w:val="21"/>
          <w:highlight w:val="none"/>
          <w:shd w:val="clear" w:color="auto" w:fill="auto"/>
        </w:rPr>
        <w:t xml:space="preserve">除因磋商采购文件修改导致供应商成本增加的，最后报价不得高于第一次报价，否则为无效响应报价。</w:t>
      </w:r>
      <w:r/>
    </w:p>
    <w:p>
      <w:pPr>
        <w:pStyle w:val="912"/>
        <w:ind w:firstLine="422"/>
        <w:spacing w:line="360" w:lineRule="auto"/>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11、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pStyle w:val="912"/>
        <w:ind w:firstLine="422"/>
        <w:spacing w:line="360" w:lineRule="auto"/>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已提交响应文件的供应商，在提交最后报价之前，可以根据磋商情况退出磋商，并在“苏采云”系统中提交“退出磋商函”并加盖CA电子公章。</w:t>
      </w:r>
      <w:r/>
    </w:p>
    <w:p>
      <w:pPr>
        <w:pStyle w:val="912"/>
        <w:ind w:firstLine="422"/>
        <w:spacing w:line="360" w:lineRule="auto"/>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*进入项目评审流程后，建议各供应商法定代表人或授权委托人始终保持通讯顺畅，时刻关注不见面开标大厅，不离开不见面开标大厅。</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12、经磋商确定最终采购需求和提交最后报价的供应商后，由磋商小组采用综合评分法对提交最后报价的供应商的响应文件和最后报价进行综合评分。</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13、磋商小组根据磋商成交原则确定成交供应商，并将结果通知所有参加磋商的供应商。</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14、如磋商过程中出现本采购文件未尽事宜，由磋商小组根据政府采购有关法律、法规讨论决定。</w:t>
      </w:r>
      <w:r/>
    </w:p>
    <w:p>
      <w:pPr>
        <w:spacing w:line="360" w:lineRule="auto"/>
        <w:shd w:val="clear" w:color="auto"/>
        <w:rPr>
          <w:rFonts w:hint="eastAsia" w:ascii="宋体" w:hAnsi="宋体" w:eastAsia="宋体" w:cs="宋体"/>
          <w:b/>
          <w:color w:val="auto"/>
          <w:szCs w:val="21"/>
          <w:highlight w:val="none"/>
          <w:shd w:val="clear" w:color="auto" w:fill="auto"/>
        </w:rPr>
        <w:outlineLvl w:val="1"/>
      </w:pPr>
      <w:r>
        <w:rPr>
          <w:rFonts w:hint="eastAsia" w:ascii="宋体" w:hAnsi="宋体" w:eastAsia="宋体" w:cs="宋体"/>
          <w:b/>
          <w:color w:val="auto"/>
          <w:szCs w:val="21"/>
          <w:highlight w:val="none"/>
          <w:shd w:val="clear" w:color="auto" w:fill="auto"/>
          <w:lang w:val="en-US" w:eastAsia="zh-CN"/>
        </w:rPr>
        <w:t xml:space="preserve">七</w:t>
      </w:r>
      <w:r>
        <w:rPr>
          <w:rFonts w:hint="eastAsia" w:ascii="宋体" w:hAnsi="宋体" w:eastAsia="宋体" w:cs="宋体"/>
          <w:b/>
          <w:color w:val="auto"/>
          <w:szCs w:val="21"/>
          <w:highlight w:val="none"/>
          <w:shd w:val="clear" w:color="auto" w:fill="auto"/>
        </w:rPr>
        <w:t xml:space="preserve">、综合说明</w:t>
      </w:r>
      <w:r/>
    </w:p>
    <w:p>
      <w:pPr>
        <w:ind w:left="0" w:firstLine="420"/>
        <w:keepLines w:val="0"/>
        <w:keepNext w:val="0"/>
        <w:pageBreakBefore w:val="0"/>
        <w:spacing w:line="360" w:lineRule="auto"/>
        <w:shd w:val="clear" w:color="auto"/>
        <w:widowControl/>
        <w:tabs>
          <w:tab w:val="left" w:pos="420" w:leader="none"/>
          <w:tab w:val="left" w:pos="540" w:leader="none"/>
        </w:tabs>
        <w:rPr>
          <w:rFonts w:hint="eastAsia" w:ascii="宋体" w:hAnsi="宋体" w:eastAsia="宋体" w:cs="宋体"/>
          <w:b/>
          <w:color w:val="auto"/>
          <w:sz w:val="24"/>
          <w:szCs w:val="24"/>
          <w:highlight w:val="none"/>
          <w:shd w:val="clear" w:color="auto" w:fill="auto"/>
        </w:rPr>
      </w:pPr>
      <w:r>
        <w:rPr>
          <w:rFonts w:hint="eastAsia" w:ascii="宋体" w:hAnsi="宋体" w:eastAsia="宋体" w:cs="宋体"/>
          <w:color w:val="auto"/>
          <w:szCs w:val="21"/>
          <w:highlight w:val="none"/>
          <w:shd w:val="clear" w:color="auto" w:fill="auto"/>
        </w:rPr>
        <w:t xml:space="preserve">1、磋商响应报价包括：</w:t>
      </w:r>
      <w:r>
        <w:rPr>
          <w:rFonts w:hint="eastAsia" w:ascii="宋体" w:hAnsi="宋体" w:cs="宋体"/>
          <w:color w:val="auto"/>
          <w:szCs w:val="21"/>
          <w:highlight w:val="none"/>
          <w:shd w:val="clear" w:color="auto" w:fill="auto"/>
          <w:lang w:eastAsia="zh-CN"/>
        </w:rPr>
        <w:t xml:space="preserve">完成本项目服务内容所需的各类人员的工资、加班费、服装、福利、意外险、高温费、节假日补贴以及国家规定的社会保险、管理费、人员培训费、通讯、服装、胸卡、各种税费、保险、劳保、利润、税金、代理服务费、政策性文件规定及合同包含的所有风险、责任等各项应有费用。遇到法律法规规定的最低工资调整，其中人工费用相应浮动，由供应商自行承担。</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磋商最后报价为最终报价，且总价固定，除非因特殊原因并经双方协商同意，成交单位不得再要求追加任何费用。同时，除非合同条款中另有规定，否则，成交单位所报价格在合同实施期间不因市场变化因素而变动。磋商响应单位未填价格的项目，在实施后，采购单位将不予支付，并视为该项费用已包括磋商总报价中。</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2、磋商响应单位必须说明其是否响应采购文件中提出的全部服务内容与要求，如果其中某些条款不响应时，应在文件中逐条列出，未列出的视同响应。</w:t>
      </w:r>
      <w:r/>
    </w:p>
    <w:p>
      <w:pPr>
        <w:ind w:firstLine="420"/>
        <w:spacing w:line="360" w:lineRule="auto"/>
        <w:shd w:val="clear" w:color="auto"/>
        <w:rPr>
          <w:rStyle w:val="991"/>
          <w:rFonts w:hint="eastAsia" w:ascii="宋体" w:hAnsi="宋体" w:eastAsia="宋体" w:cs="宋体"/>
          <w:b/>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3、磋商保证金：</w:t>
      </w:r>
      <w:r>
        <w:rPr>
          <w:rStyle w:val="991"/>
          <w:rFonts w:hint="eastAsia" w:ascii="宋体" w:hAnsi="宋体" w:eastAsia="宋体" w:cs="宋体"/>
          <w:b/>
          <w:color w:val="auto"/>
          <w:szCs w:val="21"/>
          <w:highlight w:val="none"/>
          <w:shd w:val="clear" w:color="auto" w:fill="auto"/>
        </w:rPr>
        <w:t xml:space="preserve">不需提交，采购文件中有关磋商保证金的规定均不适用。投标（响应）人应在投标（响应）文件中提交《投标（响应）保证承诺书》（详见附件），否则为无效投标。</w:t>
      </w:r>
      <w:r/>
    </w:p>
    <w:p>
      <w:pPr>
        <w:ind w:firstLine="420"/>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bCs/>
          <w:color w:val="auto"/>
          <w:szCs w:val="21"/>
          <w:highlight w:val="none"/>
          <w:shd w:val="clear" w:color="auto" w:fill="auto"/>
        </w:rPr>
        <w:t xml:space="preserve">4、成交服务费：</w:t>
      </w:r>
      <w:r>
        <w:rPr>
          <w:rFonts w:hint="eastAsia" w:ascii="宋体" w:hAnsi="宋体" w:eastAsia="宋体" w:cs="宋体"/>
          <w:bCs/>
          <w:color w:val="auto"/>
          <w:szCs w:val="21"/>
          <w:highlight w:val="none"/>
          <w:shd w:val="clear" w:color="auto" w:fill="auto"/>
        </w:rPr>
        <w:t xml:space="preserve">本项目预算已包含代理服务费（也称成交服务费）</w:t>
      </w:r>
      <w:r>
        <w:rPr>
          <w:rFonts w:hint="eastAsia" w:ascii="宋体" w:hAnsi="宋体" w:cs="宋体"/>
          <w:bCs/>
          <w:color w:val="auto"/>
          <w:szCs w:val="21"/>
          <w:highlight w:val="none"/>
          <w:shd w:val="clear" w:color="auto" w:fill="auto"/>
          <w:lang w:eastAsia="zh-CN"/>
        </w:rPr>
        <w:t xml:space="preserve">，</w:t>
      </w:r>
      <w:r>
        <w:rPr>
          <w:rStyle w:val="991"/>
          <w:rFonts w:hint="eastAsia" w:ascii="宋体" w:hAnsi="宋体" w:eastAsia="宋体" w:cs="宋体"/>
          <w:color w:val="auto"/>
          <w:szCs w:val="21"/>
          <w:highlight w:val="none"/>
          <w:shd w:val="clear" w:color="auto" w:fill="auto"/>
        </w:rPr>
        <w:t xml:space="preserve">由成交单位在</w:t>
      </w:r>
      <w:r>
        <w:rPr>
          <w:rStyle w:val="991"/>
          <w:rFonts w:hint="eastAsia" w:ascii="宋体" w:hAnsi="宋体" w:eastAsia="宋体" w:cs="宋体"/>
          <w:color w:val="auto"/>
          <w:szCs w:val="21"/>
          <w:highlight w:val="none"/>
          <w:shd w:val="clear" w:color="auto" w:fill="auto"/>
        </w:rPr>
        <w:t xml:space="preserve">领取成交通知书时</w:t>
      </w:r>
      <w:r>
        <w:rPr>
          <w:rStyle w:val="991"/>
          <w:rFonts w:hint="eastAsia" w:ascii="宋体" w:hAnsi="宋体" w:cs="宋体"/>
          <w:color w:val="auto"/>
          <w:szCs w:val="21"/>
          <w:highlight w:val="none"/>
          <w:shd w:val="clear" w:color="auto" w:fill="auto"/>
          <w:lang w:val="en-US" w:eastAsia="zh-CN"/>
        </w:rPr>
        <w:t xml:space="preserve">向招标代理机构一次性</w:t>
      </w:r>
      <w:r>
        <w:rPr>
          <w:rStyle w:val="991"/>
          <w:rFonts w:hint="eastAsia" w:ascii="宋体" w:hAnsi="宋体" w:eastAsia="宋体" w:cs="宋体"/>
          <w:color w:val="auto"/>
          <w:szCs w:val="21"/>
          <w:highlight w:val="none"/>
          <w:shd w:val="clear" w:color="auto" w:fill="auto"/>
        </w:rPr>
        <w:t xml:space="preserve">付清</w:t>
      </w:r>
      <w:r>
        <w:rPr>
          <w:rStyle w:val="991"/>
          <w:rFonts w:hint="eastAsia" w:ascii="宋体" w:hAnsi="宋体" w:cs="宋体"/>
          <w:color w:val="auto"/>
          <w:szCs w:val="21"/>
          <w:highlight w:val="none"/>
          <w:shd w:val="clear" w:color="auto" w:fill="auto"/>
          <w:lang w:eastAsia="zh-CN"/>
        </w:rPr>
        <w:t xml:space="preserve">。</w:t>
      </w:r>
      <w:r>
        <w:rPr>
          <w:rStyle w:val="991"/>
          <w:rFonts w:hint="eastAsia" w:ascii="宋体" w:hAnsi="宋体" w:eastAsia="宋体" w:cs="宋体"/>
          <w:color w:val="auto"/>
          <w:szCs w:val="21"/>
          <w:highlight w:val="none"/>
          <w:shd w:val="clear" w:color="auto" w:fill="auto"/>
        </w:rPr>
        <w:t xml:space="preserve">按照预算金额100万元以内1.5%、100万元～500万元以内1.1%差额定率累进法计算成交服务费</w:t>
      </w:r>
      <w:r>
        <w:rPr>
          <w:rStyle w:val="991"/>
          <w:rFonts w:hint="eastAsia" w:ascii="宋体" w:hAnsi="宋体" w:eastAsia="宋体" w:cs="宋体"/>
          <w:color w:val="auto"/>
          <w:szCs w:val="21"/>
          <w:highlight w:val="none"/>
          <w:shd w:val="clear" w:color="auto" w:fill="auto"/>
        </w:rPr>
        <w:t xml:space="preserve">。本项目</w:t>
      </w:r>
      <w:r>
        <w:rPr>
          <w:rStyle w:val="991"/>
          <w:rFonts w:hint="eastAsia" w:ascii="宋体" w:hAnsi="宋体" w:cs="宋体"/>
          <w:color w:val="auto"/>
          <w:szCs w:val="21"/>
          <w:highlight w:val="none"/>
          <w:shd w:val="clear" w:color="auto" w:fill="auto"/>
          <w:lang w:val="en-US" w:eastAsia="zh-CN"/>
        </w:rPr>
        <w:t xml:space="preserve">成交</w:t>
      </w:r>
      <w:r>
        <w:rPr>
          <w:rStyle w:val="991"/>
          <w:rFonts w:hint="eastAsia" w:ascii="宋体" w:hAnsi="宋体" w:eastAsia="宋体" w:cs="宋体"/>
          <w:color w:val="auto"/>
          <w:szCs w:val="21"/>
          <w:highlight w:val="none"/>
          <w:shd w:val="clear" w:color="auto" w:fill="auto"/>
        </w:rPr>
        <w:t xml:space="preserve">服务费金额</w:t>
      </w:r>
      <w:r>
        <w:rPr>
          <w:rStyle w:val="991"/>
          <w:rFonts w:hint="eastAsia" w:ascii="宋体" w:hAnsi="宋体" w:cs="宋体"/>
          <w:color w:val="auto"/>
          <w:szCs w:val="21"/>
          <w:highlight w:val="none"/>
          <w:shd w:val="clear" w:color="auto" w:fill="auto"/>
          <w:lang w:val="en-US" w:eastAsia="zh-CN"/>
        </w:rPr>
        <w:t xml:space="preserve">为</w:t>
      </w:r>
      <w:r>
        <w:rPr>
          <w:rStyle w:val="991"/>
          <w:rFonts w:hint="eastAsia" w:ascii="宋体" w:hAnsi="宋体" w:eastAsia="宋体" w:cs="宋体"/>
          <w:color w:val="auto"/>
          <w:szCs w:val="21"/>
          <w:highlight w:val="none"/>
          <w:shd w:val="clear" w:color="auto" w:fill="auto"/>
        </w:rPr>
        <w:t xml:space="preserve">人民币</w:t>
      </w:r>
      <w:r>
        <w:rPr>
          <w:rFonts w:hint="eastAsia" w:ascii="宋体" w:hAnsi="宋体" w:cs="宋体"/>
          <w:color w:val="auto"/>
          <w:highlight w:val="none"/>
          <w:shd w:val="clear" w:color="auto" w:fill="auto"/>
          <w:lang w:val="en-US" w:eastAsia="zh-CN"/>
        </w:rPr>
        <w:t xml:space="preserve">21556</w:t>
      </w:r>
      <w:r>
        <w:rPr>
          <w:rStyle w:val="991"/>
          <w:rFonts w:hint="eastAsia" w:ascii="宋体" w:hAnsi="宋体" w:eastAsia="宋体" w:cs="宋体"/>
          <w:color w:val="auto"/>
          <w:szCs w:val="21"/>
          <w:highlight w:val="none"/>
          <w:shd w:val="clear" w:color="auto" w:fill="auto"/>
        </w:rPr>
        <w:t xml:space="preserve">元整。</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服务费交纳账户：苏州市创杰招投标咨询服务有限公司 </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开户银行：江苏银行苏州金阊支行  </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账    号：30100188000004892</w:t>
      </w:r>
      <w:r/>
    </w:p>
    <w:p>
      <w:pPr>
        <w:ind w:firstLine="420"/>
        <w:spacing w:line="360" w:lineRule="auto"/>
        <w:shd w:val="clear" w:color="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5、磋商说明：</w:t>
      </w:r>
      <w:r/>
    </w:p>
    <w:p>
      <w:pPr>
        <w:ind w:firstLine="420"/>
        <w:spacing w:line="360" w:lineRule="auto"/>
        <w:shd w:val="clear" w:color="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（1）不符合供应商资格要求的响应文件将被拒绝；</w:t>
      </w:r>
      <w:r/>
    </w:p>
    <w:p>
      <w:pPr>
        <w:ind w:firstLine="420"/>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（2）</w:t>
      </w:r>
      <w:r>
        <w:rPr>
          <w:rFonts w:hint="eastAsia" w:ascii="宋体" w:hAnsi="宋体" w:eastAsia="宋体" w:cs="宋体"/>
          <w:b/>
          <w:color w:val="auto"/>
          <w:szCs w:val="21"/>
          <w:highlight w:val="none"/>
          <w:shd w:val="clear" w:color="auto" w:fill="auto"/>
        </w:rPr>
        <w:t xml:space="preserve">机器码检查中，不同供应商使用同一台电脑编制响应文件的，响应文件将被认定为无效响应；</w:t>
      </w:r>
      <w:r/>
    </w:p>
    <w:p>
      <w:pPr>
        <w:ind w:firstLine="420"/>
        <w:spacing w:line="360" w:lineRule="auto"/>
        <w:shd w:val="clear" w:color="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（3）最终报价超过采购预算或最高限价的，不能成交；</w:t>
      </w:r>
      <w:r/>
    </w:p>
    <w:p>
      <w:pPr>
        <w:ind w:firstLine="420"/>
        <w:spacing w:line="360" w:lineRule="auto"/>
        <w:shd w:val="clear" w:color="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（4）不实质性响应磋商文件的不能成交；</w:t>
      </w:r>
      <w:r/>
    </w:p>
    <w:p>
      <w:pPr>
        <w:ind w:firstLine="420"/>
        <w:spacing w:line="360" w:lineRule="auto"/>
        <w:shd w:val="clear" w:color="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（5）</w:t>
      </w:r>
      <w:r>
        <w:rPr>
          <w:rFonts w:hint="eastAsia" w:ascii="宋体" w:hAnsi="宋体" w:eastAsia="宋体" w:cs="宋体"/>
          <w:color w:val="auto"/>
          <w:szCs w:val="21"/>
          <w:highlight w:val="none"/>
          <w:shd w:val="clear" w:color="auto" w:fill="auto"/>
        </w:rPr>
        <w:t xml:space="preserve">参加磋商响应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不得少于二家），磋商采购失败</w:t>
      </w:r>
      <w:r>
        <w:rPr>
          <w:rFonts w:hint="eastAsia" w:ascii="宋体" w:hAnsi="宋体" w:eastAsia="宋体" w:cs="宋体"/>
          <w:bCs/>
          <w:color w:val="auto"/>
          <w:szCs w:val="21"/>
          <w:highlight w:val="none"/>
          <w:shd w:val="clear" w:color="auto" w:fill="auto"/>
        </w:rPr>
        <w:t xml:space="preserve">。</w:t>
      </w:r>
      <w:r/>
    </w:p>
    <w:p>
      <w:pPr>
        <w:ind w:firstLine="420"/>
        <w:jc w:val="left"/>
        <w:spacing w:line="360" w:lineRule="auto"/>
        <w:shd w:val="clear" w:color="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（6）</w:t>
      </w:r>
      <w:r>
        <w:rPr>
          <w:rFonts w:hint="eastAsia" w:ascii="宋体" w:hAnsi="宋体" w:eastAsia="宋体" w:cs="宋体"/>
          <w:color w:val="auto"/>
          <w:szCs w:val="21"/>
          <w:highlight w:val="none"/>
          <w:shd w:val="clear" w:color="auto" w:fill="auto"/>
        </w:rPr>
        <w:t xml:space="preserve">最终合同单价按最终总报价同比例下浮。</w:t>
      </w:r>
      <w:r/>
    </w:p>
    <w:p>
      <w:pPr>
        <w:ind w:firstLine="420"/>
        <w:spacing w:line="360" w:lineRule="auto"/>
        <w:shd w:val="clear" w:color="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6、</w:t>
      </w:r>
      <w:r>
        <w:rPr>
          <w:rFonts w:hint="eastAsia" w:ascii="宋体" w:hAnsi="宋体" w:eastAsia="宋体" w:cs="宋体"/>
          <w:b/>
          <w:color w:val="auto"/>
          <w:szCs w:val="21"/>
          <w:highlight w:val="none"/>
          <w:shd w:val="clear" w:color="auto" w:fill="auto"/>
        </w:rPr>
        <w:t xml:space="preserve">联合投标：</w:t>
      </w:r>
      <w:r>
        <w:rPr>
          <w:rFonts w:hint="eastAsia" w:ascii="宋体" w:hAnsi="宋体" w:eastAsia="宋体" w:cs="宋体"/>
          <w:b/>
          <w:bCs/>
          <w:color w:val="auto"/>
          <w:szCs w:val="21"/>
          <w:highlight w:val="none"/>
          <w:shd w:val="clear" w:color="auto" w:fill="auto"/>
          <w:lang w:val="zh-CN"/>
        </w:rPr>
        <w:t xml:space="preserve">本项目不接受联合投标。</w:t>
      </w:r>
      <w:r/>
    </w:p>
    <w:p>
      <w:pPr>
        <w:ind w:firstLine="420"/>
        <w:spacing w:line="360" w:lineRule="auto"/>
        <w:shd w:val="clear" w:color="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1</w:t>
      </w:r>
      <w:r>
        <w:rPr>
          <w:rFonts w:hint="eastAsia" w:ascii="宋体" w:hAnsi="宋体" w:eastAsia="宋体" w:cs="宋体"/>
          <w:color w:val="auto"/>
          <w:szCs w:val="21"/>
          <w:highlight w:val="none"/>
          <w:shd w:val="clear" w:color="auto" w:fill="auto"/>
          <w:lang w:val="zh-CN"/>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ind w:firstLine="420"/>
        <w:spacing w:line="360" w:lineRule="auto"/>
        <w:shd w:val="clear" w:color="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2</w:t>
      </w:r>
      <w:r>
        <w:rPr>
          <w:rFonts w:hint="eastAsia" w:ascii="宋体" w:hAnsi="宋体" w:eastAsia="宋体" w:cs="宋体"/>
          <w:color w:val="auto"/>
          <w:szCs w:val="21"/>
          <w:highlight w:val="none"/>
          <w:shd w:val="clear" w:color="auto" w:fill="auto"/>
          <w:lang w:val="zh-CN"/>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ind w:firstLine="420"/>
        <w:spacing w:line="360" w:lineRule="auto"/>
        <w:shd w:val="clear" w:color="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3</w:t>
      </w:r>
      <w:r>
        <w:rPr>
          <w:rFonts w:hint="eastAsia" w:ascii="宋体" w:hAnsi="宋体" w:eastAsia="宋体" w:cs="宋体"/>
          <w:color w:val="auto"/>
          <w:szCs w:val="21"/>
          <w:highlight w:val="none"/>
          <w:shd w:val="clear" w:color="auto" w:fill="auto"/>
          <w:lang w:val="zh-CN"/>
        </w:rPr>
        <w:t xml:space="preserve">）联合体各方共同与采购人签订合同，就采购合同约定的事项对采购人承担连带责任。</w:t>
      </w:r>
      <w:r/>
    </w:p>
    <w:p>
      <w:pPr>
        <w:ind w:firstLine="420"/>
        <w:spacing w:line="360" w:lineRule="auto"/>
        <w:shd w:val="clear" w:color="auto"/>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lang w:val="zh-CN"/>
        </w:rPr>
        <w:t xml:space="preserve">（</w:t>
      </w:r>
      <w:r>
        <w:rPr>
          <w:rFonts w:hint="eastAsia" w:ascii="宋体" w:hAnsi="宋体" w:eastAsia="宋体" w:cs="宋体"/>
          <w:color w:val="auto"/>
          <w:szCs w:val="21"/>
          <w:highlight w:val="none"/>
          <w:shd w:val="clear" w:color="auto" w:fill="auto"/>
        </w:rPr>
        <w:t xml:space="preserve">4</w:t>
      </w:r>
      <w:r>
        <w:rPr>
          <w:rFonts w:hint="eastAsia" w:ascii="宋体" w:hAnsi="宋体" w:eastAsia="宋体" w:cs="宋体"/>
          <w:color w:val="auto"/>
          <w:szCs w:val="21"/>
          <w:highlight w:val="none"/>
          <w:shd w:val="clear" w:color="auto" w:fill="auto"/>
          <w:lang w:val="zh-CN"/>
        </w:rPr>
        <w:t xml:space="preserve">）除非另有规定或说明，本文中“响应单位”一词亦指联合体各成员。</w:t>
      </w:r>
      <w:r/>
    </w:p>
    <w:p>
      <w:pPr>
        <w:ind w:firstLine="420"/>
        <w:spacing w:line="360" w:lineRule="auto"/>
        <w:shd w:val="clear" w:color="auto"/>
        <w:rPr>
          <w:rFonts w:hint="eastAsia" w:ascii="宋体" w:hAnsi="宋体" w:eastAsia="宋体" w:cs="宋体"/>
          <w:bCs/>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7、凡涉及磋商采购文件的补充说明和修改，均以苏州政府采购网上发布的通知为准。</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bCs/>
          <w:color w:val="auto"/>
          <w:szCs w:val="21"/>
          <w:highlight w:val="none"/>
          <w:shd w:val="clear" w:color="auto" w:fill="auto"/>
        </w:rPr>
        <w:t xml:space="preserve">8、</w:t>
      </w:r>
      <w:r>
        <w:rPr>
          <w:rFonts w:hint="eastAsia" w:ascii="宋体" w:hAnsi="宋体" w:eastAsia="宋体" w:cs="宋体"/>
          <w:b/>
          <w:bCs/>
          <w:color w:val="auto"/>
          <w:szCs w:val="21"/>
          <w:highlight w:val="none"/>
          <w:shd w:val="clear" w:color="auto" w:fill="auto"/>
        </w:rPr>
        <w:t xml:space="preserve">关于对参与供应商信用记录的政府采购要求</w:t>
      </w:r>
      <w:r>
        <w:rPr>
          <w:rFonts w:hint="eastAsia" w:ascii="宋体" w:hAnsi="宋体" w:eastAsia="宋体" w:cs="宋体"/>
          <w:color w:val="auto"/>
          <w:szCs w:val="21"/>
          <w:highlight w:val="none"/>
          <w:shd w:val="clear" w:color="auto" w:fill="auto"/>
        </w:rPr>
        <w:t xml:space="preserve">：</w:t>
      </w:r>
      <w:r/>
    </w:p>
    <w:p>
      <w:pPr>
        <w:ind w:firstLine="420"/>
        <w:spacing w:line="360" w:lineRule="auto"/>
        <w:shd w:val="clear" w:color="auto"/>
        <w:tabs>
          <w:tab w:val="left" w:pos="420" w:leader="none"/>
        </w:tabs>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（1）采购代理机构会在接收响应文件截止时间后，登录信用中国网站（www.creditchina.gov.cn/）查询供应商的信用记录，并将查询结果递交评审小组。</w:t>
      </w:r>
      <w:r/>
    </w:p>
    <w:p>
      <w:pPr>
        <w:ind w:firstLine="420"/>
        <w:spacing w:line="360" w:lineRule="auto"/>
        <w:shd w:val="clear" w:color="auto"/>
        <w:tabs>
          <w:tab w:val="left" w:pos="567" w:leader="none"/>
        </w:tabs>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shd w:val="clear" w:color="auto"/>
        <w:tabs>
          <w:tab w:val="left" w:pos="567" w:leader="none"/>
        </w:tabs>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firstLine="420"/>
        <w:spacing w:line="360" w:lineRule="auto"/>
        <w:shd w:val="clear" w:color="auto"/>
        <w:tabs>
          <w:tab w:val="left" w:pos="567" w:leader="none"/>
        </w:tabs>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（3）供应商若在经营活动中受到罚款的，请携带相关地方、部门对较大数额认定标准的证明材料，与响应文件一并提交。若无法提供，则可能承担响应无效等相应不利后果。</w:t>
      </w:r>
      <w:r/>
    </w:p>
    <w:p>
      <w:pPr>
        <w:ind w:firstLine="420"/>
        <w:spacing w:line="360" w:lineRule="auto"/>
        <w:shd w:val="clear" w:color="auto"/>
        <w:tabs>
          <w:tab w:val="left" w:pos="420" w:leader="none"/>
        </w:tabs>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（4）对存在失信信息的供应商，由失信供应商进行确认。同时，采购代理机构工作人员应根据评审小组确认的失信信息，登录到相关来源网站页面进行复核并打印，作为证据留存。</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（5）按照《中华人民共和国政府采购法》第二十二条规定，下列信用记录属于应依法拒绝供应商参加政府采购的失信信息：</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（一）政府采购严重违法记录，即供应商被全国各级财政部门列入“政府采购严重违法失信行为记录名单”，且在处罚有效期内的。</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（二）财政部门与法院、工商、税务等部门联合惩戒的失信信息，包括：</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1）被列入失信被执行人名单；</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2）被列入重大税收违法案件当事人名单；</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9、告知成交结果</w:t>
      </w:r>
      <w:r/>
    </w:p>
    <w:p>
      <w:pPr>
        <w:ind w:firstLine="420"/>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采购单位或其委托的代理机构根据相关规定发布成交公告，成交公告发出的同时应当向成交供应商发出《成交通知书》</w:t>
      </w:r>
      <w:bookmarkStart w:id="8" w:name="_Hlk132385599"/>
      <w:r/>
      <w:bookmarkStart w:id="9" w:name="_Hlk132385577"/>
      <w:r/>
      <w:bookmarkStart w:id="10" w:name="_Hlk132389804"/>
      <w:r>
        <w:rPr>
          <w:rFonts w:hint="eastAsia" w:ascii="宋体" w:hAnsi="宋体" w:eastAsia="宋体" w:cs="宋体"/>
          <w:color w:val="auto"/>
          <w:highlight w:val="none"/>
          <w:shd w:val="clear" w:color="auto" w:fill="auto"/>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8"/>
      <w:r/>
      <w:bookmarkEnd w:id="9"/>
      <w:r/>
      <w:bookmarkEnd w:id="10"/>
      <w:r>
        <w:rPr>
          <w:rFonts w:hint="eastAsia" w:ascii="宋体" w:hAnsi="宋体" w:eastAsia="宋体" w:cs="宋体"/>
          <w:color w:val="auto"/>
          <w:highlight w:val="none"/>
          <w:shd w:val="clear" w:color="auto" w:fill="auto"/>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10、成交供应商除发生法律规定的不能预见、不能避免并不能克服的客观情况外不得放弃或拒绝签订合同的。放弃或拒绝签订合同的，采购人视情将其通报给财政部门。</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11、采购合同履行中，采购人需追加与合同标的相同的服务的，在不改变合同其他条款的前提下，可以与成交供应商协商签订补充合同，但所有补充合同的项目金额不得超过原合同项目金额的百分之十。</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12、成交供应商拒绝签订采购合同的，或因不可抗力或者自身原因不能履行采购合同的，采购人可以视情与排位在成交供应商之后第一位的成交候选供应商签订采购合同，也可以重新开展招标活动。</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13、质疑处理</w:t>
      </w:r>
      <w:r/>
    </w:p>
    <w:p>
      <w:pPr>
        <w:pStyle w:val="912"/>
        <w:spacing w:line="360" w:lineRule="auto"/>
        <w:shd w:val="clear" w:color="auto"/>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13.2本次采购文件要求供应商在法定质疑期内一次性提出针对同一采购程序环节的质疑。</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13.3供应商提出质疑应当提交质疑函和必要的证明材料，质疑函应当包括下列内容：</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（1）供应商的姓名或者名称（以提供的营业执照副本复印件为准）、地址、邮编、联系人及联系电话；</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（2）质疑项目的名称、编号；</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（3）具体、明确的质疑事项和与质疑事项相关的请求；</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（4）事实依据；</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（5）必要的法律依据；</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（6）提出质疑的日期。</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auto"/>
          <w:sz w:val="21"/>
          <w:szCs w:val="21"/>
          <w:highlight w:val="none"/>
          <w:shd w:val="clear" w:color="auto" w:fill="auto"/>
        </w:rPr>
        <w:t xml:space="preserve">授权委托书</w:t>
      </w:r>
      <w:r>
        <w:rPr>
          <w:rFonts w:hint="eastAsia" w:ascii="宋体" w:hAnsi="宋体" w:eastAsia="宋体" w:cs="宋体"/>
          <w:color w:val="auto"/>
          <w:sz w:val="21"/>
          <w:szCs w:val="21"/>
          <w:highlight w:val="none"/>
          <w:shd w:val="clear" w:color="auto" w:fill="auto"/>
        </w:rPr>
        <w:t xml:space="preserve">上应当载明代理人的姓名或者名称、代理事项、具体权限、期限和相关事项。</w:t>
      </w:r>
      <w:r/>
    </w:p>
    <w:p>
      <w:pPr>
        <w:pStyle w:val="912"/>
        <w:ind w:firstLine="422"/>
        <w:spacing w:line="360" w:lineRule="auto"/>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auto"/>
          <w:sz w:val="21"/>
          <w:szCs w:val="21"/>
          <w:highlight w:val="none"/>
          <w:shd w:val="clear" w:color="auto" w:fill="auto"/>
        </w:rPr>
        <w:t xml:space="preserve">。</w:t>
      </w:r>
      <w:r/>
    </w:p>
    <w:p>
      <w:pPr>
        <w:pStyle w:val="912"/>
        <w:spacing w:line="360" w:lineRule="auto"/>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13.4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auto"/>
          <w:sz w:val="21"/>
          <w:szCs w:val="21"/>
          <w:highlight w:val="none"/>
          <w:shd w:val="clear" w:color="auto" w:fill="auto"/>
        </w:rPr>
        <w:t xml:space="preserve">《投标供应商确认函》</w:t>
      </w:r>
      <w:r>
        <w:rPr>
          <w:rFonts w:hint="eastAsia" w:ascii="宋体" w:hAnsi="宋体" w:eastAsia="宋体" w:cs="宋体"/>
          <w:color w:val="auto"/>
          <w:sz w:val="21"/>
          <w:szCs w:val="21"/>
          <w:highlight w:val="none"/>
          <w:shd w:val="clear" w:color="auto" w:fill="auto"/>
        </w:rPr>
        <w:t xml:space="preserve">）与质疑函一起递交，否则不予受理。</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13.5接收质疑函的方式：书面形式（当场送达或邮寄方式）</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质疑联系人：</w:t>
      </w:r>
      <w:r>
        <w:rPr>
          <w:rFonts w:hint="eastAsia" w:ascii="宋体" w:hAnsi="宋体" w:eastAsia="宋体" w:cs="宋体"/>
          <w:color w:val="auto"/>
          <w:sz w:val="21"/>
          <w:szCs w:val="21"/>
          <w:highlight w:val="none"/>
          <w:shd w:val="clear" w:color="auto" w:fill="auto"/>
        </w:rPr>
        <w:t xml:space="preserve">潘莉莉  朱晓芹  路丽丽  施紫秋</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联系电话：0512-</w:t>
      </w:r>
      <w:r>
        <w:rPr>
          <w:rFonts w:hint="eastAsia" w:ascii="宋体" w:hAnsi="宋体" w:eastAsia="宋体" w:cs="宋体"/>
          <w:color w:val="auto"/>
          <w:sz w:val="21"/>
          <w:szCs w:val="21"/>
          <w:highlight w:val="none"/>
          <w:shd w:val="clear" w:color="auto" w:fill="auto"/>
        </w:rPr>
        <w:t xml:space="preserve">65238816</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现场递交地址：</w:t>
      </w:r>
      <w:r>
        <w:rPr>
          <w:rFonts w:hint="eastAsia" w:ascii="宋体" w:hAnsi="宋体" w:eastAsia="宋体" w:cs="宋体"/>
          <w:color w:val="auto"/>
          <w:sz w:val="21"/>
          <w:szCs w:val="21"/>
          <w:highlight w:val="none"/>
          <w:shd w:val="clear" w:color="auto" w:fill="auto"/>
        </w:rPr>
        <w:t xml:space="preserve">苏州市干将西路399号银海大厦303室</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邮寄收取地址：</w:t>
      </w:r>
      <w:r>
        <w:rPr>
          <w:rFonts w:hint="eastAsia" w:ascii="宋体" w:hAnsi="宋体" w:eastAsia="宋体" w:cs="宋体"/>
          <w:color w:val="auto"/>
          <w:sz w:val="21"/>
          <w:szCs w:val="21"/>
          <w:highlight w:val="none"/>
          <w:shd w:val="clear" w:color="auto" w:fill="auto"/>
        </w:rPr>
        <w:t xml:space="preserve">苏州市干将西路399号银海大厦303室</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14、相关政策（如涉及）</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eastAsia="宋体" w:cs="宋体"/>
          <w:color w:val="auto"/>
          <w:szCs w:val="21"/>
          <w:highlight w:val="none"/>
          <w:shd w:val="clear" w:color="auto" w:fill="auto"/>
        </w:rPr>
        <w:t xml:space="preserve">办公厅关于政府采购进口产品管理有关问题的通知的规定。</w:t>
      </w:r>
      <w:r/>
    </w:p>
    <w:p>
      <w:pPr>
        <w:ind w:firstLine="420"/>
        <w:spacing w:line="360" w:lineRule="auto"/>
        <w:shd w:val="clear" w:color="auto"/>
        <w:tabs>
          <w:tab w:val="left" w:pos="567" w:leader="none"/>
        </w:tabs>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（2）中小微企业</w:t>
      </w:r>
      <w:r/>
    </w:p>
    <w:p>
      <w:pPr>
        <w:ind w:firstLine="420"/>
        <w:spacing w:line="360" w:lineRule="auto"/>
        <w:shd w:val="clear" w:color="auto"/>
        <w:tabs>
          <w:tab w:val="left" w:pos="567"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color w:val="auto"/>
          <w:szCs w:val="21"/>
          <w:highlight w:val="none"/>
          <w:shd w:val="clear" w:color="auto" w:fill="auto"/>
        </w:rPr>
        <w:t xml:space="preserve">小型企业、微型企业的投标报价扣除20%后参与评审。</w:t>
      </w:r>
      <w:r>
        <w:rPr>
          <w:rFonts w:hint="eastAsia" w:ascii="宋体" w:hAnsi="宋体" w:eastAsia="宋体" w:cs="宋体"/>
          <w:b/>
          <w:color w:val="auto"/>
          <w:highlight w:val="none"/>
          <w:shd w:val="clear" w:color="auto" w:fill="auto"/>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shd w:val="clear" w:color="auto"/>
        <w:tabs>
          <w:tab w:val="left" w:pos="567" w:leader="none"/>
        </w:tabs>
        <w:rPr>
          <w:rFonts w:hint="eastAsia" w:ascii="宋体" w:hAnsi="宋体" w:eastAsia="宋体" w:cs="宋体"/>
          <w:b/>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color w:val="auto"/>
          <w:szCs w:val="21"/>
          <w:highlight w:val="none"/>
          <w:shd w:val="clear" w:color="auto" w:fill="auto"/>
        </w:rPr>
        <w:t xml:space="preserve">服务类项目中供应商若使用退休人员，将不享受相关扶持政策。</w:t>
      </w:r>
      <w:r/>
    </w:p>
    <w:p>
      <w:pPr>
        <w:ind w:firstLine="422"/>
        <w:spacing w:line="360" w:lineRule="auto"/>
        <w:shd w:val="clear" w:color="auto"/>
        <w:tabs>
          <w:tab w:val="left" w:pos="567" w:leader="none"/>
        </w:tabs>
        <w:rPr>
          <w:rFonts w:hint="eastAsia" w:ascii="宋体" w:hAnsi="宋体" w:eastAsia="宋体" w:cs="宋体"/>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2"/>
        <w:spacing w:line="360" w:lineRule="auto"/>
        <w:shd w:val="clear" w:color="auto"/>
        <w:tabs>
          <w:tab w:val="left" w:pos="567" w:leader="none"/>
        </w:tabs>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根据《政府采购促进中小企业发展管理办法》（财库〔2020〕46号）及《中小企业划型标准规定》（工信部联企业〔2011〕300号），本采购项目对应的中小企业划分标准</w:t>
      </w:r>
      <w:r>
        <w:rPr>
          <w:rFonts w:hint="eastAsia" w:ascii="宋体" w:hAnsi="宋体" w:eastAsia="宋体" w:cs="宋体"/>
          <w:b/>
          <w:bCs/>
          <w:color w:val="auto"/>
          <w:szCs w:val="21"/>
          <w:highlight w:val="none"/>
          <w:shd w:val="clear" w:color="auto" w:fill="auto"/>
        </w:rPr>
        <w:t xml:space="preserve">所属行业为：</w:t>
      </w:r>
      <w:r>
        <w:rPr>
          <w:rFonts w:hint="eastAsia" w:ascii="宋体" w:hAnsi="宋体" w:cs="宋体"/>
          <w:b/>
          <w:bCs/>
          <w:color w:val="auto"/>
          <w:szCs w:val="21"/>
          <w:highlight w:val="none"/>
          <w:shd w:val="clear" w:color="auto" w:fill="auto"/>
          <w:lang w:eastAsia="zh-CN"/>
        </w:rPr>
        <w:t xml:space="preserve">软件和信息技术服务业</w:t>
      </w:r>
      <w:r>
        <w:rPr>
          <w:rFonts w:hint="eastAsia" w:ascii="宋体" w:hAnsi="宋体" w:eastAsia="宋体" w:cs="宋体"/>
          <w:b/>
          <w:bCs/>
          <w:color w:val="auto"/>
          <w:szCs w:val="21"/>
          <w:highlight w:val="none"/>
          <w:shd w:val="clear" w:color="auto" w:fill="auto"/>
        </w:rPr>
        <w:t xml:space="preserve">。</w:t>
      </w:r>
      <w:r/>
    </w:p>
    <w:p>
      <w:pPr>
        <w:ind w:firstLine="420"/>
        <w:spacing w:line="360" w:lineRule="auto"/>
        <w:shd w:val="clear" w:color="auto"/>
        <w:tabs>
          <w:tab w:val="left" w:pos="567" w:leader="none"/>
        </w:tabs>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（3）残疾人福利性单位</w:t>
      </w:r>
      <w:r/>
    </w:p>
    <w:p>
      <w:pPr>
        <w:ind w:firstLine="420"/>
        <w:spacing w:line="360" w:lineRule="auto"/>
        <w:shd w:val="clear" w:color="auto"/>
        <w:tabs>
          <w:tab w:val="left" w:pos="567" w:leader="none"/>
        </w:tabs>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b/>
          <w:bCs/>
          <w:color w:val="auto"/>
          <w:szCs w:val="21"/>
          <w:highlight w:val="none"/>
          <w:shd w:val="clear" w:color="auto" w:fill="auto"/>
        </w:rPr>
        <w:t xml:space="preserve">若为专门面向中小企业采购的项目或者采购包，不再执行价格评审优惠的扶持政策。</w:t>
      </w:r>
      <w:r/>
    </w:p>
    <w:p>
      <w:pPr>
        <w:ind w:firstLine="420"/>
        <w:spacing w:line="360" w:lineRule="auto"/>
        <w:shd w:val="clear" w:color="auto"/>
        <w:tabs>
          <w:tab w:val="left" w:pos="567" w:leader="none"/>
        </w:tabs>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（4）监狱企业</w:t>
      </w:r>
      <w:r/>
    </w:p>
    <w:p>
      <w:pPr>
        <w:ind w:firstLine="420"/>
        <w:spacing w:line="360" w:lineRule="auto"/>
        <w:shd w:val="clear" w:color="auto"/>
        <w:tabs>
          <w:tab w:val="left" w:pos="567" w:leader="none"/>
        </w:tabs>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hint="eastAsia" w:ascii="宋体" w:hAnsi="宋体" w:eastAsia="宋体" w:cs="宋体"/>
          <w:b/>
          <w:bCs/>
          <w:color w:val="auto"/>
          <w:szCs w:val="21"/>
          <w:highlight w:val="none"/>
          <w:shd w:val="clear" w:color="auto" w:fill="auto"/>
        </w:rPr>
        <w:t xml:space="preserve">若为专门面向中小企业采购的项目或者采购包，不再执行价格评审优惠的扶持政策。</w:t>
      </w:r>
      <w:r/>
    </w:p>
    <w:p>
      <w:pPr>
        <w:ind w:firstLine="420"/>
        <w:spacing w:line="360" w:lineRule="auto"/>
        <w:shd w:val="clear" w:color="auto"/>
        <w:tabs>
          <w:tab w:val="left" w:pos="567" w:leader="none"/>
        </w:tabs>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（5）绿色采购</w:t>
      </w:r>
      <w:r/>
    </w:p>
    <w:p>
      <w:pPr>
        <w:ind w:firstLine="420"/>
        <w:spacing w:line="360" w:lineRule="auto"/>
        <w:shd w:val="clear" w:color="auto"/>
        <w:tabs>
          <w:tab w:val="left" w:pos="567" w:leader="none"/>
        </w:tabs>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1）根据《关于调整优化节能产品、环境标志产品政府采购执行机制的通知》（财库〔2019〕9号）等相关文件的规定，</w:t>
      </w:r>
      <w:r>
        <w:rPr>
          <w:rFonts w:hint="eastAsia" w:ascii="宋体" w:hAnsi="宋体" w:eastAsia="宋体" w:cs="宋体"/>
          <w:b/>
          <w:color w:val="auto"/>
          <w:szCs w:val="21"/>
          <w:highlight w:val="none"/>
          <w:shd w:val="clear" w:color="auto" w:fill="auto"/>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360" w:lineRule="auto"/>
        <w:shd w:val="clear" w:color="auto"/>
        <w:tabs>
          <w:tab w:val="left" w:pos="567" w:leader="none"/>
        </w:tabs>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2"/>
        <w:spacing w:line="360" w:lineRule="auto"/>
        <w:shd w:val="clear" w:color="auto"/>
        <w:tabs>
          <w:tab w:val="left" w:pos="567" w:leader="none"/>
        </w:tabs>
        <w:rPr>
          <w:rFonts w:hint="eastAsia" w:ascii="宋体" w:hAnsi="宋体" w:eastAsia="宋体" w:cs="宋体"/>
          <w:b/>
          <w:bCs/>
          <w:color w:val="auto"/>
          <w:szCs w:val="21"/>
          <w:highlight w:val="none"/>
          <w:shd w:val="clear" w:color="auto" w:fill="auto"/>
          <w:lang w:eastAsia="zh-CN"/>
        </w:rPr>
      </w:pPr>
      <w:r>
        <w:rPr>
          <w:rFonts w:hint="eastAsia" w:ascii="宋体" w:hAnsi="宋体" w:eastAsia="宋体" w:cs="宋体"/>
          <w:b/>
          <w:bCs/>
          <w:color w:val="auto"/>
          <w:szCs w:val="21"/>
          <w:highlight w:val="none"/>
          <w:shd w:val="clear" w:color="auto" w:fill="auto"/>
          <w:lang w:eastAsia="zh-CN"/>
        </w:rPr>
        <w:t xml:space="preserve">（</w:t>
      </w:r>
      <w:r>
        <w:rPr>
          <w:rFonts w:hint="eastAsia" w:ascii="宋体" w:hAnsi="宋体" w:eastAsia="宋体" w:cs="宋体"/>
          <w:b/>
          <w:bCs/>
          <w:color w:val="auto"/>
          <w:szCs w:val="21"/>
          <w:highlight w:val="none"/>
          <w:shd w:val="clear" w:color="auto" w:fill="auto"/>
          <w:lang w:val="en-US" w:eastAsia="zh-CN"/>
        </w:rPr>
        <w:t xml:space="preserve">6）</w:t>
      </w:r>
      <w:r>
        <w:rPr>
          <w:rFonts w:hint="eastAsia" w:ascii="宋体" w:hAnsi="宋体" w:eastAsia="宋体" w:cs="宋体"/>
          <w:b/>
          <w:bCs/>
          <w:color w:val="auto"/>
          <w:szCs w:val="21"/>
          <w:highlight w:val="none"/>
          <w:shd w:val="clear" w:color="auto" w:fill="auto"/>
          <w:lang w:eastAsia="zh-CN"/>
        </w:rPr>
        <w:t xml:space="preserve">政府采购中实施本国产品标准及相关政策</w:t>
      </w:r>
      <w:r/>
    </w:p>
    <w:p>
      <w:pPr>
        <w:ind w:firstLine="420"/>
        <w:spacing w:line="360" w:lineRule="auto"/>
        <w:shd w:val="clear" w:color="auto"/>
        <w:tabs>
          <w:tab w:val="left" w:pos="567" w:leader="none"/>
        </w:tabs>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6.</w:t>
      </w:r>
      <w:r>
        <w:rPr>
          <w:rFonts w:hint="eastAsia" w:ascii="宋体" w:hAnsi="宋体" w:eastAsia="宋体" w:cs="宋体"/>
          <w:color w:val="auto"/>
          <w:highlight w:val="none"/>
          <w:shd w:val="clear" w:color="auto" w:fill="auto"/>
          <w:lang w:eastAsia="zh-CN"/>
        </w:rPr>
        <w:t xml:space="preserve">1本项目对采购本国产品给予政策支持：</w:t>
      </w:r>
      <w:r/>
    </w:p>
    <w:p>
      <w:pPr>
        <w:ind w:firstLine="420"/>
        <w:spacing w:line="360" w:lineRule="auto"/>
        <w:shd w:val="clear" w:color="auto"/>
        <w:tabs>
          <w:tab w:val="left" w:pos="567" w:leader="none"/>
        </w:tabs>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1</w:t>
      </w:r>
      <w:r>
        <w:rPr>
          <w:rFonts w:hint="eastAsia" w:ascii="宋体" w:hAnsi="宋体" w:eastAsia="宋体" w:cs="宋体"/>
          <w:color w:val="auto"/>
          <w:highlight w:val="none"/>
          <w:shd w:val="clear" w:color="auto" w:fill="auto"/>
          <w:lang w:eastAsia="zh-CN"/>
        </w:rPr>
        <w:t xml:space="preserve">）本项目政府采购活动中既有本国产品又有非本国产品参与竞争的，依法对本国产品给予价格评审优惠，对本国产品的报价给予20%的价格扣除，用扣除后的价格参与评审。</w:t>
      </w:r>
      <w:r/>
    </w:p>
    <w:p>
      <w:pPr>
        <w:ind w:firstLine="420"/>
        <w:spacing w:line="360" w:lineRule="auto"/>
        <w:shd w:val="clear" w:color="auto"/>
        <w:tabs>
          <w:tab w:val="left" w:pos="567" w:leader="none"/>
        </w:tabs>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2</w:t>
      </w:r>
      <w:r>
        <w:rPr>
          <w:rFonts w:hint="eastAsia" w:ascii="宋体" w:hAnsi="宋体" w:eastAsia="宋体" w:cs="宋体"/>
          <w:color w:val="auto"/>
          <w:highlight w:val="none"/>
          <w:shd w:val="clear" w:color="auto" w:fill="auto"/>
          <w:lang w:eastAsia="zh-CN"/>
        </w:rPr>
        <w:t xml:space="preserve">）当采购项目或者采购包中含有多种产品，供应商为该采购项目或者采购包提供的符合本国产品标准的产品成本之和占该供应商提供的全部产品成本之和的比例达到80%以上时（供应商需在“投标文件格式”的“附件：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shd w:val="clear" w:color="auto"/>
        <w:tabs>
          <w:tab w:val="left" w:pos="567" w:leader="none"/>
        </w:tabs>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3</w:t>
      </w:r>
      <w:r>
        <w:rPr>
          <w:rFonts w:hint="eastAsia" w:ascii="宋体" w:hAnsi="宋体" w:eastAsia="宋体" w:cs="宋体"/>
          <w:color w:val="auto"/>
          <w:highlight w:val="none"/>
          <w:shd w:val="clear" w:color="auto" w:fill="auto"/>
          <w:lang w:eastAsia="zh-CN"/>
        </w:rPr>
        <w:t xml:space="preserve">）供应商需按照招标文件的要求提供《关于符合本国产品标准的声明函》（以下简称《声明函》），如不提供将不享受本国产品价格评审优惠。</w:t>
      </w:r>
      <w:r/>
    </w:p>
    <w:p>
      <w:pPr>
        <w:ind w:firstLine="420"/>
        <w:spacing w:line="360" w:lineRule="auto"/>
        <w:shd w:val="clear" w:color="auto"/>
        <w:tabs>
          <w:tab w:val="left" w:pos="567" w:leader="none"/>
        </w:tabs>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4</w:t>
      </w:r>
      <w:r>
        <w:rPr>
          <w:rFonts w:hint="eastAsia" w:ascii="宋体" w:hAnsi="宋体" w:eastAsia="宋体" w:cs="宋体"/>
          <w:color w:val="auto"/>
          <w:highlight w:val="none"/>
          <w:shd w:val="clear" w:color="auto" w:fill="auto"/>
          <w:lang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shd w:val="clear" w:color="auto"/>
        <w:tabs>
          <w:tab w:val="left" w:pos="567" w:leader="none"/>
        </w:tabs>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5</w:t>
      </w:r>
      <w:r>
        <w:rPr>
          <w:rFonts w:hint="eastAsia" w:ascii="宋体" w:hAnsi="宋体" w:eastAsia="宋体" w:cs="宋体"/>
          <w:color w:val="auto"/>
          <w:highlight w:val="none"/>
          <w:shd w:val="clear" w:color="auto" w:fill="auto"/>
          <w:lang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tabs>
          <w:tab w:val="left" w:pos="567" w:leader="none"/>
        </w:tabs>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lang w:val="en-US" w:eastAsia="zh-CN"/>
        </w:rPr>
        <w:t xml:space="preserve">6.2</w:t>
      </w:r>
      <w:r>
        <w:rPr>
          <w:rFonts w:hint="eastAsia" w:ascii="宋体" w:hAnsi="宋体" w:eastAsia="宋体" w:cs="宋体"/>
          <w:color w:val="auto"/>
          <w:highlight w:val="none"/>
          <w:shd w:val="clear" w:color="auto" w:fill="auto"/>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shd w:val="clear" w:color="auto"/>
        <w:rPr>
          <w:rFonts w:hint="eastAsia" w:ascii="宋体" w:hAnsi="宋体" w:eastAsia="宋体" w:cs="宋体"/>
          <w:color w:val="auto"/>
          <w:highlight w:val="none"/>
          <w:shd w:val="clear" w:color="auto" w:fill="auto"/>
          <w:lang w:val="en-US" w:eastAsia="zh-CN"/>
        </w:rPr>
      </w:pPr>
      <w:r>
        <w:rPr>
          <w:rFonts w:hint="eastAsia" w:ascii="宋体" w:hAnsi="宋体" w:eastAsia="宋体" w:cs="宋体"/>
          <w:color w:val="auto"/>
          <w:highlight w:val="none"/>
          <w:shd w:val="clear" w:color="auto" w:fill="auto"/>
          <w:lang w:val="en-US" w:eastAsia="zh-CN"/>
        </w:rPr>
        <w:t xml:space="preserve">6.3</w:t>
      </w:r>
      <w:r>
        <w:rPr>
          <w:rFonts w:hint="eastAsia" w:ascii="宋体" w:hAnsi="宋体" w:eastAsia="宋体" w:cs="宋体"/>
          <w:color w:val="auto"/>
          <w:highlight w:val="none"/>
          <w:shd w:val="clear" w:color="auto" w:fill="auto"/>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2"/>
        <w:ind w:firstLine="422"/>
        <w:spacing w:line="360" w:lineRule="auto"/>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15、</w:t>
      </w:r>
      <w:r>
        <w:rPr>
          <w:rFonts w:hint="eastAsia" w:ascii="宋体" w:hAnsi="宋体" w:eastAsia="宋体" w:cs="宋体"/>
          <w:b/>
          <w:color w:val="auto"/>
          <w:sz w:val="21"/>
          <w:szCs w:val="21"/>
          <w:highlight w:val="none"/>
          <w:shd w:val="clear" w:color="auto" w:fill="auto"/>
        </w:rPr>
        <w:t xml:space="preserve">项目的终止</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出现下列情形之一的，将终止竞争性磋商采购活动：</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（1）因情况变化，不再符合规定的竞争性磋商采购方式适用情形的；</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（2）出现影响采购公正的违法、违规行为的；</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（3）在采购活动中因重大变故，采购任务取消的。</w:t>
      </w:r>
      <w:r/>
    </w:p>
    <w:p>
      <w:pPr>
        <w:ind w:firstLine="422"/>
        <w:spacing w:line="360" w:lineRule="auto"/>
        <w:shd w:val="clear" w:color="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16、导致无效投标因素</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投标人（响应单位）存在下列情况之一的，投标无效：</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（1）投标（响应）文件未按招标（采购）文件要求签署、盖章的；</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（2）不具备招标（采购）文件中规定的资格要求的；</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（3）报价超过招标（采购）文件中规定的预算金额（总预算和单项预算）或者最高限价的；</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（4）投标（响应）文件含有采购单位不能接受的附加条件的；</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（5）不同投标（响应）文件制作机器码一致的；</w:t>
      </w:r>
      <w:r/>
    </w:p>
    <w:p>
      <w:pPr>
        <w:ind w:firstLine="420"/>
        <w:spacing w:line="360" w:lineRule="auto"/>
        <w:shd w:val="clear" w:color="auto"/>
        <w:rPr>
          <w:rFonts w:hint="eastAsia" w:ascii="宋体" w:hAnsi="宋体" w:eastAsia="宋体" w:cs="宋体"/>
          <w:color w:val="auto"/>
          <w:szCs w:val="21"/>
          <w:highlight w:val="none"/>
          <w:shd w:val="clear" w:color="auto" w:fill="auto"/>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color w:val="auto"/>
          <w:szCs w:val="21"/>
          <w:highlight w:val="none"/>
          <w:shd w:val="clear" w:color="auto" w:fill="auto"/>
        </w:rPr>
        <w:t xml:space="preserve">（6）法律、法规和招标（采购）文件规定的其他无效情形。</w:t>
      </w:r>
      <w:r/>
    </w:p>
    <w:p>
      <w:pPr>
        <w:jc w:val="center"/>
        <w:pageBreakBefore/>
        <w:spacing w:line="360" w:lineRule="auto"/>
        <w:shd w:val="clear" w:color="auto"/>
        <w:tabs>
          <w:tab w:val="left" w:pos="315" w:leader="none"/>
          <w:tab w:val="center" w:pos="4153" w:leader="none"/>
        </w:tabs>
        <w:rPr>
          <w:rFonts w:hint="eastAsia" w:ascii="宋体" w:hAnsi="宋体" w:eastAsia="宋体" w:cs="宋体"/>
          <w:color w:val="auto"/>
          <w:highlight w:val="none"/>
          <w:shd w:val="clear" w:color="auto" w:fill="auto"/>
        </w:rPr>
        <w:outlineLvl w:val="0"/>
      </w:pPr>
      <w:r>
        <w:rPr>
          <w:rFonts w:hint="eastAsia" w:ascii="宋体" w:hAnsi="宋体" w:eastAsia="宋体" w:cs="宋体"/>
          <w:b/>
          <w:color w:val="auto"/>
          <w:sz w:val="32"/>
          <w:szCs w:val="32"/>
          <w:highlight w:val="none"/>
          <w:shd w:val="clear" w:color="auto" w:fill="auto"/>
        </w:rPr>
        <w:t xml:space="preserve">三、评标方法及评分标准</w:t>
      </w:r>
      <w:r/>
    </w:p>
    <w:p>
      <w:pPr>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outlineLvl w:val="1"/>
      </w:pPr>
      <w:r>
        <w:rPr>
          <w:rFonts w:hint="eastAsia" w:ascii="宋体" w:hAnsi="宋体" w:eastAsia="宋体" w:cs="宋体"/>
          <w:b/>
          <w:bCs/>
          <w:color w:val="auto"/>
          <w:szCs w:val="21"/>
          <w:highlight w:val="none"/>
          <w:shd w:val="clear" w:color="auto" w:fill="auto"/>
        </w:rPr>
        <w:t xml:space="preserve">一、评标方法</w:t>
      </w:r>
      <w:r/>
    </w:p>
    <w:p>
      <w:pPr>
        <w:ind w:firstLine="420"/>
        <w:keepLines w:val="0"/>
        <w:keepNext w:val="0"/>
        <w:pageBreakBefore w:val="0"/>
        <w:spacing w:line="360" w:lineRule="auto"/>
        <w:shd w:val="clear" w:color="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szCs w:val="21"/>
          <w:highlight w:val="none"/>
          <w:shd w:val="clear" w:color="auto" w:fill="auto"/>
        </w:rPr>
        <w:t xml:space="preserve">1、本</w:t>
      </w:r>
      <w:r>
        <w:rPr>
          <w:rFonts w:hint="eastAsia" w:ascii="宋体" w:hAnsi="宋体" w:eastAsia="宋体" w:cs="宋体"/>
          <w:color w:val="auto"/>
          <w:szCs w:val="21"/>
          <w:highlight w:val="none"/>
          <w:shd w:val="clear" w:color="auto" w:fill="auto"/>
          <w:lang w:val="en-US" w:eastAsia="zh-CN"/>
        </w:rPr>
        <w:t xml:space="preserve">项目</w:t>
      </w:r>
      <w:r>
        <w:rPr>
          <w:rFonts w:hint="eastAsia" w:ascii="宋体" w:hAnsi="宋体" w:eastAsia="宋体" w:cs="宋体"/>
          <w:color w:val="auto"/>
          <w:szCs w:val="21"/>
          <w:highlight w:val="none"/>
          <w:shd w:val="clear" w:color="auto" w:fill="auto"/>
        </w:rPr>
        <w:t xml:space="preserve">评标方法为综合评分法，即在</w:t>
      </w:r>
      <w:r>
        <w:rPr>
          <w:rFonts w:hint="eastAsia" w:ascii="宋体" w:hAnsi="宋体" w:eastAsia="宋体" w:cs="宋体"/>
          <w:color w:val="auto"/>
          <w:highlight w:val="none"/>
          <w:shd w:val="clear" w:color="auto" w:fill="auto"/>
        </w:rPr>
        <w:t xml:space="preserve">最大限度地</w:t>
      </w:r>
      <w:r>
        <w:rPr>
          <w:rFonts w:hint="eastAsia" w:ascii="宋体" w:hAnsi="宋体" w:eastAsia="宋体" w:cs="宋体"/>
          <w:color w:val="auto"/>
          <w:szCs w:val="21"/>
          <w:highlight w:val="none"/>
          <w:shd w:val="clear" w:color="auto" w:fill="auto"/>
        </w:rPr>
        <w:t xml:space="preserve">满足采购文件实质性要求前提下，按照采购文件中规定的评分标准和各项因素进行综合评审后，</w:t>
      </w:r>
      <w:r>
        <w:rPr>
          <w:rFonts w:hint="eastAsia" w:ascii="宋体" w:hAnsi="宋体" w:eastAsia="宋体" w:cs="宋体"/>
          <w:color w:val="auto"/>
          <w:highlight w:val="none"/>
          <w:shd w:val="clear" w:color="auto" w:fill="auto"/>
        </w:rPr>
        <w:t xml:space="preserve">由</w:t>
      </w:r>
      <w:r>
        <w:rPr>
          <w:rFonts w:hint="eastAsia" w:ascii="宋体" w:hAnsi="宋体" w:eastAsia="宋体" w:cs="宋体"/>
          <w:color w:val="auto"/>
          <w:szCs w:val="21"/>
          <w:highlight w:val="none"/>
          <w:shd w:val="clear" w:color="auto" w:fill="auto"/>
          <w:lang w:val="zh-CN"/>
        </w:rPr>
        <w:t xml:space="preserve">综合评分得分最高的磋商响应单位为</w:t>
      </w:r>
      <w:r>
        <w:rPr>
          <w:rFonts w:hint="eastAsia" w:ascii="宋体" w:hAnsi="宋体" w:eastAsia="宋体" w:cs="宋体"/>
          <w:color w:val="auto"/>
          <w:szCs w:val="21"/>
          <w:highlight w:val="none"/>
          <w:shd w:val="clear" w:color="auto" w:fill="auto"/>
        </w:rPr>
        <w:t xml:space="preserve">成交候选单位</w:t>
      </w:r>
      <w:r>
        <w:rPr>
          <w:rFonts w:hint="eastAsia" w:ascii="宋体" w:hAnsi="宋体" w:eastAsia="宋体" w:cs="宋体"/>
          <w:color w:val="auto"/>
          <w:highlight w:val="none"/>
          <w:shd w:val="clear" w:color="auto" w:fill="auto"/>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firstLine="420"/>
        <w:keepLines w:val="0"/>
        <w:keepNext w:val="0"/>
        <w:pageBreakBefore w:val="0"/>
        <w:spacing w:line="360" w:lineRule="auto"/>
        <w:shd w:val="clear" w:color="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3、如出现评标总得分最高的磋商响应单位有两个或两个以上的，以投标报价较低者优先作为成交单位，如果实际投标报价也相同的，则由采购人或者采购代理机构以抽签方式确定成交单位。</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4、根据</w:t>
      </w:r>
      <w:r>
        <w:rPr>
          <w:rFonts w:hint="eastAsia" w:ascii="宋体" w:hAnsi="宋体" w:eastAsia="宋体" w:cs="宋体"/>
          <w:color w:val="auto"/>
          <w:highlight w:val="none"/>
          <w:shd w:val="clear" w:color="auto" w:fill="auto"/>
        </w:rPr>
        <w:t xml:space="preserve">《</w:t>
      </w:r>
      <w:r>
        <w:rPr>
          <w:rFonts w:hint="eastAsia" w:ascii="宋体" w:hAnsi="宋体" w:cs="宋体"/>
          <w:color w:val="auto"/>
          <w:highlight w:val="none"/>
          <w:shd w:val="clear" w:color="auto" w:fill="auto"/>
          <w:lang w:val="en-US" w:eastAsia="zh-CN"/>
        </w:rPr>
        <w:t xml:space="preserve">苏</w:t>
      </w:r>
      <w:r>
        <w:rPr>
          <w:rFonts w:hint="eastAsia" w:ascii="宋体" w:hAnsi="宋体" w:eastAsia="宋体" w:cs="宋体"/>
          <w:color w:val="auto"/>
          <w:highlight w:val="none"/>
          <w:shd w:val="clear" w:color="auto" w:fill="auto"/>
        </w:rPr>
        <w:t xml:space="preserve">财</w:t>
      </w:r>
      <w:r>
        <w:rPr>
          <w:rFonts w:hint="eastAsia" w:ascii="宋体" w:hAnsi="宋体" w:cs="宋体"/>
          <w:color w:val="auto"/>
          <w:highlight w:val="none"/>
          <w:shd w:val="clear" w:color="auto" w:fill="auto"/>
          <w:lang w:val="en-US" w:eastAsia="zh-CN"/>
        </w:rPr>
        <w:t xml:space="preserve">购</w:t>
      </w:r>
      <w:r>
        <w:rPr>
          <w:rFonts w:hint="eastAsia" w:ascii="宋体" w:hAnsi="宋体" w:eastAsia="宋体" w:cs="宋体"/>
          <w:color w:val="auto"/>
          <w:highlight w:val="none"/>
          <w:shd w:val="clear" w:color="auto" w:fill="auto"/>
        </w:rPr>
        <w:t xml:space="preserve">〔2026〕</w:t>
      </w:r>
      <w:r>
        <w:rPr>
          <w:rFonts w:hint="eastAsia" w:ascii="宋体" w:hAnsi="宋体" w:cs="宋体"/>
          <w:color w:val="auto"/>
          <w:highlight w:val="none"/>
          <w:shd w:val="clear" w:color="auto" w:fill="auto"/>
          <w:lang w:val="en-US" w:eastAsia="zh-CN"/>
        </w:rPr>
        <w:t xml:space="preserve">36</w:t>
      </w:r>
      <w:r>
        <w:rPr>
          <w:rFonts w:hint="eastAsia" w:ascii="宋体" w:hAnsi="宋体" w:eastAsia="宋体" w:cs="宋体"/>
          <w:color w:val="auto"/>
          <w:highlight w:val="none"/>
          <w:shd w:val="clear" w:color="auto" w:fill="auto"/>
        </w:rPr>
        <w:t xml:space="preserve">号》文，</w:t>
      </w:r>
      <w:r>
        <w:rPr>
          <w:rFonts w:hint="eastAsia" w:ascii="宋体" w:hAnsi="宋体" w:eastAsia="宋体" w:cs="宋体"/>
          <w:color w:val="auto"/>
          <w:szCs w:val="21"/>
          <w:highlight w:val="none"/>
          <w:shd w:val="clear" w:color="auto" w:fill="auto"/>
        </w:rPr>
        <w:t xml:space="preserve">评审委员会启动异常低价投标（响应）审查的情形和具体要求，包括：</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A、评审中出现下列情形之一的，评审委员会应当启动异常低价投标（响应）审查程序：</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（1）投标（响应）报价低于全部通过符合性审查供应商投标（响应）报价平均值</w:t>
      </w:r>
      <w:r>
        <w:rPr>
          <w:rFonts w:hint="eastAsia" w:ascii="宋体" w:hAnsi="宋体" w:cs="宋体"/>
          <w:color w:val="auto"/>
          <w:szCs w:val="21"/>
          <w:highlight w:val="none"/>
          <w:shd w:val="clear" w:color="auto" w:fill="auto"/>
          <w:lang w:val="en-US" w:eastAsia="zh-CN"/>
        </w:rPr>
        <w:t xml:space="preserve">65</w:t>
      </w:r>
      <w:r>
        <w:rPr>
          <w:rFonts w:hint="eastAsia" w:ascii="宋体" w:hAnsi="宋体" w:eastAsia="宋体" w:cs="宋体"/>
          <w:color w:val="auto"/>
          <w:szCs w:val="21"/>
          <w:highlight w:val="none"/>
          <w:shd w:val="clear" w:color="auto" w:fill="auto"/>
        </w:rPr>
        <w:t xml:space="preserve">%的，即投标（响应）报价&lt;全部通过符合性审查供应商投标（响应）报价平均值×</w:t>
      </w:r>
      <w:r>
        <w:rPr>
          <w:rFonts w:hint="eastAsia" w:ascii="宋体" w:hAnsi="宋体" w:cs="宋体"/>
          <w:color w:val="auto"/>
          <w:szCs w:val="21"/>
          <w:highlight w:val="none"/>
          <w:shd w:val="clear" w:color="auto" w:fill="auto"/>
          <w:lang w:val="en-US" w:eastAsia="zh-CN"/>
        </w:rPr>
        <w:t xml:space="preserve">65</w:t>
      </w:r>
      <w:r>
        <w:rPr>
          <w:rFonts w:hint="eastAsia" w:ascii="宋体" w:hAnsi="宋体" w:eastAsia="宋体" w:cs="宋体"/>
          <w:color w:val="auto"/>
          <w:szCs w:val="21"/>
          <w:highlight w:val="none"/>
          <w:shd w:val="clear" w:color="auto" w:fill="auto"/>
        </w:rPr>
        <w:t xml:space="preserve">%；</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（2）投标（响应）报价低于通过符合性审查的次低报价供应商投标（响应）报价</w:t>
      </w:r>
      <w:r>
        <w:rPr>
          <w:rFonts w:hint="eastAsia" w:ascii="宋体" w:hAnsi="宋体" w:cs="宋体"/>
          <w:color w:val="auto"/>
          <w:szCs w:val="21"/>
          <w:highlight w:val="none"/>
          <w:shd w:val="clear" w:color="auto" w:fill="auto"/>
          <w:lang w:val="en-US" w:eastAsia="zh-CN"/>
        </w:rPr>
        <w:t xml:space="preserve">65</w:t>
      </w:r>
      <w:r>
        <w:rPr>
          <w:rFonts w:hint="eastAsia" w:ascii="宋体" w:hAnsi="宋体" w:eastAsia="宋体" w:cs="宋体"/>
          <w:color w:val="auto"/>
          <w:szCs w:val="21"/>
          <w:highlight w:val="none"/>
          <w:shd w:val="clear" w:color="auto" w:fill="auto"/>
        </w:rPr>
        <w:t xml:space="preserve">%的，即投标（响应）报价&lt;通过符合性审查的次低报价供应商投标（响应）报价×</w:t>
      </w:r>
      <w:r>
        <w:rPr>
          <w:rFonts w:hint="eastAsia" w:ascii="宋体" w:hAnsi="宋体" w:cs="宋体"/>
          <w:color w:val="auto"/>
          <w:szCs w:val="21"/>
          <w:highlight w:val="none"/>
          <w:shd w:val="clear" w:color="auto" w:fill="auto"/>
          <w:lang w:val="en-US" w:eastAsia="zh-CN"/>
        </w:rPr>
        <w:t xml:space="preserve">65</w:t>
      </w:r>
      <w:r>
        <w:rPr>
          <w:rFonts w:hint="eastAsia" w:ascii="宋体" w:hAnsi="宋体" w:eastAsia="宋体" w:cs="宋体"/>
          <w:color w:val="auto"/>
          <w:szCs w:val="21"/>
          <w:highlight w:val="none"/>
          <w:shd w:val="clear" w:color="auto" w:fill="auto"/>
        </w:rPr>
        <w:t xml:space="preserve">%；</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（3）投标（响应）报价低于采购项目最高限价</w:t>
      </w:r>
      <w:r>
        <w:rPr>
          <w:rFonts w:hint="eastAsia" w:ascii="宋体" w:hAnsi="宋体" w:cs="宋体"/>
          <w:color w:val="auto"/>
          <w:szCs w:val="21"/>
          <w:highlight w:val="none"/>
          <w:shd w:val="clear" w:color="auto" w:fill="auto"/>
          <w:lang w:val="en-US" w:eastAsia="zh-CN"/>
        </w:rPr>
        <w:t xml:space="preserve">65</w:t>
      </w:r>
      <w:r>
        <w:rPr>
          <w:rFonts w:hint="eastAsia" w:ascii="宋体" w:hAnsi="宋体" w:eastAsia="宋体" w:cs="宋体"/>
          <w:color w:val="auto"/>
          <w:szCs w:val="21"/>
          <w:highlight w:val="none"/>
          <w:shd w:val="clear" w:color="auto" w:fill="auto"/>
        </w:rPr>
        <w:t xml:space="preserve">%的，即投标（响应）报价&lt;采购项目最高限价×</w:t>
      </w:r>
      <w:r>
        <w:rPr>
          <w:rFonts w:hint="eastAsia" w:ascii="宋体" w:hAnsi="宋体" w:cs="宋体"/>
          <w:color w:val="auto"/>
          <w:szCs w:val="21"/>
          <w:highlight w:val="none"/>
          <w:shd w:val="clear" w:color="auto" w:fill="auto"/>
          <w:lang w:val="en-US" w:eastAsia="zh-CN"/>
        </w:rPr>
        <w:t xml:space="preserve">65</w:t>
      </w:r>
      <w:r>
        <w:rPr>
          <w:rFonts w:hint="eastAsia" w:ascii="宋体" w:hAnsi="宋体" w:eastAsia="宋体" w:cs="宋体"/>
          <w:color w:val="auto"/>
          <w:szCs w:val="21"/>
          <w:highlight w:val="none"/>
          <w:shd w:val="clear" w:color="auto" w:fill="auto"/>
        </w:rPr>
        <w:t xml:space="preserve">%；</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（4）评审委员会基于专业判断，认为供应商报价过低，有可能影响产品质量或者不能诚信履约的其他情形。</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B、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Cs w:val="21"/>
          <w:highlight w:val="none"/>
          <w:shd w:val="clear" w:color="auto" w:fill="auto"/>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Cs w:val="21"/>
          <w:highlight w:val="none"/>
          <w:shd w:val="clear" w:color="auto" w:fill="auto"/>
        </w:rPr>
        <w:outlineLvl w:val="1"/>
      </w:pPr>
      <w:r>
        <w:rPr>
          <w:rFonts w:hint="eastAsia" w:ascii="宋体" w:hAnsi="宋体" w:eastAsia="宋体" w:cs="宋体"/>
          <w:b/>
          <w:bCs/>
          <w:color w:val="auto"/>
          <w:szCs w:val="21"/>
          <w:highlight w:val="none"/>
          <w:shd w:val="clear" w:color="auto" w:fill="auto"/>
        </w:rPr>
        <w:t xml:space="preserve">二、评分标准</w:t>
      </w:r>
      <w:r/>
    </w:p>
    <w:p>
      <w:pPr>
        <w:keepLines w:val="0"/>
        <w:keepNext w:val="0"/>
        <w:pageBreakBefore w:val="0"/>
        <w:spacing w:line="360" w:lineRule="auto"/>
        <w:shd w:val="clear" w:color="auto"/>
        <w:widowControl w:val="off"/>
        <w:rPr>
          <w:rFonts w:hint="eastAsia" w:ascii="宋体" w:hAnsi="宋体" w:eastAsia="宋体" w:cs="宋体"/>
          <w:b/>
          <w:color w:val="auto"/>
          <w:szCs w:val="21"/>
          <w:highlight w:val="none"/>
          <w:shd w:val="clear" w:color="auto" w:fill="auto"/>
        </w:rPr>
        <w:outlineLvl w:val="2"/>
      </w:pPr>
      <w:r>
        <w:rPr>
          <w:rFonts w:hint="eastAsia" w:ascii="宋体" w:hAnsi="宋体" w:eastAsia="宋体" w:cs="宋体"/>
          <w:b/>
          <w:color w:val="auto"/>
          <w:szCs w:val="21"/>
          <w:highlight w:val="none"/>
          <w:shd w:val="clear" w:color="auto" w:fill="auto"/>
        </w:rPr>
        <w:t xml:space="preserve">（一）价格分（</w:t>
      </w:r>
      <w:r>
        <w:rPr>
          <w:rFonts w:hint="eastAsia" w:ascii="宋体" w:hAnsi="宋体" w:eastAsia="宋体" w:cs="宋体"/>
          <w:b/>
          <w:color w:val="auto"/>
          <w:szCs w:val="21"/>
          <w:highlight w:val="none"/>
          <w:shd w:val="clear" w:color="auto" w:fill="auto"/>
          <w:lang w:val="en-US" w:eastAsia="zh-CN"/>
        </w:rPr>
        <w:t xml:space="preserve">10</w:t>
      </w:r>
      <w:r>
        <w:rPr>
          <w:rFonts w:hint="eastAsia" w:ascii="宋体" w:hAnsi="宋体" w:eastAsia="宋体" w:cs="宋体"/>
          <w:b/>
          <w:color w:val="auto"/>
          <w:szCs w:val="21"/>
          <w:highlight w:val="none"/>
          <w:shd w:val="clear" w:color="auto" w:fill="auto"/>
        </w:rPr>
        <w:t xml:space="preserve">分</w:t>
      </w:r>
      <w:r>
        <w:rPr>
          <w:rFonts w:hint="eastAsia" w:ascii="宋体" w:hAnsi="宋体" w:eastAsia="宋体" w:cs="宋体"/>
          <w:b/>
          <w:bCs/>
          <w:color w:val="auto"/>
          <w:spacing w:val="0"/>
          <w:szCs w:val="21"/>
          <w:highlight w:val="none"/>
          <w:shd w:val="clear" w:color="auto" w:fill="auto"/>
        </w:rPr>
        <w:t xml:space="preserve">，以最后报价作为计算依据</w:t>
      </w:r>
      <w:r>
        <w:rPr>
          <w:rFonts w:hint="eastAsia" w:ascii="宋体" w:hAnsi="宋体" w:eastAsia="宋体" w:cs="宋体"/>
          <w:b/>
          <w:color w:val="auto"/>
          <w:szCs w:val="21"/>
          <w:highlight w:val="none"/>
          <w:shd w:val="clear" w:color="auto" w:fill="auto"/>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第一步：响应总报价低于或等于采购预算价格（及最高限价）的，为有效响应报价。超采购预算价格（或最高限价）的响应报价为无效响应报价。无效响应报价的响应文件不进行评审，也不得成交。</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第二步：价格分采用低价优先法计算，即满足采购文件要求且最后响应价格最低的响应报价为评标基准价，其价格分为满分。其他响应单位的价格分统一按照下列公式计算（计算结果四舍五入保留两位小数）：</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响应报价得分=（评标基准价/最后响应报价）*价格权值*100。价格权值为</w:t>
      </w:r>
      <w:r>
        <w:rPr>
          <w:rFonts w:hint="eastAsia" w:ascii="宋体" w:hAnsi="宋体" w:eastAsia="宋体" w:cs="宋体"/>
          <w:color w:val="auto"/>
          <w:szCs w:val="21"/>
          <w:highlight w:val="none"/>
          <w:shd w:val="clear" w:color="auto" w:fill="auto"/>
          <w:lang w:val="en-US" w:eastAsia="zh-CN"/>
        </w:rPr>
        <w:t xml:space="preserve">10</w:t>
      </w:r>
      <w:r>
        <w:rPr>
          <w:rFonts w:hint="eastAsia" w:ascii="宋体" w:hAnsi="宋体" w:eastAsia="宋体" w:cs="宋体"/>
          <w:color w:val="auto"/>
          <w:szCs w:val="21"/>
          <w:highlight w:val="none"/>
          <w:shd w:val="clear" w:color="auto" w:fill="auto"/>
        </w:rPr>
        <w:t xml:space="preserve">%。</w:t>
      </w:r>
      <w:r/>
    </w:p>
    <w:p>
      <w:pPr>
        <w:keepLines w:val="0"/>
        <w:keepNext w:val="0"/>
        <w:pageBreakBefore w:val="0"/>
        <w:spacing w:line="360" w:lineRule="auto"/>
        <w:shd w:val="clear" w:color="auto"/>
        <w:widowControl w:val="off"/>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（二）服务方案（</w:t>
      </w:r>
      <w:r>
        <w:rPr>
          <w:rFonts w:hint="eastAsia" w:ascii="宋体" w:hAnsi="宋体" w:eastAsia="宋体" w:cs="宋体"/>
          <w:b/>
          <w:bCs/>
          <w:color w:val="auto"/>
          <w:szCs w:val="21"/>
          <w:highlight w:val="none"/>
          <w:shd w:val="clear" w:color="auto" w:fill="auto"/>
          <w:lang w:val="en-US" w:eastAsia="zh-CN"/>
        </w:rPr>
        <w:t xml:space="preserve">6</w:t>
      </w:r>
      <w:r>
        <w:rPr>
          <w:rFonts w:hint="eastAsia" w:ascii="宋体" w:hAnsi="宋体" w:cs="宋体"/>
          <w:b/>
          <w:bCs/>
          <w:color w:val="auto"/>
          <w:szCs w:val="21"/>
          <w:highlight w:val="none"/>
          <w:shd w:val="clear" w:color="auto" w:fill="auto"/>
          <w:lang w:val="en-US" w:eastAsia="zh-CN"/>
        </w:rPr>
        <w:t xml:space="preserve">3</w:t>
      </w:r>
      <w:r>
        <w:rPr>
          <w:rFonts w:hint="eastAsia" w:ascii="宋体" w:hAnsi="宋体" w:eastAsia="宋体" w:cs="宋体"/>
          <w:b/>
          <w:bCs/>
          <w:color w:val="auto"/>
          <w:szCs w:val="21"/>
          <w:highlight w:val="none"/>
          <w:shd w:val="clear" w:color="auto" w:fill="auto"/>
        </w:rPr>
        <w:t xml:space="preserve">分）</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1.医保系统理解（10分）</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结合苏州医保本地各系统的实际现状情况，</w:t>
      </w:r>
      <w:r>
        <w:rPr>
          <w:rFonts w:hint="eastAsia" w:ascii="宋体" w:hAnsi="宋体" w:eastAsia="宋体" w:cs="宋体"/>
          <w:color w:val="auto"/>
          <w:szCs w:val="21"/>
          <w:highlight w:val="none"/>
          <w:shd w:val="clear" w:color="auto" w:fill="auto"/>
          <w:lang w:val="en-US" w:eastAsia="zh-CN"/>
        </w:rPr>
        <w:t xml:space="preserve">针对本项目</w:t>
      </w:r>
      <w:r>
        <w:rPr>
          <w:rFonts w:hint="eastAsia" w:ascii="宋体" w:hAnsi="宋体" w:eastAsia="宋体" w:cs="宋体"/>
          <w:color w:val="auto"/>
          <w:szCs w:val="21"/>
          <w:highlight w:val="none"/>
          <w:shd w:val="clear" w:color="auto" w:fill="auto"/>
        </w:rPr>
        <w:t xml:space="preserve">提</w:t>
      </w:r>
      <w:r>
        <w:rPr>
          <w:rFonts w:hint="eastAsia" w:ascii="宋体" w:hAnsi="宋体" w:eastAsia="宋体" w:cs="宋体"/>
          <w:color w:val="auto"/>
          <w:szCs w:val="21"/>
          <w:highlight w:val="none"/>
          <w:shd w:val="clear" w:color="auto" w:fill="auto"/>
          <w:lang w:val="en-US" w:eastAsia="zh-CN"/>
        </w:rPr>
        <w:t xml:space="preserve">供</w:t>
      </w:r>
      <w:r>
        <w:rPr>
          <w:rFonts w:hint="eastAsia" w:ascii="宋体" w:hAnsi="宋体" w:eastAsia="宋体" w:cs="宋体"/>
          <w:color w:val="auto"/>
          <w:szCs w:val="21"/>
          <w:highlight w:val="none"/>
          <w:shd w:val="clear" w:color="auto" w:fill="auto"/>
        </w:rPr>
        <w:t xml:space="preserve">各系统的理解方案，包含：（1）苏州医保简易HIS系统；（2）苏州市医疗保障一体化信息平台；（3）医保岗位职责管理系统；（4）苏州先诊疗后付费系统；（5）苏州医保智能客服平台</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highlight w:val="none"/>
          <w:shd w:val="clear" w:color="auto" w:fill="auto"/>
          <w:lang w:val="en-US" w:eastAsia="zh-CN"/>
        </w:rPr>
        <w:t xml:space="preserve">上</w:t>
      </w:r>
      <w:r>
        <w:rPr>
          <w:rFonts w:hint="default" w:ascii="宋体" w:hAnsi="宋体" w:eastAsia="宋体" w:cs="宋体"/>
          <w:color w:val="auto"/>
          <w:highlight w:val="none"/>
          <w:shd w:val="clear" w:color="auto" w:fill="auto"/>
          <w:lang w:val="en-US" w:eastAsia="zh-CN"/>
        </w:rPr>
        <w:t xml:space="preserve">述</w:t>
      </w:r>
      <w:r>
        <w:rPr>
          <w:rFonts w:hint="eastAsia" w:ascii="宋体" w:hAnsi="宋体" w:cs="宋体"/>
          <w:color w:val="auto"/>
          <w:highlight w:val="none"/>
          <w:shd w:val="clear" w:color="auto" w:fill="auto"/>
          <w:lang w:val="en-US" w:eastAsia="zh-CN"/>
        </w:rPr>
        <w:t xml:space="preserve">五项</w:t>
      </w:r>
      <w:r>
        <w:rPr>
          <w:rFonts w:hint="default" w:ascii="宋体" w:hAnsi="宋体" w:eastAsia="宋体" w:cs="宋体"/>
          <w:color w:val="auto"/>
          <w:highlight w:val="none"/>
          <w:shd w:val="clear" w:color="auto" w:fill="auto"/>
          <w:lang w:val="en-US" w:eastAsia="zh-CN"/>
        </w:rPr>
        <w:t xml:space="preserve">应逐条叙述</w:t>
      </w:r>
      <w:r>
        <w:rPr>
          <w:rFonts w:hint="eastAsia" w:ascii="宋体" w:hAnsi="宋体" w:cs="宋体"/>
          <w:color w:val="auto"/>
          <w:highlight w:val="none"/>
          <w:shd w:val="clear" w:color="auto" w:fill="auto"/>
          <w:lang w:val="en-US" w:eastAsia="zh-CN"/>
        </w:rPr>
        <w:t xml:space="preserve">，每项最高得2分</w:t>
      </w:r>
      <w:r>
        <w:rPr>
          <w:rFonts w:hint="eastAsia" w:ascii="宋体" w:hAnsi="宋体" w:eastAsia="宋体" w:cs="宋体"/>
          <w:color w:val="auto"/>
          <w:highlight w:val="none"/>
          <w:shd w:val="clear" w:color="auto" w:fill="auto"/>
          <w:lang w:val="en-US" w:eastAsia="zh-CN"/>
        </w:rPr>
        <w:t xml:space="preserve">。</w:t>
      </w:r>
      <w:r>
        <w:rPr>
          <w:rFonts w:hint="eastAsia" w:ascii="宋体" w:hAnsi="宋体" w:eastAsia="宋体" w:cs="宋体"/>
          <w:color w:val="auto"/>
          <w:szCs w:val="21"/>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项方案全面完善、科学合理、操作性强、贴合项目实际的得2分；</w:t>
      </w:r>
      <w:r>
        <w:rPr>
          <w:rFonts w:hint="eastAsia" w:ascii="宋体" w:hAnsi="宋体" w:eastAsia="宋体" w:cs="宋体"/>
          <w:color w:val="auto"/>
          <w:szCs w:val="21"/>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项方案较全面、较合理、操作性较强，较贴合项目实际的得1分；</w:t>
      </w:r>
      <w:r>
        <w:rPr>
          <w:rFonts w:hint="default" w:ascii="宋体" w:hAnsi="宋体" w:eastAsia="宋体" w:cs="宋体"/>
          <w:color w:val="auto"/>
          <w:highlight w:val="none"/>
          <w:shd w:val="clear" w:color="auto" w:fill="auto"/>
          <w:lang w:val="en-US" w:eastAsia="zh-CN"/>
        </w:rPr>
        <w:t xml:space="preserve">内容完全脱离采购需求或未作完整叙述的不得分</w:t>
      </w:r>
      <w:r>
        <w:rPr>
          <w:rFonts w:hint="eastAsia" w:ascii="宋体" w:hAnsi="宋体" w:eastAsia="宋体" w:cs="宋体"/>
          <w:color w:val="auto"/>
          <w:highlight w:val="none"/>
          <w:shd w:val="clear" w:color="auto" w:fill="auto"/>
          <w:lang w:val="en-US" w:eastAsia="zh-CN"/>
        </w:rPr>
        <w:t xml:space="preserve">。</w:t>
      </w:r>
      <w:r>
        <w:rPr>
          <w:rFonts w:hint="default" w:ascii="宋体" w:hAnsi="宋体" w:eastAsia="宋体" w:cs="宋体"/>
          <w:color w:val="auto"/>
          <w:highlight w:val="none"/>
          <w:shd w:val="clear" w:color="auto" w:fill="auto"/>
          <w:lang w:val="en-US" w:eastAsia="zh-CN"/>
        </w:rPr>
        <w:t xml:space="preserve">本项最高得</w:t>
      </w:r>
      <w:r>
        <w:rPr>
          <w:rFonts w:hint="eastAsia" w:ascii="宋体" w:hAnsi="宋体" w:eastAsia="宋体" w:cs="宋体"/>
          <w:color w:val="auto"/>
          <w:szCs w:val="21"/>
          <w:highlight w:val="none"/>
          <w:shd w:val="clear" w:color="auto" w:fill="auto"/>
        </w:rPr>
        <w:t xml:space="preserve">10分</w:t>
      </w:r>
      <w:r>
        <w:rPr>
          <w:rFonts w:hint="eastAsia" w:ascii="宋体" w:hAnsi="宋体" w:eastAsia="宋体" w:cs="宋体"/>
          <w:color w:val="auto"/>
          <w:szCs w:val="21"/>
          <w:highlight w:val="none"/>
          <w:shd w:val="clear" w:color="auto" w:fill="auto"/>
          <w:lang w:val="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2.PC终端维护及网络维护服务</w:t>
      </w:r>
      <w:r>
        <w:rPr>
          <w:rFonts w:hint="eastAsia" w:ascii="宋体" w:hAnsi="宋体" w:eastAsia="宋体" w:cs="宋体"/>
          <w:color w:val="auto"/>
          <w:szCs w:val="21"/>
          <w:highlight w:val="none"/>
          <w:shd w:val="clear" w:color="auto" w:fill="auto"/>
          <w:lang w:val="en-US" w:eastAsia="zh-CN"/>
        </w:rPr>
        <w:t xml:space="preserve">方案</w:t>
      </w:r>
      <w:r>
        <w:rPr>
          <w:rFonts w:hint="eastAsia" w:ascii="宋体" w:hAnsi="宋体" w:eastAsia="宋体" w:cs="宋体"/>
          <w:color w:val="auto"/>
          <w:szCs w:val="21"/>
          <w:highlight w:val="none"/>
          <w:shd w:val="clear" w:color="auto" w:fill="auto"/>
        </w:rPr>
        <w:t xml:space="preserve">（</w:t>
      </w:r>
      <w:r>
        <w:rPr>
          <w:rFonts w:hint="eastAsia" w:ascii="宋体" w:hAnsi="宋体" w:eastAsia="宋体" w:cs="宋体"/>
          <w:color w:val="auto"/>
          <w:szCs w:val="21"/>
          <w:highlight w:val="none"/>
          <w:shd w:val="clear" w:color="auto" w:fill="auto"/>
          <w:lang w:val="en-US" w:eastAsia="zh-CN"/>
        </w:rPr>
        <w:t xml:space="preserve">4</w:t>
      </w:r>
      <w:r>
        <w:rPr>
          <w:rFonts w:hint="eastAsia" w:ascii="宋体" w:hAnsi="宋体" w:eastAsia="宋体" w:cs="宋体"/>
          <w:color w:val="auto"/>
          <w:szCs w:val="21"/>
          <w:highlight w:val="none"/>
          <w:shd w:val="clear" w:color="auto" w:fill="auto"/>
        </w:rPr>
        <w:t xml:space="preserve">分）</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结合本项目实际，</w:t>
      </w:r>
      <w:r>
        <w:rPr>
          <w:rFonts w:hint="eastAsia" w:ascii="宋体" w:hAnsi="宋体" w:eastAsia="宋体" w:cs="宋体"/>
          <w:color w:val="auto"/>
          <w:szCs w:val="21"/>
          <w:highlight w:val="none"/>
          <w:shd w:val="clear" w:color="auto" w:fill="auto"/>
        </w:rPr>
        <w:t xml:space="preserve">提</w:t>
      </w:r>
      <w:r>
        <w:rPr>
          <w:rFonts w:hint="eastAsia" w:ascii="宋体" w:hAnsi="宋体" w:eastAsia="宋体" w:cs="宋体"/>
          <w:color w:val="auto"/>
          <w:szCs w:val="21"/>
          <w:highlight w:val="none"/>
          <w:shd w:val="clear" w:color="auto" w:fill="auto"/>
          <w:lang w:val="en-US" w:eastAsia="zh-CN"/>
        </w:rPr>
        <w:t xml:space="preserve">供</w:t>
      </w:r>
      <w:r>
        <w:rPr>
          <w:rFonts w:hint="eastAsia" w:ascii="宋体" w:hAnsi="宋体" w:eastAsia="宋体" w:cs="宋体"/>
          <w:color w:val="auto"/>
          <w:szCs w:val="21"/>
          <w:highlight w:val="none"/>
          <w:shd w:val="clear" w:color="auto" w:fill="auto"/>
        </w:rPr>
        <w:t xml:space="preserve">PC终端维护及网络维护服务</w:t>
      </w:r>
      <w:r>
        <w:rPr>
          <w:rFonts w:hint="eastAsia" w:ascii="宋体" w:hAnsi="宋体" w:eastAsia="宋体" w:cs="宋体"/>
          <w:color w:val="auto"/>
          <w:szCs w:val="21"/>
          <w:highlight w:val="none"/>
          <w:shd w:val="clear" w:color="auto" w:fill="auto"/>
          <w:lang w:val="en-US" w:eastAsia="zh-CN"/>
        </w:rPr>
        <w:t xml:space="preserve">方案</w:t>
      </w:r>
      <w:r>
        <w:rPr>
          <w:rFonts w:hint="eastAsia" w:ascii="宋体" w:hAnsi="宋体" w:cs="宋体"/>
          <w:color w:val="auto"/>
          <w:szCs w:val="21"/>
          <w:highlight w:val="none"/>
          <w:shd w:val="clear" w:color="auto" w:fill="auto"/>
          <w:lang w:val="en-US" w:eastAsia="zh-CN"/>
        </w:rPr>
        <w:t xml:space="preserve">，包含</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1）</w:t>
      </w:r>
      <w:r>
        <w:rPr>
          <w:rFonts w:hint="eastAsia" w:ascii="宋体" w:hAnsi="宋体" w:eastAsia="宋体" w:cs="宋体"/>
          <w:color w:val="auto"/>
          <w:szCs w:val="21"/>
          <w:highlight w:val="none"/>
          <w:shd w:val="clear" w:color="auto" w:fill="auto"/>
        </w:rPr>
        <w:t xml:space="preserve">维护内容；</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2）</w:t>
      </w:r>
      <w:r>
        <w:rPr>
          <w:rFonts w:hint="eastAsia" w:ascii="宋体" w:hAnsi="宋体" w:eastAsia="宋体" w:cs="宋体"/>
          <w:color w:val="auto"/>
          <w:szCs w:val="21"/>
          <w:highlight w:val="none"/>
          <w:shd w:val="clear" w:color="auto" w:fill="auto"/>
        </w:rPr>
        <w:t xml:space="preserve">维护流程</w:t>
      </w:r>
      <w:r>
        <w:rPr>
          <w:rFonts w:hint="eastAsia" w:ascii="宋体" w:hAnsi="宋体" w:eastAsia="宋体" w:cs="宋体"/>
          <w:color w:val="auto"/>
          <w:szCs w:val="21"/>
          <w:highlight w:val="none"/>
          <w:shd w:val="clear" w:color="auto" w:fill="auto"/>
          <w:lang w:eastAsia="zh-CN"/>
        </w:rPr>
        <w:t xml:space="preserve">。</w:t>
      </w:r>
      <w:r>
        <w:rPr>
          <w:rFonts w:hint="default" w:ascii="宋体" w:hAnsi="宋体" w:eastAsia="宋体" w:cs="宋体"/>
          <w:color w:val="auto"/>
          <w:highlight w:val="none"/>
          <w:shd w:val="clear" w:color="auto" w:fill="auto"/>
          <w:lang w:val="en-US" w:eastAsia="zh-CN"/>
        </w:rPr>
        <w:t xml:space="preserve">上述</w:t>
      </w:r>
      <w:r>
        <w:rPr>
          <w:rFonts w:hint="eastAsia" w:ascii="宋体" w:hAnsi="宋体" w:cs="宋体"/>
          <w:color w:val="auto"/>
          <w:highlight w:val="none"/>
          <w:shd w:val="clear" w:color="auto" w:fill="auto"/>
          <w:lang w:val="en-US" w:eastAsia="zh-CN"/>
        </w:rPr>
        <w:t xml:space="preserve">两项</w:t>
      </w:r>
      <w:r>
        <w:rPr>
          <w:rFonts w:hint="default" w:ascii="宋体" w:hAnsi="宋体" w:eastAsia="宋体" w:cs="宋体"/>
          <w:color w:val="auto"/>
          <w:highlight w:val="none"/>
          <w:shd w:val="clear" w:color="auto" w:fill="auto"/>
          <w:lang w:val="en-US" w:eastAsia="zh-CN"/>
        </w:rPr>
        <w:t xml:space="preserve">应逐条叙述</w:t>
      </w:r>
      <w:r>
        <w:rPr>
          <w:rFonts w:hint="eastAsia" w:ascii="宋体" w:hAnsi="宋体" w:cs="宋体"/>
          <w:color w:val="auto"/>
          <w:highlight w:val="none"/>
          <w:shd w:val="clear" w:color="auto" w:fill="auto"/>
          <w:lang w:val="en-US" w:eastAsia="zh-CN"/>
        </w:rPr>
        <w:t xml:space="preserve">，每项最高得2分</w:t>
      </w:r>
      <w:r>
        <w:rPr>
          <w:rFonts w:hint="eastAsia" w:ascii="宋体" w:hAnsi="宋体" w:eastAsia="宋体" w:cs="宋体"/>
          <w:color w:val="auto"/>
          <w:highlight w:val="none"/>
          <w:shd w:val="clear" w:color="auto" w:fill="auto"/>
          <w:lang w:val="en-US" w:eastAsia="zh-CN"/>
        </w:rPr>
        <w:t xml:space="preserve">。</w:t>
      </w:r>
      <w:r>
        <w:rPr>
          <w:rFonts w:hint="eastAsia" w:ascii="宋体" w:hAnsi="宋体" w:cs="宋体"/>
          <w:color w:val="auto"/>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项方案全面完善、科学合理、操作性强、贴合项目实际的得2分；</w:t>
      </w:r>
      <w:r>
        <w:rPr>
          <w:rFonts w:hint="eastAsia" w:ascii="宋体" w:hAnsi="宋体" w:eastAsia="宋体" w:cs="宋体"/>
          <w:color w:val="auto"/>
          <w:szCs w:val="21"/>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项方案较全面、较合理、操作性较强，较贴合项目实际的得1分；</w:t>
      </w:r>
      <w:r>
        <w:rPr>
          <w:rFonts w:hint="default" w:ascii="宋体" w:hAnsi="宋体" w:eastAsia="宋体" w:cs="宋体"/>
          <w:color w:val="auto"/>
          <w:highlight w:val="none"/>
          <w:shd w:val="clear" w:color="auto" w:fill="auto"/>
          <w:lang w:val="en-US" w:eastAsia="zh-CN"/>
        </w:rPr>
        <w:t xml:space="preserve">内容完全脱离采购需求或未作完整叙述的不得分</w:t>
      </w:r>
      <w:r>
        <w:rPr>
          <w:rFonts w:hint="eastAsia" w:ascii="宋体" w:hAnsi="宋体" w:eastAsia="宋体" w:cs="宋体"/>
          <w:color w:val="auto"/>
          <w:highlight w:val="none"/>
          <w:shd w:val="clear" w:color="auto" w:fill="auto"/>
          <w:lang w:val="en-US" w:eastAsia="zh-CN"/>
        </w:rPr>
        <w:t xml:space="preserve">。</w:t>
      </w:r>
      <w:r>
        <w:rPr>
          <w:rFonts w:hint="default" w:ascii="宋体" w:hAnsi="宋体" w:eastAsia="宋体" w:cs="宋体"/>
          <w:color w:val="auto"/>
          <w:highlight w:val="none"/>
          <w:shd w:val="clear" w:color="auto" w:fill="auto"/>
          <w:lang w:val="en-US" w:eastAsia="zh-CN"/>
        </w:rPr>
        <w:t xml:space="preserve">本项最高得</w:t>
      </w:r>
      <w:r>
        <w:rPr>
          <w:rFonts w:hint="eastAsia" w:ascii="宋体" w:hAnsi="宋体" w:eastAsia="宋体" w:cs="宋体"/>
          <w:color w:val="auto"/>
          <w:szCs w:val="21"/>
          <w:highlight w:val="none"/>
          <w:shd w:val="clear" w:color="auto" w:fill="auto"/>
        </w:rPr>
        <w:t xml:space="preserve">4分</w:t>
      </w:r>
      <w:r>
        <w:rPr>
          <w:rFonts w:hint="eastAsia" w:ascii="宋体" w:hAnsi="宋体" w:eastAsia="宋体" w:cs="宋体"/>
          <w:color w:val="auto"/>
          <w:szCs w:val="21"/>
          <w:highlight w:val="none"/>
          <w:shd w:val="clear" w:color="auto" w:fill="auto"/>
          <w:lang w:val="zh-CN"/>
        </w:rPr>
        <w:t xml:space="preserve">。</w:t>
      </w:r>
      <w:r/>
    </w:p>
    <w:p>
      <w:pPr>
        <w:ind w:firstLine="420"/>
        <w:keepLines w:val="0"/>
        <w:keepNext w:val="0"/>
        <w:pageBreakBefore w:val="0"/>
        <w:spacing w:line="360" w:lineRule="auto"/>
        <w:shd w:val="clear" w:color="auto"/>
        <w:widowControl w:val="off"/>
        <w:rPr>
          <w:rFonts w:hint="default"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3.</w:t>
      </w:r>
      <w:r>
        <w:rPr>
          <w:rFonts w:hint="eastAsia" w:ascii="宋体" w:hAnsi="宋体" w:eastAsia="宋体" w:cs="宋体"/>
          <w:color w:val="auto"/>
          <w:szCs w:val="21"/>
          <w:highlight w:val="none"/>
          <w:shd w:val="clear" w:color="auto" w:fill="auto"/>
        </w:rPr>
        <w:t xml:space="preserve">医保岗位职责管理系统维护方案</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6分）</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default" w:ascii="宋体" w:hAnsi="宋体" w:eastAsia="宋体" w:cs="宋体"/>
          <w:color w:val="auto"/>
          <w:szCs w:val="21"/>
          <w:highlight w:val="none"/>
          <w:shd w:val="clear" w:color="auto" w:fill="auto"/>
          <w:lang w:val="en-US"/>
        </w:rPr>
        <w:t xml:space="preserve">结合</w:t>
      </w:r>
      <w:r>
        <w:rPr>
          <w:rFonts w:hint="eastAsia" w:ascii="宋体" w:hAnsi="宋体" w:cs="宋体"/>
          <w:color w:val="auto"/>
          <w:szCs w:val="21"/>
          <w:highlight w:val="none"/>
          <w:shd w:val="clear" w:color="auto" w:fill="auto"/>
          <w:lang w:val="en-US" w:eastAsia="zh-CN"/>
        </w:rPr>
        <w:t xml:space="preserve">本</w:t>
      </w:r>
      <w:r>
        <w:rPr>
          <w:rFonts w:hint="default" w:ascii="宋体" w:hAnsi="宋体" w:eastAsia="宋体" w:cs="宋体"/>
          <w:color w:val="auto"/>
          <w:szCs w:val="21"/>
          <w:highlight w:val="none"/>
          <w:shd w:val="clear" w:color="auto" w:fill="auto"/>
          <w:lang w:val="en-US"/>
        </w:rPr>
        <w:t xml:space="preserve">项目实际，</w:t>
      </w:r>
      <w:r>
        <w:rPr>
          <w:rFonts w:hint="eastAsia" w:ascii="宋体" w:hAnsi="宋体" w:eastAsia="宋体" w:cs="宋体"/>
          <w:color w:val="auto"/>
          <w:szCs w:val="21"/>
          <w:highlight w:val="none"/>
          <w:shd w:val="clear" w:color="auto" w:fill="auto"/>
          <w:lang w:val="en-US" w:eastAsia="zh-CN"/>
        </w:rPr>
        <w:t xml:space="preserve">提供</w:t>
      </w:r>
      <w:r>
        <w:rPr>
          <w:rFonts w:hint="eastAsia" w:ascii="宋体" w:hAnsi="宋体" w:eastAsia="宋体" w:cs="宋体"/>
          <w:color w:val="auto"/>
          <w:szCs w:val="21"/>
          <w:highlight w:val="none"/>
          <w:shd w:val="clear" w:color="auto" w:fill="auto"/>
        </w:rPr>
        <w:t xml:space="preserve">医保岗位职责管理系统维护方案</w:t>
      </w:r>
      <w:r>
        <w:rPr>
          <w:rFonts w:hint="eastAsia" w:ascii="宋体" w:hAnsi="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包括</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1）</w:t>
      </w:r>
      <w:r>
        <w:rPr>
          <w:rFonts w:hint="eastAsia" w:ascii="宋体" w:hAnsi="宋体" w:eastAsia="宋体" w:cs="宋体"/>
          <w:color w:val="auto"/>
          <w:szCs w:val="21"/>
          <w:highlight w:val="none"/>
          <w:shd w:val="clear" w:color="auto" w:fill="auto"/>
        </w:rPr>
        <w:t xml:space="preserve">系统功能；</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2）</w:t>
      </w:r>
      <w:r>
        <w:rPr>
          <w:rFonts w:hint="eastAsia" w:ascii="宋体" w:hAnsi="宋体" w:eastAsia="宋体" w:cs="宋体"/>
          <w:color w:val="auto"/>
          <w:szCs w:val="21"/>
          <w:highlight w:val="none"/>
          <w:shd w:val="clear" w:color="auto" w:fill="auto"/>
        </w:rPr>
        <w:t xml:space="preserve">系统运维内容；</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3）</w:t>
      </w:r>
      <w:r>
        <w:rPr>
          <w:rFonts w:hint="eastAsia" w:ascii="宋体" w:hAnsi="宋体" w:eastAsia="宋体" w:cs="宋体"/>
          <w:color w:val="auto"/>
          <w:szCs w:val="21"/>
          <w:highlight w:val="none"/>
          <w:shd w:val="clear" w:color="auto" w:fill="auto"/>
        </w:rPr>
        <w:t xml:space="preserve">运维类型</w:t>
      </w:r>
      <w:r>
        <w:rPr>
          <w:rFonts w:hint="eastAsia" w:ascii="宋体" w:hAnsi="宋体" w:eastAsia="宋体" w:cs="宋体"/>
          <w:color w:val="auto"/>
          <w:szCs w:val="21"/>
          <w:highlight w:val="none"/>
          <w:shd w:val="clear" w:color="auto" w:fill="auto"/>
          <w:lang w:eastAsia="zh-CN"/>
        </w:rPr>
        <w:t xml:space="preserve">。</w:t>
      </w:r>
      <w:r>
        <w:rPr>
          <w:rFonts w:hint="default" w:ascii="宋体" w:hAnsi="宋体" w:eastAsia="宋体" w:cs="宋体"/>
          <w:color w:val="auto"/>
          <w:highlight w:val="none"/>
          <w:shd w:val="clear" w:color="auto" w:fill="auto"/>
          <w:lang w:val="en-US" w:eastAsia="zh-CN"/>
        </w:rPr>
        <w:t xml:space="preserve">上述</w:t>
      </w:r>
      <w:r>
        <w:rPr>
          <w:rFonts w:hint="eastAsia" w:ascii="宋体" w:hAnsi="宋体" w:cs="宋体"/>
          <w:color w:val="auto"/>
          <w:highlight w:val="none"/>
          <w:shd w:val="clear" w:color="auto" w:fill="auto"/>
          <w:lang w:val="en-US" w:eastAsia="zh-CN"/>
        </w:rPr>
        <w:t xml:space="preserve">三项</w:t>
      </w:r>
      <w:r>
        <w:rPr>
          <w:rFonts w:hint="default" w:ascii="宋体" w:hAnsi="宋体" w:eastAsia="宋体" w:cs="宋体"/>
          <w:color w:val="auto"/>
          <w:highlight w:val="none"/>
          <w:shd w:val="clear" w:color="auto" w:fill="auto"/>
          <w:lang w:val="en-US" w:eastAsia="zh-CN"/>
        </w:rPr>
        <w:t xml:space="preserve">应逐条叙述</w:t>
      </w:r>
      <w:r>
        <w:rPr>
          <w:rFonts w:hint="eastAsia" w:ascii="宋体" w:hAnsi="宋体" w:cs="宋体"/>
          <w:color w:val="auto"/>
          <w:highlight w:val="none"/>
          <w:shd w:val="clear" w:color="auto" w:fill="auto"/>
          <w:lang w:val="en-US" w:eastAsia="zh-CN"/>
        </w:rPr>
        <w:t xml:space="preserve">，每项最高得2分</w:t>
      </w:r>
      <w:r>
        <w:rPr>
          <w:rFonts w:hint="eastAsia" w:ascii="宋体" w:hAnsi="宋体" w:eastAsia="宋体" w:cs="宋体"/>
          <w:color w:val="auto"/>
          <w:highlight w:val="none"/>
          <w:shd w:val="clear" w:color="auto" w:fill="auto"/>
          <w:lang w:val="en-US" w:eastAsia="zh-CN"/>
        </w:rPr>
        <w:t xml:space="preserve">。</w:t>
      </w:r>
      <w:r>
        <w:rPr>
          <w:rFonts w:hint="eastAsia" w:ascii="宋体" w:hAnsi="宋体" w:cs="宋体"/>
          <w:color w:val="auto"/>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项方案全面完善、科学合理、操作性强、贴合项目实际的得2分；</w:t>
      </w:r>
      <w:r>
        <w:rPr>
          <w:rFonts w:hint="eastAsia" w:ascii="宋体" w:hAnsi="宋体" w:eastAsia="宋体" w:cs="宋体"/>
          <w:color w:val="auto"/>
          <w:szCs w:val="21"/>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项方案较全面、较合理、操作性较强，较贴合项目实际的得1分；</w:t>
      </w:r>
      <w:r>
        <w:rPr>
          <w:rFonts w:hint="default" w:ascii="宋体" w:hAnsi="宋体" w:eastAsia="宋体" w:cs="宋体"/>
          <w:color w:val="auto"/>
          <w:highlight w:val="none"/>
          <w:shd w:val="clear" w:color="auto" w:fill="auto"/>
          <w:lang w:val="en-US" w:eastAsia="zh-CN"/>
        </w:rPr>
        <w:t xml:space="preserve">内容完全脱离采购需求或未作完整叙述的不得分</w:t>
      </w:r>
      <w:r>
        <w:rPr>
          <w:rFonts w:hint="eastAsia" w:ascii="宋体" w:hAnsi="宋体" w:eastAsia="宋体" w:cs="宋体"/>
          <w:color w:val="auto"/>
          <w:highlight w:val="none"/>
          <w:shd w:val="clear" w:color="auto" w:fill="auto"/>
          <w:lang w:val="en-US" w:eastAsia="zh-CN"/>
        </w:rPr>
        <w:t xml:space="preserve">。</w:t>
      </w:r>
      <w:r>
        <w:rPr>
          <w:rFonts w:hint="default" w:ascii="宋体" w:hAnsi="宋体" w:eastAsia="宋体" w:cs="宋体"/>
          <w:color w:val="auto"/>
          <w:highlight w:val="none"/>
          <w:shd w:val="clear" w:color="auto" w:fill="auto"/>
          <w:lang w:val="en-US" w:eastAsia="zh-CN"/>
        </w:rPr>
        <w:t xml:space="preserve">本项最高得</w:t>
      </w:r>
      <w:r>
        <w:rPr>
          <w:rFonts w:hint="eastAsia" w:ascii="宋体" w:hAnsi="宋体" w:eastAsia="宋体" w:cs="宋体"/>
          <w:color w:val="auto"/>
          <w:szCs w:val="21"/>
          <w:highlight w:val="none"/>
          <w:shd w:val="clear" w:color="auto" w:fill="auto"/>
        </w:rPr>
        <w:t xml:space="preserve">6分</w:t>
      </w:r>
      <w:r>
        <w:rPr>
          <w:rFonts w:hint="eastAsia" w:ascii="宋体" w:hAnsi="宋体" w:eastAsia="宋体" w:cs="宋体"/>
          <w:color w:val="auto"/>
          <w:szCs w:val="21"/>
          <w:highlight w:val="none"/>
          <w:shd w:val="clear" w:color="auto" w:fill="auto"/>
          <w:lang w:val="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4.</w:t>
      </w:r>
      <w:r>
        <w:rPr>
          <w:rFonts w:hint="eastAsia" w:ascii="宋体" w:hAnsi="宋体" w:eastAsia="宋体" w:cs="宋体"/>
          <w:color w:val="auto"/>
          <w:szCs w:val="21"/>
          <w:highlight w:val="none"/>
          <w:shd w:val="clear" w:color="auto" w:fill="auto"/>
        </w:rPr>
        <w:t xml:space="preserve">两定机构信息标准化</w:t>
      </w:r>
      <w:r>
        <w:rPr>
          <w:rFonts w:hint="eastAsia" w:ascii="宋体" w:hAnsi="宋体" w:eastAsia="宋体" w:cs="宋体"/>
          <w:color w:val="auto"/>
          <w:szCs w:val="21"/>
          <w:highlight w:val="none"/>
          <w:shd w:val="clear" w:color="auto" w:fill="auto"/>
          <w:lang w:val="en-US" w:eastAsia="zh-CN"/>
        </w:rPr>
        <w:t xml:space="preserve">检查服务</w:t>
      </w:r>
      <w:r>
        <w:rPr>
          <w:rFonts w:hint="eastAsia" w:ascii="宋体" w:hAnsi="宋体" w:eastAsia="宋体" w:cs="宋体"/>
          <w:color w:val="auto"/>
          <w:szCs w:val="21"/>
          <w:highlight w:val="none"/>
          <w:shd w:val="clear" w:color="auto" w:fill="auto"/>
        </w:rPr>
        <w:t xml:space="preserve">方案</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15分）</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结合本项目实际，</w:t>
      </w:r>
      <w:r>
        <w:rPr>
          <w:rFonts w:hint="eastAsia" w:ascii="宋体" w:hAnsi="宋体" w:eastAsia="宋体" w:cs="宋体"/>
          <w:color w:val="auto"/>
          <w:szCs w:val="21"/>
          <w:highlight w:val="none"/>
          <w:shd w:val="clear" w:color="auto" w:fill="auto"/>
        </w:rPr>
        <w:t xml:space="preserve">提</w:t>
      </w:r>
      <w:r>
        <w:rPr>
          <w:rFonts w:hint="eastAsia" w:ascii="宋体" w:hAnsi="宋体" w:eastAsia="宋体" w:cs="宋体"/>
          <w:color w:val="auto"/>
          <w:szCs w:val="21"/>
          <w:highlight w:val="none"/>
          <w:shd w:val="clear" w:color="auto" w:fill="auto"/>
          <w:lang w:val="en-US" w:eastAsia="zh-CN"/>
        </w:rPr>
        <w:t xml:space="preserve">供</w:t>
      </w:r>
      <w:r>
        <w:rPr>
          <w:rFonts w:hint="eastAsia" w:ascii="宋体" w:hAnsi="宋体" w:eastAsia="宋体" w:cs="宋体"/>
          <w:color w:val="auto"/>
          <w:szCs w:val="21"/>
          <w:highlight w:val="none"/>
          <w:shd w:val="clear" w:color="auto" w:fill="auto"/>
        </w:rPr>
        <w:t xml:space="preserve">两定机构信息标准化检查的必要性、检查方法及依据、检查流程、产出物等内容的服务方案，包括：</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1）</w:t>
      </w:r>
      <w:r>
        <w:rPr>
          <w:rFonts w:hint="eastAsia" w:ascii="宋体" w:hAnsi="宋体" w:eastAsia="宋体" w:cs="宋体"/>
          <w:color w:val="auto"/>
          <w:szCs w:val="21"/>
          <w:highlight w:val="none"/>
          <w:shd w:val="clear" w:color="auto" w:fill="auto"/>
        </w:rPr>
        <w:t xml:space="preserve">两定机构专网情况；</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2）</w:t>
      </w:r>
      <w:r>
        <w:rPr>
          <w:rFonts w:hint="eastAsia" w:ascii="宋体" w:hAnsi="宋体" w:eastAsia="宋体" w:cs="宋体"/>
          <w:color w:val="auto"/>
          <w:szCs w:val="21"/>
          <w:highlight w:val="none"/>
          <w:shd w:val="clear" w:color="auto" w:fill="auto"/>
        </w:rPr>
        <w:t xml:space="preserve">医保结算系统使用情况；</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3）</w:t>
      </w:r>
      <w:r>
        <w:rPr>
          <w:rFonts w:hint="eastAsia" w:ascii="宋体" w:hAnsi="宋体" w:eastAsia="宋体" w:cs="宋体"/>
          <w:color w:val="auto"/>
          <w:szCs w:val="21"/>
          <w:highlight w:val="none"/>
          <w:shd w:val="clear" w:color="auto" w:fill="auto"/>
        </w:rPr>
        <w:t xml:space="preserve">目录对照合规性；</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4）</w:t>
      </w:r>
      <w:r>
        <w:rPr>
          <w:rFonts w:hint="eastAsia" w:ascii="宋体" w:hAnsi="宋体" w:eastAsia="宋体" w:cs="宋体"/>
          <w:color w:val="auto"/>
          <w:szCs w:val="21"/>
          <w:highlight w:val="none"/>
          <w:shd w:val="clear" w:color="auto" w:fill="auto"/>
        </w:rPr>
        <w:t xml:space="preserve">药店耗材对照合规性；</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5）</w:t>
      </w:r>
      <w:r>
        <w:rPr>
          <w:rFonts w:hint="eastAsia" w:ascii="宋体" w:hAnsi="宋体" w:eastAsia="宋体" w:cs="宋体"/>
          <w:color w:val="auto"/>
          <w:szCs w:val="21"/>
          <w:highlight w:val="none"/>
          <w:shd w:val="clear" w:color="auto" w:fill="auto"/>
        </w:rPr>
        <w:t xml:space="preserve">医保结算异常；</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6）</w:t>
      </w:r>
      <w:r>
        <w:rPr>
          <w:rFonts w:hint="eastAsia" w:ascii="宋体" w:hAnsi="宋体" w:eastAsia="宋体" w:cs="宋体"/>
          <w:color w:val="auto"/>
          <w:szCs w:val="21"/>
          <w:highlight w:val="none"/>
          <w:shd w:val="clear" w:color="auto" w:fill="auto"/>
        </w:rPr>
        <w:t xml:space="preserve">电子处方接入情况；</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7）</w:t>
      </w:r>
      <w:r>
        <w:rPr>
          <w:rFonts w:hint="eastAsia" w:ascii="宋体" w:hAnsi="宋体" w:eastAsia="宋体" w:cs="宋体"/>
          <w:color w:val="auto"/>
          <w:szCs w:val="21"/>
          <w:highlight w:val="none"/>
          <w:shd w:val="clear" w:color="auto" w:fill="auto"/>
        </w:rPr>
        <w:t xml:space="preserve">进销存情况；</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8）</w:t>
      </w:r>
      <w:r>
        <w:rPr>
          <w:rFonts w:hint="eastAsia" w:ascii="宋体" w:hAnsi="宋体" w:eastAsia="宋体" w:cs="宋体"/>
          <w:color w:val="auto"/>
          <w:szCs w:val="21"/>
          <w:highlight w:val="none"/>
          <w:shd w:val="clear" w:color="auto" w:fill="auto"/>
        </w:rPr>
        <w:t xml:space="preserve">医保监管要求配置的软硬件执行情况；</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9）</w:t>
      </w:r>
      <w:r>
        <w:rPr>
          <w:rFonts w:hint="eastAsia" w:ascii="宋体" w:hAnsi="宋体" w:eastAsia="宋体" w:cs="宋体"/>
          <w:color w:val="auto"/>
          <w:szCs w:val="21"/>
          <w:highlight w:val="none"/>
          <w:shd w:val="clear" w:color="auto" w:fill="auto"/>
        </w:rPr>
        <w:t xml:space="preserve">医保电子凭证全流程使用情况；</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10）</w:t>
      </w:r>
      <w:r>
        <w:rPr>
          <w:rFonts w:hint="eastAsia" w:ascii="宋体" w:hAnsi="宋体" w:eastAsia="宋体" w:cs="宋体"/>
          <w:color w:val="auto"/>
          <w:szCs w:val="21"/>
          <w:highlight w:val="none"/>
          <w:shd w:val="clear" w:color="auto" w:fill="auto"/>
        </w:rPr>
        <w:t xml:space="preserve">追溯码上传情况</w:t>
      </w:r>
      <w:r>
        <w:rPr>
          <w:rFonts w:hint="eastAsia" w:ascii="宋体" w:hAnsi="宋体" w:eastAsia="宋体" w:cs="宋体"/>
          <w:color w:val="auto"/>
          <w:szCs w:val="21"/>
          <w:highlight w:val="none"/>
          <w:shd w:val="clear" w:color="auto" w:fill="auto"/>
          <w:lang w:eastAsia="zh-CN"/>
        </w:rPr>
        <w:t xml:space="preserve">。</w:t>
      </w:r>
      <w:r>
        <w:rPr>
          <w:rFonts w:hint="default" w:ascii="宋体" w:hAnsi="宋体" w:eastAsia="宋体" w:cs="宋体"/>
          <w:color w:val="auto"/>
          <w:highlight w:val="none"/>
          <w:shd w:val="clear" w:color="auto" w:fill="auto"/>
          <w:lang w:val="en-US" w:eastAsia="zh-CN"/>
        </w:rPr>
        <w:t xml:space="preserve">上述</w:t>
      </w:r>
      <w:r>
        <w:rPr>
          <w:rFonts w:hint="eastAsia" w:ascii="宋体" w:hAnsi="宋体" w:cs="宋体"/>
          <w:color w:val="auto"/>
          <w:highlight w:val="none"/>
          <w:shd w:val="clear" w:color="auto" w:fill="auto"/>
          <w:lang w:val="en-US" w:eastAsia="zh-CN"/>
        </w:rPr>
        <w:t xml:space="preserve">十项</w:t>
      </w:r>
      <w:r>
        <w:rPr>
          <w:rFonts w:hint="default" w:ascii="宋体" w:hAnsi="宋体" w:eastAsia="宋体" w:cs="宋体"/>
          <w:color w:val="auto"/>
          <w:highlight w:val="none"/>
          <w:shd w:val="clear" w:color="auto" w:fill="auto"/>
          <w:lang w:val="en-US" w:eastAsia="zh-CN"/>
        </w:rPr>
        <w:t xml:space="preserve">应逐条叙述</w:t>
      </w:r>
      <w:r>
        <w:rPr>
          <w:rFonts w:hint="eastAsia" w:ascii="宋体" w:hAnsi="宋体" w:cs="宋体"/>
          <w:color w:val="auto"/>
          <w:highlight w:val="none"/>
          <w:shd w:val="clear" w:color="auto" w:fill="auto"/>
          <w:lang w:val="en-US" w:eastAsia="zh-CN"/>
        </w:rPr>
        <w:t xml:space="preserve">，每项最高得1.5分</w:t>
      </w:r>
      <w:r>
        <w:rPr>
          <w:rFonts w:hint="eastAsia" w:ascii="宋体" w:hAnsi="宋体" w:eastAsia="宋体" w:cs="宋体"/>
          <w:color w:val="auto"/>
          <w:highlight w:val="none"/>
          <w:shd w:val="clear" w:color="auto" w:fill="auto"/>
          <w:lang w:val="en-US" w:eastAsia="zh-CN"/>
        </w:rPr>
        <w:t xml:space="preserve">。</w:t>
      </w:r>
      <w:r>
        <w:rPr>
          <w:rFonts w:hint="eastAsia" w:ascii="宋体" w:hAnsi="宋体" w:cs="宋体"/>
          <w:color w:val="auto"/>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项方案全面完善、科学合理、操作性强、贴合项目实际的得1.5分；</w:t>
      </w:r>
      <w:r>
        <w:rPr>
          <w:rFonts w:hint="eastAsia" w:ascii="宋体" w:hAnsi="宋体" w:eastAsia="宋体" w:cs="宋体"/>
          <w:color w:val="auto"/>
          <w:szCs w:val="21"/>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项方案较全面、较合理、操作性较强，较贴合项目实际的得</w:t>
      </w:r>
      <w:r>
        <w:rPr>
          <w:rFonts w:hint="eastAsia" w:ascii="宋体" w:hAnsi="宋体" w:cs="宋体"/>
          <w:color w:val="auto"/>
          <w:szCs w:val="21"/>
          <w:highlight w:val="none"/>
          <w:shd w:val="clear" w:color="auto" w:fill="auto"/>
          <w:lang w:val="en-US" w:eastAsia="zh-CN"/>
        </w:rPr>
        <w:t xml:space="preserve">1</w:t>
      </w:r>
      <w:r>
        <w:rPr>
          <w:rFonts w:hint="eastAsia" w:ascii="宋体" w:hAnsi="宋体" w:eastAsia="宋体" w:cs="宋体"/>
          <w:color w:val="auto"/>
          <w:szCs w:val="21"/>
          <w:highlight w:val="none"/>
          <w:shd w:val="clear" w:color="auto" w:fill="auto"/>
        </w:rPr>
        <w:t xml:space="preserve">分；</w:t>
      </w:r>
      <w:r>
        <w:rPr>
          <w:rFonts w:hint="default" w:ascii="宋体" w:hAnsi="宋体" w:eastAsia="宋体" w:cs="宋体"/>
          <w:color w:val="auto"/>
          <w:highlight w:val="none"/>
          <w:shd w:val="clear" w:color="auto" w:fill="auto"/>
          <w:lang w:val="en-US" w:eastAsia="zh-CN"/>
        </w:rPr>
        <w:t xml:space="preserve">内容完全脱离采购需求或未作完整叙述的不得分</w:t>
      </w:r>
      <w:r>
        <w:rPr>
          <w:rFonts w:hint="eastAsia" w:ascii="宋体" w:hAnsi="宋体" w:eastAsia="宋体" w:cs="宋体"/>
          <w:color w:val="auto"/>
          <w:highlight w:val="none"/>
          <w:shd w:val="clear" w:color="auto" w:fill="auto"/>
          <w:lang w:val="en-US" w:eastAsia="zh-CN"/>
        </w:rPr>
        <w:t xml:space="preserve">。</w:t>
      </w:r>
      <w:r>
        <w:rPr>
          <w:rFonts w:hint="default" w:ascii="宋体" w:hAnsi="宋体" w:eastAsia="宋体" w:cs="宋体"/>
          <w:color w:val="auto"/>
          <w:highlight w:val="none"/>
          <w:shd w:val="clear" w:color="auto" w:fill="auto"/>
          <w:lang w:val="en-US" w:eastAsia="zh-CN"/>
        </w:rPr>
        <w:t xml:space="preserve">本项最高得</w:t>
      </w:r>
      <w:r>
        <w:rPr>
          <w:rFonts w:hint="eastAsia" w:ascii="宋体" w:hAnsi="宋体" w:eastAsia="宋体" w:cs="宋体"/>
          <w:color w:val="auto"/>
          <w:szCs w:val="21"/>
          <w:highlight w:val="none"/>
          <w:shd w:val="clear" w:color="auto" w:fill="auto"/>
        </w:rPr>
        <w:t xml:space="preserve">15分</w:t>
      </w:r>
      <w:r>
        <w:rPr>
          <w:rFonts w:hint="eastAsia" w:ascii="宋体" w:hAnsi="宋体" w:eastAsia="宋体" w:cs="宋体"/>
          <w:color w:val="auto"/>
          <w:szCs w:val="21"/>
          <w:highlight w:val="none"/>
          <w:shd w:val="clear" w:color="auto" w:fill="auto"/>
          <w:lang w:val="zh-CN"/>
        </w:rPr>
        <w:t xml:space="preserve">。</w:t>
      </w:r>
      <w:r/>
    </w:p>
    <w:p>
      <w:pPr>
        <w:ind w:firstLine="420"/>
        <w:keepLines w:val="0"/>
        <w:keepNext w:val="0"/>
        <w:pageBreakBefore w:val="0"/>
        <w:spacing w:line="360" w:lineRule="auto"/>
        <w:shd w:val="clear" w:color="auto"/>
        <w:widowControl w:val="off"/>
        <w:rPr>
          <w:rFonts w:hint="default" w:ascii="宋体" w:hAnsi="宋体" w:cs="宋体"/>
          <w:bCs/>
          <w:color w:val="auto"/>
          <w:sz w:val="21"/>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5.</w:t>
      </w:r>
      <w:r>
        <w:rPr>
          <w:rFonts w:hint="eastAsia" w:ascii="宋体" w:hAnsi="宋体" w:eastAsia="宋体" w:cs="宋体"/>
          <w:bCs/>
          <w:color w:val="auto"/>
          <w:sz w:val="21"/>
          <w:szCs w:val="21"/>
          <w:highlight w:val="none"/>
          <w:shd w:val="clear" w:color="auto" w:fill="auto"/>
          <w:lang w:val="en-US" w:eastAsia="zh-CN"/>
        </w:rPr>
        <w:t xml:space="preserve">数据治理（经办、两定）工作的支持</w:t>
      </w:r>
      <w:r>
        <w:rPr>
          <w:rFonts w:hint="eastAsia" w:ascii="宋体" w:hAnsi="宋体" w:cs="宋体"/>
          <w:bCs/>
          <w:color w:val="auto"/>
          <w:sz w:val="21"/>
          <w:szCs w:val="21"/>
          <w:highlight w:val="none"/>
          <w:shd w:val="clear" w:color="auto" w:fill="auto"/>
          <w:lang w:val="en-US" w:eastAsia="zh-CN"/>
        </w:rPr>
        <w:t xml:space="preserve">方案（4分）</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结合</w:t>
      </w:r>
      <w:r>
        <w:rPr>
          <w:rFonts w:hint="eastAsia" w:ascii="宋体" w:hAnsi="宋体" w:cs="宋体"/>
          <w:color w:val="auto"/>
          <w:szCs w:val="21"/>
          <w:highlight w:val="none"/>
          <w:shd w:val="clear" w:color="auto" w:fill="auto"/>
          <w:lang w:val="en-US" w:eastAsia="zh-CN"/>
        </w:rPr>
        <w:t xml:space="preserve">本</w:t>
      </w:r>
      <w:r>
        <w:rPr>
          <w:rFonts w:hint="eastAsia" w:ascii="宋体" w:hAnsi="宋体" w:eastAsia="宋体" w:cs="宋体"/>
          <w:color w:val="auto"/>
          <w:szCs w:val="21"/>
          <w:highlight w:val="none"/>
          <w:shd w:val="clear" w:color="auto" w:fill="auto"/>
        </w:rPr>
        <w:t xml:space="preserve">项目实际及医保数据治理工作实操需求，提</w:t>
      </w:r>
      <w:r>
        <w:rPr>
          <w:rFonts w:hint="eastAsia" w:ascii="宋体" w:hAnsi="宋体" w:cs="宋体"/>
          <w:color w:val="auto"/>
          <w:szCs w:val="21"/>
          <w:highlight w:val="none"/>
          <w:shd w:val="clear" w:color="auto" w:fill="auto"/>
          <w:lang w:val="en-US" w:eastAsia="zh-CN"/>
        </w:rPr>
        <w:t xml:space="preserve">供</w:t>
      </w:r>
      <w:r>
        <w:rPr>
          <w:rFonts w:hint="eastAsia" w:ascii="宋体" w:hAnsi="宋体" w:eastAsia="宋体" w:cs="宋体"/>
          <w:color w:val="auto"/>
          <w:szCs w:val="21"/>
          <w:highlight w:val="none"/>
          <w:shd w:val="clear" w:color="auto" w:fill="auto"/>
        </w:rPr>
        <w:t xml:space="preserve">医保数据治理（经办、两定）支持服务方案，需贴合实际工作场景，明确支撑内容、实操流程及服务保障</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包括：</w:t>
      </w:r>
      <w:r>
        <w:rPr>
          <w:rFonts w:hint="eastAsia" w:ascii="宋体" w:hAnsi="宋体" w:cs="宋体"/>
          <w:color w:val="auto"/>
          <w:szCs w:val="21"/>
          <w:highlight w:val="none"/>
          <w:shd w:val="clear" w:color="auto" w:fill="auto"/>
          <w:lang w:val="en-US" w:eastAsia="zh-CN"/>
        </w:rPr>
        <w:t xml:space="preserve">（1）</w:t>
      </w:r>
      <w:r>
        <w:rPr>
          <w:rFonts w:hint="eastAsia" w:ascii="宋体" w:hAnsi="宋体" w:eastAsia="宋体" w:cs="宋体"/>
          <w:color w:val="auto"/>
          <w:szCs w:val="21"/>
          <w:highlight w:val="none"/>
          <w:shd w:val="clear" w:color="auto" w:fill="auto"/>
          <w:lang w:val="en-US" w:eastAsia="zh-CN"/>
        </w:rPr>
        <w:t xml:space="preserve">参与数据治理工作的具体流程及实操方法；</w:t>
      </w:r>
      <w:r>
        <w:rPr>
          <w:rFonts w:hint="eastAsia" w:ascii="宋体" w:hAnsi="宋体" w:cs="宋体"/>
          <w:color w:val="auto"/>
          <w:szCs w:val="21"/>
          <w:highlight w:val="none"/>
          <w:shd w:val="clear" w:color="auto" w:fill="auto"/>
          <w:lang w:val="en-US" w:eastAsia="zh-CN"/>
        </w:rPr>
        <w:t xml:space="preserve">（2）</w:t>
      </w:r>
      <w:r>
        <w:rPr>
          <w:rFonts w:hint="eastAsia" w:ascii="宋体" w:hAnsi="宋体" w:eastAsia="宋体" w:cs="宋体"/>
          <w:color w:val="auto"/>
          <w:szCs w:val="21"/>
          <w:highlight w:val="none"/>
          <w:shd w:val="clear" w:color="auto" w:fill="auto"/>
          <w:lang w:val="en-US" w:eastAsia="zh-CN"/>
        </w:rPr>
        <w:t xml:space="preserve">对两定机构增量数据质控监控、质量跟踪的具体举措。</w:t>
      </w:r>
      <w:r>
        <w:rPr>
          <w:rFonts w:hint="default" w:ascii="宋体" w:hAnsi="宋体" w:eastAsia="宋体" w:cs="宋体"/>
          <w:color w:val="auto"/>
          <w:highlight w:val="none"/>
          <w:shd w:val="clear" w:color="auto" w:fill="auto"/>
          <w:lang w:val="en-US" w:eastAsia="zh-CN"/>
        </w:rPr>
        <w:t xml:space="preserve">上述</w:t>
      </w:r>
      <w:r>
        <w:rPr>
          <w:rFonts w:hint="eastAsia" w:ascii="宋体" w:hAnsi="宋体" w:cs="宋体"/>
          <w:color w:val="auto"/>
          <w:highlight w:val="none"/>
          <w:shd w:val="clear" w:color="auto" w:fill="auto"/>
          <w:lang w:val="en-US" w:eastAsia="zh-CN"/>
        </w:rPr>
        <w:t xml:space="preserve">两项</w:t>
      </w:r>
      <w:r>
        <w:rPr>
          <w:rFonts w:hint="default" w:ascii="宋体" w:hAnsi="宋体" w:eastAsia="宋体" w:cs="宋体"/>
          <w:color w:val="auto"/>
          <w:highlight w:val="none"/>
          <w:shd w:val="clear" w:color="auto" w:fill="auto"/>
          <w:lang w:val="en-US" w:eastAsia="zh-CN"/>
        </w:rPr>
        <w:t xml:space="preserve">应逐条叙述</w:t>
      </w:r>
      <w:r>
        <w:rPr>
          <w:rFonts w:hint="eastAsia" w:ascii="宋体" w:hAnsi="宋体" w:cs="宋体"/>
          <w:color w:val="auto"/>
          <w:highlight w:val="none"/>
          <w:shd w:val="clear" w:color="auto" w:fill="auto"/>
          <w:lang w:val="en-US" w:eastAsia="zh-CN"/>
        </w:rPr>
        <w:t xml:space="preserve">，每项最高得2分</w:t>
      </w:r>
      <w:r>
        <w:rPr>
          <w:rFonts w:hint="eastAsia" w:ascii="宋体" w:hAnsi="宋体" w:eastAsia="宋体" w:cs="宋体"/>
          <w:color w:val="auto"/>
          <w:highlight w:val="none"/>
          <w:shd w:val="clear" w:color="auto" w:fill="auto"/>
          <w:lang w:val="en-US" w:eastAsia="zh-CN"/>
        </w:rPr>
        <w:t xml:space="preserve">。</w:t>
      </w:r>
      <w:r>
        <w:rPr>
          <w:rFonts w:hint="eastAsia" w:ascii="宋体" w:hAnsi="宋体" w:cs="宋体"/>
          <w:color w:val="auto"/>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项方案需结合医保数据治理实际工作经验</w:t>
      </w:r>
      <w:r>
        <w:rPr>
          <w:rFonts w:hint="eastAsia" w:ascii="宋体" w:hAnsi="宋体" w:eastAsia="宋体" w:cs="宋体"/>
          <w:color w:val="auto"/>
          <w:szCs w:val="21"/>
          <w:highlight w:val="none"/>
          <w:shd w:val="clear" w:color="auto" w:fill="auto"/>
          <w:lang w:eastAsia="zh-CN"/>
        </w:rPr>
        <w:t xml:space="preserve">，</w:t>
      </w:r>
      <w:r>
        <w:rPr>
          <w:rFonts w:hint="eastAsia" w:ascii="宋体" w:hAnsi="宋体" w:eastAsia="宋体" w:cs="宋体"/>
          <w:color w:val="auto"/>
          <w:szCs w:val="21"/>
          <w:highlight w:val="none"/>
          <w:shd w:val="clear" w:color="auto" w:fill="auto"/>
          <w:lang w:val="en-US" w:eastAsia="zh-CN"/>
        </w:rPr>
        <w:t xml:space="preserve">内容</w:t>
      </w:r>
      <w:r>
        <w:rPr>
          <w:rFonts w:hint="eastAsia" w:ascii="宋体" w:hAnsi="宋体" w:eastAsia="宋体" w:cs="宋体"/>
          <w:color w:val="auto"/>
          <w:szCs w:val="21"/>
          <w:highlight w:val="none"/>
          <w:shd w:val="clear" w:color="auto" w:fill="auto"/>
        </w:rPr>
        <w:t xml:space="preserve">全面完善、科学合理、操作性强、贴合项目</w:t>
      </w:r>
      <w:r>
        <w:rPr>
          <w:rFonts w:hint="eastAsia" w:ascii="宋体" w:hAnsi="宋体" w:eastAsia="宋体" w:cs="宋体"/>
          <w:color w:val="auto"/>
          <w:szCs w:val="21"/>
          <w:highlight w:val="none"/>
          <w:shd w:val="clear" w:color="auto" w:fill="auto"/>
          <w:lang w:val="en-US" w:eastAsia="zh-CN"/>
        </w:rPr>
        <w:t xml:space="preserve">需求</w:t>
      </w:r>
      <w:r>
        <w:rPr>
          <w:rFonts w:hint="eastAsia" w:ascii="宋体" w:hAnsi="宋体" w:eastAsia="宋体" w:cs="宋体"/>
          <w:color w:val="auto"/>
          <w:szCs w:val="21"/>
          <w:highlight w:val="none"/>
          <w:shd w:val="clear" w:color="auto" w:fill="auto"/>
        </w:rPr>
        <w:t xml:space="preserve">的得2分；</w:t>
      </w:r>
      <w:r>
        <w:rPr>
          <w:rFonts w:hint="eastAsia" w:ascii="宋体" w:hAnsi="宋体" w:cs="宋体"/>
          <w:color w:val="auto"/>
          <w:szCs w:val="21"/>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项方案较全面、较合理、操作性较强，较贴合项目实际的得1分；</w:t>
      </w:r>
      <w:r>
        <w:rPr>
          <w:rFonts w:hint="default" w:ascii="宋体" w:hAnsi="宋体" w:eastAsia="宋体" w:cs="宋体"/>
          <w:color w:val="auto"/>
          <w:highlight w:val="none"/>
          <w:shd w:val="clear" w:color="auto" w:fill="auto"/>
          <w:lang w:val="en-US" w:eastAsia="zh-CN"/>
        </w:rPr>
        <w:t xml:space="preserve">内容完全脱离采购需求或未作完整叙述的不得分</w:t>
      </w:r>
      <w:r>
        <w:rPr>
          <w:rFonts w:hint="eastAsia" w:ascii="宋体" w:hAnsi="宋体" w:eastAsia="宋体" w:cs="宋体"/>
          <w:color w:val="auto"/>
          <w:highlight w:val="none"/>
          <w:shd w:val="clear" w:color="auto" w:fill="auto"/>
          <w:lang w:val="en-US" w:eastAsia="zh-CN"/>
        </w:rPr>
        <w:t xml:space="preserve">。</w:t>
      </w:r>
      <w:r>
        <w:rPr>
          <w:rFonts w:hint="default" w:ascii="宋体" w:hAnsi="宋体" w:eastAsia="宋体" w:cs="宋体"/>
          <w:color w:val="auto"/>
          <w:highlight w:val="none"/>
          <w:shd w:val="clear" w:color="auto" w:fill="auto"/>
          <w:lang w:val="en-US" w:eastAsia="zh-CN"/>
        </w:rPr>
        <w:t xml:space="preserve">本项最高得</w:t>
      </w:r>
      <w:r>
        <w:rPr>
          <w:rFonts w:hint="eastAsia" w:ascii="宋体" w:hAnsi="宋体" w:eastAsia="宋体" w:cs="宋体"/>
          <w:color w:val="auto"/>
          <w:szCs w:val="21"/>
          <w:highlight w:val="none"/>
          <w:shd w:val="clear" w:color="auto" w:fill="auto"/>
          <w:lang w:val="en-US" w:eastAsia="zh-CN"/>
        </w:rPr>
        <w:t xml:space="preserve">4</w:t>
      </w:r>
      <w:r>
        <w:rPr>
          <w:rFonts w:hint="eastAsia" w:ascii="宋体" w:hAnsi="宋体" w:eastAsia="宋体" w:cs="宋体"/>
          <w:color w:val="auto"/>
          <w:szCs w:val="21"/>
          <w:highlight w:val="none"/>
          <w:shd w:val="clear" w:color="auto" w:fill="auto"/>
        </w:rPr>
        <w:t xml:space="preserve">分。</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6.</w:t>
      </w:r>
      <w:r>
        <w:rPr>
          <w:rFonts w:hint="eastAsia" w:ascii="宋体" w:hAnsi="宋体" w:eastAsia="宋体" w:cs="宋体"/>
          <w:color w:val="auto"/>
          <w:szCs w:val="21"/>
          <w:highlight w:val="none"/>
          <w:shd w:val="clear" w:color="auto" w:fill="auto"/>
        </w:rPr>
        <w:t xml:space="preserve">日常使用规范和管理机制的完善方案</w:t>
      </w:r>
      <w:r>
        <w:rPr>
          <w:rFonts w:hint="eastAsia" w:ascii="宋体" w:hAnsi="宋体" w:cs="宋体"/>
          <w:bCs/>
          <w:color w:val="auto"/>
          <w:sz w:val="21"/>
          <w:szCs w:val="21"/>
          <w:highlight w:val="none"/>
          <w:shd w:val="clear" w:color="auto" w:fill="auto"/>
          <w:lang w:val="en-US" w:eastAsia="zh-CN"/>
        </w:rPr>
        <w:t xml:space="preserve">（6分）</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lang w:val="zh-CN"/>
        </w:rPr>
      </w:pPr>
      <w:r>
        <w:rPr>
          <w:rFonts w:hint="eastAsia" w:ascii="宋体" w:hAnsi="宋体" w:eastAsia="宋体" w:cs="宋体"/>
          <w:color w:val="auto"/>
          <w:szCs w:val="21"/>
          <w:highlight w:val="none"/>
          <w:shd w:val="clear" w:color="auto" w:fill="auto"/>
        </w:rPr>
        <w:t xml:space="preserve">结合</w:t>
      </w:r>
      <w:r>
        <w:rPr>
          <w:rFonts w:hint="eastAsia" w:ascii="宋体" w:hAnsi="宋体" w:eastAsia="宋体" w:cs="宋体"/>
          <w:color w:val="auto"/>
          <w:szCs w:val="21"/>
          <w:highlight w:val="none"/>
          <w:shd w:val="clear" w:color="auto" w:fill="auto"/>
          <w:lang w:val="en-US" w:eastAsia="zh-CN"/>
        </w:rPr>
        <w:t xml:space="preserve">本</w:t>
      </w:r>
      <w:r>
        <w:rPr>
          <w:rFonts w:hint="eastAsia" w:ascii="宋体" w:hAnsi="宋体" w:eastAsia="宋体" w:cs="宋体"/>
          <w:color w:val="auto"/>
          <w:szCs w:val="21"/>
          <w:highlight w:val="none"/>
          <w:shd w:val="clear" w:color="auto" w:fill="auto"/>
        </w:rPr>
        <w:t xml:space="preserve">项目实际，提</w:t>
      </w:r>
      <w:r>
        <w:rPr>
          <w:rFonts w:hint="eastAsia" w:ascii="宋体" w:hAnsi="宋体" w:cs="宋体"/>
          <w:color w:val="auto"/>
          <w:szCs w:val="21"/>
          <w:highlight w:val="none"/>
          <w:shd w:val="clear" w:color="auto" w:fill="auto"/>
          <w:lang w:val="en-US" w:eastAsia="zh-CN"/>
        </w:rPr>
        <w:t xml:space="preserve">供</w:t>
      </w:r>
      <w:r>
        <w:rPr>
          <w:rFonts w:hint="eastAsia" w:ascii="宋体" w:hAnsi="宋体" w:eastAsia="宋体" w:cs="宋体"/>
          <w:color w:val="auto"/>
          <w:szCs w:val="21"/>
          <w:highlight w:val="none"/>
          <w:shd w:val="clear" w:color="auto" w:fill="auto"/>
        </w:rPr>
        <w:t xml:space="preserve">日常使用规范和管理机制的完善方案，包括：</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val="en-US" w:eastAsia="zh-CN"/>
        </w:rPr>
        <w:t xml:space="preserve">1）</w:t>
      </w:r>
      <w:r>
        <w:rPr>
          <w:rFonts w:hint="eastAsia" w:ascii="宋体" w:hAnsi="宋体" w:eastAsia="宋体" w:cs="宋体"/>
          <w:color w:val="auto"/>
          <w:szCs w:val="21"/>
          <w:highlight w:val="none"/>
          <w:shd w:val="clear" w:color="auto" w:fill="auto"/>
        </w:rPr>
        <w:t xml:space="preserve">软硬件按照调试规范；</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val="en-US" w:eastAsia="zh-CN"/>
        </w:rPr>
        <w:t xml:space="preserve">2）</w:t>
      </w:r>
      <w:r>
        <w:rPr>
          <w:rFonts w:hint="eastAsia" w:ascii="宋体" w:hAnsi="宋体" w:eastAsia="宋体" w:cs="宋体"/>
          <w:color w:val="auto"/>
          <w:szCs w:val="21"/>
          <w:highlight w:val="none"/>
          <w:shd w:val="clear" w:color="auto" w:fill="auto"/>
        </w:rPr>
        <w:t xml:space="preserve">安全管理办法；</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val="en-US" w:eastAsia="zh-CN"/>
        </w:rPr>
        <w:t xml:space="preserve">3）</w:t>
      </w:r>
      <w:r>
        <w:rPr>
          <w:rFonts w:hint="eastAsia" w:ascii="宋体" w:hAnsi="宋体" w:eastAsia="宋体" w:cs="宋体"/>
          <w:color w:val="auto"/>
          <w:szCs w:val="21"/>
          <w:highlight w:val="none"/>
          <w:shd w:val="clear" w:color="auto" w:fill="auto"/>
        </w:rPr>
        <w:t xml:space="preserve">管理制度；</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val="en-US" w:eastAsia="zh-CN"/>
        </w:rPr>
        <w:t xml:space="preserve">4）</w:t>
      </w:r>
      <w:r>
        <w:rPr>
          <w:rFonts w:hint="eastAsia" w:ascii="宋体" w:hAnsi="宋体" w:eastAsia="宋体" w:cs="宋体"/>
          <w:color w:val="auto"/>
          <w:szCs w:val="21"/>
          <w:highlight w:val="none"/>
          <w:shd w:val="clear" w:color="auto" w:fill="auto"/>
        </w:rPr>
        <w:t xml:space="preserve">软硬件维护流程</w:t>
      </w:r>
      <w:r>
        <w:rPr>
          <w:rFonts w:hint="eastAsia" w:ascii="宋体" w:hAnsi="宋体" w:eastAsia="宋体" w:cs="宋体"/>
          <w:color w:val="auto"/>
          <w:szCs w:val="21"/>
          <w:highlight w:val="none"/>
          <w:shd w:val="clear" w:color="auto" w:fill="auto"/>
          <w:lang w:eastAsia="zh-CN"/>
        </w:rPr>
        <w:t xml:space="preserve">。</w:t>
      </w:r>
      <w:r>
        <w:rPr>
          <w:rFonts w:hint="default" w:ascii="宋体" w:hAnsi="宋体" w:eastAsia="宋体" w:cs="宋体"/>
          <w:color w:val="auto"/>
          <w:highlight w:val="none"/>
          <w:shd w:val="clear" w:color="auto" w:fill="auto"/>
          <w:lang w:val="en-US" w:eastAsia="zh-CN"/>
        </w:rPr>
        <w:t xml:space="preserve">上述</w:t>
      </w:r>
      <w:r>
        <w:rPr>
          <w:rFonts w:hint="eastAsia" w:ascii="宋体" w:hAnsi="宋体" w:cs="宋体"/>
          <w:color w:val="auto"/>
          <w:highlight w:val="none"/>
          <w:shd w:val="clear" w:color="auto" w:fill="auto"/>
          <w:lang w:val="en-US" w:eastAsia="zh-CN"/>
        </w:rPr>
        <w:t xml:space="preserve">四项</w:t>
      </w:r>
      <w:r>
        <w:rPr>
          <w:rFonts w:hint="default" w:ascii="宋体" w:hAnsi="宋体" w:eastAsia="宋体" w:cs="宋体"/>
          <w:color w:val="auto"/>
          <w:highlight w:val="none"/>
          <w:shd w:val="clear" w:color="auto" w:fill="auto"/>
          <w:lang w:val="en-US" w:eastAsia="zh-CN"/>
        </w:rPr>
        <w:t xml:space="preserve">应逐条叙述</w:t>
      </w:r>
      <w:r>
        <w:rPr>
          <w:rFonts w:hint="eastAsia" w:ascii="宋体" w:hAnsi="宋体" w:cs="宋体"/>
          <w:color w:val="auto"/>
          <w:highlight w:val="none"/>
          <w:shd w:val="clear" w:color="auto" w:fill="auto"/>
          <w:lang w:val="en-US" w:eastAsia="zh-CN"/>
        </w:rPr>
        <w:t xml:space="preserve">，每项最高得1.5分</w:t>
      </w:r>
      <w:r>
        <w:rPr>
          <w:rFonts w:hint="eastAsia" w:ascii="宋体" w:hAnsi="宋体" w:eastAsia="宋体" w:cs="宋体"/>
          <w:color w:val="auto"/>
          <w:highlight w:val="none"/>
          <w:shd w:val="clear" w:color="auto" w:fill="auto"/>
          <w:lang w:val="en-US" w:eastAsia="zh-CN"/>
        </w:rPr>
        <w:t xml:space="preserve">。</w:t>
      </w:r>
      <w:r>
        <w:rPr>
          <w:rFonts w:hint="eastAsia" w:ascii="宋体" w:hAnsi="宋体" w:cs="宋体"/>
          <w:color w:val="auto"/>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项方案全面完善、科学合理、操作性强、贴合项目实际的得</w:t>
      </w:r>
      <w:r>
        <w:rPr>
          <w:rFonts w:hint="eastAsia" w:ascii="宋体" w:hAnsi="宋体" w:eastAsia="宋体" w:cs="宋体"/>
          <w:color w:val="auto"/>
          <w:szCs w:val="21"/>
          <w:highlight w:val="none"/>
          <w:shd w:val="clear" w:color="auto" w:fill="auto"/>
          <w:lang w:val="en-US" w:eastAsia="zh-CN"/>
        </w:rPr>
        <w:t xml:space="preserve">1.5</w:t>
      </w:r>
      <w:r>
        <w:rPr>
          <w:rFonts w:hint="eastAsia" w:ascii="宋体" w:hAnsi="宋体" w:eastAsia="宋体" w:cs="宋体"/>
          <w:color w:val="auto"/>
          <w:szCs w:val="21"/>
          <w:highlight w:val="none"/>
          <w:shd w:val="clear" w:color="auto" w:fill="auto"/>
        </w:rPr>
        <w:t xml:space="preserve">分；</w:t>
      </w:r>
      <w:r>
        <w:rPr>
          <w:rFonts w:hint="eastAsia" w:ascii="宋体" w:hAnsi="宋体" w:cs="宋体"/>
          <w:color w:val="auto"/>
          <w:szCs w:val="21"/>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项方案较全面、较合理、操作性较强，较贴合项目实际的得</w:t>
      </w:r>
      <w:r>
        <w:rPr>
          <w:rFonts w:hint="default" w:ascii="宋体" w:hAnsi="宋体" w:eastAsia="宋体" w:cs="宋体"/>
          <w:color w:val="auto"/>
          <w:szCs w:val="21"/>
          <w:highlight w:val="none"/>
          <w:shd w:val="clear" w:color="auto" w:fill="auto"/>
          <w:lang w:val="en-US"/>
        </w:rPr>
        <w:t xml:space="preserve">1</w:t>
      </w:r>
      <w:r>
        <w:rPr>
          <w:rFonts w:hint="eastAsia" w:ascii="宋体" w:hAnsi="宋体" w:eastAsia="宋体" w:cs="宋体"/>
          <w:color w:val="auto"/>
          <w:szCs w:val="21"/>
          <w:highlight w:val="none"/>
          <w:shd w:val="clear" w:color="auto" w:fill="auto"/>
        </w:rPr>
        <w:t xml:space="preserve">分；</w:t>
      </w:r>
      <w:r>
        <w:rPr>
          <w:rFonts w:hint="default" w:ascii="宋体" w:hAnsi="宋体" w:eastAsia="宋体" w:cs="宋体"/>
          <w:color w:val="auto"/>
          <w:highlight w:val="none"/>
          <w:shd w:val="clear" w:color="auto" w:fill="auto"/>
          <w:lang w:val="en-US" w:eastAsia="zh-CN"/>
        </w:rPr>
        <w:t xml:space="preserve">内容完全脱离采购需求或未作完整叙述的不得分</w:t>
      </w:r>
      <w:r>
        <w:rPr>
          <w:rFonts w:hint="eastAsia" w:ascii="宋体" w:hAnsi="宋体" w:eastAsia="宋体" w:cs="宋体"/>
          <w:color w:val="auto"/>
          <w:highlight w:val="none"/>
          <w:shd w:val="clear" w:color="auto" w:fill="auto"/>
          <w:lang w:val="en-US" w:eastAsia="zh-CN"/>
        </w:rPr>
        <w:t xml:space="preserve">。</w:t>
      </w:r>
      <w:r>
        <w:rPr>
          <w:rFonts w:hint="default" w:ascii="宋体" w:hAnsi="宋体" w:eastAsia="宋体" w:cs="宋体"/>
          <w:color w:val="auto"/>
          <w:highlight w:val="none"/>
          <w:shd w:val="clear" w:color="auto" w:fill="auto"/>
          <w:lang w:val="en-US" w:eastAsia="zh-CN"/>
        </w:rPr>
        <w:t xml:space="preserve">本项最高得</w:t>
      </w:r>
      <w:r>
        <w:rPr>
          <w:rFonts w:hint="eastAsia" w:ascii="宋体" w:hAnsi="宋体" w:eastAsia="宋体" w:cs="宋体"/>
          <w:color w:val="auto"/>
          <w:szCs w:val="21"/>
          <w:highlight w:val="none"/>
          <w:shd w:val="clear" w:color="auto" w:fill="auto"/>
          <w:lang w:val="en-US" w:eastAsia="zh-CN"/>
        </w:rPr>
        <w:t xml:space="preserve">6</w:t>
      </w:r>
      <w:r>
        <w:rPr>
          <w:rFonts w:hint="eastAsia" w:ascii="宋体" w:hAnsi="宋体" w:eastAsia="宋体" w:cs="宋体"/>
          <w:color w:val="auto"/>
          <w:szCs w:val="21"/>
          <w:highlight w:val="none"/>
          <w:shd w:val="clear" w:color="auto" w:fill="auto"/>
        </w:rPr>
        <w:t xml:space="preserve">分</w:t>
      </w:r>
      <w:r>
        <w:rPr>
          <w:rFonts w:hint="eastAsia" w:ascii="宋体" w:hAnsi="宋体" w:eastAsia="宋体" w:cs="宋体"/>
          <w:color w:val="auto"/>
          <w:szCs w:val="21"/>
          <w:highlight w:val="none"/>
          <w:shd w:val="clear" w:color="auto" w:fill="auto"/>
          <w:lang w:val="zh-CN"/>
        </w:rPr>
        <w:t xml:space="preserve">。</w:t>
      </w:r>
      <w:r/>
    </w:p>
    <w:p>
      <w:pPr>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7.</w:t>
      </w:r>
      <w:r>
        <w:rPr>
          <w:rFonts w:hint="eastAsia" w:ascii="宋体" w:hAnsi="宋体" w:eastAsia="宋体" w:cs="宋体"/>
          <w:color w:val="auto"/>
          <w:szCs w:val="21"/>
          <w:highlight w:val="none"/>
          <w:shd w:val="clear" w:color="auto" w:fill="auto"/>
        </w:rPr>
        <w:t xml:space="preserve">医保公共服务应用平台对外及对内的服务方案</w:t>
      </w:r>
      <w:r>
        <w:rPr>
          <w:rFonts w:hint="eastAsia" w:ascii="宋体" w:hAnsi="宋体" w:cs="宋体"/>
          <w:bCs/>
          <w:color w:val="auto"/>
          <w:sz w:val="21"/>
          <w:szCs w:val="21"/>
          <w:highlight w:val="none"/>
          <w:shd w:val="clear" w:color="auto" w:fill="auto"/>
          <w:lang w:val="en-US" w:eastAsia="zh-CN"/>
        </w:rPr>
        <w:t xml:space="preserve">（6分）</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结合</w:t>
      </w:r>
      <w:r>
        <w:rPr>
          <w:rFonts w:hint="eastAsia" w:ascii="宋体" w:hAnsi="宋体" w:eastAsia="宋体" w:cs="宋体"/>
          <w:color w:val="auto"/>
          <w:szCs w:val="21"/>
          <w:highlight w:val="none"/>
          <w:shd w:val="clear" w:color="auto" w:fill="auto"/>
          <w:lang w:val="en-US" w:eastAsia="zh-CN"/>
        </w:rPr>
        <w:t xml:space="preserve">本</w:t>
      </w:r>
      <w:r>
        <w:rPr>
          <w:rFonts w:hint="eastAsia" w:ascii="宋体" w:hAnsi="宋体" w:eastAsia="宋体" w:cs="宋体"/>
          <w:color w:val="auto"/>
          <w:szCs w:val="21"/>
          <w:highlight w:val="none"/>
          <w:shd w:val="clear" w:color="auto" w:fill="auto"/>
        </w:rPr>
        <w:t xml:space="preserve">项目实际，提</w:t>
      </w:r>
      <w:r>
        <w:rPr>
          <w:rFonts w:hint="eastAsia" w:ascii="宋体" w:hAnsi="宋体" w:cs="宋体"/>
          <w:color w:val="auto"/>
          <w:szCs w:val="21"/>
          <w:highlight w:val="none"/>
          <w:shd w:val="clear" w:color="auto" w:fill="auto"/>
          <w:lang w:val="en-US" w:eastAsia="zh-CN"/>
        </w:rPr>
        <w:t xml:space="preserve">供</w:t>
      </w:r>
      <w:r>
        <w:rPr>
          <w:rFonts w:hint="eastAsia" w:ascii="宋体" w:hAnsi="宋体" w:eastAsia="宋体" w:cs="宋体"/>
          <w:color w:val="auto"/>
          <w:szCs w:val="21"/>
          <w:highlight w:val="none"/>
          <w:shd w:val="clear" w:color="auto" w:fill="auto"/>
        </w:rPr>
        <w:t xml:space="preserve">医保公共服务应用平台对外及对内的服务方案，包括：</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val="en-US" w:eastAsia="zh-CN"/>
        </w:rPr>
        <w:t xml:space="preserve">1）</w:t>
      </w:r>
      <w:r>
        <w:rPr>
          <w:rFonts w:hint="eastAsia" w:ascii="宋体" w:hAnsi="宋体" w:eastAsia="宋体" w:cs="宋体"/>
          <w:color w:val="auto"/>
          <w:szCs w:val="21"/>
          <w:highlight w:val="none"/>
          <w:shd w:val="clear" w:color="auto" w:fill="auto"/>
        </w:rPr>
        <w:t xml:space="preserve">对内对外日常服务内容；</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val="en-US" w:eastAsia="zh-CN"/>
        </w:rPr>
        <w:t xml:space="preserve">2）</w:t>
      </w:r>
      <w:r>
        <w:rPr>
          <w:rFonts w:hint="eastAsia" w:ascii="宋体" w:hAnsi="宋体" w:eastAsia="宋体" w:cs="宋体"/>
          <w:color w:val="auto"/>
          <w:szCs w:val="21"/>
          <w:highlight w:val="none"/>
          <w:shd w:val="clear" w:color="auto" w:fill="auto"/>
        </w:rPr>
        <w:t xml:space="preserve">各系统（需罗列每个公共服务平台）常见问题的梳理及处理方案；</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val="en-US" w:eastAsia="zh-CN"/>
        </w:rPr>
        <w:t xml:space="preserve">3）</w:t>
      </w:r>
      <w:r>
        <w:rPr>
          <w:rFonts w:hint="eastAsia" w:ascii="宋体" w:hAnsi="宋体" w:eastAsia="宋体" w:cs="宋体"/>
          <w:color w:val="auto"/>
          <w:szCs w:val="21"/>
          <w:highlight w:val="none"/>
          <w:shd w:val="clear" w:color="auto" w:fill="auto"/>
        </w:rPr>
        <w:t xml:space="preserve">对内运维服务流程；</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val="en-US" w:eastAsia="zh-CN"/>
        </w:rPr>
        <w:t xml:space="preserve">4）</w:t>
      </w:r>
      <w:r>
        <w:rPr>
          <w:rFonts w:hint="eastAsia" w:ascii="宋体" w:hAnsi="宋体" w:eastAsia="宋体" w:cs="宋体"/>
          <w:color w:val="auto"/>
          <w:szCs w:val="21"/>
          <w:highlight w:val="none"/>
          <w:shd w:val="clear" w:color="auto" w:fill="auto"/>
        </w:rPr>
        <w:t xml:space="preserve">对外运维服务流程</w:t>
      </w:r>
      <w:r>
        <w:rPr>
          <w:rFonts w:hint="eastAsia" w:ascii="宋体" w:hAnsi="宋体" w:eastAsia="宋体" w:cs="宋体"/>
          <w:color w:val="auto"/>
          <w:szCs w:val="21"/>
          <w:highlight w:val="none"/>
          <w:shd w:val="clear" w:color="auto" w:fill="auto"/>
          <w:lang w:eastAsia="zh-CN"/>
        </w:rPr>
        <w:t xml:space="preserve">。</w:t>
      </w:r>
      <w:r>
        <w:rPr>
          <w:rFonts w:hint="default" w:ascii="宋体" w:hAnsi="宋体" w:eastAsia="宋体" w:cs="宋体"/>
          <w:color w:val="auto"/>
          <w:highlight w:val="none"/>
          <w:shd w:val="clear" w:color="auto" w:fill="auto"/>
          <w:lang w:val="en-US" w:eastAsia="zh-CN"/>
        </w:rPr>
        <w:t xml:space="preserve">上述</w:t>
      </w:r>
      <w:r>
        <w:rPr>
          <w:rFonts w:hint="eastAsia" w:ascii="宋体" w:hAnsi="宋体" w:cs="宋体"/>
          <w:color w:val="auto"/>
          <w:highlight w:val="none"/>
          <w:shd w:val="clear" w:color="auto" w:fill="auto"/>
          <w:lang w:val="en-US" w:eastAsia="zh-CN"/>
        </w:rPr>
        <w:t xml:space="preserve">四项</w:t>
      </w:r>
      <w:r>
        <w:rPr>
          <w:rFonts w:hint="default" w:ascii="宋体" w:hAnsi="宋体" w:eastAsia="宋体" w:cs="宋体"/>
          <w:color w:val="auto"/>
          <w:highlight w:val="none"/>
          <w:shd w:val="clear" w:color="auto" w:fill="auto"/>
          <w:lang w:val="en-US" w:eastAsia="zh-CN"/>
        </w:rPr>
        <w:t xml:space="preserve">应逐条叙述</w:t>
      </w:r>
      <w:r>
        <w:rPr>
          <w:rFonts w:hint="eastAsia" w:ascii="宋体" w:hAnsi="宋体" w:cs="宋体"/>
          <w:color w:val="auto"/>
          <w:highlight w:val="none"/>
          <w:shd w:val="clear" w:color="auto" w:fill="auto"/>
          <w:lang w:val="en-US" w:eastAsia="zh-CN"/>
        </w:rPr>
        <w:t xml:space="preserve">，每项最高得1.5分</w:t>
      </w:r>
      <w:r>
        <w:rPr>
          <w:rFonts w:hint="eastAsia" w:ascii="宋体" w:hAnsi="宋体" w:eastAsia="宋体" w:cs="宋体"/>
          <w:color w:val="auto"/>
          <w:highlight w:val="none"/>
          <w:shd w:val="clear" w:color="auto" w:fill="auto"/>
          <w:lang w:val="en-US" w:eastAsia="zh-CN"/>
        </w:rPr>
        <w:t xml:space="preserve">。</w:t>
      </w:r>
      <w:r>
        <w:rPr>
          <w:rFonts w:hint="eastAsia" w:ascii="宋体" w:hAnsi="宋体" w:cs="宋体"/>
          <w:color w:val="auto"/>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项方案全面完善、科学合理、操作性强、贴合项目实际的得</w:t>
      </w:r>
      <w:r>
        <w:rPr>
          <w:rFonts w:hint="eastAsia" w:ascii="宋体" w:hAnsi="宋体" w:eastAsia="宋体" w:cs="宋体"/>
          <w:color w:val="auto"/>
          <w:szCs w:val="21"/>
          <w:highlight w:val="none"/>
          <w:shd w:val="clear" w:color="auto" w:fill="auto"/>
          <w:lang w:val="en-US" w:eastAsia="zh-CN"/>
        </w:rPr>
        <w:t xml:space="preserve">1.5</w:t>
      </w:r>
      <w:r>
        <w:rPr>
          <w:rFonts w:hint="eastAsia" w:ascii="宋体" w:hAnsi="宋体" w:eastAsia="宋体" w:cs="宋体"/>
          <w:color w:val="auto"/>
          <w:szCs w:val="21"/>
          <w:highlight w:val="none"/>
          <w:shd w:val="clear" w:color="auto" w:fill="auto"/>
        </w:rPr>
        <w:t xml:space="preserve">分；</w:t>
      </w:r>
      <w:r>
        <w:rPr>
          <w:rFonts w:hint="eastAsia" w:ascii="宋体" w:hAnsi="宋体" w:cs="宋体"/>
          <w:color w:val="auto"/>
          <w:szCs w:val="21"/>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项方案较全面、较合理、操作性较强，较贴合项目实际的得1分；</w:t>
      </w:r>
      <w:r>
        <w:rPr>
          <w:rFonts w:hint="default" w:ascii="宋体" w:hAnsi="宋体" w:eastAsia="宋体" w:cs="宋体"/>
          <w:color w:val="auto"/>
          <w:highlight w:val="none"/>
          <w:shd w:val="clear" w:color="auto" w:fill="auto"/>
          <w:lang w:val="en-US" w:eastAsia="zh-CN"/>
        </w:rPr>
        <w:t xml:space="preserve">内容完全脱离采购需求或未作完整叙述的不得分</w:t>
      </w:r>
      <w:r>
        <w:rPr>
          <w:rFonts w:hint="eastAsia" w:ascii="宋体" w:hAnsi="宋体" w:eastAsia="宋体" w:cs="宋体"/>
          <w:color w:val="auto"/>
          <w:highlight w:val="none"/>
          <w:shd w:val="clear" w:color="auto" w:fill="auto"/>
          <w:lang w:val="en-US" w:eastAsia="zh-CN"/>
        </w:rPr>
        <w:t xml:space="preserve">。</w:t>
      </w:r>
      <w:r>
        <w:rPr>
          <w:rFonts w:hint="default" w:ascii="宋体" w:hAnsi="宋体" w:eastAsia="宋体" w:cs="宋体"/>
          <w:color w:val="auto"/>
          <w:highlight w:val="none"/>
          <w:shd w:val="clear" w:color="auto" w:fill="auto"/>
          <w:lang w:val="en-US" w:eastAsia="zh-CN"/>
        </w:rPr>
        <w:t xml:space="preserve">本项最高得</w:t>
      </w:r>
      <w:r>
        <w:rPr>
          <w:rFonts w:hint="eastAsia" w:ascii="宋体" w:hAnsi="宋体" w:eastAsia="宋体" w:cs="宋体"/>
          <w:color w:val="auto"/>
          <w:szCs w:val="21"/>
          <w:highlight w:val="none"/>
          <w:shd w:val="clear" w:color="auto" w:fill="auto"/>
          <w:lang w:val="en-US" w:eastAsia="zh-CN"/>
        </w:rPr>
        <w:t xml:space="preserve">6</w:t>
      </w:r>
      <w:r>
        <w:rPr>
          <w:rFonts w:hint="eastAsia" w:ascii="宋体" w:hAnsi="宋体" w:eastAsia="宋体" w:cs="宋体"/>
          <w:color w:val="auto"/>
          <w:szCs w:val="21"/>
          <w:highlight w:val="none"/>
          <w:shd w:val="clear" w:color="auto" w:fill="auto"/>
        </w:rPr>
        <w:t xml:space="preserve">分</w:t>
      </w:r>
      <w:r>
        <w:rPr>
          <w:rFonts w:hint="eastAsia" w:ascii="宋体" w:hAnsi="宋体" w:eastAsia="宋体" w:cs="宋体"/>
          <w:color w:val="auto"/>
          <w:szCs w:val="21"/>
          <w:highlight w:val="none"/>
          <w:shd w:val="clear" w:color="auto" w:fill="auto"/>
          <w:lang w:val="zh-CN"/>
        </w:rPr>
        <w:t xml:space="preserve">。</w:t>
      </w:r>
      <w:r/>
    </w:p>
    <w:p>
      <w:pPr>
        <w:ind w:firstLine="420"/>
        <w:keepLines w:val="0"/>
        <w:keepNext w:val="0"/>
        <w:pageBreakBefore w:val="0"/>
        <w:spacing w:line="360" w:lineRule="auto"/>
        <w:shd w:val="clear" w:color="auto"/>
        <w:widowControl w:val="off"/>
        <w:rPr>
          <w:rFonts w:hint="eastAsia" w:ascii="宋体" w:hAnsi="宋体" w:cs="宋体"/>
          <w:bCs/>
          <w:color w:val="auto"/>
          <w:sz w:val="21"/>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8.</w:t>
      </w:r>
      <w:r>
        <w:rPr>
          <w:rFonts w:hint="eastAsia" w:ascii="宋体" w:hAnsi="宋体" w:eastAsia="宋体" w:cs="宋体"/>
          <w:color w:val="auto"/>
          <w:szCs w:val="21"/>
          <w:highlight w:val="none"/>
          <w:shd w:val="clear" w:color="auto" w:fill="auto"/>
        </w:rPr>
        <w:t xml:space="preserve">重要时期值守和保障的服务方案</w:t>
      </w:r>
      <w:r>
        <w:rPr>
          <w:rFonts w:hint="eastAsia" w:ascii="宋体" w:hAnsi="宋体" w:cs="宋体"/>
          <w:bCs/>
          <w:color w:val="auto"/>
          <w:sz w:val="21"/>
          <w:szCs w:val="21"/>
          <w:highlight w:val="none"/>
          <w:shd w:val="clear" w:color="auto" w:fill="auto"/>
          <w:lang w:val="en-US" w:eastAsia="zh-CN"/>
        </w:rPr>
        <w:t xml:space="preserve">（4分）</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结合</w:t>
      </w:r>
      <w:r>
        <w:rPr>
          <w:rFonts w:hint="eastAsia" w:ascii="宋体" w:hAnsi="宋体" w:eastAsia="宋体" w:cs="宋体"/>
          <w:color w:val="auto"/>
          <w:szCs w:val="21"/>
          <w:highlight w:val="none"/>
          <w:shd w:val="clear" w:color="auto" w:fill="auto"/>
          <w:lang w:val="en-US" w:eastAsia="zh-CN"/>
        </w:rPr>
        <w:t xml:space="preserve">本</w:t>
      </w:r>
      <w:r>
        <w:rPr>
          <w:rFonts w:hint="eastAsia" w:ascii="宋体" w:hAnsi="宋体" w:eastAsia="宋体" w:cs="宋体"/>
          <w:color w:val="auto"/>
          <w:szCs w:val="21"/>
          <w:highlight w:val="none"/>
          <w:shd w:val="clear" w:color="auto" w:fill="auto"/>
        </w:rPr>
        <w:t xml:space="preserve">项目实际，</w:t>
      </w:r>
      <w:r>
        <w:rPr>
          <w:rFonts w:hint="eastAsia" w:ascii="宋体" w:hAnsi="宋体" w:cs="宋体"/>
          <w:color w:val="auto"/>
          <w:szCs w:val="21"/>
          <w:highlight w:val="none"/>
          <w:shd w:val="clear" w:color="auto" w:fill="auto"/>
          <w:lang w:val="en-US" w:eastAsia="zh-CN"/>
        </w:rPr>
        <w:t xml:space="preserve">提供重</w:t>
      </w:r>
      <w:r>
        <w:rPr>
          <w:rFonts w:hint="eastAsia" w:ascii="宋体" w:hAnsi="宋体" w:eastAsia="宋体" w:cs="宋体"/>
          <w:color w:val="auto"/>
          <w:szCs w:val="21"/>
          <w:highlight w:val="none"/>
          <w:shd w:val="clear" w:color="auto" w:fill="auto"/>
        </w:rPr>
        <w:t xml:space="preserve">要时期值守和保障的服务方案，包括：</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val="en-US" w:eastAsia="zh-CN"/>
        </w:rPr>
        <w:t xml:space="preserve">1）</w:t>
      </w:r>
      <w:r>
        <w:rPr>
          <w:rFonts w:hint="eastAsia" w:ascii="宋体" w:hAnsi="宋体" w:eastAsia="宋体" w:cs="宋体"/>
          <w:color w:val="auto"/>
          <w:szCs w:val="21"/>
          <w:highlight w:val="none"/>
          <w:shd w:val="clear" w:color="auto" w:fill="auto"/>
        </w:rPr>
        <w:t xml:space="preserve">重要时期的运维要点；</w:t>
      </w:r>
      <w:r>
        <w:rPr>
          <w:rFonts w:hint="eastAsia" w:ascii="宋体" w:hAnsi="宋体" w:cs="宋体"/>
          <w:color w:val="auto"/>
          <w:szCs w:val="21"/>
          <w:highlight w:val="none"/>
          <w:shd w:val="clear" w:color="auto" w:fill="auto"/>
          <w:lang w:eastAsia="zh-CN"/>
        </w:rPr>
        <w:t xml:space="preserve">（</w:t>
      </w:r>
      <w:r>
        <w:rPr>
          <w:rFonts w:hint="eastAsia" w:ascii="宋体" w:hAnsi="宋体" w:cs="宋体"/>
          <w:color w:val="auto"/>
          <w:szCs w:val="21"/>
          <w:highlight w:val="none"/>
          <w:shd w:val="clear" w:color="auto" w:fill="auto"/>
          <w:lang w:val="en-US" w:eastAsia="zh-CN"/>
        </w:rPr>
        <w:t xml:space="preserve">2）</w:t>
      </w:r>
      <w:r>
        <w:rPr>
          <w:rFonts w:hint="eastAsia" w:ascii="宋体" w:hAnsi="宋体" w:eastAsia="宋体" w:cs="宋体"/>
          <w:color w:val="auto"/>
          <w:szCs w:val="21"/>
          <w:highlight w:val="none"/>
          <w:shd w:val="clear" w:color="auto" w:fill="auto"/>
        </w:rPr>
        <w:t xml:space="preserve">重要时期运维保障流程</w:t>
      </w:r>
      <w:r>
        <w:rPr>
          <w:rFonts w:hint="eastAsia" w:ascii="宋体" w:hAnsi="宋体" w:eastAsia="宋体" w:cs="宋体"/>
          <w:color w:val="auto"/>
          <w:szCs w:val="21"/>
          <w:highlight w:val="none"/>
          <w:shd w:val="clear" w:color="auto" w:fill="auto"/>
          <w:lang w:eastAsia="zh-CN"/>
        </w:rPr>
        <w:t xml:space="preserve">。</w:t>
      </w:r>
      <w:r>
        <w:rPr>
          <w:rFonts w:hint="default" w:ascii="宋体" w:hAnsi="宋体" w:eastAsia="宋体" w:cs="宋体"/>
          <w:color w:val="auto"/>
          <w:highlight w:val="none"/>
          <w:shd w:val="clear" w:color="auto" w:fill="auto"/>
          <w:lang w:val="en-US" w:eastAsia="zh-CN"/>
        </w:rPr>
        <w:t xml:space="preserve">上述</w:t>
      </w:r>
      <w:r>
        <w:rPr>
          <w:rFonts w:hint="eastAsia" w:ascii="宋体" w:hAnsi="宋体" w:cs="宋体"/>
          <w:color w:val="auto"/>
          <w:highlight w:val="none"/>
          <w:shd w:val="clear" w:color="auto" w:fill="auto"/>
          <w:lang w:val="en-US" w:eastAsia="zh-CN"/>
        </w:rPr>
        <w:t xml:space="preserve">两项</w:t>
      </w:r>
      <w:r>
        <w:rPr>
          <w:rFonts w:hint="default" w:ascii="宋体" w:hAnsi="宋体" w:eastAsia="宋体" w:cs="宋体"/>
          <w:color w:val="auto"/>
          <w:highlight w:val="none"/>
          <w:shd w:val="clear" w:color="auto" w:fill="auto"/>
          <w:lang w:val="en-US" w:eastAsia="zh-CN"/>
        </w:rPr>
        <w:t xml:space="preserve">应逐条叙述</w:t>
      </w:r>
      <w:r>
        <w:rPr>
          <w:rFonts w:hint="eastAsia" w:ascii="宋体" w:hAnsi="宋体" w:cs="宋体"/>
          <w:color w:val="auto"/>
          <w:highlight w:val="none"/>
          <w:shd w:val="clear" w:color="auto" w:fill="auto"/>
          <w:lang w:val="en-US" w:eastAsia="zh-CN"/>
        </w:rPr>
        <w:t xml:space="preserve">，每项最高得2分</w:t>
      </w:r>
      <w:r>
        <w:rPr>
          <w:rFonts w:hint="eastAsia" w:ascii="宋体" w:hAnsi="宋体" w:eastAsia="宋体" w:cs="宋体"/>
          <w:color w:val="auto"/>
          <w:highlight w:val="none"/>
          <w:shd w:val="clear" w:color="auto" w:fill="auto"/>
          <w:lang w:val="en-US" w:eastAsia="zh-CN"/>
        </w:rPr>
        <w:t xml:space="preserve">。</w:t>
      </w:r>
      <w:r>
        <w:rPr>
          <w:rFonts w:hint="eastAsia" w:ascii="宋体" w:hAnsi="宋体" w:cs="宋体"/>
          <w:color w:val="auto"/>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项方案全面完善、科学合理、操作性强、贴合项目实际的得2分；</w:t>
      </w:r>
      <w:r>
        <w:rPr>
          <w:rFonts w:hint="eastAsia" w:ascii="宋体" w:hAnsi="宋体" w:cs="宋体"/>
          <w:color w:val="auto"/>
          <w:szCs w:val="21"/>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项方案较全面、较合理、操作性较强，较贴合项目实际的得1分；</w:t>
      </w:r>
      <w:r>
        <w:rPr>
          <w:rFonts w:hint="default" w:ascii="宋体" w:hAnsi="宋体" w:eastAsia="宋体" w:cs="宋体"/>
          <w:color w:val="auto"/>
          <w:highlight w:val="none"/>
          <w:shd w:val="clear" w:color="auto" w:fill="auto"/>
          <w:lang w:val="en-US" w:eastAsia="zh-CN"/>
        </w:rPr>
        <w:t xml:space="preserve">内容完全脱离采购需求或未作完整叙述的不得分</w:t>
      </w:r>
      <w:r>
        <w:rPr>
          <w:rFonts w:hint="eastAsia" w:ascii="宋体" w:hAnsi="宋体" w:eastAsia="宋体" w:cs="宋体"/>
          <w:color w:val="auto"/>
          <w:highlight w:val="none"/>
          <w:shd w:val="clear" w:color="auto" w:fill="auto"/>
          <w:lang w:val="en-US" w:eastAsia="zh-CN"/>
        </w:rPr>
        <w:t xml:space="preserve">。</w:t>
      </w:r>
      <w:r>
        <w:rPr>
          <w:rFonts w:hint="default" w:ascii="宋体" w:hAnsi="宋体" w:eastAsia="宋体" w:cs="宋体"/>
          <w:color w:val="auto"/>
          <w:highlight w:val="none"/>
          <w:shd w:val="clear" w:color="auto" w:fill="auto"/>
          <w:lang w:val="en-US" w:eastAsia="zh-CN"/>
        </w:rPr>
        <w:t xml:space="preserve">本项最高得</w:t>
      </w:r>
      <w:r>
        <w:rPr>
          <w:rFonts w:hint="eastAsia" w:ascii="宋体" w:hAnsi="宋体" w:eastAsia="宋体" w:cs="宋体"/>
          <w:color w:val="auto"/>
          <w:szCs w:val="21"/>
          <w:highlight w:val="none"/>
          <w:shd w:val="clear" w:color="auto" w:fill="auto"/>
        </w:rPr>
        <w:t xml:space="preserve">4分</w:t>
      </w:r>
      <w:r>
        <w:rPr>
          <w:rFonts w:hint="eastAsia" w:ascii="宋体" w:hAnsi="宋体" w:eastAsia="宋体" w:cs="宋体"/>
          <w:color w:val="auto"/>
          <w:szCs w:val="21"/>
          <w:highlight w:val="none"/>
          <w:shd w:val="clear" w:color="auto" w:fill="auto"/>
          <w:lang w:val="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9</w:t>
      </w:r>
      <w:r>
        <w:rPr>
          <w:rFonts w:hint="eastAsia" w:ascii="宋体" w:hAnsi="宋体" w:eastAsia="宋体" w:cs="宋体"/>
          <w:color w:val="auto"/>
          <w:szCs w:val="21"/>
          <w:highlight w:val="none"/>
          <w:shd w:val="clear" w:color="auto" w:fill="auto"/>
        </w:rPr>
        <w:t xml:space="preserve">.维护服务文档体系方案（</w:t>
      </w:r>
      <w:r>
        <w:rPr>
          <w:rFonts w:hint="eastAsia" w:ascii="宋体" w:hAnsi="宋体" w:eastAsia="宋体" w:cs="宋体"/>
          <w:color w:val="auto"/>
          <w:szCs w:val="21"/>
          <w:highlight w:val="none"/>
          <w:shd w:val="clear" w:color="auto" w:fill="auto"/>
          <w:lang w:val="en-US" w:eastAsia="zh-CN"/>
        </w:rPr>
        <w:t xml:space="preserve">4</w:t>
      </w:r>
      <w:r>
        <w:rPr>
          <w:rFonts w:hint="eastAsia" w:ascii="宋体" w:hAnsi="宋体" w:eastAsia="宋体" w:cs="宋体"/>
          <w:color w:val="auto"/>
          <w:szCs w:val="21"/>
          <w:highlight w:val="none"/>
          <w:shd w:val="clear" w:color="auto" w:fill="auto"/>
        </w:rPr>
        <w:t xml:space="preserve">分）</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结合</w:t>
      </w:r>
      <w:r>
        <w:rPr>
          <w:rFonts w:hint="eastAsia" w:ascii="宋体" w:hAnsi="宋体" w:cs="宋体"/>
          <w:color w:val="auto"/>
          <w:szCs w:val="21"/>
          <w:highlight w:val="none"/>
          <w:shd w:val="clear" w:color="auto" w:fill="auto"/>
          <w:lang w:val="en-US" w:eastAsia="zh-CN"/>
        </w:rPr>
        <w:t xml:space="preserve">本</w:t>
      </w:r>
      <w:r>
        <w:rPr>
          <w:rFonts w:hint="eastAsia" w:ascii="宋体" w:hAnsi="宋体" w:eastAsia="宋体" w:cs="宋体"/>
          <w:color w:val="auto"/>
          <w:szCs w:val="21"/>
          <w:highlight w:val="none"/>
          <w:shd w:val="clear" w:color="auto" w:fill="auto"/>
        </w:rPr>
        <w:t xml:space="preserve">项目实际，</w:t>
      </w:r>
      <w:r>
        <w:rPr>
          <w:rFonts w:hint="eastAsia" w:ascii="宋体" w:hAnsi="宋体" w:cs="宋体"/>
          <w:color w:val="auto"/>
          <w:szCs w:val="21"/>
          <w:highlight w:val="none"/>
          <w:shd w:val="clear" w:color="auto" w:fill="auto"/>
          <w:lang w:val="en-US" w:eastAsia="zh-CN"/>
        </w:rPr>
        <w:t xml:space="preserve">提供</w:t>
      </w:r>
      <w:r>
        <w:rPr>
          <w:rFonts w:hint="eastAsia" w:ascii="宋体" w:hAnsi="宋体" w:eastAsia="宋体" w:cs="宋体"/>
          <w:color w:val="auto"/>
          <w:szCs w:val="21"/>
          <w:highlight w:val="none"/>
          <w:shd w:val="clear" w:color="auto" w:fill="auto"/>
        </w:rPr>
        <w:t xml:space="preserve">维护服务文档体系的建设方案，包括：（1）软硬件操作日志、电话记录、硬件设备、机房维护、系统升级变更等在内的各类文档的交付标准；（2）档案管理制度</w:t>
      </w:r>
      <w:r>
        <w:rPr>
          <w:rFonts w:hint="eastAsia" w:ascii="宋体" w:hAnsi="宋体" w:eastAsia="宋体" w:cs="宋体"/>
          <w:color w:val="auto"/>
          <w:szCs w:val="21"/>
          <w:highlight w:val="none"/>
          <w:shd w:val="clear" w:color="auto" w:fill="auto"/>
          <w:lang w:eastAsia="zh-CN"/>
        </w:rPr>
        <w:t xml:space="preserve">。</w:t>
      </w:r>
      <w:r>
        <w:rPr>
          <w:rFonts w:hint="default" w:ascii="宋体" w:hAnsi="宋体" w:eastAsia="宋体" w:cs="宋体"/>
          <w:color w:val="auto"/>
          <w:highlight w:val="none"/>
          <w:shd w:val="clear" w:color="auto" w:fill="auto"/>
          <w:lang w:val="en-US" w:eastAsia="zh-CN"/>
        </w:rPr>
        <w:t xml:space="preserve">上述</w:t>
      </w:r>
      <w:r>
        <w:rPr>
          <w:rFonts w:hint="eastAsia" w:ascii="宋体" w:hAnsi="宋体" w:cs="宋体"/>
          <w:color w:val="auto"/>
          <w:highlight w:val="none"/>
          <w:shd w:val="clear" w:color="auto" w:fill="auto"/>
          <w:lang w:val="en-US" w:eastAsia="zh-CN"/>
        </w:rPr>
        <w:t xml:space="preserve">两项</w:t>
      </w:r>
      <w:r>
        <w:rPr>
          <w:rFonts w:hint="default" w:ascii="宋体" w:hAnsi="宋体" w:eastAsia="宋体" w:cs="宋体"/>
          <w:color w:val="auto"/>
          <w:highlight w:val="none"/>
          <w:shd w:val="clear" w:color="auto" w:fill="auto"/>
          <w:lang w:val="en-US" w:eastAsia="zh-CN"/>
        </w:rPr>
        <w:t xml:space="preserve">应逐条叙述</w:t>
      </w:r>
      <w:r>
        <w:rPr>
          <w:rFonts w:hint="eastAsia" w:ascii="宋体" w:hAnsi="宋体" w:cs="宋体"/>
          <w:color w:val="auto"/>
          <w:highlight w:val="none"/>
          <w:shd w:val="clear" w:color="auto" w:fill="auto"/>
          <w:lang w:val="en-US" w:eastAsia="zh-CN"/>
        </w:rPr>
        <w:t xml:space="preserve">，每项最高得2分</w:t>
      </w:r>
      <w:r>
        <w:rPr>
          <w:rFonts w:hint="eastAsia" w:ascii="宋体" w:hAnsi="宋体" w:eastAsia="宋体" w:cs="宋体"/>
          <w:color w:val="auto"/>
          <w:highlight w:val="none"/>
          <w:shd w:val="clear" w:color="auto" w:fill="auto"/>
          <w:lang w:val="en-US" w:eastAsia="zh-CN"/>
        </w:rPr>
        <w:t xml:space="preserve">。</w:t>
      </w:r>
      <w:r>
        <w:rPr>
          <w:rFonts w:hint="eastAsia" w:ascii="宋体" w:hAnsi="宋体" w:cs="宋体"/>
          <w:color w:val="auto"/>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项方案全面完善、科学合理、操作性强、贴合项目实际的得</w:t>
      </w:r>
      <w:r>
        <w:rPr>
          <w:rFonts w:hint="eastAsia" w:ascii="宋体" w:hAnsi="宋体" w:eastAsia="宋体" w:cs="宋体"/>
          <w:color w:val="auto"/>
          <w:szCs w:val="21"/>
          <w:highlight w:val="none"/>
          <w:shd w:val="clear" w:color="auto" w:fill="auto"/>
          <w:lang w:val="en-US" w:eastAsia="zh-CN"/>
        </w:rPr>
        <w:t xml:space="preserve">2</w:t>
      </w:r>
      <w:r>
        <w:rPr>
          <w:rFonts w:hint="eastAsia" w:ascii="宋体" w:hAnsi="宋体" w:eastAsia="宋体" w:cs="宋体"/>
          <w:color w:val="auto"/>
          <w:szCs w:val="21"/>
          <w:highlight w:val="none"/>
          <w:shd w:val="clear" w:color="auto" w:fill="auto"/>
        </w:rPr>
        <w:t xml:space="preserve">分；</w:t>
      </w:r>
      <w:r>
        <w:rPr>
          <w:rFonts w:hint="eastAsia" w:ascii="宋体" w:hAnsi="宋体" w:cs="宋体"/>
          <w:color w:val="auto"/>
          <w:szCs w:val="21"/>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项方案较全面、较合理、操作性较强，较贴合项目实际的得1分；</w:t>
      </w:r>
      <w:r>
        <w:rPr>
          <w:rFonts w:hint="default" w:ascii="宋体" w:hAnsi="宋体" w:eastAsia="宋体" w:cs="宋体"/>
          <w:color w:val="auto"/>
          <w:highlight w:val="none"/>
          <w:shd w:val="clear" w:color="auto" w:fill="auto"/>
          <w:lang w:val="en-US" w:eastAsia="zh-CN"/>
        </w:rPr>
        <w:t xml:space="preserve">内容完全脱离采购需求或未作完整叙述的不得分</w:t>
      </w:r>
      <w:r>
        <w:rPr>
          <w:rFonts w:hint="eastAsia" w:ascii="宋体" w:hAnsi="宋体" w:eastAsia="宋体" w:cs="宋体"/>
          <w:color w:val="auto"/>
          <w:highlight w:val="none"/>
          <w:shd w:val="clear" w:color="auto" w:fill="auto"/>
          <w:lang w:val="en-US" w:eastAsia="zh-CN"/>
        </w:rPr>
        <w:t xml:space="preserve">。</w:t>
      </w:r>
      <w:r>
        <w:rPr>
          <w:rFonts w:hint="default" w:ascii="宋体" w:hAnsi="宋体" w:eastAsia="宋体" w:cs="宋体"/>
          <w:color w:val="auto"/>
          <w:highlight w:val="none"/>
          <w:shd w:val="clear" w:color="auto" w:fill="auto"/>
          <w:lang w:val="en-US" w:eastAsia="zh-CN"/>
        </w:rPr>
        <w:t xml:space="preserve">本项最高得</w:t>
      </w:r>
      <w:r>
        <w:rPr>
          <w:rFonts w:hint="eastAsia" w:ascii="宋体" w:hAnsi="宋体" w:eastAsia="宋体" w:cs="宋体"/>
          <w:color w:val="auto"/>
          <w:szCs w:val="21"/>
          <w:highlight w:val="none"/>
          <w:shd w:val="clear" w:color="auto" w:fill="auto"/>
          <w:lang w:val="en-US" w:eastAsia="zh-CN"/>
        </w:rPr>
        <w:t xml:space="preserve">4</w:t>
      </w:r>
      <w:r>
        <w:rPr>
          <w:rFonts w:hint="eastAsia" w:ascii="宋体" w:hAnsi="宋体" w:eastAsia="宋体" w:cs="宋体"/>
          <w:color w:val="auto"/>
          <w:szCs w:val="21"/>
          <w:highlight w:val="none"/>
          <w:shd w:val="clear" w:color="auto" w:fill="auto"/>
        </w:rPr>
        <w:t xml:space="preserve">分</w:t>
      </w:r>
      <w:r>
        <w:rPr>
          <w:rFonts w:hint="eastAsia" w:ascii="宋体" w:hAnsi="宋体" w:eastAsia="宋体" w:cs="宋体"/>
          <w:color w:val="auto"/>
          <w:szCs w:val="21"/>
          <w:highlight w:val="none"/>
          <w:shd w:val="clear" w:color="auto" w:fill="auto"/>
          <w:lang w:val="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val="en-US" w:eastAsia="zh-CN"/>
        </w:rPr>
        <w:t xml:space="preserve">10</w:t>
      </w:r>
      <w:r>
        <w:rPr>
          <w:rFonts w:hint="eastAsia" w:ascii="宋体" w:hAnsi="宋体" w:eastAsia="宋体" w:cs="宋体"/>
          <w:color w:val="auto"/>
          <w:szCs w:val="21"/>
          <w:highlight w:val="none"/>
          <w:shd w:val="clear" w:color="auto" w:fill="auto"/>
        </w:rPr>
        <w:t xml:space="preserve">.应急措施的处理流程方案（</w:t>
      </w:r>
      <w:r>
        <w:rPr>
          <w:rFonts w:hint="eastAsia" w:ascii="宋体" w:hAnsi="宋体" w:eastAsia="宋体" w:cs="宋体"/>
          <w:color w:val="auto"/>
          <w:szCs w:val="21"/>
          <w:highlight w:val="none"/>
          <w:shd w:val="clear" w:color="auto" w:fill="auto"/>
          <w:lang w:val="en-US" w:eastAsia="zh-CN"/>
        </w:rPr>
        <w:t xml:space="preserve">4</w:t>
      </w:r>
      <w:r>
        <w:rPr>
          <w:rFonts w:hint="eastAsia" w:ascii="宋体" w:hAnsi="宋体" w:eastAsia="宋体" w:cs="宋体"/>
          <w:color w:val="auto"/>
          <w:szCs w:val="21"/>
          <w:highlight w:val="none"/>
          <w:shd w:val="clear" w:color="auto" w:fill="auto"/>
        </w:rPr>
        <w:t xml:space="preserve">分）</w:t>
      </w:r>
      <w:r/>
    </w:p>
    <w:p>
      <w:pPr>
        <w:ind w:firstLine="420"/>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结合</w:t>
      </w:r>
      <w:r>
        <w:rPr>
          <w:rFonts w:hint="eastAsia" w:ascii="宋体" w:hAnsi="宋体" w:cs="宋体"/>
          <w:color w:val="auto"/>
          <w:szCs w:val="21"/>
          <w:highlight w:val="none"/>
          <w:shd w:val="clear" w:color="auto" w:fill="auto"/>
          <w:lang w:val="en-US" w:eastAsia="zh-CN"/>
        </w:rPr>
        <w:t xml:space="preserve">本</w:t>
      </w:r>
      <w:r>
        <w:rPr>
          <w:rFonts w:hint="eastAsia" w:ascii="宋体" w:hAnsi="宋体" w:eastAsia="宋体" w:cs="宋体"/>
          <w:color w:val="auto"/>
          <w:szCs w:val="21"/>
          <w:highlight w:val="none"/>
          <w:shd w:val="clear" w:color="auto" w:fill="auto"/>
        </w:rPr>
        <w:t xml:space="preserve">项目实际，</w:t>
      </w:r>
      <w:r>
        <w:rPr>
          <w:rFonts w:hint="eastAsia" w:ascii="宋体" w:hAnsi="宋体" w:cs="宋体"/>
          <w:color w:val="auto"/>
          <w:szCs w:val="21"/>
          <w:highlight w:val="none"/>
          <w:shd w:val="clear" w:color="auto" w:fill="auto"/>
          <w:lang w:val="en-US" w:eastAsia="zh-CN"/>
        </w:rPr>
        <w:t xml:space="preserve">提供</w:t>
      </w:r>
      <w:r>
        <w:rPr>
          <w:rFonts w:hint="eastAsia" w:ascii="宋体" w:hAnsi="宋体" w:eastAsia="宋体" w:cs="宋体"/>
          <w:color w:val="auto"/>
          <w:szCs w:val="21"/>
          <w:highlight w:val="none"/>
          <w:shd w:val="clear" w:color="auto" w:fill="auto"/>
        </w:rPr>
        <w:t xml:space="preserve">应急措施的处理流程方案。包括：（1）软件应急措施；（2）硬件应急措施</w:t>
      </w:r>
      <w:r>
        <w:rPr>
          <w:rFonts w:hint="eastAsia" w:ascii="宋体" w:hAnsi="宋体" w:eastAsia="宋体" w:cs="宋体"/>
          <w:color w:val="auto"/>
          <w:szCs w:val="21"/>
          <w:highlight w:val="none"/>
          <w:shd w:val="clear" w:color="auto" w:fill="auto"/>
          <w:lang w:eastAsia="zh-CN"/>
        </w:rPr>
        <w:t xml:space="preserve">。</w:t>
      </w:r>
      <w:r>
        <w:rPr>
          <w:rFonts w:hint="default" w:ascii="宋体" w:hAnsi="宋体" w:eastAsia="宋体" w:cs="宋体"/>
          <w:color w:val="auto"/>
          <w:highlight w:val="none"/>
          <w:shd w:val="clear" w:color="auto" w:fill="auto"/>
          <w:lang w:val="en-US" w:eastAsia="zh-CN"/>
        </w:rPr>
        <w:t xml:space="preserve">上述</w:t>
      </w:r>
      <w:r>
        <w:rPr>
          <w:rFonts w:hint="eastAsia" w:ascii="宋体" w:hAnsi="宋体" w:cs="宋体"/>
          <w:color w:val="auto"/>
          <w:highlight w:val="none"/>
          <w:shd w:val="clear" w:color="auto" w:fill="auto"/>
          <w:lang w:val="en-US" w:eastAsia="zh-CN"/>
        </w:rPr>
        <w:t xml:space="preserve">两项</w:t>
      </w:r>
      <w:r>
        <w:rPr>
          <w:rFonts w:hint="default" w:ascii="宋体" w:hAnsi="宋体" w:eastAsia="宋体" w:cs="宋体"/>
          <w:color w:val="auto"/>
          <w:highlight w:val="none"/>
          <w:shd w:val="clear" w:color="auto" w:fill="auto"/>
          <w:lang w:val="en-US" w:eastAsia="zh-CN"/>
        </w:rPr>
        <w:t xml:space="preserve">应逐条叙述</w:t>
      </w:r>
      <w:r>
        <w:rPr>
          <w:rFonts w:hint="eastAsia" w:ascii="宋体" w:hAnsi="宋体" w:cs="宋体"/>
          <w:color w:val="auto"/>
          <w:highlight w:val="none"/>
          <w:shd w:val="clear" w:color="auto" w:fill="auto"/>
          <w:lang w:val="en-US" w:eastAsia="zh-CN"/>
        </w:rPr>
        <w:t xml:space="preserve">，每项最高得2分</w:t>
      </w:r>
      <w:r>
        <w:rPr>
          <w:rFonts w:hint="eastAsia" w:ascii="宋体" w:hAnsi="宋体" w:eastAsia="宋体" w:cs="宋体"/>
          <w:color w:val="auto"/>
          <w:highlight w:val="none"/>
          <w:shd w:val="clear" w:color="auto" w:fill="auto"/>
          <w:lang w:val="en-US" w:eastAsia="zh-CN"/>
        </w:rPr>
        <w:t xml:space="preserve">。</w:t>
      </w:r>
      <w:r>
        <w:rPr>
          <w:rFonts w:hint="eastAsia" w:ascii="宋体" w:hAnsi="宋体" w:cs="宋体"/>
          <w:color w:val="auto"/>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项方案全面完善、科学合理、操作性强、贴合项目实际的得</w:t>
      </w:r>
      <w:r>
        <w:rPr>
          <w:rFonts w:hint="eastAsia" w:ascii="宋体" w:hAnsi="宋体" w:eastAsia="宋体" w:cs="宋体"/>
          <w:color w:val="auto"/>
          <w:szCs w:val="21"/>
          <w:highlight w:val="none"/>
          <w:shd w:val="clear" w:color="auto" w:fill="auto"/>
          <w:lang w:val="en-US" w:eastAsia="zh-CN"/>
        </w:rPr>
        <w:t xml:space="preserve">2</w:t>
      </w:r>
      <w:r>
        <w:rPr>
          <w:rFonts w:hint="eastAsia" w:ascii="宋体" w:hAnsi="宋体" w:eastAsia="宋体" w:cs="宋体"/>
          <w:color w:val="auto"/>
          <w:szCs w:val="21"/>
          <w:highlight w:val="none"/>
          <w:shd w:val="clear" w:color="auto" w:fill="auto"/>
        </w:rPr>
        <w:t xml:space="preserve">分；</w:t>
      </w:r>
      <w:r>
        <w:rPr>
          <w:rFonts w:hint="eastAsia" w:ascii="宋体" w:hAnsi="宋体" w:cs="宋体"/>
          <w:color w:val="auto"/>
          <w:szCs w:val="21"/>
          <w:highlight w:val="none"/>
          <w:shd w:val="clear" w:color="auto" w:fill="auto"/>
          <w:lang w:val="en-US" w:eastAsia="zh-CN"/>
        </w:rPr>
        <w:t xml:space="preserve">单</w:t>
      </w:r>
      <w:r>
        <w:rPr>
          <w:rFonts w:hint="eastAsia" w:ascii="宋体" w:hAnsi="宋体" w:eastAsia="宋体" w:cs="宋体"/>
          <w:color w:val="auto"/>
          <w:szCs w:val="21"/>
          <w:highlight w:val="none"/>
          <w:shd w:val="clear" w:color="auto" w:fill="auto"/>
        </w:rPr>
        <w:t xml:space="preserve">项方案较全面、较合理、操作性较强，较贴合项目实际的得1分；</w:t>
      </w:r>
      <w:r>
        <w:rPr>
          <w:rFonts w:hint="default" w:ascii="宋体" w:hAnsi="宋体" w:eastAsia="宋体" w:cs="宋体"/>
          <w:color w:val="auto"/>
          <w:highlight w:val="none"/>
          <w:shd w:val="clear" w:color="auto" w:fill="auto"/>
          <w:lang w:val="en-US" w:eastAsia="zh-CN"/>
        </w:rPr>
        <w:t xml:space="preserve">内容完全脱离采购需求或未作完整叙述的不得分</w:t>
      </w:r>
      <w:r>
        <w:rPr>
          <w:rFonts w:hint="eastAsia" w:ascii="宋体" w:hAnsi="宋体" w:eastAsia="宋体" w:cs="宋体"/>
          <w:color w:val="auto"/>
          <w:highlight w:val="none"/>
          <w:shd w:val="clear" w:color="auto" w:fill="auto"/>
          <w:lang w:val="en-US" w:eastAsia="zh-CN"/>
        </w:rPr>
        <w:t xml:space="preserve">。</w:t>
      </w:r>
      <w:r>
        <w:rPr>
          <w:rFonts w:hint="default" w:ascii="宋体" w:hAnsi="宋体" w:eastAsia="宋体" w:cs="宋体"/>
          <w:color w:val="auto"/>
          <w:highlight w:val="none"/>
          <w:shd w:val="clear" w:color="auto" w:fill="auto"/>
          <w:lang w:val="en-US" w:eastAsia="zh-CN"/>
        </w:rPr>
        <w:t xml:space="preserve">本项最高得</w:t>
      </w:r>
      <w:r>
        <w:rPr>
          <w:rFonts w:hint="eastAsia" w:ascii="宋体" w:hAnsi="宋体" w:eastAsia="宋体" w:cs="宋体"/>
          <w:color w:val="auto"/>
          <w:szCs w:val="21"/>
          <w:highlight w:val="none"/>
          <w:shd w:val="clear" w:color="auto" w:fill="auto"/>
          <w:lang w:val="en-US" w:eastAsia="zh-CN"/>
        </w:rPr>
        <w:t xml:space="preserve">4</w:t>
      </w:r>
      <w:r>
        <w:rPr>
          <w:rFonts w:hint="eastAsia" w:ascii="宋体" w:hAnsi="宋体" w:eastAsia="宋体" w:cs="宋体"/>
          <w:color w:val="auto"/>
          <w:szCs w:val="21"/>
          <w:highlight w:val="none"/>
          <w:shd w:val="clear" w:color="auto" w:fill="auto"/>
        </w:rPr>
        <w:t xml:space="preserve">分。</w:t>
      </w:r>
      <w:r/>
    </w:p>
    <w:p>
      <w:pPr>
        <w:keepLines w:val="0"/>
        <w:keepNext w:val="0"/>
        <w:pageBreakBefore w:val="0"/>
        <w:spacing w:line="360" w:lineRule="auto"/>
        <w:shd w:val="clear" w:color="auto"/>
        <w:widowControl w:val="off"/>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（三）项目组人员配备情况（1</w:t>
      </w:r>
      <w:r>
        <w:rPr>
          <w:rFonts w:hint="eastAsia" w:ascii="宋体" w:hAnsi="宋体" w:cs="宋体"/>
          <w:b/>
          <w:bCs/>
          <w:color w:val="auto"/>
          <w:szCs w:val="21"/>
          <w:highlight w:val="none"/>
          <w:shd w:val="clear" w:color="auto" w:fill="auto"/>
          <w:lang w:val="en-US" w:eastAsia="zh-CN"/>
        </w:rPr>
        <w:t xml:space="preserve">4</w:t>
      </w:r>
      <w:r>
        <w:rPr>
          <w:rFonts w:hint="eastAsia" w:ascii="宋体" w:hAnsi="宋体" w:eastAsia="宋体" w:cs="宋体"/>
          <w:b/>
          <w:bCs/>
          <w:color w:val="auto"/>
          <w:szCs w:val="21"/>
          <w:highlight w:val="none"/>
          <w:shd w:val="clear" w:color="auto" w:fill="auto"/>
        </w:rPr>
        <w:t xml:space="preserve">分）</w:t>
      </w:r>
      <w:r/>
    </w:p>
    <w:p>
      <w:pPr>
        <w:ind w:firstLine="420"/>
        <w:keepLines w:val="0"/>
        <w:keepNext w:val="0"/>
        <w:pageBreakBefore w:val="0"/>
        <w:spacing w:line="360" w:lineRule="auto"/>
        <w:shd w:val="clear" w:color="auto"/>
        <w:widowControl w:val="off"/>
        <w:rPr>
          <w:rFonts w:hint="eastAsia" w:ascii="宋体" w:hAnsi="宋体" w:eastAsia="宋体" w:cs="宋体"/>
          <w:color w:val="auto"/>
          <w:highlight w:val="none"/>
          <w:shd w:val="clear" w:color="auto" w:fill="auto"/>
        </w:rPr>
      </w:pPr>
      <w:r>
        <w:rPr>
          <w:rFonts w:hint="default" w:ascii="宋体" w:hAnsi="宋体" w:eastAsia="宋体" w:cs="宋体"/>
          <w:color w:val="auto"/>
          <w:highlight w:val="none"/>
          <w:shd w:val="clear" w:color="auto" w:fill="auto"/>
          <w:lang w:val="en-US" w:eastAsia="zh-CN"/>
        </w:rPr>
        <w:t xml:space="preserve">1.</w:t>
      </w:r>
      <w:r>
        <w:rPr>
          <w:rFonts w:hint="eastAsia" w:ascii="宋体" w:hAnsi="宋体" w:eastAsia="宋体" w:cs="宋体"/>
          <w:bCs/>
          <w:color w:val="auto"/>
          <w:sz w:val="21"/>
          <w:szCs w:val="21"/>
          <w:highlight w:val="none"/>
          <w:shd w:val="clear" w:color="auto" w:fill="auto"/>
        </w:rPr>
        <w:t xml:space="preserve">项目总负责</w:t>
      </w:r>
      <w:r>
        <w:rPr>
          <w:rFonts w:hint="eastAsia" w:ascii="宋体" w:hAnsi="宋体" w:eastAsia="宋体" w:cs="宋体"/>
          <w:bCs/>
          <w:color w:val="auto"/>
          <w:sz w:val="21"/>
          <w:szCs w:val="21"/>
          <w:highlight w:val="none"/>
          <w:shd w:val="clear" w:color="auto" w:fill="auto"/>
          <w:lang w:val="en-US" w:eastAsia="zh-CN"/>
        </w:rPr>
        <w:t xml:space="preserve">人</w:t>
      </w:r>
      <w:r>
        <w:rPr>
          <w:rFonts w:hint="eastAsia" w:ascii="宋体" w:hAnsi="宋体" w:eastAsia="宋体" w:cs="宋体"/>
          <w:color w:val="auto"/>
          <w:highlight w:val="none"/>
          <w:shd w:val="clear" w:color="auto" w:fill="auto"/>
          <w:lang w:val="en-US" w:eastAsia="zh-CN"/>
        </w:rPr>
        <w:t xml:space="preserve">（4</w:t>
      </w:r>
      <w:r>
        <w:rPr>
          <w:rFonts w:hint="default" w:ascii="宋体" w:hAnsi="宋体" w:eastAsia="宋体" w:cs="宋体"/>
          <w:color w:val="auto"/>
          <w:highlight w:val="none"/>
          <w:shd w:val="clear" w:color="auto" w:fill="auto"/>
          <w:lang w:val="en-US" w:eastAsia="zh-CN"/>
        </w:rPr>
        <w:t xml:space="preserve">分</w:t>
      </w:r>
      <w:r>
        <w:rPr>
          <w:rFonts w:hint="eastAsia" w:ascii="宋体" w:hAnsi="宋体" w:eastAsia="宋体" w:cs="宋体"/>
          <w:color w:val="auto"/>
          <w:highlight w:val="none"/>
          <w:shd w:val="clear" w:color="auto" w:fill="auto"/>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highlight w:val="none"/>
          <w:shd w:val="clear" w:color="auto" w:fill="auto"/>
        </w:rPr>
      </w:pPr>
      <w:r>
        <w:rPr>
          <w:rFonts w:hint="eastAsia" w:ascii="宋体" w:hAnsi="宋体" w:eastAsia="宋体" w:cs="宋体"/>
          <w:bCs/>
          <w:color w:val="auto"/>
          <w:sz w:val="21"/>
          <w:szCs w:val="21"/>
          <w:highlight w:val="none"/>
          <w:shd w:val="clear" w:color="auto" w:fill="auto"/>
        </w:rPr>
        <w:t xml:space="preserve">项目总负责人</w:t>
      </w:r>
      <w:r>
        <w:rPr>
          <w:rFonts w:hint="eastAsia" w:ascii="宋体" w:hAnsi="宋体" w:cs="宋体"/>
          <w:bCs/>
          <w:color w:val="auto"/>
          <w:sz w:val="21"/>
          <w:szCs w:val="21"/>
          <w:highlight w:val="none"/>
          <w:shd w:val="clear" w:color="auto" w:fill="auto"/>
          <w:lang w:eastAsia="zh-CN"/>
        </w:rPr>
        <w:t xml:space="preserve">（</w:t>
      </w:r>
      <w:r>
        <w:rPr>
          <w:rFonts w:hint="eastAsia" w:ascii="宋体" w:hAnsi="宋体" w:cs="宋体"/>
          <w:bCs/>
          <w:color w:val="auto"/>
          <w:sz w:val="21"/>
          <w:szCs w:val="21"/>
          <w:highlight w:val="none"/>
          <w:shd w:val="clear" w:color="auto" w:fill="auto"/>
          <w:lang w:val="en-US" w:eastAsia="zh-CN"/>
        </w:rPr>
        <w:t xml:space="preserve">1人）</w:t>
      </w:r>
      <w:r>
        <w:rPr>
          <w:rFonts w:hint="eastAsia" w:ascii="宋体" w:hAnsi="宋体" w:eastAsia="宋体" w:cs="宋体"/>
          <w:bCs/>
          <w:color w:val="auto"/>
          <w:sz w:val="21"/>
          <w:szCs w:val="21"/>
          <w:highlight w:val="none"/>
          <w:shd w:val="clear" w:color="auto" w:fill="auto"/>
        </w:rPr>
        <w:t xml:space="preserve">具有信息系统项目管理师、IT服务项目经理证书</w:t>
      </w:r>
      <w:r>
        <w:rPr>
          <w:rFonts w:hint="default" w:ascii="宋体" w:hAnsi="宋体" w:eastAsia="宋体" w:cs="宋体"/>
          <w:color w:val="auto"/>
          <w:highlight w:val="none"/>
          <w:shd w:val="clear" w:color="auto" w:fill="auto"/>
          <w:lang w:val="en-US" w:eastAsia="zh-CN"/>
        </w:rPr>
        <w:t xml:space="preserve">，每具备1项得</w:t>
      </w:r>
      <w:r>
        <w:rPr>
          <w:rFonts w:hint="eastAsia" w:ascii="宋体" w:hAnsi="宋体" w:eastAsia="宋体" w:cs="宋体"/>
          <w:color w:val="auto"/>
          <w:highlight w:val="none"/>
          <w:shd w:val="clear" w:color="auto" w:fill="auto"/>
          <w:lang w:val="en-US" w:eastAsia="zh-CN"/>
        </w:rPr>
        <w:t xml:space="preserve">2</w:t>
      </w:r>
      <w:r>
        <w:rPr>
          <w:rFonts w:hint="default" w:ascii="宋体" w:hAnsi="宋体" w:eastAsia="宋体" w:cs="宋体"/>
          <w:color w:val="auto"/>
          <w:highlight w:val="none"/>
          <w:shd w:val="clear" w:color="auto" w:fill="auto"/>
          <w:lang w:val="en-US" w:eastAsia="zh-CN"/>
        </w:rPr>
        <w:t xml:space="preserve">分，最高得</w:t>
      </w:r>
      <w:r>
        <w:rPr>
          <w:rFonts w:hint="eastAsia" w:ascii="宋体" w:hAnsi="宋体" w:eastAsia="宋体" w:cs="宋体"/>
          <w:color w:val="auto"/>
          <w:highlight w:val="none"/>
          <w:shd w:val="clear" w:color="auto" w:fill="auto"/>
          <w:lang w:val="en-US" w:eastAsia="zh-CN"/>
        </w:rPr>
        <w:t xml:space="preserve">4</w:t>
      </w:r>
      <w:r>
        <w:rPr>
          <w:rFonts w:hint="default" w:ascii="宋体" w:hAnsi="宋体" w:eastAsia="宋体" w:cs="宋体"/>
          <w:color w:val="auto"/>
          <w:highlight w:val="none"/>
          <w:shd w:val="clear" w:color="auto" w:fill="auto"/>
          <w:lang w:val="en-US" w:eastAsia="zh-CN"/>
        </w:rPr>
        <w:t xml:space="preserve">分。提供证书复印件及</w:t>
      </w:r>
      <w:r>
        <w:rPr>
          <w:rFonts w:hint="eastAsia" w:ascii="宋体" w:hAnsi="宋体" w:eastAsia="宋体" w:cs="宋体"/>
          <w:color w:val="auto"/>
          <w:highlight w:val="none"/>
          <w:shd w:val="clear" w:color="auto" w:fill="auto"/>
          <w:lang w:val="en-US" w:eastAsia="zh-CN"/>
        </w:rPr>
        <w:t xml:space="preserve">响应单位</w:t>
      </w:r>
      <w:r>
        <w:rPr>
          <w:rFonts w:hint="default" w:ascii="宋体" w:hAnsi="宋体" w:eastAsia="宋体" w:cs="宋体"/>
          <w:color w:val="auto"/>
          <w:highlight w:val="none"/>
          <w:shd w:val="clear" w:color="auto" w:fill="auto"/>
          <w:lang w:val="en-US" w:eastAsia="zh-CN"/>
        </w:rPr>
        <w:t xml:space="preserve">为</w:t>
      </w:r>
      <w:r>
        <w:rPr>
          <w:rFonts w:hint="eastAsia" w:ascii="宋体" w:hAnsi="宋体" w:cs="宋体"/>
          <w:color w:val="auto"/>
          <w:highlight w:val="none"/>
          <w:shd w:val="clear" w:color="auto" w:fill="auto"/>
          <w:lang w:val="en-US" w:eastAsia="zh-CN"/>
        </w:rPr>
        <w:t xml:space="preserve">人员</w:t>
      </w:r>
      <w:r>
        <w:rPr>
          <w:rFonts w:hint="default" w:ascii="宋体" w:hAnsi="宋体" w:eastAsia="宋体" w:cs="宋体"/>
          <w:color w:val="auto"/>
          <w:highlight w:val="none"/>
          <w:shd w:val="clear" w:color="auto" w:fill="auto"/>
          <w:lang w:val="en-US" w:eastAsia="zh-CN"/>
        </w:rPr>
        <w:t xml:space="preserve">缴纳的2026年2月以来任意一期社保证明加盖</w:t>
      </w:r>
      <w:r>
        <w:rPr>
          <w:rFonts w:hint="eastAsia" w:ascii="宋体" w:hAnsi="宋体" w:eastAsia="宋体" w:cs="宋体"/>
          <w:color w:val="auto"/>
          <w:highlight w:val="none"/>
          <w:shd w:val="clear" w:color="auto" w:fill="auto"/>
          <w:lang w:val="en-US" w:eastAsia="zh-CN"/>
        </w:rPr>
        <w:t xml:space="preserve">响应单位</w:t>
      </w:r>
      <w:r>
        <w:rPr>
          <w:rFonts w:hint="default" w:ascii="宋体" w:hAnsi="宋体" w:eastAsia="宋体" w:cs="宋体"/>
          <w:color w:val="auto"/>
          <w:highlight w:val="none"/>
          <w:shd w:val="clear" w:color="auto" w:fill="auto"/>
          <w:lang w:val="en-US" w:eastAsia="zh-CN"/>
        </w:rPr>
        <w:t xml:space="preserve">公章，</w:t>
      </w:r>
      <w:r>
        <w:rPr>
          <w:rFonts w:hint="eastAsia" w:ascii="宋体" w:hAnsi="宋体" w:cs="宋体"/>
          <w:color w:val="auto"/>
          <w:highlight w:val="none"/>
          <w:shd w:val="clear" w:color="auto" w:fill="auto"/>
          <w:lang w:val="en-US" w:eastAsia="zh-CN"/>
        </w:rPr>
        <w:t xml:space="preserve">否则</w:t>
      </w:r>
      <w:r>
        <w:rPr>
          <w:rFonts w:hint="default" w:ascii="宋体" w:hAnsi="宋体" w:eastAsia="宋体" w:cs="宋体"/>
          <w:color w:val="auto"/>
          <w:highlight w:val="none"/>
          <w:shd w:val="clear" w:color="auto" w:fill="auto"/>
          <w:lang w:val="en-US" w:eastAsia="zh-CN"/>
        </w:rPr>
        <w:t xml:space="preserve">不得分。</w:t>
      </w:r>
      <w:r/>
    </w:p>
    <w:p>
      <w:pPr>
        <w:ind w:firstLine="420"/>
        <w:keepLines w:val="0"/>
        <w:keepNext w:val="0"/>
        <w:pageBreakBefore w:val="0"/>
        <w:spacing w:line="360" w:lineRule="auto"/>
        <w:shd w:val="clear" w:color="auto"/>
        <w:widowControl w:val="off"/>
        <w:rPr>
          <w:rFonts w:hint="eastAsia" w:ascii="宋体" w:hAnsi="宋体" w:eastAsia="宋体" w:cs="宋体"/>
          <w:color w:val="auto"/>
          <w:highlight w:val="none"/>
          <w:shd w:val="clear" w:color="auto" w:fill="auto"/>
          <w:lang w:val="en-US" w:eastAsia="zh-CN"/>
        </w:rPr>
      </w:pPr>
      <w:r>
        <w:rPr>
          <w:rFonts w:hint="default" w:ascii="宋体" w:hAnsi="宋体" w:eastAsia="宋体" w:cs="宋体"/>
          <w:color w:val="auto"/>
          <w:highlight w:val="none"/>
          <w:shd w:val="clear" w:color="auto" w:fill="auto"/>
          <w:lang w:val="en-US" w:eastAsia="zh-CN"/>
        </w:rPr>
        <w:t xml:space="preserve">2.</w:t>
      </w:r>
      <w:r>
        <w:rPr>
          <w:rFonts w:hint="eastAsia" w:ascii="宋体" w:hAnsi="宋体" w:eastAsia="宋体" w:cs="宋体"/>
          <w:color w:val="auto"/>
          <w:highlight w:val="none"/>
          <w:shd w:val="clear" w:color="auto" w:fill="auto"/>
          <w:lang w:val="en-US" w:eastAsia="zh-CN"/>
        </w:rPr>
        <w:t xml:space="preserve">项目组成员（项目总负责人除外）（10</w:t>
      </w:r>
      <w:r>
        <w:rPr>
          <w:rFonts w:hint="default" w:ascii="宋体" w:hAnsi="宋体" w:eastAsia="宋体" w:cs="宋体"/>
          <w:color w:val="auto"/>
          <w:highlight w:val="none"/>
          <w:shd w:val="clear" w:color="auto" w:fill="auto"/>
          <w:lang w:val="en-US" w:eastAsia="zh-CN"/>
        </w:rPr>
        <w:t xml:space="preserve">分</w:t>
      </w:r>
      <w:r>
        <w:rPr>
          <w:rFonts w:hint="eastAsia" w:ascii="宋体" w:hAnsi="宋体" w:eastAsia="宋体" w:cs="宋体"/>
          <w:color w:val="auto"/>
          <w:highlight w:val="none"/>
          <w:shd w:val="clear" w:color="auto" w:fill="auto"/>
          <w:lang w:val="en-US"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lang w:val="en-US" w:eastAsia="zh-CN"/>
        </w:rPr>
        <w:t xml:space="preserve">项目组成员（项目总负责人除外）具有电子信息工程技术类中级及以上</w:t>
      </w:r>
      <w:r>
        <w:rPr>
          <w:rFonts w:hint="eastAsia" w:ascii="宋体" w:hAnsi="宋体" w:cs="宋体"/>
          <w:color w:val="auto"/>
          <w:highlight w:val="none"/>
          <w:shd w:val="clear" w:color="auto" w:fill="auto"/>
          <w:lang w:val="en-US" w:eastAsia="zh-CN"/>
        </w:rPr>
        <w:t xml:space="preserve">职称</w:t>
      </w:r>
      <w:r>
        <w:rPr>
          <w:rFonts w:hint="eastAsia" w:ascii="宋体" w:hAnsi="宋体" w:eastAsia="宋体" w:cs="宋体"/>
          <w:color w:val="auto"/>
          <w:highlight w:val="none"/>
          <w:shd w:val="clear" w:color="auto" w:fill="auto"/>
          <w:lang w:val="en-US" w:eastAsia="zh-CN"/>
        </w:rPr>
        <w:t xml:space="preserve">证书、IT服务工程师证书、注册信息安全专业人员</w:t>
      </w:r>
      <w:r>
        <w:rPr>
          <w:rFonts w:hint="eastAsia" w:ascii="宋体" w:hAnsi="宋体" w:cs="宋体"/>
          <w:color w:val="auto"/>
          <w:highlight w:val="none"/>
          <w:shd w:val="clear" w:color="auto" w:fill="auto"/>
          <w:lang w:val="en-US" w:eastAsia="zh-CN"/>
        </w:rPr>
        <w:t xml:space="preserve">证书</w:t>
      </w:r>
      <w:r>
        <w:rPr>
          <w:rFonts w:hint="eastAsia" w:ascii="宋体" w:hAnsi="宋体" w:eastAsia="宋体" w:cs="宋体"/>
          <w:color w:val="auto"/>
          <w:highlight w:val="none"/>
          <w:shd w:val="clear" w:color="auto" w:fill="auto"/>
          <w:lang w:val="en-US" w:eastAsia="zh-CN"/>
        </w:rPr>
        <w:t xml:space="preserve">、系统集成项目管理工程师证书、软件设计师证书，每提供一类证书得2分，最高得10分。</w:t>
      </w:r>
      <w:r>
        <w:rPr>
          <w:rFonts w:hint="default" w:ascii="宋体" w:hAnsi="宋体" w:eastAsia="宋体" w:cs="宋体"/>
          <w:color w:val="auto"/>
          <w:highlight w:val="none"/>
          <w:shd w:val="clear" w:color="auto" w:fill="auto"/>
          <w:lang w:val="en-US" w:eastAsia="zh-CN"/>
        </w:rPr>
        <w:t xml:space="preserve">提供证书复印件及</w:t>
      </w:r>
      <w:r>
        <w:rPr>
          <w:rFonts w:hint="eastAsia" w:ascii="宋体" w:hAnsi="宋体" w:eastAsia="宋体" w:cs="宋体"/>
          <w:color w:val="auto"/>
          <w:highlight w:val="none"/>
          <w:shd w:val="clear" w:color="auto" w:fill="auto"/>
          <w:lang w:val="en-US" w:eastAsia="zh-CN"/>
        </w:rPr>
        <w:t xml:space="preserve">响应单位</w:t>
      </w:r>
      <w:r>
        <w:rPr>
          <w:rFonts w:hint="default" w:ascii="宋体" w:hAnsi="宋体" w:eastAsia="宋体" w:cs="宋体"/>
          <w:color w:val="auto"/>
          <w:highlight w:val="none"/>
          <w:shd w:val="clear" w:color="auto" w:fill="auto"/>
          <w:lang w:val="en-US" w:eastAsia="zh-CN"/>
        </w:rPr>
        <w:t xml:space="preserve">为</w:t>
      </w:r>
      <w:r>
        <w:rPr>
          <w:rFonts w:hint="eastAsia" w:ascii="宋体" w:hAnsi="宋体" w:eastAsia="宋体" w:cs="宋体"/>
          <w:color w:val="auto"/>
          <w:highlight w:val="none"/>
          <w:shd w:val="clear" w:color="auto" w:fill="auto"/>
          <w:lang w:val="en-US" w:eastAsia="zh-CN"/>
        </w:rPr>
        <w:t xml:space="preserve">人员</w:t>
      </w:r>
      <w:r>
        <w:rPr>
          <w:rFonts w:hint="default" w:ascii="宋体" w:hAnsi="宋体" w:eastAsia="宋体" w:cs="宋体"/>
          <w:color w:val="auto"/>
          <w:highlight w:val="none"/>
          <w:shd w:val="clear" w:color="auto" w:fill="auto"/>
          <w:lang w:val="en-US" w:eastAsia="zh-CN"/>
        </w:rPr>
        <w:t xml:space="preserve">缴纳的2026年2月以来任意一期社保证明加盖</w:t>
      </w:r>
      <w:r>
        <w:rPr>
          <w:rFonts w:hint="eastAsia" w:ascii="宋体" w:hAnsi="宋体" w:eastAsia="宋体" w:cs="宋体"/>
          <w:color w:val="auto"/>
          <w:highlight w:val="none"/>
          <w:shd w:val="clear" w:color="auto" w:fill="auto"/>
          <w:lang w:val="en-US" w:eastAsia="zh-CN"/>
        </w:rPr>
        <w:t xml:space="preserve">响应单位</w:t>
      </w:r>
      <w:r>
        <w:rPr>
          <w:rFonts w:hint="default" w:ascii="宋体" w:hAnsi="宋体" w:eastAsia="宋体" w:cs="宋体"/>
          <w:color w:val="auto"/>
          <w:highlight w:val="none"/>
          <w:shd w:val="clear" w:color="auto" w:fill="auto"/>
          <w:lang w:val="en-US" w:eastAsia="zh-CN"/>
        </w:rPr>
        <w:t xml:space="preserve">公章，</w:t>
      </w:r>
      <w:r>
        <w:rPr>
          <w:rFonts w:hint="eastAsia" w:ascii="宋体" w:hAnsi="宋体" w:eastAsia="宋体" w:cs="宋体"/>
          <w:color w:val="auto"/>
          <w:highlight w:val="none"/>
          <w:shd w:val="clear" w:color="auto" w:fill="auto"/>
          <w:lang w:val="en-US" w:eastAsia="zh-CN"/>
        </w:rPr>
        <w:t xml:space="preserve">否则</w:t>
      </w:r>
      <w:r>
        <w:rPr>
          <w:rFonts w:hint="default" w:ascii="宋体" w:hAnsi="宋体" w:eastAsia="宋体" w:cs="宋体"/>
          <w:color w:val="auto"/>
          <w:highlight w:val="none"/>
          <w:shd w:val="clear" w:color="auto" w:fill="auto"/>
          <w:lang w:val="en-US" w:eastAsia="zh-CN"/>
        </w:rPr>
        <w:t xml:space="preserve">不得分。一人多证不重复计分。</w:t>
      </w:r>
      <w:r/>
    </w:p>
    <w:p>
      <w:pPr>
        <w:keepLines w:val="0"/>
        <w:keepNext w:val="0"/>
        <w:pageBreakBefore w:val="0"/>
        <w:spacing w:line="360" w:lineRule="auto"/>
        <w:shd w:val="clear" w:color="auto"/>
        <w:widowControl w:val="off"/>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（四）</w:t>
      </w:r>
      <w:r>
        <w:rPr>
          <w:rFonts w:hint="eastAsia" w:ascii="宋体" w:hAnsi="宋体" w:cs="宋体"/>
          <w:b/>
          <w:bCs/>
          <w:color w:val="auto"/>
          <w:szCs w:val="21"/>
          <w:highlight w:val="none"/>
          <w:shd w:val="clear" w:color="auto" w:fill="auto"/>
          <w:lang w:val="en-US" w:eastAsia="zh-CN"/>
        </w:rPr>
        <w:t xml:space="preserve">响应单位</w:t>
      </w:r>
      <w:r>
        <w:rPr>
          <w:rFonts w:hint="eastAsia" w:ascii="宋体" w:hAnsi="宋体" w:eastAsia="宋体" w:cs="宋体"/>
          <w:b/>
          <w:bCs/>
          <w:color w:val="auto"/>
          <w:szCs w:val="21"/>
          <w:highlight w:val="none"/>
          <w:shd w:val="clear" w:color="auto" w:fill="auto"/>
        </w:rPr>
        <w:t xml:space="preserve">履约能力（1</w:t>
      </w:r>
      <w:r>
        <w:rPr>
          <w:rFonts w:hint="eastAsia" w:ascii="宋体" w:hAnsi="宋体" w:eastAsia="宋体" w:cs="宋体"/>
          <w:b/>
          <w:bCs/>
          <w:color w:val="auto"/>
          <w:szCs w:val="21"/>
          <w:highlight w:val="none"/>
          <w:shd w:val="clear" w:color="auto" w:fill="auto"/>
          <w:lang w:val="en-US" w:eastAsia="zh-CN"/>
        </w:rPr>
        <w:t xml:space="preserve">3</w:t>
      </w:r>
      <w:r>
        <w:rPr>
          <w:rFonts w:hint="eastAsia" w:ascii="宋体" w:hAnsi="宋体" w:eastAsia="宋体" w:cs="宋体"/>
          <w:b/>
          <w:bCs/>
          <w:color w:val="auto"/>
          <w:szCs w:val="21"/>
          <w:highlight w:val="none"/>
          <w:shd w:val="clear" w:color="auto" w:fill="auto"/>
        </w:rPr>
        <w:t xml:space="preserve">分）</w:t>
      </w:r>
      <w:r/>
    </w:p>
    <w:p>
      <w:pPr>
        <w:ind w:firstLine="420"/>
        <w:keepLines w:val="0"/>
        <w:keepNext w:val="0"/>
        <w:pageBreakBefore w:val="0"/>
        <w:spacing w:line="360" w:lineRule="auto"/>
        <w:shd w:val="clear" w:color="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w:t>
      </w:r>
      <w:r>
        <w:rPr>
          <w:rFonts w:hint="eastAsia" w:ascii="宋体" w:hAnsi="宋体" w:cs="宋体"/>
          <w:color w:val="auto"/>
          <w:highlight w:val="none"/>
          <w:shd w:val="clear" w:color="auto" w:fill="auto"/>
          <w:lang w:val="en-US" w:eastAsia="zh-CN"/>
        </w:rPr>
        <w:t xml:space="preserve">.</w:t>
      </w:r>
      <w:r>
        <w:rPr>
          <w:rFonts w:hint="eastAsia" w:ascii="宋体" w:hAnsi="宋体" w:eastAsia="宋体" w:cs="宋体"/>
          <w:color w:val="auto"/>
          <w:highlight w:val="none"/>
          <w:shd w:val="clear" w:color="auto" w:fill="auto"/>
        </w:rPr>
        <w:t xml:space="preserve">管理体系</w:t>
      </w:r>
      <w:r>
        <w:rPr>
          <w:rFonts w:hint="eastAsia" w:ascii="宋体" w:hAnsi="宋体" w:cs="宋体"/>
          <w:color w:val="auto"/>
          <w:highlight w:val="none"/>
          <w:shd w:val="clear" w:color="auto" w:fill="auto"/>
          <w:lang w:val="en-US" w:eastAsia="zh-CN"/>
        </w:rPr>
        <w:t xml:space="preserve">认证</w:t>
      </w:r>
      <w:r>
        <w:rPr>
          <w:rFonts w:hint="eastAsia" w:ascii="宋体" w:hAnsi="宋体" w:eastAsia="宋体" w:cs="宋体"/>
          <w:color w:val="auto"/>
          <w:highlight w:val="none"/>
          <w:shd w:val="clear" w:color="auto" w:fill="auto"/>
        </w:rPr>
        <w:t xml:space="preserve">（</w:t>
      </w:r>
      <w:r>
        <w:rPr>
          <w:rFonts w:hint="eastAsia" w:ascii="宋体" w:hAnsi="宋体" w:cs="宋体"/>
          <w:color w:val="auto"/>
          <w:highlight w:val="none"/>
          <w:shd w:val="clear" w:color="auto" w:fill="auto"/>
          <w:lang w:val="en-US" w:eastAsia="zh-CN"/>
        </w:rPr>
        <w:t xml:space="preserve">7</w:t>
      </w:r>
      <w:r>
        <w:rPr>
          <w:rFonts w:hint="eastAsia" w:ascii="宋体" w:hAnsi="宋体" w:eastAsia="宋体" w:cs="宋体"/>
          <w:color w:val="auto"/>
          <w:highlight w:val="none"/>
          <w:shd w:val="clear" w:color="auto" w:fill="auto"/>
        </w:rPr>
        <w:t xml:space="preserve">分）</w:t>
      </w:r>
      <w:r/>
    </w:p>
    <w:p>
      <w:pPr>
        <w:ind w:firstLine="420"/>
        <w:keepLines w:val="0"/>
        <w:keepNext w:val="0"/>
        <w:pageBreakBefore w:val="0"/>
        <w:spacing w:line="360" w:lineRule="auto"/>
        <w:shd w:val="clear" w:color="auto"/>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bCs/>
          <w:color w:val="auto"/>
          <w:sz w:val="21"/>
          <w:szCs w:val="21"/>
          <w:highlight w:val="none"/>
          <w:shd w:val="clear" w:color="auto" w:fill="auto"/>
        </w:rPr>
        <w:t xml:space="preserve">响应单位具备有效期内的质量管理体系认证证书、职业健康安全管理体系认证证书、环境管理体系认证证书的，每有一项得1分；响应单位具备有效期内的信息安全管理体系认证证书、信息技术服务管理体系认证证书的，每有一项得2分；最高得7分</w:t>
      </w:r>
      <w:r>
        <w:rPr>
          <w:rFonts w:hint="eastAsia" w:ascii="宋体" w:hAnsi="宋体" w:eastAsia="宋体" w:cs="宋体"/>
          <w:color w:val="auto"/>
          <w:highlight w:val="none"/>
          <w:shd w:val="clear" w:color="auto" w:fill="auto"/>
        </w:rPr>
        <w:t xml:space="preserve">。</w:t>
      </w:r>
      <w:r>
        <w:rPr>
          <w:rFonts w:hint="eastAsia" w:ascii="宋体" w:hAnsi="宋体" w:cs="宋体"/>
          <w:color w:val="auto"/>
          <w:highlight w:val="none"/>
          <w:shd w:val="clear" w:color="auto" w:fill="auto"/>
        </w:rPr>
        <w:t xml:space="preserve">提供证书复印件及证书在全国认证认可信息公共服务平台的完整查询</w:t>
      </w:r>
      <w:r>
        <w:rPr>
          <w:rFonts w:hint="eastAsia" w:ascii="宋体" w:hAnsi="宋体" w:cs="宋体"/>
          <w:color w:val="auto"/>
          <w:highlight w:val="none"/>
          <w:shd w:val="clear" w:color="auto" w:fill="auto"/>
          <w:lang w:val="en-US" w:eastAsia="zh-CN"/>
        </w:rPr>
        <w:t xml:space="preserve">页面</w:t>
      </w:r>
      <w:r>
        <w:rPr>
          <w:rFonts w:hint="eastAsia" w:ascii="宋体" w:hAnsi="宋体" w:cs="宋体"/>
          <w:color w:val="auto"/>
          <w:highlight w:val="none"/>
          <w:shd w:val="clear" w:color="auto" w:fill="auto"/>
        </w:rPr>
        <w:t xml:space="preserve">截图加盖</w:t>
      </w:r>
      <w:r>
        <w:rPr>
          <w:rFonts w:hint="eastAsia" w:ascii="宋体" w:hAnsi="宋体" w:cs="宋体"/>
          <w:color w:val="auto"/>
          <w:highlight w:val="none"/>
          <w:shd w:val="clear" w:color="auto" w:fill="auto"/>
          <w:lang w:eastAsia="zh-CN"/>
        </w:rPr>
        <w:t xml:space="preserve">响应单位</w:t>
      </w:r>
      <w:r>
        <w:rPr>
          <w:rFonts w:hint="eastAsia" w:ascii="宋体" w:hAnsi="宋体" w:cs="宋体"/>
          <w:color w:val="auto"/>
          <w:highlight w:val="none"/>
          <w:shd w:val="clear" w:color="auto" w:fill="auto"/>
        </w:rPr>
        <w:t xml:space="preserve">公章，否则不得分</w:t>
      </w:r>
      <w:r>
        <w:rPr>
          <w:rFonts w:hint="eastAsia" w:ascii="宋体" w:hAnsi="宋体" w:cs="宋体"/>
          <w:color w:val="auto"/>
          <w:highlight w:val="none"/>
          <w:shd w:val="clear" w:color="auto" w:fill="auto"/>
          <w:lang w:eastAsia="zh-CN"/>
        </w:rPr>
        <w:t xml:space="preserve">。</w:t>
      </w:r>
      <w:r/>
    </w:p>
    <w:p>
      <w:pPr>
        <w:ind w:firstLine="420"/>
        <w:keepLines w:val="0"/>
        <w:keepNext w:val="0"/>
        <w:pageBreakBefore w:val="0"/>
        <w:spacing w:line="360" w:lineRule="auto"/>
        <w:shd w:val="clear" w:color="auto"/>
        <w:widowControl w:val="off"/>
        <w:rPr>
          <w:rFonts w:hint="eastAsia" w:ascii="宋体" w:hAnsi="宋体" w:eastAsia="宋体" w:cs="宋体"/>
          <w:color w:val="auto"/>
          <w:highlight w:val="none"/>
          <w:shd w:val="clear" w:color="auto" w:fill="auto"/>
        </w:rPr>
      </w:pPr>
      <w:r>
        <w:rPr>
          <w:rFonts w:hint="eastAsia" w:ascii="宋体" w:hAnsi="宋体" w:cs="宋体"/>
          <w:b w:val="0"/>
          <w:bCs w:val="0"/>
          <w:i w:val="0"/>
          <w:iCs w:val="0"/>
          <w:color w:val="auto"/>
          <w:sz w:val="21"/>
          <w:szCs w:val="21"/>
          <w:highlight w:val="none"/>
          <w:shd w:val="clear" w:color="auto" w:fill="auto"/>
          <w:vertAlign w:val="baseline"/>
          <w:lang w:val="en-US" w:eastAsia="zh-CN" w:bidi="ar-SA"/>
        </w:rPr>
        <w:t xml:space="preserve">2.</w:t>
      </w:r>
      <w:r>
        <w:rPr>
          <w:rFonts w:hint="eastAsia" w:ascii="宋体" w:hAnsi="宋体" w:eastAsia="宋体" w:cs="宋体"/>
          <w:color w:val="auto"/>
          <w:highlight w:val="none"/>
          <w:shd w:val="clear" w:color="auto" w:fill="auto"/>
        </w:rPr>
        <w:t xml:space="preserve">类似项目业绩（6分）</w:t>
      </w:r>
      <w:r/>
    </w:p>
    <w:p>
      <w:pPr>
        <w:ind w:firstLine="422"/>
        <w:jc w:val="left"/>
        <w:keepLines w:val="0"/>
        <w:keepNext w:val="0"/>
        <w:pageBreakBefore w:val="0"/>
        <w:spacing w:line="360" w:lineRule="auto"/>
        <w:shd w:val="clear" w:color="auto"/>
        <w:widowControl w:val="off"/>
        <w:rPr>
          <w:rFonts w:hint="eastAsia" w:ascii="宋体" w:hAnsi="宋体" w:eastAsia="宋体" w:cs="宋体"/>
          <w:b/>
          <w:color w:val="auto"/>
          <w:szCs w:val="21"/>
          <w:highlight w:val="none"/>
          <w:shd w:val="clear" w:color="auto" w:fill="auto"/>
        </w:rPr>
      </w:pPr>
      <w:r>
        <w:rPr>
          <w:rFonts w:hint="eastAsia" w:ascii="宋体" w:hAnsi="宋体" w:eastAsia="宋体" w:cs="宋体"/>
          <w:color w:val="auto"/>
          <w:szCs w:val="24"/>
          <w:highlight w:val="none"/>
          <w:shd w:val="clear" w:color="auto" w:fill="auto"/>
          <w:lang w:val="en-US" w:eastAsia="zh-CN"/>
        </w:rPr>
        <w:t xml:space="preserve">响应单位</w:t>
      </w:r>
      <w:r>
        <w:rPr>
          <w:rFonts w:hint="eastAsia" w:ascii="宋体" w:hAnsi="宋体" w:eastAsia="宋体" w:cs="宋体"/>
          <w:color w:val="auto"/>
          <w:szCs w:val="24"/>
          <w:highlight w:val="none"/>
          <w:shd w:val="clear" w:color="auto" w:fill="auto"/>
          <w:lang w:val="en-US"/>
        </w:rPr>
        <w:t xml:space="preserve">自202</w:t>
      </w:r>
      <w:r>
        <w:rPr>
          <w:rFonts w:hint="eastAsia" w:ascii="宋体" w:hAnsi="宋体" w:cs="宋体"/>
          <w:color w:val="auto"/>
          <w:szCs w:val="24"/>
          <w:highlight w:val="none"/>
          <w:shd w:val="clear" w:color="auto" w:fill="auto"/>
          <w:lang w:val="en-US" w:eastAsia="zh-CN"/>
        </w:rPr>
        <w:t xml:space="preserve">3</w:t>
      </w:r>
      <w:r>
        <w:rPr>
          <w:rFonts w:hint="eastAsia" w:ascii="宋体" w:hAnsi="宋体" w:eastAsia="宋体" w:cs="宋体"/>
          <w:color w:val="auto"/>
          <w:szCs w:val="24"/>
          <w:highlight w:val="none"/>
          <w:shd w:val="clear" w:color="auto" w:fill="auto"/>
          <w:lang w:val="en-US"/>
        </w:rPr>
        <w:t xml:space="preserve">年1月1日起至今（</w:t>
      </w:r>
      <w:r>
        <w:rPr>
          <w:rFonts w:hint="eastAsia" w:ascii="宋体" w:hAnsi="宋体" w:cs="宋体"/>
          <w:color w:val="auto"/>
          <w:szCs w:val="24"/>
          <w:highlight w:val="none"/>
          <w:shd w:val="clear" w:color="auto" w:fill="auto"/>
          <w:lang w:val="en-US" w:eastAsia="zh-CN"/>
        </w:rPr>
        <w:t xml:space="preserve">时间</w:t>
      </w:r>
      <w:r>
        <w:rPr>
          <w:rFonts w:hint="eastAsia" w:ascii="宋体" w:hAnsi="宋体" w:eastAsia="宋体" w:cs="宋体"/>
          <w:color w:val="auto"/>
          <w:szCs w:val="24"/>
          <w:highlight w:val="none"/>
          <w:shd w:val="clear" w:color="auto" w:fill="auto"/>
          <w:lang w:val="en-US"/>
        </w:rPr>
        <w:t xml:space="preserve">以合同签订</w:t>
      </w:r>
      <w:r>
        <w:rPr>
          <w:rFonts w:hint="eastAsia" w:ascii="宋体" w:hAnsi="宋体" w:cs="宋体"/>
          <w:color w:val="auto"/>
          <w:szCs w:val="24"/>
          <w:highlight w:val="none"/>
          <w:shd w:val="clear" w:color="auto" w:fill="auto"/>
          <w:lang w:val="en-US" w:eastAsia="zh-CN"/>
        </w:rPr>
        <w:t xml:space="preserve">日期</w:t>
      </w:r>
      <w:r>
        <w:rPr>
          <w:rFonts w:hint="eastAsia" w:ascii="宋体" w:hAnsi="宋体" w:eastAsia="宋体" w:cs="宋体"/>
          <w:color w:val="auto"/>
          <w:szCs w:val="24"/>
          <w:highlight w:val="none"/>
          <w:shd w:val="clear" w:color="auto" w:fill="auto"/>
          <w:lang w:val="en-US"/>
        </w:rPr>
        <w:t xml:space="preserve">为准）</w:t>
      </w:r>
      <w:r>
        <w:rPr>
          <w:rFonts w:hint="eastAsia" w:ascii="宋体" w:hAnsi="宋体" w:cs="宋体"/>
          <w:color w:val="auto"/>
          <w:szCs w:val="24"/>
          <w:highlight w:val="none"/>
          <w:shd w:val="clear" w:color="auto" w:fill="auto"/>
          <w:lang w:val="en-US" w:eastAsia="zh-CN"/>
        </w:rPr>
        <w:t xml:space="preserve">具有</w:t>
      </w:r>
      <w:r>
        <w:rPr>
          <w:rFonts w:hint="eastAsia" w:ascii="宋体" w:hAnsi="宋体" w:eastAsia="宋体" w:cs="宋体"/>
          <w:color w:val="auto"/>
          <w:szCs w:val="24"/>
          <w:highlight w:val="none"/>
          <w:shd w:val="clear" w:color="auto" w:fill="auto"/>
          <w:lang w:val="en-US"/>
        </w:rPr>
        <w:t xml:space="preserve">类似项目业绩的，每提供一个得2分，最高</w:t>
      </w:r>
      <w:r>
        <w:rPr>
          <w:rFonts w:hint="eastAsia" w:ascii="宋体" w:hAnsi="宋体" w:cs="宋体"/>
          <w:color w:val="auto"/>
          <w:szCs w:val="24"/>
          <w:highlight w:val="none"/>
          <w:shd w:val="clear" w:color="auto" w:fill="auto"/>
          <w:lang w:val="en-US" w:eastAsia="zh-CN"/>
        </w:rPr>
        <w:t xml:space="preserve">得</w:t>
      </w:r>
      <w:r>
        <w:rPr>
          <w:rFonts w:hint="eastAsia" w:ascii="宋体" w:hAnsi="宋体" w:eastAsia="宋体" w:cs="宋体"/>
          <w:color w:val="auto"/>
          <w:szCs w:val="24"/>
          <w:highlight w:val="none"/>
          <w:shd w:val="clear" w:color="auto" w:fill="auto"/>
          <w:lang w:val="en-US"/>
        </w:rPr>
        <w:t xml:space="preserve">6分。提供合同复印件加盖</w:t>
      </w:r>
      <w:r>
        <w:rPr>
          <w:rFonts w:hint="eastAsia" w:ascii="宋体" w:hAnsi="宋体" w:cs="宋体"/>
          <w:color w:val="auto"/>
          <w:szCs w:val="24"/>
          <w:highlight w:val="none"/>
          <w:shd w:val="clear" w:color="auto" w:fill="auto"/>
          <w:lang w:val="en-US" w:eastAsia="zh-CN"/>
        </w:rPr>
        <w:t xml:space="preserve">响应单位</w:t>
      </w:r>
      <w:r>
        <w:rPr>
          <w:rFonts w:hint="eastAsia" w:ascii="宋体" w:hAnsi="宋体" w:eastAsia="宋体" w:cs="宋体"/>
          <w:color w:val="auto"/>
          <w:szCs w:val="24"/>
          <w:highlight w:val="none"/>
          <w:shd w:val="clear" w:color="auto" w:fill="auto"/>
          <w:lang w:val="en-US"/>
        </w:rPr>
        <w:t xml:space="preserve">公章，</w:t>
      </w:r>
      <w:r>
        <w:rPr>
          <w:rFonts w:hint="eastAsia" w:ascii="宋体" w:hAnsi="宋体" w:cs="宋体"/>
          <w:color w:val="auto"/>
          <w:highlight w:val="none"/>
          <w:shd w:val="clear" w:color="auto" w:fill="auto"/>
        </w:rPr>
        <w:t xml:space="preserve">否则不得分</w:t>
      </w:r>
      <w:r>
        <w:rPr>
          <w:rFonts w:hint="eastAsia" w:ascii="宋体" w:hAnsi="宋体" w:eastAsia="宋体" w:cs="宋体"/>
          <w:color w:val="auto"/>
          <w:szCs w:val="24"/>
          <w:highlight w:val="none"/>
          <w:shd w:val="clear" w:color="auto" w:fill="auto"/>
          <w:lang w:val="en-US"/>
        </w:rPr>
        <w:t xml:space="preserve">。</w:t>
      </w:r>
      <w:r/>
    </w:p>
    <w:p>
      <w:pPr>
        <w:jc w:val="left"/>
        <w:keepLines w:val="0"/>
        <w:keepNext w:val="0"/>
        <w:pageBreakBefore w:val="0"/>
        <w:spacing w:line="360" w:lineRule="auto"/>
        <w:shd w:val="clear" w:color="auto"/>
        <w:widowControl w:val="off"/>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jc w:val="left"/>
        <w:keepLines w:val="0"/>
        <w:keepNext w:val="0"/>
        <w:pageBreakBefore w:val="0"/>
        <w:spacing w:line="360" w:lineRule="auto"/>
        <w:shd w:val="clear" w:color="auto"/>
        <w:widowControl w:val="off"/>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注：</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1、报价超过采购预算（或最高限价）的将不进入综合评审程序，也不得成交。</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2、付款步骤、</w:t>
      </w:r>
      <w:r>
        <w:rPr>
          <w:rFonts w:hint="eastAsia" w:ascii="宋体" w:hAnsi="宋体" w:cs="宋体"/>
          <w:color w:val="auto"/>
          <w:szCs w:val="21"/>
          <w:highlight w:val="none"/>
          <w:shd w:val="clear" w:color="auto" w:fill="auto"/>
          <w:lang w:val="en-US" w:eastAsia="zh-CN"/>
        </w:rPr>
        <w:t xml:space="preserve">合同履行期限</w:t>
      </w:r>
      <w:r>
        <w:rPr>
          <w:rFonts w:hint="eastAsia" w:ascii="宋体" w:hAnsi="宋体" w:eastAsia="宋体" w:cs="宋体"/>
          <w:color w:val="auto"/>
          <w:szCs w:val="21"/>
          <w:highlight w:val="none"/>
          <w:shd w:val="clear" w:color="auto" w:fill="auto"/>
        </w:rPr>
        <w:t xml:space="preserve">如有负偏离的将不进入综合评审程序，也不得成交。</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3、针对评分标准中评分的每一条，磋商响应单位均应提供相关资料并作出相应说明供评委评判，不提供相关资料的视为不具备该项得分的条件。</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4、采购文件中要求加盖响应单位公章的，可用电子签章代替；要求提供复印件的，也可提供扫描件。</w:t>
      </w:r>
      <w:r/>
    </w:p>
    <w:p>
      <w:pPr>
        <w:ind w:firstLine="420"/>
        <w:jc w:val="left"/>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jc w:val="center"/>
        <w:pageBreakBefore/>
        <w:spacing w:line="360" w:lineRule="auto"/>
        <w:shd w:val="clear" w:color="auto"/>
        <w:tabs>
          <w:tab w:val="left" w:pos="315" w:leader="none"/>
          <w:tab w:val="center" w:pos="4153" w:leader="none"/>
        </w:tabs>
        <w:rPr>
          <w:rFonts w:hint="eastAsia" w:ascii="宋体" w:hAnsi="宋体" w:eastAsia="宋体" w:cs="宋体"/>
          <w:b/>
          <w:color w:val="auto"/>
          <w:sz w:val="32"/>
          <w:szCs w:val="32"/>
          <w:highlight w:val="none"/>
          <w:shd w:val="clear" w:color="auto" w:fill="auto"/>
        </w:rPr>
        <w:outlineLvl w:val="0"/>
      </w:pPr>
      <w:r>
        <w:rPr>
          <w:rFonts w:hint="eastAsia" w:ascii="宋体" w:hAnsi="宋体" w:eastAsia="宋体" w:cs="宋体"/>
          <w:b/>
          <w:color w:val="auto"/>
          <w:sz w:val="32"/>
          <w:szCs w:val="32"/>
          <w:highlight w:val="none"/>
          <w:shd w:val="clear" w:color="auto" w:fill="auto"/>
        </w:rPr>
        <w:t xml:space="preserve">四、合同主要条款</w:t>
      </w:r>
      <w:r/>
    </w:p>
    <w:p>
      <w:pPr>
        <w:spacing w:line="360" w:lineRule="auto"/>
        <w:shd w:val="clear" w:color="auto"/>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项目名称：2026年医保信息系统支撑服务项目</w:t>
      </w:r>
      <w:r/>
    </w:p>
    <w:p>
      <w:pPr>
        <w:spacing w:line="360" w:lineRule="auto"/>
        <w:shd w:val="clear" w:color="auto"/>
        <w:rPr>
          <w:rFonts w:hint="default"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t xml:space="preserve">项目编号：JSZC-320500-CJZB-C2026-0046</w:t>
      </w:r>
      <w:r/>
    </w:p>
    <w:p>
      <w:pPr>
        <w:keepLines w:val="0"/>
        <w:keepNext w:val="0"/>
        <w:pageBreakBefore w:val="0"/>
        <w:spacing w:line="360" w:lineRule="auto"/>
        <w:shd w:val="clear" w:color="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keepLines w:val="0"/>
        <w:keepNext w:val="0"/>
        <w:pageBreakBefore w:val="0"/>
        <w:spacing w:line="360" w:lineRule="auto"/>
        <w:shd w:val="clear" w:color="auto"/>
        <w:widowControl w:val="off"/>
        <w:rPr>
          <w:rFonts w:hint="eastAsia" w:ascii="宋体" w:hAnsi="宋体" w:eastAsia="宋体" w:cs="宋体"/>
          <w:color w:val="auto"/>
          <w:highlight w:val="none"/>
          <w:shd w:val="clear" w:color="auto" w:fill="auto"/>
          <w:lang w:eastAsia="zh-CN"/>
        </w:rPr>
      </w:pPr>
      <w:r>
        <w:rPr>
          <w:rFonts w:hint="eastAsia" w:ascii="宋体" w:hAnsi="宋体" w:eastAsia="宋体" w:cs="宋体"/>
          <w:color w:val="auto"/>
          <w:highlight w:val="none"/>
          <w:shd w:val="clear" w:color="auto" w:fill="auto"/>
        </w:rPr>
        <w:t xml:space="preserve">甲方（采购单位）：</w:t>
      </w:r>
      <w:r>
        <w:rPr>
          <w:rFonts w:hint="eastAsia" w:ascii="宋体" w:hAnsi="宋体" w:cs="宋体"/>
          <w:color w:val="auto"/>
          <w:highlight w:val="none"/>
          <w:shd w:val="clear" w:color="auto" w:fill="auto"/>
          <w:lang w:eastAsia="zh-CN"/>
        </w:rPr>
        <w:t xml:space="preserve">苏州市医疗保障基金管理中心</w:t>
      </w:r>
      <w:r/>
    </w:p>
    <w:p>
      <w:pPr>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lang w:eastAsia="zh-CN"/>
        </w:rPr>
      </w:pPr>
      <w:r>
        <w:rPr>
          <w:rFonts w:hint="eastAsia" w:ascii="宋体" w:hAnsi="宋体" w:eastAsia="宋体" w:cs="宋体"/>
          <w:color w:val="auto"/>
          <w:szCs w:val="21"/>
          <w:highlight w:val="none"/>
          <w:shd w:val="clear" w:color="auto" w:fill="auto"/>
        </w:rPr>
        <w:t xml:space="preserve">联系地址：</w:t>
      </w:r>
      <w:r>
        <w:rPr>
          <w:rFonts w:hint="eastAsia" w:ascii="宋体" w:hAnsi="宋体" w:cs="宋体"/>
          <w:color w:val="auto"/>
          <w:szCs w:val="21"/>
          <w:highlight w:val="none"/>
          <w:shd w:val="clear" w:color="auto" w:fill="auto"/>
          <w:lang w:eastAsia="zh-CN"/>
        </w:rPr>
        <w:t xml:space="preserve">江苏省苏州市姑苏区平泷路251号</w:t>
      </w:r>
      <w:r/>
    </w:p>
    <w:p>
      <w:pPr>
        <w:keepLines w:val="0"/>
        <w:keepNext w:val="0"/>
        <w:pageBreakBefore w:val="0"/>
        <w:spacing w:line="360" w:lineRule="auto"/>
        <w:shd w:val="clear" w:color="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p>
    <w:p>
      <w:pPr>
        <w:keepLines w:val="0"/>
        <w:keepNext w:val="0"/>
        <w:pageBreakBefore w:val="0"/>
        <w:spacing w:line="360" w:lineRule="auto"/>
        <w:shd w:val="clear" w:color="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keepLines w:val="0"/>
        <w:keepNext w:val="0"/>
        <w:pageBreakBefore w:val="0"/>
        <w:spacing w:line="360" w:lineRule="auto"/>
        <w:shd w:val="clear" w:color="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keepLines w:val="0"/>
        <w:keepNext w:val="0"/>
        <w:pageBreakBefore w:val="0"/>
        <w:spacing w:line="360" w:lineRule="auto"/>
        <w:shd w:val="clear" w:color="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乙方（成交单位）： </w:t>
      </w:r>
      <w:r/>
    </w:p>
    <w:p>
      <w:pPr>
        <w:keepLines w:val="0"/>
        <w:keepNext w:val="0"/>
        <w:pageBreakBefore w:val="0"/>
        <w:spacing w:line="360" w:lineRule="auto"/>
        <w:shd w:val="clear" w:color="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联系地址：</w:t>
      </w:r>
      <w:r/>
    </w:p>
    <w:p>
      <w:pPr>
        <w:keepLines w:val="0"/>
        <w:keepNext w:val="0"/>
        <w:pageBreakBefore w:val="0"/>
        <w:spacing w:line="360" w:lineRule="auto"/>
        <w:shd w:val="clear" w:color="auto"/>
        <w:widowControl w:val="off"/>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联系电话：</w:t>
      </w:r>
      <w:r/>
    </w:p>
    <w:p>
      <w:pPr>
        <w:keepLines w:val="0"/>
        <w:keepNext w:val="0"/>
        <w:pageBreakBefore w:val="0"/>
        <w:spacing w:line="360" w:lineRule="auto"/>
        <w:shd w:val="clear" w:color="auto"/>
        <w:widowControl w:val="off"/>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w:t>
      </w:r>
      <w:r/>
    </w:p>
    <w:p>
      <w:pPr>
        <w:pStyle w:val="944"/>
        <w:ind w:firstLine="42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shd w:val="clear" w:color="auto" w:fill="auto"/>
          <w:lang w:val="en-US"/>
        </w:rPr>
      </w:pPr>
      <w:r>
        <w:rPr>
          <w:rFonts w:hint="eastAsia" w:ascii="宋体" w:hAnsi="宋体" w:eastAsia="宋体" w:cs="宋体"/>
          <w:b/>
          <w:bCs/>
          <w:color w:val="auto"/>
          <w:sz w:val="21"/>
          <w:szCs w:val="21"/>
          <w:highlight w:val="none"/>
          <w:shd w:val="clear" w:color="auto" w:fill="auto"/>
          <w:lang w:val="en-US"/>
        </w:rPr>
        <w:t xml:space="preserve">一、定义</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以下术语有特定的含义：</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服务是指根据合同规定乙方应承担</w:t>
      </w:r>
      <w:r>
        <w:rPr>
          <w:rFonts w:hint="eastAsia" w:ascii="宋体" w:hAnsi="宋体" w:eastAsia="宋体" w:cs="宋体"/>
          <w:color w:val="auto"/>
          <w:sz w:val="21"/>
          <w:szCs w:val="21"/>
          <w:highlight w:val="none"/>
          <w:u w:val="single"/>
          <w:shd w:val="clear" w:color="auto" w:fill="auto"/>
          <w:lang w:val="en-US"/>
        </w:rPr>
        <w:t xml:space="preserve"> </w:t>
      </w:r>
      <w:r>
        <w:rPr>
          <w:rFonts w:hint="eastAsia" w:ascii="宋体" w:hAnsi="宋体" w:eastAsia="宋体" w:cs="宋体"/>
          <w:color w:val="auto"/>
          <w:sz w:val="21"/>
          <w:szCs w:val="21"/>
          <w:highlight w:val="none"/>
          <w:u w:val="single"/>
          <w:shd w:val="clear" w:color="auto" w:fill="auto"/>
          <w:lang w:val="en-US" w:eastAsia="zh-CN"/>
        </w:rPr>
        <w:t xml:space="preserve">2026年医保信息系统支撑服务项目</w:t>
      </w:r>
      <w:r>
        <w:rPr>
          <w:rFonts w:hint="eastAsia" w:ascii="宋体" w:hAnsi="宋体" w:eastAsia="宋体" w:cs="宋体"/>
          <w:color w:val="auto"/>
          <w:sz w:val="21"/>
          <w:szCs w:val="21"/>
          <w:highlight w:val="none"/>
          <w:u w:val="single"/>
          <w:shd w:val="clear" w:color="auto" w:fill="auto"/>
          <w:lang w:val="en-US"/>
        </w:rPr>
        <w:t xml:space="preserve"> </w:t>
      </w:r>
      <w:r>
        <w:rPr>
          <w:rFonts w:hint="eastAsia" w:ascii="宋体" w:hAnsi="宋体" w:eastAsia="宋体" w:cs="宋体"/>
          <w:color w:val="auto"/>
          <w:sz w:val="21"/>
          <w:szCs w:val="21"/>
          <w:highlight w:val="none"/>
          <w:shd w:val="clear" w:color="auto" w:fill="auto"/>
          <w:lang w:val="en-US"/>
        </w:rPr>
        <w:t xml:space="preserve">工作和合同中规定乙方应承担的其它义务。</w:t>
      </w:r>
      <w:r/>
    </w:p>
    <w:p>
      <w:pPr>
        <w:ind w:left="0" w:firstLine="420"/>
        <w:keepLines w:val="0"/>
        <w:keepNext w:val="0"/>
        <w:pageBreakBefore w:val="0"/>
        <w:spacing w:line="360" w:lineRule="auto"/>
        <w:shd w:val="clear" w:color="auto"/>
        <w:widowControl w:val="off"/>
        <w:rPr>
          <w:rFonts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合同价款是指根据成交单位的</w:t>
      </w:r>
      <w:r>
        <w:rPr>
          <w:rFonts w:hint="eastAsia" w:ascii="宋体" w:hAnsi="宋体"/>
          <w:color w:val="auto"/>
          <w:sz w:val="21"/>
          <w:szCs w:val="21"/>
          <w:highlight w:val="none"/>
          <w:shd w:val="clear" w:color="auto" w:fill="auto"/>
        </w:rPr>
        <w:t xml:space="preserve">响应文</w:t>
      </w:r>
      <w:r>
        <w:rPr>
          <w:rFonts w:hint="eastAsia" w:ascii="宋体" w:hAnsi="宋体"/>
          <w:color w:val="auto"/>
          <w:sz w:val="21"/>
          <w:szCs w:val="21"/>
          <w:highlight w:val="none"/>
          <w:shd w:val="clear" w:color="auto" w:fill="auto"/>
        </w:rPr>
        <w:t xml:space="preserve">件和合同规定，乙方在正确地履行合同义务后甲方应支付给乙方的价款。</w:t>
      </w:r>
      <w:r/>
    </w:p>
    <w:p>
      <w:pPr>
        <w:ind w:left="0" w:firstLine="420"/>
        <w:keepLines w:val="0"/>
        <w:keepNext w:val="0"/>
        <w:pageBreakBefore w:val="0"/>
        <w:spacing w:line="360" w:lineRule="auto"/>
        <w:shd w:val="clear" w:color="auto"/>
        <w:widowControl w:val="off"/>
        <w:rPr>
          <w:rFonts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甲方是指合同中明确规定的实际购买和接受服务的单位。</w:t>
      </w:r>
      <w:r/>
    </w:p>
    <w:p>
      <w:pPr>
        <w:ind w:left="0" w:firstLine="420"/>
        <w:keepLines w:val="0"/>
        <w:keepNext w:val="0"/>
        <w:pageBreakBefore w:val="0"/>
        <w:spacing w:line="360" w:lineRule="auto"/>
        <w:shd w:val="clear" w:color="auto"/>
        <w:widowControl w:val="off"/>
        <w:rPr>
          <w:rFonts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乙方是指合同中规定的提供服务的单位。</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color w:val="auto"/>
          <w:sz w:val="21"/>
          <w:szCs w:val="21"/>
          <w:highlight w:val="none"/>
          <w:shd w:val="clear" w:color="auto" w:fill="auto"/>
        </w:rPr>
        <w:t xml:space="preserve">损失是指合同一方因不履行合同义务而导致另一方及第三方的各种损失的费用，还包括守约方为减轻损失或维护权利而需支付的各种调查费用、车旅费用、律师费用等</w:t>
      </w:r>
      <w:r>
        <w:rPr>
          <w:rFonts w:hint="eastAsia" w:ascii="宋体" w:hAnsi="宋体" w:eastAsia="宋体" w:cs="宋体"/>
          <w:color w:val="auto"/>
          <w:sz w:val="21"/>
          <w:szCs w:val="21"/>
          <w:highlight w:val="none"/>
          <w:shd w:val="clear" w:color="auto" w:fill="auto"/>
          <w:lang w:val="en-US"/>
        </w:rPr>
        <w:t xml:space="preserve">。</w:t>
      </w:r>
      <w:r/>
    </w:p>
    <w:p>
      <w:pPr>
        <w:pStyle w:val="944"/>
        <w:ind w:firstLine="42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shd w:val="clear" w:color="auto" w:fill="auto"/>
          <w:lang w:val="en-US"/>
        </w:rPr>
      </w:pPr>
      <w:r>
        <w:rPr>
          <w:rFonts w:hint="eastAsia" w:ascii="宋体" w:hAnsi="宋体" w:eastAsia="宋体" w:cs="宋体"/>
          <w:b/>
          <w:bCs/>
          <w:color w:val="auto"/>
          <w:sz w:val="21"/>
          <w:szCs w:val="21"/>
          <w:highlight w:val="none"/>
          <w:shd w:val="clear" w:color="auto" w:fill="auto"/>
          <w:lang w:val="en-US"/>
        </w:rPr>
        <w:t xml:space="preserve">二、合同项目及期限</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1.乙方负责</w:t>
      </w:r>
      <w:r>
        <w:rPr>
          <w:rFonts w:hint="eastAsia" w:ascii="宋体" w:hAnsi="宋体" w:eastAsia="宋体" w:cs="宋体"/>
          <w:color w:val="auto"/>
          <w:sz w:val="21"/>
          <w:szCs w:val="21"/>
          <w:highlight w:val="none"/>
          <w:u w:val="single"/>
          <w:shd w:val="clear" w:color="auto" w:fill="auto"/>
          <w:lang w:val="en-US"/>
        </w:rPr>
        <w:t xml:space="preserve"> </w:t>
      </w:r>
      <w:r>
        <w:rPr>
          <w:rFonts w:hint="eastAsia" w:ascii="宋体" w:hAnsi="宋体" w:eastAsia="宋体" w:cs="宋体"/>
          <w:color w:val="auto"/>
          <w:sz w:val="21"/>
          <w:szCs w:val="21"/>
          <w:highlight w:val="none"/>
          <w:u w:val="single"/>
          <w:shd w:val="clear" w:color="auto" w:fill="auto"/>
          <w:lang w:val="en-US" w:eastAsia="zh-CN"/>
        </w:rPr>
        <w:t xml:space="preserve">2026年医保信息系统支撑服务项目</w:t>
      </w:r>
      <w:r>
        <w:rPr>
          <w:rFonts w:hint="eastAsia" w:ascii="宋体" w:hAnsi="宋体" w:eastAsia="宋体" w:cs="宋体"/>
          <w:color w:val="auto"/>
          <w:sz w:val="21"/>
          <w:szCs w:val="21"/>
          <w:highlight w:val="none"/>
          <w:u w:val="single"/>
          <w:shd w:val="clear" w:color="auto" w:fill="auto"/>
          <w:lang w:val="en-US"/>
        </w:rPr>
        <w:t xml:space="preserve"> </w:t>
      </w:r>
      <w:r>
        <w:rPr>
          <w:rFonts w:hint="eastAsia" w:ascii="宋体" w:hAnsi="宋体" w:eastAsia="宋体" w:cs="宋体"/>
          <w:color w:val="auto"/>
          <w:sz w:val="21"/>
          <w:szCs w:val="21"/>
          <w:highlight w:val="none"/>
          <w:shd w:val="clear" w:color="auto" w:fill="auto"/>
          <w:lang w:val="en-US"/>
        </w:rPr>
        <w:t xml:space="preserve">的服务工作。</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2.服务期限：</w:t>
      </w:r>
      <w:r>
        <w:rPr>
          <w:rFonts w:hint="eastAsia" w:ascii="宋体" w:hAnsi="宋体" w:eastAsia="宋体" w:cs="宋体"/>
          <w:color w:val="auto"/>
          <w:sz w:val="21"/>
          <w:szCs w:val="21"/>
          <w:highlight w:val="none"/>
          <w:shd w:val="clear" w:color="auto" w:fill="auto"/>
        </w:rPr>
        <w:t xml:space="preserve">自合同签订之日起12个月</w:t>
      </w:r>
      <w:r>
        <w:rPr>
          <w:rFonts w:hint="eastAsia" w:ascii="宋体" w:hAnsi="宋体" w:eastAsia="宋体" w:cs="宋体"/>
          <w:color w:val="auto"/>
          <w:sz w:val="21"/>
          <w:szCs w:val="21"/>
          <w:highlight w:val="none"/>
          <w:shd w:val="clear" w:color="auto" w:fill="auto"/>
          <w:lang w:val="en-US"/>
        </w:rPr>
        <w:t xml:space="preserve">。</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3.服务地点：根据甲方指定地点。</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b/>
          <w:bCs/>
          <w:color w:val="auto"/>
          <w:sz w:val="21"/>
          <w:szCs w:val="21"/>
          <w:highlight w:val="none"/>
          <w:shd w:val="clear" w:color="auto" w:fill="auto"/>
          <w:lang w:val="en-US"/>
        </w:rPr>
        <w:t xml:space="preserve">三、合同总价款</w:t>
      </w:r>
      <w:r>
        <w:rPr>
          <w:rFonts w:hint="eastAsia" w:ascii="宋体" w:hAnsi="宋体" w:eastAsia="宋体" w:cs="宋体"/>
          <w:color w:val="auto"/>
          <w:sz w:val="21"/>
          <w:szCs w:val="21"/>
          <w:highlight w:val="none"/>
          <w:shd w:val="clear" w:color="auto" w:fill="auto"/>
          <w:lang w:val="en-US"/>
        </w:rPr>
        <w:t xml:space="preserve">：大写人民币 </w:t>
      </w:r>
      <w:r>
        <w:rPr>
          <w:rFonts w:hint="eastAsia" w:ascii="宋体" w:hAnsi="宋体" w:eastAsia="宋体" w:cs="宋体"/>
          <w:color w:val="auto"/>
          <w:sz w:val="21"/>
          <w:szCs w:val="21"/>
          <w:highlight w:val="none"/>
          <w:u w:val="single"/>
          <w:shd w:val="clear" w:color="auto" w:fill="auto"/>
          <w:lang w:val="en-US"/>
        </w:rPr>
        <w:t xml:space="preserve">          </w:t>
      </w:r>
      <w:r>
        <w:rPr>
          <w:rFonts w:hint="eastAsia" w:ascii="宋体" w:hAnsi="宋体" w:eastAsia="宋体" w:cs="宋体"/>
          <w:color w:val="auto"/>
          <w:sz w:val="21"/>
          <w:szCs w:val="21"/>
          <w:highlight w:val="none"/>
          <w:shd w:val="clear" w:color="auto" w:fill="auto"/>
          <w:lang w:val="en-US"/>
        </w:rPr>
        <w:t xml:space="preserve">元整，小写￥ </w:t>
      </w:r>
      <w:r>
        <w:rPr>
          <w:rFonts w:hint="eastAsia" w:ascii="宋体" w:hAnsi="宋体" w:eastAsia="宋体" w:cs="宋体"/>
          <w:color w:val="auto"/>
          <w:sz w:val="21"/>
          <w:szCs w:val="21"/>
          <w:highlight w:val="none"/>
          <w:u w:val="single"/>
          <w:shd w:val="clear" w:color="auto" w:fill="auto"/>
          <w:lang w:val="en-US"/>
        </w:rPr>
        <w:t xml:space="preserve">      </w:t>
      </w:r>
      <w:r>
        <w:rPr>
          <w:rFonts w:hint="eastAsia" w:ascii="宋体" w:hAnsi="宋体" w:eastAsia="宋体" w:cs="宋体"/>
          <w:color w:val="auto"/>
          <w:sz w:val="21"/>
          <w:szCs w:val="21"/>
          <w:highlight w:val="none"/>
          <w:shd w:val="clear" w:color="auto" w:fill="auto"/>
          <w:lang w:val="en-US"/>
        </w:rPr>
        <w:t xml:space="preserve">。合同总价款包括</w:t>
      </w:r>
      <w:r>
        <w:rPr>
          <w:rFonts w:hint="eastAsia" w:cs="宋体"/>
          <w:color w:val="auto"/>
          <w:sz w:val="21"/>
          <w:szCs w:val="21"/>
          <w:highlight w:val="none"/>
          <w:shd w:val="clear" w:color="auto" w:fill="auto"/>
          <w:lang w:val="en-US" w:eastAsia="zh-CN"/>
        </w:rPr>
        <w:t xml:space="preserve">完成本项目服务内容所需的各类人员的工资、加班费、服装、福利、意外险、高温费、节假日补贴以及国家规定的社会保险、管理费、人员培训费、通讯、服装、胸卡、各种税费、保险、劳保、利润、税金、代理服务费、政策性文件规定及合同包含的所有风险、责任等各项应有费用</w:t>
      </w:r>
      <w:r>
        <w:rPr>
          <w:rFonts w:hint="eastAsia" w:ascii="宋体" w:hAnsi="宋体" w:eastAsia="宋体" w:cs="宋体"/>
          <w:color w:val="auto"/>
          <w:sz w:val="21"/>
          <w:szCs w:val="21"/>
          <w:highlight w:val="none"/>
          <w:shd w:val="clear" w:color="auto" w:fill="auto"/>
          <w:lang w:val="en-US"/>
        </w:rPr>
        <w:t xml:space="preserve">。</w:t>
      </w:r>
      <w:r>
        <w:rPr>
          <w:rFonts w:hint="eastAsia" w:ascii="宋体" w:hAnsi="宋体"/>
          <w:color w:val="auto"/>
          <w:sz w:val="21"/>
          <w:szCs w:val="21"/>
          <w:highlight w:val="none"/>
          <w:shd w:val="clear" w:color="auto" w:fill="auto"/>
        </w:rPr>
        <w:t xml:space="preserve">除上述费用外，甲方无需向乙方支付其他任何费用。乙方服务人员的薪金、福利、休假日补贴等均由乙方自行承担。除</w:t>
      </w:r>
      <w:r>
        <w:rPr>
          <w:rFonts w:hint="eastAsia" w:ascii="宋体" w:hAnsi="宋体"/>
          <w:color w:val="auto"/>
          <w:sz w:val="21"/>
          <w:szCs w:val="21"/>
          <w:highlight w:val="none"/>
          <w:shd w:val="clear" w:color="auto" w:fill="auto"/>
        </w:rPr>
        <w:t xml:space="preserve">非因特殊原因并经甲乙双方协商同意，乙方不得再要求追加任何费用。</w:t>
      </w:r>
      <w:r/>
    </w:p>
    <w:p>
      <w:pPr>
        <w:pStyle w:val="944"/>
        <w:ind w:firstLine="42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shd w:val="clear" w:color="auto" w:fill="auto"/>
          <w:lang w:val="en-US"/>
        </w:rPr>
      </w:pPr>
      <w:r>
        <w:rPr>
          <w:rFonts w:hint="eastAsia" w:ascii="宋体" w:hAnsi="宋体" w:eastAsia="宋体" w:cs="宋体"/>
          <w:b/>
          <w:bCs/>
          <w:color w:val="auto"/>
          <w:sz w:val="21"/>
          <w:szCs w:val="21"/>
          <w:highlight w:val="none"/>
          <w:shd w:val="clear" w:color="auto" w:fill="auto"/>
          <w:lang w:val="en-US"/>
        </w:rPr>
        <w:t xml:space="preserve">四、付款方式</w:t>
      </w:r>
      <w:r/>
    </w:p>
    <w:p>
      <w:pPr>
        <w:ind w:left="0" w:firstLine="420"/>
        <w:keepLines w:val="0"/>
        <w:keepNext w:val="0"/>
        <w:pageBreakBefore w:val="0"/>
        <w:spacing w:line="360" w:lineRule="auto"/>
        <w:shd w:val="clear" w:color="auto"/>
        <w:widowControl w:val="off"/>
        <w:rPr>
          <w:rFonts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1.付款步骤：</w:t>
      </w:r>
      <w:r/>
    </w:p>
    <w:p>
      <w:pPr>
        <w:ind w:left="0" w:firstLine="420"/>
        <w:spacing w:line="360" w:lineRule="auto"/>
        <w:shd w:val="clear" w:color="auto"/>
        <w:widowControl w:val="off"/>
        <w:rPr>
          <w:rFonts w:hint="eastAsia"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（1）合同签订生效后两个月内，乙方按采购要求提供服务后由甲方向乙方支付本合同总价款40%的预付款；服务</w:t>
      </w:r>
      <w:r>
        <w:rPr>
          <w:rFonts w:hint="eastAsia" w:ascii="宋体" w:hAnsi="宋体"/>
          <w:color w:val="auto"/>
          <w:sz w:val="21"/>
          <w:szCs w:val="21"/>
          <w:highlight w:val="none"/>
          <w:shd w:val="clear" w:color="auto" w:fill="auto"/>
        </w:rPr>
        <w:t xml:space="preserve">期开始满</w:t>
      </w:r>
      <w:r>
        <w:rPr>
          <w:rFonts w:hint="eastAsia" w:ascii="宋体" w:hAnsi="宋体"/>
          <w:color w:val="auto"/>
          <w:sz w:val="21"/>
          <w:szCs w:val="21"/>
          <w:highlight w:val="none"/>
          <w:shd w:val="clear" w:color="auto" w:fill="auto"/>
        </w:rPr>
        <w:t xml:space="preserve">6个月后，甲方向乙方支付本合同</w:t>
      </w:r>
      <w:r>
        <w:rPr>
          <w:rFonts w:hint="eastAsia" w:ascii="宋体" w:hAnsi="宋体"/>
          <w:color w:val="auto"/>
          <w:sz w:val="21"/>
          <w:szCs w:val="21"/>
          <w:highlight w:val="none"/>
          <w:shd w:val="clear" w:color="auto" w:fill="auto"/>
        </w:rPr>
        <w:t xml:space="preserve">总价款</w:t>
      </w:r>
      <w:r>
        <w:rPr>
          <w:rFonts w:hint="eastAsia" w:ascii="宋体" w:hAnsi="宋体"/>
          <w:color w:val="auto"/>
          <w:sz w:val="21"/>
          <w:szCs w:val="21"/>
          <w:highlight w:val="none"/>
          <w:shd w:val="clear" w:color="auto" w:fill="auto"/>
        </w:rPr>
        <w:t xml:space="preserve">的40%；服务期满甲方对项目验收合格后，根据考核标准对项目进行考核，</w:t>
      </w:r>
      <w:r>
        <w:rPr>
          <w:rFonts w:hint="eastAsia" w:ascii="宋体" w:hAnsi="宋体"/>
          <w:color w:val="auto"/>
          <w:sz w:val="21"/>
          <w:szCs w:val="21"/>
          <w:highlight w:val="none"/>
          <w:shd w:val="clear" w:color="auto" w:fill="auto"/>
        </w:rPr>
        <w:t xml:space="preserve">并根据考核结果支付尾款</w:t>
      </w:r>
      <w:r>
        <w:rPr>
          <w:rFonts w:hint="eastAsia" w:ascii="宋体" w:hAnsi="宋体"/>
          <w:color w:val="auto"/>
          <w:sz w:val="21"/>
          <w:szCs w:val="21"/>
          <w:highlight w:val="none"/>
          <w:shd w:val="clear" w:color="auto" w:fill="auto"/>
        </w:rPr>
        <w:t xml:space="preserve">。</w:t>
      </w:r>
      <w:r/>
    </w:p>
    <w:p>
      <w:pPr>
        <w:ind w:left="0" w:firstLine="420"/>
        <w:spacing w:line="360" w:lineRule="auto"/>
        <w:shd w:val="clear" w:color="auto"/>
        <w:rPr>
          <w:rFonts w:hint="eastAsia" w:ascii="宋体" w:hAnsi="宋体" w:cs="宋体"/>
          <w:color w:val="auto"/>
          <w:sz w:val="21"/>
          <w:szCs w:val="21"/>
          <w:highlight w:val="none"/>
          <w:shd w:val="clear" w:color="auto" w:fill="auto"/>
        </w:rPr>
      </w:pPr>
      <w:r>
        <w:rPr>
          <w:rFonts w:hint="eastAsia" w:ascii="宋体" w:hAnsi="宋体" w:cs="宋体"/>
          <w:color w:val="auto"/>
          <w:sz w:val="21"/>
          <w:szCs w:val="21"/>
          <w:highlight w:val="none"/>
          <w:shd w:val="clear" w:color="auto" w:fill="auto"/>
        </w:rPr>
        <w:t xml:space="preserve">合同履行完毕后，甲方将对乙方的维护服务进行考核。考核以百分制的方式进行，针对已完成的维护服务质量，对运维服务进行评分。考核评分90分（含90分）以上支付合同全部尾款，60分（含）-90分支付尾款的80%，60分以下支付尾款的50%。</w:t>
      </w:r>
      <w:r/>
    </w:p>
    <w:tbl>
      <w:tblPr>
        <w:tblStyle w:val="911"/>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2584"/>
        <w:gridCol w:w="3657"/>
        <w:gridCol w:w="3045"/>
      </w:tblGrid>
      <w:tr>
        <w:trPr>
          <w:trHeight w:val="285"/>
        </w:trPr>
        <w:tc>
          <w:tcPr>
            <w:tcBorders>
              <w:top w:val="single" w:color="auto" w:sz="4" w:space="0"/>
              <w:left w:val="single" w:color="auto" w:sz="4" w:space="0"/>
              <w:bottom w:val="single" w:color="auto" w:sz="4" w:space="0"/>
              <w:right w:val="single" w:color="auto" w:sz="4" w:space="0"/>
            </w:tcBorders>
            <w:tcW w:w="1391"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rFonts w:hint="eastAsia"/>
                <w:color w:val="auto"/>
                <w:sz w:val="21"/>
                <w:szCs w:val="21"/>
                <w:highlight w:val="none"/>
                <w:shd w:val="clear" w:color="auto" w:fill="auto"/>
              </w:rPr>
              <w:t xml:space="preserve">项目</w:t>
            </w:r>
            <w:r/>
          </w:p>
        </w:tc>
        <w:tc>
          <w:tcPr>
            <w:tcBorders>
              <w:top w:val="single" w:color="auto" w:sz="4" w:space="0"/>
              <w:left w:val="none" w:color="000000" w:sz="4" w:space="0"/>
              <w:bottom w:val="single" w:color="auto" w:sz="4" w:space="0"/>
              <w:right w:val="single" w:color="auto" w:sz="4" w:space="0"/>
            </w:tcBorders>
            <w:tcW w:w="1968"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rFonts w:hint="eastAsia"/>
                <w:color w:val="auto"/>
                <w:sz w:val="21"/>
                <w:szCs w:val="21"/>
                <w:highlight w:val="none"/>
                <w:shd w:val="clear" w:color="auto" w:fill="auto"/>
              </w:rPr>
              <w:t xml:space="preserve">内容</w:t>
            </w:r>
            <w:r/>
          </w:p>
        </w:tc>
        <w:tc>
          <w:tcPr>
            <w:tcBorders>
              <w:top w:val="single" w:color="auto" w:sz="4" w:space="0"/>
              <w:left w:val="none" w:color="000000" w:sz="4" w:space="0"/>
              <w:bottom w:val="single" w:color="auto" w:sz="4" w:space="0"/>
              <w:right w:val="single" w:color="auto" w:sz="4" w:space="0"/>
            </w:tcBorders>
            <w:tcW w:w="1639"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rFonts w:hint="eastAsia"/>
                <w:color w:val="auto"/>
                <w:sz w:val="21"/>
                <w:szCs w:val="21"/>
                <w:highlight w:val="none"/>
                <w:shd w:val="clear" w:color="auto" w:fill="auto"/>
              </w:rPr>
              <w:t xml:space="preserve">考核分</w:t>
            </w:r>
            <w:r/>
          </w:p>
        </w:tc>
      </w:tr>
      <w:tr>
        <w:trPr>
          <w:cantSplit/>
          <w:trHeight w:val="515"/>
        </w:trPr>
        <w:tc>
          <w:tcPr>
            <w:tcBorders>
              <w:top w:val="none" w:color="000000" w:sz="4" w:space="0"/>
              <w:left w:val="single" w:color="auto" w:sz="4" w:space="0"/>
              <w:bottom w:val="single" w:color="auto" w:sz="4" w:space="0"/>
              <w:right w:val="single" w:color="auto" w:sz="4" w:space="0"/>
            </w:tcBorders>
            <w:tcW w:w="1391" w:type="pct"/>
            <w:vAlign w:val="center"/>
            <w:vMerge w:val="restart"/>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rFonts w:hint="eastAsia"/>
                <w:color w:val="auto"/>
                <w:sz w:val="21"/>
                <w:szCs w:val="21"/>
                <w:highlight w:val="none"/>
                <w:shd w:val="clear" w:color="auto" w:fill="auto"/>
              </w:rPr>
              <w:t xml:space="preserve">基础管理（</w:t>
            </w:r>
            <w:r>
              <w:rPr>
                <w:color w:val="auto"/>
                <w:sz w:val="21"/>
                <w:szCs w:val="21"/>
                <w:highlight w:val="none"/>
                <w:shd w:val="clear" w:color="auto" w:fill="auto"/>
              </w:rPr>
              <w:t xml:space="preserve">25</w:t>
            </w:r>
            <w:r>
              <w:rPr>
                <w:rFonts w:hint="eastAsia"/>
                <w:color w:val="auto"/>
                <w:sz w:val="21"/>
                <w:szCs w:val="21"/>
                <w:highlight w:val="none"/>
                <w:shd w:val="clear" w:color="auto" w:fill="auto"/>
              </w:rPr>
              <w:t xml:space="preserve">分）</w:t>
            </w:r>
            <w:r/>
          </w:p>
        </w:tc>
        <w:tc>
          <w:tcPr>
            <w:tcBorders>
              <w:top w:val="none" w:color="000000" w:sz="4" w:space="0"/>
              <w:left w:val="none" w:color="000000" w:sz="4" w:space="0"/>
              <w:bottom w:val="single" w:color="auto" w:sz="4" w:space="0"/>
              <w:right w:val="single" w:color="auto" w:sz="4" w:space="0"/>
            </w:tcBorders>
            <w:tcW w:w="1968"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rFonts w:hint="eastAsia"/>
                <w:color w:val="auto"/>
                <w:sz w:val="21"/>
                <w:szCs w:val="21"/>
                <w:highlight w:val="none"/>
                <w:shd w:val="clear" w:color="auto" w:fill="auto"/>
              </w:rPr>
              <w:t xml:space="preserve">工作计划管理</w:t>
            </w:r>
            <w:r/>
          </w:p>
        </w:tc>
        <w:tc>
          <w:tcPr>
            <w:tcBorders>
              <w:top w:val="single" w:color="auto" w:sz="4" w:space="0"/>
              <w:left w:val="none" w:color="000000" w:sz="4" w:space="0"/>
              <w:bottom w:val="single" w:color="auto" w:sz="4" w:space="0"/>
              <w:right w:val="single" w:color="auto" w:sz="4" w:space="0"/>
            </w:tcBorders>
            <w:tcW w:w="1639"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color w:val="auto"/>
                <w:sz w:val="21"/>
                <w:szCs w:val="21"/>
                <w:highlight w:val="none"/>
                <w:shd w:val="clear" w:color="auto" w:fill="auto"/>
              </w:rPr>
              <w:t xml:space="preserve">5</w:t>
            </w:r>
            <w:r>
              <w:rPr>
                <w:rFonts w:hint="eastAsia"/>
                <w:color w:val="auto"/>
                <w:sz w:val="21"/>
                <w:szCs w:val="21"/>
                <w:highlight w:val="none"/>
                <w:shd w:val="clear" w:color="auto" w:fill="auto"/>
              </w:rPr>
              <w:t xml:space="preserve">分</w:t>
            </w:r>
            <w:r/>
          </w:p>
        </w:tc>
      </w:tr>
      <w:tr>
        <w:trPr>
          <w:cantSplit/>
          <w:trHeight w:val="407"/>
        </w:trPr>
        <w:tc>
          <w:tcPr>
            <w:tcBorders>
              <w:top w:val="none" w:color="000000" w:sz="4" w:space="0"/>
              <w:left w:val="single" w:color="auto" w:sz="4" w:space="0"/>
              <w:bottom w:val="single" w:color="auto" w:sz="4" w:space="0"/>
              <w:right w:val="single" w:color="auto" w:sz="4" w:space="0"/>
            </w:tcBorders>
            <w:tcW w:w="1391" w:type="pct"/>
            <w:vAlign w:val="center"/>
            <w:vMerge w:val="continue"/>
            <w:textDirection w:val="lrTb"/>
            <w:noWrap w:val="false"/>
          </w:tcPr>
          <w:p>
            <w:pPr>
              <w:ind w:left="0"/>
              <w:jc w:val="left"/>
              <w:shd w:val="clear" w:color="auto"/>
              <w:rPr>
                <w:color w:val="auto"/>
                <w:sz w:val="21"/>
                <w:szCs w:val="21"/>
                <w:highlight w:val="none"/>
                <w:shd w:val="clear" w:color="auto" w:fill="auto"/>
              </w:rPr>
            </w:pPr>
            <w:r>
              <w:rPr>
                <w:color w:val="auto"/>
                <w:sz w:val="21"/>
                <w:szCs w:val="21"/>
                <w:highlight w:val="none"/>
                <w:shd w:val="clear" w:color="auto" w:fill="auto"/>
              </w:rPr>
            </w:r>
            <w:r/>
          </w:p>
        </w:tc>
        <w:tc>
          <w:tcPr>
            <w:tcBorders>
              <w:top w:val="none" w:color="000000" w:sz="4" w:space="0"/>
              <w:left w:val="none" w:color="000000" w:sz="4" w:space="0"/>
              <w:bottom w:val="single" w:color="auto" w:sz="4" w:space="0"/>
              <w:right w:val="single" w:color="auto" w:sz="4" w:space="0"/>
            </w:tcBorders>
            <w:tcW w:w="1968"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rFonts w:hint="eastAsia"/>
                <w:color w:val="auto"/>
                <w:sz w:val="21"/>
                <w:szCs w:val="21"/>
                <w:highlight w:val="none"/>
                <w:shd w:val="clear" w:color="auto" w:fill="auto"/>
              </w:rPr>
              <w:t xml:space="preserve">规章制度执行管理</w:t>
            </w:r>
            <w:r/>
          </w:p>
        </w:tc>
        <w:tc>
          <w:tcPr>
            <w:tcBorders>
              <w:top w:val="single" w:color="auto" w:sz="4" w:space="0"/>
              <w:left w:val="none" w:color="000000" w:sz="4" w:space="0"/>
              <w:bottom w:val="single" w:color="auto" w:sz="4" w:space="0"/>
              <w:right w:val="single" w:color="auto" w:sz="4" w:space="0"/>
            </w:tcBorders>
            <w:tcW w:w="1639"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color w:val="auto"/>
                <w:sz w:val="21"/>
                <w:szCs w:val="21"/>
                <w:highlight w:val="none"/>
                <w:shd w:val="clear" w:color="auto" w:fill="auto"/>
              </w:rPr>
              <w:t xml:space="preserve">5</w:t>
            </w:r>
            <w:r>
              <w:rPr>
                <w:rFonts w:hint="eastAsia"/>
                <w:color w:val="auto"/>
                <w:sz w:val="21"/>
                <w:szCs w:val="21"/>
                <w:highlight w:val="none"/>
                <w:shd w:val="clear" w:color="auto" w:fill="auto"/>
              </w:rPr>
              <w:t xml:space="preserve">分</w:t>
            </w:r>
            <w:r/>
          </w:p>
        </w:tc>
      </w:tr>
      <w:tr>
        <w:trPr>
          <w:cantSplit/>
          <w:trHeight w:val="459"/>
        </w:trPr>
        <w:tc>
          <w:tcPr>
            <w:tcBorders>
              <w:top w:val="none" w:color="000000" w:sz="4" w:space="0"/>
              <w:left w:val="single" w:color="auto" w:sz="4" w:space="0"/>
              <w:bottom w:val="single" w:color="auto" w:sz="4" w:space="0"/>
              <w:right w:val="single" w:color="auto" w:sz="4" w:space="0"/>
            </w:tcBorders>
            <w:tcW w:w="1391" w:type="pct"/>
            <w:vAlign w:val="center"/>
            <w:vMerge w:val="continue"/>
            <w:textDirection w:val="lrTb"/>
            <w:noWrap w:val="false"/>
          </w:tcPr>
          <w:p>
            <w:pPr>
              <w:ind w:left="0"/>
              <w:jc w:val="left"/>
              <w:shd w:val="clear" w:color="auto"/>
              <w:rPr>
                <w:color w:val="auto"/>
                <w:sz w:val="21"/>
                <w:szCs w:val="21"/>
                <w:highlight w:val="none"/>
                <w:shd w:val="clear" w:color="auto" w:fill="auto"/>
              </w:rPr>
            </w:pPr>
            <w:r>
              <w:rPr>
                <w:color w:val="auto"/>
                <w:sz w:val="21"/>
                <w:szCs w:val="21"/>
                <w:highlight w:val="none"/>
                <w:shd w:val="clear" w:color="auto" w:fill="auto"/>
              </w:rPr>
            </w:r>
            <w:r/>
          </w:p>
        </w:tc>
        <w:tc>
          <w:tcPr>
            <w:tcBorders>
              <w:top w:val="none" w:color="000000" w:sz="4" w:space="0"/>
              <w:left w:val="none" w:color="000000" w:sz="4" w:space="0"/>
              <w:bottom w:val="single" w:color="auto" w:sz="4" w:space="0"/>
              <w:right w:val="single" w:color="auto" w:sz="4" w:space="0"/>
            </w:tcBorders>
            <w:tcW w:w="1968"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rFonts w:hint="eastAsia"/>
                <w:color w:val="auto"/>
                <w:sz w:val="21"/>
                <w:szCs w:val="21"/>
                <w:highlight w:val="none"/>
                <w:shd w:val="clear" w:color="auto" w:fill="auto"/>
              </w:rPr>
              <w:t xml:space="preserve">故障排除、维护记录</w:t>
            </w:r>
            <w:r/>
          </w:p>
        </w:tc>
        <w:tc>
          <w:tcPr>
            <w:tcBorders>
              <w:top w:val="single" w:color="auto" w:sz="4" w:space="0"/>
              <w:left w:val="none" w:color="000000" w:sz="4" w:space="0"/>
              <w:bottom w:val="single" w:color="auto" w:sz="4" w:space="0"/>
              <w:right w:val="single" w:color="auto" w:sz="4" w:space="0"/>
            </w:tcBorders>
            <w:tcW w:w="1639"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color w:val="auto"/>
                <w:sz w:val="21"/>
                <w:szCs w:val="21"/>
                <w:highlight w:val="none"/>
                <w:shd w:val="clear" w:color="auto" w:fill="auto"/>
              </w:rPr>
              <w:t xml:space="preserve">10</w:t>
            </w:r>
            <w:r>
              <w:rPr>
                <w:rFonts w:hint="eastAsia"/>
                <w:color w:val="auto"/>
                <w:sz w:val="21"/>
                <w:szCs w:val="21"/>
                <w:highlight w:val="none"/>
                <w:shd w:val="clear" w:color="auto" w:fill="auto"/>
              </w:rPr>
              <w:t xml:space="preserve">分</w:t>
            </w:r>
            <w:r/>
          </w:p>
        </w:tc>
      </w:tr>
      <w:tr>
        <w:trPr>
          <w:cantSplit/>
          <w:trHeight w:val="376"/>
        </w:trPr>
        <w:tc>
          <w:tcPr>
            <w:tcBorders>
              <w:top w:val="none" w:color="000000" w:sz="4" w:space="0"/>
              <w:left w:val="single" w:color="auto" w:sz="4" w:space="0"/>
              <w:bottom w:val="single" w:color="auto" w:sz="4" w:space="0"/>
              <w:right w:val="single" w:color="auto" w:sz="4" w:space="0"/>
            </w:tcBorders>
            <w:tcW w:w="1391" w:type="pct"/>
            <w:vAlign w:val="center"/>
            <w:vMerge w:val="continue"/>
            <w:textDirection w:val="lrTb"/>
            <w:noWrap w:val="false"/>
          </w:tcPr>
          <w:p>
            <w:pPr>
              <w:ind w:left="0"/>
              <w:jc w:val="left"/>
              <w:shd w:val="clear" w:color="auto"/>
              <w:rPr>
                <w:color w:val="auto"/>
                <w:sz w:val="21"/>
                <w:szCs w:val="21"/>
                <w:highlight w:val="none"/>
                <w:shd w:val="clear" w:color="auto" w:fill="auto"/>
              </w:rPr>
            </w:pPr>
            <w:r>
              <w:rPr>
                <w:color w:val="auto"/>
                <w:sz w:val="21"/>
                <w:szCs w:val="21"/>
                <w:highlight w:val="none"/>
                <w:shd w:val="clear" w:color="auto" w:fill="auto"/>
              </w:rPr>
            </w:r>
            <w:r/>
          </w:p>
        </w:tc>
        <w:tc>
          <w:tcPr>
            <w:tcBorders>
              <w:top w:val="none" w:color="000000" w:sz="4" w:space="0"/>
              <w:left w:val="none" w:color="000000" w:sz="4" w:space="0"/>
              <w:bottom w:val="single" w:color="auto" w:sz="4" w:space="0"/>
              <w:right w:val="single" w:color="auto" w:sz="4" w:space="0"/>
            </w:tcBorders>
            <w:tcW w:w="1968"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rFonts w:hint="eastAsia"/>
                <w:color w:val="auto"/>
                <w:sz w:val="21"/>
                <w:szCs w:val="21"/>
                <w:highlight w:val="none"/>
                <w:shd w:val="clear" w:color="auto" w:fill="auto"/>
              </w:rPr>
              <w:t xml:space="preserve">季度维护报表</w:t>
            </w:r>
            <w:r/>
          </w:p>
        </w:tc>
        <w:tc>
          <w:tcPr>
            <w:tcBorders>
              <w:top w:val="single" w:color="auto" w:sz="4" w:space="0"/>
              <w:left w:val="none" w:color="000000" w:sz="4" w:space="0"/>
              <w:bottom w:val="single" w:color="auto" w:sz="4" w:space="0"/>
              <w:right w:val="single" w:color="auto" w:sz="4" w:space="0"/>
            </w:tcBorders>
            <w:tcW w:w="1639"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color w:val="auto"/>
                <w:sz w:val="21"/>
                <w:szCs w:val="21"/>
                <w:highlight w:val="none"/>
                <w:shd w:val="clear" w:color="auto" w:fill="auto"/>
              </w:rPr>
              <w:t xml:space="preserve">5</w:t>
            </w:r>
            <w:r>
              <w:rPr>
                <w:rFonts w:hint="eastAsia"/>
                <w:color w:val="auto"/>
                <w:sz w:val="21"/>
                <w:szCs w:val="21"/>
                <w:highlight w:val="none"/>
                <w:shd w:val="clear" w:color="auto" w:fill="auto"/>
              </w:rPr>
              <w:t xml:space="preserve">分</w:t>
            </w:r>
            <w:r/>
          </w:p>
        </w:tc>
      </w:tr>
      <w:tr>
        <w:trPr>
          <w:cantSplit/>
          <w:trHeight w:val="495"/>
        </w:trPr>
        <w:tc>
          <w:tcPr>
            <w:tcBorders>
              <w:top w:val="single" w:color="auto" w:sz="4" w:space="0"/>
              <w:left w:val="single" w:color="auto" w:sz="4" w:space="0"/>
              <w:bottom w:val="single" w:color="auto" w:sz="4" w:space="0"/>
              <w:right w:val="single" w:color="auto" w:sz="4" w:space="0"/>
            </w:tcBorders>
            <w:tcW w:w="1391" w:type="pct"/>
            <w:vAlign w:val="center"/>
            <w:vMerge w:val="restart"/>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rFonts w:hint="eastAsia"/>
                <w:color w:val="auto"/>
                <w:sz w:val="21"/>
                <w:szCs w:val="21"/>
                <w:highlight w:val="none"/>
                <w:shd w:val="clear" w:color="auto" w:fill="auto"/>
              </w:rPr>
              <w:t xml:space="preserve">质量管理（</w:t>
            </w:r>
            <w:r>
              <w:rPr>
                <w:color w:val="auto"/>
                <w:sz w:val="21"/>
                <w:szCs w:val="21"/>
                <w:highlight w:val="none"/>
                <w:shd w:val="clear" w:color="auto" w:fill="auto"/>
              </w:rPr>
              <w:t xml:space="preserve">60</w:t>
            </w:r>
            <w:r>
              <w:rPr>
                <w:rFonts w:hint="eastAsia"/>
                <w:color w:val="auto"/>
                <w:sz w:val="21"/>
                <w:szCs w:val="21"/>
                <w:highlight w:val="none"/>
                <w:shd w:val="clear" w:color="auto" w:fill="auto"/>
              </w:rPr>
              <w:t xml:space="preserve">分）</w:t>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rFonts w:hint="eastAsia"/>
                <w:color w:val="auto"/>
                <w:sz w:val="21"/>
                <w:szCs w:val="21"/>
                <w:highlight w:val="none"/>
                <w:shd w:val="clear" w:color="auto" w:fill="auto"/>
              </w:rPr>
              <w:t xml:space="preserve">日常维护</w:t>
            </w:r>
            <w:r/>
          </w:p>
        </w:tc>
        <w:tc>
          <w:tcPr>
            <w:tcBorders>
              <w:top w:val="single" w:color="auto" w:sz="4" w:space="0"/>
              <w:left w:val="single" w:color="auto" w:sz="4" w:space="0"/>
              <w:bottom w:val="single" w:color="auto" w:sz="4" w:space="0"/>
              <w:right w:val="single" w:color="000000" w:sz="4" w:space="0"/>
            </w:tcBorders>
            <w:tcW w:w="1639"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color w:val="auto"/>
                <w:sz w:val="21"/>
                <w:szCs w:val="21"/>
                <w:highlight w:val="none"/>
                <w:shd w:val="clear" w:color="auto" w:fill="auto"/>
              </w:rPr>
              <w:t xml:space="preserve">10</w:t>
            </w:r>
            <w:r>
              <w:rPr>
                <w:rFonts w:hint="eastAsia"/>
                <w:color w:val="auto"/>
                <w:sz w:val="21"/>
                <w:szCs w:val="21"/>
                <w:highlight w:val="none"/>
                <w:shd w:val="clear" w:color="auto" w:fill="auto"/>
              </w:rPr>
              <w:t xml:space="preserve">分</w:t>
            </w:r>
            <w:r/>
          </w:p>
        </w:tc>
      </w:tr>
      <w:tr>
        <w:trPr>
          <w:cantSplit/>
          <w:trHeight w:val="495"/>
        </w:trPr>
        <w:tc>
          <w:tcPr>
            <w:tcBorders>
              <w:top w:val="single" w:color="auto" w:sz="4" w:space="0"/>
              <w:left w:val="single" w:color="auto" w:sz="4" w:space="0"/>
              <w:bottom w:val="single" w:color="auto" w:sz="4" w:space="0"/>
              <w:right w:val="single" w:color="auto" w:sz="4" w:space="0"/>
            </w:tcBorders>
            <w:tcW w:w="1391" w:type="pct"/>
            <w:vAlign w:val="center"/>
            <w:vMerge w:val="continue"/>
            <w:textDirection w:val="lrTb"/>
            <w:noWrap w:val="false"/>
          </w:tcPr>
          <w:p>
            <w:pPr>
              <w:ind w:left="0"/>
              <w:jc w:val="left"/>
              <w:shd w:val="clear" w:color="auto"/>
              <w:rPr>
                <w:color w:val="auto"/>
                <w:sz w:val="21"/>
                <w:szCs w:val="21"/>
                <w:highlight w:val="none"/>
                <w:shd w:val="clear" w:color="auto" w:fill="auto"/>
              </w:rPr>
            </w:pPr>
            <w:r>
              <w:rPr>
                <w:color w:val="auto"/>
                <w:sz w:val="21"/>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968"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rFonts w:hint="eastAsia"/>
                <w:color w:val="auto"/>
                <w:sz w:val="21"/>
                <w:szCs w:val="21"/>
                <w:highlight w:val="none"/>
                <w:shd w:val="clear" w:color="auto" w:fill="auto"/>
              </w:rPr>
              <w:t xml:space="preserve">巡检、维护</w:t>
            </w:r>
            <w:r/>
          </w:p>
        </w:tc>
        <w:tc>
          <w:tcPr>
            <w:tcBorders>
              <w:top w:val="single" w:color="auto" w:sz="4" w:space="0"/>
              <w:left w:val="single" w:color="auto" w:sz="4" w:space="0"/>
              <w:bottom w:val="single" w:color="auto" w:sz="4" w:space="0"/>
              <w:right w:val="single" w:color="auto" w:sz="4" w:space="0"/>
            </w:tcBorders>
            <w:tcW w:w="1639"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color w:val="auto"/>
                <w:sz w:val="21"/>
                <w:szCs w:val="21"/>
                <w:highlight w:val="none"/>
                <w:shd w:val="clear" w:color="auto" w:fill="auto"/>
              </w:rPr>
              <w:t xml:space="preserve">10</w:t>
            </w:r>
            <w:r>
              <w:rPr>
                <w:rFonts w:hint="eastAsia"/>
                <w:color w:val="auto"/>
                <w:sz w:val="21"/>
                <w:szCs w:val="21"/>
                <w:highlight w:val="none"/>
                <w:shd w:val="clear" w:color="auto" w:fill="auto"/>
              </w:rPr>
              <w:t xml:space="preserve">分</w:t>
            </w:r>
            <w:r/>
          </w:p>
        </w:tc>
      </w:tr>
      <w:tr>
        <w:trPr>
          <w:cantSplit/>
          <w:trHeight w:val="495"/>
        </w:trPr>
        <w:tc>
          <w:tcPr>
            <w:tcBorders>
              <w:top w:val="single" w:color="auto" w:sz="4" w:space="0"/>
              <w:left w:val="single" w:color="auto" w:sz="4" w:space="0"/>
              <w:bottom w:val="single" w:color="auto" w:sz="4" w:space="0"/>
              <w:right w:val="single" w:color="auto" w:sz="4" w:space="0"/>
            </w:tcBorders>
            <w:tcW w:w="1391" w:type="pct"/>
            <w:vAlign w:val="center"/>
            <w:vMerge w:val="continue"/>
            <w:textDirection w:val="lrTb"/>
            <w:noWrap w:val="false"/>
          </w:tcPr>
          <w:p>
            <w:pPr>
              <w:ind w:left="0"/>
              <w:jc w:val="left"/>
              <w:shd w:val="clear" w:color="auto"/>
              <w:rPr>
                <w:color w:val="auto"/>
                <w:sz w:val="21"/>
                <w:szCs w:val="21"/>
                <w:highlight w:val="none"/>
                <w:shd w:val="clear" w:color="auto" w:fill="auto"/>
              </w:rPr>
            </w:pPr>
            <w:r>
              <w:rPr>
                <w:color w:val="auto"/>
                <w:sz w:val="21"/>
                <w:szCs w:val="21"/>
                <w:highlight w:val="none"/>
                <w:shd w:val="clear" w:color="auto" w:fill="auto"/>
              </w:rPr>
            </w:r>
            <w:r/>
          </w:p>
        </w:tc>
        <w:tc>
          <w:tcPr>
            <w:tcBorders>
              <w:top w:val="single" w:color="auto" w:sz="4" w:space="0"/>
              <w:left w:val="none" w:color="000000" w:sz="4" w:space="0"/>
              <w:bottom w:val="single" w:color="auto" w:sz="4" w:space="0"/>
              <w:right w:val="single" w:color="auto" w:sz="4" w:space="0"/>
            </w:tcBorders>
            <w:tcW w:w="1968"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rFonts w:hint="eastAsia"/>
                <w:color w:val="auto"/>
                <w:sz w:val="21"/>
                <w:szCs w:val="21"/>
                <w:highlight w:val="none"/>
                <w:shd w:val="clear" w:color="auto" w:fill="auto"/>
              </w:rPr>
              <w:t xml:space="preserve">故障修复</w:t>
            </w:r>
            <w:r/>
          </w:p>
        </w:tc>
        <w:tc>
          <w:tcPr>
            <w:tcBorders>
              <w:top w:val="single" w:color="auto" w:sz="4" w:space="0"/>
              <w:left w:val="none" w:color="000000" w:sz="4" w:space="0"/>
              <w:bottom w:val="single" w:color="auto" w:sz="4" w:space="0"/>
              <w:right w:val="single" w:color="000000" w:sz="4" w:space="0"/>
            </w:tcBorders>
            <w:tcW w:w="1639"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color w:val="auto"/>
                <w:sz w:val="21"/>
                <w:szCs w:val="21"/>
                <w:highlight w:val="none"/>
                <w:shd w:val="clear" w:color="auto" w:fill="auto"/>
              </w:rPr>
              <w:t xml:space="preserve">15</w:t>
            </w:r>
            <w:r>
              <w:rPr>
                <w:rFonts w:hint="eastAsia"/>
                <w:color w:val="auto"/>
                <w:sz w:val="21"/>
                <w:szCs w:val="21"/>
                <w:highlight w:val="none"/>
                <w:shd w:val="clear" w:color="auto" w:fill="auto"/>
              </w:rPr>
              <w:t xml:space="preserve">分</w:t>
            </w:r>
            <w:r/>
          </w:p>
        </w:tc>
      </w:tr>
      <w:tr>
        <w:trPr>
          <w:cantSplit/>
          <w:trHeight w:val="525"/>
        </w:trPr>
        <w:tc>
          <w:tcPr>
            <w:tcBorders>
              <w:top w:val="single" w:color="auto" w:sz="4" w:space="0"/>
              <w:left w:val="single" w:color="auto" w:sz="4" w:space="0"/>
              <w:bottom w:val="single" w:color="auto" w:sz="4" w:space="0"/>
              <w:right w:val="single" w:color="auto" w:sz="4" w:space="0"/>
            </w:tcBorders>
            <w:tcW w:w="1391" w:type="pct"/>
            <w:vAlign w:val="center"/>
            <w:vMerge w:val="continue"/>
            <w:textDirection w:val="lrTb"/>
            <w:noWrap w:val="false"/>
          </w:tcPr>
          <w:p>
            <w:pPr>
              <w:ind w:left="0"/>
              <w:jc w:val="left"/>
              <w:shd w:val="clear" w:color="auto"/>
              <w:rPr>
                <w:color w:val="auto"/>
                <w:sz w:val="21"/>
                <w:szCs w:val="21"/>
                <w:highlight w:val="none"/>
                <w:shd w:val="clear" w:color="auto" w:fill="auto"/>
              </w:rPr>
            </w:pPr>
            <w:r>
              <w:rPr>
                <w:color w:val="auto"/>
                <w:sz w:val="21"/>
                <w:szCs w:val="21"/>
                <w:highlight w:val="none"/>
                <w:shd w:val="clear" w:color="auto" w:fill="auto"/>
              </w:rPr>
            </w:r>
            <w:r/>
          </w:p>
        </w:tc>
        <w:tc>
          <w:tcPr>
            <w:tcBorders>
              <w:top w:val="none" w:color="000000" w:sz="4" w:space="0"/>
              <w:left w:val="none" w:color="000000" w:sz="4" w:space="0"/>
              <w:bottom w:val="single" w:color="auto" w:sz="4" w:space="0"/>
              <w:right w:val="single" w:color="auto" w:sz="4" w:space="0"/>
            </w:tcBorders>
            <w:tcW w:w="1968"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rFonts w:hint="eastAsia"/>
                <w:color w:val="auto"/>
                <w:sz w:val="21"/>
                <w:szCs w:val="21"/>
                <w:highlight w:val="none"/>
                <w:shd w:val="clear" w:color="auto" w:fill="auto"/>
              </w:rPr>
              <w:t xml:space="preserve">故障响应速度</w:t>
            </w:r>
            <w:r/>
          </w:p>
        </w:tc>
        <w:tc>
          <w:tcPr>
            <w:tcBorders>
              <w:top w:val="single" w:color="auto" w:sz="4" w:space="0"/>
              <w:left w:val="none" w:color="000000" w:sz="4" w:space="0"/>
              <w:bottom w:val="single" w:color="auto" w:sz="4" w:space="0"/>
              <w:right w:val="single" w:color="000000" w:sz="4" w:space="0"/>
            </w:tcBorders>
            <w:tcW w:w="1639"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color w:val="auto"/>
                <w:sz w:val="21"/>
                <w:szCs w:val="21"/>
                <w:highlight w:val="none"/>
                <w:shd w:val="clear" w:color="auto" w:fill="auto"/>
              </w:rPr>
              <w:t xml:space="preserve">10</w:t>
            </w:r>
            <w:r>
              <w:rPr>
                <w:rFonts w:hint="eastAsia"/>
                <w:color w:val="auto"/>
                <w:sz w:val="21"/>
                <w:szCs w:val="21"/>
                <w:highlight w:val="none"/>
                <w:shd w:val="clear" w:color="auto" w:fill="auto"/>
              </w:rPr>
              <w:t xml:space="preserve">分</w:t>
            </w:r>
            <w:r/>
          </w:p>
        </w:tc>
      </w:tr>
      <w:tr>
        <w:trPr>
          <w:cantSplit/>
          <w:trHeight w:val="525"/>
        </w:trPr>
        <w:tc>
          <w:tcPr>
            <w:tcBorders>
              <w:top w:val="single" w:color="auto" w:sz="4" w:space="0"/>
              <w:left w:val="single" w:color="auto" w:sz="4" w:space="0"/>
              <w:bottom w:val="single" w:color="auto" w:sz="4" w:space="0"/>
              <w:right w:val="single" w:color="auto" w:sz="4" w:space="0"/>
            </w:tcBorders>
            <w:tcW w:w="1391" w:type="pct"/>
            <w:vAlign w:val="center"/>
            <w:vMerge w:val="continue"/>
            <w:textDirection w:val="lrTb"/>
            <w:noWrap w:val="false"/>
          </w:tcPr>
          <w:p>
            <w:pPr>
              <w:ind w:left="0"/>
              <w:jc w:val="left"/>
              <w:shd w:val="clear" w:color="auto"/>
              <w:rPr>
                <w:color w:val="auto"/>
                <w:sz w:val="21"/>
                <w:szCs w:val="21"/>
                <w:highlight w:val="none"/>
                <w:shd w:val="clear" w:color="auto" w:fill="auto"/>
              </w:rPr>
            </w:pPr>
            <w:r>
              <w:rPr>
                <w:color w:val="auto"/>
                <w:sz w:val="21"/>
                <w:szCs w:val="21"/>
                <w:highlight w:val="none"/>
                <w:shd w:val="clear" w:color="auto" w:fill="auto"/>
              </w:rPr>
            </w:r>
            <w:r/>
          </w:p>
        </w:tc>
        <w:tc>
          <w:tcPr>
            <w:tcBorders>
              <w:top w:val="none" w:color="000000" w:sz="4" w:space="0"/>
              <w:left w:val="none" w:color="000000" w:sz="4" w:space="0"/>
              <w:bottom w:val="single" w:color="auto" w:sz="4" w:space="0"/>
              <w:right w:val="single" w:color="auto" w:sz="4" w:space="0"/>
            </w:tcBorders>
            <w:tcW w:w="1968"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rFonts w:hint="eastAsia"/>
                <w:color w:val="auto"/>
                <w:sz w:val="21"/>
                <w:szCs w:val="21"/>
                <w:highlight w:val="none"/>
                <w:shd w:val="clear" w:color="auto" w:fill="auto"/>
              </w:rPr>
              <w:t xml:space="preserve">系统完好率</w:t>
            </w:r>
            <w:r/>
          </w:p>
        </w:tc>
        <w:tc>
          <w:tcPr>
            <w:tcBorders>
              <w:top w:val="single" w:color="auto" w:sz="4" w:space="0"/>
              <w:left w:val="none" w:color="000000" w:sz="4" w:space="0"/>
              <w:bottom w:val="single" w:color="auto" w:sz="4" w:space="0"/>
              <w:right w:val="single" w:color="000000" w:sz="4" w:space="0"/>
            </w:tcBorders>
            <w:tcW w:w="1639"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color w:val="auto"/>
                <w:sz w:val="21"/>
                <w:szCs w:val="21"/>
                <w:highlight w:val="none"/>
                <w:shd w:val="clear" w:color="auto" w:fill="auto"/>
              </w:rPr>
              <w:t xml:space="preserve">15</w:t>
            </w:r>
            <w:r>
              <w:rPr>
                <w:rFonts w:hint="eastAsia"/>
                <w:color w:val="auto"/>
                <w:sz w:val="21"/>
                <w:szCs w:val="21"/>
                <w:highlight w:val="none"/>
                <w:shd w:val="clear" w:color="auto" w:fill="auto"/>
              </w:rPr>
              <w:t xml:space="preserve">分</w:t>
            </w:r>
            <w:r/>
          </w:p>
        </w:tc>
      </w:tr>
      <w:tr>
        <w:trPr>
          <w:trHeight w:val="451"/>
        </w:trPr>
        <w:tc>
          <w:tcPr>
            <w:tcBorders>
              <w:top w:val="single" w:color="auto" w:sz="4" w:space="0"/>
              <w:left w:val="single" w:color="auto" w:sz="4" w:space="0"/>
              <w:bottom w:val="single" w:color="auto" w:sz="4" w:space="0"/>
              <w:right w:val="single" w:color="auto" w:sz="4" w:space="0"/>
            </w:tcBorders>
            <w:tcW w:w="1391"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rFonts w:hint="eastAsia"/>
                <w:color w:val="auto"/>
                <w:sz w:val="21"/>
                <w:szCs w:val="21"/>
                <w:highlight w:val="none"/>
                <w:shd w:val="clear" w:color="auto" w:fill="auto"/>
              </w:rPr>
              <w:t xml:space="preserve">人员管理（</w:t>
            </w:r>
            <w:r>
              <w:rPr>
                <w:color w:val="auto"/>
                <w:sz w:val="21"/>
                <w:szCs w:val="21"/>
                <w:highlight w:val="none"/>
                <w:shd w:val="clear" w:color="auto" w:fill="auto"/>
              </w:rPr>
              <w:t xml:space="preserve">15</w:t>
            </w:r>
            <w:r>
              <w:rPr>
                <w:rFonts w:hint="eastAsia"/>
                <w:color w:val="auto"/>
                <w:sz w:val="21"/>
                <w:szCs w:val="21"/>
                <w:highlight w:val="none"/>
                <w:shd w:val="clear" w:color="auto" w:fill="auto"/>
              </w:rPr>
              <w:t xml:space="preserve">分）</w:t>
            </w:r>
            <w:r/>
          </w:p>
        </w:tc>
        <w:tc>
          <w:tcPr>
            <w:tcBorders>
              <w:top w:val="none" w:color="000000" w:sz="4" w:space="0"/>
              <w:left w:val="none" w:color="000000" w:sz="4" w:space="0"/>
              <w:bottom w:val="single" w:color="auto" w:sz="4" w:space="0"/>
              <w:right w:val="single" w:color="auto" w:sz="4" w:space="0"/>
            </w:tcBorders>
            <w:tcW w:w="1968"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rFonts w:hint="eastAsia"/>
                <w:color w:val="auto"/>
                <w:sz w:val="21"/>
                <w:szCs w:val="21"/>
                <w:highlight w:val="none"/>
                <w:shd w:val="clear" w:color="auto" w:fill="auto"/>
              </w:rPr>
              <w:t xml:space="preserve">现场人员服务质量</w:t>
            </w:r>
            <w:r/>
          </w:p>
        </w:tc>
        <w:tc>
          <w:tcPr>
            <w:tcBorders>
              <w:top w:val="single" w:color="auto" w:sz="4" w:space="0"/>
              <w:left w:val="none" w:color="000000" w:sz="4" w:space="0"/>
              <w:bottom w:val="single" w:color="auto" w:sz="4" w:space="0"/>
              <w:right w:val="single" w:color="auto" w:sz="4" w:space="0"/>
            </w:tcBorders>
            <w:tcW w:w="1639" w:type="pct"/>
            <w:vAlign w:val="center"/>
            <w:textDirection w:val="lrTb"/>
            <w:noWrap w:val="false"/>
          </w:tcPr>
          <w:p>
            <w:pPr>
              <w:ind w:left="0"/>
              <w:jc w:val="center"/>
              <w:spacing w:line="360" w:lineRule="auto"/>
              <w:shd w:val="clear" w:color="auto"/>
              <w:widowControl w:val="off"/>
              <w:tabs>
                <w:tab w:val="left" w:pos="180" w:leader="none"/>
                <w:tab w:val="left" w:pos="360" w:leader="none"/>
              </w:tabs>
              <w:rPr>
                <w:color w:val="auto"/>
                <w:sz w:val="21"/>
                <w:szCs w:val="21"/>
                <w:highlight w:val="none"/>
                <w:shd w:val="clear" w:color="auto" w:fill="auto"/>
              </w:rPr>
            </w:pPr>
            <w:r>
              <w:rPr>
                <w:color w:val="auto"/>
                <w:sz w:val="21"/>
                <w:szCs w:val="21"/>
                <w:highlight w:val="none"/>
                <w:shd w:val="clear" w:color="auto" w:fill="auto"/>
              </w:rPr>
              <w:t xml:space="preserve">15</w:t>
            </w:r>
            <w:r>
              <w:rPr>
                <w:rFonts w:hint="eastAsia"/>
                <w:color w:val="auto"/>
                <w:sz w:val="21"/>
                <w:szCs w:val="21"/>
                <w:highlight w:val="none"/>
                <w:shd w:val="clear" w:color="auto" w:fill="auto"/>
              </w:rPr>
              <w:t xml:space="preserve">分</w:t>
            </w:r>
            <w:r/>
          </w:p>
        </w:tc>
      </w:tr>
    </w:tbl>
    <w:p>
      <w:pPr>
        <w:ind w:left="0" w:firstLine="422"/>
        <w:spacing w:line="360" w:lineRule="auto"/>
        <w:shd w:val="clear" w:color="auto"/>
        <w:widowControl w:val="off"/>
        <w:rPr>
          <w:rFonts w:hint="eastAsia" w:ascii="宋体" w:hAnsi="宋体"/>
          <w:b/>
          <w:color w:val="auto"/>
          <w:sz w:val="21"/>
          <w:szCs w:val="21"/>
          <w:highlight w:val="none"/>
          <w:shd w:val="clear" w:color="auto" w:fill="auto"/>
        </w:rPr>
      </w:pPr>
      <w:r>
        <w:rPr>
          <w:rFonts w:hint="eastAsia" w:ascii="宋体" w:hAnsi="宋体"/>
          <w:b/>
          <w:color w:val="auto"/>
          <w:sz w:val="21"/>
          <w:szCs w:val="21"/>
          <w:highlight w:val="none"/>
          <w:shd w:val="clear" w:color="auto" w:fill="auto"/>
        </w:rPr>
        <w:t xml:space="preserve">（2）按照《江苏省财政厅 国家金融监管总局江苏监管局 江苏省地方金融监督管理局关于在全省政府采购领域推行电子履约保函(保险)的通知》和相关法律法规规定，甲方如向乙方收取履约保证金的，乙方可以以履约保函(保险)的形式代替提供履约保证金。</w:t>
      </w:r>
      <w:r/>
    </w:p>
    <w:p>
      <w:pPr>
        <w:ind w:left="0" w:firstLine="420"/>
        <w:spacing w:line="360" w:lineRule="auto"/>
        <w:shd w:val="clear" w:color="auto"/>
        <w:widowControl w:val="off"/>
        <w:rPr>
          <w:rFonts w:hint="eastAsia"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shd w:val="clear" w:color="auto"/>
        <w:widowControl w:val="off"/>
        <w:rPr>
          <w:rFonts w:hint="eastAsia"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3.账户信息</w:t>
      </w:r>
      <w:r/>
    </w:p>
    <w:p>
      <w:pPr>
        <w:ind w:left="0" w:firstLine="420"/>
        <w:spacing w:line="360" w:lineRule="auto"/>
        <w:shd w:val="clear" w:color="auto"/>
        <w:widowControl w:val="off"/>
        <w:rPr>
          <w:rFonts w:hint="eastAsia"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乙方开户名称： </w:t>
      </w:r>
      <w:r/>
    </w:p>
    <w:p>
      <w:pPr>
        <w:ind w:left="0" w:firstLine="420"/>
        <w:spacing w:line="360" w:lineRule="auto"/>
        <w:shd w:val="clear" w:color="auto"/>
        <w:widowControl w:val="off"/>
        <w:rPr>
          <w:rFonts w:hint="eastAsia"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开户银行：</w:t>
      </w:r>
      <w:r/>
    </w:p>
    <w:p>
      <w:pPr>
        <w:ind w:left="0" w:firstLine="420"/>
        <w:spacing w:line="360" w:lineRule="auto"/>
        <w:shd w:val="clear" w:color="auto"/>
        <w:widowControl w:val="off"/>
        <w:rPr>
          <w:rFonts w:hint="eastAsia"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银行账号：</w:t>
      </w:r>
      <w:r/>
    </w:p>
    <w:p>
      <w:pPr>
        <w:ind w:left="0" w:firstLine="420"/>
        <w:spacing w:line="360" w:lineRule="auto"/>
        <w:shd w:val="clear" w:color="auto"/>
        <w:rPr>
          <w:rFonts w:hint="eastAsia"/>
          <w:color w:val="auto"/>
          <w:highlight w:val="none"/>
          <w:shd w:val="clear" w:color="auto" w:fill="auto"/>
        </w:rPr>
      </w:pPr>
      <w:r>
        <w:rPr>
          <w:rFonts w:hint="eastAsia" w:ascii="宋体" w:hAnsi="宋体"/>
          <w:color w:val="auto"/>
          <w:sz w:val="21"/>
          <w:szCs w:val="21"/>
          <w:highlight w:val="none"/>
          <w:shd w:val="clear" w:color="auto" w:fill="auto"/>
        </w:rPr>
        <w:t xml:space="preserve">乙方数字钱包ID：</w:t>
      </w:r>
      <w:r/>
    </w:p>
    <w:p>
      <w:pPr>
        <w:ind w:left="0" w:firstLine="420"/>
        <w:spacing w:line="360" w:lineRule="auto"/>
        <w:shd w:val="clear" w:color="auto"/>
        <w:widowControl w:val="off"/>
        <w:rPr>
          <w:rFonts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p>
    <w:p>
      <w:pPr>
        <w:ind w:left="0" w:firstLine="420"/>
        <w:spacing w:line="360" w:lineRule="auto"/>
        <w:shd w:val="clear" w:color="auto"/>
        <w:widowControl w:val="off"/>
        <w:rPr>
          <w:rFonts w:hint="eastAsia"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4.乙方按上述要求向甲方结算费用时应提供下列单据，因乙方未按约提供上述单据导致甲方迟延付款的，甲方不承担迟延付款的违约责任：</w:t>
      </w:r>
      <w:r/>
    </w:p>
    <w:p>
      <w:pPr>
        <w:ind w:left="0" w:firstLine="420"/>
        <w:spacing w:line="360" w:lineRule="auto"/>
        <w:shd w:val="clear" w:color="auto"/>
        <w:widowControl w:val="off"/>
        <w:rPr>
          <w:rFonts w:hint="eastAsia"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4.1合法有效且符合甲方要求的发票；</w:t>
      </w:r>
      <w:r/>
    </w:p>
    <w:p>
      <w:pPr>
        <w:ind w:left="0" w:firstLine="420"/>
        <w:spacing w:line="360" w:lineRule="auto"/>
        <w:shd w:val="clear" w:color="auto"/>
        <w:widowControl w:val="off"/>
        <w:rPr>
          <w:rFonts w:hint="eastAsia"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4.2考核验收单（支付尾款时提供）；</w:t>
      </w:r>
      <w:r/>
    </w:p>
    <w:p>
      <w:pPr>
        <w:ind w:left="0" w:firstLine="420"/>
        <w:spacing w:line="360" w:lineRule="auto"/>
        <w:shd w:val="clear" w:color="auto"/>
        <w:widowControl w:val="off"/>
        <w:rPr>
          <w:rFonts w:hint="eastAsia"/>
          <w:color w:val="auto"/>
          <w:highlight w:val="none"/>
          <w:shd w:val="clear" w:color="auto" w:fill="auto"/>
        </w:rPr>
      </w:pPr>
      <w:r>
        <w:rPr>
          <w:rFonts w:hint="eastAsia" w:ascii="宋体" w:hAnsi="宋体"/>
          <w:color w:val="auto"/>
          <w:sz w:val="21"/>
          <w:szCs w:val="21"/>
          <w:highlight w:val="none"/>
          <w:shd w:val="clear" w:color="auto" w:fill="auto"/>
        </w:rPr>
        <w:t xml:space="preserve">4.3甲方需要的其他证明材料。</w:t>
      </w:r>
      <w:r/>
    </w:p>
    <w:p>
      <w:pPr>
        <w:ind w:firstLine="422"/>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五、验收</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1.履约验收标准：根据国家相关法律法规、行业相关标准、政府采购合同要求、</w:t>
      </w:r>
      <w:r>
        <w:rPr>
          <w:rFonts w:hint="eastAsia" w:cs="宋体"/>
          <w:color w:val="auto"/>
          <w:sz w:val="21"/>
          <w:szCs w:val="21"/>
          <w:highlight w:val="none"/>
          <w:shd w:val="clear" w:color="auto" w:fill="auto"/>
          <w:lang w:val="en-US" w:eastAsia="zh-CN"/>
        </w:rPr>
        <w:t xml:space="preserve">采购文件</w:t>
      </w:r>
      <w:r>
        <w:rPr>
          <w:rFonts w:hint="eastAsia" w:ascii="宋体" w:hAnsi="宋体" w:eastAsia="宋体" w:cs="宋体"/>
          <w:color w:val="auto"/>
          <w:sz w:val="21"/>
          <w:szCs w:val="21"/>
          <w:highlight w:val="none"/>
          <w:shd w:val="clear" w:color="auto" w:fill="auto"/>
          <w:lang w:val="en-US"/>
        </w:rPr>
        <w:t xml:space="preserve">要求、</w:t>
      </w:r>
      <w:r>
        <w:rPr>
          <w:rFonts w:hint="eastAsia" w:cs="宋体"/>
          <w:color w:val="auto"/>
          <w:sz w:val="21"/>
          <w:szCs w:val="21"/>
          <w:highlight w:val="none"/>
          <w:shd w:val="clear" w:color="auto" w:fill="auto"/>
          <w:lang w:val="en-US" w:eastAsia="zh-CN"/>
        </w:rPr>
        <w:t xml:space="preserve">响应文件</w:t>
      </w:r>
      <w:r>
        <w:rPr>
          <w:rFonts w:hint="eastAsia" w:ascii="宋体" w:hAnsi="宋体" w:eastAsia="宋体" w:cs="宋体"/>
          <w:color w:val="auto"/>
          <w:sz w:val="21"/>
          <w:szCs w:val="21"/>
          <w:highlight w:val="none"/>
          <w:shd w:val="clear" w:color="auto" w:fill="auto"/>
          <w:lang w:val="en-US"/>
        </w:rPr>
        <w:t xml:space="preserve">规定。</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2.履约验收主体：由甲方组织项目验收。</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3.履约验收方式：乙方应当按照政府采购合同的约定，配合甲方做好项目验收，提供与验收相关的资料，根据实际需要做好技术说明等工作，并对所提供资料和材料的真实性负责。验收结束后,出具验收书，列明各分项标准的验收情况及项目总体评价，由验收双方共同签署。</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4.验收程序：</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4.1履约验收时间：本项目终验的方式。</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4.2政府采购合同约定的履约验收条件达到时，甲方应当在5个工作日内启动履约验收工作，并向乙方发出《政府采购履约验收通知单》。 在政府采购合同约定的履行验收条件达到时，乙方可以主动联系甲方启动履约验收工作。</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4.3甲方成立验收小组，负责采购项目履约验收具体工作。</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4.4验收小组应当按照验收工作实施方案开展验收，对乙方提供的服务按照</w:t>
      </w:r>
      <w:r>
        <w:rPr>
          <w:rFonts w:hint="eastAsia" w:cs="宋体"/>
          <w:color w:val="auto"/>
          <w:sz w:val="21"/>
          <w:szCs w:val="21"/>
          <w:highlight w:val="none"/>
          <w:shd w:val="clear" w:color="auto" w:fill="auto"/>
          <w:lang w:val="en-US" w:eastAsia="zh-CN"/>
        </w:rPr>
        <w:t xml:space="preserve">采购文件</w:t>
      </w:r>
      <w:r>
        <w:rPr>
          <w:rFonts w:hint="eastAsia" w:ascii="宋体" w:hAnsi="宋体" w:eastAsia="宋体" w:cs="宋体"/>
          <w:color w:val="auto"/>
          <w:sz w:val="21"/>
          <w:szCs w:val="21"/>
          <w:highlight w:val="none"/>
          <w:shd w:val="clear" w:color="auto" w:fill="auto"/>
          <w:lang w:val="en-US"/>
        </w:rPr>
        <w:t xml:space="preserve">、</w:t>
      </w:r>
      <w:r>
        <w:rPr>
          <w:rFonts w:hint="eastAsia" w:cs="宋体"/>
          <w:color w:val="auto"/>
          <w:sz w:val="21"/>
          <w:szCs w:val="21"/>
          <w:highlight w:val="none"/>
          <w:shd w:val="clear" w:color="auto" w:fill="auto"/>
          <w:lang w:val="en-US" w:eastAsia="zh-CN"/>
        </w:rPr>
        <w:t xml:space="preserve">响应文件</w:t>
      </w:r>
      <w:r>
        <w:rPr>
          <w:rFonts w:hint="eastAsia" w:ascii="宋体" w:hAnsi="宋体" w:eastAsia="宋体" w:cs="宋体"/>
          <w:color w:val="auto"/>
          <w:sz w:val="21"/>
          <w:szCs w:val="21"/>
          <w:highlight w:val="none"/>
          <w:shd w:val="clear" w:color="auto" w:fill="auto"/>
          <w:lang w:val="en-US"/>
        </w:rPr>
        <w:t xml:space="preserve">、政府采购合同等进行逐一核对、验收，并做好验收记录。 </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4.5履约验收工作结束后，验收小组应形成书面验收意见，列明各项标准的验收情况及项目总体评价。验收小组所有成员应当在书面验收意见上签字并报送甲方。验收小组成员意见不一致时，按照少数服从多数的原则作出验收意见，并将不一致意见如实记录。</w:t>
      </w:r>
      <w:r/>
    </w:p>
    <w:p>
      <w:pPr>
        <w:pStyle w:val="989"/>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rPr>
        <w:t xml:space="preserve">5.经双方共同验收，项目履约验收合格的，甲方根据政府采购合同约定及时向乙方支付采购资金、退还履约保证金（如有），不得拖延、拖欠或非法扣留；项目验收不合格的，甲方应当停止支付采购资金，并按照政府采购合同约定追究乙方违约责任</w:t>
      </w:r>
      <w:r>
        <w:rPr>
          <w:rFonts w:hint="eastAsia" w:ascii="宋体" w:hAnsi="宋体" w:eastAsia="宋体" w:cs="宋体"/>
          <w:color w:val="auto"/>
          <w:sz w:val="21"/>
          <w:szCs w:val="21"/>
          <w:highlight w:val="none"/>
          <w:shd w:val="clear" w:color="auto" w:fill="auto"/>
        </w:rPr>
        <w:t xml:space="preserve">。</w:t>
      </w:r>
      <w:r/>
    </w:p>
    <w:p>
      <w:pPr>
        <w:ind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lang w:val="en-US"/>
        </w:rPr>
        <w:t xml:space="preserve">6.其他验收要求按照《江苏省政府采购履约验收管理办法》规定执行</w:t>
      </w:r>
      <w:r>
        <w:rPr>
          <w:rFonts w:hint="eastAsia" w:ascii="宋体" w:hAnsi="宋体" w:eastAsia="宋体" w:cs="宋体"/>
          <w:color w:val="auto"/>
          <w:sz w:val="21"/>
          <w:szCs w:val="21"/>
          <w:highlight w:val="none"/>
          <w:shd w:val="clear" w:color="auto" w:fill="auto"/>
        </w:rPr>
        <w:t xml:space="preserve">。</w:t>
      </w:r>
      <w:r/>
    </w:p>
    <w:p>
      <w:pPr>
        <w:pStyle w:val="944"/>
        <w:ind w:firstLine="422"/>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shd w:val="clear" w:color="auto" w:fill="auto"/>
          <w:lang w:val="en-US"/>
        </w:rPr>
      </w:pPr>
      <w:r>
        <w:rPr>
          <w:rFonts w:hint="eastAsia" w:ascii="宋体" w:hAnsi="宋体" w:eastAsia="宋体" w:cs="宋体"/>
          <w:b/>
          <w:color w:val="auto"/>
          <w:sz w:val="21"/>
          <w:szCs w:val="21"/>
          <w:highlight w:val="none"/>
          <w:shd w:val="clear" w:color="auto" w:fill="auto"/>
          <w:lang w:val="en-US"/>
        </w:rPr>
        <w:t xml:space="preserve">六、甲、乙双方的责任</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1.甲方责任：</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1.1依本合同约定按期支付合同款项；</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1.2甲方有权根据本合同规定的内容和验收标准进行验收考核，经验收考核无误后出具合格证明，该证明作为最终付款所需文件的组成部分。验收不合格的，乙方应进行返工、调整或采取其他补救措施，直至甲方再次验收合格。因返工、调整等产生的一切费用，由乙方自行承担；给甲方造成损失的，乙方应赔偿一切直接、间接损失。</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1.3协助乙方进行项目的相关协调工作及约定期限内提供相关资料以利于开展项目。</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2.乙方责任：</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2.1乙方负责完成本次采购要求的全部服务工作，乙方应按采购文件以及合同约定的技术规范、标准进行实施，并保证按期、保质保量完成项目的实施工作，对提交的项目质量负责。</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2.2乙方应执行国家有关规定（如苏州最低工资标准和其他规定），负责乙方员工的生病、事故、伤残、死亡和劳务纠纷，甲方不承担任何相关责任。乙方应对其服务人员进行日常管理和培训，要求服务人员遵守相关的安全规范，并采取必要的安全防范措施，乙方服务人员在甲方工作期间发生的意外伤害、猝死、疾病等均由乙方作为用人单位承担相应责任，乙方应负责办理相关工伤或保险理赔等手续，所需金额如理赔不足的，剩余部分则由乙方承担。甲方不承担任何责任，也无需支付任何补偿金、赔偿金、人道主义慰问金等。</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2.3乙方应根据</w:t>
      </w:r>
      <w:r>
        <w:rPr>
          <w:rFonts w:hint="eastAsia" w:cs="宋体"/>
          <w:color w:val="auto"/>
          <w:sz w:val="21"/>
          <w:szCs w:val="21"/>
          <w:highlight w:val="none"/>
          <w:shd w:val="clear" w:color="auto" w:fill="auto"/>
          <w:lang w:val="en-US" w:eastAsia="zh-CN"/>
        </w:rPr>
        <w:t xml:space="preserve">采购</w:t>
      </w:r>
      <w:r>
        <w:rPr>
          <w:rFonts w:hint="eastAsia" w:ascii="宋体" w:hAnsi="宋体" w:eastAsia="宋体" w:cs="宋体"/>
          <w:color w:val="auto"/>
          <w:sz w:val="21"/>
          <w:szCs w:val="21"/>
          <w:highlight w:val="none"/>
          <w:shd w:val="clear" w:color="auto" w:fill="auto"/>
          <w:lang w:val="en-US"/>
        </w:rPr>
        <w:t xml:space="preserve">文件、本合同约定安排人员提供服务，乙方应当确保其安排的服务人员充足且拥有相关职业资质，并具有提供服务的必要经验。乙方应及时调整不适应工作需求的服务人员及其员工。如甲方认为该员工不能胜任本职工作的，乙方应当在3日内更换，乙方拒不更换、逾期更换或经更换后仍不能胜任工作的，乙方应当向甲方支付【 100  】元/人/日的违约金，并继续更换直至能人员能够胜任工作。</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2.4维护响应时间</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2.4.1除日常维护要求外，乙方应自收到甲方维护通知【 1】小时内响应，【 2】小时内完成维修；如【4 】小时内不能解决问题的，乙方应免费在【 48 】小时内使用相同品牌、规格、型号或更高等级的部件替换或采取其他整改措施，保证甲方能够正常使用。</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2.4.2乙方应自接到甲方通知时应及时作出响应，乙方未按本合同要求及时作出响应的，甲方有权要求乙方支付本合同总价款5%/次的违约金，且甲方有权自行委托第三方进行维护或采取其他必要的措施，由此产生的一切风险和费用由乙方承担。</w:t>
      </w:r>
      <w:r/>
    </w:p>
    <w:p>
      <w:pPr>
        <w:pStyle w:val="944"/>
        <w:ind w:firstLine="42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shd w:val="clear" w:color="auto" w:fill="auto"/>
          <w:lang w:val="en-US"/>
        </w:rPr>
      </w:pPr>
      <w:r>
        <w:rPr>
          <w:rFonts w:hint="eastAsia" w:ascii="宋体" w:hAnsi="宋体" w:eastAsia="宋体" w:cs="宋体"/>
          <w:b/>
          <w:bCs/>
          <w:color w:val="auto"/>
          <w:sz w:val="21"/>
          <w:szCs w:val="21"/>
          <w:highlight w:val="none"/>
          <w:shd w:val="clear" w:color="auto" w:fill="auto"/>
          <w:lang w:val="en-US"/>
        </w:rPr>
        <w:t xml:space="preserve">七、违约责任</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1.甲方违约责任：</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1.1在合同生效后，甲方无正当理由要求解除合同的，应向乙方支付合同总价款5%的违约金，违约金不足以补偿损失的，乙方有权要求甲方补足。</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1.2甲方逾期付款的应按照逾期付款金额的每天万分之四支付逾期付款违约金，但甲方因此支付的金额以合同总价款的5%为限。</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2.乙方的违约责任：</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2.1 在合同生效后，乙方无正当理由要求解除合同的，应向甲方支付合同总价款10%的违约金，违约金不足以补偿损失的，甲方有权要求乙方补足。</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2.2乙方逾期提供本项目下服务的，应与甲方和政府采购监督管理部门协商，甲方要求乙方继续提供本项目下服务的，乙方应立即提供服务并按照本合同总金额的每日万分之四支付逾期违约金，逾期提供服务超过15日，视为不能提供服务，甲方有权解除合同并要求乙方支付合同总价款10%的违约金。如因乙方逾期服务给甲方造成损失的，乙方还应赔偿甲方一切直接、间接损失。</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2.3乙方在合同履行过程中未按照采购文件需求和双方约定提供服务的，甲方除按照本合同约定的考核要求扣除相应的服务费用，还有权要求乙方承担相应的违约金（一个月内发生违约不超过三次的，每发生一次支付【 100 】元，一个月内违约三次及以上的，从第三次开始每次违约支付【 300 】元），同时甲方有权书面通知其七日内改正，逾期未改正者，或者连续三个月发生违约累计达到5次的，甲方有权书面通知解除本合同。扣除服务费用、要求乙方支付违约金及解除合同不免除乙方应当承担的赔偿责任或其他合同义务。</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2.4本合同项目不得转包与分包。乙方将本合同的部分或全部转包或分包的，视为乙方根本违约，甲方有权直接解除本合同并要求乙方向甲方支付本合同总金额20%的违约金。同时，甲方有权立即向第三方购买服务以保证项目正常运行且购买费用由乙方无异议接受、承担；因乙方分包或转包而导致第三方向甲方追索任何费用或赔偿的，甲方承担或处理该追索的全部费用（包括但不限于公证费、诉讼费、保全费、鉴定费、执行费、律师费、差旅费等）均由乙方承担。</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2.5乙方在服务过程中向甲方提交虚假材料，不如实告知维护服务的具体情况，致使甲方产生损失的，甲方有权终止本合同，乙方应返还甲方已支付的服务费用并赔偿甲方一切直接、间接损失。</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2.6乙方有其他违反本合同约定情形的，应当向甲方支付本合同价款10%/次的违约金，该违约金不足以弥补甲方损失的，乙方应赔偿甲方一切直接、间接损失。</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2.7乙方应赔偿甲方的损失、支付给甲方的违约金以及其他依据本合同应支付给甲方的费用，甲方有权直接从未支付款项中予以扣除，不足部分有权要求乙方予以补足。</w:t>
      </w:r>
      <w:r/>
    </w:p>
    <w:p>
      <w:pPr>
        <w:pStyle w:val="944"/>
        <w:ind w:firstLine="422"/>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shd w:val="clear" w:color="auto" w:fill="auto"/>
          <w:lang w:val="en-US"/>
        </w:rPr>
      </w:pPr>
      <w:r>
        <w:rPr>
          <w:rFonts w:hint="eastAsia" w:ascii="宋体" w:hAnsi="宋体" w:eastAsia="宋体" w:cs="宋体"/>
          <w:b/>
          <w:color w:val="auto"/>
          <w:sz w:val="21"/>
          <w:szCs w:val="21"/>
          <w:highlight w:val="none"/>
          <w:shd w:val="clear" w:color="auto" w:fill="auto"/>
          <w:lang w:val="en-US"/>
        </w:rPr>
        <w:t xml:space="preserve">八、不可抗力</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1.合同一方因不可抗力不能履行合同的，根据不可抗力的影响，部分或者全部免除责任。但合同一方迟延履行后发生不可抗力的，不能免除责任。因乙方或甲方先延误或不能履行合同而后遇不可抗力的情形除外。 </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2.本条所述的“不可抗力”系指那些双方无法控制，不可预见的事件，但不包括双方的违约或疏忽。这些事件包括但不限于：战争、严重火灾、洪水、台风、地震以及其它双方商定的事件。 </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2"/>
        <w:keepLines w:val="0"/>
        <w:keepNext w:val="0"/>
        <w:pageBreakBefore w:val="0"/>
        <w:spacing w:line="360" w:lineRule="auto"/>
        <w:shd w:val="clear" w:color="auto"/>
        <w:widowControl w:val="off"/>
        <w:rPr>
          <w:rFonts w:ascii="宋体" w:hAnsi="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lang w:val="en-US"/>
        </w:rPr>
        <w:t xml:space="preserve">九、</w:t>
      </w:r>
      <w:r>
        <w:rPr>
          <w:rFonts w:hint="eastAsia" w:ascii="宋体" w:hAnsi="宋体"/>
          <w:b/>
          <w:color w:val="auto"/>
          <w:sz w:val="21"/>
          <w:szCs w:val="21"/>
          <w:highlight w:val="none"/>
          <w:shd w:val="clear" w:color="auto" w:fill="auto"/>
        </w:rPr>
        <w:t xml:space="preserve">保密条款</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1.乙方对在本合同签订、履行过程中知悉的甲方资料和信息（包括乙方掌握有相关保密信息的事实本身），除甲方明确书面豁免外，均为保密信息。</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2.乙方承诺对保密信息之使用仅限于本合同签订与履行的，未经甲方明确书面同意，乙方不得将保密信息用于其它任何范围或场合，不得向任何第三方披露保密信息。</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3.本合同履行终止后，乙方应当归还由甲方向其披露的一切保密信息的原始资料及其相关副本或复制品（包括书面的或电子的），乙方返还保密信息资料后，应继续承担并履行其在本合同项下的其他义务。</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4.乙方维保人员等凡是有机会接触到保密信息的主体，均负有前述保密义务，乙方应当采取充足措施保障前述主体履行保密义务，否则视为乙方违反保密义务。</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5.乙方对保密信息未经甲方许可进行披露（包括且不限于故意，过失或疏忽）或有其他违反保密义务的行为，甲方有权解除本合同，且乙方应当按本合同总价款30%的标准向甲方支付泄密违约金，并向甲方及其关联主体赔偿因此受到的全部直接和间接损失。此外，甲方还有权寻求停止侵害的禁令或其他类似的法律救济。</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eastAsia="zh-CN"/>
        </w:rPr>
      </w:pPr>
      <w:r>
        <w:rPr>
          <w:rFonts w:hint="eastAsia" w:ascii="宋体" w:hAnsi="宋体" w:eastAsia="宋体" w:cs="宋体"/>
          <w:color w:val="auto"/>
          <w:sz w:val="21"/>
          <w:szCs w:val="21"/>
          <w:highlight w:val="none"/>
          <w:shd w:val="clear" w:color="auto" w:fill="auto"/>
          <w:lang w:val="en-US"/>
        </w:rPr>
        <w:t xml:space="preserve">6.无论合同是否成立、生效、变更、解除或终止，前述保密条款不受其限制而继续有效，乙方都应继续承担保密条款约定的保密义务及责任，保密期限为永久</w:t>
      </w:r>
      <w:r>
        <w:rPr>
          <w:rFonts w:hint="eastAsia" w:ascii="宋体" w:hAnsi="宋体" w:eastAsia="宋体" w:cs="宋体"/>
          <w:color w:val="auto"/>
          <w:sz w:val="21"/>
          <w:szCs w:val="21"/>
          <w:highlight w:val="none"/>
          <w:shd w:val="clear" w:color="auto" w:fill="auto"/>
          <w:lang w:val="en-US" w:eastAsia="zh-CN"/>
        </w:rPr>
        <w:t xml:space="preserve">。</w:t>
      </w:r>
      <w:r/>
    </w:p>
    <w:p>
      <w:pPr>
        <w:pStyle w:val="944"/>
        <w:ind w:firstLine="422"/>
        <w:keepLines w:val="0"/>
        <w:keepNext w:val="0"/>
        <w:pageBreakBefore w:val="0"/>
        <w:spacing w:line="360" w:lineRule="auto"/>
        <w:shd w:val="clear" w:color="auto"/>
        <w:widowControl w:val="off"/>
        <w:rPr>
          <w:rFonts w:hint="eastAsia" w:ascii="宋体" w:hAnsi="宋体" w:eastAsia="宋体" w:cs="宋体"/>
          <w:b/>
          <w:color w:val="auto"/>
          <w:sz w:val="21"/>
          <w:szCs w:val="21"/>
          <w:highlight w:val="none"/>
          <w:shd w:val="clear" w:color="auto" w:fill="auto"/>
          <w:lang w:val="en-US"/>
        </w:rPr>
      </w:pPr>
      <w:r>
        <w:rPr>
          <w:rFonts w:hint="eastAsia" w:cs="宋体"/>
          <w:b/>
          <w:color w:val="auto"/>
          <w:sz w:val="21"/>
          <w:szCs w:val="21"/>
          <w:highlight w:val="none"/>
          <w:shd w:val="clear" w:color="auto" w:fill="auto"/>
          <w:lang w:val="en-US" w:eastAsia="zh-CN"/>
        </w:rPr>
        <w:t xml:space="preserve">十、</w:t>
      </w:r>
      <w:r>
        <w:rPr>
          <w:rFonts w:hint="eastAsia" w:ascii="宋体" w:hAnsi="宋体" w:eastAsia="宋体" w:cs="宋体"/>
          <w:b/>
          <w:color w:val="auto"/>
          <w:sz w:val="21"/>
          <w:szCs w:val="21"/>
          <w:highlight w:val="none"/>
          <w:shd w:val="clear" w:color="auto" w:fill="auto"/>
          <w:lang w:val="en-US"/>
        </w:rPr>
        <w:t xml:space="preserve">争端的解决 </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1.甲方和乙方应通过友好协商，解决在执行本合同过程中所发生的或与本合同有关的一切争端。如从协商开始十天内仍不能解决，可向有关合同管理部门提请调解。 </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2.如果调解不成，双方中的任何一方均有权向甲方所在地人民法院提起诉讼。</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3.因乙方违反本合同的约定或乙方追究甲方违约但不成立，导致甲方为处理此纠纷支出的费用由乙方承担，该费用包括但不限于诉讼费、保全费、鉴定费、执行费、律师费、差旅费等。</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4.因合同部分履行引发诉讼的，在诉讼期间，除正在进行诉讼的部分外，本合同的其它部分应继续执行。</w:t>
      </w:r>
      <w:r/>
    </w:p>
    <w:p>
      <w:pPr>
        <w:pStyle w:val="944"/>
        <w:ind w:firstLine="422"/>
        <w:keepLines w:val="0"/>
        <w:keepNext w:val="0"/>
        <w:pageBreakBefore w:val="0"/>
        <w:spacing w:line="360" w:lineRule="auto"/>
        <w:shd w:val="clear" w:color="auto"/>
        <w:widowControl w:val="off"/>
        <w:rPr>
          <w:rFonts w:hint="eastAsia" w:cs="宋体"/>
          <w:b/>
          <w:color w:val="auto"/>
          <w:sz w:val="21"/>
          <w:szCs w:val="21"/>
          <w:highlight w:val="none"/>
          <w:shd w:val="clear" w:color="auto" w:fill="auto"/>
          <w:lang w:val="en-US" w:eastAsia="zh-CN"/>
        </w:rPr>
      </w:pPr>
      <w:r>
        <w:rPr>
          <w:rFonts w:hint="eastAsia" w:cs="宋体"/>
          <w:b/>
          <w:color w:val="auto"/>
          <w:sz w:val="21"/>
          <w:szCs w:val="21"/>
          <w:highlight w:val="none"/>
          <w:shd w:val="clear" w:color="auto" w:fill="auto"/>
          <w:lang w:val="en-US" w:eastAsia="zh-CN"/>
        </w:rPr>
        <w:t xml:space="preserve">十一、违约的解除与变更</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1.有下列情形之一的，合同一方可以解除合同：</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1.1因不可抗力或上级主管部门相关规定致使不能实现合同目的的，未受不可抗力影响的一方有权解除合同；</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1.2因合同一方违约导致合同不能履行的，另一方有权解除合同；</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1.3存在本合同约定可以解除的情形。</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2.在本合同有效期内，乙方擅自变更、转让其应履行的本合同项下义务的，或乙方未按本合同约定、乙方承诺的内容提供服务的，甲方有权解除本合同。</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3.如乙方出现破产或丧失履行合同的能力，拒不配合考核验收与审计或其他甲方有权解除合同等情形的，甲方有权在任何时候以书面形式通知乙方终止合同并追究乙方违约责任，要求乙方返还合同款。该终止合同将不损害或影响甲方已经采取或将要采取任何补救措施的权利。 </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4.如乙方出现违约行为，且甲方依据约定解除本合同的部分或全部内容的，甲方有权委托第三方提供相应服务，乙方应承担因此产生的额外费用。并且，乙方应继续履行合同中未终止的部分。 </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5.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pStyle w:val="944"/>
        <w:ind w:firstLine="420"/>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lang w:val="en-US"/>
        </w:rPr>
      </w:pPr>
      <w:r>
        <w:rPr>
          <w:rFonts w:hint="eastAsia" w:ascii="宋体" w:hAnsi="宋体" w:eastAsia="宋体" w:cs="宋体"/>
          <w:color w:val="auto"/>
          <w:sz w:val="21"/>
          <w:szCs w:val="21"/>
          <w:highlight w:val="none"/>
          <w:shd w:val="clear" w:color="auto" w:fill="auto"/>
          <w:lang w:val="en-US"/>
        </w:rPr>
        <w:t xml:space="preserve">6.本合同的双方当事人（指甲乙双方）不得擅自变更、中止或者终止合同。本合同继续履行将损害国家利益和社会公共利益的，双方当事人应当变更、中止或者终止合同。有过错的一方应当承担赔偿责任，双方都有过错的，各自承担相应的责任。 </w:t>
      </w:r>
      <w:r/>
    </w:p>
    <w:p>
      <w:pPr>
        <w:pStyle w:val="944"/>
        <w:ind w:firstLine="420"/>
        <w:keepLines w:val="0"/>
        <w:keepNext w:val="0"/>
        <w:pageBreakBefore w:val="0"/>
        <w:spacing w:line="360" w:lineRule="auto"/>
        <w:shd w:val="clear" w:color="auto"/>
        <w:widowControl w:val="off"/>
        <w:rPr>
          <w:rFonts w:hint="eastAsia" w:ascii="宋体" w:hAnsi="宋体" w:eastAsia="宋体" w:cs="宋体"/>
          <w:b/>
          <w:bCs/>
          <w:color w:val="auto"/>
          <w:sz w:val="21"/>
          <w:szCs w:val="21"/>
          <w:highlight w:val="none"/>
          <w:shd w:val="clear" w:color="auto" w:fill="auto"/>
          <w:lang w:val="en-US"/>
        </w:rPr>
      </w:pPr>
      <w:r>
        <w:rPr>
          <w:rFonts w:hint="eastAsia" w:ascii="宋体" w:hAnsi="宋体" w:eastAsia="宋体" w:cs="宋体"/>
          <w:b/>
          <w:bCs/>
          <w:color w:val="auto"/>
          <w:sz w:val="21"/>
          <w:szCs w:val="21"/>
          <w:highlight w:val="none"/>
          <w:shd w:val="clear" w:color="auto" w:fill="auto"/>
          <w:lang w:val="en-US"/>
        </w:rPr>
        <w:t xml:space="preserve">十</w:t>
      </w:r>
      <w:r>
        <w:rPr>
          <w:rFonts w:hint="eastAsia" w:cs="宋体"/>
          <w:b/>
          <w:bCs/>
          <w:color w:val="auto"/>
          <w:sz w:val="21"/>
          <w:szCs w:val="21"/>
          <w:highlight w:val="none"/>
          <w:shd w:val="clear" w:color="auto" w:fill="auto"/>
          <w:lang w:val="en-US" w:eastAsia="zh-CN"/>
        </w:rPr>
        <w:t xml:space="preserve">二</w:t>
      </w:r>
      <w:r>
        <w:rPr>
          <w:rFonts w:hint="eastAsia" w:ascii="宋体" w:hAnsi="宋体" w:eastAsia="宋体" w:cs="宋体"/>
          <w:b/>
          <w:bCs/>
          <w:color w:val="auto"/>
          <w:sz w:val="21"/>
          <w:szCs w:val="21"/>
          <w:highlight w:val="none"/>
          <w:shd w:val="clear" w:color="auto" w:fill="auto"/>
          <w:lang w:val="en-US"/>
        </w:rPr>
        <w:t xml:space="preserve">、合同生效</w:t>
      </w:r>
      <w:r/>
    </w:p>
    <w:p>
      <w:pPr>
        <w:ind w:left="0" w:firstLine="420"/>
        <w:keepLines w:val="0"/>
        <w:keepNext w:val="0"/>
        <w:pageBreakBefore w:val="0"/>
        <w:spacing w:line="360" w:lineRule="auto"/>
        <w:shd w:val="clear" w:color="auto"/>
        <w:widowControl w:val="off"/>
        <w:rPr>
          <w:rFonts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1.双方签约人为各自法定代表人或被授权代表。</w:t>
      </w:r>
      <w:r/>
    </w:p>
    <w:p>
      <w:pPr>
        <w:ind w:left="0" w:firstLine="420"/>
        <w:keepLines w:val="0"/>
        <w:keepNext w:val="0"/>
        <w:pageBreakBefore w:val="0"/>
        <w:spacing w:line="360" w:lineRule="auto"/>
        <w:shd w:val="clear" w:color="auto"/>
        <w:widowControl w:val="off"/>
        <w:rPr>
          <w:rFonts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2.本合同系指本文件及其附件中的所有部分，采购文件、</w:t>
      </w:r>
      <w:r>
        <w:rPr>
          <w:rFonts w:hint="eastAsia" w:ascii="宋体" w:hAnsi="宋体"/>
          <w:color w:val="auto"/>
          <w:sz w:val="21"/>
          <w:szCs w:val="21"/>
          <w:highlight w:val="none"/>
          <w:shd w:val="clear" w:color="auto" w:fill="auto"/>
          <w:lang w:val="en-US" w:eastAsia="zh-CN"/>
        </w:rPr>
        <w:t xml:space="preserve">乙方</w:t>
      </w:r>
      <w:r>
        <w:rPr>
          <w:rFonts w:hint="eastAsia" w:ascii="宋体" w:hAnsi="宋体"/>
          <w:color w:val="auto"/>
          <w:sz w:val="21"/>
          <w:szCs w:val="21"/>
          <w:highlight w:val="none"/>
          <w:shd w:val="clear" w:color="auto" w:fill="auto"/>
        </w:rPr>
        <w:t xml:space="preserve">的响应文件、成交通知书、</w:t>
      </w:r>
      <w:r>
        <w:rPr>
          <w:rFonts w:hint="eastAsia" w:ascii="宋体" w:hAnsi="宋体"/>
          <w:color w:val="auto"/>
          <w:sz w:val="21"/>
          <w:szCs w:val="21"/>
          <w:highlight w:val="none"/>
          <w:shd w:val="clear" w:color="auto" w:fill="auto"/>
          <w:lang w:val="en-US" w:eastAsia="zh-CN"/>
        </w:rPr>
        <w:t xml:space="preserve">乙方</w:t>
      </w:r>
      <w:r>
        <w:rPr>
          <w:rFonts w:hint="eastAsia" w:ascii="宋体" w:hAnsi="宋体"/>
          <w:color w:val="auto"/>
          <w:sz w:val="21"/>
          <w:szCs w:val="21"/>
          <w:highlight w:val="none"/>
          <w:shd w:val="clear" w:color="auto" w:fill="auto"/>
        </w:rPr>
        <w:t xml:space="preserve">在采购过程中的澄清和承诺等为本合同不可缺少的组成部分。</w:t>
      </w:r>
      <w:r/>
    </w:p>
    <w:p>
      <w:pPr>
        <w:ind w:left="0" w:firstLine="420"/>
        <w:keepLines w:val="0"/>
        <w:keepNext w:val="0"/>
        <w:pageBreakBefore w:val="0"/>
        <w:spacing w:line="360" w:lineRule="auto"/>
        <w:shd w:val="clear" w:color="auto"/>
        <w:widowControl w:val="off"/>
        <w:rPr>
          <w:rFonts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3.</w:t>
      </w:r>
      <w:r>
        <w:rPr>
          <w:rFonts w:hint="eastAsia" w:ascii="宋体" w:hAnsi="宋体" w:eastAsia="宋体" w:cs="宋体"/>
          <w:color w:val="auto"/>
          <w:sz w:val="21"/>
          <w:szCs w:val="21"/>
          <w:highlight w:val="none"/>
          <w:shd w:val="clear" w:color="auto" w:fill="auto"/>
          <w:lang w:val="en-US"/>
        </w:rPr>
        <w:t xml:space="preserve">本合同</w:t>
      </w:r>
      <w:r>
        <w:rPr>
          <w:rFonts w:hint="eastAsia" w:ascii="宋体" w:hAnsi="宋体" w:eastAsia="宋体" w:cs="宋体"/>
          <w:color w:val="auto"/>
          <w:sz w:val="21"/>
          <w:szCs w:val="21"/>
          <w:highlight w:val="none"/>
          <w:shd w:val="clear" w:color="auto" w:fill="auto"/>
          <w:lang w:val="en-US" w:eastAsia="zh-CN"/>
        </w:rPr>
        <w:t xml:space="preserve">经</w:t>
      </w:r>
      <w:r>
        <w:rPr>
          <w:rFonts w:hint="eastAsia" w:ascii="宋体" w:hAnsi="宋体" w:eastAsia="宋体" w:cs="宋体"/>
          <w:color w:val="auto"/>
          <w:sz w:val="21"/>
          <w:szCs w:val="21"/>
          <w:highlight w:val="none"/>
          <w:shd w:val="clear" w:color="auto" w:fill="auto"/>
          <w:lang w:val="en-US"/>
        </w:rPr>
        <w:t xml:space="preserve">招标代理机构</w:t>
      </w:r>
      <w:r>
        <w:rPr>
          <w:rFonts w:hint="eastAsia" w:ascii="宋体" w:hAnsi="宋体" w:eastAsia="宋体" w:cs="宋体"/>
          <w:color w:val="auto"/>
          <w:sz w:val="21"/>
          <w:szCs w:val="21"/>
          <w:highlight w:val="none"/>
          <w:shd w:val="clear" w:color="auto" w:fill="auto"/>
          <w:lang w:val="en-US" w:eastAsia="zh-CN"/>
        </w:rPr>
        <w:t xml:space="preserve">加</w:t>
      </w:r>
      <w:r>
        <w:rPr>
          <w:rFonts w:hint="eastAsia" w:ascii="宋体" w:hAnsi="宋体" w:eastAsia="宋体" w:cs="宋体"/>
          <w:color w:val="auto"/>
          <w:sz w:val="21"/>
          <w:szCs w:val="21"/>
          <w:highlight w:val="none"/>
          <w:shd w:val="clear" w:color="auto" w:fill="auto"/>
          <w:lang w:val="en-US"/>
        </w:rPr>
        <w:t xml:space="preserve">盖骑缝章，</w:t>
      </w:r>
      <w:r>
        <w:rPr>
          <w:rFonts w:hint="eastAsia" w:ascii="宋体" w:hAnsi="宋体"/>
          <w:color w:val="auto"/>
          <w:sz w:val="21"/>
          <w:szCs w:val="21"/>
          <w:highlight w:val="none"/>
          <w:shd w:val="clear" w:color="auto" w:fill="auto"/>
        </w:rPr>
        <w:t xml:space="preserve">甲乙双方法定</w:t>
      </w:r>
      <w:r>
        <w:rPr>
          <w:rFonts w:ascii="宋体" w:hAnsi="宋体"/>
          <w:color w:val="auto"/>
          <w:sz w:val="21"/>
          <w:szCs w:val="21"/>
          <w:highlight w:val="none"/>
          <w:shd w:val="clear" w:color="auto" w:fill="auto"/>
        </w:rPr>
        <w:t xml:space="preserve">（</w:t>
      </w:r>
      <w:r>
        <w:rPr>
          <w:rFonts w:hint="eastAsia" w:ascii="宋体" w:hAnsi="宋体"/>
          <w:color w:val="auto"/>
          <w:sz w:val="21"/>
          <w:szCs w:val="21"/>
          <w:highlight w:val="none"/>
          <w:shd w:val="clear" w:color="auto" w:fill="auto"/>
        </w:rPr>
        <w:t xml:space="preserve">授权</w:t>
      </w:r>
      <w:r>
        <w:rPr>
          <w:rFonts w:ascii="宋体" w:hAnsi="宋体"/>
          <w:color w:val="auto"/>
          <w:sz w:val="21"/>
          <w:szCs w:val="21"/>
          <w:highlight w:val="none"/>
          <w:shd w:val="clear" w:color="auto" w:fill="auto"/>
        </w:rPr>
        <w:t xml:space="preserve">）</w:t>
      </w:r>
      <w:r>
        <w:rPr>
          <w:rFonts w:hint="eastAsia" w:ascii="宋体" w:hAnsi="宋体"/>
          <w:color w:val="auto"/>
          <w:sz w:val="21"/>
          <w:szCs w:val="21"/>
          <w:highlight w:val="none"/>
          <w:shd w:val="clear" w:color="auto" w:fill="auto"/>
        </w:rPr>
        <w:t xml:space="preserve">代表人</w:t>
      </w:r>
      <w:r>
        <w:rPr>
          <w:rFonts w:hint="eastAsia" w:ascii="宋体" w:hAnsi="宋体" w:eastAsia="宋体" w:cs="宋体"/>
          <w:color w:val="auto"/>
          <w:sz w:val="21"/>
          <w:szCs w:val="21"/>
          <w:highlight w:val="none"/>
          <w:shd w:val="clear" w:color="auto" w:fill="auto"/>
          <w:lang w:val="en-US"/>
        </w:rPr>
        <w:t xml:space="preserve">签字</w:t>
      </w:r>
      <w:r>
        <w:rPr>
          <w:rFonts w:hint="eastAsia" w:ascii="宋体" w:hAnsi="宋体" w:eastAsia="宋体" w:cs="宋体"/>
          <w:color w:val="auto"/>
          <w:sz w:val="21"/>
          <w:szCs w:val="21"/>
          <w:highlight w:val="none"/>
          <w:shd w:val="clear" w:color="auto" w:fill="auto"/>
          <w:lang w:val="en-US" w:eastAsia="zh-CN"/>
        </w:rPr>
        <w:t xml:space="preserve">（或盖章）并加</w:t>
      </w:r>
      <w:r>
        <w:rPr>
          <w:rFonts w:hint="eastAsia" w:ascii="宋体" w:hAnsi="宋体" w:eastAsia="宋体" w:cs="宋体"/>
          <w:color w:val="auto"/>
          <w:sz w:val="21"/>
          <w:szCs w:val="21"/>
          <w:highlight w:val="none"/>
          <w:shd w:val="clear" w:color="auto" w:fill="auto"/>
          <w:lang w:val="en-US"/>
        </w:rPr>
        <w:t xml:space="preserve">盖</w:t>
      </w:r>
      <w:r>
        <w:rPr>
          <w:rFonts w:hint="eastAsia" w:ascii="宋体" w:hAnsi="宋体" w:eastAsia="宋体" w:cs="宋体"/>
          <w:color w:val="auto"/>
          <w:sz w:val="21"/>
          <w:szCs w:val="21"/>
          <w:highlight w:val="none"/>
          <w:shd w:val="clear" w:color="auto" w:fill="auto"/>
          <w:lang w:val="en-US" w:eastAsia="zh-CN"/>
        </w:rPr>
        <w:t xml:space="preserve">单位公章（或合同</w:t>
      </w:r>
      <w:r>
        <w:rPr>
          <w:rFonts w:hint="eastAsia" w:ascii="宋体" w:hAnsi="宋体" w:eastAsia="宋体" w:cs="宋体"/>
          <w:color w:val="auto"/>
          <w:sz w:val="21"/>
          <w:szCs w:val="21"/>
          <w:highlight w:val="none"/>
          <w:shd w:val="clear" w:color="auto" w:fill="auto"/>
          <w:lang w:val="en-US"/>
        </w:rPr>
        <w:t xml:space="preserve">章</w:t>
      </w:r>
      <w:r>
        <w:rPr>
          <w:rFonts w:hint="eastAsia" w:ascii="宋体" w:hAnsi="宋体" w:eastAsia="宋体" w:cs="宋体"/>
          <w:color w:val="auto"/>
          <w:sz w:val="21"/>
          <w:szCs w:val="21"/>
          <w:highlight w:val="none"/>
          <w:shd w:val="clear" w:color="auto" w:fill="auto"/>
          <w:lang w:val="en-US" w:eastAsia="zh-CN"/>
        </w:rPr>
        <w:t xml:space="preserve">）后</w:t>
      </w:r>
      <w:r>
        <w:rPr>
          <w:rFonts w:hint="eastAsia" w:ascii="宋体" w:hAnsi="宋体" w:eastAsia="宋体" w:cs="宋体"/>
          <w:color w:val="auto"/>
          <w:sz w:val="21"/>
          <w:szCs w:val="21"/>
          <w:highlight w:val="none"/>
          <w:shd w:val="clear" w:color="auto" w:fill="auto"/>
          <w:lang w:val="en-US"/>
        </w:rPr>
        <w:t xml:space="preserve">生效</w:t>
      </w:r>
      <w:r>
        <w:rPr>
          <w:rFonts w:hint="eastAsia" w:ascii="宋体" w:hAnsi="宋体"/>
          <w:color w:val="auto"/>
          <w:sz w:val="21"/>
          <w:szCs w:val="21"/>
          <w:highlight w:val="none"/>
          <w:shd w:val="clear" w:color="auto" w:fill="auto"/>
        </w:rPr>
        <w:t xml:space="preserve">。</w:t>
      </w:r>
      <w:r/>
    </w:p>
    <w:p>
      <w:pPr>
        <w:ind w:left="0" w:firstLine="420"/>
        <w:keepLines w:val="0"/>
        <w:keepNext w:val="0"/>
        <w:pageBreakBefore w:val="0"/>
        <w:spacing w:line="360" w:lineRule="auto"/>
        <w:shd w:val="clear" w:color="auto"/>
        <w:widowControl w:val="off"/>
        <w:rPr>
          <w:rFonts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4.</w:t>
      </w:r>
      <w:r>
        <w:rPr>
          <w:rFonts w:hint="eastAsia" w:ascii="宋体" w:hAnsi="宋体" w:eastAsia="宋体" w:cs="宋体"/>
          <w:color w:val="auto"/>
          <w:sz w:val="21"/>
          <w:szCs w:val="21"/>
          <w:highlight w:val="none"/>
          <w:shd w:val="clear" w:color="auto" w:fill="auto"/>
          <w:lang w:val="en-US"/>
        </w:rPr>
        <w:t xml:space="preserve">本合同壹式伍份，甲乙双方各执贰份，招标代理机构执壹份，各份具有同等法律效力</w:t>
      </w:r>
      <w:r>
        <w:rPr>
          <w:rFonts w:hint="eastAsia" w:ascii="宋体" w:hAnsi="宋体"/>
          <w:color w:val="auto"/>
          <w:sz w:val="21"/>
          <w:szCs w:val="21"/>
          <w:highlight w:val="none"/>
          <w:shd w:val="clear" w:color="auto" w:fill="auto"/>
        </w:rPr>
        <w:t xml:space="preserve">。</w:t>
      </w:r>
      <w:r/>
    </w:p>
    <w:p>
      <w:pPr>
        <w:ind w:left="0" w:firstLine="420"/>
        <w:keepLines w:val="0"/>
        <w:keepNext w:val="0"/>
        <w:pageBreakBefore w:val="0"/>
        <w:spacing w:line="360" w:lineRule="auto"/>
        <w:shd w:val="clear" w:color="auto"/>
        <w:widowControl w:val="off"/>
        <w:rPr>
          <w:rFonts w:hint="eastAsia"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5.本合同应按照中华人民共和国的现行法律进行解释。</w:t>
      </w:r>
      <w:r/>
    </w:p>
    <w:p>
      <w:pPr>
        <w:ind w:left="0" w:firstLine="420"/>
        <w:keepLines w:val="0"/>
        <w:keepNext w:val="0"/>
        <w:pageBreakBefore w:val="0"/>
        <w:spacing w:line="360" w:lineRule="auto"/>
        <w:shd w:val="clear" w:color="auto"/>
        <w:widowControl w:val="off"/>
        <w:rPr>
          <w:rFonts w:hint="eastAsia"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6.合同修改：除甲乙双方签署书面修改、补充协议，并成为本合同不可分割的一部分之外，本合同条件不得有任何变化或修改。 </w:t>
      </w:r>
      <w:r/>
    </w:p>
    <w:p>
      <w:pPr>
        <w:ind w:left="0" w:firstLine="420"/>
        <w:keepLines w:val="0"/>
        <w:keepNext w:val="0"/>
        <w:pageBreakBefore w:val="0"/>
        <w:spacing w:line="360" w:lineRule="auto"/>
        <w:shd w:val="clear" w:color="auto"/>
        <w:widowControl w:val="off"/>
        <w:rPr>
          <w:rFonts w:hint="eastAsia" w:ascii="宋体" w:hAnsi="宋体"/>
          <w:color w:val="auto"/>
          <w:sz w:val="21"/>
          <w:szCs w:val="21"/>
          <w:highlight w:val="none"/>
          <w:shd w:val="clear" w:color="auto" w:fill="auto"/>
          <w:lang w:val="en-US" w:eastAsia="zh-CN"/>
        </w:rPr>
      </w:pPr>
      <w:r>
        <w:rPr>
          <w:rFonts w:hint="eastAsia" w:ascii="宋体" w:hAnsi="宋体"/>
          <w:color w:val="auto"/>
          <w:sz w:val="21"/>
          <w:szCs w:val="21"/>
          <w:highlight w:val="none"/>
          <w:shd w:val="clear" w:color="auto" w:fill="auto"/>
        </w:rPr>
        <w:t xml:space="preserve">7.本合同首部所载明的双方的负责人、联系方式及地址为甲乙双方认可的相关文件、法律文书送达地址，如发生变更的，应当于变更之日起3日内书面通知另一方，未通知的自行承担送达不能等不利后果</w:t>
      </w:r>
      <w:r>
        <w:rPr>
          <w:rFonts w:hint="eastAsia" w:ascii="宋体" w:hAnsi="宋体"/>
          <w:color w:val="auto"/>
          <w:sz w:val="21"/>
          <w:szCs w:val="21"/>
          <w:highlight w:val="none"/>
          <w:shd w:val="clear" w:color="auto" w:fill="auto"/>
          <w:lang w:eastAsia="zh-CN"/>
        </w:rPr>
        <w:t xml:space="preserve">。</w:t>
      </w:r>
      <w:r/>
    </w:p>
    <w:p>
      <w:pPr>
        <w:ind w:left="0" w:firstLine="420"/>
        <w:keepLines w:val="0"/>
        <w:keepNext w:val="0"/>
        <w:pageBreakBefore w:val="0"/>
        <w:spacing w:line="360" w:lineRule="auto"/>
        <w:shd w:val="clear" w:color="auto"/>
        <w:widowControl w:val="off"/>
        <w:rPr>
          <w:rFonts w:ascii="宋体" w:hAnsi="宋体"/>
          <w:color w:val="auto"/>
          <w:sz w:val="21"/>
          <w:szCs w:val="21"/>
          <w:highlight w:val="none"/>
          <w:shd w:val="clear" w:color="auto" w:fill="auto"/>
        </w:rPr>
      </w:pPr>
      <w:r>
        <w:rPr>
          <w:rFonts w:hint="eastAsia" w:ascii="宋体" w:hAnsi="宋体"/>
          <w:color w:val="auto"/>
          <w:sz w:val="21"/>
          <w:szCs w:val="21"/>
          <w:highlight w:val="none"/>
          <w:shd w:val="clear" w:color="auto" w:fill="auto"/>
        </w:rPr>
        <w:t xml:space="preserve">（以下无正文）</w:t>
      </w:r>
      <w:r/>
    </w:p>
    <w:p>
      <w:pPr>
        <w:ind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ind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甲方（</w:t>
      </w:r>
      <w:r>
        <w:rPr>
          <w:rFonts w:hint="eastAsia" w:ascii="宋体" w:hAnsi="宋体" w:cs="宋体"/>
          <w:color w:val="auto"/>
          <w:sz w:val="21"/>
          <w:szCs w:val="21"/>
          <w:highlight w:val="none"/>
          <w:shd w:val="clear" w:color="auto" w:fill="auto"/>
          <w:lang w:val="en-US" w:eastAsia="zh-CN"/>
        </w:rPr>
        <w:t xml:space="preserve">盖</w:t>
      </w:r>
      <w:r>
        <w:rPr>
          <w:rFonts w:hint="eastAsia" w:ascii="宋体" w:hAnsi="宋体" w:eastAsia="宋体" w:cs="宋体"/>
          <w:color w:val="auto"/>
          <w:sz w:val="21"/>
          <w:szCs w:val="21"/>
          <w:highlight w:val="none"/>
          <w:shd w:val="clear" w:color="auto" w:fill="auto"/>
        </w:rPr>
        <w:t xml:space="preserve">章）：                            乙方（</w:t>
      </w:r>
      <w:r>
        <w:rPr>
          <w:rFonts w:hint="eastAsia" w:ascii="宋体" w:hAnsi="宋体" w:cs="宋体"/>
          <w:color w:val="auto"/>
          <w:sz w:val="21"/>
          <w:szCs w:val="21"/>
          <w:highlight w:val="none"/>
          <w:shd w:val="clear" w:color="auto" w:fill="auto"/>
          <w:lang w:val="en-US" w:eastAsia="zh-CN"/>
        </w:rPr>
        <w:t xml:space="preserve">盖</w:t>
      </w:r>
      <w:r>
        <w:rPr>
          <w:rFonts w:hint="eastAsia" w:ascii="宋体" w:hAnsi="宋体" w:eastAsia="宋体" w:cs="宋体"/>
          <w:color w:val="auto"/>
          <w:sz w:val="21"/>
          <w:szCs w:val="21"/>
          <w:highlight w:val="none"/>
          <w:shd w:val="clear" w:color="auto" w:fill="auto"/>
        </w:rPr>
        <w:t xml:space="preserve">章）：</w:t>
      </w:r>
      <w:r/>
    </w:p>
    <w:p>
      <w:pPr>
        <w:ind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法定代表人或授权代表（签字或盖章）：      法定代表人或授权代表（签字或盖章）： </w:t>
      </w:r>
      <w:r/>
    </w:p>
    <w:p>
      <w:pPr>
        <w:ind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签约日期：                                签约日期： </w:t>
      </w:r>
      <w:r/>
    </w:p>
    <w:p>
      <w:pPr>
        <w:ind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ind w:firstLine="420"/>
        <w:keepLines w:val="0"/>
        <w:keepNext w:val="0"/>
        <w:pageBreakBefore w:val="0"/>
        <w:spacing w:line="360" w:lineRule="auto"/>
        <w:shd w:val="clear" w:color="auto"/>
        <w:widowControl w:val="off"/>
        <w:tabs>
          <w:tab w:val="left" w:pos="567" w:leader="none"/>
        </w:tabs>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合同签定地：</w:t>
      </w:r>
      <w:r>
        <w:rPr>
          <w:rFonts w:hint="eastAsia" w:ascii="宋体" w:hAnsi="宋体"/>
          <w:color w:val="auto"/>
          <w:sz w:val="21"/>
          <w:szCs w:val="21"/>
          <w:highlight w:val="none"/>
          <w:shd w:val="clear" w:color="auto" w:fill="auto"/>
        </w:rPr>
        <w:t xml:space="preserve">江苏苏州</w:t>
      </w:r>
      <w:r/>
    </w:p>
    <w:p>
      <w:pPr>
        <w:jc w:val="center"/>
        <w:keepLines w:val="0"/>
        <w:keepNext w:val="0"/>
        <w:pageBreakBefore w:val="0"/>
        <w:spacing w:line="360" w:lineRule="auto"/>
        <w:shd w:val="clear" w:color="auto"/>
        <w:widowControl w:val="off"/>
        <w:rPr>
          <w:rFonts w:hint="eastAsia" w:ascii="宋体" w:hAnsi="宋体" w:eastAsia="宋体" w:cs="宋体"/>
          <w:b/>
          <w:color w:val="auto"/>
          <w:sz w:val="32"/>
          <w:szCs w:val="32"/>
          <w:highlight w:val="none"/>
          <w:shd w:val="clear" w:color="auto" w:fill="auto"/>
        </w:rPr>
      </w:pPr>
      <w:r>
        <w:rPr>
          <w:rFonts w:hint="eastAsia" w:ascii="宋体" w:hAnsi="宋体" w:eastAsia="宋体" w:cs="宋体"/>
          <w:b/>
          <w:color w:val="auto"/>
          <w:sz w:val="32"/>
          <w:szCs w:val="32"/>
          <w:highlight w:val="none"/>
          <w:shd w:val="clear" w:color="auto" w:fill="auto"/>
        </w:rPr>
      </w:r>
      <w:r/>
    </w:p>
    <w:p>
      <w:pPr>
        <w:jc w:val="center"/>
        <w:keepLines w:val="0"/>
        <w:keepNext w:val="0"/>
        <w:pageBreakBefore/>
        <w:spacing w:line="360" w:lineRule="auto"/>
        <w:shd w:val="clear" w:color="auto"/>
        <w:widowControl w:val="off"/>
        <w:tabs>
          <w:tab w:val="left" w:pos="315" w:leader="none"/>
          <w:tab w:val="center" w:pos="4153" w:leader="none"/>
        </w:tabs>
        <w:rPr>
          <w:rFonts w:hint="eastAsia" w:ascii="宋体" w:hAnsi="宋体" w:eastAsia="宋体" w:cs="宋体"/>
          <w:b/>
          <w:color w:val="auto"/>
          <w:sz w:val="32"/>
          <w:szCs w:val="32"/>
          <w:highlight w:val="none"/>
          <w:shd w:val="clear" w:color="auto" w:fill="auto"/>
        </w:rPr>
        <w:outlineLvl w:val="0"/>
      </w:pPr>
      <w:r>
        <w:rPr>
          <w:rFonts w:hint="eastAsia" w:ascii="宋体" w:hAnsi="宋体" w:eastAsia="宋体" w:cs="宋体"/>
          <w:b/>
          <w:color w:val="auto"/>
          <w:sz w:val="32"/>
          <w:szCs w:val="32"/>
          <w:highlight w:val="none"/>
          <w:shd w:val="clear" w:color="auto" w:fill="auto"/>
        </w:rPr>
        <w:t xml:space="preserve">五、磋商响应文件格式</w:t>
      </w:r>
      <w:r/>
    </w:p>
    <w:p>
      <w:pPr>
        <w:spacing w:line="360" w:lineRule="auto"/>
        <w:shd w:val="clear" w:color="auto"/>
        <w:rPr>
          <w:rFonts w:hint="eastAsia" w:ascii="宋体" w:hAnsi="宋体" w:eastAsia="宋体" w:cs="宋体"/>
          <w:b/>
          <w:color w:val="auto"/>
          <w:szCs w:val="21"/>
          <w:highlight w:val="none"/>
          <w:shd w:val="clear" w:color="auto" w:fill="auto"/>
        </w:rPr>
        <w:outlineLvl w:val="1"/>
      </w:pPr>
      <w:r>
        <w:rPr>
          <w:rFonts w:hint="eastAsia" w:ascii="宋体" w:hAnsi="宋体" w:eastAsia="宋体" w:cs="宋体"/>
          <w:b/>
          <w:color w:val="auto"/>
          <w:szCs w:val="21"/>
          <w:highlight w:val="none"/>
          <w:shd w:val="clear" w:color="auto" w:fill="auto"/>
        </w:rPr>
        <w:t xml:space="preserve">说明：</w:t>
      </w:r>
      <w:r/>
    </w:p>
    <w:p>
      <w:pPr>
        <w:pStyle w:val="944"/>
        <w:ind w:firstLine="420"/>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对本章所有的格式，供应商可根据自身情况进行补充和修改，但补充和修改不得造成与本格式内容有实质性的违背。</w:t>
      </w:r>
      <w:r/>
    </w:p>
    <w:p>
      <w:pPr>
        <w:spacing w:line="360" w:lineRule="auto"/>
        <w:shd w:val="clear" w:color="auto"/>
        <w:rPr>
          <w:rFonts w:hint="eastAsia" w:ascii="宋体" w:hAnsi="宋体" w:eastAsia="宋体" w:cs="宋体"/>
          <w:b/>
          <w:color w:val="auto"/>
          <w:szCs w:val="21"/>
          <w:highlight w:val="none"/>
          <w:shd w:val="clear" w:color="auto" w:fill="auto"/>
        </w:rPr>
        <w:outlineLvl w:val="1"/>
      </w:pPr>
      <w:r>
        <w:rPr>
          <w:rFonts w:hint="eastAsia" w:ascii="宋体" w:hAnsi="宋体" w:eastAsia="宋体" w:cs="宋体"/>
          <w:b/>
          <w:color w:val="auto"/>
          <w:szCs w:val="21"/>
          <w:highlight w:val="none"/>
          <w:shd w:val="clear" w:color="auto" w:fill="auto"/>
        </w:rPr>
      </w:r>
      <w:r/>
    </w:p>
    <w:p>
      <w:pPr>
        <w:spacing w:line="360" w:lineRule="auto"/>
        <w:shd w:val="clear" w:color="auto"/>
        <w:rPr>
          <w:rFonts w:hint="eastAsia" w:ascii="宋体" w:hAnsi="宋体" w:eastAsia="宋体" w:cs="宋体"/>
          <w:b/>
          <w:color w:val="auto"/>
          <w:szCs w:val="21"/>
          <w:highlight w:val="none"/>
          <w:shd w:val="clear" w:color="auto" w:fill="auto"/>
        </w:rPr>
        <w:outlineLvl w:val="1"/>
      </w:pPr>
      <w:r>
        <w:rPr>
          <w:rFonts w:hint="eastAsia" w:ascii="宋体" w:hAnsi="宋体" w:eastAsia="宋体" w:cs="宋体"/>
          <w:b/>
          <w:color w:val="auto"/>
          <w:szCs w:val="21"/>
          <w:highlight w:val="none"/>
          <w:shd w:val="clear" w:color="auto" w:fill="auto"/>
        </w:rPr>
        <w:t xml:space="preserve">附件1：开标一览表</w:t>
      </w:r>
      <w:r>
        <w:rPr>
          <w:rFonts w:hint="eastAsia" w:ascii="宋体" w:hAnsi="宋体" w:eastAsia="宋体" w:cs="宋体"/>
          <w:b/>
          <w:bCs/>
          <w:color w:val="auto"/>
          <w:szCs w:val="21"/>
          <w:highlight w:val="none"/>
          <w:shd w:val="clear" w:color="auto" w:fill="auto"/>
        </w:rPr>
        <w:t xml:space="preserve">（以下格式仅供参考，具体按苏采云系统格式填报并以系统中填报的金额为准）</w:t>
      </w:r>
      <w:r/>
    </w:p>
    <w:p>
      <w:pPr>
        <w:jc w:val="center"/>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jc w:val="center"/>
        <w:spacing w:line="360" w:lineRule="auto"/>
        <w:shd w:val="clear" w:color="auto"/>
        <w:rPr>
          <w:rFonts w:hint="eastAsia" w:ascii="宋体" w:hAnsi="宋体" w:eastAsia="宋体" w:cs="宋体"/>
          <w:b/>
          <w:color w:val="auto"/>
          <w:szCs w:val="21"/>
          <w:highlight w:val="none"/>
          <w:shd w:val="clear" w:color="auto" w:fill="auto"/>
          <w:lang w:val="en-US" w:eastAsia="zh-CN"/>
        </w:rPr>
      </w:pPr>
      <w:r>
        <w:rPr>
          <w:rFonts w:hint="eastAsia" w:ascii="宋体" w:hAnsi="宋体" w:eastAsia="宋体" w:cs="宋体"/>
          <w:b/>
          <w:color w:val="auto"/>
          <w:szCs w:val="21"/>
          <w:highlight w:val="none"/>
          <w:shd w:val="clear" w:color="auto" w:fill="auto"/>
        </w:rPr>
        <w:t xml:space="preserve">开标一览表</w:t>
      </w:r>
      <w:r>
        <w:rPr>
          <w:rFonts w:hint="eastAsia" w:ascii="宋体" w:hAnsi="宋体" w:eastAsia="宋体" w:cs="宋体"/>
          <w:b/>
          <w:color w:val="auto"/>
          <w:szCs w:val="21"/>
          <w:highlight w:val="none"/>
          <w:shd w:val="clear" w:color="auto" w:fill="auto"/>
          <w:lang w:eastAsia="zh-CN"/>
        </w:rPr>
        <w:t xml:space="preserve">（</w:t>
      </w:r>
      <w:r>
        <w:rPr>
          <w:rFonts w:hint="eastAsia" w:ascii="宋体" w:hAnsi="宋体" w:eastAsia="宋体" w:cs="宋体"/>
          <w:b/>
          <w:color w:val="auto"/>
          <w:szCs w:val="21"/>
          <w:highlight w:val="none"/>
          <w:shd w:val="clear" w:color="auto" w:fill="auto"/>
          <w:lang w:val="en-US" w:eastAsia="zh-CN"/>
        </w:rPr>
        <w:t xml:space="preserve">总报价）</w:t>
      </w:r>
      <w:r/>
    </w:p>
    <w:p>
      <w:pPr>
        <w:jc w:val="left"/>
        <w:spacing w:line="360" w:lineRule="auto"/>
        <w:shd w:val="clear" w:color="auto"/>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投标人全称（加盖公章）：</w:t>
      </w:r>
      <w:r/>
    </w:p>
    <w:p>
      <w:pPr>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eastAsia="zh-CN"/>
        </w:rPr>
        <w:t xml:space="preserve">项目编号</w:t>
      </w:r>
      <w:r>
        <w:rPr>
          <w:rFonts w:hint="eastAsia" w:ascii="宋体" w:hAnsi="宋体" w:eastAsia="宋体" w:cs="宋体"/>
          <w:color w:val="auto"/>
          <w:szCs w:val="21"/>
          <w:highlight w:val="none"/>
          <w:shd w:val="clear" w:color="auto" w:fill="auto"/>
        </w:rPr>
        <w:t xml:space="preserve">：</w:t>
      </w:r>
      <w:r/>
    </w:p>
    <w:p>
      <w:pPr>
        <w:jc w:val="left"/>
        <w:spacing w:line="360" w:lineRule="auto"/>
        <w:shd w:val="clear" w:color="auto"/>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val="en-US" w:eastAsia="zh-CN"/>
        </w:rPr>
        <w:t xml:space="preserve">分包号：</w:t>
      </w:r>
      <w:r/>
    </w:p>
    <w:tbl>
      <w:tblPr>
        <w:tblStyle w:val="911"/>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02"/>
        <w:gridCol w:w="2582"/>
        <w:gridCol w:w="2251"/>
        <w:gridCol w:w="1653"/>
      </w:tblGrid>
      <w:tr>
        <w:trPr>
          <w:jc w:val="center"/>
          <w:trHeight w:val="737"/>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项目名称</w:t>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投标总报价（</w:t>
            </w:r>
            <w:r>
              <w:rPr>
                <w:rFonts w:hint="eastAsia" w:ascii="宋体" w:hAnsi="宋体" w:eastAsia="宋体" w:cs="宋体"/>
                <w:color w:val="auto"/>
                <w:szCs w:val="21"/>
                <w:highlight w:val="none"/>
                <w:shd w:val="clear" w:color="auto" w:fill="auto"/>
                <w:lang w:val="zh-CN"/>
              </w:rPr>
              <w:t xml:space="preserve">元</w:t>
            </w:r>
            <w:r>
              <w:rPr>
                <w:rFonts w:hint="eastAsia" w:ascii="宋体" w:hAnsi="宋体" w:eastAsia="宋体" w:cs="宋体"/>
                <w:color w:val="auto"/>
                <w:szCs w:val="21"/>
                <w:highlight w:val="none"/>
                <w:shd w:val="clear" w:color="auto" w:fill="auto"/>
              </w:rPr>
              <w:t xml:space="preserve">）</w:t>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lang w:eastAsia="zh-CN"/>
              </w:rPr>
            </w:pPr>
            <w:r>
              <w:rPr>
                <w:rFonts w:hint="eastAsia" w:ascii="宋体" w:hAnsi="宋体" w:cs="宋体"/>
                <w:color w:val="auto"/>
                <w:szCs w:val="21"/>
                <w:highlight w:val="none"/>
                <w:shd w:val="clear" w:color="auto" w:fill="auto"/>
                <w:lang w:eastAsia="zh-CN"/>
              </w:rPr>
              <w:t xml:space="preserve">合同履行期限</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p>
        </w:tc>
      </w:tr>
      <w:tr>
        <w:trPr>
          <w:jc w:val="center"/>
          <w:trHeight w:val="1134"/>
        </w:trPr>
        <w:tc>
          <w:tcPr>
            <w:tcBorders>
              <w:top w:val="single" w:color="auto" w:sz="4" w:space="0"/>
              <w:left w:val="single" w:color="auto" w:sz="4" w:space="0"/>
              <w:bottom w:val="single" w:color="auto" w:sz="4" w:space="0"/>
              <w:right w:val="single" w:color="auto" w:sz="4" w:space="0"/>
            </w:tcBorders>
            <w:tcW w:w="2915"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686"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340"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按照采购文件要求</w:t>
            </w:r>
            <w:r/>
          </w:p>
        </w:tc>
        <w:tc>
          <w:tcPr>
            <w:tcBorders>
              <w:top w:val="single" w:color="auto" w:sz="4" w:space="0"/>
              <w:left w:val="single" w:color="auto" w:sz="4" w:space="0"/>
              <w:bottom w:val="single" w:color="auto" w:sz="4" w:space="0"/>
              <w:right w:val="single" w:color="auto" w:sz="4" w:space="0"/>
            </w:tcBorders>
            <w:tcW w:w="1716"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bl>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日期：      年   月   日</w:t>
      </w:r>
      <w:r/>
    </w:p>
    <w:p>
      <w:pPr>
        <w:pStyle w:val="934"/>
        <w:spacing w:after="0"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pStyle w:val="905"/>
        <w:pageBreakBefore/>
        <w:spacing w:before="0" w:after="0" w:line="360" w:lineRule="auto"/>
        <w:shd w:val="clear" w:color="auto"/>
        <w:rPr>
          <w:rFonts w:hint="eastAsia" w:ascii="宋体" w:hAnsi="宋体" w:eastAsia="宋体" w:cs="宋体"/>
          <w:color w:val="auto"/>
          <w:sz w:val="21"/>
          <w:szCs w:val="21"/>
          <w:highlight w:val="none"/>
          <w:shd w:val="clear" w:color="auto" w:fill="auto"/>
          <w:lang w:eastAsia="zh-CN"/>
        </w:rPr>
      </w:pPr>
      <w:r>
        <w:rPr>
          <w:rFonts w:hint="eastAsia" w:ascii="宋体" w:hAnsi="宋体" w:eastAsia="宋体" w:cs="宋体"/>
          <w:color w:val="auto"/>
          <w:sz w:val="21"/>
          <w:szCs w:val="21"/>
          <w:highlight w:val="none"/>
          <w:shd w:val="clear" w:color="auto" w:fill="auto"/>
        </w:rPr>
        <w:t xml:space="preserve">附件2：</w:t>
      </w:r>
      <w:r>
        <w:rPr>
          <w:rFonts w:hint="eastAsia" w:ascii="宋体" w:hAnsi="宋体" w:eastAsia="宋体" w:cs="宋体"/>
          <w:color w:val="auto"/>
          <w:sz w:val="21"/>
          <w:szCs w:val="21"/>
          <w:highlight w:val="none"/>
          <w:shd w:val="clear" w:color="auto" w:fill="auto"/>
          <w:lang w:eastAsia="zh-CN"/>
        </w:rPr>
        <w:t xml:space="preserve">分项报价明细表</w:t>
      </w:r>
      <w:r/>
    </w:p>
    <w:p>
      <w:pPr>
        <w:jc w:val="center"/>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jc w:val="center"/>
        <w:spacing w:line="360" w:lineRule="auto"/>
        <w:shd w:val="clear" w:color="auto"/>
        <w:rPr>
          <w:rFonts w:hint="default" w:ascii="宋体" w:hAnsi="宋体" w:eastAsia="宋体" w:cs="宋体"/>
          <w:b/>
          <w:color w:val="auto"/>
          <w:szCs w:val="21"/>
          <w:highlight w:val="none"/>
          <w:shd w:val="clear" w:color="auto" w:fill="auto"/>
          <w:lang w:val="en-US" w:eastAsia="zh-CN"/>
        </w:rPr>
      </w:pPr>
      <w:r>
        <w:rPr>
          <w:rFonts w:hint="eastAsia" w:ascii="宋体" w:hAnsi="宋体" w:eastAsia="宋体" w:cs="宋体"/>
          <w:b/>
          <w:color w:val="auto"/>
          <w:szCs w:val="21"/>
          <w:highlight w:val="none"/>
          <w:shd w:val="clear" w:color="auto" w:fill="auto"/>
          <w:lang w:eastAsia="zh-CN"/>
        </w:rPr>
        <w:t xml:space="preserve">分项报价明细表</w:t>
      </w:r>
      <w:r/>
    </w:p>
    <w:p>
      <w:pPr>
        <w:jc w:val="left"/>
        <w:spacing w:line="360" w:lineRule="auto"/>
        <w:shd w:val="clear" w:color="auto"/>
        <w:rPr>
          <w:rFonts w:hint="default" w:ascii="宋体" w:hAnsi="宋体" w:eastAsia="宋体" w:cs="宋体"/>
          <w:color w:val="auto"/>
          <w:szCs w:val="21"/>
          <w:highlight w:val="none"/>
          <w:u w:val="single"/>
          <w:shd w:val="clear" w:color="auto" w:fill="auto"/>
          <w:lang w:val="en-US" w:eastAsia="zh-CN"/>
        </w:rPr>
      </w:pPr>
      <w:r>
        <w:rPr>
          <w:rFonts w:hint="eastAsia" w:ascii="宋体" w:hAnsi="宋体" w:eastAsia="宋体" w:cs="宋体"/>
          <w:color w:val="auto"/>
          <w:szCs w:val="21"/>
          <w:highlight w:val="none"/>
          <w:shd w:val="clear" w:color="auto" w:fill="auto"/>
          <w:lang w:eastAsia="zh-CN"/>
        </w:rPr>
        <w:t xml:space="preserve">项目编号</w:t>
      </w:r>
      <w:r>
        <w:rPr>
          <w:rFonts w:hint="eastAsia" w:ascii="宋体" w:hAnsi="宋体" w:eastAsia="宋体" w:cs="宋体"/>
          <w:color w:val="auto"/>
          <w:szCs w:val="21"/>
          <w:highlight w:val="none"/>
          <w:shd w:val="clear" w:color="auto" w:fill="auto"/>
        </w:rPr>
        <w:t xml:space="preserve">：</w:t>
      </w:r>
      <w:r>
        <w:rPr>
          <w:rFonts w:hint="eastAsia" w:ascii="宋体" w:hAnsi="宋体" w:eastAsia="宋体" w:cs="宋体"/>
          <w:color w:val="auto"/>
          <w:szCs w:val="21"/>
          <w:highlight w:val="non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 </w:t>
      </w:r>
      <w:r/>
    </w:p>
    <w:tbl>
      <w:tblPr>
        <w:tblStyle w:val="911"/>
        <w:tblW w:w="50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4967"/>
        <w:gridCol w:w="2188"/>
        <w:gridCol w:w="1549"/>
      </w:tblGrid>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序号</w:t>
            </w:r>
            <w:r/>
          </w:p>
        </w:tc>
        <w:tc>
          <w:tcPr>
            <w:tcBorders>
              <w:top w:val="single" w:color="auto" w:sz="4" w:space="0"/>
              <w:left w:val="single" w:color="auto" w:sz="4" w:space="0"/>
              <w:bottom w:val="single" w:color="auto" w:sz="4" w:space="0"/>
              <w:right w:val="single" w:color="auto" w:sz="4" w:space="0"/>
            </w:tcBorders>
            <w:tcW w:w="4967"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费用项目</w:t>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cs="宋体"/>
                <w:color w:val="auto"/>
                <w:szCs w:val="21"/>
                <w:highlight w:val="none"/>
                <w:shd w:val="clear" w:color="auto" w:fill="auto"/>
                <w:lang w:val="en-US" w:eastAsia="zh-CN"/>
              </w:rPr>
              <w:t xml:space="preserve">报价（元）</w:t>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w:t>
            </w:r>
            <w:r/>
          </w:p>
        </w:tc>
        <w:tc>
          <w:tcPr>
            <w:tcBorders>
              <w:top w:val="single" w:color="auto" w:sz="4" w:space="0"/>
              <w:left w:val="single" w:color="auto" w:sz="4" w:space="0"/>
              <w:bottom w:val="single" w:color="auto" w:sz="4" w:space="0"/>
              <w:right w:val="single" w:color="auto" w:sz="4" w:space="0"/>
            </w:tcBorders>
            <w:tcW w:w="4967"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shd w:val="clear" w:color="auto"/>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w:t>
            </w:r>
            <w:r/>
          </w:p>
        </w:tc>
        <w:tc>
          <w:tcPr>
            <w:tcBorders>
              <w:top w:val="single" w:color="auto" w:sz="4" w:space="0"/>
              <w:left w:val="single" w:color="auto" w:sz="4" w:space="0"/>
              <w:bottom w:val="single" w:color="auto" w:sz="4" w:space="0"/>
              <w:right w:val="single" w:color="auto" w:sz="4" w:space="0"/>
            </w:tcBorders>
            <w:tcW w:w="4967"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shd w:val="clear" w:color="auto"/>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w:t>
            </w:r>
            <w:r/>
          </w:p>
        </w:tc>
        <w:tc>
          <w:tcPr>
            <w:tcBorders>
              <w:top w:val="single" w:color="auto" w:sz="4" w:space="0"/>
              <w:left w:val="single" w:color="auto" w:sz="4" w:space="0"/>
              <w:bottom w:val="single" w:color="auto" w:sz="4" w:space="0"/>
              <w:right w:val="single" w:color="auto" w:sz="4" w:space="0"/>
            </w:tcBorders>
            <w:tcW w:w="4967"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shd w:val="clear" w:color="auto"/>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w:t>
            </w:r>
            <w:r/>
          </w:p>
        </w:tc>
        <w:tc>
          <w:tcPr>
            <w:tcBorders>
              <w:top w:val="single" w:color="auto" w:sz="4" w:space="0"/>
              <w:left w:val="single" w:color="auto" w:sz="4" w:space="0"/>
              <w:bottom w:val="single" w:color="auto" w:sz="4" w:space="0"/>
              <w:right w:val="single" w:color="auto" w:sz="4" w:space="0"/>
            </w:tcBorders>
            <w:tcW w:w="4967"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shd w:val="clear" w:color="auto"/>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w:t>
            </w:r>
            <w:r/>
          </w:p>
        </w:tc>
        <w:tc>
          <w:tcPr>
            <w:tcBorders>
              <w:top w:val="single" w:color="auto" w:sz="4" w:space="0"/>
              <w:left w:val="single" w:color="auto" w:sz="4" w:space="0"/>
              <w:bottom w:val="single" w:color="auto" w:sz="4" w:space="0"/>
              <w:right w:val="single" w:color="auto" w:sz="4" w:space="0"/>
            </w:tcBorders>
            <w:tcW w:w="4967"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shd w:val="clear" w:color="auto"/>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w:t>
            </w:r>
            <w:r/>
          </w:p>
        </w:tc>
        <w:tc>
          <w:tcPr>
            <w:tcBorders>
              <w:top w:val="single" w:color="auto" w:sz="4" w:space="0"/>
              <w:left w:val="single" w:color="auto" w:sz="4" w:space="0"/>
              <w:bottom w:val="single" w:color="auto" w:sz="4" w:space="0"/>
              <w:right w:val="single" w:color="auto" w:sz="4" w:space="0"/>
            </w:tcBorders>
            <w:tcW w:w="4967"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shd w:val="clear" w:color="auto"/>
              <w:rPr>
                <w:rFonts w:hint="eastAsia" w:ascii="宋体" w:hAnsi="宋体" w:cs="宋体"/>
                <w:color w:val="auto"/>
                <w:szCs w:val="21"/>
                <w:highlight w:val="none"/>
                <w:shd w:val="clear" w:color="auto" w:fill="auto"/>
                <w:lang w:val="en-US" w:eastAsia="zh-CN"/>
              </w:rPr>
            </w:pPr>
            <w:r>
              <w:rPr>
                <w:rFonts w:hint="eastAsia" w:ascii="宋体" w:hAnsi="宋体" w:cs="宋体"/>
                <w:color w:val="auto"/>
                <w:szCs w:val="21"/>
                <w:highlight w:val="none"/>
                <w:shd w:val="clear" w:color="auto" w:fill="auto"/>
                <w:lang w:val="en-US" w:eastAsia="zh-CN"/>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707"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w:t>
            </w:r>
            <w:r/>
          </w:p>
        </w:tc>
        <w:tc>
          <w:tcPr>
            <w:tcBorders>
              <w:top w:val="single" w:color="auto" w:sz="4" w:space="0"/>
              <w:left w:val="single" w:color="auto" w:sz="4" w:space="0"/>
              <w:bottom w:val="single" w:color="auto" w:sz="4" w:space="0"/>
              <w:right w:val="single" w:color="auto" w:sz="4" w:space="0"/>
            </w:tcBorders>
            <w:tcW w:w="4967"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2188"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top w:val="single" w:color="auto" w:sz="4" w:space="0"/>
              <w:left w:val="single" w:color="auto" w:sz="4" w:space="0"/>
              <w:bottom w:val="single" w:color="auto" w:sz="4" w:space="0"/>
              <w:right w:val="single" w:color="auto" w:sz="4" w:space="0"/>
            </w:tcBorders>
            <w:tcW w:w="1549"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567"/>
        </w:trPr>
        <w:tc>
          <w:tcPr>
            <w:gridSpan w:val="2"/>
            <w:tcBorders>
              <w:top w:val="single" w:color="auto" w:sz="4" w:space="0"/>
              <w:left w:val="single" w:color="auto" w:sz="4" w:space="0"/>
              <w:bottom w:val="single" w:color="auto" w:sz="4" w:space="0"/>
              <w:right w:val="single" w:color="auto" w:sz="4" w:space="0"/>
            </w:tcBorders>
            <w:tcW w:w="5674"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合计总报价</w:t>
            </w:r>
            <w:r/>
          </w:p>
        </w:tc>
        <w:tc>
          <w:tcPr>
            <w:gridSpan w:val="2"/>
            <w:tcBorders>
              <w:top w:val="single" w:color="auto" w:sz="4" w:space="0"/>
              <w:left w:val="single" w:color="auto" w:sz="4" w:space="0"/>
              <w:bottom w:val="single" w:color="auto" w:sz="4" w:space="0"/>
              <w:right w:val="single" w:color="auto" w:sz="4" w:space="0"/>
            </w:tcBorders>
            <w:tcW w:w="3737"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人民币（小写）       元</w:t>
            </w:r>
            <w:r/>
          </w:p>
        </w:tc>
      </w:tr>
    </w:tbl>
    <w:p>
      <w:pPr>
        <w:pStyle w:val="912"/>
        <w:ind w:firstLine="0"/>
        <w:jc w:val="both"/>
        <w:spacing w:line="360" w:lineRule="auto"/>
        <w:shd w:val="clear" w:color="auto"/>
        <w:rPr>
          <w:rFonts w:hint="eastAsia" w:ascii="宋体" w:hAnsi="宋体" w:eastAsia="宋体" w:cs="宋体"/>
          <w:color w:val="auto"/>
          <w:sz w:val="21"/>
          <w:highlight w:val="none"/>
          <w:shd w:val="clear" w:color="auto" w:fill="auto"/>
        </w:rPr>
      </w:pPr>
      <w:r>
        <w:rPr>
          <w:rFonts w:hint="eastAsia" w:ascii="宋体" w:hAnsi="宋体" w:eastAsia="宋体" w:cs="宋体"/>
          <w:color w:val="auto"/>
          <w:sz w:val="21"/>
          <w:highlight w:val="none"/>
          <w:shd w:val="clear" w:color="auto" w:fill="auto"/>
        </w:rPr>
        <w:t xml:space="preserve">磋商响应单位：（签章）</w:t>
      </w:r>
      <w:r/>
    </w:p>
    <w:p>
      <w:pPr>
        <w:pStyle w:val="912"/>
        <w:ind w:firstLine="0"/>
        <w:jc w:val="both"/>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日期：      年   月   日</w:t>
      </w:r>
      <w:r/>
    </w:p>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备注：响应单位可参照</w:t>
      </w:r>
      <w:r>
        <w:rPr>
          <w:rFonts w:hint="eastAsia" w:ascii="宋体" w:hAnsi="宋体" w:eastAsia="宋体" w:cs="宋体"/>
          <w:color w:val="auto"/>
          <w:szCs w:val="21"/>
          <w:highlight w:val="none"/>
          <w:shd w:val="clear" w:color="auto" w:fill="auto"/>
          <w:lang w:eastAsia="zh-CN"/>
        </w:rPr>
        <w:t xml:space="preserve">分项报价明细表</w:t>
      </w:r>
      <w:r>
        <w:rPr>
          <w:rFonts w:hint="eastAsia" w:ascii="宋体" w:hAnsi="宋体" w:eastAsia="宋体" w:cs="宋体"/>
          <w:color w:val="auto"/>
          <w:szCs w:val="21"/>
          <w:highlight w:val="none"/>
          <w:shd w:val="clear" w:color="auto" w:fill="auto"/>
        </w:rPr>
        <w:t xml:space="preserve">自行设计表格分析报价。</w:t>
      </w:r>
      <w:r/>
    </w:p>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keepLines w:val="0"/>
        <w:keepNext w:val="0"/>
        <w:pageBreakBefore/>
        <w:spacing w:line="360" w:lineRule="auto"/>
        <w:shd w:val="clear" w:color="auto"/>
        <w:widowControl w:val="off"/>
        <w:rPr>
          <w:rFonts w:hint="eastAsia" w:ascii="宋体" w:hAnsi="宋体" w:eastAsia="宋体" w:cs="宋体"/>
          <w:b/>
          <w:color w:val="auto"/>
          <w:szCs w:val="21"/>
          <w:highlight w:val="none"/>
          <w:shd w:val="clear" w:color="auto" w:fill="auto"/>
        </w:rPr>
        <w:outlineLvl w:val="1"/>
      </w:pPr>
      <w:r>
        <w:rPr>
          <w:rFonts w:hint="eastAsia" w:ascii="宋体" w:hAnsi="宋体" w:eastAsia="宋体" w:cs="宋体"/>
          <w:b/>
          <w:color w:val="auto"/>
          <w:szCs w:val="21"/>
          <w:highlight w:val="none"/>
          <w:shd w:val="clear" w:color="auto" w:fill="auto"/>
        </w:rPr>
        <w:t xml:space="preserve">附件3：磋商响应函</w:t>
      </w:r>
      <w:r/>
    </w:p>
    <w:p>
      <w:pPr>
        <w:jc w:val="center"/>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jc w:val="center"/>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磋商响应函</w:t>
      </w:r>
      <w:r/>
    </w:p>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苏州市创杰招投标咨询服务有限公司：</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我们收到你们</w:t>
      </w:r>
      <w:r>
        <w:rPr>
          <w:rFonts w:hint="eastAsia" w:ascii="宋体" w:hAnsi="宋体" w:cs="宋体"/>
          <w:color w:val="auto"/>
          <w:szCs w:val="21"/>
          <w:highlight w:val="none"/>
          <w:shd w:val="clear" w:color="auto" w:fill="auto"/>
          <w:lang w:eastAsia="zh-CN"/>
        </w:rPr>
        <w:t xml:space="preserve">JSZC-320500-CJZB-C2026-0046</w:t>
      </w:r>
      <w:r>
        <w:rPr>
          <w:rFonts w:hint="eastAsia" w:ascii="宋体" w:hAnsi="宋体" w:eastAsia="宋体" w:cs="宋体"/>
          <w:color w:val="auto"/>
          <w:szCs w:val="21"/>
          <w:highlight w:val="none"/>
          <w:shd w:val="clear" w:color="auto" w:fill="auto"/>
        </w:rPr>
        <w:t xml:space="preserve">号磋商采购文件，经仔细阅读和研究，我们决定参加本项目的磋商。</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1、我们愿意按照磋商采购文件的一切要求，提供本次采购的全部服务。</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2、如果我们的响应文件被接受，我们将严格履行磋商采购文件中规定的每一项要求，按期、按质、按量履行服务义务。</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3、我们同意按磋商采购文件中的规定，本响应文件的有效期限为自开标之日起45日。</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4、我们愿意提供采购人在磋商采购文件中要求的所有资料。</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5、我方愿意遵守磋商采购文件中所列的收费标准。</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6、我方在磋商响应文件和磋商中所作的承诺在磋商后保持有效，不作任何更改和变动。</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7、如我方成为成交单位，我方愿意在领取成交通知书时按采购文件要求向代理机构支付成交服务费。</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8、我们愿意按照</w:t>
      </w:r>
      <w:r>
        <w:rPr>
          <w:rFonts w:hint="eastAsia" w:ascii="宋体" w:hAnsi="宋体" w:eastAsia="宋体" w:cs="宋体"/>
          <w:bCs/>
          <w:color w:val="auto"/>
          <w:szCs w:val="21"/>
          <w:highlight w:val="none"/>
          <w:shd w:val="clear" w:color="auto" w:fill="auto"/>
        </w:rPr>
        <w:t xml:space="preserve">《中华人民共和国民法典》</w:t>
      </w:r>
      <w:r>
        <w:rPr>
          <w:rFonts w:hint="eastAsia" w:ascii="宋体" w:hAnsi="宋体" w:eastAsia="宋体" w:cs="宋体"/>
          <w:color w:val="auto"/>
          <w:szCs w:val="21"/>
          <w:highlight w:val="none"/>
          <w:shd w:val="clear" w:color="auto" w:fill="auto"/>
        </w:rPr>
        <w:t xml:space="preserve">履行自己应该承担的全部责任。</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9、我们愿意按照贵公司磋商采购文件的要求提供电子响应文件（成交后5个工作日内提供两份纸质响应文件），并保证全部磋商响应文件内容真实有效，若有虚假，我公司愿意承担与此相关的一切责任。</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10、综合说明：</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（1）伴随服务及配合措施；                    （2）要求采购单位提供的配合；</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（3）对磋商采购文件有不同意见的偏离说明；    （4）其它说明；</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所有有关标书的函电，请按下列地址联系：</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单    位：     地    址：     邮    编：</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联 系 人：     电    话：     传    真：     邮箱地址：</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开户名称：     开户银行：     开户账号：</w:t>
      </w:r>
      <w:r/>
    </w:p>
    <w:p>
      <w:pPr>
        <w:ind w:firstLine="420"/>
        <w:spacing w:line="360" w:lineRule="auto"/>
        <w:shd w:val="clear" w:color="auto"/>
        <w:rPr>
          <w:rFonts w:hint="default"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rPr>
        <w:t xml:space="preserve">数字人民币</w:t>
      </w:r>
      <w:r>
        <w:rPr>
          <w:rFonts w:hint="eastAsia" w:ascii="宋体" w:hAnsi="宋体" w:cs="宋体"/>
          <w:color w:val="auto"/>
          <w:szCs w:val="21"/>
          <w:highlight w:val="none"/>
          <w:shd w:val="clear" w:color="auto" w:fill="auto"/>
          <w:lang w:val="en-US" w:eastAsia="zh-CN"/>
        </w:rPr>
        <w:t xml:space="preserve">开户银行</w:t>
      </w:r>
      <w:r>
        <w:rPr>
          <w:rFonts w:hint="eastAsia" w:ascii="宋体" w:hAnsi="宋体" w:eastAsia="宋体" w:cs="宋体"/>
          <w:color w:val="auto"/>
          <w:szCs w:val="21"/>
          <w:highlight w:val="none"/>
          <w:shd w:val="clear" w:color="auto" w:fill="auto"/>
        </w:rPr>
        <w:t xml:space="preserve">：</w:t>
      </w:r>
      <w:r>
        <w:rPr>
          <w:rFonts w:hint="eastAsia" w:ascii="宋体" w:hAnsi="宋体" w:cs="宋体"/>
          <w:color w:val="auto"/>
          <w:szCs w:val="21"/>
          <w:highlight w:val="none"/>
          <w:shd w:val="clear" w:color="auto" w:fill="auto"/>
          <w:lang w:val="en-US" w:eastAsia="zh-CN"/>
        </w:rPr>
        <w:t xml:space="preserve">          </w:t>
      </w:r>
      <w:r>
        <w:rPr>
          <w:rFonts w:hint="eastAsia" w:ascii="宋体" w:hAnsi="宋体" w:eastAsia="宋体" w:cs="宋体"/>
          <w:bCs/>
          <w:color w:val="auto"/>
          <w:szCs w:val="21"/>
          <w:highlight w:val="none"/>
          <w:shd w:val="clear" w:color="auto" w:fill="auto"/>
        </w:rPr>
        <w:t xml:space="preserve">数字钱包ID：</w:t>
      </w:r>
      <w:r/>
    </w:p>
    <w:p>
      <w:pPr>
        <w:pStyle w:val="934"/>
        <w:ind w:left="0"/>
        <w:spacing w:after="0"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pStyle w:val="912"/>
        <w:jc w:val="both"/>
        <w:spacing w:line="360" w:lineRule="auto"/>
        <w:shd w:val="clear" w:color="auto"/>
        <w:rPr>
          <w:rFonts w:hint="eastAsia" w:ascii="宋体" w:hAnsi="宋体" w:eastAsia="宋体" w:cs="宋体"/>
          <w:color w:val="auto"/>
          <w:sz w:val="21"/>
          <w:highlight w:val="none"/>
          <w:shd w:val="clear" w:color="auto" w:fill="auto"/>
        </w:rPr>
      </w:pPr>
      <w:r>
        <w:rPr>
          <w:rFonts w:hint="eastAsia" w:ascii="宋体" w:hAnsi="宋体" w:eastAsia="宋体" w:cs="宋体"/>
          <w:color w:val="auto"/>
          <w:sz w:val="21"/>
          <w:highlight w:val="none"/>
          <w:shd w:val="clear" w:color="auto" w:fill="auto"/>
        </w:rPr>
        <w:t xml:space="preserve">磋商响应单位：（签章）</w:t>
      </w:r>
      <w:r/>
    </w:p>
    <w:p>
      <w:pPr>
        <w:pStyle w:val="912"/>
        <w:jc w:val="both"/>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日期：      年   月   日</w:t>
      </w:r>
      <w:r/>
    </w:p>
    <w:p>
      <w:pPr>
        <w:pageBreakBefore/>
        <w:spacing w:line="360" w:lineRule="auto"/>
        <w:shd w:val="clear" w:color="auto"/>
        <w:rPr>
          <w:rFonts w:hint="eastAsia" w:ascii="宋体" w:hAnsi="宋体" w:eastAsia="宋体" w:cs="宋体"/>
          <w:b/>
          <w:color w:val="auto"/>
          <w:szCs w:val="21"/>
          <w:highlight w:val="none"/>
          <w:shd w:val="clear" w:color="auto" w:fill="auto"/>
        </w:rPr>
        <w:outlineLvl w:val="1"/>
      </w:pPr>
      <w:r>
        <w:rPr>
          <w:rFonts w:hint="eastAsia" w:ascii="宋体" w:hAnsi="宋体" w:eastAsia="宋体" w:cs="宋体"/>
          <w:b/>
          <w:color w:val="auto"/>
          <w:szCs w:val="21"/>
          <w:highlight w:val="none"/>
          <w:shd w:val="clear" w:color="auto" w:fill="auto"/>
        </w:rPr>
        <w:t xml:space="preserve">附件4：（磋商响应单位）法人授权委托书</w:t>
      </w:r>
      <w:r/>
    </w:p>
    <w:p>
      <w:pPr>
        <w:pStyle w:val="912"/>
        <w:jc w:val="center"/>
        <w:spacing w:line="360" w:lineRule="auto"/>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r>
      <w:r/>
    </w:p>
    <w:p>
      <w:pPr>
        <w:pStyle w:val="912"/>
        <w:ind w:firstLine="0"/>
        <w:jc w:val="center"/>
        <w:spacing w:line="360" w:lineRule="auto"/>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法人授权委托书</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本授权书声明：</w:t>
      </w:r>
      <w:r>
        <w:rPr>
          <w:rFonts w:hint="eastAsia" w:ascii="宋体" w:hAnsi="宋体" w:eastAsia="宋体" w:cs="宋体"/>
          <w:color w:val="auto"/>
          <w:szCs w:val="21"/>
          <w:highlight w:val="none"/>
          <w:u w:val="single"/>
          <w:shd w:val="clear" w:color="auto" w:fill="auto"/>
        </w:rPr>
        <w:t xml:space="preserve">（供应商名称）</w:t>
      </w:r>
      <w:r>
        <w:rPr>
          <w:rFonts w:hint="eastAsia" w:ascii="宋体" w:hAnsi="宋体" w:eastAsia="宋体" w:cs="宋体"/>
          <w:color w:val="auto"/>
          <w:szCs w:val="21"/>
          <w:highlight w:val="none"/>
          <w:shd w:val="clear" w:color="auto" w:fill="auto"/>
        </w:rPr>
        <w:t xml:space="preserve">授权</w:t>
      </w:r>
      <w:r>
        <w:rPr>
          <w:rFonts w:hint="eastAsia" w:ascii="宋体" w:hAnsi="宋体" w:eastAsia="宋体" w:cs="宋体"/>
          <w:color w:val="auto"/>
          <w:szCs w:val="21"/>
          <w:highlight w:val="none"/>
          <w:u w:val="single"/>
          <w:shd w:val="clear" w:color="auto" w:fill="auto"/>
        </w:rPr>
        <w:t xml:space="preserve">（被授权人的姓名）</w:t>
      </w:r>
      <w:r>
        <w:rPr>
          <w:rFonts w:hint="eastAsia" w:ascii="宋体" w:hAnsi="宋体" w:eastAsia="宋体" w:cs="宋体"/>
          <w:color w:val="auto"/>
          <w:szCs w:val="21"/>
          <w:highlight w:val="none"/>
          <w:shd w:val="clear" w:color="auto" w:fill="auto"/>
        </w:rPr>
        <w:t xml:space="preserve">为我方授权代表（即代理人），参加</w:t>
      </w:r>
      <w:r>
        <w:rPr>
          <w:rFonts w:hint="eastAsia" w:ascii="宋体" w:hAnsi="宋体" w:eastAsia="宋体" w:cs="宋体"/>
          <w:color w:val="auto"/>
          <w:szCs w:val="21"/>
          <w:highlight w:val="none"/>
          <w:u w:val="single"/>
          <w:shd w:val="clear" w:color="auto" w:fill="auto"/>
        </w:rPr>
        <w:t xml:space="preserve">苏州市创杰招投标咨询服务有限公司</w:t>
      </w:r>
      <w:r>
        <w:rPr>
          <w:rFonts w:hint="eastAsia" w:ascii="宋体" w:hAnsi="宋体" w:eastAsia="宋体" w:cs="宋体"/>
          <w:color w:val="auto"/>
          <w:szCs w:val="21"/>
          <w:highlight w:val="none"/>
          <w:shd w:val="clear" w:color="auto" w:fill="auto"/>
        </w:rPr>
        <w:t xml:space="preserve">组织实施的编号为</w:t>
      </w:r>
      <w:r>
        <w:rPr>
          <w:rFonts w:hint="eastAsia" w:ascii="宋体" w:hAnsi="宋体" w:eastAsia="宋体" w:cs="宋体"/>
          <w:color w:val="auto"/>
          <w:szCs w:val="21"/>
          <w:highlight w:val="none"/>
          <w:u w:val="single"/>
          <w:shd w:val="clear" w:color="auto" w:fill="auto"/>
        </w:rPr>
        <w:t xml:space="preserve">（</w:t>
      </w:r>
      <w:r>
        <w:rPr>
          <w:rFonts w:hint="eastAsia" w:ascii="宋体" w:hAnsi="宋体" w:eastAsia="宋体" w:cs="宋体"/>
          <w:color w:val="auto"/>
          <w:szCs w:val="21"/>
          <w:highlight w:val="none"/>
          <w:u w:val="single"/>
          <w:shd w:val="clear" w:color="auto" w:fill="auto"/>
          <w:lang w:eastAsia="zh-CN"/>
        </w:rPr>
        <w:t xml:space="preserve">项目编号</w:t>
      </w:r>
      <w:r>
        <w:rPr>
          <w:rFonts w:hint="eastAsia" w:ascii="宋体" w:hAnsi="宋体" w:eastAsia="宋体" w:cs="宋体"/>
          <w:color w:val="auto"/>
          <w:szCs w:val="21"/>
          <w:highlight w:val="none"/>
          <w:u w:val="single"/>
          <w:shd w:val="clear" w:color="auto" w:fill="auto"/>
        </w:rPr>
        <w:t xml:space="preserve">）</w:t>
      </w:r>
      <w:r>
        <w:rPr>
          <w:rFonts w:hint="eastAsia" w:ascii="宋体" w:hAnsi="宋体" w:eastAsia="宋体" w:cs="宋体"/>
          <w:color w:val="auto"/>
          <w:szCs w:val="21"/>
          <w:highlight w:val="none"/>
          <w:shd w:val="clear" w:color="auto" w:fill="auto"/>
        </w:rPr>
        <w:t xml:space="preserve">的竞争性磋商采购项目。代理人在本次招标活动过程、合同签订及处理有关事宜所作出的全部意思表示（包括签署的全部文件），我司均予以承认并由我司承担相应法律后果。</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本授权委托书有效期自委托书作出之日起至本项目合同履行完毕之日止。</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代理人无转委托权。</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被授权人身份证号码：</w:t>
      </w:r>
      <w:r>
        <w:rPr>
          <w:rFonts w:hint="eastAsia" w:ascii="宋体" w:hAnsi="宋体" w:eastAsia="宋体" w:cs="宋体"/>
          <w:color w:val="auto"/>
          <w:szCs w:val="21"/>
          <w:highlight w:val="none"/>
          <w:u w:val="single"/>
          <w:shd w:val="clear" w:color="auto" w:fill="auto"/>
        </w:rPr>
        <w:t xml:space="preserve">                </w:t>
      </w:r>
      <w:r>
        <w:rPr>
          <w:rFonts w:hint="eastAsia" w:ascii="宋体" w:hAnsi="宋体" w:eastAsia="宋体" w:cs="宋体"/>
          <w:color w:val="auto"/>
          <w:szCs w:val="21"/>
          <w:highlight w:val="none"/>
          <w:u w:val="single"/>
          <w:shd w:val="clear" w:color="auto" w:fill="auto"/>
          <w:lang w:val="en-US" w:eastAsia="zh-CN"/>
        </w:rPr>
        <w:t xml:space="preserve">    </w:t>
      </w:r>
      <w:r>
        <w:rPr>
          <w:rFonts w:hint="eastAsia" w:ascii="宋体" w:hAnsi="宋体" w:eastAsia="宋体" w:cs="宋体"/>
          <w:color w:val="auto"/>
          <w:szCs w:val="21"/>
          <w:highlight w:val="none"/>
          <w:shd w:val="clear" w:color="auto" w:fill="auto"/>
        </w:rPr>
        <w:t xml:space="preserve">。 </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被授权人联系电话：</w:t>
      </w:r>
      <w:r>
        <w:rPr>
          <w:rFonts w:hint="eastAsia" w:ascii="宋体" w:hAnsi="宋体" w:eastAsia="宋体" w:cs="宋体"/>
          <w:color w:val="auto"/>
          <w:szCs w:val="21"/>
          <w:highlight w:val="none"/>
          <w:u w:val="single"/>
          <w:shd w:val="clear" w:color="auto" w:fill="auto"/>
        </w:rPr>
        <w:t xml:space="preserve">（手机）                </w:t>
      </w:r>
      <w:r>
        <w:rPr>
          <w:rFonts w:hint="eastAsia" w:ascii="宋体" w:hAnsi="宋体" w:eastAsia="宋体" w:cs="宋体"/>
          <w:color w:val="auto"/>
          <w:szCs w:val="21"/>
          <w:highlight w:val="none"/>
          <w:shd w:val="clear" w:color="auto" w:fill="auto"/>
        </w:rPr>
        <w:t xml:space="preserve">。 </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单位名称：（加盖CA电子公章）</w:t>
      </w:r>
      <w:r/>
    </w:p>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日期：　　　　年　　  月　　  日</w:t>
      </w:r>
      <w:r/>
    </w:p>
    <w:p>
      <w:pPr>
        <w:ind w:firstLine="480"/>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jc w:val="left"/>
        <w:spacing w:line="360" w:lineRule="auto"/>
        <w:shd w:val="clear" w:color="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jc w:val="left"/>
        <w:spacing w:line="360" w:lineRule="auto"/>
        <w:shd w:val="clear" w:color="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jc w:val="left"/>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备注：供应商如有授权委托，必须提供法定代表人身份证扫描件、</w:t>
      </w:r>
      <w:r>
        <w:rPr>
          <w:rFonts w:hint="eastAsia" w:ascii="宋体" w:hAnsi="宋体" w:eastAsia="宋体" w:cs="宋体"/>
          <w:b/>
          <w:color w:val="auto"/>
          <w:szCs w:val="21"/>
          <w:highlight w:val="none"/>
          <w:shd w:val="clear" w:color="auto" w:fill="auto"/>
          <w:lang w:val="zh-CN"/>
        </w:rPr>
        <w:t xml:space="preserve">法人</w:t>
      </w:r>
      <w:r>
        <w:rPr>
          <w:rFonts w:hint="eastAsia" w:ascii="宋体" w:hAnsi="宋体" w:eastAsia="宋体" w:cs="宋体"/>
          <w:b/>
          <w:color w:val="auto"/>
          <w:szCs w:val="21"/>
          <w:highlight w:val="none"/>
          <w:shd w:val="clear" w:color="auto" w:fill="auto"/>
        </w:rPr>
        <w:t xml:space="preserve">授权委托书及代理人身份证扫描件，否则投标无效；</w:t>
      </w:r>
      <w:r/>
    </w:p>
    <w:p>
      <w:pPr>
        <w:pStyle w:val="1000"/>
        <w:ind w:firstLine="637"/>
        <w:spacing w:line="360" w:lineRule="auto"/>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供应商无授权委托的情况下，必须提供法定代表人身份证扫描件，否则投标无效。</w:t>
      </w:r>
      <w:r/>
    </w:p>
    <w:p>
      <w:pPr>
        <w:pStyle w:val="912"/>
        <w:spacing w:line="360" w:lineRule="auto"/>
        <w:shd w:val="clear" w:color="auto"/>
        <w:rPr>
          <w:rFonts w:hint="eastAsia" w:ascii="宋体" w:hAnsi="宋体" w:eastAsia="宋体" w:cs="宋体"/>
          <w:color w:val="auto"/>
          <w:sz w:val="21"/>
          <w:highlight w:val="none"/>
          <w:shd w:val="clear" w:color="auto" w:fill="auto"/>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color w:val="auto"/>
          <w:sz w:val="21"/>
          <w:highlight w:val="none"/>
          <w:shd w:val="clear" w:color="auto" w:fill="auto"/>
        </w:rPr>
      </w:r>
      <w:r/>
    </w:p>
    <w:p>
      <w:pPr>
        <w:pStyle w:val="912"/>
        <w:ind w:firstLine="0"/>
        <w:jc w:val="both"/>
        <w:pageBreakBefore/>
        <w:spacing w:line="360" w:lineRule="auto"/>
        <w:shd w:val="clear" w:color="auto"/>
        <w:rPr>
          <w:rFonts w:hint="eastAsia" w:ascii="宋体" w:hAnsi="宋体" w:eastAsia="宋体" w:cs="宋体"/>
          <w:b/>
          <w:color w:val="auto"/>
          <w:sz w:val="21"/>
          <w:highlight w:val="none"/>
          <w:shd w:val="clear" w:color="auto" w:fill="auto"/>
        </w:rPr>
      </w:pPr>
      <w:r>
        <w:rPr>
          <w:rFonts w:hint="eastAsia" w:ascii="宋体" w:hAnsi="宋体" w:eastAsia="宋体" w:cs="宋体"/>
          <w:b/>
          <w:color w:val="auto"/>
          <w:sz w:val="21"/>
          <w:highlight w:val="none"/>
          <w:shd w:val="clear" w:color="auto" w:fill="auto"/>
        </w:rPr>
        <w:t xml:space="preserve">附件5：关于资格文件的声明函</w:t>
      </w:r>
      <w:r/>
    </w:p>
    <w:p>
      <w:pPr>
        <w:pStyle w:val="912"/>
        <w:jc w:val="center"/>
        <w:spacing w:line="360" w:lineRule="auto"/>
        <w:shd w:val="clear" w:color="auto"/>
        <w:rPr>
          <w:rFonts w:hint="eastAsia" w:ascii="宋体" w:hAnsi="宋体" w:eastAsia="宋体" w:cs="宋体"/>
          <w:color w:val="auto"/>
          <w:sz w:val="21"/>
          <w:highlight w:val="none"/>
          <w:shd w:val="clear" w:color="auto" w:fill="auto"/>
        </w:rPr>
      </w:pPr>
      <w:r>
        <w:rPr>
          <w:rFonts w:hint="eastAsia" w:ascii="宋体" w:hAnsi="宋体" w:eastAsia="宋体" w:cs="宋体"/>
          <w:color w:val="auto"/>
          <w:sz w:val="21"/>
          <w:highlight w:val="none"/>
          <w:shd w:val="clear" w:color="auto" w:fill="auto"/>
        </w:rPr>
      </w:r>
      <w:r/>
    </w:p>
    <w:p>
      <w:pPr>
        <w:pStyle w:val="912"/>
        <w:ind w:firstLine="0"/>
        <w:jc w:val="center"/>
        <w:spacing w:line="360" w:lineRule="auto"/>
        <w:shd w:val="clear" w:color="auto"/>
        <w:rPr>
          <w:rFonts w:hint="eastAsia" w:ascii="宋体" w:hAnsi="宋体" w:eastAsia="宋体" w:cs="宋体"/>
          <w:b/>
          <w:bCs/>
          <w:color w:val="auto"/>
          <w:sz w:val="21"/>
          <w:highlight w:val="none"/>
          <w:shd w:val="clear" w:color="auto" w:fill="auto"/>
        </w:rPr>
      </w:pPr>
      <w:r>
        <w:rPr>
          <w:rFonts w:hint="eastAsia" w:ascii="宋体" w:hAnsi="宋体" w:eastAsia="宋体" w:cs="宋体"/>
          <w:b/>
          <w:bCs/>
          <w:color w:val="auto"/>
          <w:sz w:val="21"/>
          <w:highlight w:val="none"/>
          <w:shd w:val="clear" w:color="auto" w:fill="auto"/>
        </w:rPr>
        <w:t xml:space="preserve">关于资格文件的声明函</w:t>
      </w:r>
      <w:r/>
    </w:p>
    <w:p>
      <w:pPr>
        <w:pStyle w:val="912"/>
        <w:ind w:firstLine="0"/>
        <w:spacing w:line="360" w:lineRule="auto"/>
        <w:shd w:val="clear" w:color="auto"/>
        <w:rPr>
          <w:rFonts w:hint="eastAsia" w:ascii="宋体" w:hAnsi="宋体" w:eastAsia="宋体" w:cs="宋体"/>
          <w:color w:val="auto"/>
          <w:sz w:val="21"/>
          <w:highlight w:val="none"/>
          <w:shd w:val="clear" w:color="auto" w:fill="auto"/>
        </w:rPr>
      </w:pPr>
      <w:r>
        <w:rPr>
          <w:rFonts w:hint="eastAsia" w:ascii="宋体" w:hAnsi="宋体" w:eastAsia="宋体" w:cs="宋体"/>
          <w:color w:val="auto"/>
          <w:sz w:val="21"/>
          <w:highlight w:val="none"/>
          <w:shd w:val="clear" w:color="auto" w:fill="auto"/>
        </w:rPr>
        <w:t xml:space="preserve">【</w:t>
      </w:r>
      <w:r>
        <w:rPr>
          <w:rFonts w:hint="eastAsia" w:ascii="宋体" w:hAnsi="宋体" w:eastAsia="宋体" w:cs="宋体"/>
          <w:color w:val="auto"/>
          <w:sz w:val="21"/>
          <w:highlight w:val="none"/>
          <w:shd w:val="clear" w:color="auto" w:fill="auto"/>
          <w:lang w:val="en-US" w:eastAsia="zh-CN"/>
        </w:rPr>
        <w:t xml:space="preserve">   </w:t>
      </w:r>
      <w:r>
        <w:rPr>
          <w:rFonts w:hint="eastAsia" w:ascii="宋体" w:hAnsi="宋体" w:eastAsia="宋体" w:cs="宋体"/>
          <w:color w:val="auto"/>
          <w:sz w:val="21"/>
          <w:highlight w:val="none"/>
          <w:shd w:val="clear" w:color="auto" w:fill="auto"/>
        </w:rPr>
        <w:t xml:space="preserve">】：</w:t>
      </w:r>
      <w:r/>
    </w:p>
    <w:p>
      <w:pPr>
        <w:pStyle w:val="912"/>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highlight w:val="none"/>
          <w:shd w:val="clear" w:color="auto" w:fill="auto"/>
        </w:rPr>
        <w:t xml:space="preserve">本公司愿就由贵公司组织实施的编号为【</w:t>
      </w:r>
      <w:r>
        <w:rPr>
          <w:rFonts w:hint="eastAsia" w:ascii="宋体" w:hAnsi="宋体" w:eastAsia="宋体" w:cs="宋体"/>
          <w:color w:val="auto"/>
          <w:sz w:val="21"/>
          <w:highlight w:val="none"/>
          <w:shd w:val="clear" w:color="auto" w:fill="auto"/>
          <w:lang w:val="en-US" w:eastAsia="zh-CN"/>
        </w:rPr>
        <w:t xml:space="preserve">   </w:t>
      </w:r>
      <w:r>
        <w:rPr>
          <w:rFonts w:hint="eastAsia" w:ascii="宋体" w:hAnsi="宋体" w:eastAsia="宋体" w:cs="宋体"/>
          <w:color w:val="auto"/>
          <w:sz w:val="21"/>
          <w:highlight w:val="none"/>
          <w:shd w:val="clear" w:color="auto" w:fill="auto"/>
        </w:rPr>
        <w:t xml:space="preserve">】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912"/>
        <w:ind w:firstLine="0"/>
        <w:jc w:val="both"/>
        <w:spacing w:line="360" w:lineRule="auto"/>
        <w:shd w:val="clear" w:color="auto"/>
        <w:rPr>
          <w:rFonts w:hint="eastAsia" w:ascii="宋体" w:hAnsi="宋体" w:eastAsia="宋体" w:cs="宋体"/>
          <w:color w:val="auto"/>
          <w:sz w:val="21"/>
          <w:highlight w:val="none"/>
          <w:shd w:val="clear" w:color="auto" w:fill="auto"/>
        </w:rPr>
      </w:pPr>
      <w:r>
        <w:rPr>
          <w:rFonts w:hint="eastAsia" w:ascii="宋体" w:hAnsi="宋体" w:eastAsia="宋体" w:cs="宋体"/>
          <w:color w:val="auto"/>
          <w:sz w:val="21"/>
          <w:highlight w:val="none"/>
          <w:shd w:val="clear" w:color="auto" w:fill="auto"/>
        </w:rPr>
      </w:r>
      <w:r/>
    </w:p>
    <w:p>
      <w:pPr>
        <w:pStyle w:val="912"/>
        <w:ind w:firstLine="0"/>
        <w:jc w:val="both"/>
        <w:spacing w:line="360" w:lineRule="auto"/>
        <w:shd w:val="clear" w:color="auto"/>
        <w:rPr>
          <w:rFonts w:hint="eastAsia" w:ascii="宋体" w:hAnsi="宋体" w:eastAsia="宋体" w:cs="宋体"/>
          <w:color w:val="auto"/>
          <w:sz w:val="21"/>
          <w:highlight w:val="none"/>
          <w:shd w:val="clear" w:color="auto" w:fill="auto"/>
        </w:rPr>
      </w:pPr>
      <w:r>
        <w:rPr>
          <w:rFonts w:hint="eastAsia" w:ascii="宋体" w:hAnsi="宋体" w:eastAsia="宋体" w:cs="宋体"/>
          <w:color w:val="auto"/>
          <w:sz w:val="21"/>
          <w:highlight w:val="none"/>
          <w:shd w:val="clear" w:color="auto" w:fill="auto"/>
        </w:rPr>
        <w:t xml:space="preserve">磋商响应单位：（签章）</w:t>
      </w:r>
      <w:r/>
    </w:p>
    <w:p>
      <w:pPr>
        <w:pStyle w:val="912"/>
        <w:ind w:firstLine="0"/>
        <w:jc w:val="both"/>
        <w:spacing w:line="360" w:lineRule="auto"/>
        <w:shd w:val="clear" w:color="auto"/>
        <w:rPr>
          <w:rFonts w:hint="eastAsia" w:ascii="宋体" w:hAnsi="宋体" w:eastAsia="宋体" w:cs="宋体"/>
          <w:color w:val="auto"/>
          <w:sz w:val="21"/>
          <w:szCs w:val="21"/>
          <w:highlight w:val="none"/>
          <w:shd w:val="clear" w:color="auto" w:fill="auto"/>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color w:val="auto"/>
          <w:sz w:val="21"/>
          <w:szCs w:val="21"/>
          <w:highlight w:val="none"/>
          <w:shd w:val="clear" w:color="auto" w:fill="auto"/>
        </w:rPr>
        <w:t xml:space="preserve">日期：      年   月   日</w:t>
      </w:r>
      <w:r/>
    </w:p>
    <w:p>
      <w:pPr>
        <w:jc w:val="left"/>
        <w:spacing w:line="360" w:lineRule="auto"/>
        <w:shd w:val="clear" w:color="auto"/>
        <w:widowControl/>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附件6：服务偏离表</w:t>
      </w:r>
      <w:r/>
    </w:p>
    <w:p>
      <w:pPr>
        <w:jc w:val="center"/>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jc w:val="center"/>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服务偏离表</w:t>
      </w:r>
      <w:r/>
    </w:p>
    <w:p>
      <w:pPr>
        <w:jc w:val="left"/>
        <w:spacing w:line="360" w:lineRule="auto"/>
        <w:shd w:val="clear" w:color="auto"/>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eastAsia="zh-CN"/>
        </w:rPr>
        <w:t xml:space="preserve">项目编号</w:t>
      </w:r>
      <w:r>
        <w:rPr>
          <w:rFonts w:hint="eastAsia" w:ascii="宋体" w:hAnsi="宋体" w:eastAsia="宋体" w:cs="宋体"/>
          <w:color w:val="auto"/>
          <w:szCs w:val="21"/>
          <w:highlight w:val="none"/>
          <w:shd w:val="clear" w:color="auto" w:fill="auto"/>
        </w:rPr>
        <w:t xml:space="preserve">：</w:t>
      </w:r>
      <w:r>
        <w:rPr>
          <w:rFonts w:hint="eastAsia" w:ascii="宋体" w:hAnsi="宋体" w:eastAsia="宋体" w:cs="宋体"/>
          <w:color w:val="auto"/>
          <w:szCs w:val="21"/>
          <w:highlight w:val="none"/>
          <w:shd w:val="clear" w:color="auto" w:fill="auto"/>
          <w:lang w:val="en-US" w:eastAsia="zh-CN"/>
        </w:rPr>
        <w:t xml:space="preserve">                         </w:t>
      </w:r>
      <w:r/>
    </w:p>
    <w:tbl>
      <w:tblPr>
        <w:tblStyle w:val="911"/>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826"/>
        <w:gridCol w:w="1645"/>
        <w:gridCol w:w="1463"/>
        <w:gridCol w:w="1725"/>
        <w:gridCol w:w="1783"/>
      </w:tblGrid>
      <w:tr>
        <w:trPr>
          <w:jc w:val="center"/>
          <w:trHeight w:val="680"/>
        </w:trPr>
        <w:tc>
          <w:tcPr>
            <w:tcW w:w="874"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序号</w:t>
            </w:r>
            <w:r/>
          </w:p>
        </w:tc>
        <w:tc>
          <w:tcPr>
            <w:tcW w:w="1901"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服务内容</w:t>
            </w:r>
            <w:r/>
          </w:p>
        </w:tc>
        <w:tc>
          <w:tcPr>
            <w:tcW w:w="1711"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采购要求</w:t>
            </w:r>
            <w:r/>
          </w:p>
        </w:tc>
        <w:tc>
          <w:tcPr>
            <w:tcW w:w="1521"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rPr>
              <w:t xml:space="preserve">投标</w:t>
            </w:r>
            <w:r>
              <w:rPr>
                <w:rFonts w:hint="eastAsia" w:ascii="宋体" w:hAnsi="宋体" w:eastAsia="宋体" w:cs="宋体"/>
                <w:color w:val="auto"/>
                <w:szCs w:val="21"/>
                <w:highlight w:val="none"/>
                <w:shd w:val="clear" w:color="auto" w:fill="auto"/>
                <w:lang w:val="en-US" w:eastAsia="zh-CN"/>
              </w:rPr>
              <w:t xml:space="preserve">内容</w:t>
            </w:r>
            <w:r/>
          </w:p>
        </w:tc>
        <w:tc>
          <w:tcPr>
            <w:tcW w:w="1795"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正偏离或负偏离或符合</w:t>
            </w:r>
            <w:r/>
          </w:p>
        </w:tc>
        <w:tc>
          <w:tcPr>
            <w:tcW w:w="1855"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说明</w:t>
            </w:r>
            <w:r/>
          </w:p>
        </w:tc>
      </w:tr>
      <w:tr>
        <w:trPr>
          <w:jc w:val="center"/>
          <w:trHeight w:val="680"/>
        </w:trPr>
        <w:tc>
          <w:tcPr>
            <w:tcW w:w="874"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90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1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52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95"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855"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jc w:val="center"/>
          <w:trHeight w:val="680"/>
        </w:trPr>
        <w:tc>
          <w:tcPr>
            <w:tcW w:w="874"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90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1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52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95"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855"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jc w:val="center"/>
          <w:trHeight w:val="680"/>
        </w:trPr>
        <w:tc>
          <w:tcPr>
            <w:tcW w:w="874"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90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1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52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95"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855"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jc w:val="center"/>
          <w:trHeight w:val="680"/>
        </w:trPr>
        <w:tc>
          <w:tcPr>
            <w:tcW w:w="874"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90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1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52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95"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855"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jc w:val="center"/>
          <w:trHeight w:val="680"/>
        </w:trPr>
        <w:tc>
          <w:tcPr>
            <w:tcW w:w="874"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90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1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52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95"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855"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jc w:val="center"/>
          <w:trHeight w:val="680"/>
        </w:trPr>
        <w:tc>
          <w:tcPr>
            <w:tcW w:w="874"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90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1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52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95"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855"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jc w:val="center"/>
          <w:trHeight w:val="680"/>
        </w:trPr>
        <w:tc>
          <w:tcPr>
            <w:tcW w:w="874"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90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1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52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95"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855"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jc w:val="center"/>
          <w:trHeight w:val="680"/>
        </w:trPr>
        <w:tc>
          <w:tcPr>
            <w:tcW w:w="874"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90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1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521"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95"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855"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bl>
    <w:p>
      <w:pPr>
        <w:ind w:left="735" w:hanging="735"/>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注：1、磋商响应单位应对照采购文件服务要求等要求，所投标的物（服务）与采购文件的规定有偏离的，应在此表中申明与服务要求条文的偏差和例外。</w:t>
      </w:r>
      <w:r/>
    </w:p>
    <w:p>
      <w:pPr>
        <w:ind w:left="735" w:hanging="315"/>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未在上表中说明的，如在响应文件其他内容中已有文字说明的，则以已有文字说明为准，否则，将被认为完全响应采购文件的规定。但该表不作为磋商响应单位对所投标的物（服务）关于服务要求等详细描述和说明的替代。</w:t>
      </w:r>
      <w:r/>
    </w:p>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磋商响应单位：（签章）</w:t>
      </w:r>
      <w:r/>
    </w:p>
    <w:p>
      <w:pPr>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日期：      年   月   日</w:t>
      </w:r>
      <w:r>
        <w:rPr>
          <w:rFonts w:hint="eastAsia" w:ascii="宋体" w:hAnsi="宋体" w:eastAsia="宋体" w:cs="宋体"/>
          <w:b/>
          <w:color w:val="auto"/>
          <w:szCs w:val="21"/>
          <w:highlight w:val="none"/>
          <w:shd w:val="clear" w:color="auto" w:fill="auto"/>
        </w:rPr>
        <w:br w:type="page" w:clear="all"/>
      </w:r>
      <w:r>
        <w:rPr>
          <w:rFonts w:hint="eastAsia" w:ascii="宋体" w:hAnsi="宋体" w:eastAsia="宋体" w:cs="宋体"/>
          <w:b/>
          <w:color w:val="auto"/>
          <w:szCs w:val="21"/>
          <w:highlight w:val="none"/>
          <w:shd w:val="clear" w:color="auto" w:fill="auto"/>
        </w:rPr>
        <w:t xml:space="preserve">附件7：商务条款偏离表</w:t>
      </w:r>
      <w:r/>
    </w:p>
    <w:p>
      <w:pPr>
        <w:jc w:val="center"/>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jc w:val="center"/>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商务条款偏离表</w:t>
      </w:r>
      <w:r/>
    </w:p>
    <w:p>
      <w:pPr>
        <w:jc w:val="left"/>
        <w:spacing w:line="360" w:lineRule="auto"/>
        <w:shd w:val="clear" w:color="auto"/>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eastAsia="zh-CN"/>
        </w:rPr>
        <w:t xml:space="preserve">项目编号</w:t>
      </w:r>
      <w:r>
        <w:rPr>
          <w:rFonts w:hint="eastAsia" w:ascii="宋体" w:hAnsi="宋体" w:eastAsia="宋体" w:cs="宋体"/>
          <w:color w:val="auto"/>
          <w:szCs w:val="21"/>
          <w:highlight w:val="none"/>
          <w:shd w:val="clear" w:color="auto" w:fill="auto"/>
        </w:rPr>
        <w:t xml:space="preserve">：</w:t>
      </w:r>
      <w:r>
        <w:rPr>
          <w:rFonts w:hint="eastAsia" w:ascii="宋体" w:hAnsi="宋体" w:eastAsia="宋体" w:cs="宋体"/>
          <w:color w:val="auto"/>
          <w:szCs w:val="21"/>
          <w:highlight w:val="none"/>
          <w:shd w:val="clear" w:color="auto" w:fill="auto"/>
          <w:lang w:val="en-US" w:eastAsia="zh-CN"/>
        </w:rPr>
        <w:t xml:space="preserve">                                 </w:t>
      </w:r>
      <w:r/>
    </w:p>
    <w:tbl>
      <w:tblPr>
        <w:tblStyle w:val="911"/>
        <w:tblW w:w="50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950"/>
        <w:gridCol w:w="2438"/>
        <w:gridCol w:w="2438"/>
        <w:gridCol w:w="1743"/>
      </w:tblGrid>
      <w:tr>
        <w:trPr>
          <w:jc w:val="center"/>
          <w:trHeight w:val="680"/>
        </w:trPr>
        <w:tc>
          <w:tcPr>
            <w:tcW w:w="708"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序号</w:t>
            </w:r>
            <w:r/>
          </w:p>
        </w:tc>
        <w:tc>
          <w:tcPr>
            <w:tcW w:w="1920"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采购文件条目号</w:t>
            </w:r>
            <w:r/>
          </w:p>
        </w:tc>
        <w:tc>
          <w:tcPr>
            <w:tcW w:w="2400"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采购文件的商务条款</w:t>
            </w:r>
            <w:r/>
          </w:p>
        </w:tc>
        <w:tc>
          <w:tcPr>
            <w:tcW w:w="2400"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响应文件的商务条款</w:t>
            </w:r>
            <w:r/>
          </w:p>
        </w:tc>
        <w:tc>
          <w:tcPr>
            <w:tcW w:w="1716"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说明</w:t>
            </w:r>
            <w:r/>
          </w:p>
        </w:tc>
      </w:tr>
      <w:tr>
        <w:trPr>
          <w:jc w:val="center"/>
          <w:trHeight w:val="680"/>
        </w:trPr>
        <w:tc>
          <w:tcPr>
            <w:tcW w:w="708"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w:t>
            </w:r>
            <w:r/>
          </w:p>
        </w:tc>
        <w:tc>
          <w:tcPr>
            <w:tcW w:w="192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lang w:eastAsia="zh-CN"/>
              </w:rPr>
            </w:pPr>
            <w:r>
              <w:rPr>
                <w:rFonts w:hint="eastAsia" w:ascii="宋体" w:hAnsi="宋体" w:cs="宋体"/>
                <w:color w:val="auto"/>
                <w:szCs w:val="21"/>
                <w:highlight w:val="none"/>
                <w:shd w:val="clear" w:color="auto" w:fill="auto"/>
                <w:lang w:eastAsia="zh-CN"/>
              </w:rPr>
              <w:t xml:space="preserve">合同履行期限</w:t>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16"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jc w:val="center"/>
          <w:trHeight w:val="680"/>
        </w:trPr>
        <w:tc>
          <w:tcPr>
            <w:tcW w:w="708"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w:t>
            </w:r>
            <w:r/>
          </w:p>
        </w:tc>
        <w:tc>
          <w:tcPr>
            <w:tcW w:w="192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付款步骤</w:t>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16"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jc w:val="center"/>
          <w:trHeight w:val="680"/>
        </w:trPr>
        <w:tc>
          <w:tcPr>
            <w:tcW w:w="708"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w:t>
            </w:r>
            <w:r/>
          </w:p>
        </w:tc>
        <w:tc>
          <w:tcPr>
            <w:tcW w:w="192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合同主要条款</w:t>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16"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jc w:val="center"/>
          <w:trHeight w:val="680"/>
        </w:trPr>
        <w:tc>
          <w:tcPr>
            <w:tcW w:w="708"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w:t>
            </w:r>
            <w:r/>
          </w:p>
        </w:tc>
        <w:tc>
          <w:tcPr>
            <w:tcW w:w="192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16"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jc w:val="center"/>
          <w:trHeight w:val="680"/>
        </w:trPr>
        <w:tc>
          <w:tcPr>
            <w:tcW w:w="708"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w:t>
            </w:r>
            <w:r/>
          </w:p>
        </w:tc>
        <w:tc>
          <w:tcPr>
            <w:tcW w:w="192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16"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jc w:val="center"/>
          <w:trHeight w:val="680"/>
        </w:trPr>
        <w:tc>
          <w:tcPr>
            <w:tcW w:w="708"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92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16"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jc w:val="center"/>
          <w:trHeight w:val="680"/>
        </w:trPr>
        <w:tc>
          <w:tcPr>
            <w:tcW w:w="708"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92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16"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jc w:val="center"/>
          <w:trHeight w:val="680"/>
        </w:trPr>
        <w:tc>
          <w:tcPr>
            <w:tcW w:w="708"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92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16"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jc w:val="center"/>
          <w:trHeight w:val="680"/>
        </w:trPr>
        <w:tc>
          <w:tcPr>
            <w:tcW w:w="708"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92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16"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jc w:val="center"/>
          <w:trHeight w:val="680"/>
        </w:trPr>
        <w:tc>
          <w:tcPr>
            <w:tcW w:w="708"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92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2400"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16" w:type="dxa"/>
            <w:vAlign w:val="center"/>
            <w:textDirection w:val="lrTb"/>
            <w:noWrap w:val="false"/>
          </w:tcPr>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bl>
    <w:p>
      <w:pPr>
        <w:ind w:left="420" w:hanging="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注：磋商响应单位的响应文件（除服务要求部分）与采购文件规定的有偏离的，应在此表中说明。未在上表中说明的，如在响应文件其他内容中已有文字说明的，则以已有文字说明为准，否则，将被认为完全响应采购文件的规定。但该表不作为磋商响应单位对所投标服务关于商务条款等详细描述和说明的替代。</w:t>
      </w:r>
      <w:r/>
    </w:p>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磋商响应单位：（签章）</w:t>
      </w:r>
      <w:r/>
    </w:p>
    <w:p>
      <w:pPr>
        <w:jc w:val="left"/>
        <w:spacing w:line="360" w:lineRule="auto"/>
        <w:shd w:val="clear" w:color="auto"/>
        <w:widowControl/>
        <w:rPr>
          <w:rFonts w:hint="eastAsia" w:ascii="宋体" w:hAnsi="宋体" w:eastAsia="宋体" w:cs="宋体"/>
          <w:color w:val="auto"/>
          <w:szCs w:val="21"/>
          <w:highlight w:val="none"/>
          <w:shd w:val="clear" w:color="auto" w:fill="auto"/>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color w:val="auto"/>
          <w:szCs w:val="21"/>
          <w:highlight w:val="none"/>
          <w:shd w:val="clear" w:color="auto" w:fill="auto"/>
        </w:rPr>
        <w:t xml:space="preserve">日期：      年   月   日</w:t>
      </w:r>
      <w:r/>
    </w:p>
    <w:p>
      <w:pPr>
        <w:pageBreakBefore/>
        <w:spacing w:line="360" w:lineRule="auto"/>
        <w:shd w:val="clear" w:color="auto"/>
        <w:rPr>
          <w:rFonts w:hint="eastAsia" w:ascii="宋体" w:hAnsi="宋体" w:eastAsia="宋体" w:cs="宋体"/>
          <w:b/>
          <w:color w:val="auto"/>
          <w:highlight w:val="none"/>
          <w:shd w:val="clear" w:color="auto" w:fill="auto"/>
        </w:rPr>
        <w:outlineLvl w:val="1"/>
      </w:pPr>
      <w:r>
        <w:rPr>
          <w:rFonts w:hint="eastAsia" w:ascii="宋体" w:hAnsi="宋体" w:eastAsia="宋体" w:cs="宋体"/>
          <w:b/>
          <w:color w:val="auto"/>
          <w:highlight w:val="none"/>
          <w:shd w:val="clear" w:color="auto" w:fill="auto"/>
        </w:rPr>
        <w:t xml:space="preserve">附件8：投标（响应）保证承诺书</w:t>
      </w:r>
      <w:r/>
    </w:p>
    <w:p>
      <w:pPr>
        <w:jc w:val="center"/>
        <w:spacing w:line="360" w:lineRule="auto"/>
        <w:shd w:val="clear" w:color="auto"/>
        <w:widowControl/>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r>
      <w:r/>
    </w:p>
    <w:p>
      <w:pPr>
        <w:jc w:val="center"/>
        <w:spacing w:line="360" w:lineRule="auto"/>
        <w:shd w:val="clear" w:color="auto"/>
        <w:widowControl/>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投标（响应）保证承诺书</w:t>
      </w:r>
      <w:r/>
    </w:p>
    <w:p>
      <w:pPr>
        <w:jc w:val="left"/>
        <w:spacing w:line="360" w:lineRule="auto"/>
        <w:shd w:val="clear" w:color="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致：</w:t>
      </w:r>
      <w:r>
        <w:rPr>
          <w:rFonts w:hint="eastAsia" w:ascii="宋体" w:hAnsi="宋体" w:eastAsia="宋体" w:cs="宋体"/>
          <w:color w:val="auto"/>
          <w:szCs w:val="21"/>
          <w:highlight w:val="none"/>
          <w:u w:val="single"/>
          <w:shd w:val="clear" w:color="auto" w:fill="auto"/>
        </w:rPr>
        <w:t xml:space="preserve">         （采购代理机构名称）</w:t>
      </w:r>
      <w:r/>
    </w:p>
    <w:p>
      <w:pPr>
        <w:ind w:firstLine="420"/>
        <w:jc w:val="left"/>
        <w:spacing w:line="360" w:lineRule="auto"/>
        <w:shd w:val="clear" w:color="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我（单位/本人，以下统称我单位）自愿参加</w:t>
      </w:r>
      <w:r>
        <w:rPr>
          <w:rFonts w:hint="eastAsia" w:ascii="宋体" w:hAnsi="宋体" w:eastAsia="宋体" w:cs="宋体"/>
          <w:color w:val="auto"/>
          <w:szCs w:val="21"/>
          <w:highlight w:val="none"/>
          <w:u w:val="single"/>
          <w:shd w:val="clear" w:color="auto" w:fill="auto"/>
        </w:rPr>
        <w:t xml:space="preserve">              （项目名称和</w:t>
      </w:r>
      <w:r>
        <w:rPr>
          <w:rFonts w:hint="eastAsia" w:ascii="宋体" w:hAnsi="宋体" w:eastAsia="宋体" w:cs="宋体"/>
          <w:color w:val="auto"/>
          <w:szCs w:val="21"/>
          <w:highlight w:val="none"/>
          <w:u w:val="single"/>
          <w:shd w:val="clear" w:color="auto" w:fill="auto"/>
          <w:lang w:eastAsia="zh-CN"/>
        </w:rPr>
        <w:t xml:space="preserve">项目编号</w:t>
      </w:r>
      <w:r>
        <w:rPr>
          <w:rFonts w:hint="eastAsia" w:ascii="宋体" w:hAnsi="宋体" w:eastAsia="宋体" w:cs="宋体"/>
          <w:color w:val="auto"/>
          <w:szCs w:val="21"/>
          <w:highlight w:val="none"/>
          <w:u w:val="single"/>
          <w:shd w:val="clear" w:color="auto" w:fill="auto"/>
        </w:rPr>
        <w:t xml:space="preserve">）</w:t>
      </w:r>
      <w:r>
        <w:rPr>
          <w:rFonts w:hint="eastAsia" w:ascii="宋体" w:hAnsi="宋体" w:eastAsia="宋体" w:cs="宋体"/>
          <w:color w:val="auto"/>
          <w:szCs w:val="21"/>
          <w:highlight w:val="none"/>
          <w:shd w:val="clear" w:color="auto" w:fill="auto"/>
        </w:rPr>
        <w:t xml:space="preserve">的投标（响应），并做出如下承诺：</w:t>
      </w:r>
      <w:r/>
    </w:p>
    <w:p>
      <w:pPr>
        <w:ind w:firstLine="420"/>
        <w:jc w:val="left"/>
        <w:spacing w:line="360" w:lineRule="auto"/>
        <w:shd w:val="clear" w:color="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一、除不可抗力外，我单位如果发生以下行为，将在行为发生的10个工作日内，向贵方</w:t>
      </w:r>
      <w:r>
        <w:rPr>
          <w:rFonts w:hint="eastAsia" w:ascii="宋体" w:hAnsi="宋体" w:eastAsia="宋体" w:cs="宋体"/>
          <w:color w:val="auto"/>
          <w:szCs w:val="21"/>
          <w:highlight w:val="none"/>
          <w:u w:val="single"/>
          <w:shd w:val="clear" w:color="auto" w:fill="auto"/>
        </w:rPr>
        <w:t xml:space="preserve">（或采购人）</w:t>
      </w:r>
      <w:r>
        <w:rPr>
          <w:rFonts w:hint="eastAsia" w:ascii="宋体" w:hAnsi="宋体" w:eastAsia="宋体" w:cs="宋体"/>
          <w:color w:val="auto"/>
          <w:szCs w:val="21"/>
          <w:highlight w:val="none"/>
          <w:shd w:val="clear" w:color="auto" w:fill="auto"/>
        </w:rPr>
        <w:t xml:space="preserve">支付本采购文件公布的预算金额（或最高限价）的2%作为违约赔偿金（数量不确定的单价采购须约定具体金额）。</w:t>
      </w:r>
      <w:r/>
    </w:p>
    <w:p>
      <w:pPr>
        <w:ind w:firstLine="420"/>
        <w:jc w:val="left"/>
        <w:spacing w:line="360" w:lineRule="auto"/>
        <w:shd w:val="clear" w:color="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1.自投标（响应）截止时间至本项目发布中标（成交）公告为止，撤销投标（响应）；</w:t>
      </w:r>
      <w:r/>
    </w:p>
    <w:p>
      <w:pPr>
        <w:ind w:firstLine="420"/>
        <w:jc w:val="left"/>
        <w:spacing w:line="360" w:lineRule="auto"/>
        <w:shd w:val="clear" w:color="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2.中标（成交）后不依法与采购人签订合同；</w:t>
      </w:r>
      <w:r/>
    </w:p>
    <w:p>
      <w:pPr>
        <w:ind w:firstLine="420"/>
        <w:jc w:val="left"/>
        <w:spacing w:line="360" w:lineRule="auto"/>
        <w:shd w:val="clear" w:color="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3.中标（成交）后不按本采购文件规定向采购人提交履约保证金（如有）；</w:t>
      </w:r>
      <w:r/>
    </w:p>
    <w:p>
      <w:pPr>
        <w:ind w:firstLine="420"/>
        <w:jc w:val="left"/>
        <w:spacing w:line="360" w:lineRule="auto"/>
        <w:shd w:val="clear" w:color="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4.中标（成交）后不按本采购文件规定向贵方缴纳采购代理费。</w:t>
      </w:r>
      <w:r/>
    </w:p>
    <w:p>
      <w:pPr>
        <w:ind w:firstLine="420"/>
        <w:jc w:val="left"/>
        <w:spacing w:line="360" w:lineRule="auto"/>
        <w:shd w:val="clear" w:color="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二、我单位知晓上述行为的法律后果，承认本承诺书作为贵方</w:t>
      </w:r>
      <w:r>
        <w:rPr>
          <w:rFonts w:hint="eastAsia" w:ascii="宋体" w:hAnsi="宋体" w:eastAsia="宋体" w:cs="宋体"/>
          <w:color w:val="auto"/>
          <w:szCs w:val="21"/>
          <w:highlight w:val="none"/>
          <w:u w:val="single"/>
          <w:shd w:val="clear" w:color="auto" w:fill="auto"/>
        </w:rPr>
        <w:t xml:space="preserve">（或采购人）</w:t>
      </w:r>
      <w:r>
        <w:rPr>
          <w:rFonts w:hint="eastAsia" w:ascii="宋体" w:hAnsi="宋体" w:eastAsia="宋体" w:cs="宋体"/>
          <w:color w:val="auto"/>
          <w:szCs w:val="21"/>
          <w:highlight w:val="none"/>
          <w:shd w:val="clear" w:color="auto" w:fill="auto"/>
        </w:rPr>
        <w:t xml:space="preserve">要求我单位履行违约赔偿义务的依据作用。</w:t>
      </w:r>
      <w:r/>
    </w:p>
    <w:p>
      <w:pPr>
        <w:jc w:val="left"/>
        <w:spacing w:line="360" w:lineRule="auto"/>
        <w:shd w:val="clear" w:color="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jc w:val="left"/>
        <w:spacing w:line="360" w:lineRule="auto"/>
        <w:shd w:val="clear" w:color="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投标（响应）人（签章）：</w:t>
      </w:r>
      <w:r/>
    </w:p>
    <w:p>
      <w:pPr>
        <w:jc w:val="left"/>
        <w:spacing w:line="360" w:lineRule="auto"/>
        <w:shd w:val="clear" w:color="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地址：</w:t>
      </w:r>
      <w:r/>
    </w:p>
    <w:p>
      <w:pPr>
        <w:jc w:val="left"/>
        <w:spacing w:line="360" w:lineRule="auto"/>
        <w:shd w:val="clear" w:color="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电话：</w:t>
      </w:r>
      <w:r/>
    </w:p>
    <w:p>
      <w:pPr>
        <w:jc w:val="left"/>
        <w:spacing w:line="360" w:lineRule="auto"/>
        <w:shd w:val="clear" w:color="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传真：</w:t>
      </w:r>
      <w:r/>
    </w:p>
    <w:p>
      <w:pPr>
        <w:jc w:val="left"/>
        <w:spacing w:line="360" w:lineRule="auto"/>
        <w:shd w:val="clear" w:color="auto"/>
        <w:widowControl/>
        <w:rPr>
          <w:rFonts w:hint="eastAsia" w:ascii="宋体" w:hAnsi="宋体" w:eastAsia="宋体" w:cs="宋体"/>
          <w:color w:val="auto"/>
          <w:szCs w:val="21"/>
          <w:highlight w:val="none"/>
          <w:u w:val="single"/>
          <w:shd w:val="clear" w:color="auto" w:fill="auto"/>
        </w:rPr>
      </w:pPr>
      <w:r>
        <w:rPr>
          <w:rFonts w:hint="eastAsia" w:ascii="宋体" w:hAnsi="宋体" w:eastAsia="宋体" w:cs="宋体"/>
          <w:color w:val="auto"/>
          <w:szCs w:val="21"/>
          <w:highlight w:val="none"/>
          <w:shd w:val="clear" w:color="auto" w:fill="auto"/>
        </w:rPr>
        <w:t xml:space="preserve">电子</w:t>
      </w:r>
      <w:r>
        <w:rPr>
          <w:rFonts w:hint="eastAsia" w:ascii="宋体" w:hAnsi="宋体" w:cs="宋体"/>
          <w:color w:val="auto"/>
          <w:szCs w:val="21"/>
          <w:highlight w:val="none"/>
          <w:shd w:val="clear" w:color="auto" w:fill="auto"/>
          <w:lang w:val="en-US" w:eastAsia="zh-CN"/>
        </w:rPr>
        <w:t xml:space="preserve">邮箱</w:t>
      </w:r>
      <w:r>
        <w:rPr>
          <w:rFonts w:hint="eastAsia" w:ascii="宋体" w:hAnsi="宋体" w:eastAsia="宋体" w:cs="宋体"/>
          <w:color w:val="auto"/>
          <w:szCs w:val="21"/>
          <w:highlight w:val="none"/>
          <w:shd w:val="clear" w:color="auto" w:fill="auto"/>
        </w:rPr>
        <w:t xml:space="preserve">：</w:t>
      </w:r>
      <w:r/>
    </w:p>
    <w:p>
      <w:pPr>
        <w:jc w:val="left"/>
        <w:spacing w:line="360" w:lineRule="auto"/>
        <w:shd w:val="clear" w:color="auto"/>
        <w:widowControl/>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邮编：</w:t>
      </w:r>
      <w:r/>
    </w:p>
    <w:p>
      <w:pPr>
        <w:jc w:val="left"/>
        <w:spacing w:line="360" w:lineRule="auto"/>
        <w:shd w:val="clear" w:color="auto"/>
        <w:widowControl/>
        <w:rPr>
          <w:rFonts w:hint="eastAsia" w:ascii="宋体" w:hAnsi="宋体" w:eastAsia="宋体" w:cs="宋体"/>
          <w:color w:val="auto"/>
          <w:szCs w:val="21"/>
          <w:highlight w:val="none"/>
          <w:shd w:val="clear" w:color="auto" w:fill="auto"/>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color w:val="auto"/>
          <w:szCs w:val="21"/>
          <w:highlight w:val="none"/>
          <w:shd w:val="clear" w:color="auto" w:fill="auto"/>
        </w:rPr>
        <w:t xml:space="preserve">日期：</w:t>
      </w:r>
      <w:r/>
    </w:p>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附件9：磋商响应单位基本情况表</w:t>
      </w:r>
      <w:r/>
    </w:p>
    <w:p>
      <w:pPr>
        <w:pStyle w:val="912"/>
        <w:jc w:val="center"/>
        <w:spacing w:line="360" w:lineRule="auto"/>
        <w:shd w:val="clear" w:color="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bCs/>
          <w:color w:val="auto"/>
          <w:sz w:val="21"/>
          <w:szCs w:val="21"/>
          <w:highlight w:val="none"/>
          <w:shd w:val="clear" w:color="auto" w:fill="auto"/>
        </w:rPr>
        <w:t xml:space="preserve">磋商响应单位基本情况表</w:t>
      </w:r>
      <w:r/>
    </w:p>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单位名称：（签章）</w:t>
      </w:r>
      <w:r/>
    </w:p>
    <w:tbl>
      <w:tblPr>
        <w:tblStyle w:val="911"/>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614"/>
        <w:gridCol w:w="1912"/>
        <w:gridCol w:w="1469"/>
        <w:gridCol w:w="2046"/>
        <w:gridCol w:w="1247"/>
      </w:tblGrid>
      <w:tr>
        <w:trPr>
          <w:cantSplit/>
          <w:jc w:val="center"/>
          <w:trHeight w:val="567"/>
        </w:trPr>
        <w:tc>
          <w:tcPr>
            <w:tcW w:w="2719"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法定代表人</w:t>
            </w:r>
            <w:r/>
          </w:p>
        </w:tc>
        <w:tc>
          <w:tcPr>
            <w:tcW w:w="1986"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1524"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成立日期</w:t>
            </w:r>
            <w:r/>
          </w:p>
        </w:tc>
        <w:tc>
          <w:tcPr>
            <w:gridSpan w:val="2"/>
            <w:tcW w:w="3428"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jc w:val="center"/>
          <w:trHeight w:val="567"/>
        </w:trPr>
        <w:tc>
          <w:tcPr>
            <w:tcW w:w="2719"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企业地址</w:t>
            </w:r>
            <w:r/>
          </w:p>
        </w:tc>
        <w:tc>
          <w:tcPr>
            <w:tcW w:w="1986"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tcW w:w="1524"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注册资本</w:t>
            </w:r>
            <w:r/>
          </w:p>
        </w:tc>
        <w:tc>
          <w:tcPr>
            <w:gridSpan w:val="2"/>
            <w:tcW w:w="3428" w:type="dxa"/>
            <w:vAlign w:val="center"/>
            <w:textDirection w:val="lrTb"/>
            <w:noWrap w:val="false"/>
          </w:tcPr>
          <w:p>
            <w:pPr>
              <w:pStyle w:val="912"/>
              <w:ind w:firstLine="216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万元</w:t>
            </w:r>
            <w:r/>
          </w:p>
        </w:tc>
      </w:tr>
      <w:tr>
        <w:trPr>
          <w:cantSplit/>
          <w:jc w:val="center"/>
          <w:trHeight w:val="567"/>
        </w:trPr>
        <w:tc>
          <w:tcPr>
            <w:tcW w:w="2719"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经营范围</w:t>
            </w:r>
            <w:r/>
          </w:p>
        </w:tc>
        <w:tc>
          <w:tcPr>
            <w:gridSpan w:val="4"/>
            <w:tcW w:w="6938"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jc w:val="center"/>
          <w:trHeight w:val="567"/>
        </w:trPr>
        <w:tc>
          <w:tcPr>
            <w:tcW w:w="2719"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职工人数</w:t>
            </w:r>
            <w:r/>
          </w:p>
        </w:tc>
        <w:tc>
          <w:tcPr>
            <w:tcW w:w="1986"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gridSpan w:val="2"/>
            <w:tcW w:w="3660"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其中：有中高级以上职称的人数</w:t>
            </w:r>
            <w:r/>
          </w:p>
        </w:tc>
        <w:tc>
          <w:tcPr>
            <w:tcW w:w="1292"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jc w:val="center"/>
          <w:trHeight w:val="567"/>
        </w:trPr>
        <w:tc>
          <w:tcPr>
            <w:tcW w:w="2719" w:type="dxa"/>
            <w:vAlign w:val="center"/>
            <w:textDirection w:val="lrTb"/>
            <w:noWrap w:val="false"/>
          </w:tcPr>
          <w:p>
            <w:pPr>
              <w:pStyle w:val="912"/>
              <w:ind w:firstLine="0"/>
              <w:jc w:val="both"/>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资产总计</w:t>
            </w:r>
            <w:r/>
          </w:p>
        </w:tc>
        <w:tc>
          <w:tcPr>
            <w:tcW w:w="1986" w:type="dxa"/>
            <w:vAlign w:val="center"/>
            <w:textDirection w:val="lrTb"/>
            <w:noWrap w:val="false"/>
          </w:tcPr>
          <w:p>
            <w:pPr>
              <w:pStyle w:val="912"/>
              <w:ind w:firstLine="840"/>
              <w:jc w:val="right"/>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万元</w:t>
            </w:r>
            <w:r/>
          </w:p>
        </w:tc>
        <w:tc>
          <w:tcPr>
            <w:tcW w:w="1524" w:type="dxa"/>
            <w:vAlign w:val="center"/>
            <w:textDirection w:val="lrTb"/>
            <w:noWrap w:val="false"/>
          </w:tcPr>
          <w:p>
            <w:pPr>
              <w:pStyle w:val="912"/>
              <w:ind w:firstLine="0"/>
              <w:jc w:val="both"/>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净资产</w:t>
            </w:r>
            <w:r/>
          </w:p>
        </w:tc>
        <w:tc>
          <w:tcPr>
            <w:gridSpan w:val="2"/>
            <w:tcW w:w="3428" w:type="dxa"/>
            <w:vAlign w:val="center"/>
            <w:textDirection w:val="lrTb"/>
            <w:noWrap w:val="false"/>
          </w:tcPr>
          <w:p>
            <w:pPr>
              <w:pStyle w:val="912"/>
              <w:ind w:firstLine="2100"/>
              <w:jc w:val="both"/>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万元</w:t>
            </w:r>
            <w:r/>
          </w:p>
        </w:tc>
      </w:tr>
      <w:tr>
        <w:trPr>
          <w:cantSplit/>
          <w:jc w:val="center"/>
          <w:trHeight w:val="567"/>
        </w:trPr>
        <w:tc>
          <w:tcPr>
            <w:tcW w:w="2719" w:type="dxa"/>
            <w:vAlign w:val="center"/>
            <w:textDirection w:val="lrTb"/>
            <w:noWrap w:val="false"/>
          </w:tcPr>
          <w:p>
            <w:pPr>
              <w:pStyle w:val="912"/>
              <w:ind w:firstLine="0"/>
              <w:jc w:val="both"/>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股东权益</w:t>
            </w:r>
            <w:r/>
          </w:p>
        </w:tc>
        <w:tc>
          <w:tcPr>
            <w:tcW w:w="1986" w:type="dxa"/>
            <w:vAlign w:val="center"/>
            <w:textDirection w:val="lrTb"/>
            <w:noWrap w:val="false"/>
          </w:tcPr>
          <w:p>
            <w:pPr>
              <w:pStyle w:val="912"/>
              <w:ind w:firstLine="1260"/>
              <w:jc w:val="right"/>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万元</w:t>
            </w:r>
            <w:r/>
          </w:p>
        </w:tc>
        <w:tc>
          <w:tcPr>
            <w:tcW w:w="1524" w:type="dxa"/>
            <w:vAlign w:val="center"/>
            <w:textDirection w:val="lrTb"/>
            <w:noWrap w:val="false"/>
          </w:tcPr>
          <w:p>
            <w:pPr>
              <w:pStyle w:val="912"/>
              <w:ind w:firstLine="0"/>
              <w:jc w:val="both"/>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销售收入</w:t>
            </w:r>
            <w:r/>
          </w:p>
        </w:tc>
        <w:tc>
          <w:tcPr>
            <w:gridSpan w:val="2"/>
            <w:tcW w:w="3428" w:type="dxa"/>
            <w:vAlign w:val="center"/>
            <w:textDirection w:val="lrTb"/>
            <w:noWrap w:val="false"/>
          </w:tcPr>
          <w:p>
            <w:pPr>
              <w:pStyle w:val="912"/>
              <w:ind w:firstLine="0"/>
              <w:jc w:val="center"/>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202</w:t>
            </w:r>
            <w:r>
              <w:rPr>
                <w:rFonts w:hint="eastAsia" w:ascii="宋体" w:hAnsi="宋体" w:eastAsia="宋体" w:cs="宋体"/>
                <w:color w:val="auto"/>
                <w:sz w:val="21"/>
                <w:szCs w:val="21"/>
                <w:highlight w:val="none"/>
                <w:shd w:val="clear" w:color="auto" w:fill="auto"/>
                <w:lang w:val="en-US" w:eastAsia="zh-CN"/>
              </w:rPr>
              <w:t xml:space="preserve">5</w:t>
            </w:r>
            <w:r>
              <w:rPr>
                <w:rFonts w:hint="eastAsia" w:ascii="宋体" w:hAnsi="宋体" w:eastAsia="宋体" w:cs="宋体"/>
                <w:color w:val="auto"/>
                <w:sz w:val="21"/>
                <w:szCs w:val="21"/>
                <w:highlight w:val="none"/>
                <w:shd w:val="clear" w:color="auto" w:fill="auto"/>
              </w:rPr>
              <w:t xml:space="preserve">年       万元</w:t>
            </w:r>
            <w:r/>
          </w:p>
        </w:tc>
      </w:tr>
      <w:tr>
        <w:trPr>
          <w:cantSplit/>
          <w:jc w:val="center"/>
          <w:trHeight w:val="567"/>
        </w:trPr>
        <w:tc>
          <w:tcPr>
            <w:tcW w:w="2719"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实现利润</w:t>
            </w:r>
            <w:r/>
          </w:p>
        </w:tc>
        <w:tc>
          <w:tcPr>
            <w:tcW w:w="1986"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202</w:t>
            </w:r>
            <w:r>
              <w:rPr>
                <w:rFonts w:hint="eastAsia" w:ascii="宋体" w:hAnsi="宋体" w:eastAsia="宋体" w:cs="宋体"/>
                <w:color w:val="auto"/>
                <w:sz w:val="21"/>
                <w:szCs w:val="21"/>
                <w:highlight w:val="none"/>
                <w:shd w:val="clear" w:color="auto" w:fill="auto"/>
                <w:lang w:val="en-US" w:eastAsia="zh-CN"/>
              </w:rPr>
              <w:t xml:space="preserve">5</w:t>
            </w:r>
            <w:r>
              <w:rPr>
                <w:rFonts w:hint="eastAsia" w:ascii="宋体" w:hAnsi="宋体" w:eastAsia="宋体" w:cs="宋体"/>
                <w:color w:val="auto"/>
                <w:sz w:val="21"/>
                <w:szCs w:val="21"/>
                <w:highlight w:val="none"/>
                <w:shd w:val="clear" w:color="auto" w:fill="auto"/>
              </w:rPr>
              <w:t xml:space="preserve">年     万元</w:t>
            </w:r>
            <w:r/>
          </w:p>
        </w:tc>
        <w:tc>
          <w:tcPr>
            <w:tcW w:w="1524"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c>
          <w:tcPr>
            <w:gridSpan w:val="2"/>
            <w:tcW w:w="3428"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jc w:val="center"/>
          <w:trHeight w:val="567"/>
        </w:trPr>
        <w:tc>
          <w:tcPr>
            <w:tcW w:w="2719"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营业面积（含厂房面积）</w:t>
            </w:r>
            <w:r/>
          </w:p>
        </w:tc>
        <w:tc>
          <w:tcPr>
            <w:tcW w:w="1986" w:type="dxa"/>
            <w:vAlign w:val="center"/>
            <w:textDirection w:val="lrTb"/>
            <w:noWrap w:val="false"/>
          </w:tcPr>
          <w:p>
            <w:pPr>
              <w:pStyle w:val="912"/>
              <w:ind w:firstLine="0"/>
              <w:jc w:val="both"/>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平方米</w:t>
            </w:r>
            <w:r/>
          </w:p>
        </w:tc>
        <w:tc>
          <w:tcPr>
            <w:tcW w:w="1524"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其中：</w:t>
            </w:r>
            <w:r/>
          </w:p>
        </w:tc>
        <w:tc>
          <w:tcPr>
            <w:gridSpan w:val="2"/>
            <w:tcW w:w="3428"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自有面积      平方米</w:t>
            </w:r>
            <w:r/>
          </w:p>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承租面积      平方米</w:t>
            </w:r>
            <w:r/>
          </w:p>
        </w:tc>
      </w:tr>
      <w:tr>
        <w:trPr>
          <w:cantSplit/>
          <w:jc w:val="center"/>
          <w:trHeight w:val="567"/>
        </w:trPr>
        <w:tc>
          <w:tcPr>
            <w:tcW w:w="2719"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单位简历及内设机构情况</w:t>
            </w:r>
            <w:r/>
          </w:p>
        </w:tc>
        <w:tc>
          <w:tcPr>
            <w:gridSpan w:val="4"/>
            <w:tcW w:w="6938"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jc w:val="center"/>
          <w:trHeight w:val="567"/>
        </w:trPr>
        <w:tc>
          <w:tcPr>
            <w:tcW w:w="2719"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单位优势及特长</w:t>
            </w:r>
            <w:r/>
          </w:p>
        </w:tc>
        <w:tc>
          <w:tcPr>
            <w:gridSpan w:val="4"/>
            <w:tcW w:w="6938"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jc w:val="center"/>
          <w:trHeight w:val="567"/>
        </w:trPr>
        <w:tc>
          <w:tcPr>
            <w:tcW w:w="2719"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近三年来完成或正在履行的重大合同情况</w:t>
            </w:r>
            <w:r/>
          </w:p>
        </w:tc>
        <w:tc>
          <w:tcPr>
            <w:gridSpan w:val="4"/>
            <w:tcW w:w="6938"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jc w:val="center"/>
          <w:trHeight w:val="567"/>
        </w:trPr>
        <w:tc>
          <w:tcPr>
            <w:tcW w:w="2719"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最近2年内在经营过程中受到何种奖励或处分</w:t>
            </w:r>
            <w:r/>
          </w:p>
        </w:tc>
        <w:tc>
          <w:tcPr>
            <w:gridSpan w:val="4"/>
            <w:tcW w:w="6938"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（包括财政、工商、税务、物价、技监部门稽查情况和结果）</w:t>
            </w:r>
            <w:r/>
          </w:p>
        </w:tc>
      </w:tr>
      <w:tr>
        <w:trPr>
          <w:cantSplit/>
          <w:jc w:val="center"/>
          <w:trHeight w:val="567"/>
        </w:trPr>
        <w:tc>
          <w:tcPr>
            <w:tcW w:w="2719"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最近3年内有无因售假、售劣或是其他原因被消费者投诉或起诉的情况及说明</w:t>
            </w:r>
            <w:r/>
          </w:p>
        </w:tc>
        <w:tc>
          <w:tcPr>
            <w:gridSpan w:val="4"/>
            <w:tcW w:w="6938"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（包括解决方式和结果）</w:t>
            </w:r>
            <w:r/>
          </w:p>
        </w:tc>
      </w:tr>
      <w:tr>
        <w:trPr>
          <w:cantSplit/>
          <w:jc w:val="center"/>
          <w:trHeight w:val="567"/>
        </w:trPr>
        <w:tc>
          <w:tcPr>
            <w:tcW w:w="2719"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参加政府采购活动前三年内，在经营活动中有无重大违法记录情况及说明</w:t>
            </w:r>
            <w:r/>
          </w:p>
        </w:tc>
        <w:tc>
          <w:tcPr>
            <w:gridSpan w:val="4"/>
            <w:tcW w:w="6938"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r>
        <w:trPr>
          <w:cantSplit/>
          <w:jc w:val="center"/>
          <w:trHeight w:val="567"/>
        </w:trPr>
        <w:tc>
          <w:tcPr>
            <w:tcW w:w="2719"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其他需要说明的情况</w:t>
            </w:r>
            <w:r/>
          </w:p>
        </w:tc>
        <w:tc>
          <w:tcPr>
            <w:gridSpan w:val="4"/>
            <w:tcW w:w="6938" w:type="dxa"/>
            <w:vAlign w:val="center"/>
            <w:textDirection w:val="lrTb"/>
            <w:noWrap w:val="false"/>
          </w:tcPr>
          <w:p>
            <w:pPr>
              <w:pStyle w:val="912"/>
              <w:ind w:firstLine="0"/>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tc>
      </w:tr>
    </w:tbl>
    <w:p>
      <w:pPr>
        <w:pStyle w:val="934"/>
        <w:ind w:left="0" w:firstLine="0"/>
        <w:spacing w:after="0" w:line="360" w:lineRule="auto"/>
        <w:shd w:val="clear" w:color="auto"/>
        <w:rPr>
          <w:rFonts w:hint="eastAsia" w:ascii="宋体" w:hAnsi="宋体" w:eastAsia="宋体" w:cs="宋体"/>
          <w:color w:val="auto"/>
          <w:szCs w:val="21"/>
          <w:highlight w:val="none"/>
          <w:shd w:val="clear" w:color="auto" w:fill="auto"/>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color w:val="auto"/>
          <w:szCs w:val="21"/>
          <w:highlight w:val="none"/>
          <w:shd w:val="clear" w:color="auto" w:fill="auto"/>
        </w:rPr>
      </w:r>
      <w:r/>
    </w:p>
    <w:p>
      <w:pPr>
        <w:spacing w:line="360" w:lineRule="auto"/>
        <w:shd w:val="clear" w:color="auto"/>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附件10：针对本项目的人员配置</w:t>
      </w:r>
      <w:r>
        <w:rPr>
          <w:rFonts w:hint="eastAsia" w:ascii="宋体" w:hAnsi="宋体" w:eastAsia="宋体" w:cs="宋体"/>
          <w:b/>
          <w:bCs/>
          <w:color w:val="auto"/>
          <w:szCs w:val="21"/>
          <w:highlight w:val="none"/>
          <w:shd w:val="clear" w:color="auto" w:fill="auto"/>
        </w:rPr>
        <w:t xml:space="preserve">表</w:t>
      </w:r>
      <w:r/>
    </w:p>
    <w:p>
      <w:pPr>
        <w:jc w:val="center"/>
        <w:spacing w:line="360" w:lineRule="auto"/>
        <w:shd w:val="clear" w:color="auto"/>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p>
      <w:pPr>
        <w:jc w:val="center"/>
        <w:spacing w:line="360" w:lineRule="auto"/>
        <w:shd w:val="clear" w:color="auto"/>
        <w:rPr>
          <w:rFonts w:hint="eastAsia" w:ascii="宋体" w:hAnsi="宋体" w:eastAsia="宋体" w:cs="宋体"/>
          <w:b/>
          <w:bCs/>
          <w:color w:val="auto"/>
          <w:szCs w:val="21"/>
          <w:highlight w:val="none"/>
          <w:shd w:val="clear" w:color="auto" w:fill="auto"/>
        </w:rPr>
      </w:pPr>
      <w:r>
        <w:rPr>
          <w:rFonts w:hint="eastAsia" w:ascii="宋体" w:hAnsi="宋体" w:eastAsia="宋体" w:cs="宋体"/>
          <w:b/>
          <w:bCs/>
          <w:color w:val="auto"/>
          <w:szCs w:val="21"/>
          <w:highlight w:val="none"/>
          <w:shd w:val="clear" w:color="auto" w:fill="auto"/>
        </w:rPr>
        <w:t xml:space="preserve">针对本项目的人员配置表</w:t>
      </w:r>
      <w:r/>
    </w:p>
    <w:p>
      <w:pPr>
        <w:jc w:val="lef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lang w:eastAsia="zh-CN"/>
        </w:rPr>
        <w:t xml:space="preserve">项目编号</w:t>
      </w:r>
      <w:r>
        <w:rPr>
          <w:rFonts w:hint="eastAsia" w:ascii="宋体" w:hAnsi="宋体" w:eastAsia="宋体" w:cs="宋体"/>
          <w:color w:val="auto"/>
          <w:szCs w:val="21"/>
          <w:highlight w:val="none"/>
          <w:shd w:val="clear" w:color="auto" w:fill="auto"/>
        </w:rPr>
        <w:t xml:space="preserve">：</w:t>
      </w:r>
      <w:r>
        <w:rPr>
          <w:rFonts w:hint="eastAsia" w:ascii="宋体" w:hAnsi="宋体" w:eastAsia="宋体" w:cs="宋体"/>
          <w:color w:val="auto"/>
          <w:szCs w:val="21"/>
          <w:highlight w:val="none"/>
          <w:shd w:val="clear" w:color="auto" w:fill="auto"/>
          <w:lang w:val="en-US" w:eastAsia="zh-CN"/>
        </w:rPr>
        <w:t xml:space="preserve">                               </w:t>
      </w:r>
      <w:r/>
    </w:p>
    <w:tbl>
      <w:tblPr>
        <w:tblStyle w:val="911"/>
        <w:tblW w:w="49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1560"/>
        <w:gridCol w:w="997"/>
        <w:gridCol w:w="974"/>
        <w:gridCol w:w="817"/>
        <w:gridCol w:w="1665"/>
        <w:gridCol w:w="1555"/>
        <w:gridCol w:w="872"/>
      </w:tblGrid>
      <w:tr>
        <w:trPr>
          <w:jc w:val="center"/>
          <w:trHeight w:val="680"/>
        </w:trPr>
        <w:tc>
          <w:tcPr>
            <w:tcW w:w="702"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序号</w:t>
            </w:r>
            <w:r/>
          </w:p>
        </w:tc>
        <w:tc>
          <w:tcPr>
            <w:tcW w:w="165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在本项目中负责的岗位</w:t>
            </w:r>
            <w:r/>
          </w:p>
        </w:tc>
        <w:tc>
          <w:tcPr>
            <w:tcW w:w="1058"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姓名</w:t>
            </w:r>
            <w:r/>
          </w:p>
        </w:tc>
        <w:tc>
          <w:tcPr>
            <w:tcW w:w="1033"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性别</w:t>
            </w:r>
            <w:r/>
          </w:p>
        </w:tc>
        <w:tc>
          <w:tcPr>
            <w:tcW w:w="8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年龄</w:t>
            </w:r>
            <w:r/>
          </w:p>
        </w:tc>
        <w:tc>
          <w:tcPr>
            <w:tcW w:w="17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资质及从业资历</w:t>
            </w:r>
            <w:r/>
          </w:p>
        </w:tc>
        <w:tc>
          <w:tcPr>
            <w:tcW w:w="1650"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资质证书名称、等级、编号等</w:t>
            </w:r>
            <w:r/>
          </w:p>
        </w:tc>
        <w:tc>
          <w:tcPr>
            <w:tcW w:w="92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职称</w:t>
            </w:r>
            <w:r/>
          </w:p>
        </w:tc>
      </w:tr>
      <w:tr>
        <w:trPr>
          <w:cantSplit/>
          <w:jc w:val="center"/>
          <w:trHeight w:val="680"/>
        </w:trPr>
        <w:tc>
          <w:tcPr>
            <w:tcW w:w="702"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5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058"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033"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8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50"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92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680"/>
        </w:trPr>
        <w:tc>
          <w:tcPr>
            <w:tcW w:w="702"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5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058"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033"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8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50"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92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680"/>
        </w:trPr>
        <w:tc>
          <w:tcPr>
            <w:tcW w:w="702"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5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058"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033"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8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50"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92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680"/>
        </w:trPr>
        <w:tc>
          <w:tcPr>
            <w:tcW w:w="702"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5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058"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033"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8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50"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92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680"/>
        </w:trPr>
        <w:tc>
          <w:tcPr>
            <w:tcW w:w="702"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5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058"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033"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8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50"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92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680"/>
        </w:trPr>
        <w:tc>
          <w:tcPr>
            <w:tcW w:w="702"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5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058"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033"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8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50"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92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680"/>
        </w:trPr>
        <w:tc>
          <w:tcPr>
            <w:tcW w:w="702"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5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058"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033"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8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50"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92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680"/>
        </w:trPr>
        <w:tc>
          <w:tcPr>
            <w:tcW w:w="702"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5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058"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033"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8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50"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92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680"/>
        </w:trPr>
        <w:tc>
          <w:tcPr>
            <w:tcW w:w="702"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5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058"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033"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8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767"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50"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925" w:type="dxa"/>
            <w:vAlign w:val="center"/>
            <w:textDirection w:val="lrTb"/>
            <w:noWrap w:val="false"/>
          </w:tcPr>
          <w:p>
            <w:pPr>
              <w:jc w:val="center"/>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bl>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磋商响应单位：（签章）</w:t>
      </w:r>
      <w:r/>
    </w:p>
    <w:p>
      <w:pP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日期：      年   月   日</w:t>
      </w:r>
      <w:r/>
    </w:p>
    <w:p>
      <w:pPr>
        <w:pageBreakBefore/>
        <w:spacing w:line="360" w:lineRule="auto"/>
        <w:shd w:val="clear" w:color="auto"/>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附件11：类似项目</w:t>
      </w:r>
      <w:r>
        <w:rPr>
          <w:rFonts w:hint="eastAsia" w:ascii="宋体" w:hAnsi="宋体" w:eastAsia="宋体" w:cs="宋体"/>
          <w:b/>
          <w:color w:val="auto"/>
          <w:highlight w:val="none"/>
          <w:shd w:val="clear" w:color="auto" w:fill="auto"/>
          <w:lang w:val="zh-CN"/>
        </w:rPr>
        <w:t xml:space="preserve">业绩一览表</w:t>
      </w:r>
      <w:r/>
    </w:p>
    <w:p>
      <w:pPr>
        <w:jc w:val="center"/>
        <w:spacing w:line="360" w:lineRule="auto"/>
        <w:shd w:val="clear" w:color="auto"/>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r>
      <w:r/>
    </w:p>
    <w:p>
      <w:pPr>
        <w:jc w:val="center"/>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类似项目</w:t>
      </w:r>
      <w:r>
        <w:rPr>
          <w:rFonts w:hint="eastAsia" w:ascii="宋体" w:hAnsi="宋体" w:eastAsia="宋体" w:cs="宋体"/>
          <w:b/>
          <w:color w:val="auto"/>
          <w:highlight w:val="none"/>
          <w:shd w:val="clear" w:color="auto" w:fill="auto"/>
          <w:lang w:val="zh-CN"/>
        </w:rPr>
        <w:t xml:space="preserve">业绩一览表</w:t>
      </w:r>
      <w:r/>
    </w:p>
    <w:p>
      <w:pPr>
        <w:jc w:val="left"/>
        <w:spacing w:line="360" w:lineRule="auto"/>
        <w:shd w:val="clear" w:color="auto"/>
        <w:rPr>
          <w:rFonts w:hint="eastAsia" w:ascii="宋体" w:hAnsi="宋体" w:eastAsia="宋体" w:cs="宋体"/>
          <w:color w:val="auto"/>
          <w:szCs w:val="21"/>
          <w:highlight w:val="none"/>
          <w:shd w:val="clear" w:color="auto" w:fill="auto"/>
          <w:lang w:val="en-US" w:eastAsia="zh-CN"/>
        </w:rPr>
      </w:pPr>
      <w:r>
        <w:rPr>
          <w:rFonts w:hint="eastAsia" w:ascii="宋体" w:hAnsi="宋体" w:eastAsia="宋体" w:cs="宋体"/>
          <w:color w:val="auto"/>
          <w:szCs w:val="21"/>
          <w:highlight w:val="none"/>
          <w:shd w:val="clear" w:color="auto" w:fill="auto"/>
          <w:lang w:eastAsia="zh-CN"/>
        </w:rPr>
        <w:t xml:space="preserve">项目编号</w:t>
      </w:r>
      <w:r>
        <w:rPr>
          <w:rFonts w:hint="eastAsia" w:ascii="宋体" w:hAnsi="宋体" w:eastAsia="宋体" w:cs="宋体"/>
          <w:color w:val="auto"/>
          <w:szCs w:val="21"/>
          <w:highlight w:val="none"/>
          <w:shd w:val="clear" w:color="auto" w:fill="auto"/>
        </w:rPr>
        <w:t xml:space="preserve">：</w:t>
      </w:r>
      <w:r>
        <w:rPr>
          <w:rFonts w:hint="eastAsia" w:ascii="宋体" w:hAnsi="宋体" w:eastAsia="宋体" w:cs="宋体"/>
          <w:color w:val="auto"/>
          <w:szCs w:val="21"/>
          <w:highlight w:val="none"/>
          <w:shd w:val="clear" w:color="auto" w:fill="auto"/>
          <w:lang w:val="en-US" w:eastAsia="zh-CN"/>
        </w:rPr>
        <w:t xml:space="preserve">                                      </w:t>
      </w:r>
      <w:r/>
    </w:p>
    <w:tbl>
      <w:tblPr>
        <w:tblStyle w:val="911"/>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62"/>
        <w:gridCol w:w="1716"/>
        <w:gridCol w:w="1422"/>
        <w:gridCol w:w="1518"/>
        <w:gridCol w:w="1796"/>
        <w:gridCol w:w="1614"/>
      </w:tblGrid>
      <w:tr>
        <w:trPr>
          <w:cantSplit/>
          <w:jc w:val="center"/>
          <w:trHeight w:val="680"/>
        </w:trPr>
        <w:tc>
          <w:tcPr>
            <w:tcW w:w="110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序号</w:t>
            </w:r>
            <w:r/>
          </w:p>
        </w:tc>
        <w:tc>
          <w:tcPr>
            <w:tcW w:w="1784"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项目名称</w:t>
            </w:r>
            <w:r/>
          </w:p>
        </w:tc>
        <w:tc>
          <w:tcPr>
            <w:tcW w:w="1478"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业主单位</w:t>
            </w:r>
            <w:r/>
          </w:p>
        </w:tc>
        <w:tc>
          <w:tcPr>
            <w:tcBorders>
              <w:right w:val="single" w:color="auto" w:sz="4" w:space="0"/>
            </w:tcBorders>
            <w:tcW w:w="1578"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项目内容</w:t>
            </w:r>
            <w:r/>
          </w:p>
        </w:tc>
        <w:tc>
          <w:tcPr>
            <w:tcBorders>
              <w:left w:val="single" w:color="auto" w:sz="4" w:space="0"/>
              <w:right w:val="single" w:color="auto" w:sz="4" w:space="0"/>
            </w:tcBorders>
            <w:tcW w:w="1868"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合同金额（万元）</w:t>
            </w:r>
            <w:r/>
          </w:p>
        </w:tc>
        <w:tc>
          <w:tcPr>
            <w:tcW w:w="1678"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合同签订日期</w:t>
            </w:r>
            <w:r/>
          </w:p>
        </w:tc>
      </w:tr>
      <w:tr>
        <w:trPr>
          <w:cantSplit/>
          <w:jc w:val="center"/>
          <w:trHeight w:val="680"/>
        </w:trPr>
        <w:tc>
          <w:tcPr>
            <w:tcW w:w="110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1</w:t>
            </w:r>
            <w:r/>
          </w:p>
        </w:tc>
        <w:tc>
          <w:tcPr>
            <w:tcW w:w="1784"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47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right w:val="single" w:color="auto" w:sz="4" w:space="0"/>
            </w:tcBorders>
            <w:tcW w:w="157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left w:val="single" w:color="auto" w:sz="4" w:space="0"/>
              <w:right w:val="single" w:color="auto" w:sz="4" w:space="0"/>
            </w:tcBorders>
            <w:tcW w:w="186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7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680"/>
        </w:trPr>
        <w:tc>
          <w:tcPr>
            <w:tcW w:w="110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2</w:t>
            </w:r>
            <w:r/>
          </w:p>
        </w:tc>
        <w:tc>
          <w:tcPr>
            <w:tcW w:w="1784"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47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right w:val="single" w:color="auto" w:sz="4" w:space="0"/>
            </w:tcBorders>
            <w:tcW w:w="157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left w:val="single" w:color="auto" w:sz="4" w:space="0"/>
              <w:right w:val="single" w:color="auto" w:sz="4" w:space="0"/>
            </w:tcBorders>
            <w:tcW w:w="186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7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680"/>
        </w:trPr>
        <w:tc>
          <w:tcPr>
            <w:tcW w:w="110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3</w:t>
            </w:r>
            <w:r/>
          </w:p>
        </w:tc>
        <w:tc>
          <w:tcPr>
            <w:tcW w:w="1784"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47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right w:val="single" w:color="auto" w:sz="4" w:space="0"/>
            </w:tcBorders>
            <w:tcW w:w="157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left w:val="single" w:color="auto" w:sz="4" w:space="0"/>
              <w:right w:val="single" w:color="auto" w:sz="4" w:space="0"/>
            </w:tcBorders>
            <w:tcW w:w="186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7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680"/>
        </w:trPr>
        <w:tc>
          <w:tcPr>
            <w:tcW w:w="110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4</w:t>
            </w:r>
            <w:r/>
          </w:p>
        </w:tc>
        <w:tc>
          <w:tcPr>
            <w:tcW w:w="1784"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47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right w:val="single" w:color="auto" w:sz="4" w:space="0"/>
            </w:tcBorders>
            <w:tcW w:w="157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left w:val="single" w:color="auto" w:sz="4" w:space="0"/>
              <w:right w:val="single" w:color="auto" w:sz="4" w:space="0"/>
            </w:tcBorders>
            <w:tcW w:w="186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7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680"/>
        </w:trPr>
        <w:tc>
          <w:tcPr>
            <w:tcW w:w="110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5</w:t>
            </w:r>
            <w:r/>
          </w:p>
        </w:tc>
        <w:tc>
          <w:tcPr>
            <w:tcW w:w="1784"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47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right w:val="single" w:color="auto" w:sz="4" w:space="0"/>
            </w:tcBorders>
            <w:tcW w:w="157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left w:val="single" w:color="auto" w:sz="4" w:space="0"/>
              <w:right w:val="single" w:color="auto" w:sz="4" w:space="0"/>
            </w:tcBorders>
            <w:tcW w:w="186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7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680"/>
        </w:trPr>
        <w:tc>
          <w:tcPr>
            <w:tcW w:w="110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6</w:t>
            </w:r>
            <w:r/>
          </w:p>
        </w:tc>
        <w:tc>
          <w:tcPr>
            <w:tcW w:w="1784"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47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right w:val="single" w:color="auto" w:sz="4" w:space="0"/>
            </w:tcBorders>
            <w:tcW w:w="157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left w:val="single" w:color="auto" w:sz="4" w:space="0"/>
              <w:right w:val="single" w:color="auto" w:sz="4" w:space="0"/>
            </w:tcBorders>
            <w:tcW w:w="186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78" w:type="dxa"/>
            <w:vAlign w:val="center"/>
            <w:textDirection w:val="lrTb"/>
            <w:noWrap w:val="false"/>
          </w:tcPr>
          <w:p>
            <w:pPr>
              <w:ind w:left="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680"/>
        </w:trPr>
        <w:tc>
          <w:tcPr>
            <w:tcW w:w="110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7</w:t>
            </w:r>
            <w:r/>
          </w:p>
        </w:tc>
        <w:tc>
          <w:tcPr>
            <w:tcW w:w="1784"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478"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right w:val="single" w:color="auto" w:sz="4" w:space="0"/>
            </w:tcBorders>
            <w:tcW w:w="1578"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left w:val="single" w:color="auto" w:sz="4" w:space="0"/>
              <w:right w:val="single" w:color="auto" w:sz="4" w:space="0"/>
            </w:tcBorders>
            <w:tcW w:w="1868"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78"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r>
        <w:trPr>
          <w:cantSplit/>
          <w:jc w:val="center"/>
          <w:trHeight w:val="680"/>
        </w:trPr>
        <w:tc>
          <w:tcPr>
            <w:tcW w:w="1103"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w:t>
            </w:r>
            <w:r/>
          </w:p>
        </w:tc>
        <w:tc>
          <w:tcPr>
            <w:tcW w:w="1784"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478"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right w:val="single" w:color="auto" w:sz="4" w:space="0"/>
            </w:tcBorders>
            <w:tcW w:w="1578"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Borders>
              <w:left w:val="single" w:color="auto" w:sz="4" w:space="0"/>
              <w:right w:val="single" w:color="auto" w:sz="4" w:space="0"/>
            </w:tcBorders>
            <w:tcW w:w="1868"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c>
          <w:tcPr>
            <w:tcW w:w="1678" w:type="dxa"/>
            <w:vAlign w:val="center"/>
            <w:textDirection w:val="lrTb"/>
            <w:noWrap w:val="false"/>
          </w:tcPr>
          <w:p>
            <w:pPr>
              <w:jc w:val="center"/>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tc>
      </w:tr>
    </w:tbl>
    <w:p>
      <w:pPr>
        <w:pStyle w:val="993"/>
        <w:spacing w:line="360" w:lineRule="auto"/>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磋商响应单位：（签章）</w:t>
      </w:r>
      <w:r/>
    </w:p>
    <w:p>
      <w:pPr>
        <w:pStyle w:val="993"/>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sz w:val="21"/>
          <w:szCs w:val="21"/>
          <w:highlight w:val="none"/>
          <w:shd w:val="clear" w:color="auto" w:fill="auto"/>
        </w:rPr>
        <w:t xml:space="preserve">日期：      年   月   日</w:t>
      </w:r>
      <w:r/>
    </w:p>
    <w:p>
      <w:pPr>
        <w:pageBreakBefore/>
        <w:spacing w:line="360" w:lineRule="auto"/>
        <w:shd w:val="clear" w:color="auto"/>
        <w:rPr>
          <w:rFonts w:hint="eastAsia" w:ascii="宋体" w:hAnsi="宋体" w:eastAsia="宋体" w:cs="宋体"/>
          <w:color w:val="auto"/>
          <w:szCs w:val="21"/>
          <w:highlight w:val="none"/>
          <w:shd w:val="clear" w:color="auto" w:fill="auto"/>
        </w:rPr>
        <w:outlineLvl w:val="1"/>
      </w:pPr>
      <w:r>
        <w:rPr>
          <w:rFonts w:hint="eastAsia" w:ascii="宋体" w:hAnsi="宋体" w:eastAsia="宋体" w:cs="宋体"/>
          <w:b/>
          <w:color w:val="auto"/>
          <w:szCs w:val="21"/>
          <w:highlight w:val="none"/>
          <w:shd w:val="clear" w:color="auto" w:fill="auto"/>
        </w:rPr>
        <w:t xml:space="preserve">附件12：中小企业声明函</w:t>
      </w:r>
      <w:r/>
    </w:p>
    <w:p>
      <w:pPr>
        <w:jc w:val="center"/>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jc w:val="center"/>
        <w:spacing w:line="360" w:lineRule="auto"/>
        <w:shd w:val="clear" w:color="auto"/>
        <w:rPr>
          <w:rFonts w:hint="eastAsia" w:ascii="宋体" w:hAnsi="宋体" w:eastAsia="宋体" w:cs="宋体"/>
          <w:b/>
          <w:bCs/>
          <w:color w:val="auto"/>
          <w:highlight w:val="none"/>
          <w:shd w:val="clear" w:color="auto" w:fill="auto"/>
        </w:rPr>
      </w:pPr>
      <w:r>
        <w:rPr>
          <w:rFonts w:hint="eastAsia" w:ascii="宋体" w:hAnsi="宋体" w:eastAsia="宋体" w:cs="宋体"/>
          <w:b/>
          <w:bCs/>
          <w:color w:val="auto"/>
          <w:highlight w:val="none"/>
          <w:shd w:val="clear" w:color="auto" w:fill="auto"/>
        </w:rPr>
        <w:t xml:space="preserve">中小企业声明函（服务） </w:t>
      </w:r>
      <w:r/>
    </w:p>
    <w:p>
      <w:pPr>
        <w:ind w:firstLine="420"/>
        <w:jc w:val="left"/>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本公司（或联合体）郑重声明，根据《政府采购促进中小企业发展管理办法》（财库﹝2020﹞46 号）的规定，本公司 （或联合体）参加</w:t>
      </w:r>
      <w:r>
        <w:rPr>
          <w:rFonts w:hint="eastAsia" w:ascii="宋体" w:hAnsi="宋体" w:eastAsia="宋体" w:cs="宋体"/>
          <w:color w:val="auto"/>
          <w:highlight w:val="none"/>
          <w:u w:val="single"/>
          <w:shd w:val="clear" w:color="auto" w:fill="auto"/>
        </w:rPr>
        <w:t xml:space="preserve">（单位名称）</w:t>
      </w:r>
      <w:r>
        <w:rPr>
          <w:rFonts w:hint="eastAsia" w:ascii="宋体" w:hAnsi="宋体" w:eastAsia="宋体" w:cs="宋体"/>
          <w:color w:val="auto"/>
          <w:highlight w:val="none"/>
          <w:shd w:val="clear" w:color="auto" w:fill="auto"/>
        </w:rPr>
        <w:t xml:space="preserve">的</w:t>
      </w:r>
      <w:r>
        <w:rPr>
          <w:rFonts w:hint="eastAsia" w:ascii="宋体" w:hAnsi="宋体" w:eastAsia="宋体" w:cs="宋体"/>
          <w:color w:val="auto"/>
          <w:highlight w:val="none"/>
          <w:u w:val="single"/>
          <w:shd w:val="clear" w:color="auto" w:fill="auto"/>
        </w:rPr>
        <w:t xml:space="preserve">（项目名称）</w:t>
      </w:r>
      <w:r>
        <w:rPr>
          <w:rFonts w:hint="eastAsia" w:ascii="宋体" w:hAnsi="宋体" w:eastAsia="宋体" w:cs="宋体"/>
          <w:color w:val="auto"/>
          <w:highlight w:val="none"/>
          <w:shd w:val="clear" w:color="auto" w:fill="auto"/>
        </w:rPr>
        <w:t xml:space="preserve">采购活动，服务全部由符合政策要求的中小企业承接。相关企业（含联合体中的中小企业、签订分包意向协议的中小企业）的具体情况如下： </w:t>
      </w:r>
      <w:r/>
    </w:p>
    <w:p>
      <w:pPr>
        <w:ind w:firstLine="420"/>
        <w:jc w:val="left"/>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1. </w:t>
      </w:r>
      <w:r>
        <w:rPr>
          <w:rFonts w:hint="eastAsia" w:ascii="宋体" w:hAnsi="宋体" w:eastAsia="宋体" w:cs="宋体"/>
          <w:color w:val="auto"/>
          <w:highlight w:val="none"/>
          <w:u w:val="single"/>
          <w:shd w:val="clear" w:color="auto" w:fill="auto"/>
        </w:rPr>
        <w:t xml:space="preserve">（标的名称） </w:t>
      </w:r>
      <w:r>
        <w:rPr>
          <w:rFonts w:hint="eastAsia" w:ascii="宋体" w:hAnsi="宋体" w:eastAsia="宋体" w:cs="宋体"/>
          <w:color w:val="auto"/>
          <w:highlight w:val="none"/>
          <w:shd w:val="clear" w:color="auto" w:fill="auto"/>
        </w:rPr>
        <w:t xml:space="preserve">，属于</w:t>
      </w:r>
      <w:r>
        <w:rPr>
          <w:rFonts w:hint="eastAsia" w:ascii="宋体" w:hAnsi="宋体" w:eastAsia="宋体" w:cs="宋体"/>
          <w:color w:val="auto"/>
          <w:highlight w:val="none"/>
          <w:u w:val="single"/>
          <w:shd w:val="clear" w:color="auto" w:fill="auto"/>
        </w:rPr>
        <w:t xml:space="preserve">（</w:t>
      </w:r>
      <w:r>
        <w:rPr>
          <w:rFonts w:hint="eastAsia" w:ascii="宋体" w:hAnsi="宋体" w:cs="宋体"/>
          <w:color w:val="auto"/>
          <w:highlight w:val="none"/>
          <w:u w:val="single"/>
          <w:shd w:val="clear" w:color="auto" w:fill="auto"/>
          <w:lang w:eastAsia="zh-CN"/>
        </w:rPr>
        <w:t xml:space="preserve">软件和信息技术服务业</w:t>
      </w:r>
      <w:r>
        <w:rPr>
          <w:rFonts w:hint="eastAsia" w:ascii="宋体" w:hAnsi="宋体" w:eastAsia="宋体" w:cs="宋体"/>
          <w:color w:val="auto"/>
          <w:highlight w:val="none"/>
          <w:u w:val="single"/>
          <w:shd w:val="clear" w:color="auto" w:fill="auto"/>
        </w:rPr>
        <w:t xml:space="preserve">）</w:t>
      </w:r>
      <w:r>
        <w:rPr>
          <w:rFonts w:hint="eastAsia" w:ascii="宋体" w:hAnsi="宋体" w:eastAsia="宋体" w:cs="宋体"/>
          <w:color w:val="auto"/>
          <w:highlight w:val="none"/>
          <w:shd w:val="clear" w:color="auto" w:fill="auto"/>
        </w:rPr>
        <w:t xml:space="preserve">； 承建（承接）企业为</w:t>
      </w:r>
      <w:r>
        <w:rPr>
          <w:rFonts w:hint="eastAsia" w:ascii="宋体" w:hAnsi="宋体" w:eastAsia="宋体" w:cs="宋体"/>
          <w:color w:val="auto"/>
          <w:highlight w:val="none"/>
          <w:u w:val="single"/>
          <w:shd w:val="clear" w:color="auto" w:fill="auto"/>
        </w:rPr>
        <w:t xml:space="preserve">（企业名称）</w:t>
      </w:r>
      <w:r>
        <w:rPr>
          <w:rFonts w:hint="eastAsia" w:ascii="宋体" w:hAnsi="宋体" w:eastAsia="宋体" w:cs="宋体"/>
          <w:color w:val="auto"/>
          <w:highlight w:val="none"/>
          <w:shd w:val="clear" w:color="auto" w:fill="auto"/>
        </w:rPr>
        <w:t xml:space="preserve">，从业人员人，营业收入为</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shd w:val="clear" w:color="auto" w:fill="auto"/>
        </w:rPr>
        <w:t xml:space="preserve">万元，资产总额为</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shd w:val="clear" w:color="auto" w:fill="auto"/>
        </w:rPr>
        <w:t xml:space="preserve">万元</w:t>
      </w:r>
      <w:r>
        <w:rPr>
          <w:rFonts w:hint="eastAsia" w:ascii="宋体" w:hAnsi="宋体" w:eastAsia="宋体" w:cs="宋体"/>
          <w:color w:val="auto"/>
          <w:highlight w:val="none"/>
          <w:shd w:val="clear" w:color="auto" w:fill="auto"/>
          <w:vertAlign w:val="superscript"/>
        </w:rPr>
        <w:t xml:space="preserve">1</w:t>
      </w:r>
      <w:r>
        <w:rPr>
          <w:rFonts w:hint="eastAsia" w:ascii="宋体" w:hAnsi="宋体" w:eastAsia="宋体" w:cs="宋体"/>
          <w:color w:val="auto"/>
          <w:highlight w:val="none"/>
          <w:shd w:val="clear" w:color="auto" w:fill="auto"/>
        </w:rPr>
        <w:t xml:space="preserve">，属于</w:t>
      </w:r>
      <w:r>
        <w:rPr>
          <w:rFonts w:hint="eastAsia" w:ascii="宋体" w:hAnsi="宋体" w:eastAsia="宋体" w:cs="宋体"/>
          <w:color w:val="auto"/>
          <w:highlight w:val="none"/>
          <w:u w:val="single"/>
          <w:shd w:val="clear" w:color="auto" w:fill="auto"/>
        </w:rPr>
        <w:t xml:space="preserve">（中型企业、 小型企业、微型企业）</w:t>
      </w:r>
      <w:r>
        <w:rPr>
          <w:rFonts w:hint="eastAsia" w:ascii="宋体" w:hAnsi="宋体" w:eastAsia="宋体" w:cs="宋体"/>
          <w:color w:val="auto"/>
          <w:highlight w:val="none"/>
          <w:shd w:val="clear" w:color="auto" w:fill="auto"/>
        </w:rPr>
        <w:t xml:space="preserve">； </w:t>
      </w:r>
      <w:r/>
    </w:p>
    <w:p>
      <w:pPr>
        <w:ind w:firstLine="420"/>
        <w:jc w:val="left"/>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2. </w:t>
      </w:r>
      <w:r>
        <w:rPr>
          <w:rFonts w:hint="eastAsia" w:ascii="宋体" w:hAnsi="宋体" w:eastAsia="宋体" w:cs="宋体"/>
          <w:color w:val="auto"/>
          <w:highlight w:val="none"/>
          <w:u w:val="single"/>
          <w:shd w:val="clear" w:color="auto" w:fill="auto"/>
        </w:rPr>
        <w:t xml:space="preserve">（标的名称） </w:t>
      </w:r>
      <w:r>
        <w:rPr>
          <w:rFonts w:hint="eastAsia" w:ascii="宋体" w:hAnsi="宋体" w:eastAsia="宋体" w:cs="宋体"/>
          <w:color w:val="auto"/>
          <w:highlight w:val="none"/>
          <w:shd w:val="clear" w:color="auto" w:fill="auto"/>
        </w:rPr>
        <w:t xml:space="preserve">，属于</w:t>
      </w:r>
      <w:r>
        <w:rPr>
          <w:rFonts w:hint="eastAsia" w:ascii="宋体" w:hAnsi="宋体" w:eastAsia="宋体" w:cs="宋体"/>
          <w:color w:val="auto"/>
          <w:highlight w:val="none"/>
          <w:u w:val="single"/>
          <w:shd w:val="clear" w:color="auto" w:fill="auto"/>
        </w:rPr>
        <w:t xml:space="preserve">（</w:t>
      </w:r>
      <w:r>
        <w:rPr>
          <w:rFonts w:hint="eastAsia" w:ascii="宋体" w:hAnsi="宋体" w:cs="宋体"/>
          <w:color w:val="auto"/>
          <w:highlight w:val="none"/>
          <w:u w:val="single"/>
          <w:shd w:val="clear" w:color="auto" w:fill="auto"/>
          <w:lang w:eastAsia="zh-CN"/>
        </w:rPr>
        <w:t xml:space="preserve">软件和信息技术服务业</w:t>
      </w:r>
      <w:r>
        <w:rPr>
          <w:rFonts w:hint="eastAsia" w:ascii="宋体" w:hAnsi="宋体" w:eastAsia="宋体" w:cs="宋体"/>
          <w:color w:val="auto"/>
          <w:highlight w:val="none"/>
          <w:u w:val="single"/>
          <w:shd w:val="clear" w:color="auto" w:fill="auto"/>
        </w:rPr>
        <w:t xml:space="preserve">）</w:t>
      </w:r>
      <w:r>
        <w:rPr>
          <w:rFonts w:hint="eastAsia" w:ascii="宋体" w:hAnsi="宋体" w:eastAsia="宋体" w:cs="宋体"/>
          <w:color w:val="auto"/>
          <w:highlight w:val="none"/>
          <w:shd w:val="clear" w:color="auto" w:fill="auto"/>
        </w:rPr>
        <w:t xml:space="preserve">； 承建（承接）企业为</w:t>
      </w:r>
      <w:r>
        <w:rPr>
          <w:rFonts w:hint="eastAsia" w:ascii="宋体" w:hAnsi="宋体" w:eastAsia="宋体" w:cs="宋体"/>
          <w:color w:val="auto"/>
          <w:highlight w:val="none"/>
          <w:u w:val="single"/>
          <w:shd w:val="clear" w:color="auto" w:fill="auto"/>
        </w:rPr>
        <w:t xml:space="preserve">（企业名称）</w:t>
      </w:r>
      <w:r>
        <w:rPr>
          <w:rFonts w:hint="eastAsia" w:ascii="宋体" w:hAnsi="宋体" w:eastAsia="宋体" w:cs="宋体"/>
          <w:color w:val="auto"/>
          <w:highlight w:val="none"/>
          <w:shd w:val="clear" w:color="auto" w:fill="auto"/>
        </w:rPr>
        <w:t xml:space="preserve">，从业人员人，营业收入为</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shd w:val="clear" w:color="auto" w:fill="auto"/>
        </w:rPr>
        <w:t xml:space="preserve">万元，资产总额为</w:t>
      </w:r>
      <w:r>
        <w:rPr>
          <w:rFonts w:hint="eastAsia" w:ascii="宋体" w:hAnsi="宋体" w:eastAsia="宋体" w:cs="宋体"/>
          <w:color w:val="auto"/>
          <w:highlight w:val="none"/>
          <w:u w:val="single"/>
          <w:shd w:val="clear" w:color="auto" w:fill="auto"/>
          <w:lang w:val="en-US" w:eastAsia="zh-CN"/>
        </w:rPr>
        <w:t xml:space="preserve">     </w:t>
      </w:r>
      <w:r>
        <w:rPr>
          <w:rFonts w:hint="eastAsia" w:ascii="宋体" w:hAnsi="宋体" w:eastAsia="宋体" w:cs="宋体"/>
          <w:color w:val="auto"/>
          <w:highlight w:val="none"/>
          <w:shd w:val="clear" w:color="auto" w:fill="auto"/>
        </w:rPr>
        <w:t xml:space="preserve">万元</w:t>
      </w:r>
      <w:r>
        <w:rPr>
          <w:rFonts w:hint="eastAsia" w:ascii="宋体" w:hAnsi="宋体" w:eastAsia="宋体" w:cs="宋体"/>
          <w:color w:val="auto"/>
          <w:highlight w:val="none"/>
          <w:shd w:val="clear" w:color="auto" w:fill="auto"/>
          <w:vertAlign w:val="superscript"/>
        </w:rPr>
        <w:t xml:space="preserve">1</w:t>
      </w:r>
      <w:r>
        <w:rPr>
          <w:rFonts w:hint="eastAsia" w:ascii="宋体" w:hAnsi="宋体" w:eastAsia="宋体" w:cs="宋体"/>
          <w:color w:val="auto"/>
          <w:highlight w:val="none"/>
          <w:shd w:val="clear" w:color="auto" w:fill="auto"/>
        </w:rPr>
        <w:t xml:space="preserve">，属于</w:t>
      </w:r>
      <w:r>
        <w:rPr>
          <w:rFonts w:hint="eastAsia" w:ascii="宋体" w:hAnsi="宋体" w:eastAsia="宋体" w:cs="宋体"/>
          <w:color w:val="auto"/>
          <w:highlight w:val="none"/>
          <w:u w:val="single"/>
          <w:shd w:val="clear" w:color="auto" w:fill="auto"/>
        </w:rPr>
        <w:t xml:space="preserve">（中型企业、 小型企业、微型企业）</w:t>
      </w:r>
      <w:r>
        <w:rPr>
          <w:rFonts w:hint="eastAsia" w:ascii="宋体" w:hAnsi="宋体" w:eastAsia="宋体" w:cs="宋体"/>
          <w:color w:val="auto"/>
          <w:highlight w:val="none"/>
          <w:shd w:val="clear" w:color="auto" w:fill="auto"/>
        </w:rPr>
        <w:t xml:space="preserve">；</w:t>
      </w:r>
      <w:r/>
    </w:p>
    <w:p>
      <w:pPr>
        <w:ind w:firstLine="420"/>
        <w:jc w:val="left"/>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 </w:t>
      </w:r>
      <w:r/>
    </w:p>
    <w:p>
      <w:pPr>
        <w:ind w:firstLine="420"/>
        <w:jc w:val="left"/>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p>
      <w:pPr>
        <w:ind w:left="4200"/>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企业名称（签章）：</w:t>
      </w:r>
      <w:r/>
    </w:p>
    <w:p>
      <w:pPr>
        <w:ind w:left="4200"/>
        <w:spacing w:line="360" w:lineRule="auto"/>
        <w:shd w:val="clear" w:color="auto"/>
        <w:rPr>
          <w:rFonts w:hint="eastAsia" w:ascii="宋体" w:hAnsi="宋体" w:eastAsia="宋体" w:cs="宋体"/>
          <w:color w:val="auto"/>
          <w:sz w:val="32"/>
          <w:szCs w:val="32"/>
          <w:highlight w:val="none"/>
          <w:shd w:val="clear" w:color="auto" w:fill="auto"/>
          <w:lang w:val="zh-CN"/>
        </w:rPr>
      </w:pPr>
      <w:r>
        <w:rPr>
          <w:rFonts w:hint="eastAsia" w:ascii="宋体" w:hAnsi="宋体" w:eastAsia="宋体" w:cs="宋体"/>
          <w:color w:val="auto"/>
          <w:highlight w:val="none"/>
          <w:shd w:val="clear" w:color="auto" w:fill="auto"/>
        </w:rPr>
        <w:t xml:space="preserve">日 期：</w:t>
      </w:r>
      <w:r/>
    </w:p>
    <w:p>
      <w:pPr>
        <w:pStyle w:val="927"/>
        <w:ind w:firstLine="0"/>
        <w:shd w:val="clear" w:color="auto"/>
        <w:rPr>
          <w:rFonts w:hint="eastAsia" w:ascii="宋体" w:hAnsi="宋体" w:eastAsia="宋体" w:cs="宋体"/>
          <w:b w:val="0"/>
          <w:bCs w:val="0"/>
          <w:color w:val="auto"/>
          <w:sz w:val="21"/>
          <w:szCs w:val="24"/>
          <w:highlight w:val="none"/>
          <w:shd w:val="clear" w:color="auto" w:fill="auto"/>
        </w:rPr>
      </w:pPr>
      <w:r>
        <w:rPr>
          <w:rFonts w:hint="eastAsia" w:ascii="宋体" w:hAnsi="宋体" w:eastAsia="宋体" w:cs="宋体"/>
          <w:b w:val="0"/>
          <w:bCs w:val="0"/>
          <w:color w:val="auto"/>
          <w:sz w:val="21"/>
          <w:szCs w:val="24"/>
          <w:highlight w:val="none"/>
          <w:shd w:val="clear" w:color="auto" w:fill="auto"/>
        </w:rPr>
        <w:t xml:space="preserve">备注：1.从业人员、营业收入、资产总额填报上一年度数据，无上一年度数据的新成立企业可不填报。</w:t>
      </w:r>
      <w:r/>
    </w:p>
    <w:p>
      <w:pPr>
        <w:pStyle w:val="927"/>
        <w:ind w:firstLine="630"/>
        <w:shd w:val="clear" w:color="auto"/>
        <w:rPr>
          <w:rFonts w:hint="eastAsia" w:ascii="宋体" w:hAnsi="宋体" w:eastAsia="宋体" w:cs="宋体"/>
          <w:b w:val="0"/>
          <w:bCs w:val="0"/>
          <w:color w:val="auto"/>
          <w:sz w:val="21"/>
          <w:szCs w:val="24"/>
          <w:highlight w:val="none"/>
          <w:shd w:val="clear" w:color="auto" w:fill="auto"/>
        </w:rPr>
      </w:pPr>
      <w:r>
        <w:rPr>
          <w:rFonts w:hint="eastAsia" w:ascii="宋体" w:hAnsi="宋体" w:eastAsia="宋体" w:cs="宋体"/>
          <w:b w:val="0"/>
          <w:bCs w:val="0"/>
          <w:color w:val="auto"/>
          <w:sz w:val="21"/>
          <w:szCs w:val="24"/>
          <w:highlight w:val="none"/>
          <w:shd w:val="clear" w:color="auto" w:fill="auto"/>
        </w:rPr>
        <w:t xml:space="preserve">2.在服务采购项目中，服务由中小企业承接，即提供服务的人员为中小企业依照《中华人民共和国劳动合同法》订立劳动合同的从业人员。</w:t>
      </w:r>
      <w:r>
        <w:rPr>
          <w:rFonts w:hint="eastAsia" w:ascii="宋体" w:hAnsi="宋体" w:eastAsia="宋体" w:cs="宋体"/>
          <w:color w:val="auto"/>
          <w:sz w:val="21"/>
          <w:szCs w:val="24"/>
          <w:highlight w:val="none"/>
          <w:shd w:val="clear" w:color="auto" w:fill="auto"/>
        </w:rPr>
        <w:t xml:space="preserve">服务类项目中供应商若使用退休人员，将不享受相应扶持政策。</w:t>
      </w:r>
      <w:r/>
    </w:p>
    <w:p>
      <w:pPr>
        <w:pStyle w:val="927"/>
        <w:ind w:firstLine="630"/>
        <w:shd w:val="clear" w:color="auto"/>
        <w:rPr>
          <w:rFonts w:hint="eastAsia" w:ascii="宋体" w:hAnsi="宋体" w:eastAsia="宋体" w:cs="宋体"/>
          <w:color w:val="auto"/>
          <w:sz w:val="21"/>
          <w:szCs w:val="24"/>
          <w:highlight w:val="none"/>
          <w:shd w:val="clear" w:color="auto" w:fill="auto"/>
        </w:rPr>
      </w:pPr>
      <w:r>
        <w:rPr>
          <w:rFonts w:hint="eastAsia" w:ascii="宋体" w:hAnsi="宋体" w:eastAsia="宋体" w:cs="宋体"/>
          <w:b w:val="0"/>
          <w:bCs w:val="0"/>
          <w:color w:val="auto"/>
          <w:sz w:val="21"/>
          <w:szCs w:val="24"/>
          <w:highlight w:val="none"/>
          <w:shd w:val="clear" w:color="auto" w:fill="auto"/>
        </w:rPr>
        <w:t xml:space="preserve">3.《中小企业声明函》中所填的行业应与本采购标的对应的中小企业划分标准所属行业一致，不一致的不可享受相应政策优惠。</w:t>
      </w:r>
      <w:r>
        <w:rPr>
          <w:rFonts w:hint="eastAsia" w:ascii="宋体" w:hAnsi="宋体" w:eastAsia="宋体" w:cs="宋体"/>
          <w:color w:val="auto"/>
          <w:sz w:val="21"/>
          <w:szCs w:val="24"/>
          <w:highlight w:val="none"/>
          <w:shd w:val="clear" w:color="auto" w:fill="auto"/>
        </w:rPr>
        <w:t xml:space="preserve">本采购标的对应的中小企业划分标准所属行业，以采购文件中具体规定为准。</w:t>
      </w:r>
      <w:r/>
    </w:p>
    <w:p>
      <w:pPr>
        <w:pStyle w:val="927"/>
        <w:ind w:firstLine="632"/>
        <w:shd w:val="clear" w:color="auto"/>
        <w:rPr>
          <w:rFonts w:hint="eastAsia" w:ascii="宋体" w:hAnsi="宋体" w:eastAsia="宋体" w:cs="宋体"/>
          <w:color w:val="auto"/>
          <w:sz w:val="21"/>
          <w:szCs w:val="24"/>
          <w:highlight w:val="none"/>
          <w:shd w:val="clear" w:color="auto" w:fill="auto"/>
        </w:rPr>
      </w:pPr>
      <w:r>
        <w:rPr>
          <w:rFonts w:hint="eastAsia" w:ascii="宋体" w:hAnsi="宋体" w:eastAsia="宋体" w:cs="宋体"/>
          <w:color w:val="auto"/>
          <w:sz w:val="21"/>
          <w:szCs w:val="24"/>
          <w:highlight w:val="none"/>
          <w:shd w:val="clear" w:color="auto" w:fill="auto"/>
        </w:rPr>
        <w:t xml:space="preserve">4.如未对（中型企业、小型企业、微型企业）进行勾选，视同非中小微企业，不可享受相应扶持政策。</w:t>
      </w:r>
      <w:r/>
    </w:p>
    <w:p>
      <w:pPr>
        <w:pStyle w:val="966"/>
        <w:ind w:left="840" w:hanging="210"/>
        <w:spacing w:line="360" w:lineRule="auto"/>
        <w:shd w:val="clear" w:color="auto"/>
        <w:rPr>
          <w:rFonts w:hint="eastAsia" w:ascii="宋体" w:hAnsi="宋体" w:eastAsia="宋体" w:cs="宋体"/>
          <w:color w:val="auto"/>
          <w:sz w:val="21"/>
          <w:szCs w:val="24"/>
          <w:highlight w:val="none"/>
          <w:shd w:val="clear" w:color="auto" w:fill="auto"/>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color w:val="auto"/>
          <w:sz w:val="21"/>
          <w:szCs w:val="24"/>
          <w:highlight w:val="none"/>
          <w:shd w:val="clear" w:color="auto" w:fill="auto"/>
        </w:rPr>
        <w:t xml:space="preserve">5.成交单位为中小企业的，《中小企业声明函》将随成交结果同时公告</w:t>
      </w:r>
      <w:r>
        <w:rPr>
          <w:rFonts w:hint="eastAsia" w:ascii="宋体" w:hAnsi="宋体" w:eastAsia="宋体" w:cs="宋体"/>
          <w:color w:val="auto"/>
          <w:sz w:val="21"/>
          <w:szCs w:val="24"/>
          <w:highlight w:val="none"/>
          <w:shd w:val="clear" w:color="auto" w:fill="auto"/>
          <w:lang w:val="zh-CN"/>
        </w:rPr>
        <w:t xml:space="preserve">。</w:t>
      </w:r>
      <w:r/>
    </w:p>
    <w:p>
      <w:pPr>
        <w:spacing w:line="360" w:lineRule="auto"/>
        <w:shd w:val="clear" w:color="auto"/>
        <w:rPr>
          <w:rFonts w:hint="eastAsia" w:ascii="宋体" w:hAnsi="宋体" w:eastAsia="宋体" w:cs="宋体"/>
          <w:b/>
          <w:color w:val="auto"/>
          <w:highlight w:val="none"/>
          <w:shd w:val="clear" w:color="auto" w:fill="auto"/>
        </w:rPr>
      </w:pPr>
      <w:r>
        <w:rPr>
          <w:rFonts w:hint="eastAsia" w:ascii="宋体" w:hAnsi="宋体" w:eastAsia="宋体" w:cs="宋体"/>
          <w:b/>
          <w:color w:val="auto"/>
          <w:highlight w:val="none"/>
          <w:shd w:val="clear" w:color="auto" w:fill="auto"/>
        </w:rPr>
        <w:t xml:space="preserve">附：中小企业划型标准规定（仅供参</w:t>
      </w:r>
      <w:r>
        <w:rPr>
          <w:rFonts w:hint="eastAsia" w:ascii="宋体" w:hAnsi="宋体" w:eastAsia="宋体" w:cs="宋体"/>
          <w:b/>
          <w:color w:val="auto"/>
          <w:highlight w:val="none"/>
          <w:shd w:val="clear" w:color="auto" w:fill="auto"/>
          <w:lang w:val="en-US" w:eastAsia="zh-CN"/>
        </w:rPr>
        <w:t xml:space="preserve">考</w:t>
      </w:r>
      <w:r>
        <w:rPr>
          <w:rFonts w:hint="eastAsia" w:ascii="宋体" w:hAnsi="宋体" w:eastAsia="宋体" w:cs="宋体"/>
          <w:b/>
          <w:color w:val="auto"/>
          <w:highlight w:val="none"/>
          <w:shd w:val="clear" w:color="auto" w:fill="auto"/>
        </w:rPr>
        <w:t xml:space="preserve">，具体按照国家相关最新标准规定）</w:t>
      </w:r>
      <w:r/>
    </w:p>
    <w:p>
      <w:pPr>
        <w:ind w:firstLine="422"/>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（一）农、林、牧、渔业。</w:t>
      </w:r>
      <w:r>
        <w:rPr>
          <w:rFonts w:hint="eastAsia" w:ascii="宋体" w:hAnsi="宋体" w:eastAsia="宋体" w:cs="宋体"/>
          <w:color w:val="auto"/>
          <w:highlight w:val="none"/>
          <w:shd w:val="clear" w:color="auto" w:fill="auto"/>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（二）工业。</w:t>
      </w:r>
      <w:r>
        <w:rPr>
          <w:rFonts w:hint="eastAsia" w:ascii="宋体" w:hAnsi="宋体" w:eastAsia="宋体" w:cs="宋体"/>
          <w:color w:val="auto"/>
          <w:highlight w:val="none"/>
          <w:shd w:val="clear" w:color="auto" w:fill="auto"/>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（三）建筑业。</w:t>
      </w:r>
      <w:r>
        <w:rPr>
          <w:rFonts w:hint="eastAsia" w:ascii="宋体" w:hAnsi="宋体" w:eastAsia="宋体" w:cs="宋体"/>
          <w:color w:val="auto"/>
          <w:highlight w:val="none"/>
          <w:shd w:val="clear" w:color="auto" w:fill="auto"/>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（四）批发业。</w:t>
      </w:r>
      <w:r>
        <w:rPr>
          <w:rFonts w:hint="eastAsia" w:ascii="宋体" w:hAnsi="宋体" w:eastAsia="宋体" w:cs="宋体"/>
          <w:color w:val="auto"/>
          <w:highlight w:val="none"/>
          <w:shd w:val="clear" w:color="auto" w:fill="auto"/>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（五）零售业。</w:t>
      </w:r>
      <w:r>
        <w:rPr>
          <w:rFonts w:hint="eastAsia" w:ascii="宋体" w:hAnsi="宋体" w:eastAsia="宋体" w:cs="宋体"/>
          <w:color w:val="auto"/>
          <w:highlight w:val="none"/>
          <w:shd w:val="clear" w:color="auto" w:fill="auto"/>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（六）交通运输业。</w:t>
      </w:r>
      <w:r>
        <w:rPr>
          <w:rFonts w:hint="eastAsia" w:ascii="宋体" w:hAnsi="宋体" w:eastAsia="宋体" w:cs="宋体"/>
          <w:color w:val="auto"/>
          <w:highlight w:val="none"/>
          <w:shd w:val="clear" w:color="auto" w:fill="auto"/>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（七）仓储业。</w:t>
      </w:r>
      <w:r>
        <w:rPr>
          <w:rFonts w:hint="eastAsia" w:ascii="宋体" w:hAnsi="宋体" w:eastAsia="宋体" w:cs="宋体"/>
          <w:color w:val="auto"/>
          <w:highlight w:val="none"/>
          <w:shd w:val="clear" w:color="auto" w:fill="auto"/>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（八）邮政业。</w:t>
      </w:r>
      <w:r>
        <w:rPr>
          <w:rFonts w:hint="eastAsia" w:ascii="宋体" w:hAnsi="宋体" w:eastAsia="宋体" w:cs="宋体"/>
          <w:color w:val="auto"/>
          <w:highlight w:val="none"/>
          <w:shd w:val="clear" w:color="auto" w:fill="auto"/>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（九）住宿业。</w:t>
      </w:r>
      <w:r>
        <w:rPr>
          <w:rFonts w:hint="eastAsia" w:ascii="宋体" w:hAnsi="宋体" w:eastAsia="宋体" w:cs="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（十）餐饮业。</w:t>
      </w:r>
      <w:r>
        <w:rPr>
          <w:rFonts w:hint="eastAsia" w:ascii="宋体" w:hAnsi="宋体" w:eastAsia="宋体" w:cs="宋体"/>
          <w:color w:val="auto"/>
          <w:highlight w:val="none"/>
          <w:shd w:val="clear" w:color="auto" w:fill="auto"/>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（十一）信息传输业。</w:t>
      </w:r>
      <w:r>
        <w:rPr>
          <w:rFonts w:hint="eastAsia" w:ascii="宋体" w:hAnsi="宋体" w:eastAsia="宋体" w:cs="宋体"/>
          <w:color w:val="auto"/>
          <w:highlight w:val="none"/>
          <w:shd w:val="clear" w:color="auto" w:fill="auto"/>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（十二）软件和信息技术服务业。</w:t>
      </w:r>
      <w:r>
        <w:rPr>
          <w:rFonts w:hint="eastAsia" w:ascii="宋体" w:hAnsi="宋体" w:eastAsia="宋体" w:cs="宋体"/>
          <w:color w:val="auto"/>
          <w:highlight w:val="none"/>
          <w:shd w:val="clear" w:color="auto" w:fill="auto"/>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（十三）房地产开发经营。</w:t>
      </w:r>
      <w:r>
        <w:rPr>
          <w:rFonts w:hint="eastAsia" w:ascii="宋体" w:hAnsi="宋体" w:eastAsia="宋体" w:cs="宋体"/>
          <w:color w:val="auto"/>
          <w:highlight w:val="none"/>
          <w:shd w:val="clear" w:color="auto" w:fill="auto"/>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（十四）物业管理。</w:t>
      </w:r>
      <w:r>
        <w:rPr>
          <w:rFonts w:hint="eastAsia" w:ascii="宋体" w:hAnsi="宋体" w:eastAsia="宋体" w:cs="宋体"/>
          <w:color w:val="auto"/>
          <w:highlight w:val="none"/>
          <w:shd w:val="clear" w:color="auto" w:fill="auto"/>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b/>
          <w:color w:val="auto"/>
          <w:highlight w:val="none"/>
          <w:shd w:val="clear" w:color="auto" w:fill="auto"/>
        </w:rPr>
        <w:t xml:space="preserve">（十五）租赁和商务服务业。</w:t>
      </w:r>
      <w:r>
        <w:rPr>
          <w:rFonts w:hint="eastAsia" w:ascii="宋体" w:hAnsi="宋体" w:eastAsia="宋体" w:cs="宋体"/>
          <w:color w:val="auto"/>
          <w:highlight w:val="none"/>
          <w:shd w:val="clear" w:color="auto" w:fill="auto"/>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966"/>
        <w:ind w:firstLine="422"/>
        <w:spacing w:line="360" w:lineRule="auto"/>
        <w:shd w:val="clear" w:color="auto"/>
        <w:rPr>
          <w:rFonts w:hint="eastAsia" w:ascii="宋体" w:hAnsi="宋体" w:eastAsia="宋体" w:cs="宋体"/>
          <w:color w:val="auto"/>
          <w:sz w:val="21"/>
          <w:szCs w:val="21"/>
          <w:highlight w:val="none"/>
          <w:shd w:val="clear" w:color="auto" w:fill="auto"/>
          <w:lang w:val="zh-CN"/>
        </w:rPr>
      </w:pPr>
      <w:r>
        <w:rPr>
          <w:rFonts w:hint="eastAsia" w:ascii="宋体" w:hAnsi="宋体" w:eastAsia="宋体" w:cs="宋体"/>
          <w:b/>
          <w:color w:val="auto"/>
          <w:sz w:val="21"/>
          <w:szCs w:val="24"/>
          <w:highlight w:val="none"/>
          <w:shd w:val="clear" w:color="auto" w:fill="auto"/>
        </w:rPr>
        <w:t xml:space="preserve">（十六）其他未列明行业。</w:t>
      </w:r>
      <w:r>
        <w:rPr>
          <w:rFonts w:hint="eastAsia" w:ascii="宋体" w:hAnsi="宋体" w:eastAsia="宋体" w:cs="宋体"/>
          <w:color w:val="auto"/>
          <w:sz w:val="21"/>
          <w:szCs w:val="24"/>
          <w:highlight w:val="none"/>
          <w:shd w:val="clear" w:color="auto" w:fill="auto"/>
        </w:rPr>
        <w:t xml:space="preserve">从业人员300人以下的为中小微型企业。其中，从业人员100人及以上的为中型企业；从业人员10人及以上的为小型企业；从业人员10人以下的为微型企业。</w:t>
      </w:r>
      <w:r/>
    </w:p>
    <w:p>
      <w:pPr>
        <w:jc w:val="center"/>
        <w:spacing w:line="360" w:lineRule="auto"/>
        <w:shd w:val="clear" w:color="auto"/>
        <w:rPr>
          <w:rFonts w:hint="eastAsia" w:ascii="宋体" w:hAnsi="宋体" w:eastAsia="宋体" w:cs="宋体"/>
          <w:color w:val="auto"/>
          <w:sz w:val="32"/>
          <w:szCs w:val="32"/>
          <w:highlight w:val="none"/>
          <w:shd w:val="clear" w:color="auto" w:fill="auto"/>
          <w:lang w:val="zh-CN"/>
        </w:rPr>
      </w:pPr>
      <w:r>
        <w:rPr>
          <w:rFonts w:hint="eastAsia" w:ascii="宋体" w:hAnsi="宋体" w:eastAsia="宋体" w:cs="宋体"/>
          <w:color w:val="auto"/>
          <w:sz w:val="32"/>
          <w:szCs w:val="32"/>
          <w:highlight w:val="none"/>
          <w:shd w:val="clear" w:color="auto" w:fill="auto"/>
          <w:lang w:val="zh-CN"/>
        </w:rPr>
      </w:r>
      <w:r/>
    </w:p>
    <w:p>
      <w:pPr>
        <w:jc w:val="right"/>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pageBreakBefore/>
        <w:spacing w:line="360" w:lineRule="auto"/>
        <w:shd w:val="clear" w:color="auto"/>
        <w:rPr>
          <w:rFonts w:hint="eastAsia" w:ascii="宋体" w:hAnsi="宋体" w:eastAsia="宋体" w:cs="宋体"/>
          <w:b/>
          <w:color w:val="auto"/>
          <w:szCs w:val="21"/>
          <w:highlight w:val="none"/>
          <w:shd w:val="clear" w:color="auto" w:fill="auto"/>
        </w:rPr>
        <w:outlineLvl w:val="1"/>
      </w:pPr>
      <w:r>
        <w:rPr>
          <w:rFonts w:hint="eastAsia" w:ascii="宋体" w:hAnsi="宋体" w:eastAsia="宋体" w:cs="宋体"/>
          <w:b/>
          <w:color w:val="auto"/>
          <w:highlight w:val="none"/>
          <w:shd w:val="clear" w:color="auto" w:fill="auto"/>
        </w:rPr>
        <w:t xml:space="preserve">附件13：</w:t>
      </w:r>
      <w:r>
        <w:rPr>
          <w:rFonts w:hint="eastAsia" w:ascii="宋体" w:hAnsi="宋体" w:eastAsia="宋体" w:cs="宋体"/>
          <w:b/>
          <w:color w:val="auto"/>
          <w:szCs w:val="21"/>
          <w:highlight w:val="none"/>
          <w:shd w:val="clear" w:color="auto" w:fill="auto"/>
        </w:rPr>
        <w:t xml:space="preserve">残疾人福利性单位声明函</w:t>
      </w:r>
      <w:r/>
    </w:p>
    <w:p>
      <w:pPr>
        <w:jc w:val="center"/>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jc w:val="center"/>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残疾人福利性单位声明函</w:t>
      </w:r>
      <w:r/>
    </w:p>
    <w:p>
      <w:pPr>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本单位对上述声明的真实性负责。如有虚假，将依法承担相应责任。</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ind w:left="4200"/>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单位名称（签章）：</w:t>
      </w:r>
      <w:r/>
    </w:p>
    <w:p>
      <w:pPr>
        <w:ind w:left="4200"/>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日  期：</w:t>
      </w:r>
      <w:r/>
    </w:p>
    <w:p>
      <w:pPr>
        <w:ind w:firstLine="315"/>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ind w:firstLine="315"/>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r>
      <w:r/>
    </w:p>
    <w:p>
      <w:pPr>
        <w:ind w:left="630" w:hanging="63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备注：</w:t>
      </w:r>
      <w:r>
        <w:rPr>
          <w:rFonts w:hint="eastAsia" w:ascii="宋体" w:hAnsi="宋体" w:eastAsia="宋体" w:cs="宋体"/>
          <w:color w:val="auto"/>
          <w:szCs w:val="21"/>
          <w:highlight w:val="none"/>
          <w:shd w:val="clear" w:color="auto" w:fill="auto"/>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919"/>
        <w:spacing w:line="360" w:lineRule="auto"/>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r>
      <w:r/>
    </w:p>
    <w:p>
      <w:pPr>
        <w:pageBreakBefore/>
        <w:spacing w:line="360" w:lineRule="auto"/>
        <w:shd w:val="clear" w:color="auto"/>
        <w:rPr>
          <w:rFonts w:hint="eastAsia" w:ascii="宋体" w:hAnsi="宋体" w:eastAsia="宋体" w:cs="宋体"/>
          <w:b/>
          <w:color w:val="auto"/>
          <w:highlight w:val="none"/>
          <w:shd w:val="clear" w:color="auto" w:fill="auto"/>
        </w:rPr>
        <w:outlineLvl w:val="1"/>
      </w:pPr>
      <w:r>
        <w:rPr>
          <w:rFonts w:hint="eastAsia" w:ascii="宋体" w:hAnsi="宋体" w:eastAsia="宋体" w:cs="宋体"/>
          <w:b/>
          <w:color w:val="auto"/>
          <w:highlight w:val="none"/>
          <w:shd w:val="clear" w:color="auto" w:fill="auto"/>
        </w:rPr>
        <w:t xml:space="preserve">附件1</w:t>
      </w:r>
      <w:r>
        <w:rPr>
          <w:rFonts w:hint="eastAsia" w:ascii="宋体" w:hAnsi="宋体" w:eastAsia="宋体" w:cs="宋体"/>
          <w:b/>
          <w:color w:val="auto"/>
          <w:highlight w:val="none"/>
          <w:shd w:val="clear" w:color="auto" w:fill="auto"/>
          <w:lang w:val="en-US" w:eastAsia="zh-CN"/>
        </w:rPr>
        <w:t xml:space="preserve">4</w:t>
      </w:r>
      <w:r>
        <w:rPr>
          <w:rFonts w:hint="eastAsia" w:ascii="宋体" w:hAnsi="宋体" w:eastAsia="宋体" w:cs="宋体"/>
          <w:b/>
          <w:color w:val="auto"/>
          <w:highlight w:val="none"/>
          <w:shd w:val="clear" w:color="auto" w:fill="auto"/>
        </w:rPr>
        <w:t xml:space="preserve">：关于符合本国产品标准的声明函（</w:t>
      </w:r>
      <w:r>
        <w:rPr>
          <w:rFonts w:hint="eastAsia" w:ascii="宋体" w:hAnsi="宋体" w:eastAsia="宋体" w:cs="宋体"/>
          <w:b/>
          <w:color w:val="auto"/>
          <w:highlight w:val="none"/>
          <w:shd w:val="clear" w:color="auto" w:fill="auto"/>
          <w:lang w:val="en-US" w:eastAsia="zh-CN"/>
        </w:rPr>
        <w:t xml:space="preserve">招标编号</w:t>
      </w:r>
      <w:r>
        <w:rPr>
          <w:rFonts w:hint="eastAsia" w:ascii="宋体" w:hAnsi="宋体" w:eastAsia="宋体" w:cs="宋体"/>
          <w:b/>
          <w:color w:val="auto"/>
          <w:highlight w:val="none"/>
          <w:shd w:val="clear" w:color="auto" w:fill="auto"/>
        </w:rPr>
        <w:t xml:space="preserve">：</w:t>
      </w:r>
      <w:r>
        <w:rPr>
          <w:rFonts w:hint="eastAsia" w:ascii="宋体" w:hAnsi="宋体" w:cs="宋体"/>
          <w:b/>
          <w:color w:val="auto"/>
          <w:highlight w:val="none"/>
          <w:shd w:val="clear" w:color="auto" w:fill="auto"/>
          <w:lang w:eastAsia="zh-CN"/>
        </w:rPr>
        <w:t xml:space="preserve">JSZC-320500-CJZB-C2026-0046</w:t>
      </w:r>
      <w:r>
        <w:rPr>
          <w:rFonts w:hint="eastAsia" w:ascii="宋体" w:hAnsi="宋体" w:eastAsia="宋体" w:cs="宋体"/>
          <w:b/>
          <w:color w:val="auto"/>
          <w:highlight w:val="none"/>
          <w:shd w:val="clear" w:color="auto" w:fill="auto"/>
        </w:rPr>
        <w:t xml:space="preserve">）</w:t>
      </w:r>
      <w:r/>
    </w:p>
    <w:p>
      <w:pPr>
        <w:pStyle w:val="930"/>
        <w:ind w:firstLine="420"/>
        <w:spacing w:before="0" w:beforeAutospacing="0" w:after="0" w:afterAutospacing="0" w:line="0" w:lineRule="atLeast"/>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30"/>
        <w:ind w:firstLine="420"/>
        <w:jc w:val="center"/>
        <w:spacing w:before="0" w:beforeAutospacing="0" w:after="0" w:afterAutospacing="0" w:line="0" w:lineRule="atLeast"/>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关于符合本国产品标准的声明函</w:t>
      </w:r>
      <w:r/>
    </w:p>
    <w:p>
      <w:pPr>
        <w:pStyle w:val="930"/>
        <w:ind w:firstLine="420"/>
        <w:jc w:val="center"/>
        <w:spacing w:before="0" w:beforeAutospacing="0" w:after="0" w:afterAutospacing="0" w:line="0" w:lineRule="atLeast"/>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r>
      <w:r/>
    </w:p>
    <w:p>
      <w:pPr>
        <w:pStyle w:val="930"/>
        <w:ind w:firstLine="420"/>
        <w:spacing w:before="0" w:beforeAutospacing="0" w:after="0" w:afterAutospacing="0" w:line="0" w:lineRule="atLeast"/>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本公司</w:t>
      </w:r>
      <w:r>
        <w:rPr>
          <w:rFonts w:hint="eastAsia" w:ascii="宋体" w:hAnsi="宋体" w:eastAsia="宋体" w:cs="宋体"/>
          <w:color w:val="auto"/>
          <w:sz w:val="21"/>
          <w:szCs w:val="21"/>
          <w:highlight w:val="none"/>
          <w:u w:val="single"/>
          <w:shd w:val="clear" w:color="auto" w:fill="auto"/>
        </w:rPr>
        <w:t xml:space="preserve">（单位）</w:t>
      </w:r>
      <w:r>
        <w:rPr>
          <w:rFonts w:hint="eastAsia" w:ascii="宋体" w:hAnsi="宋体" w:eastAsia="宋体" w:cs="宋体"/>
          <w:color w:val="auto"/>
          <w:sz w:val="21"/>
          <w:szCs w:val="21"/>
          <w:highlight w:val="none"/>
          <w:shd w:val="clear" w:color="auto" w:fill="auto"/>
        </w:rPr>
        <w:t xml:space="preserve">郑重声明，根据《国务院办公厅关于在政府采购中实施本国产品标准及相关政策的通知》（国办发〔2025〕34号）的规定，本公司</w:t>
      </w:r>
      <w:r>
        <w:rPr>
          <w:rFonts w:hint="eastAsia" w:ascii="宋体" w:hAnsi="宋体" w:eastAsia="宋体" w:cs="宋体"/>
          <w:color w:val="auto"/>
          <w:sz w:val="21"/>
          <w:szCs w:val="21"/>
          <w:highlight w:val="none"/>
          <w:u w:val="single"/>
          <w:shd w:val="clear" w:color="auto" w:fill="auto"/>
        </w:rPr>
        <w:t xml:space="preserve">（单位）</w:t>
      </w:r>
      <w:r>
        <w:rPr>
          <w:rFonts w:hint="eastAsia" w:ascii="宋体" w:hAnsi="宋体" w:eastAsia="宋体" w:cs="宋体"/>
          <w:color w:val="auto"/>
          <w:sz w:val="21"/>
          <w:szCs w:val="21"/>
          <w:highlight w:val="none"/>
          <w:shd w:val="clear" w:color="auto" w:fill="auto"/>
        </w:rPr>
        <w:t xml:space="preserve">提供的以下产品属于本国产品。具体情况如下：</w:t>
      </w:r>
      <w:r/>
    </w:p>
    <w:p>
      <w:pPr>
        <w:pStyle w:val="930"/>
        <w:ind w:firstLine="420"/>
        <w:spacing w:before="30" w:beforeAutospacing="0" w:after="30" w:afterAutospacing="0" w:line="0" w:lineRule="atLeast"/>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527050</wp:posOffset>
                </wp:positionH>
                <wp:positionV relativeFrom="paragraph">
                  <wp:posOffset>398145</wp:posOffset>
                </wp:positionV>
                <wp:extent cx="565785" cy="130810"/>
                <wp:effectExtent l="1270" t="4445" r="4445" b="1714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7456;o:allowoverlap:true;o:allowincell:true;mso-position-horizontal-relative:text;margin-left:41.5pt;mso-position-horizontal:absolute;mso-position-vertical-relative:text;margin-top:31.3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5411470</wp:posOffset>
                </wp:positionH>
                <wp:positionV relativeFrom="paragraph">
                  <wp:posOffset>244475</wp:posOffset>
                </wp:positionV>
                <wp:extent cx="196215" cy="97790"/>
                <wp:effectExtent l="1905" t="4445" r="11430" b="12065"/>
                <wp:wrapNone/>
                <wp:docPr id="6" name="直接箭头连接符 1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6432;o:allowoverlap:true;o:allowincell:true;mso-position-horizontal-relative:text;margin-left:426.1pt;mso-position-horizontal:absolute;mso-position-vertical-relative:text;margin-top:19.2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3206750</wp:posOffset>
                </wp:positionH>
                <wp:positionV relativeFrom="paragraph">
                  <wp:posOffset>238760</wp:posOffset>
                </wp:positionV>
                <wp:extent cx="816610" cy="103505"/>
                <wp:effectExtent l="635" t="4445" r="1905" b="6350"/>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0288;o:allowoverlap:true;o:allowincell:true;mso-position-horizontal-relative:text;margin-left:252.5pt;mso-position-horizontal:absolute;mso-position-vertical-relative:text;margin-top:18.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2301875</wp:posOffset>
                </wp:positionH>
                <wp:positionV relativeFrom="paragraph">
                  <wp:posOffset>236855</wp:posOffset>
                </wp:positionV>
                <wp:extent cx="816610" cy="76200"/>
                <wp:effectExtent l="635" t="4445" r="1905" b="14604"/>
                <wp:wrapNone/>
                <wp:docPr id="8" name="直接箭头连接符 16"/>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59264;o:allowoverlap:true;o:allowincell:true;mso-position-horizontal-relative:text;margin-left:181.2pt;mso-position-horizontal:absolute;mso-position-vertical-relative:text;margin-top:18.6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1565275</wp:posOffset>
                </wp:positionH>
                <wp:positionV relativeFrom="paragraph">
                  <wp:posOffset>232410</wp:posOffset>
                </wp:positionV>
                <wp:extent cx="364490" cy="97790"/>
                <wp:effectExtent l="1270" t="4445" r="15240" b="12065"/>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123.2pt;mso-position-horizontal:absolute;mso-position-vertical-relative:text;margin-top:18.3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4327525</wp:posOffset>
                </wp:positionH>
                <wp:positionV relativeFrom="paragraph">
                  <wp:posOffset>57150</wp:posOffset>
                </wp:positionV>
                <wp:extent cx="577215" cy="92075"/>
                <wp:effectExtent l="635" t="4445" r="12700" b="17780"/>
                <wp:wrapNone/>
                <wp:docPr id="10" name="直接箭头连接符 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340.8pt;mso-position-horizontal:absolute;mso-position-vertical-relative:text;margin-top:4.5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w:t xml:space="preserve">1.</w:t>
      </w:r>
      <w:r>
        <w:rPr>
          <w:rStyle w:val="939"/>
          <w:rFonts w:hint="eastAsia" w:ascii="宋体" w:hAnsi="宋体" w:eastAsia="宋体" w:cs="宋体"/>
          <w:i w:val="0"/>
          <w:color w:val="auto"/>
          <w:sz w:val="21"/>
          <w:szCs w:val="21"/>
          <w:highlight w:val="none"/>
          <w:u w:val="single"/>
          <w:shd w:val="clear" w:color="auto" w:fill="auto"/>
        </w:rPr>
        <w:t xml:space="preserve">（产品名称1）</w:t>
      </w:r>
      <w:r>
        <w:rPr>
          <w:rStyle w:val="939"/>
          <w:rFonts w:hint="eastAsia" w:ascii="宋体" w:hAnsi="宋体" w:eastAsia="宋体" w:cs="宋体"/>
          <w:i w:val="0"/>
          <w:color w:val="auto"/>
          <w:sz w:val="21"/>
          <w:szCs w:val="21"/>
          <w:highlight w:val="none"/>
          <w:shd w:val="clear" w:color="auto" w:fill="auto"/>
          <w:vertAlign w:val="superscript"/>
        </w:rPr>
        <w:t xml:space="preserve">1</w:t>
      </w:r>
      <w:r>
        <w:rPr>
          <w:rFonts w:hint="eastAsia" w:ascii="宋体" w:hAnsi="宋体" w:eastAsia="宋体" w:cs="宋体"/>
          <w:color w:val="auto"/>
          <w:sz w:val="21"/>
          <w:szCs w:val="21"/>
          <w:highlight w:val="none"/>
          <w:shd w:val="clear" w:color="auto" w:fill="auto"/>
        </w:rPr>
        <w:t xml:space="preserve">，生产厂为</w:t>
      </w:r>
      <w:r>
        <w:rPr>
          <w:rStyle w:val="939"/>
          <w:rFonts w:hint="eastAsia" w:ascii="宋体" w:hAnsi="宋体" w:eastAsia="宋体" w:cs="宋体"/>
          <w:i w:val="0"/>
          <w:color w:val="auto"/>
          <w:sz w:val="21"/>
          <w:szCs w:val="21"/>
          <w:highlight w:val="none"/>
          <w:u w:val="single"/>
          <w:shd w:val="clear" w:color="auto" w:fill="auto"/>
        </w:rPr>
        <w:t xml:space="preserve">（厂名）</w:t>
      </w:r>
      <w:r>
        <w:rPr>
          <w:rStyle w:val="939"/>
          <w:rFonts w:hint="eastAsia" w:ascii="宋体" w:hAnsi="宋体" w:eastAsia="宋体" w:cs="宋体"/>
          <w:i w:val="0"/>
          <w:color w:val="auto"/>
          <w:sz w:val="21"/>
          <w:szCs w:val="21"/>
          <w:highlight w:val="none"/>
          <w:shd w:val="clear" w:color="auto" w:fill="auto"/>
          <w:vertAlign w:val="superscript"/>
        </w:rPr>
        <w:t xml:space="preserve">2</w:t>
      </w:r>
      <w:r>
        <w:rPr>
          <w:rFonts w:hint="eastAsia" w:ascii="宋体" w:hAnsi="宋体" w:eastAsia="宋体" w:cs="宋体"/>
          <w:color w:val="auto"/>
          <w:sz w:val="21"/>
          <w:szCs w:val="21"/>
          <w:highlight w:val="none"/>
          <w:shd w:val="clear" w:color="auto" w:fill="auto"/>
        </w:rPr>
        <w:t xml:space="preserve">，厂址为</w:t>
      </w:r>
      <w:r>
        <w:rPr>
          <w:rStyle w:val="939"/>
          <w:rFonts w:hint="eastAsia" w:ascii="宋体" w:hAnsi="宋体" w:eastAsia="宋体" w:cs="宋体"/>
          <w:i w:val="0"/>
          <w:color w:val="auto"/>
          <w:sz w:val="21"/>
          <w:szCs w:val="21"/>
          <w:highlight w:val="none"/>
          <w:u w:val="single"/>
          <w:shd w:val="clear" w:color="auto" w:fill="auto"/>
        </w:rPr>
        <w:t xml:space="preserve">（生产厂址）</w:t>
      </w:r>
      <w:r>
        <w:rPr>
          <w:rFonts w:hint="eastAsia" w:ascii="宋体" w:hAnsi="宋体" w:eastAsia="宋体" w:cs="宋体"/>
          <w:color w:val="auto"/>
          <w:sz w:val="21"/>
          <w:szCs w:val="21"/>
          <w:highlight w:val="none"/>
          <w:shd w:val="clear" w:color="auto" w:fill="auto"/>
        </w:rPr>
        <w:t xml:space="preserve">。</w:t>
      </w:r>
      <w:r>
        <w:rPr>
          <w:rFonts w:hint="eastAsia" w:ascii="宋体" w:hAnsi="宋体" w:eastAsia="宋体" w:cs="宋体"/>
          <w:color w:val="auto"/>
          <w:sz w:val="21"/>
          <w:szCs w:val="21"/>
          <w:highlight w:val="none"/>
          <w:u w:val="single"/>
          <w:shd w:val="clear" w:color="auto" w:fill="auto"/>
        </w:rPr>
        <w:t xml:space="preserve"> </w:t>
      </w:r>
      <w:r>
        <w:rPr>
          <w:rStyle w:val="939"/>
          <w:rFonts w:hint="eastAsia" w:ascii="宋体" w:hAnsi="宋体" w:eastAsia="宋体" w:cs="宋体"/>
          <w:i w:val="0"/>
          <w:color w:val="auto"/>
          <w:sz w:val="21"/>
          <w:szCs w:val="21"/>
          <w:highlight w:val="none"/>
          <w:u w:val="single"/>
          <w:shd w:val="clear" w:color="auto" w:fill="auto"/>
        </w:rPr>
        <w:t xml:space="preserve">（产品名称1） </w:t>
      </w:r>
      <w:r>
        <w:rPr>
          <w:rFonts w:hint="eastAsia" w:ascii="宋体" w:hAnsi="宋体" w:eastAsia="宋体" w:cs="宋体"/>
          <w:color w:val="auto"/>
          <w:sz w:val="21"/>
          <w:szCs w:val="21"/>
          <w:highlight w:val="none"/>
          <w:shd w:val="clear" w:color="auto" w:fill="auto"/>
        </w:rPr>
        <w:t xml:space="preserve">的中国境内生产的组件成本占比≥</w:t>
      </w:r>
      <w:r>
        <w:rPr>
          <w:rStyle w:val="939"/>
          <w:rFonts w:hint="eastAsia" w:ascii="宋体" w:hAnsi="宋体" w:eastAsia="宋体" w:cs="宋体"/>
          <w:i w:val="0"/>
          <w:color w:val="auto"/>
          <w:sz w:val="21"/>
          <w:szCs w:val="21"/>
          <w:highlight w:val="none"/>
          <w:u w:val="single"/>
          <w:shd w:val="clear" w:color="auto" w:fill="auto"/>
        </w:rPr>
        <w:t xml:space="preserve">（规定比例）</w:t>
      </w:r>
      <w:r>
        <w:rPr>
          <w:rStyle w:val="939"/>
          <w:rFonts w:hint="eastAsia" w:ascii="宋体" w:hAnsi="宋体" w:eastAsia="宋体" w:cs="宋体"/>
          <w:i w:val="0"/>
          <w:color w:val="auto"/>
          <w:sz w:val="21"/>
          <w:szCs w:val="21"/>
          <w:highlight w:val="none"/>
          <w:shd w:val="clear" w:color="auto" w:fill="auto"/>
          <w:vertAlign w:val="superscript"/>
        </w:rPr>
        <w:t xml:space="preserve">3</w:t>
      </w:r>
      <w:r>
        <w:rPr>
          <w:rFonts w:hint="eastAsia" w:ascii="宋体" w:hAnsi="宋体" w:eastAsia="宋体" w:cs="宋体"/>
          <w:color w:val="auto"/>
          <w:sz w:val="21"/>
          <w:szCs w:val="21"/>
          <w:highlight w:val="none"/>
          <w:shd w:val="clear" w:color="auto" w:fill="auto"/>
        </w:rPr>
        <w:t xml:space="preserve">。</w:t>
      </w:r>
      <w:r>
        <w:rPr>
          <w:rStyle w:val="939"/>
          <w:rFonts w:hint="eastAsia" w:ascii="宋体" w:hAnsi="宋体" w:eastAsia="宋体" w:cs="宋体"/>
          <w:i w:val="0"/>
          <w:color w:val="auto"/>
          <w:sz w:val="21"/>
          <w:szCs w:val="21"/>
          <w:highlight w:val="none"/>
          <w:u w:val="single"/>
          <w:shd w:val="clear" w:color="auto" w:fill="auto"/>
        </w:rPr>
        <w:t xml:space="preserve">（产品名称1）</w:t>
      </w:r>
      <w:r>
        <w:rPr>
          <w:rFonts w:hint="eastAsia" w:ascii="宋体" w:hAnsi="宋体" w:eastAsia="宋体" w:cs="宋体"/>
          <w:color w:val="auto"/>
          <w:sz w:val="21"/>
          <w:szCs w:val="21"/>
          <w:highlight w:val="none"/>
          <w:shd w:val="clear" w:color="auto" w:fill="auto"/>
        </w:rPr>
        <w:t xml:space="preserve">的</w:t>
      </w:r>
      <w:r>
        <w:rPr>
          <w:rStyle w:val="939"/>
          <w:rFonts w:hint="eastAsia" w:ascii="宋体" w:hAnsi="宋体" w:eastAsia="宋体" w:cs="宋体"/>
          <w:i w:val="0"/>
          <w:color w:val="auto"/>
          <w:sz w:val="21"/>
          <w:szCs w:val="21"/>
          <w:highlight w:val="none"/>
          <w:u w:val="single"/>
          <w:shd w:val="clear" w:color="auto" w:fill="auto"/>
        </w:rPr>
        <w:t xml:space="preserve">（关键组件）</w:t>
      </w:r>
      <w:r>
        <w:rPr>
          <w:rStyle w:val="939"/>
          <w:rFonts w:hint="eastAsia" w:ascii="宋体" w:hAnsi="宋体" w:eastAsia="宋体" w:cs="宋体"/>
          <w:i w:val="0"/>
          <w:color w:val="auto"/>
          <w:sz w:val="21"/>
          <w:szCs w:val="21"/>
          <w:highlight w:val="none"/>
          <w:shd w:val="clear" w:color="auto" w:fill="auto"/>
          <w:vertAlign w:val="superscript"/>
        </w:rPr>
        <w:t xml:space="preserve">4</w:t>
      </w:r>
      <w:r>
        <w:rPr>
          <w:rFonts w:hint="eastAsia" w:ascii="宋体" w:hAnsi="宋体" w:eastAsia="宋体" w:cs="宋体"/>
          <w:color w:val="auto"/>
          <w:sz w:val="21"/>
          <w:szCs w:val="21"/>
          <w:highlight w:val="none"/>
          <w:shd w:val="clear" w:color="auto" w:fill="auto"/>
        </w:rPr>
        <w:t xml:space="preserve">在中国境内生产。</w:t>
      </w:r>
      <w:r>
        <w:rPr>
          <w:rStyle w:val="939"/>
          <w:rFonts w:hint="eastAsia" w:ascii="宋体" w:hAnsi="宋体" w:eastAsia="宋体" w:cs="宋体"/>
          <w:i w:val="0"/>
          <w:color w:val="auto"/>
          <w:sz w:val="21"/>
          <w:szCs w:val="21"/>
          <w:highlight w:val="none"/>
          <w:u w:val="single"/>
          <w:shd w:val="clear" w:color="auto" w:fill="auto"/>
        </w:rPr>
        <w:t xml:space="preserve">（产品名称1）</w:t>
      </w:r>
      <w:r>
        <w:rPr>
          <w:rFonts w:hint="eastAsia" w:ascii="宋体" w:hAnsi="宋体" w:eastAsia="宋体" w:cs="宋体"/>
          <w:color w:val="auto"/>
          <w:sz w:val="21"/>
          <w:szCs w:val="21"/>
          <w:highlight w:val="none"/>
          <w:shd w:val="clear" w:color="auto" w:fill="auto"/>
        </w:rPr>
        <w:t xml:space="preserve">的</w:t>
      </w:r>
      <w:r>
        <w:rPr>
          <w:rStyle w:val="939"/>
          <w:rFonts w:hint="eastAsia" w:ascii="宋体" w:hAnsi="宋体" w:eastAsia="宋体" w:cs="宋体"/>
          <w:i w:val="0"/>
          <w:color w:val="auto"/>
          <w:sz w:val="21"/>
          <w:szCs w:val="21"/>
          <w:highlight w:val="none"/>
          <w:u w:val="single"/>
          <w:shd w:val="clear" w:color="auto" w:fill="auto"/>
        </w:rPr>
        <w:t xml:space="preserve">（关键工序）</w:t>
      </w:r>
      <w:r>
        <w:rPr>
          <w:rStyle w:val="939"/>
          <w:rFonts w:hint="eastAsia" w:ascii="宋体" w:hAnsi="宋体" w:eastAsia="宋体" w:cs="宋体"/>
          <w:i w:val="0"/>
          <w:color w:val="auto"/>
          <w:sz w:val="21"/>
          <w:szCs w:val="21"/>
          <w:highlight w:val="none"/>
          <w:shd w:val="clear" w:color="auto" w:fill="auto"/>
          <w:vertAlign w:val="superscript"/>
        </w:rPr>
        <w:t xml:space="preserve">5</w:t>
      </w:r>
      <w:r>
        <w:rPr>
          <w:rFonts w:hint="eastAsia" w:ascii="宋体" w:hAnsi="宋体" w:eastAsia="宋体" w:cs="宋体"/>
          <w:color w:val="auto"/>
          <w:sz w:val="21"/>
          <w:szCs w:val="21"/>
          <w:highlight w:val="none"/>
          <w:shd w:val="clear" w:color="auto" w:fill="auto"/>
        </w:rPr>
        <w:t xml:space="preserve">在中国境内完成。</w:t>
      </w:r>
      <w:r/>
    </w:p>
    <w:p>
      <w:pPr>
        <w:pStyle w:val="930"/>
        <w:ind w:firstLine="420"/>
        <w:spacing w:before="30" w:beforeAutospacing="0" w:after="30" w:afterAutospacing="0" w:line="0" w:lineRule="atLeast"/>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4083050</wp:posOffset>
                </wp:positionH>
                <wp:positionV relativeFrom="paragraph">
                  <wp:posOffset>59690</wp:posOffset>
                </wp:positionV>
                <wp:extent cx="718185" cy="97790"/>
                <wp:effectExtent l="635" t="4445" r="5080" b="12065"/>
                <wp:wrapNone/>
                <wp:docPr id="11" name="直接箭头连接符 11"/>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321.5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280670</wp:posOffset>
                </wp:positionH>
                <wp:positionV relativeFrom="paragraph">
                  <wp:posOffset>404495</wp:posOffset>
                </wp:positionV>
                <wp:extent cx="424815" cy="112395"/>
                <wp:effectExtent l="1270" t="4445" r="12065" b="16510"/>
                <wp:wrapNone/>
                <wp:docPr id="12" name="直接箭头连接符 10"/>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22.1pt;mso-position-horizontal:absolute;mso-position-vertical-relative:text;margin-top:31.8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5167630</wp:posOffset>
                </wp:positionH>
                <wp:positionV relativeFrom="paragraph">
                  <wp:posOffset>188595</wp:posOffset>
                </wp:positionV>
                <wp:extent cx="462280" cy="147320"/>
                <wp:effectExtent l="1270" t="4445" r="12700" b="19685"/>
                <wp:wrapNone/>
                <wp:docPr id="13" name="直接箭头连接符 17"/>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9504;o:allowoverlap:true;o:allowincell:true;mso-position-horizontal-relative:text;margin-left:406.9pt;mso-position-horizontal:absolute;mso-position-vertical-relative:text;margin-top:14.8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3115945</wp:posOffset>
                </wp:positionH>
                <wp:positionV relativeFrom="paragraph">
                  <wp:posOffset>241935</wp:posOffset>
                </wp:positionV>
                <wp:extent cx="849630" cy="120015"/>
                <wp:effectExtent l="635" t="4445" r="6985" b="8890"/>
                <wp:wrapNone/>
                <wp:docPr id="14"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3360;o:allowoverlap:true;o:allowincell:true;mso-position-horizontal-relative:text;margin-left:245.3pt;mso-position-horizontal:absolute;mso-position-vertical-relative:text;margin-top:19.1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2138045</wp:posOffset>
                </wp:positionH>
                <wp:positionV relativeFrom="paragraph">
                  <wp:posOffset>218440</wp:posOffset>
                </wp:positionV>
                <wp:extent cx="843915" cy="125730"/>
                <wp:effectExtent l="635" t="4445" r="12700" b="22225"/>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2336;o:allowoverlap:true;o:allowincell:true;mso-position-horizontal-relative:text;margin-left:168.3pt;mso-position-horizontal:absolute;mso-position-vertical-relative:text;margin-top:17.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1218565</wp:posOffset>
                </wp:positionH>
                <wp:positionV relativeFrom="paragraph">
                  <wp:posOffset>185420</wp:posOffset>
                </wp:positionV>
                <wp:extent cx="876300" cy="120015"/>
                <wp:effectExtent l="635" t="4445" r="18415" b="8890"/>
                <wp:wrapNone/>
                <wp:docPr id="16" name="直接箭头连接符 4"/>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1312;o:allowoverlap:true;o:allowincell:true;mso-position-horizontal-relative:text;margin-left:95.9pt;mso-position-horizontal:absolute;mso-position-vertical-relative:text;margin-top:14.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color w:val="auto"/>
          <w:sz w:val="21"/>
          <w:szCs w:val="21"/>
          <w:highlight w:val="none"/>
          <w:shd w:val="clear" w:color="auto" w:fill="auto"/>
        </w:rPr>
        <w:t xml:space="preserve">2.</w:t>
      </w:r>
      <w:r>
        <w:rPr>
          <w:rStyle w:val="939"/>
          <w:rFonts w:hint="eastAsia" w:ascii="宋体" w:hAnsi="宋体" w:eastAsia="宋体" w:cs="宋体"/>
          <w:i w:val="0"/>
          <w:color w:val="auto"/>
          <w:sz w:val="21"/>
          <w:szCs w:val="21"/>
          <w:highlight w:val="none"/>
          <w:u w:val="single"/>
          <w:shd w:val="clear" w:color="auto" w:fill="auto"/>
        </w:rPr>
        <w:t xml:space="preserve">（产品名称2）</w:t>
      </w:r>
      <w:r>
        <w:rPr>
          <w:rFonts w:hint="eastAsia" w:ascii="宋体" w:hAnsi="宋体" w:eastAsia="宋体" w:cs="宋体"/>
          <w:color w:val="auto"/>
          <w:sz w:val="21"/>
          <w:szCs w:val="21"/>
          <w:highlight w:val="none"/>
          <w:shd w:val="clear" w:color="auto" w:fill="auto"/>
        </w:rPr>
        <w:t xml:space="preserve">，生产厂为</w:t>
      </w:r>
      <w:r>
        <w:rPr>
          <w:rStyle w:val="939"/>
          <w:rFonts w:hint="eastAsia" w:ascii="宋体" w:hAnsi="宋体" w:eastAsia="宋体" w:cs="宋体"/>
          <w:i w:val="0"/>
          <w:color w:val="auto"/>
          <w:sz w:val="21"/>
          <w:szCs w:val="21"/>
          <w:highlight w:val="none"/>
          <w:u w:val="single"/>
          <w:shd w:val="clear" w:color="auto" w:fill="auto"/>
        </w:rPr>
        <w:t xml:space="preserve">（厂名）</w:t>
      </w:r>
      <w:r>
        <w:rPr>
          <w:rFonts w:hint="eastAsia" w:ascii="宋体" w:hAnsi="宋体" w:eastAsia="宋体" w:cs="宋体"/>
          <w:color w:val="auto"/>
          <w:sz w:val="21"/>
          <w:szCs w:val="21"/>
          <w:highlight w:val="none"/>
          <w:shd w:val="clear" w:color="auto" w:fill="auto"/>
        </w:rPr>
        <w:t xml:space="preserve">，厂址为</w:t>
      </w:r>
      <w:r>
        <w:rPr>
          <w:rStyle w:val="939"/>
          <w:rFonts w:hint="eastAsia" w:ascii="宋体" w:hAnsi="宋体" w:eastAsia="宋体" w:cs="宋体"/>
          <w:i w:val="0"/>
          <w:color w:val="auto"/>
          <w:sz w:val="21"/>
          <w:szCs w:val="21"/>
          <w:highlight w:val="none"/>
          <w:u w:val="single"/>
          <w:shd w:val="clear" w:color="auto" w:fill="auto"/>
        </w:rPr>
        <w:t xml:space="preserve">（生产厂址）</w:t>
      </w:r>
      <w:r>
        <w:rPr>
          <w:rFonts w:hint="eastAsia" w:ascii="宋体" w:hAnsi="宋体" w:eastAsia="宋体" w:cs="宋体"/>
          <w:color w:val="auto"/>
          <w:sz w:val="21"/>
          <w:szCs w:val="21"/>
          <w:highlight w:val="none"/>
          <w:shd w:val="clear" w:color="auto" w:fill="auto"/>
        </w:rPr>
        <w:t xml:space="preserve">。</w:t>
      </w:r>
      <w:r>
        <w:rPr>
          <w:rStyle w:val="939"/>
          <w:rFonts w:hint="eastAsia" w:ascii="宋体" w:hAnsi="宋体" w:eastAsia="宋体" w:cs="宋体"/>
          <w:i w:val="0"/>
          <w:color w:val="auto"/>
          <w:sz w:val="21"/>
          <w:szCs w:val="21"/>
          <w:highlight w:val="none"/>
          <w:u w:val="single"/>
          <w:shd w:val="clear" w:color="auto" w:fill="auto"/>
        </w:rPr>
        <w:t xml:space="preserve">（产品名称2）</w:t>
      </w:r>
      <w:r>
        <w:rPr>
          <w:rFonts w:hint="eastAsia" w:ascii="宋体" w:hAnsi="宋体" w:eastAsia="宋体" w:cs="宋体"/>
          <w:color w:val="auto"/>
          <w:sz w:val="21"/>
          <w:szCs w:val="21"/>
          <w:highlight w:val="none"/>
          <w:shd w:val="clear" w:color="auto" w:fill="auto"/>
        </w:rPr>
        <w:t xml:space="preserve">的中国境内生产的组件成本占比≥</w:t>
      </w:r>
      <w:r>
        <w:rPr>
          <w:rStyle w:val="939"/>
          <w:rFonts w:hint="eastAsia" w:ascii="宋体" w:hAnsi="宋体" w:eastAsia="宋体" w:cs="宋体"/>
          <w:i w:val="0"/>
          <w:color w:val="auto"/>
          <w:sz w:val="21"/>
          <w:szCs w:val="21"/>
          <w:highlight w:val="none"/>
          <w:u w:val="single"/>
          <w:shd w:val="clear" w:color="auto" w:fill="auto"/>
        </w:rPr>
        <w:t xml:space="preserve">（规定比例）</w:t>
      </w:r>
      <w:r>
        <w:rPr>
          <w:rFonts w:hint="eastAsia" w:ascii="宋体" w:hAnsi="宋体" w:eastAsia="宋体" w:cs="宋体"/>
          <w:color w:val="auto"/>
          <w:sz w:val="21"/>
          <w:szCs w:val="21"/>
          <w:highlight w:val="none"/>
          <w:shd w:val="clear" w:color="auto" w:fill="auto"/>
        </w:rPr>
        <w:t xml:space="preserve">。</w:t>
      </w:r>
      <w:r>
        <w:rPr>
          <w:rStyle w:val="939"/>
          <w:rFonts w:hint="eastAsia" w:ascii="宋体" w:hAnsi="宋体" w:eastAsia="宋体" w:cs="宋体"/>
          <w:i w:val="0"/>
          <w:color w:val="auto"/>
          <w:sz w:val="21"/>
          <w:szCs w:val="21"/>
          <w:highlight w:val="none"/>
          <w:u w:val="single"/>
          <w:shd w:val="clear" w:color="auto" w:fill="auto"/>
        </w:rPr>
        <w:t xml:space="preserve">（产品名称2）</w:t>
      </w:r>
      <w:r>
        <w:rPr>
          <w:rFonts w:hint="eastAsia" w:ascii="宋体" w:hAnsi="宋体" w:eastAsia="宋体" w:cs="宋体"/>
          <w:color w:val="auto"/>
          <w:sz w:val="21"/>
          <w:szCs w:val="21"/>
          <w:highlight w:val="none"/>
          <w:shd w:val="clear" w:color="auto" w:fill="auto"/>
        </w:rPr>
        <w:t xml:space="preserve">的</w:t>
      </w:r>
      <w:r>
        <w:rPr>
          <w:rStyle w:val="939"/>
          <w:rFonts w:hint="eastAsia" w:ascii="宋体" w:hAnsi="宋体" w:eastAsia="宋体" w:cs="宋体"/>
          <w:i w:val="0"/>
          <w:color w:val="auto"/>
          <w:sz w:val="21"/>
          <w:szCs w:val="21"/>
          <w:highlight w:val="none"/>
          <w:u w:val="single"/>
          <w:shd w:val="clear" w:color="auto" w:fill="auto"/>
        </w:rPr>
        <w:t xml:space="preserve">（关键组件）</w:t>
      </w:r>
      <w:r>
        <w:rPr>
          <w:rFonts w:hint="eastAsia" w:ascii="宋体" w:hAnsi="宋体" w:eastAsia="宋体" w:cs="宋体"/>
          <w:color w:val="auto"/>
          <w:sz w:val="21"/>
          <w:szCs w:val="21"/>
          <w:highlight w:val="none"/>
          <w:shd w:val="clear" w:color="auto" w:fill="auto"/>
        </w:rPr>
        <w:t xml:space="preserve">在中国境内生产。</w:t>
      </w:r>
      <w:r>
        <w:rPr>
          <w:rStyle w:val="939"/>
          <w:rFonts w:hint="eastAsia" w:ascii="宋体" w:hAnsi="宋体" w:eastAsia="宋体" w:cs="宋体"/>
          <w:i w:val="0"/>
          <w:color w:val="auto"/>
          <w:sz w:val="21"/>
          <w:szCs w:val="21"/>
          <w:highlight w:val="none"/>
          <w:u w:val="single"/>
          <w:shd w:val="clear" w:color="auto" w:fill="auto"/>
        </w:rPr>
        <w:t xml:space="preserve">（产品名称1）</w:t>
      </w:r>
      <w:r>
        <w:rPr>
          <w:rFonts w:hint="eastAsia" w:ascii="宋体" w:hAnsi="宋体" w:eastAsia="宋体" w:cs="宋体"/>
          <w:color w:val="auto"/>
          <w:sz w:val="21"/>
          <w:szCs w:val="21"/>
          <w:highlight w:val="none"/>
          <w:shd w:val="clear" w:color="auto" w:fill="auto"/>
        </w:rPr>
        <w:t xml:space="preserve">的</w:t>
      </w:r>
      <w:r>
        <w:rPr>
          <w:rStyle w:val="939"/>
          <w:rFonts w:hint="eastAsia" w:ascii="宋体" w:hAnsi="宋体" w:eastAsia="宋体" w:cs="宋体"/>
          <w:i w:val="0"/>
          <w:color w:val="auto"/>
          <w:sz w:val="21"/>
          <w:szCs w:val="21"/>
          <w:highlight w:val="none"/>
          <w:u w:val="single"/>
          <w:shd w:val="clear" w:color="auto" w:fill="auto"/>
        </w:rPr>
        <w:t xml:space="preserve">（关键工序）</w:t>
      </w:r>
      <w:r>
        <w:rPr>
          <w:rFonts w:hint="eastAsia" w:ascii="宋体" w:hAnsi="宋体" w:eastAsia="宋体" w:cs="宋体"/>
          <w:color w:val="auto"/>
          <w:sz w:val="21"/>
          <w:szCs w:val="21"/>
          <w:highlight w:val="none"/>
          <w:shd w:val="clear" w:color="auto" w:fill="auto"/>
        </w:rPr>
        <w:t xml:space="preserve">在中国境内完成。</w:t>
      </w:r>
      <w:r/>
    </w:p>
    <w:p>
      <w:pPr>
        <w:pStyle w:val="930"/>
        <w:ind w:firstLine="420"/>
        <w:spacing w:before="30" w:beforeAutospacing="0" w:after="30" w:afterAutospacing="0" w:line="0" w:lineRule="atLeast"/>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w:t>
      </w:r>
      <w:r/>
    </w:p>
    <w:p>
      <w:pPr>
        <w:pStyle w:val="930"/>
        <w:ind w:firstLine="420"/>
        <w:spacing w:before="30" w:beforeAutospacing="0" w:after="30" w:afterAutospacing="0" w:line="0" w:lineRule="atLeast"/>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本公司（单位）对上述声明内容的真实性负责。如有虚假，愿承担相应法律责任。</w:t>
      </w:r>
      <w:r/>
    </w:p>
    <w:p>
      <w:pPr>
        <w:pStyle w:val="930"/>
        <w:spacing w:before="30" w:beforeAutospacing="0" w:after="30" w:afterAutospacing="0" w:line="0" w:lineRule="atLeast"/>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r>
      <w:r/>
    </w:p>
    <w:p>
      <w:pPr>
        <w:pStyle w:val="930"/>
        <w:ind w:right="480" w:firstLine="3255"/>
        <w:spacing w:before="30" w:beforeAutospacing="0" w:after="30" w:afterAutospacing="0" w:line="0" w:lineRule="atLeast"/>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公司（单位）名称（盖章）：　        </w:t>
      </w:r>
      <w:r/>
    </w:p>
    <w:p>
      <w:pPr>
        <w:pStyle w:val="930"/>
        <w:jc w:val="center"/>
        <w:spacing w:before="30" w:beforeAutospacing="0" w:after="30" w:afterAutospacing="0" w:line="0" w:lineRule="atLeast"/>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                                日期：　   年　  月　  日         </w:t>
      </w:r>
      <w:r/>
    </w:p>
    <w:p>
      <w:pPr>
        <w:pStyle w:val="930"/>
        <w:spacing w:before="30" w:beforeAutospacing="0" w:after="30" w:afterAutospacing="0" w:line="0" w:lineRule="atLeast"/>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__________________</w:t>
      </w:r>
      <w:r/>
    </w:p>
    <w:p>
      <w:pPr>
        <w:pStyle w:val="930"/>
        <w:spacing w:before="30" w:beforeAutospacing="0" w:after="30" w:afterAutospacing="0" w:line="0" w:lineRule="atLeast"/>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1.产品如有型号，请在“产品名称”栏一并填写。</w:t>
      </w:r>
      <w:r/>
    </w:p>
    <w:p>
      <w:pPr>
        <w:pStyle w:val="930"/>
        <w:spacing w:before="30" w:beforeAutospacing="0" w:after="30" w:afterAutospacing="0" w:line="0" w:lineRule="atLeast"/>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2.生产厂名与厂址应与生产厂营业执照载明的相关信息保持一致。</w:t>
      </w:r>
      <w:r/>
    </w:p>
    <w:p>
      <w:pPr>
        <w:pStyle w:val="930"/>
        <w:spacing w:before="30" w:beforeAutospacing="0" w:after="30" w:afterAutospacing="0" w:line="0" w:lineRule="atLeast"/>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3.该产品的中国境内生产的组件成本占比相关要求实施前，“规定比例”栏可不填，下同。</w:t>
      </w:r>
      <w:r/>
    </w:p>
    <w:p>
      <w:pPr>
        <w:pStyle w:val="930"/>
        <w:spacing w:before="30" w:beforeAutospacing="0" w:after="30" w:afterAutospacing="0" w:line="0" w:lineRule="atLeast"/>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4.该产品的关键组件要求实施前，“关键组件”栏可不填，下同。</w:t>
      </w:r>
      <w:r/>
    </w:p>
    <w:p>
      <w:pPr>
        <w:pStyle w:val="930"/>
        <w:spacing w:before="30" w:beforeAutospacing="0" w:after="30" w:afterAutospacing="0" w:line="0" w:lineRule="atLeast"/>
        <w:shd w:val="clear" w:color="auto"/>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5.该产品的关键工序要求实施前，“关键工序”栏可不填，下同。</w:t>
      </w:r>
      <w:r/>
    </w:p>
    <w:p>
      <w:pPr>
        <w:keepLines w:val="0"/>
        <w:keepNext w:val="0"/>
        <w:pageBreakBefore w:val="0"/>
        <w:spacing w:line="360" w:lineRule="auto"/>
        <w:shd w:val="clear" w:color="auto"/>
        <w:widowControl w:val="off"/>
        <w:rPr>
          <w:rFonts w:hint="eastAsia" w:ascii="宋体" w:hAnsi="宋体" w:eastAsia="宋体" w:cs="宋体"/>
          <w:color w:val="auto"/>
          <w:sz w:val="21"/>
          <w:szCs w:val="21"/>
          <w:highlight w:val="none"/>
          <w:shd w:val="clear" w:color="auto" w:fill="auto"/>
        </w:rPr>
        <w:outlineLvl w:val="1"/>
      </w:pPr>
      <w:r>
        <w:rPr>
          <w:rFonts w:hint="eastAsia" w:ascii="宋体" w:hAnsi="宋体" w:eastAsia="宋体" w:cs="宋体"/>
          <w:color w:val="auto"/>
          <w:sz w:val="21"/>
          <w:szCs w:val="21"/>
          <w:highlight w:val="none"/>
          <w:shd w:val="clear" w:color="auto" w:fill="auto"/>
        </w:rPr>
        <w:t xml:space="preserve">6.用斜线划除的地方无需填写。</w:t>
      </w:r>
      <w:r/>
    </w:p>
    <w:p>
      <w:pPr>
        <w:pageBreakBefore/>
        <w:spacing w:line="360" w:lineRule="auto"/>
        <w:shd w:val="clear" w:color="auto"/>
        <w:rPr>
          <w:rFonts w:hint="eastAsia" w:ascii="宋体" w:hAnsi="宋体" w:eastAsia="宋体" w:cs="宋体"/>
          <w:b/>
          <w:color w:val="auto"/>
          <w:highlight w:val="none"/>
          <w:shd w:val="clear" w:color="auto" w:fill="auto"/>
        </w:rPr>
        <w:outlineLvl w:val="1"/>
      </w:pPr>
      <w:r>
        <w:rPr>
          <w:rFonts w:hint="eastAsia" w:ascii="宋体" w:hAnsi="宋体" w:eastAsia="宋体" w:cs="宋体"/>
          <w:b/>
          <w:color w:val="auto"/>
          <w:highlight w:val="none"/>
          <w:shd w:val="clear" w:color="auto" w:fill="auto"/>
        </w:rPr>
        <w:t xml:space="preserve">附件1</w:t>
      </w:r>
      <w:r>
        <w:rPr>
          <w:rFonts w:hint="eastAsia" w:ascii="宋体" w:hAnsi="宋体" w:eastAsia="宋体" w:cs="宋体"/>
          <w:b/>
          <w:color w:val="auto"/>
          <w:highlight w:val="none"/>
          <w:shd w:val="clear" w:color="auto" w:fill="auto"/>
          <w:lang w:val="en-US" w:eastAsia="zh-CN"/>
        </w:rPr>
        <w:t xml:space="preserve">5</w:t>
      </w:r>
      <w:r>
        <w:rPr>
          <w:rFonts w:hint="eastAsia" w:ascii="宋体" w:hAnsi="宋体" w:eastAsia="宋体" w:cs="宋体"/>
          <w:b/>
          <w:color w:val="auto"/>
          <w:highlight w:val="none"/>
          <w:shd w:val="clear" w:color="auto" w:fill="auto"/>
        </w:rPr>
        <w:t xml:space="preserve">：</w:t>
      </w:r>
      <w:r>
        <w:rPr>
          <w:rFonts w:hint="eastAsia" w:ascii="宋体" w:hAnsi="宋体" w:eastAsia="宋体" w:cs="宋体"/>
          <w:b/>
          <w:color w:val="auto"/>
          <w:szCs w:val="21"/>
          <w:highlight w:val="none"/>
          <w:shd w:val="clear" w:color="auto" w:fill="auto"/>
        </w:rPr>
        <w:t xml:space="preserve">政府采购合同信用融资政策告知函（该项为通知内容，不需要作为响应文件组成）</w:t>
      </w:r>
      <w:r/>
    </w:p>
    <w:p>
      <w:pPr>
        <w:jc w:val="center"/>
        <w:spacing w:line="360" w:lineRule="auto"/>
        <w:shd w:val="clear" w:color="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r>
      <w:r/>
    </w:p>
    <w:p>
      <w:pPr>
        <w:jc w:val="center"/>
        <w:spacing w:line="360" w:lineRule="auto"/>
        <w:shd w:val="clear" w:color="auto"/>
        <w:rPr>
          <w:rFonts w:hint="eastAsia" w:ascii="宋体" w:hAnsi="宋体" w:eastAsia="宋体" w:cs="宋体"/>
          <w:b/>
          <w:color w:val="auto"/>
          <w:sz w:val="28"/>
          <w:szCs w:val="28"/>
          <w:highlight w:val="none"/>
          <w:shd w:val="clear" w:color="auto" w:fill="auto"/>
        </w:rPr>
      </w:pPr>
      <w:r>
        <w:rPr>
          <w:rFonts w:hint="eastAsia" w:ascii="宋体" w:hAnsi="宋体" w:eastAsia="宋体" w:cs="宋体"/>
          <w:b/>
          <w:color w:val="auto"/>
          <w:sz w:val="28"/>
          <w:szCs w:val="28"/>
          <w:highlight w:val="none"/>
          <w:shd w:val="clear" w:color="auto" w:fill="auto"/>
        </w:rPr>
        <w:t xml:space="preserve">政府采购合同信用融资政策告知函</w:t>
      </w:r>
      <w:r/>
    </w:p>
    <w:p>
      <w:pPr>
        <w:spacing w:line="360" w:lineRule="auto"/>
        <w:shd w:val="clear" w:color="auto"/>
        <w:rPr>
          <w:rFonts w:hint="eastAsia" w:ascii="宋体" w:hAnsi="宋体" w:eastAsia="宋体" w:cs="宋体"/>
          <w:b/>
          <w:color w:val="auto"/>
          <w:szCs w:val="21"/>
          <w:highlight w:val="none"/>
          <w:shd w:val="clear" w:color="auto" w:fill="auto"/>
        </w:rPr>
      </w:pPr>
      <w:r>
        <w:rPr>
          <w:rFonts w:hint="eastAsia" w:ascii="宋体" w:hAnsi="宋体" w:eastAsia="宋体" w:cs="宋体"/>
          <w:b/>
          <w:color w:val="auto"/>
          <w:szCs w:val="21"/>
          <w:highlight w:val="none"/>
          <w:shd w:val="clear" w:color="auto" w:fill="auto"/>
        </w:rPr>
        <w:t xml:space="preserve">各政府采购供应商：</w:t>
      </w:r>
      <w:r/>
    </w:p>
    <w:p>
      <w:pPr>
        <w:ind w:firstLine="420"/>
        <w:spacing w:line="360" w:lineRule="auto"/>
        <w:shd w:val="clear" w:color="auto"/>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 xml:space="preserve">欢迎贵公司参加苏州市政府采购活动！</w:t>
      </w:r>
      <w:r/>
    </w:p>
    <w:p>
      <w:pPr>
        <w:pStyle w:val="912"/>
        <w:spacing w:line="360" w:lineRule="auto"/>
        <w:shd w:val="clear" w:color="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pStyle w:val="919"/>
        <w:spacing w:line="360" w:lineRule="auto"/>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r>
      <w:r/>
    </w:p>
    <w:p>
      <w:pPr>
        <w:pStyle w:val="919"/>
        <w:spacing w:line="360" w:lineRule="auto"/>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r>
      <w:r/>
    </w:p>
    <w:p>
      <w:pPr>
        <w:pStyle w:val="919"/>
        <w:spacing w:line="360" w:lineRule="auto"/>
        <w:shd w:val="clear" w:color="auto"/>
        <w:rPr>
          <w:rFonts w:hint="eastAsia" w:ascii="宋体" w:hAnsi="宋体" w:eastAsia="宋体" w:cs="宋体"/>
          <w:b/>
          <w:color w:val="auto"/>
          <w:sz w:val="21"/>
          <w:szCs w:val="21"/>
          <w:highlight w:val="none"/>
          <w:shd w:val="clear" w:color="auto" w:fill="auto"/>
        </w:rPr>
      </w:pPr>
      <w:r>
        <w:rPr>
          <w:rFonts w:hint="eastAsia" w:ascii="宋体" w:hAnsi="宋体" w:eastAsia="宋体" w:cs="宋体"/>
          <w:b/>
          <w:color w:val="auto"/>
          <w:sz w:val="21"/>
          <w:szCs w:val="21"/>
          <w:highlight w:val="none"/>
          <w:shd w:val="clear" w:color="auto" w:fill="auto"/>
        </w:rPr>
        <w:t xml:space="preserve">（全文完）</w:t>
      </w:r>
      <w:r/>
    </w:p>
    <w:p>
      <w:pPr>
        <w:spacing w:line="360" w:lineRule="auto"/>
        <w:shd w:val="clear" w:color="auto"/>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2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46</w:t>
                          </w:r>
                          <w:r>
                            <w:rPr>
                              <w:rFonts w:hint="eastAsia" w:ascii="宋体" w:hAnsi="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3"/>
                      <w:rPr>
                        <w:rFonts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46</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3"/>
      <w:rPr>
        <w:rStyle w:val="937"/>
      </w:rPr>
      <w:framePr w:wrap="around" w:vAnchor="text" w:hAnchor="margin" w:xAlign="center" w:y="1"/>
    </w:pPr>
    <w:r>
      <w:fldChar w:fldCharType="begin"/>
    </w:r>
    <w:r>
      <w:rPr>
        <w:rStyle w:val="937"/>
      </w:rPr>
      <w:instrText xml:space="preserve">PAGE  </w:instrText>
    </w:r>
    <w:r>
      <w:fldChar w:fldCharType="end"/>
    </w:r>
    <w:r/>
  </w:p>
  <w:p>
    <w:pPr>
      <w:pStyle w:val="92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left"/>
      <w:tabs>
        <w:tab w:val="right" w:pos="8820" w:leader="none"/>
      </w:tabs>
      <w:rPr>
        <w:rFonts w:hint="eastAsia" w:ascii="宋体" w:hAnsi="宋体" w:eastAsia="宋体"/>
        <w:lang w:eastAsia="zh-CN"/>
      </w:rPr>
    </w:pPr>
    <w:r>
      <mc:AlternateContent>
        <mc:Choice Requires="wpg">
          <w:drawing>
            <wp:inline xmlns:wp="http://schemas.openxmlformats.org/drawingml/2006/wordprocessingDrawing" distT="0" distB="0" distL="0" distR="0">
              <wp:extent cx="321945" cy="241300"/>
              <wp:effectExtent l="19050" t="0" r="1905" b="0"/>
              <wp:docPr id="1"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                         </w:t>
    </w:r>
    <w:r>
      <w:rPr>
        <w:rFonts w:hint="eastAsia" w:ascii="宋体" w:hAnsi="宋体"/>
        <w:lang w:eastAsia="zh-CN"/>
      </w:rPr>
      <w:t xml:space="preserve">项目编号</w:t>
    </w:r>
    <w:r>
      <w:rPr>
        <w:rFonts w:hint="eastAsia" w:ascii="宋体" w:hAnsi="宋体"/>
      </w:rPr>
      <w:t xml:space="preserve">：</w:t>
    </w:r>
    <w:r>
      <w:rPr>
        <w:rFonts w:hint="eastAsia" w:ascii="宋体" w:hAnsi="宋体"/>
        <w:lang w:eastAsia="zh-CN"/>
      </w:rPr>
      <w:t xml:space="preserve">JSZC-320500-CJZB-C2026-0046</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left"/>
      <w:tabs>
        <w:tab w:val="right" w:pos="8820" w:leader="none"/>
      </w:tabs>
      <w:rPr>
        <w:rFonts w:ascii="宋体" w:hAnsi="宋体"/>
      </w:rPr>
    </w:pPr>
    <w:r>
      <mc:AlternateContent>
        <mc:Choice Requires="wpg">
          <w:drawing>
            <wp:inline xmlns:wp="http://schemas.openxmlformats.org/drawingml/2006/wordprocessingDrawing" distT="0" distB="0" distL="0" distR="0">
              <wp:extent cx="321945" cy="241300"/>
              <wp:effectExtent l="19050" t="0" r="1905" b="0"/>
              <wp:docPr id="2"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苏州市创杰招投标咨询服务有限公司</w:t>
    </w:r>
    <w:r>
      <w:tab/>
    </w:r>
    <w:r>
      <w:rPr>
        <w:rFonts w:hint="eastAsia" w:ascii="宋体" w:hAnsi="宋体"/>
      </w:rPr>
      <w:t xml:space="preserve">标号：</w:t>
    </w:r>
    <w:r>
      <w:rPr>
        <w:rFonts w:hint="eastAsia" w:ascii="宋体" w:hAnsi="宋体"/>
        <w:lang w:eastAsia="zh-CN"/>
      </w:rPr>
      <w:t xml:space="preserve">JSZC-320500-CJZB-C2026-0046</w:t>
    </w:r>
    <w:r>
      <w:rPr>
        <w:rFonts w:hint="eastAsia" w:ascii="宋体" w:hAnsi="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pStyle w:val="968"/>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2"/>
      <w:numFmt w:val="japaneseCounting"/>
      <w:pStyle w:val="931"/>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41">
    <w:name w:val="Heading 1 Char"/>
    <w:basedOn w:val="910"/>
    <w:link w:val="905"/>
    <w:uiPriority w:val="9"/>
    <w:rPr>
      <w:rFonts w:ascii="Arial" w:hAnsi="Arial" w:eastAsia="Arial" w:cs="Arial"/>
      <w:sz w:val="40"/>
      <w:szCs w:val="40"/>
    </w:rPr>
  </w:style>
  <w:style w:type="character" w:styleId="742">
    <w:name w:val="Heading 2 Char"/>
    <w:basedOn w:val="910"/>
    <w:link w:val="906"/>
    <w:uiPriority w:val="9"/>
    <w:rPr>
      <w:rFonts w:ascii="Arial" w:hAnsi="Arial" w:eastAsia="Arial" w:cs="Arial"/>
      <w:sz w:val="34"/>
    </w:rPr>
  </w:style>
  <w:style w:type="character" w:styleId="743">
    <w:name w:val="Heading 3 Char"/>
    <w:basedOn w:val="910"/>
    <w:link w:val="907"/>
    <w:uiPriority w:val="9"/>
    <w:rPr>
      <w:rFonts w:ascii="Arial" w:hAnsi="Arial" w:eastAsia="Arial" w:cs="Arial"/>
      <w:sz w:val="30"/>
      <w:szCs w:val="30"/>
    </w:rPr>
  </w:style>
  <w:style w:type="character" w:styleId="744">
    <w:name w:val="Heading 4 Char"/>
    <w:basedOn w:val="910"/>
    <w:link w:val="908"/>
    <w:uiPriority w:val="9"/>
    <w:rPr>
      <w:rFonts w:ascii="Arial" w:hAnsi="Arial" w:eastAsia="Arial" w:cs="Arial"/>
      <w:b/>
      <w:bCs/>
      <w:sz w:val="26"/>
      <w:szCs w:val="26"/>
    </w:rPr>
  </w:style>
  <w:style w:type="character" w:styleId="745">
    <w:name w:val="Heading 5 Char"/>
    <w:basedOn w:val="910"/>
    <w:link w:val="909"/>
    <w:uiPriority w:val="9"/>
    <w:rPr>
      <w:rFonts w:ascii="Arial" w:hAnsi="Arial" w:eastAsia="Arial" w:cs="Arial"/>
      <w:b/>
      <w:bCs/>
      <w:sz w:val="24"/>
      <w:szCs w:val="24"/>
    </w:rPr>
  </w:style>
  <w:style w:type="paragraph" w:styleId="746">
    <w:name w:val="Heading 6"/>
    <w:basedOn w:val="904"/>
    <w:next w:val="904"/>
    <w:link w:val="747"/>
    <w:uiPriority w:val="9"/>
    <w:unhideWhenUsed/>
    <w:qFormat/>
    <w:pPr>
      <w:keepLines/>
      <w:keepNext/>
      <w:spacing w:before="320" w:after="200"/>
      <w:outlineLvl w:val="5"/>
    </w:pPr>
    <w:rPr>
      <w:rFonts w:ascii="Arial" w:hAnsi="Arial" w:eastAsia="Arial" w:cs="Arial"/>
      <w:b/>
      <w:bCs/>
      <w:sz w:val="22"/>
      <w:szCs w:val="22"/>
    </w:rPr>
  </w:style>
  <w:style w:type="character" w:styleId="747">
    <w:name w:val="Heading 6 Char"/>
    <w:basedOn w:val="910"/>
    <w:link w:val="746"/>
    <w:uiPriority w:val="9"/>
    <w:rPr>
      <w:rFonts w:ascii="Arial" w:hAnsi="Arial" w:eastAsia="Arial" w:cs="Arial"/>
      <w:b/>
      <w:bCs/>
      <w:sz w:val="22"/>
      <w:szCs w:val="22"/>
    </w:rPr>
  </w:style>
  <w:style w:type="paragraph" w:styleId="748">
    <w:name w:val="Heading 7"/>
    <w:basedOn w:val="904"/>
    <w:next w:val="904"/>
    <w:link w:val="749"/>
    <w:uiPriority w:val="9"/>
    <w:unhideWhenUsed/>
    <w:qFormat/>
    <w:pPr>
      <w:keepLines/>
      <w:keepNext/>
      <w:spacing w:before="320" w:after="200"/>
      <w:outlineLvl w:val="6"/>
    </w:pPr>
    <w:rPr>
      <w:rFonts w:ascii="Arial" w:hAnsi="Arial" w:eastAsia="Arial" w:cs="Arial"/>
      <w:b/>
      <w:bCs/>
      <w:i/>
      <w:iCs/>
      <w:sz w:val="22"/>
      <w:szCs w:val="22"/>
    </w:rPr>
  </w:style>
  <w:style w:type="character" w:styleId="749">
    <w:name w:val="Heading 7 Char"/>
    <w:basedOn w:val="910"/>
    <w:link w:val="748"/>
    <w:uiPriority w:val="9"/>
    <w:rPr>
      <w:rFonts w:ascii="Arial" w:hAnsi="Arial" w:eastAsia="Arial" w:cs="Arial"/>
      <w:b/>
      <w:bCs/>
      <w:i/>
      <w:iCs/>
      <w:sz w:val="22"/>
      <w:szCs w:val="22"/>
    </w:rPr>
  </w:style>
  <w:style w:type="paragraph" w:styleId="750">
    <w:name w:val="Heading 8"/>
    <w:basedOn w:val="904"/>
    <w:next w:val="904"/>
    <w:link w:val="751"/>
    <w:uiPriority w:val="9"/>
    <w:unhideWhenUsed/>
    <w:qFormat/>
    <w:pPr>
      <w:keepLines/>
      <w:keepNext/>
      <w:spacing w:before="320" w:after="200"/>
      <w:outlineLvl w:val="7"/>
    </w:pPr>
    <w:rPr>
      <w:rFonts w:ascii="Arial" w:hAnsi="Arial" w:eastAsia="Arial" w:cs="Arial"/>
      <w:i/>
      <w:iCs/>
      <w:sz w:val="22"/>
      <w:szCs w:val="22"/>
    </w:rPr>
  </w:style>
  <w:style w:type="character" w:styleId="751">
    <w:name w:val="Heading 8 Char"/>
    <w:basedOn w:val="910"/>
    <w:link w:val="750"/>
    <w:uiPriority w:val="9"/>
    <w:rPr>
      <w:rFonts w:ascii="Arial" w:hAnsi="Arial" w:eastAsia="Arial" w:cs="Arial"/>
      <w:i/>
      <w:iCs/>
      <w:sz w:val="22"/>
      <w:szCs w:val="22"/>
    </w:rPr>
  </w:style>
  <w:style w:type="paragraph" w:styleId="752">
    <w:name w:val="Heading 9"/>
    <w:basedOn w:val="904"/>
    <w:next w:val="904"/>
    <w:link w:val="753"/>
    <w:uiPriority w:val="9"/>
    <w:unhideWhenUsed/>
    <w:qFormat/>
    <w:pPr>
      <w:keepLines/>
      <w:keepNext/>
      <w:spacing w:before="320" w:after="200"/>
      <w:outlineLvl w:val="8"/>
    </w:pPr>
    <w:rPr>
      <w:rFonts w:ascii="Arial" w:hAnsi="Arial" w:eastAsia="Arial" w:cs="Arial"/>
      <w:i/>
      <w:iCs/>
      <w:sz w:val="21"/>
      <w:szCs w:val="21"/>
    </w:rPr>
  </w:style>
  <w:style w:type="character" w:styleId="753">
    <w:name w:val="Heading 9 Char"/>
    <w:basedOn w:val="910"/>
    <w:link w:val="752"/>
    <w:uiPriority w:val="9"/>
    <w:rPr>
      <w:rFonts w:ascii="Arial" w:hAnsi="Arial" w:eastAsia="Arial" w:cs="Arial"/>
      <w:i/>
      <w:iCs/>
      <w:sz w:val="21"/>
      <w:szCs w:val="21"/>
    </w:rPr>
  </w:style>
  <w:style w:type="character" w:styleId="754">
    <w:name w:val="Title Char"/>
    <w:basedOn w:val="910"/>
    <w:link w:val="931"/>
    <w:uiPriority w:val="10"/>
    <w:rPr>
      <w:sz w:val="48"/>
      <w:szCs w:val="48"/>
    </w:rPr>
  </w:style>
  <w:style w:type="character" w:styleId="755">
    <w:name w:val="Subtitle Char"/>
    <w:basedOn w:val="910"/>
    <w:link w:val="926"/>
    <w:uiPriority w:val="11"/>
    <w:rPr>
      <w:sz w:val="24"/>
      <w:szCs w:val="24"/>
    </w:rPr>
  </w:style>
  <w:style w:type="paragraph" w:styleId="756">
    <w:name w:val="Quote"/>
    <w:basedOn w:val="904"/>
    <w:next w:val="904"/>
    <w:link w:val="757"/>
    <w:uiPriority w:val="29"/>
    <w:qFormat/>
    <w:pPr>
      <w:ind w:left="720" w:right="720"/>
    </w:pPr>
    <w:rPr>
      <w:i/>
    </w:rPr>
  </w:style>
  <w:style w:type="character" w:styleId="757">
    <w:name w:val="Quote Char"/>
    <w:link w:val="756"/>
    <w:uiPriority w:val="29"/>
    <w:rPr>
      <w:i/>
    </w:rPr>
  </w:style>
  <w:style w:type="paragraph" w:styleId="758">
    <w:name w:val="Intense Quote"/>
    <w:basedOn w:val="904"/>
    <w:next w:val="904"/>
    <w:link w:val="7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9">
    <w:name w:val="Intense Quote Char"/>
    <w:link w:val="758"/>
    <w:uiPriority w:val="30"/>
    <w:rPr>
      <w:i/>
    </w:rPr>
  </w:style>
  <w:style w:type="character" w:styleId="760">
    <w:name w:val="Header Char"/>
    <w:basedOn w:val="910"/>
    <w:link w:val="924"/>
    <w:uiPriority w:val="99"/>
  </w:style>
  <w:style w:type="character" w:styleId="761">
    <w:name w:val="Footer Char"/>
    <w:basedOn w:val="910"/>
    <w:link w:val="923"/>
    <w:uiPriority w:val="99"/>
  </w:style>
  <w:style w:type="paragraph" w:styleId="762">
    <w:name w:val="Caption"/>
    <w:basedOn w:val="904"/>
    <w:next w:val="904"/>
    <w:uiPriority w:val="35"/>
    <w:semiHidden/>
    <w:unhideWhenUsed/>
    <w:qFormat/>
    <w:pPr>
      <w:spacing w:line="276" w:lineRule="auto"/>
    </w:pPr>
    <w:rPr>
      <w:b/>
      <w:bCs/>
      <w:color w:val="4f81bd" w:themeColor="accent1"/>
      <w:sz w:val="18"/>
      <w:szCs w:val="18"/>
    </w:rPr>
  </w:style>
  <w:style w:type="character" w:styleId="763">
    <w:name w:val="Caption Char"/>
    <w:basedOn w:val="762"/>
    <w:link w:val="923"/>
    <w:uiPriority w:val="99"/>
  </w:style>
  <w:style w:type="table" w:styleId="764">
    <w:name w:val="Table Grid Light"/>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5">
    <w:name w:val="Plain Table 1"/>
    <w:basedOn w:val="9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9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9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9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1 Light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2">
    <w:name w:val="Grid Table 1 Light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3">
    <w:name w:val="Grid Table 1 Light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4">
    <w:name w:val="Grid Table 1 Light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5">
    <w:name w:val="Grid Table 1 Light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6">
    <w:name w:val="Grid Table 1 Light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7">
    <w:name w:val="Grid Table 2"/>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8">
    <w:name w:val="Grid Table 2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9">
    <w:name w:val="Grid Table 2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2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2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2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3">
    <w:name w:val="Grid Table 2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4">
    <w:name w:val="Grid Table 3"/>
    <w:basedOn w:val="9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1"/>
    <w:basedOn w:val="91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2"/>
    <w:basedOn w:val="91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3"/>
    <w:basedOn w:val="91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3 - Accent 4"/>
    <w:basedOn w:val="91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9">
    <w:name w:val="Grid Table 3 - Accent 5"/>
    <w:basedOn w:val="91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0">
    <w:name w:val="Grid Table 3 - Accent 6"/>
    <w:basedOn w:val="91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4"/>
    <w:basedOn w:val="9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2">
    <w:name w:val="Grid Table 4 - Accent 1"/>
    <w:basedOn w:val="91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3">
    <w:name w:val="Grid Table 4 - Accent 2"/>
    <w:basedOn w:val="91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4">
    <w:name w:val="Grid Table 4 - Accent 3"/>
    <w:basedOn w:val="91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5">
    <w:name w:val="Grid Table 4 - Accent 4"/>
    <w:basedOn w:val="91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6">
    <w:name w:val="Grid Table 4 - Accent 5"/>
    <w:basedOn w:val="91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7">
    <w:name w:val="Grid Table 4 - Accent 6"/>
    <w:basedOn w:val="91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8">
    <w:name w:val="Grid Table 5 Dark"/>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5 Dark- Accent 1"/>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0">
    <w:name w:val="Grid Table 5 Dark - Accent 2"/>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1">
    <w:name w:val="Grid Table 5 Dark - Accent 3"/>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2">
    <w:name w:val="Grid Table 5 Dark- Accent 4"/>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3">
    <w:name w:val="Grid Table 5 Dark - Accent 5"/>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4">
    <w:name w:val="Grid Table 5 Dark - Accent 6"/>
    <w:basedOn w:val="9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5">
    <w:name w:val="Grid Table 6 Colorful"/>
    <w:basedOn w:val="9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6">
    <w:name w:val="Grid Table 6 Colorful - Accent 1"/>
    <w:basedOn w:val="91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7">
    <w:name w:val="Grid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8">
    <w:name w:val="Grid Table 6 Colorful - Accent 3"/>
    <w:basedOn w:val="91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9">
    <w:name w:val="Grid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0">
    <w:name w:val="Grid Table 6 Colorful - Accent 5"/>
    <w:basedOn w:val="91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1">
    <w:name w:val="Grid Table 6 Colorful - Accent 6"/>
    <w:basedOn w:val="91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2">
    <w:name w:val="Grid Table 7 Colorful"/>
    <w:basedOn w:val="9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3">
    <w:name w:val="Grid Table 7 Colorful - Accent 1"/>
    <w:basedOn w:val="91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4">
    <w:name w:val="Grid Table 7 Colorful - Accent 2"/>
    <w:basedOn w:val="91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5">
    <w:name w:val="Grid Table 7 Colorful - Accent 3"/>
    <w:basedOn w:val="91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6">
    <w:name w:val="Grid Table 7 Colorful - Accent 4"/>
    <w:basedOn w:val="91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7">
    <w:name w:val="Grid Table 7 Colorful - Accent 5"/>
    <w:basedOn w:val="91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8">
    <w:name w:val="Grid Table 7 Colorful - Accent 6"/>
    <w:basedOn w:val="91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9">
    <w:name w:val="List Table 1 Light"/>
    <w:basedOn w:val="9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name w:val="List Table 1 Light - Accent 1"/>
    <w:basedOn w:val="91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1">
    <w:name w:val="List Table 1 Light - Accent 2"/>
    <w:basedOn w:val="91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2">
    <w:name w:val="List Table 1 Light - Accent 3"/>
    <w:basedOn w:val="91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3">
    <w:name w:val="List Table 1 Light - Accent 4"/>
    <w:basedOn w:val="91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4">
    <w:name w:val="List Table 1 Light - Accent 5"/>
    <w:basedOn w:val="91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5">
    <w:name w:val="List Table 1 Light - Accent 6"/>
    <w:basedOn w:val="91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6">
    <w:name w:val="List Table 2"/>
    <w:basedOn w:val="9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7">
    <w:name w:val="List Table 2 - Accent 1"/>
    <w:basedOn w:val="91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8">
    <w:name w:val="List Table 2 - Accent 2"/>
    <w:basedOn w:val="91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9">
    <w:name w:val="List Table 2 - Accent 3"/>
    <w:basedOn w:val="91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0">
    <w:name w:val="List Table 2 - Accent 4"/>
    <w:basedOn w:val="91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1">
    <w:name w:val="List Table 2 - Accent 5"/>
    <w:basedOn w:val="91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2">
    <w:name w:val="List Table 2 - Accent 6"/>
    <w:basedOn w:val="91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3">
    <w:name w:val="List Table 3"/>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4">
    <w:name w:val="List Table 3 - Accent 1"/>
    <w:basedOn w:val="91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5">
    <w:name w:val="List Table 3 - Accent 2"/>
    <w:basedOn w:val="91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6">
    <w:name w:val="List Table 3 - Accent 3"/>
    <w:basedOn w:val="91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7">
    <w:name w:val="List Table 3 - Accent 4"/>
    <w:basedOn w:val="91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8">
    <w:name w:val="List Table 3 - Accent 5"/>
    <w:basedOn w:val="91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9">
    <w:name w:val="List Table 3 - Accent 6"/>
    <w:basedOn w:val="91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0">
    <w:name w:val="List Table 4"/>
    <w:basedOn w:val="9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1">
    <w:name w:val="List Table 4 - Accent 1"/>
    <w:basedOn w:val="91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2">
    <w:name w:val="List Table 4 - Accent 2"/>
    <w:basedOn w:val="91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3">
    <w:name w:val="List Table 4 - Accent 3"/>
    <w:basedOn w:val="91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4">
    <w:name w:val="List Table 4 - Accent 4"/>
    <w:basedOn w:val="91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5">
    <w:name w:val="List Table 4 - Accent 5"/>
    <w:basedOn w:val="91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6">
    <w:name w:val="List Table 4 - Accent 6"/>
    <w:basedOn w:val="91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7">
    <w:name w:val="List Table 5 Dark"/>
    <w:basedOn w:val="9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1"/>
    <w:basedOn w:val="91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2"/>
    <w:basedOn w:val="91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3"/>
    <w:basedOn w:val="91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5 Dark - Accent 4"/>
    <w:basedOn w:val="91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2">
    <w:name w:val="List Table 5 Dark - Accent 5"/>
    <w:basedOn w:val="91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3">
    <w:name w:val="List Table 5 Dark - Accent 6"/>
    <w:basedOn w:val="91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6 Colorful"/>
    <w:basedOn w:val="9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5">
    <w:name w:val="List Table 6 Colorful - Accent 1"/>
    <w:basedOn w:val="91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6">
    <w:name w:val="List Table 6 Colorful - Accent 2"/>
    <w:basedOn w:val="91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7">
    <w:name w:val="List Table 6 Colorful - Accent 3"/>
    <w:basedOn w:val="91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8">
    <w:name w:val="List Table 6 Colorful - Accent 4"/>
    <w:basedOn w:val="91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9">
    <w:name w:val="List Table 6 Colorful - Accent 5"/>
    <w:basedOn w:val="91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0">
    <w:name w:val="List Table 6 Colorful - Accent 6"/>
    <w:basedOn w:val="91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1">
    <w:name w:val="List Table 7 Colorful"/>
    <w:basedOn w:val="9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2">
    <w:name w:val="List Table 7 Colorful - Accent 1"/>
    <w:basedOn w:val="91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3">
    <w:name w:val="List Table 7 Colorful - Accent 2"/>
    <w:basedOn w:val="91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4">
    <w:name w:val="List Table 7 Colorful - Accent 3"/>
    <w:basedOn w:val="91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5">
    <w:name w:val="List Table 7 Colorful - Accent 4"/>
    <w:basedOn w:val="91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6">
    <w:name w:val="List Table 7 Colorful - Accent 5"/>
    <w:basedOn w:val="91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7">
    <w:name w:val="List Table 7 Colorful - Accent 6"/>
    <w:basedOn w:val="91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8">
    <w:name w:val="Lined - Accent"/>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9">
    <w:name w:val="Lined - Accent 1"/>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0">
    <w:name w:val="Lined - Accent 2"/>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1">
    <w:name w:val="Lined - Accent 3"/>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2">
    <w:name w:val="Lined - Accent 4"/>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3">
    <w:name w:val="Lined - Accent 5"/>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4">
    <w:name w:val="Lined - Accent 6"/>
    <w:basedOn w:val="91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5">
    <w:name w:val="Bordered &amp; Lined - Accent"/>
    <w:basedOn w:val="91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6">
    <w:name w:val="Bordered &amp; Lined - Accent 1"/>
    <w:basedOn w:val="91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7">
    <w:name w:val="Bordered &amp; Lined - Accent 2"/>
    <w:basedOn w:val="91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8">
    <w:name w:val="Bordered &amp; Lined - Accent 3"/>
    <w:basedOn w:val="91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9">
    <w:name w:val="Bordered &amp; Lined - Accent 4"/>
    <w:basedOn w:val="91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0">
    <w:name w:val="Bordered &amp; Lined - Accent 5"/>
    <w:basedOn w:val="91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1">
    <w:name w:val="Bordered &amp; Lined - Accent 6"/>
    <w:basedOn w:val="91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2">
    <w:name w:val="Bordered"/>
    <w:basedOn w:val="91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3">
    <w:name w:val="Bordered - Accent 1"/>
    <w:basedOn w:val="91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4">
    <w:name w:val="Bordered - Accent 2"/>
    <w:basedOn w:val="91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5">
    <w:name w:val="Bordered - Accent 3"/>
    <w:basedOn w:val="91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6">
    <w:name w:val="Bordered - Accent 4"/>
    <w:basedOn w:val="91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7">
    <w:name w:val="Bordered - Accent 5"/>
    <w:basedOn w:val="91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8">
    <w:name w:val="Bordered - Accent 6"/>
    <w:basedOn w:val="91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9">
    <w:name w:val="Footnote Text Char"/>
    <w:link w:val="927"/>
    <w:uiPriority w:val="99"/>
    <w:rPr>
      <w:sz w:val="18"/>
    </w:rPr>
  </w:style>
  <w:style w:type="character" w:styleId="890">
    <w:name w:val="footnote reference"/>
    <w:basedOn w:val="910"/>
    <w:uiPriority w:val="99"/>
    <w:unhideWhenUsed/>
    <w:rPr>
      <w:vertAlign w:val="superscript"/>
    </w:rPr>
  </w:style>
  <w:style w:type="paragraph" w:styleId="891">
    <w:name w:val="endnote text"/>
    <w:basedOn w:val="904"/>
    <w:link w:val="892"/>
    <w:uiPriority w:val="99"/>
    <w:semiHidden/>
    <w:unhideWhenUsed/>
    <w:pPr>
      <w:spacing w:after="0" w:line="240" w:lineRule="auto"/>
    </w:pPr>
    <w:rPr>
      <w:sz w:val="20"/>
    </w:rPr>
  </w:style>
  <w:style w:type="character" w:styleId="892">
    <w:name w:val="Endnote Text Char"/>
    <w:link w:val="891"/>
    <w:uiPriority w:val="99"/>
    <w:rPr>
      <w:sz w:val="20"/>
    </w:rPr>
  </w:style>
  <w:style w:type="character" w:styleId="893">
    <w:name w:val="endnote reference"/>
    <w:basedOn w:val="910"/>
    <w:uiPriority w:val="99"/>
    <w:semiHidden/>
    <w:unhideWhenUsed/>
    <w:rPr>
      <w:vertAlign w:val="superscript"/>
    </w:rPr>
  </w:style>
  <w:style w:type="paragraph" w:styleId="894">
    <w:name w:val="toc 2"/>
    <w:basedOn w:val="904"/>
    <w:next w:val="904"/>
    <w:uiPriority w:val="39"/>
    <w:unhideWhenUsed/>
    <w:pPr>
      <w:ind w:left="283" w:right="0" w:firstLine="0"/>
      <w:spacing w:after="57"/>
    </w:pPr>
  </w:style>
  <w:style w:type="paragraph" w:styleId="895">
    <w:name w:val="toc 3"/>
    <w:basedOn w:val="904"/>
    <w:next w:val="904"/>
    <w:uiPriority w:val="39"/>
    <w:unhideWhenUsed/>
    <w:pPr>
      <w:ind w:left="567" w:right="0" w:firstLine="0"/>
      <w:spacing w:after="57"/>
    </w:pPr>
  </w:style>
  <w:style w:type="paragraph" w:styleId="896">
    <w:name w:val="toc 4"/>
    <w:basedOn w:val="904"/>
    <w:next w:val="904"/>
    <w:uiPriority w:val="39"/>
    <w:unhideWhenUsed/>
    <w:pPr>
      <w:ind w:left="850" w:right="0" w:firstLine="0"/>
      <w:spacing w:after="57"/>
    </w:pPr>
  </w:style>
  <w:style w:type="paragraph" w:styleId="897">
    <w:name w:val="toc 5"/>
    <w:basedOn w:val="904"/>
    <w:next w:val="904"/>
    <w:uiPriority w:val="39"/>
    <w:unhideWhenUsed/>
    <w:pPr>
      <w:ind w:left="1134" w:right="0" w:firstLine="0"/>
      <w:spacing w:after="57"/>
    </w:pPr>
  </w:style>
  <w:style w:type="paragraph" w:styleId="898">
    <w:name w:val="toc 6"/>
    <w:basedOn w:val="904"/>
    <w:next w:val="904"/>
    <w:uiPriority w:val="39"/>
    <w:unhideWhenUsed/>
    <w:pPr>
      <w:ind w:left="1417" w:right="0" w:firstLine="0"/>
      <w:spacing w:after="57"/>
    </w:pPr>
  </w:style>
  <w:style w:type="paragraph" w:styleId="899">
    <w:name w:val="toc 7"/>
    <w:basedOn w:val="904"/>
    <w:next w:val="904"/>
    <w:uiPriority w:val="39"/>
    <w:unhideWhenUsed/>
    <w:pPr>
      <w:ind w:left="1701" w:right="0" w:firstLine="0"/>
      <w:spacing w:after="57"/>
    </w:pPr>
  </w:style>
  <w:style w:type="paragraph" w:styleId="900">
    <w:name w:val="toc 8"/>
    <w:basedOn w:val="904"/>
    <w:next w:val="904"/>
    <w:uiPriority w:val="39"/>
    <w:unhideWhenUsed/>
    <w:pPr>
      <w:ind w:left="1984" w:right="0" w:firstLine="0"/>
      <w:spacing w:after="57"/>
    </w:pPr>
  </w:style>
  <w:style w:type="paragraph" w:styleId="901">
    <w:name w:val="toc 9"/>
    <w:basedOn w:val="904"/>
    <w:next w:val="904"/>
    <w:uiPriority w:val="39"/>
    <w:unhideWhenUsed/>
    <w:pPr>
      <w:ind w:left="2268" w:right="0" w:firstLine="0"/>
      <w:spacing w:after="57"/>
    </w:p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05">
    <w:name w:val="Heading 1"/>
    <w:basedOn w:val="904"/>
    <w:next w:val="904"/>
    <w:link w:val="945"/>
    <w:uiPriority w:val="0"/>
    <w:qFormat/>
    <w:pPr>
      <w:keepLines/>
      <w:keepNext/>
      <w:spacing w:before="340" w:after="330" w:line="578" w:lineRule="auto"/>
      <w:outlineLvl w:val="0"/>
    </w:pPr>
    <w:rPr>
      <w:b/>
      <w:bCs/>
      <w:sz w:val="44"/>
      <w:szCs w:val="44"/>
    </w:rPr>
  </w:style>
  <w:style w:type="paragraph" w:styleId="906">
    <w:name w:val="Heading 2"/>
    <w:basedOn w:val="904"/>
    <w:next w:val="904"/>
    <w:link w:val="946"/>
    <w:uiPriority w:val="0"/>
    <w:qFormat/>
    <w:pPr>
      <w:keepLines/>
      <w:keepNext/>
      <w:spacing w:before="260" w:after="260" w:line="416" w:lineRule="auto"/>
      <w:outlineLvl w:val="1"/>
    </w:pPr>
    <w:rPr>
      <w:rFonts w:ascii="Cambria" w:hAnsi="Cambria"/>
      <w:b/>
      <w:bCs/>
      <w:sz w:val="32"/>
      <w:szCs w:val="32"/>
    </w:rPr>
  </w:style>
  <w:style w:type="paragraph" w:styleId="907">
    <w:name w:val="Heading 3"/>
    <w:basedOn w:val="904"/>
    <w:next w:val="904"/>
    <w:link w:val="942"/>
    <w:uiPriority w:val="0"/>
    <w:qFormat/>
    <w:pPr>
      <w:keepLines/>
      <w:keepNext/>
      <w:spacing w:before="260" w:after="260" w:line="416" w:lineRule="auto"/>
      <w:outlineLvl w:val="2"/>
    </w:pPr>
    <w:rPr>
      <w:b/>
      <w:bCs/>
      <w:sz w:val="32"/>
      <w:szCs w:val="32"/>
    </w:rPr>
  </w:style>
  <w:style w:type="paragraph" w:styleId="908">
    <w:name w:val="Heading 4"/>
    <w:basedOn w:val="904"/>
    <w:next w:val="904"/>
    <w:link w:val="955"/>
    <w:uiPriority w:val="0"/>
    <w:qFormat/>
    <w:pPr>
      <w:keepNext/>
      <w:spacing w:before="240" w:after="60"/>
      <w:outlineLvl w:val="3"/>
    </w:pPr>
    <w:rPr>
      <w:b/>
      <w:bCs/>
      <w:sz w:val="28"/>
      <w:szCs w:val="28"/>
    </w:rPr>
  </w:style>
  <w:style w:type="paragraph" w:styleId="909">
    <w:name w:val="Heading 5"/>
    <w:basedOn w:val="904"/>
    <w:next w:val="904"/>
    <w:link w:val="950"/>
    <w:uiPriority w:val="0"/>
    <w:qFormat/>
    <w:pPr>
      <w:spacing w:before="240" w:after="60"/>
      <w:outlineLvl w:val="4"/>
    </w:pPr>
    <w:rPr>
      <w:b/>
      <w:bCs/>
      <w:i/>
      <w:iCs/>
      <w:sz w:val="26"/>
      <w:szCs w:val="26"/>
    </w:rPr>
  </w:style>
  <w:style w:type="character" w:styleId="910" w:default="1">
    <w:name w:val="Default Paragraph Font"/>
    <w:uiPriority w:val="1"/>
    <w:semiHidden/>
    <w:unhideWhenUsed/>
    <w:qFormat/>
  </w:style>
  <w:style w:type="table" w:styleId="911" w:default="1">
    <w:name w:val="Normal Table"/>
    <w:uiPriority w:val="99"/>
    <w:semiHidden/>
    <w:unhideWhenUsed/>
    <w:qFormat/>
    <w:tblPr>
      <w:tblCellMar>
        <w:left w:w="108" w:type="dxa"/>
        <w:top w:w="0" w:type="dxa"/>
        <w:right w:w="108" w:type="dxa"/>
        <w:bottom w:w="0" w:type="dxa"/>
      </w:tblCellMar>
    </w:tblPr>
  </w:style>
  <w:style w:type="paragraph" w:styleId="912">
    <w:name w:val="Normal Indent"/>
    <w:basedOn w:val="904"/>
    <w:next w:val="904"/>
    <w:link w:val="949"/>
    <w:uiPriority w:val="0"/>
    <w:qFormat/>
    <w:pPr>
      <w:ind w:firstLine="420"/>
      <w:jc w:val="left"/>
      <w:widowControl/>
    </w:pPr>
    <w:rPr>
      <w:rFonts w:eastAsia="楷体_GB2312"/>
      <w:sz w:val="24"/>
      <w:szCs w:val="20"/>
    </w:rPr>
  </w:style>
  <w:style w:type="paragraph" w:styleId="913">
    <w:name w:val="Document Map"/>
    <w:basedOn w:val="904"/>
    <w:uiPriority w:val="0"/>
    <w:semiHidden/>
    <w:qFormat/>
    <w:pPr>
      <w:shd w:val="clear" w:color="auto" w:fill="000080"/>
    </w:pPr>
  </w:style>
  <w:style w:type="paragraph" w:styleId="914">
    <w:name w:val="annotation text"/>
    <w:basedOn w:val="904"/>
    <w:link w:val="963"/>
    <w:uiPriority w:val="99"/>
    <w:qFormat/>
    <w:pPr>
      <w:jc w:val="left"/>
    </w:pPr>
  </w:style>
  <w:style w:type="paragraph" w:styleId="915">
    <w:name w:val="Body Text"/>
    <w:basedOn w:val="904"/>
    <w:uiPriority w:val="0"/>
    <w:qFormat/>
    <w:pPr>
      <w:spacing w:after="120"/>
    </w:pPr>
  </w:style>
  <w:style w:type="paragraph" w:styleId="916">
    <w:name w:val="Body Text Indent"/>
    <w:basedOn w:val="904"/>
    <w:next w:val="917"/>
    <w:link w:val="992"/>
    <w:uiPriority w:val="0"/>
    <w:qFormat/>
    <w:pPr>
      <w:ind w:left="420"/>
      <w:spacing w:after="120"/>
    </w:pPr>
  </w:style>
  <w:style w:type="paragraph" w:styleId="917">
    <w:name w:val="envelope return"/>
    <w:basedOn w:val="904"/>
    <w:uiPriority w:val="0"/>
    <w:qFormat/>
    <w:rPr>
      <w:rFonts w:ascii="Arial" w:hAnsi="Arial" w:eastAsia="楷体_GB2312"/>
      <w:sz w:val="26"/>
      <w:szCs w:val="20"/>
    </w:rPr>
  </w:style>
  <w:style w:type="paragraph" w:styleId="918">
    <w:name w:val="Block Text"/>
    <w:basedOn w:val="905"/>
    <w:next w:val="904"/>
    <w:uiPriority w:val="0"/>
    <w:qFormat/>
    <w:pPr>
      <w:ind w:left="630" w:right="-609" w:firstLine="420"/>
      <w:spacing w:line="360" w:lineRule="auto"/>
    </w:pPr>
    <w:rPr>
      <w:rFonts w:hint="eastAsia" w:ascii="仿宋_GB2312" w:eastAsia="仿宋_GB2312"/>
      <w:szCs w:val="20"/>
    </w:rPr>
  </w:style>
  <w:style w:type="paragraph" w:styleId="919">
    <w:name w:val="Plain Text"/>
    <w:basedOn w:val="904"/>
    <w:link w:val="948"/>
    <w:uiPriority w:val="0"/>
    <w:qFormat/>
    <w:pPr>
      <w:jc w:val="left"/>
      <w:widowControl/>
    </w:pPr>
    <w:rPr>
      <w:rFonts w:ascii="宋体" w:hAnsi="Courier New" w:eastAsia="楷体_GB2312"/>
      <w:sz w:val="26"/>
    </w:rPr>
  </w:style>
  <w:style w:type="paragraph" w:styleId="920">
    <w:name w:val="Date"/>
    <w:basedOn w:val="904"/>
    <w:next w:val="904"/>
    <w:link w:val="964"/>
    <w:uiPriority w:val="0"/>
    <w:qFormat/>
    <w:pPr>
      <w:ind w:left="100"/>
    </w:pPr>
    <w:rPr>
      <w:sz w:val="36"/>
      <w:szCs w:val="20"/>
    </w:rPr>
  </w:style>
  <w:style w:type="paragraph" w:styleId="921">
    <w:name w:val="Body Text Indent 2"/>
    <w:basedOn w:val="904"/>
    <w:uiPriority w:val="0"/>
    <w:qFormat/>
    <w:pPr>
      <w:ind w:left="420"/>
      <w:spacing w:after="120" w:line="480" w:lineRule="auto"/>
    </w:pPr>
  </w:style>
  <w:style w:type="paragraph" w:styleId="922">
    <w:name w:val="Balloon Text"/>
    <w:basedOn w:val="904"/>
    <w:uiPriority w:val="0"/>
    <w:semiHidden/>
    <w:qFormat/>
    <w:rPr>
      <w:sz w:val="18"/>
      <w:szCs w:val="18"/>
    </w:rPr>
  </w:style>
  <w:style w:type="paragraph" w:styleId="923">
    <w:name w:val="Footer"/>
    <w:basedOn w:val="904"/>
    <w:link w:val="953"/>
    <w:uiPriority w:val="0"/>
    <w:qFormat/>
    <w:pPr>
      <w:jc w:val="left"/>
      <w:tabs>
        <w:tab w:val="center" w:pos="4153" w:leader="none"/>
        <w:tab w:val="right" w:pos="8306" w:leader="none"/>
      </w:tabs>
    </w:pPr>
    <w:rPr>
      <w:sz w:val="18"/>
      <w:szCs w:val="18"/>
    </w:rPr>
  </w:style>
  <w:style w:type="paragraph" w:styleId="924">
    <w:name w:val="Header"/>
    <w:basedOn w:val="904"/>
    <w:link w:val="959"/>
    <w:uiPriority w:val="99"/>
    <w:qFormat/>
    <w:pPr>
      <w:jc w:val="center"/>
      <w:tabs>
        <w:tab w:val="center" w:pos="4153" w:leader="none"/>
        <w:tab w:val="right" w:pos="8306" w:leader="none"/>
      </w:tabs>
      <w:pBdr>
        <w:bottom w:val="single" w:color="auto" w:sz="6" w:space="1"/>
      </w:pBdr>
    </w:pPr>
    <w:rPr>
      <w:sz w:val="18"/>
      <w:szCs w:val="18"/>
    </w:rPr>
  </w:style>
  <w:style w:type="paragraph" w:styleId="925">
    <w:name w:val="toc 1"/>
    <w:basedOn w:val="904"/>
    <w:next w:val="904"/>
    <w:uiPriority w:val="0"/>
    <w:semiHidden/>
    <w:qFormat/>
    <w:pPr>
      <w:jc w:val="left"/>
    </w:pPr>
    <w:rPr>
      <w:rFonts w:eastAsia="楷体_GB2312"/>
      <w:sz w:val="24"/>
      <w:szCs w:val="20"/>
    </w:rPr>
  </w:style>
  <w:style w:type="paragraph" w:styleId="926">
    <w:name w:val="Subtitle"/>
    <w:basedOn w:val="904"/>
    <w:next w:val="904"/>
    <w:uiPriority w:val="0"/>
    <w:qFormat/>
    <w:pPr>
      <w:jc w:val="center"/>
      <w:spacing w:before="240" w:after="60" w:line="312" w:lineRule="auto"/>
      <w:outlineLvl w:val="1"/>
    </w:pPr>
    <w:rPr>
      <w:rFonts w:ascii="宋体" w:hAnsi="Courier New" w:eastAsia="楷体_GB2312"/>
      <w:sz w:val="26"/>
      <w:szCs w:val="20"/>
    </w:rPr>
  </w:style>
  <w:style w:type="paragraph" w:styleId="927">
    <w:name w:val="footnote text"/>
    <w:basedOn w:val="905"/>
    <w:next w:val="918"/>
    <w:uiPriority w:val="0"/>
    <w:qFormat/>
    <w:pPr>
      <w:ind w:firstLine="3584"/>
      <w:spacing w:before="0" w:after="0" w:line="360" w:lineRule="auto"/>
    </w:pPr>
  </w:style>
  <w:style w:type="paragraph" w:styleId="928">
    <w:name w:val="Body Text Indent 3"/>
    <w:basedOn w:val="904"/>
    <w:uiPriority w:val="0"/>
    <w:qFormat/>
    <w:pPr>
      <w:ind w:firstLine="480"/>
      <w:jc w:val="left"/>
      <w:spacing w:line="440" w:lineRule="atLeast"/>
    </w:pPr>
    <w:rPr>
      <w:sz w:val="24"/>
    </w:rPr>
  </w:style>
  <w:style w:type="paragraph" w:styleId="929">
    <w:name w:val="HTML Preformatted"/>
    <w:basedOn w:val="904"/>
    <w:uiPriority w:val="99"/>
    <w:semiHidden/>
    <w:unhideWhenUsed/>
    <w:qFormat/>
    <w:rPr>
      <w:rFonts w:ascii="Courier New" w:hAnsi="Courier New" w:cs="Courier New"/>
      <w:sz w:val="20"/>
      <w:szCs w:val="20"/>
    </w:rPr>
  </w:style>
  <w:style w:type="paragraph" w:styleId="930">
    <w:name w:val="Normal (Web)"/>
    <w:basedOn w:val="904"/>
    <w:uiPriority w:val="0"/>
    <w:qFormat/>
    <w:pPr>
      <w:jc w:val="left"/>
      <w:spacing w:before="100" w:beforeAutospacing="1" w:after="100" w:afterAutospacing="1"/>
      <w:widowControl/>
    </w:pPr>
    <w:rPr>
      <w:rFonts w:ascii="宋体" w:hAnsi="宋体" w:cs="宋体"/>
      <w:sz w:val="24"/>
    </w:rPr>
  </w:style>
  <w:style w:type="paragraph" w:styleId="931">
    <w:name w:val="Title"/>
    <w:basedOn w:val="904"/>
    <w:link w:val="956"/>
    <w:uiPriority w:val="0"/>
    <w:qFormat/>
    <w:pPr>
      <w:numPr>
        <w:ilvl w:val="0"/>
        <w:numId w:val="1"/>
      </w:numPr>
      <w:jc w:val="center"/>
      <w:spacing w:before="240" w:after="60"/>
      <w:tabs>
        <w:tab w:val="left" w:pos="432" w:leader="none"/>
      </w:tabs>
      <w:outlineLvl w:val="0"/>
    </w:pPr>
    <w:rPr>
      <w:rFonts w:ascii="Arial" w:hAnsi="Arial"/>
      <w:b/>
      <w:bCs/>
      <w:sz w:val="32"/>
      <w:szCs w:val="32"/>
    </w:rPr>
  </w:style>
  <w:style w:type="paragraph" w:styleId="932">
    <w:name w:val="annotation subject"/>
    <w:basedOn w:val="914"/>
    <w:next w:val="914"/>
    <w:uiPriority w:val="0"/>
    <w:semiHidden/>
    <w:qFormat/>
    <w:rPr>
      <w:b/>
      <w:bCs/>
    </w:rPr>
  </w:style>
  <w:style w:type="paragraph" w:styleId="933">
    <w:name w:val="Body Text First Indent"/>
    <w:basedOn w:val="915"/>
    <w:uiPriority w:val="0"/>
    <w:qFormat/>
    <w:pPr>
      <w:ind w:firstLine="420"/>
    </w:pPr>
    <w:rPr>
      <w:sz w:val="26"/>
    </w:rPr>
  </w:style>
  <w:style w:type="paragraph" w:styleId="934">
    <w:name w:val="Body Text First Indent 2"/>
    <w:basedOn w:val="916"/>
    <w:uiPriority w:val="0"/>
    <w:qFormat/>
    <w:pPr>
      <w:ind w:firstLine="420"/>
    </w:pPr>
  </w:style>
  <w:style w:type="table" w:styleId="935">
    <w:name w:val="Table Grid"/>
    <w:basedOn w:val="91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6">
    <w:name w:val="Strong"/>
    <w:basedOn w:val="910"/>
    <w:uiPriority w:val="0"/>
    <w:qFormat/>
    <w:rPr>
      <w:b/>
      <w:bCs/>
    </w:rPr>
  </w:style>
  <w:style w:type="character" w:styleId="937">
    <w:name w:val="page number"/>
    <w:basedOn w:val="910"/>
    <w:uiPriority w:val="0"/>
    <w:qFormat/>
  </w:style>
  <w:style w:type="character" w:styleId="938">
    <w:name w:val="FollowedHyperlink"/>
    <w:basedOn w:val="910"/>
    <w:uiPriority w:val="0"/>
    <w:semiHidden/>
    <w:unhideWhenUsed/>
    <w:qFormat/>
    <w:rPr>
      <w:color w:val="333333"/>
      <w:u w:val="none"/>
    </w:rPr>
  </w:style>
  <w:style w:type="character" w:styleId="939">
    <w:name w:val="Emphasis"/>
    <w:uiPriority w:val="0"/>
    <w:qFormat/>
    <w:rPr>
      <w:i/>
      <w:iCs/>
    </w:rPr>
  </w:style>
  <w:style w:type="character" w:styleId="940">
    <w:name w:val="Hyperlink"/>
    <w:uiPriority w:val="0"/>
    <w:qFormat/>
    <w:rPr>
      <w:color w:val="000000"/>
      <w:u w:val="none"/>
    </w:rPr>
  </w:style>
  <w:style w:type="character" w:styleId="941">
    <w:name w:val="annotation reference"/>
    <w:uiPriority w:val="99"/>
    <w:qFormat/>
    <w:rPr>
      <w:sz w:val="21"/>
      <w:szCs w:val="21"/>
    </w:rPr>
  </w:style>
  <w:style w:type="character" w:styleId="942" w:customStyle="1">
    <w:name w:val="标题 3 Char"/>
    <w:link w:val="907"/>
    <w:uiPriority w:val="0"/>
    <w:qFormat/>
    <w:rPr>
      <w:b/>
      <w:bCs/>
      <w:sz w:val="32"/>
      <w:szCs w:val="32"/>
    </w:rPr>
  </w:style>
  <w:style w:type="paragraph" w:styleId="943" w:customStyle="1">
    <w:name w:val="段"/>
    <w:next w:val="904"/>
    <w:uiPriority w:val="0"/>
    <w:qFormat/>
    <w:pPr>
      <w:ind w:firstLine="200"/>
      <w:jc w:val="both"/>
    </w:pPr>
    <w:rPr>
      <w:rFonts w:ascii="宋体" w:hAnsi="Times New Roman" w:eastAsia="宋体" w:cs="Times New Roman"/>
      <w:sz w:val="21"/>
      <w:lang w:val="en-US" w:eastAsia="zh-CN" w:bidi="ar-SA"/>
    </w:rPr>
  </w:style>
  <w:style w:type="paragraph" w:styleId="944" w:customStyle="1">
    <w:name w:val="首行缩进"/>
    <w:basedOn w:val="904"/>
    <w:uiPriority w:val="0"/>
    <w:qFormat/>
    <w:pPr>
      <w:ind w:firstLine="480"/>
      <w:jc w:val="left"/>
      <w:spacing w:line="360" w:lineRule="auto"/>
    </w:pPr>
    <w:rPr>
      <w:rFonts w:ascii="宋体" w:hAnsi="宋体"/>
      <w:sz w:val="24"/>
    </w:rPr>
  </w:style>
  <w:style w:type="character" w:styleId="945" w:customStyle="1">
    <w:name w:val="标题 1 Char"/>
    <w:link w:val="905"/>
    <w:uiPriority w:val="0"/>
    <w:qFormat/>
    <w:rPr>
      <w:b/>
      <w:bCs/>
      <w:sz w:val="44"/>
      <w:szCs w:val="44"/>
    </w:rPr>
  </w:style>
  <w:style w:type="character" w:styleId="946" w:customStyle="1">
    <w:name w:val="标题 2 Char"/>
    <w:link w:val="906"/>
    <w:uiPriority w:val="0"/>
    <w:qFormat/>
    <w:rPr>
      <w:rFonts w:ascii="Cambria" w:hAnsi="Cambria"/>
      <w:b/>
      <w:bCs/>
      <w:sz w:val="32"/>
      <w:szCs w:val="32"/>
    </w:rPr>
  </w:style>
  <w:style w:type="paragraph" w:styleId="947" w:customStyle="1">
    <w:name w:val="正文 A"/>
    <w:next w:val="943"/>
    <w:uiPriority w:val="0"/>
    <w:qFormat/>
    <w:pPr>
      <w:jc w:val="both"/>
      <w:widowControl w:val="off"/>
      <w:framePr w:wrap="around" w:vAnchor="margin" w:hAnchor="text" w:yAlign="top"/>
    </w:pPr>
    <w:rPr>
      <w:rFonts w:ascii="Calibri" w:hAnsi="Calibri" w:eastAsia="Times New Roman" w:cs="Times New Roman"/>
      <w:color w:val="000000"/>
      <w:sz w:val="21"/>
      <w:szCs w:val="21"/>
      <w:lang w:val="en-US" w:eastAsia="zh-CN" w:bidi="ar-SA"/>
    </w:rPr>
  </w:style>
  <w:style w:type="character" w:styleId="948" w:customStyle="1">
    <w:name w:val="纯文本 Char"/>
    <w:link w:val="919"/>
    <w:uiPriority w:val="0"/>
    <w:qFormat/>
    <w:rPr>
      <w:rFonts w:ascii="宋体" w:hAnsi="Courier New" w:eastAsia="楷体_GB2312"/>
      <w:sz w:val="26"/>
      <w:szCs w:val="24"/>
      <w:lang w:val="en-US" w:eastAsia="zh-CN" w:bidi="ar-SA"/>
    </w:rPr>
  </w:style>
  <w:style w:type="character" w:styleId="949" w:customStyle="1">
    <w:name w:val="正文缩进 Char"/>
    <w:link w:val="912"/>
    <w:uiPriority w:val="0"/>
    <w:qFormat/>
    <w:rPr>
      <w:rFonts w:eastAsia="楷体_GB2312"/>
      <w:sz w:val="24"/>
      <w:lang w:val="en-US" w:eastAsia="zh-CN" w:bidi="ar-SA"/>
    </w:rPr>
  </w:style>
  <w:style w:type="character" w:styleId="950" w:customStyle="1">
    <w:name w:val="标题 5 Char"/>
    <w:link w:val="909"/>
    <w:uiPriority w:val="0"/>
    <w:qFormat/>
    <w:rPr>
      <w:rFonts w:eastAsia="宋体"/>
      <w:b/>
      <w:bCs/>
      <w:i/>
      <w:iCs/>
      <w:sz w:val="26"/>
      <w:szCs w:val="26"/>
      <w:lang w:val="en-US" w:eastAsia="zh-CN" w:bidi="ar-SA"/>
    </w:rPr>
  </w:style>
  <w:style w:type="character" w:styleId="951" w:customStyle="1">
    <w:name w:val="+正文 Char3"/>
    <w:link w:val="952"/>
    <w:uiPriority w:val="0"/>
    <w:qFormat/>
    <w:rPr>
      <w:rFonts w:eastAsia="宋体"/>
      <w:sz w:val="24"/>
      <w:lang w:val="en-US" w:eastAsia="zh-CN" w:bidi="ar-SA"/>
    </w:rPr>
  </w:style>
  <w:style w:type="paragraph" w:styleId="952" w:customStyle="1">
    <w:name w:val="+正文"/>
    <w:basedOn w:val="904"/>
    <w:link w:val="951"/>
    <w:uiPriority w:val="0"/>
    <w:qFormat/>
    <w:pPr>
      <w:ind w:firstLine="200"/>
      <w:spacing w:line="360" w:lineRule="auto"/>
    </w:pPr>
    <w:rPr>
      <w:sz w:val="24"/>
      <w:szCs w:val="20"/>
    </w:rPr>
  </w:style>
  <w:style w:type="character" w:styleId="953" w:customStyle="1">
    <w:name w:val="页脚 Char"/>
    <w:link w:val="923"/>
    <w:uiPriority w:val="0"/>
    <w:semiHidden/>
    <w:qFormat/>
    <w:rPr>
      <w:rFonts w:eastAsia="宋体"/>
      <w:sz w:val="18"/>
      <w:szCs w:val="18"/>
      <w:lang w:val="en-US" w:eastAsia="zh-CN" w:bidi="ar-SA"/>
    </w:rPr>
  </w:style>
  <w:style w:type="character" w:styleId="954" w:customStyle="1">
    <w:name w:val="Char Char8"/>
    <w:uiPriority w:val="0"/>
    <w:qFormat/>
    <w:rPr>
      <w:sz w:val="18"/>
    </w:rPr>
  </w:style>
  <w:style w:type="character" w:styleId="955" w:customStyle="1">
    <w:name w:val="标题 4 Char"/>
    <w:link w:val="908"/>
    <w:uiPriority w:val="0"/>
    <w:qFormat/>
    <w:rPr>
      <w:rFonts w:eastAsia="宋体"/>
      <w:b/>
      <w:bCs/>
      <w:sz w:val="28"/>
      <w:szCs w:val="28"/>
      <w:lang w:val="en-US" w:eastAsia="zh-CN" w:bidi="ar-SA"/>
    </w:rPr>
  </w:style>
  <w:style w:type="character" w:styleId="956" w:customStyle="1">
    <w:name w:val="标题 Char"/>
    <w:link w:val="931"/>
    <w:uiPriority w:val="0"/>
    <w:qFormat/>
    <w:rPr>
      <w:rFonts w:ascii="Arial" w:hAnsi="Arial"/>
      <w:b/>
      <w:bCs/>
      <w:sz w:val="32"/>
      <w:szCs w:val="32"/>
      <w:lang w:bidi="ar-SA"/>
    </w:rPr>
  </w:style>
  <w:style w:type="character" w:styleId="957" w:customStyle="1">
    <w:name w:val="文字正文主体 Char Char"/>
    <w:link w:val="958"/>
    <w:uiPriority w:val="0"/>
    <w:qFormat/>
    <w:rPr>
      <w:rFonts w:ascii="仿宋" w:hAnsi="仿宋" w:eastAsia="仿宋"/>
      <w:color w:val="3a3a3a"/>
      <w:sz w:val="28"/>
      <w:lang w:val="en-US" w:eastAsia="zh-CN" w:bidi="ar-SA"/>
    </w:rPr>
  </w:style>
  <w:style w:type="paragraph" w:styleId="958" w:customStyle="1">
    <w:name w:val="文字正文主体"/>
    <w:basedOn w:val="904"/>
    <w:link w:val="957"/>
    <w:uiPriority w:val="0"/>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959" w:customStyle="1">
    <w:name w:val="页眉 Char"/>
    <w:link w:val="924"/>
    <w:uiPriority w:val="99"/>
    <w:qFormat/>
    <w:rPr>
      <w:rFonts w:eastAsia="宋体"/>
      <w:sz w:val="18"/>
      <w:szCs w:val="18"/>
      <w:lang w:val="en-US" w:eastAsia="zh-CN" w:bidi="ar-SA"/>
    </w:rPr>
  </w:style>
  <w:style w:type="character" w:styleId="960" w:customStyle="1">
    <w:name w:val="Char Char5"/>
    <w:uiPriority w:val="0"/>
    <w:qFormat/>
    <w:rPr>
      <w:sz w:val="24"/>
      <w:lang w:val="en-US" w:eastAsia="zh-CN"/>
    </w:rPr>
  </w:style>
  <w:style w:type="character" w:styleId="961" w:customStyle="1">
    <w:name w:val="Char Char11"/>
    <w:uiPriority w:val="0"/>
    <w:qFormat/>
    <w:rPr>
      <w:sz w:val="21"/>
    </w:rPr>
  </w:style>
  <w:style w:type="character" w:styleId="962" w:customStyle="1">
    <w:name w:val="c lh15"/>
    <w:basedOn w:val="910"/>
    <w:uiPriority w:val="0"/>
    <w:qFormat/>
  </w:style>
  <w:style w:type="character" w:styleId="963" w:customStyle="1">
    <w:name w:val="批注文字 Char"/>
    <w:link w:val="914"/>
    <w:uiPriority w:val="0"/>
    <w:qFormat/>
    <w:rPr>
      <w:rFonts w:eastAsia="宋体"/>
      <w:sz w:val="21"/>
      <w:szCs w:val="24"/>
      <w:lang w:val="en-US" w:eastAsia="zh-CN" w:bidi="ar-SA"/>
    </w:rPr>
  </w:style>
  <w:style w:type="character" w:styleId="964" w:customStyle="1">
    <w:name w:val="日期 Char"/>
    <w:link w:val="920"/>
    <w:uiPriority w:val="0"/>
    <w:qFormat/>
    <w:rPr>
      <w:sz w:val="36"/>
      <w:lang w:bidi="ar-SA"/>
    </w:rPr>
  </w:style>
  <w:style w:type="character" w:styleId="965" w:customStyle="1">
    <w:name w:val="Plain Text Char Char"/>
    <w:link w:val="966"/>
    <w:uiPriority w:val="0"/>
    <w:qFormat/>
    <w:rPr>
      <w:rFonts w:ascii="宋体" w:hAnsi="Courier New" w:eastAsia="楷体_GB2312"/>
      <w:sz w:val="28"/>
    </w:rPr>
  </w:style>
  <w:style w:type="paragraph" w:styleId="966" w:customStyle="1">
    <w:name w:val="纯文本1"/>
    <w:basedOn w:val="904"/>
    <w:link w:val="965"/>
    <w:uiPriority w:val="0"/>
    <w:qFormat/>
    <w:rPr>
      <w:rFonts w:ascii="宋体" w:hAnsi="Courier New" w:eastAsia="楷体_GB2312"/>
      <w:sz w:val="28"/>
      <w:szCs w:val="20"/>
    </w:rPr>
  </w:style>
  <w:style w:type="paragraph" w:styleId="967" w:customStyle="1">
    <w:name w:val="Char Char Char Char Char Char Char Char Char1 Char Char Char Char"/>
    <w:basedOn w:val="913"/>
    <w:uiPriority w:val="0"/>
    <w:qFormat/>
    <w:pPr>
      <w:spacing w:line="360" w:lineRule="auto"/>
    </w:pPr>
    <w:rPr>
      <w:rFonts w:eastAsia="楷体_GB2312"/>
      <w:sz w:val="26"/>
      <w:szCs w:val="20"/>
    </w:rPr>
  </w:style>
  <w:style w:type="paragraph" w:styleId="968" w:customStyle="1">
    <w:name w:val="Char Char Char Char Char Char Char Char Char Char"/>
    <w:basedOn w:val="904"/>
    <w:uiPriority w:val="0"/>
    <w:qFormat/>
    <w:pPr>
      <w:numPr>
        <w:ilvl w:val="0"/>
        <w:numId w:val="2"/>
      </w:numPr>
    </w:pPr>
    <w:rPr>
      <w:sz w:val="24"/>
    </w:rPr>
  </w:style>
  <w:style w:type="paragraph" w:styleId="969" w:customStyle="1">
    <w:name w:val="Char Char Char Char Char Char Char Char Char1 Char"/>
    <w:basedOn w:val="913"/>
    <w:uiPriority w:val="0"/>
    <w:qFormat/>
    <w:pPr>
      <w:spacing w:line="360" w:lineRule="auto"/>
    </w:pPr>
    <w:rPr>
      <w:rFonts w:ascii="Tahoma" w:hAnsi="Tahoma"/>
      <w:sz w:val="24"/>
    </w:rPr>
  </w:style>
  <w:style w:type="paragraph" w:styleId="970" w:customStyle="1">
    <w:name w:val="Char Char Char"/>
    <w:basedOn w:val="913"/>
    <w:uiPriority w:val="0"/>
    <w:qFormat/>
    <w:pPr>
      <w:spacing w:line="360" w:lineRule="auto"/>
    </w:pPr>
    <w:rPr>
      <w:rFonts w:ascii="Tahoma" w:hAnsi="Tahoma"/>
      <w:sz w:val="24"/>
    </w:rPr>
  </w:style>
  <w:style w:type="paragraph" w:styleId="971" w:customStyle="1">
    <w:name w:val="Char Char Char Char"/>
    <w:basedOn w:val="913"/>
    <w:uiPriority w:val="0"/>
    <w:qFormat/>
    <w:pPr>
      <w:spacing w:line="360" w:lineRule="auto"/>
    </w:pPr>
    <w:rPr>
      <w:sz w:val="24"/>
      <w:szCs w:val="20"/>
    </w:rPr>
  </w:style>
  <w:style w:type="paragraph" w:styleId="972" w:customStyle="1">
    <w:name w:val="Char1 Char Char Char"/>
    <w:basedOn w:val="904"/>
    <w:uiPriority w:val="0"/>
    <w:qFormat/>
    <w:rPr>
      <w:rFonts w:ascii="Tahoma" w:hAnsi="Tahoma"/>
      <w:sz w:val="24"/>
      <w:szCs w:val="20"/>
    </w:rPr>
  </w:style>
  <w:style w:type="paragraph" w:styleId="973" w:customStyle="1">
    <w:name w:val="Char"/>
    <w:basedOn w:val="904"/>
    <w:uiPriority w:val="0"/>
    <w:qFormat/>
    <w:pPr>
      <w:ind w:left="420" w:hanging="420"/>
      <w:tabs>
        <w:tab w:val="left" w:pos="420" w:leader="none"/>
      </w:tabs>
    </w:pPr>
    <w:rPr>
      <w:sz w:val="24"/>
    </w:rPr>
  </w:style>
  <w:style w:type="paragraph" w:styleId="974" w:customStyle="1">
    <w:name w:val="正文2"/>
    <w:basedOn w:val="904"/>
    <w:uiPriority w:val="0"/>
    <w:qFormat/>
    <w:pPr>
      <w:ind w:firstLine="200"/>
      <w:jc w:val="left"/>
      <w:spacing w:after="160" w:line="360" w:lineRule="auto"/>
      <w:widowControl/>
    </w:pPr>
    <w:rPr>
      <w:rFonts w:ascii="Verdana" w:hAnsi="Verdana" w:eastAsia="黑体"/>
      <w:szCs w:val="20"/>
      <w:lang w:eastAsia="en-US"/>
    </w:rPr>
  </w:style>
  <w:style w:type="paragraph" w:styleId="975" w:customStyle="1">
    <w:name w:val="Char Char Char1 Char Char Char Char"/>
    <w:basedOn w:val="904"/>
    <w:uiPriority w:val="0"/>
    <w:qFormat/>
    <w:pPr>
      <w:jc w:val="left"/>
      <w:spacing w:after="160" w:line="240" w:lineRule="exact"/>
      <w:widowControl/>
    </w:pPr>
    <w:rPr>
      <w:sz w:val="24"/>
    </w:rPr>
  </w:style>
  <w:style w:type="paragraph" w:styleId="976">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977" w:customStyle="1">
    <w:name w:val="纯文本11"/>
    <w:basedOn w:val="904"/>
    <w:uiPriority w:val="0"/>
    <w:qFormat/>
    <w:rPr>
      <w:rFonts w:ascii="宋体" w:hAnsi="Courier New" w:eastAsia="楷体_GB2312"/>
      <w:sz w:val="28"/>
      <w:szCs w:val="20"/>
    </w:rPr>
  </w:style>
  <w:style w:type="character" w:styleId="978" w:customStyle="1">
    <w:name w:val="纯文本 Char1"/>
    <w:uiPriority w:val="0"/>
    <w:qFormat/>
    <w:rPr>
      <w:rFonts w:ascii="宋体" w:hAnsi="Courier New" w:eastAsia="楷体_GB2312"/>
      <w:sz w:val="24"/>
      <w:lang w:val="en-US" w:eastAsia="zh-CN" w:bidi="ar-SA"/>
    </w:rPr>
  </w:style>
  <w:style w:type="paragraph" w:styleId="979" w:customStyle="1">
    <w:name w:val="纯文本2"/>
    <w:basedOn w:val="904"/>
    <w:uiPriority w:val="0"/>
    <w:qFormat/>
    <w:rPr>
      <w:rFonts w:ascii="宋体" w:hAnsi="Courier New" w:eastAsia="楷体_GB2312"/>
      <w:sz w:val="26"/>
      <w:szCs w:val="20"/>
    </w:rPr>
  </w:style>
  <w:style w:type="character" w:styleId="980" w:customStyle="1">
    <w:name w:val="Plain Text Char"/>
    <w:uiPriority w:val="0"/>
    <w:qFormat/>
    <w:rPr>
      <w:rFonts w:ascii="宋体" w:hAnsi="Courier New" w:eastAsia="楷体_GB2312"/>
      <w:sz w:val="26"/>
      <w:lang w:val="en-US" w:eastAsia="zh-CN" w:bidi="ar-SA"/>
    </w:rPr>
  </w:style>
  <w:style w:type="paragraph" w:styleId="981" w:customStyle="1">
    <w:name w:val="修订1"/>
    <w:hidden/>
    <w:uiPriority w:val="99"/>
    <w:semiHidden/>
    <w:unhideWhenUsed/>
    <w:qFormat/>
    <w:rPr>
      <w:rFonts w:ascii="Times New Roman" w:hAnsi="Times New Roman" w:eastAsia="宋体" w:cs="Times New Roman"/>
      <w:sz w:val="21"/>
      <w:szCs w:val="24"/>
      <w:lang w:val="en-US" w:eastAsia="zh-CN" w:bidi="ar-SA"/>
    </w:rPr>
  </w:style>
  <w:style w:type="character" w:styleId="982" w:customStyle="1">
    <w:name w:val="apple-converted-space"/>
    <w:basedOn w:val="910"/>
    <w:uiPriority w:val="0"/>
    <w:qFormat/>
  </w:style>
  <w:style w:type="paragraph" w:styleId="983" w:customStyle="1">
    <w:name w:val="p1"/>
    <w:basedOn w:val="904"/>
    <w:uiPriority w:val="0"/>
    <w:qFormat/>
    <w:pPr>
      <w:jc w:val="left"/>
      <w:spacing w:before="100" w:beforeAutospacing="1" w:after="100" w:afterAutospacing="1"/>
      <w:widowControl/>
    </w:pPr>
    <w:rPr>
      <w:rFonts w:ascii="宋体" w:hAnsi="宋体" w:cs="宋体"/>
      <w:sz w:val="24"/>
    </w:rPr>
  </w:style>
  <w:style w:type="paragraph" w:styleId="984" w:customStyle="1">
    <w:name w:val="p3"/>
    <w:basedOn w:val="904"/>
    <w:uiPriority w:val="0"/>
    <w:qFormat/>
    <w:pPr>
      <w:jc w:val="left"/>
      <w:spacing w:before="100" w:beforeAutospacing="1" w:after="100" w:afterAutospacing="1"/>
      <w:widowControl/>
    </w:pPr>
    <w:rPr>
      <w:rFonts w:ascii="宋体" w:hAnsi="宋体" w:cs="宋体"/>
      <w:sz w:val="24"/>
    </w:rPr>
  </w:style>
  <w:style w:type="character" w:styleId="985" w:customStyle="1">
    <w:name w:val="s6"/>
    <w:basedOn w:val="910"/>
    <w:uiPriority w:val="0"/>
    <w:qFormat/>
  </w:style>
  <w:style w:type="character" w:styleId="986" w:customStyle="1">
    <w:name w:val="s1"/>
    <w:basedOn w:val="910"/>
    <w:uiPriority w:val="0"/>
    <w:qFormat/>
  </w:style>
  <w:style w:type="paragraph" w:styleId="987" w:customStyle="1">
    <w:name w:val="列出段落1"/>
    <w:basedOn w:val="904"/>
    <w:uiPriority w:val="34"/>
    <w:qFormat/>
    <w:pPr>
      <w:ind w:firstLine="420"/>
    </w:pPr>
    <w:rPr>
      <w:lang w:val="zh-CN"/>
    </w:rPr>
  </w:style>
  <w:style w:type="character" w:styleId="988" w:customStyle="1">
    <w:name w:val="批注文字 Char3"/>
    <w:uiPriority w:val="0"/>
    <w:qFormat/>
    <w:rPr>
      <w:rFonts w:eastAsia="宋体"/>
      <w:sz w:val="21"/>
      <w:szCs w:val="24"/>
      <w:lang w:val="en-US" w:eastAsia="zh-CN" w:bidi="ar-SA"/>
    </w:rPr>
  </w:style>
  <w:style w:type="paragraph" w:styleId="989">
    <w:name w:val="List Paragraph"/>
    <w:basedOn w:val="904"/>
    <w:uiPriority w:val="99"/>
    <w:qFormat/>
    <w:pPr>
      <w:ind w:firstLine="420"/>
    </w:pPr>
  </w:style>
  <w:style w:type="paragraph" w:styleId="990" w:customStyle="1">
    <w:name w:val="BodyText"/>
    <w:basedOn w:val="904"/>
    <w:uiPriority w:val="99"/>
    <w:qFormat/>
    <w:pPr>
      <w:spacing w:after="120"/>
    </w:pPr>
  </w:style>
  <w:style w:type="character" w:styleId="991" w:customStyle="1">
    <w:name w:val="NormalCharacter"/>
    <w:uiPriority w:val="0"/>
    <w:semiHidden/>
    <w:qFormat/>
  </w:style>
  <w:style w:type="character" w:styleId="992" w:customStyle="1">
    <w:name w:val="正文文本缩进 Char"/>
    <w:basedOn w:val="910"/>
    <w:link w:val="916"/>
    <w:uiPriority w:val="0"/>
    <w:qFormat/>
    <w:rPr>
      <w:rFonts w:ascii="Times New Roman" w:hAnsi="Times New Roman"/>
      <w:sz w:val="21"/>
      <w:szCs w:val="24"/>
    </w:rPr>
  </w:style>
  <w:style w:type="paragraph" w:styleId="993" w:customStyle="1">
    <w:name w:val="纯文本3"/>
    <w:basedOn w:val="904"/>
    <w:uiPriority w:val="0"/>
    <w:qFormat/>
    <w:rPr>
      <w:rFonts w:ascii="宋体" w:hAnsi="Courier New" w:eastAsia="楷体_GB2312"/>
      <w:sz w:val="28"/>
      <w:szCs w:val="20"/>
    </w:rPr>
  </w:style>
  <w:style w:type="paragraph" w:styleId="994" w:customStyle="1">
    <w:name w:val="修订2"/>
    <w:hidden/>
    <w:uiPriority w:val="99"/>
    <w:semiHidden/>
    <w:qFormat/>
    <w:rPr>
      <w:rFonts w:ascii="Times New Roman" w:hAnsi="Times New Roman" w:eastAsia="宋体" w:cs="Times New Roman"/>
      <w:sz w:val="21"/>
      <w:szCs w:val="24"/>
      <w:lang w:val="en-US" w:eastAsia="zh-CN" w:bidi="ar-SA"/>
    </w:rPr>
  </w:style>
  <w:style w:type="paragraph" w:styleId="995" w:customStyle="1">
    <w:name w:val="修订3"/>
    <w:hidden/>
    <w:uiPriority w:val="99"/>
    <w:semiHidden/>
    <w:qFormat/>
    <w:rPr>
      <w:rFonts w:ascii="Times New Roman" w:hAnsi="Times New Roman" w:eastAsia="宋体" w:cs="Times New Roman"/>
      <w:sz w:val="21"/>
      <w:szCs w:val="24"/>
      <w:lang w:val="en-US" w:eastAsia="zh-CN" w:bidi="ar-SA"/>
    </w:rPr>
  </w:style>
  <w:style w:type="paragraph" w:styleId="996" w:customStyle="1">
    <w:name w:val="修订4"/>
    <w:hidden/>
    <w:uiPriority w:val="99"/>
    <w:semiHidden/>
    <w:qFormat/>
    <w:rPr>
      <w:rFonts w:ascii="Times New Roman" w:hAnsi="Times New Roman" w:eastAsia="宋体" w:cs="Times New Roman"/>
      <w:sz w:val="21"/>
      <w:szCs w:val="24"/>
      <w:lang w:val="en-US" w:eastAsia="zh-CN" w:bidi="ar-SA"/>
    </w:rPr>
  </w:style>
  <w:style w:type="paragraph" w:styleId="997" w:customStyle="1">
    <w:name w:val="列出段落2"/>
    <w:basedOn w:val="904"/>
    <w:uiPriority w:val="34"/>
    <w:qFormat/>
    <w:pPr>
      <w:ind w:firstLine="420"/>
    </w:pPr>
  </w:style>
  <w:style w:type="paragraph" w:styleId="998" w:customStyle="1">
    <w:name w:val="_正文段落"/>
    <w:basedOn w:val="904"/>
    <w:uiPriority w:val="0"/>
    <w:qFormat/>
    <w:pPr>
      <w:ind w:firstLine="200"/>
      <w:spacing w:line="360" w:lineRule="auto"/>
    </w:pPr>
    <w:rPr>
      <w:sz w:val="24"/>
    </w:rPr>
  </w:style>
  <w:style w:type="paragraph" w:styleId="999" w:customStyle="1">
    <w:name w:val="_Style 30"/>
    <w:basedOn w:val="904"/>
    <w:next w:val="919"/>
    <w:uiPriority w:val="0"/>
    <w:qFormat/>
    <w:rPr>
      <w:rFonts w:ascii="宋体" w:hAnsi="Courier New"/>
    </w:rPr>
  </w:style>
  <w:style w:type="paragraph" w:styleId="1000" w:customStyle="1">
    <w:name w:val="纯文本4"/>
    <w:basedOn w:val="904"/>
    <w:uiPriority w:val="0"/>
    <w:qFormat/>
    <w:rPr>
      <w:rFonts w:ascii="宋体" w:hAnsi="Courier New" w:eastAsia="楷体_GB2312"/>
      <w:sz w:val="26"/>
      <w:szCs w:val="20"/>
    </w:rPr>
  </w:style>
  <w:style w:type="paragraph" w:styleId="1001" w:customStyle="1">
    <w:name w:val="Table Text"/>
    <w:basedOn w:val="904"/>
    <w:uiPriority w:val="0"/>
    <w:semiHidden/>
    <w:qFormat/>
    <w:rPr>
      <w:rFonts w:ascii="宋体" w:hAnsi="宋体" w:cs="宋体"/>
      <w:szCs w:val="21"/>
      <w:lang w:eastAsia="en-US"/>
    </w:rPr>
  </w:style>
  <w:style w:type="table" w:styleId="1002" w:customStyle="1">
    <w:name w:val="Table Normal"/>
    <w:uiPriority w:val="0"/>
    <w:semiHidden/>
    <w:unhideWhenUsed/>
    <w:qFormat/>
    <w:tblPr>
      <w:tblCellMar>
        <w:left w:w="0" w:type="dxa"/>
        <w:top w:w="0" w:type="dxa"/>
        <w:right w:w="0" w:type="dxa"/>
        <w:bottom w:w="0" w:type="dxa"/>
      </w:tblCellMar>
    </w:tblPr>
  </w:style>
  <w:style w:type="character" w:styleId="1003" w:customStyle="1">
    <w:name w:val="font11"/>
    <w:basedOn w:val="910"/>
    <w:uiPriority w:val="0"/>
    <w:qFormat/>
    <w:rPr>
      <w:rFonts w:hint="eastAsia" w:ascii="宋体" w:hAnsi="宋体" w:eastAsia="宋体" w:cs="宋体"/>
      <w:color w:val="000000"/>
      <w:sz w:val="24"/>
      <w:szCs w:val="24"/>
      <w:u w:val="none"/>
    </w:rPr>
  </w:style>
  <w:style w:type="character" w:styleId="1004" w:customStyle="1">
    <w:name w:val="font41"/>
    <w:basedOn w:val="910"/>
    <w:uiPriority w:val="0"/>
    <w:qFormat/>
    <w:rPr>
      <w:rFonts w:hint="default" w:ascii="Calibri" w:hAnsi="Calibri" w:cs="Calibri"/>
      <w:color w:val="000000"/>
      <w:sz w:val="24"/>
      <w:szCs w:val="24"/>
      <w:u w:val="none"/>
    </w:rPr>
  </w:style>
  <w:style w:type="character" w:styleId="1005" w:customStyle="1">
    <w:name w:val="font81"/>
    <w:basedOn w:val="910"/>
    <w:uiPriority w:val="0"/>
    <w:qFormat/>
    <w:rPr>
      <w:rFonts w:hint="default" w:ascii="Times New Roman" w:hAnsi="Times New Roman" w:cs="Times New Roman"/>
      <w:color w:val="000000"/>
      <w:sz w:val="24"/>
      <w:szCs w:val="24"/>
      <w:u w:val="none"/>
    </w:rPr>
  </w:style>
  <w:style w:type="character" w:styleId="1006" w:customStyle="1">
    <w:name w:val="font101"/>
    <w:basedOn w:val="910"/>
    <w:uiPriority w:val="0"/>
    <w:qFormat/>
    <w:rPr>
      <w:rFonts w:hint="default" w:ascii="Times New Roman" w:hAnsi="Times New Roman" w:cs="Times New Roman"/>
      <w:color w:val="000000"/>
      <w:sz w:val="24"/>
      <w:szCs w:val="24"/>
      <w:u w:val="none"/>
    </w:rPr>
  </w:style>
  <w:style w:type="paragraph" w:styleId="1007" w:customStyle="1">
    <w:name w:val="正文空2字"/>
    <w:basedOn w:val="1008"/>
    <w:uiPriority w:val="99"/>
    <w:qFormat/>
    <w:pPr>
      <w:ind w:firstLine="640"/>
      <w:spacing w:line="560" w:lineRule="exact"/>
      <w:widowControl w:val="off"/>
    </w:pPr>
    <w:rPr>
      <w:rFonts w:ascii="仿宋_GB2312" w:hAnsi="仿宋_GB2312" w:cs="仿宋_GB2312"/>
      <w:lang w:val="zh-TW"/>
    </w:rPr>
  </w:style>
  <w:style w:type="paragraph" w:styleId="1008" w:customStyle="1">
    <w:name w:val="左对齐正文"/>
    <w:uiPriority w:val="99"/>
    <w:qFormat/>
    <w:rPr>
      <w:rFonts w:ascii="Calibri" w:hAnsi="Calibri" w:eastAsia="仿宋_GB2312" w:cs="Calibri"/>
      <w:sz w:val="32"/>
      <w:szCs w:val="32"/>
      <w:lang w:val="en-US" w:eastAsia="zh-CN" w:bidi="ar-SA"/>
    </w:rPr>
  </w:style>
  <w:style w:type="paragraph" w:styleId="1009" w:customStyle="1">
    <w:name w:val="xl91"/>
    <w:basedOn w:val="905"/>
    <w:next w:val="1010"/>
    <w:uiPriority w:val="0"/>
    <w:qFormat/>
    <w:pPr>
      <w:ind w:left="0" w:firstLine="3584"/>
      <w:spacing w:before="280" w:after="280" w:line="240" w:lineRule="auto"/>
    </w:pPr>
  </w:style>
  <w:style w:type="paragraph" w:styleId="1010" w:customStyle="1">
    <w:name w:val="xl76"/>
    <w:basedOn w:val="905"/>
    <w:uiPriority w:val="0"/>
    <w:qFormat/>
    <w:pPr>
      <w:ind w:left="0" w:firstLine="3584"/>
      <w:jc w:val="center"/>
      <w:spacing w:before="280" w:after="280" w:line="240" w:lineRule="auto"/>
    </w:pPr>
  </w:style>
  <w:style w:type="numbering" w:styleId="10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潘莉莉</cp:lastModifiedBy>
  <cp:revision>36</cp:revision>
  <dcterms:created xsi:type="dcterms:W3CDTF">2025-07-22T09:28:00Z</dcterms:created>
  <dcterms:modified xsi:type="dcterms:W3CDTF">2026-04-30T08:20:54Z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C13DE01806B14974B4C9FC74F6F684D0_13</vt:lpwstr>
  </property>
  <property fmtid="{D5CDD505-2E9C-101B-9397-08002B2CF9AE}" pid="4" name="ContentTypeId">
    <vt:lpwstr>0x01010081C51C0CE0027140830352BF468F90BF</vt:lpwstr>
  </property>
  <property fmtid="{D5CDD505-2E9C-101B-9397-08002B2CF9AE}" pid="5" name="KSOTemplateDocerSaveRecord">
    <vt:lpwstr>eyJoZGlkIjoiNTljYmM5OTlkM2JmM2U3NDkzYmUxZWJjN2UwMzQzZWMiLCJ1c2VySWQiOiIxMjk0NjAxMzkzIn0=</vt:lpwstr>
  </property>
</Properties>
</file>