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5"/>
        <w:ind w:left="0" w:firstLine="720"/>
        <w:jc w:val="center"/>
        <w:spacing w:after="0"/>
        <w:rPr>
          <w:rFonts w:hint="eastAsia" w:ascii="宋体" w:hAnsi="宋体"/>
          <w:b/>
          <w:color w:val="auto"/>
          <w:sz w:val="36"/>
          <w:szCs w:val="36"/>
          <w:highlight w:val="none"/>
        </w:rPr>
      </w:pPr>
      <w:r>
        <w:rPr>
          <w:rFonts w:hint="eastAsia" w:ascii="宋体" w:hAnsi="宋体"/>
          <w:b/>
          <w:color w:val="auto"/>
          <w:sz w:val="36"/>
          <w:szCs w:val="36"/>
          <w:highlight w:val="none"/>
        </w:rPr>
        <w:t xml:space="preserve">招标公告</w:t>
      </w:r>
      <w:r>
        <w:rPr>
          <w:color w:val="auto"/>
        </w:rPr>
      </w:r>
      <w:r/>
    </w:p>
    <w:p>
      <w:pPr>
        <w:ind w:firstLine="480"/>
        <w:rPr>
          <w:rFonts w:hint="eastAsia" w:ascii="宋体" w:hAnsi="宋体"/>
          <w:color w:val="auto"/>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rPr>
        <w:t xml:space="preserve">项目概况</w:t>
      </w:r>
      <w:r>
        <w:rPr>
          <w:color w:val="auto"/>
        </w:rPr>
      </w:r>
      <w:r/>
    </w:p>
    <w:p>
      <w:pPr>
        <w:ind w:firstLine="480"/>
        <w:rPr>
          <w:rFonts w:hint="eastAsia" w:ascii="宋体" w:hAnsi="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u w:val="single"/>
          <w:lang w:eastAsia="zh-CN"/>
        </w:rPr>
        <w:t xml:space="preserve">体外心肺支持辅助设备（ECMO）</w:t>
      </w:r>
      <w:r>
        <w:rPr>
          <w:rFonts w:hint="eastAsia" w:ascii="宋体" w:hAnsi="宋体"/>
          <w:color w:val="auto"/>
          <w:szCs w:val="24"/>
          <w:highlight w:val="none"/>
        </w:rPr>
        <w:t xml:space="preserve">招标项目的潜在投标人应在</w:t>
      </w:r>
      <w:r>
        <w:rPr>
          <w:rFonts w:hint="eastAsia" w:ascii="宋体" w:hAnsi="宋体"/>
          <w:color w:val="auto"/>
          <w:szCs w:val="24"/>
          <w:highlight w:val="none"/>
          <w:u w:val="single"/>
        </w:rPr>
        <w:t xml:space="preserve">苏采云系统</w:t>
      </w:r>
      <w:r>
        <w:rPr>
          <w:rFonts w:hint="eastAsia" w:ascii="宋体" w:hAnsi="宋体"/>
          <w:color w:val="auto"/>
          <w:szCs w:val="24"/>
          <w:highlight w:val="none"/>
        </w:rPr>
        <w:t xml:space="preserve">获取招标文件，并于</w:t>
      </w:r>
      <w:r>
        <w:rPr>
          <w:rFonts w:hint="eastAsia" w:ascii="宋体" w:hAnsi="宋体"/>
          <w:color w:val="auto"/>
          <w:szCs w:val="24"/>
          <w:highlight w:val="none"/>
          <w:u w:val="single"/>
          <w:lang w:eastAsia="zh-CN"/>
        </w:rPr>
        <w:t xml:space="preserve">2026年5月18日14点00分</w:t>
      </w:r>
      <w:r>
        <w:rPr>
          <w:rFonts w:hint="eastAsia" w:ascii="宋体" w:hAnsi="宋体"/>
          <w:bCs/>
          <w:color w:val="auto"/>
          <w:szCs w:val="24"/>
          <w:highlight w:val="none"/>
        </w:rPr>
        <w:t xml:space="preserve">（北京时间）前递交电子投标文件</w:t>
      </w:r>
      <w:r>
        <w:rPr>
          <w:rFonts w:hint="eastAsia" w:ascii="宋体" w:hAnsi="宋体"/>
          <w:color w:val="auto"/>
          <w:highlight w:val="none"/>
        </w:rPr>
        <w:t xml:space="preserve">。</w:t>
      </w:r>
      <w:r>
        <w:rPr>
          <w:color w:val="auto"/>
        </w:rPr>
      </w:r>
      <w:r/>
    </w:p>
    <w:p>
      <w:pPr>
        <w:ind w:firstLine="482"/>
        <w:rPr>
          <w:rFonts w:hint="eastAsia" w:ascii="宋体" w:hAnsi="宋体"/>
          <w:b/>
          <w:bCs/>
          <w:color w:val="auto"/>
          <w:sz w:val="28"/>
          <w:szCs w:val="21"/>
          <w:highlight w:val="none"/>
        </w:rPr>
        <w:outlineLvl w:val="0"/>
      </w:pPr>
      <w:r>
        <w:rPr>
          <w:rFonts w:hint="eastAsia" w:ascii="宋体" w:hAnsi="宋体"/>
          <w:b/>
          <w:bCs/>
          <w:color w:val="auto"/>
          <w:highlight w:val="none"/>
        </w:rPr>
        <w:t xml:space="preserve">一、项目基本情况</w:t>
      </w:r>
      <w:r>
        <w:rPr>
          <w:color w:val="auto"/>
        </w:rPr>
      </w:r>
      <w:r/>
    </w:p>
    <w:p>
      <w:pPr>
        <w:ind w:firstLine="480"/>
        <w:rPr>
          <w:rFonts w:hint="eastAsia" w:ascii="宋体" w:hAnsi="宋体" w:eastAsia="宋体"/>
          <w:color w:val="auto"/>
          <w:szCs w:val="24"/>
          <w:highlight w:val="none"/>
        </w:rPr>
      </w:pPr>
      <w:r>
        <w:rPr>
          <w:rFonts w:hint="eastAsia" w:ascii="宋体" w:hAnsi="宋体" w:eastAsia="宋体"/>
          <w:color w:val="auto"/>
          <w:szCs w:val="24"/>
          <w:highlight w:val="none"/>
          <w:lang w:eastAsia="zh-CN"/>
        </w:rPr>
        <w:t xml:space="preserve">1、采购编号：</w:t>
      </w:r>
      <w:r>
        <w:rPr>
          <w:rFonts w:hint="eastAsia" w:ascii="宋体" w:hAnsi="宋体"/>
          <w:color w:val="auto"/>
          <w:szCs w:val="24"/>
          <w:highlight w:val="none"/>
          <w:lang w:eastAsia="zh-CN"/>
        </w:rPr>
        <w:t xml:space="preserve">JSZC-320585-SZWK-G2026-0103</w:t>
      </w:r>
      <w:r>
        <w:rPr>
          <w:color w:val="auto"/>
        </w:rPr>
      </w:r>
      <w:r/>
    </w:p>
    <w:p>
      <w:pPr>
        <w:ind w:firstLine="480"/>
        <w:rPr>
          <w:rFonts w:hint="eastAsia" w:ascii="宋体" w:hAnsi="宋体" w:eastAsia="宋体"/>
          <w:color w:val="auto"/>
          <w:szCs w:val="24"/>
          <w:highlight w:val="none"/>
        </w:rPr>
      </w:pPr>
      <w:r>
        <w:rPr>
          <w:rFonts w:hint="eastAsia" w:ascii="宋体" w:hAnsi="宋体"/>
          <w:color w:val="auto"/>
          <w:highlight w:val="none"/>
        </w:rPr>
        <w:t xml:space="preserve">2、项目名称：</w:t>
      </w:r>
      <w:r>
        <w:rPr>
          <w:rFonts w:hint="eastAsia" w:ascii="宋体" w:hAnsi="宋体"/>
          <w:color w:val="auto"/>
          <w:szCs w:val="24"/>
          <w:highlight w:val="none"/>
          <w:lang w:eastAsia="zh-CN"/>
        </w:rPr>
        <w:t xml:space="preserve">体外心肺支持辅助设备（ECMO）</w:t>
      </w:r>
      <w:r>
        <w:rPr>
          <w:color w:val="auto"/>
        </w:rPr>
      </w:r>
      <w:r/>
    </w:p>
    <w:p>
      <w:pPr>
        <w:ind w:firstLine="480"/>
        <w:rPr>
          <w:rFonts w:hint="eastAsia" w:ascii="宋体" w:hAnsi="宋体"/>
          <w:color w:val="auto"/>
          <w:highlight w:val="none"/>
        </w:rPr>
      </w:pPr>
      <w:r>
        <w:rPr>
          <w:rFonts w:hint="eastAsia" w:ascii="宋体" w:hAnsi="宋体"/>
          <w:color w:val="auto"/>
          <w:szCs w:val="24"/>
          <w:highlight w:val="none"/>
        </w:rPr>
        <w:t xml:space="preserve">3、采购预算：</w:t>
      </w:r>
      <w:r>
        <w:rPr>
          <w:rFonts w:hint="eastAsia" w:ascii="宋体" w:hAnsi="宋体"/>
          <w:color w:val="auto"/>
          <w:szCs w:val="24"/>
          <w:highlight w:val="none"/>
          <w:lang w:val="en-US" w:eastAsia="zh-CN"/>
        </w:rPr>
        <w:t xml:space="preserve">160万元；</w:t>
      </w:r>
      <w:r>
        <w:rPr>
          <w:rFonts w:hint="eastAsia" w:ascii="宋体" w:hAnsi="宋体"/>
          <w:color w:val="auto"/>
          <w:highlight w:val="none"/>
          <w:lang w:val="en-US" w:eastAsia="zh-CN"/>
        </w:rPr>
        <w:t xml:space="preserve">最高限价：</w:t>
      </w:r>
      <w:r>
        <w:rPr>
          <w:rFonts w:hint="eastAsia" w:ascii="宋体" w:hAnsi="宋体"/>
          <w:color w:val="auto"/>
          <w:szCs w:val="24"/>
          <w:highlight w:val="none"/>
          <w:lang w:val="en-US" w:eastAsia="zh-CN"/>
        </w:rPr>
        <w:t xml:space="preserve">160万元；</w:t>
      </w:r>
      <w:r>
        <w:rPr>
          <w:color w:val="auto"/>
        </w:rPr>
      </w:r>
      <w:r/>
    </w:p>
    <w:p>
      <w:pPr>
        <w:ind w:firstLine="480"/>
        <w:rPr>
          <w:rFonts w:hint="eastAsia" w:ascii="宋体" w:hAnsi="宋体"/>
          <w:color w:val="auto"/>
          <w:highlight w:val="none"/>
        </w:rPr>
      </w:pPr>
      <w:r>
        <w:rPr>
          <w:rFonts w:hint="eastAsia" w:ascii="宋体" w:hAnsi="宋体"/>
          <w:color w:val="auto"/>
          <w:highlight w:val="none"/>
        </w:rPr>
        <w:t xml:space="preserve">4、采购需求：</w:t>
      </w:r>
      <w:r>
        <w:rPr>
          <w:color w:val="auto"/>
        </w:rPr>
      </w:r>
      <w:r/>
    </w:p>
    <w:p>
      <w:pPr>
        <w:ind w:firstLine="480"/>
        <w:rPr>
          <w:rFonts w:hint="eastAsia" w:ascii="宋体" w:hAnsi="宋体"/>
          <w:color w:val="auto"/>
          <w:highlight w:val="none"/>
        </w:rPr>
      </w:pPr>
      <w:r>
        <w:rPr>
          <w:rFonts w:hint="eastAsia" w:ascii="宋体" w:hAnsi="宋体"/>
          <w:color w:val="auto"/>
          <w:highlight w:val="none"/>
        </w:rPr>
        <w:t xml:space="preserve">本次采购</w:t>
      </w:r>
      <w:r>
        <w:rPr>
          <w:rFonts w:hint="eastAsia" w:ascii="宋体" w:hAnsi="宋体"/>
          <w:color w:val="auto"/>
          <w:highlight w:val="none"/>
          <w:lang w:val="en-US" w:eastAsia="zh-CN"/>
        </w:rPr>
        <w:t xml:space="preserve">内容为体外心肺支持辅助设备（ECMO）一套；</w:t>
      </w:r>
      <w:r>
        <w:rPr>
          <w:color w:val="auto"/>
        </w:rPr>
      </w:r>
      <w:r/>
    </w:p>
    <w:p>
      <w:pPr>
        <w:ind w:firstLine="480"/>
        <w:widowControl w:val="off"/>
        <w:rPr>
          <w:rFonts w:hint="eastAsia"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、合同履行期限：</w:t>
      </w:r>
      <w:r>
        <w:rPr>
          <w:color w:val="auto"/>
        </w:rPr>
      </w:r>
      <w:r/>
    </w:p>
    <w:p>
      <w:pPr>
        <w:ind w:firstLine="480"/>
        <w:widowControl w:val="off"/>
        <w:rPr>
          <w:rFonts w:hint="eastAsia" w:ascii="宋体" w:hAnsi="宋体" w:eastAsia="宋体"/>
          <w:color w:val="auto"/>
          <w:highlight w:val="none"/>
        </w:rPr>
      </w:pPr>
      <w:r>
        <w:rPr>
          <w:rFonts w:hint="eastAsia" w:ascii="宋体" w:hAnsi="宋体"/>
          <w:color w:val="auto"/>
          <w:highlight w:val="none"/>
        </w:rPr>
        <w:t xml:space="preserve">（1）交货期：</w:t>
      </w:r>
      <w:r>
        <w:rPr>
          <w:rFonts w:hint="eastAsia" w:ascii="宋体" w:hAnsi="宋体"/>
          <w:color w:val="auto"/>
          <w:highlight w:val="none"/>
          <w:lang w:eastAsia="zh-CN"/>
        </w:rPr>
        <w:t xml:space="preserve">合同签订之日起60天内送至指定地点并安装调试结束。（具体以甲方通知为准）。</w:t>
      </w:r>
      <w:r>
        <w:rPr>
          <w:color w:val="auto"/>
        </w:rPr>
      </w:r>
      <w:r/>
    </w:p>
    <w:p>
      <w:pPr>
        <w:ind w:firstLine="480"/>
        <w:widowControl w:val="off"/>
        <w:rPr>
          <w:rFonts w:hint="eastAsia" w:ascii="宋体" w:hAnsi="宋体"/>
          <w:color w:val="auto"/>
          <w:highlight w:val="none"/>
        </w:rPr>
      </w:pPr>
      <w:r>
        <w:rPr>
          <w:rFonts w:hint="eastAsia" w:ascii="宋体" w:hAnsi="宋体"/>
          <w:color w:val="auto"/>
          <w:highlight w:val="none"/>
        </w:rPr>
        <w:t xml:space="preserve">（2）质保期：</w:t>
      </w:r>
      <w:r>
        <w:rPr>
          <w:rFonts w:hint="eastAsia" w:ascii="宋体" w:hAnsi="宋体"/>
          <w:color w:val="auto"/>
          <w:highlight w:val="none"/>
          <w:lang w:eastAsia="zh-CN"/>
        </w:rPr>
        <w:t xml:space="preserve">提供至少3年的免费质保服务，质保期从医院验收合格之日起计算。</w:t>
      </w:r>
      <w:r>
        <w:rPr>
          <w:color w:val="auto"/>
        </w:rPr>
      </w:r>
      <w:r/>
    </w:p>
    <w:p>
      <w:pPr>
        <w:ind w:firstLine="480"/>
        <w:widowControl w:val="off"/>
        <w:rPr>
          <w:rFonts w:hint="eastAsia" w:ascii="宋体" w:hAnsi="宋体"/>
          <w:color w:val="auto"/>
          <w:highlight w:val="none"/>
        </w:rPr>
      </w:pPr>
      <w:r>
        <w:rPr>
          <w:rFonts w:hint="eastAsia" w:ascii="宋体" w:hAnsi="宋体"/>
          <w:color w:val="auto"/>
          <w:highlight w:val="none"/>
        </w:rPr>
        <w:t xml:space="preserve">（3）交货地点：</w:t>
      </w:r>
      <w:r>
        <w:rPr>
          <w:rFonts w:hint="eastAsia" w:ascii="宋体" w:hAnsi="宋体"/>
          <w:color w:val="auto"/>
          <w:highlight w:val="none"/>
          <w:lang w:eastAsia="zh-CN"/>
        </w:rPr>
        <w:t xml:space="preserve">太仓市中医医院。</w:t>
      </w:r>
      <w:r>
        <w:rPr>
          <w:color w:val="auto"/>
        </w:rPr>
      </w:r>
      <w:r/>
    </w:p>
    <w:p>
      <w:pPr>
        <w:ind w:firstLine="480"/>
        <w:widowControl w:val="off"/>
        <w:rPr>
          <w:rFonts w:hint="eastAsia" w:ascii="宋体" w:hAnsi="宋体" w:eastAsia="宋体"/>
          <w:color w:val="auto"/>
          <w:highlight w:val="none"/>
        </w:rPr>
      </w:pPr>
      <w:r>
        <w:rPr>
          <w:rFonts w:hint="eastAsia" w:ascii="宋体" w:hAnsi="宋体"/>
          <w:color w:val="auto"/>
          <w:highlight w:val="none"/>
        </w:rPr>
        <w:t xml:space="preserve">（</w:t>
      </w:r>
      <w:r>
        <w:rPr>
          <w:rFonts w:ascii="宋体" w:hAnsi="宋体"/>
          <w:color w:val="auto"/>
          <w:highlight w:val="none"/>
        </w:rPr>
        <w:t xml:space="preserve">4</w:t>
      </w:r>
      <w:r>
        <w:rPr>
          <w:rFonts w:hint="eastAsia" w:ascii="宋体" w:hAnsi="宋体"/>
          <w:color w:val="auto"/>
          <w:highlight w:val="none"/>
        </w:rPr>
        <w:t xml:space="preserve">）验收标准：</w:t>
      </w:r>
      <w:r>
        <w:rPr>
          <w:rFonts w:hint="eastAsia" w:ascii="宋体" w:hAnsi="宋体"/>
          <w:color w:val="auto"/>
          <w:highlight w:val="none"/>
          <w:lang w:eastAsia="zh-CN"/>
        </w:rPr>
        <w:t xml:space="preserve">货物安装后，采购方按国际和国家标准及厂方标准进行质量验收。</w:t>
      </w:r>
      <w:r>
        <w:rPr>
          <w:color w:val="auto"/>
        </w:rPr>
      </w:r>
      <w:r/>
    </w:p>
    <w:p>
      <w:pPr>
        <w:ind w:firstLine="480"/>
        <w:rPr>
          <w:rFonts w:hint="eastAsia" w:ascii="宋体" w:hAnsi="宋体" w:cs="宋体"/>
          <w:color w:val="auto"/>
          <w:highlight w:val="none"/>
        </w:rPr>
      </w:pPr>
      <w:r>
        <w:rPr>
          <w:rFonts w:ascii="宋体" w:hAnsi="宋体" w:cs="宋体"/>
          <w:color w:val="auto"/>
          <w:highlight w:val="none"/>
        </w:rPr>
        <w:t xml:space="preserve">6</w:t>
      </w:r>
      <w:r>
        <w:rPr>
          <w:rFonts w:hint="eastAsia" w:ascii="宋体" w:hAnsi="宋体" w:cs="宋体"/>
          <w:color w:val="auto"/>
          <w:highlight w:val="none"/>
        </w:rPr>
        <w:t xml:space="preserve">、本项目不接受联合体投标，不允许成交后转包或分包。</w:t>
      </w:r>
      <w:r>
        <w:rPr>
          <w:color w:val="auto"/>
        </w:rPr>
      </w:r>
      <w:r/>
    </w:p>
    <w:p>
      <w:pPr>
        <w:ind w:firstLine="480"/>
        <w:rPr>
          <w:rFonts w:hint="default" w:ascii="宋体" w:hAnsi="宋体" w:eastAsia="宋体" w:cs="宋体"/>
          <w:color w:val="auto"/>
          <w:highlight w:val="none"/>
        </w:rPr>
      </w:pPr>
      <w:r>
        <w:rPr>
          <w:rFonts w:hint="eastAsia" w:ascii="宋体" w:hAnsi="宋体" w:cs="宋体"/>
          <w:color w:val="auto"/>
          <w:highlight w:val="none"/>
          <w:lang w:val="en-US" w:eastAsia="zh-CN"/>
        </w:rPr>
        <w:t xml:space="preserve">7、本项目接受进口产品投标。</w:t>
      </w:r>
      <w:r>
        <w:rPr>
          <w:color w:val="auto"/>
        </w:rPr>
      </w:r>
      <w:r/>
    </w:p>
    <w:p>
      <w:pPr>
        <w:ind w:firstLine="480"/>
        <w:rPr>
          <w:rFonts w:hint="eastAsia" w:ascii="宋体" w:hAnsi="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w:t>
      </w:r>
      <w:r>
        <w:rPr>
          <w:rFonts w:hint="eastAsia" w:ascii="宋体" w:hAnsi="宋体" w:cs="宋体"/>
          <w:bCs/>
          <w:color w:val="auto"/>
          <w:highlight w:val="none"/>
        </w:rPr>
        <w:t xml:space="preserve">本项目非专门面向中小企业采购，所属行业为</w:t>
      </w:r>
      <w:r>
        <w:rPr>
          <w:rFonts w:hint="eastAsia" w:ascii="宋体" w:hAnsi="宋体" w:cs="宋体"/>
          <w:bCs/>
          <w:color w:val="auto"/>
          <w:highlight w:val="none"/>
          <w:u w:val="single"/>
        </w:rPr>
        <w:t xml:space="preserve">工业</w:t>
      </w:r>
      <w:r>
        <w:rPr>
          <w:rFonts w:hint="eastAsia" w:ascii="宋体" w:hAnsi="宋体" w:cs="宋体"/>
          <w:bCs/>
          <w:color w:val="auto"/>
          <w:highlight w:val="none"/>
        </w:rPr>
        <w:t xml:space="preserve">。</w:t>
      </w:r>
      <w:r>
        <w:rPr>
          <w:color w:val="auto"/>
        </w:rPr>
      </w:r>
      <w:r/>
    </w:p>
    <w:p>
      <w:pPr>
        <w:pStyle w:val="955"/>
        <w:ind w:left="0" w:firstLine="482"/>
        <w:spacing w:after="0"/>
        <w:widowControl w:val="off"/>
        <w:rPr>
          <w:rFonts w:hint="eastAsia" w:ascii="宋体" w:hAnsi="宋体"/>
          <w:color w:val="auto"/>
          <w:sz w:val="24"/>
          <w:szCs w:val="24"/>
          <w:highlight w:val="none"/>
        </w:rPr>
      </w:pPr>
      <w:r>
        <w:rPr>
          <w:rFonts w:ascii="宋体" w:hAnsi="宋体"/>
          <w:b/>
          <w:bCs/>
          <w:color w:val="auto"/>
          <w:sz w:val="24"/>
          <w:szCs w:val="24"/>
          <w:highlight w:val="none"/>
        </w:rPr>
        <w:t xml:space="preserve">二、申请人的资格要求</w:t>
      </w:r>
      <w:r>
        <w:rPr>
          <w:color w:val="auto"/>
        </w:rPr>
      </w:r>
      <w:r/>
    </w:p>
    <w:p>
      <w:pPr>
        <w:pStyle w:val="955"/>
        <w:ind w:left="0" w:firstLine="480"/>
        <w:spacing w:after="0"/>
        <w:widowControl w:val="off"/>
        <w:rPr>
          <w:rFonts w:hint="eastAsia" w:ascii="宋体" w:hAnsi="宋体"/>
          <w:color w:val="auto"/>
          <w:sz w:val="24"/>
          <w:szCs w:val="24"/>
          <w:highlight w:val="none"/>
        </w:rPr>
      </w:pPr>
      <w:r>
        <w:rPr>
          <w:rFonts w:ascii="宋体" w:hAnsi="宋体"/>
          <w:color w:val="auto"/>
          <w:sz w:val="24"/>
          <w:szCs w:val="24"/>
          <w:highlight w:val="none"/>
        </w:rPr>
        <w:t xml:space="preserve">1、满足《中华人民共和国政府采购法》第二十二条规定，即：</w:t>
      </w:r>
      <w:r>
        <w:rPr>
          <w:color w:val="auto"/>
        </w:rPr>
      </w:r>
      <w:r/>
    </w:p>
    <w:p>
      <w:pPr>
        <w:ind w:firstLine="480"/>
        <w:rPr>
          <w:rFonts w:hint="eastAsia"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具有独立承担民事责任的能力；</w:t>
      </w:r>
      <w:r>
        <w:rPr>
          <w:color w:val="auto"/>
        </w:rPr>
      </w:r>
      <w:r/>
    </w:p>
    <w:p>
      <w:pPr>
        <w:ind w:firstLine="480"/>
        <w:rPr>
          <w:rFonts w:hint="eastAsia" w:ascii="宋体" w:hAnsi="宋体" w:cs="宋体"/>
          <w:color w:val="auto"/>
          <w:highlight w:val="none"/>
        </w:rPr>
      </w:pPr>
      <w:r>
        <w:rPr>
          <w:rFonts w:hint="eastAsia" w:ascii="宋体" w:hAnsi="宋体" w:cs="宋体"/>
          <w:color w:val="auto"/>
          <w:highlight w:val="none"/>
        </w:rPr>
        <w:t xml:space="preserve">（2）</w:t>
      </w:r>
      <w:r>
        <w:rPr>
          <w:rFonts w:ascii="宋体" w:hAnsi="宋体" w:cs="宋体"/>
          <w:color w:val="auto"/>
          <w:highlight w:val="none"/>
        </w:rPr>
        <w:t xml:space="preserve">具有良好的商业信誉和健全的财务会计制度；</w:t>
      </w:r>
      <w:r>
        <w:rPr>
          <w:color w:val="auto"/>
        </w:rPr>
      </w:r>
      <w:r/>
    </w:p>
    <w:p>
      <w:pPr>
        <w:ind w:firstLine="480"/>
        <w:rPr>
          <w:rFonts w:hint="eastAsia" w:ascii="宋体" w:hAnsi="宋体" w:cs="宋体"/>
          <w:color w:val="auto"/>
          <w:highlight w:val="none"/>
        </w:rPr>
      </w:pPr>
      <w:r>
        <w:rPr>
          <w:rFonts w:hint="eastAsia" w:ascii="宋体" w:hAnsi="宋体" w:cs="宋体"/>
          <w:color w:val="auto"/>
          <w:highlight w:val="none"/>
        </w:rPr>
        <w:t xml:space="preserve">（3）</w:t>
      </w:r>
      <w:r>
        <w:rPr>
          <w:rFonts w:ascii="宋体" w:hAnsi="宋体" w:cs="宋体"/>
          <w:color w:val="auto"/>
          <w:highlight w:val="none"/>
        </w:rPr>
        <w:t xml:space="preserve">具有履行合同所必需的设备和专业技术能力；</w:t>
      </w:r>
      <w:r>
        <w:rPr>
          <w:color w:val="auto"/>
        </w:rPr>
      </w:r>
      <w:r/>
    </w:p>
    <w:p>
      <w:pPr>
        <w:ind w:firstLine="480"/>
        <w:rPr>
          <w:rFonts w:hint="eastAsia" w:ascii="宋体" w:hAnsi="宋体" w:cs="宋体"/>
          <w:color w:val="auto"/>
          <w:highlight w:val="none"/>
        </w:rPr>
      </w:pPr>
      <w:r>
        <w:rPr>
          <w:rFonts w:hint="eastAsia" w:ascii="宋体" w:hAnsi="宋体" w:cs="宋体"/>
          <w:color w:val="auto"/>
          <w:highlight w:val="none"/>
        </w:rPr>
        <w:t xml:space="preserve">（4）</w:t>
      </w:r>
      <w:r>
        <w:rPr>
          <w:rFonts w:ascii="宋体" w:hAnsi="宋体" w:cs="宋体"/>
          <w:color w:val="auto"/>
          <w:highlight w:val="none"/>
        </w:rPr>
        <w:t xml:space="preserve">有依法缴纳税收和社会保障资金的良好记录；</w:t>
      </w:r>
      <w:r>
        <w:rPr>
          <w:color w:val="auto"/>
        </w:rPr>
      </w:r>
      <w:r/>
    </w:p>
    <w:p>
      <w:pPr>
        <w:ind w:firstLine="480"/>
        <w:rPr>
          <w:rFonts w:hint="eastAsia" w:ascii="宋体" w:hAnsi="宋体" w:cs="宋体"/>
          <w:color w:val="auto"/>
          <w:highlight w:val="none"/>
        </w:rPr>
      </w:pPr>
      <w:r>
        <w:rPr>
          <w:rFonts w:hint="eastAsia" w:ascii="宋体" w:hAnsi="宋体" w:cs="宋体"/>
          <w:color w:val="auto"/>
          <w:highlight w:val="none"/>
        </w:rPr>
        <w:t xml:space="preserve">（5）</w:t>
      </w:r>
      <w:r>
        <w:rPr>
          <w:rFonts w:ascii="宋体" w:hAnsi="宋体" w:cs="宋体"/>
          <w:color w:val="auto"/>
          <w:highlight w:val="none"/>
        </w:rPr>
        <w:t xml:space="preserve">参加政府采购活动前三年内，在经营活动中没有重大违法记录；</w:t>
      </w:r>
      <w:r>
        <w:rPr>
          <w:color w:val="auto"/>
        </w:rPr>
      </w:r>
      <w:r/>
    </w:p>
    <w:p>
      <w:pPr>
        <w:ind w:firstLine="480"/>
        <w:rPr>
          <w:rFonts w:hint="eastAsia" w:ascii="宋体" w:hAnsi="宋体" w:cs="宋体"/>
          <w:color w:val="auto"/>
          <w:highlight w:val="none"/>
        </w:rPr>
      </w:pPr>
      <w:r>
        <w:rPr>
          <w:rFonts w:hint="eastAsia" w:ascii="宋体" w:hAnsi="宋体" w:cs="宋体"/>
          <w:color w:val="auto"/>
          <w:highlight w:val="none"/>
        </w:rPr>
        <w:t xml:space="preserve">（6）</w:t>
      </w:r>
      <w:r>
        <w:rPr>
          <w:rFonts w:ascii="宋体" w:hAnsi="宋体" w:cs="宋体"/>
          <w:color w:val="auto"/>
          <w:highlight w:val="none"/>
        </w:rPr>
        <w:t xml:space="preserve">法律、行政法规规定的其他条件。</w:t>
      </w:r>
      <w:r>
        <w:rPr>
          <w:color w:val="auto"/>
        </w:rPr>
      </w:r>
      <w:r/>
    </w:p>
    <w:p>
      <w:pPr>
        <w:ind w:firstLine="480"/>
        <w:rPr>
          <w:rFonts w:hint="eastAsia" w:ascii="宋体" w:hAnsi="宋体" w:cs="宋体"/>
          <w:color w:val="auto"/>
          <w:highlight w:val="none"/>
        </w:rPr>
      </w:pPr>
      <w:r>
        <w:rPr>
          <w:rFonts w:ascii="宋体" w:hAnsi="宋体" w:cs="宋体"/>
          <w:color w:val="auto"/>
          <w:highlight w:val="none"/>
        </w:rPr>
        <w:t xml:space="preserve">2、落实政府采购政策需满足的资格要求：</w:t>
      </w:r>
      <w:r>
        <w:rPr>
          <w:rFonts w:hint="eastAsia" w:ascii="宋体" w:hAnsi="宋体" w:cs="宋体"/>
          <w:color w:val="auto"/>
          <w:highlight w:val="none"/>
        </w:rPr>
        <w:t xml:space="preserve">无</w:t>
      </w:r>
      <w:r>
        <w:rPr>
          <w:color w:val="auto"/>
        </w:rPr>
      </w:r>
      <w:r/>
    </w:p>
    <w:p>
      <w:pPr>
        <w:ind w:firstLine="480"/>
        <w:rPr>
          <w:rFonts w:hint="eastAsia" w:ascii="宋体" w:hAnsi="宋体" w:cs="宋体"/>
          <w:color w:val="auto"/>
          <w:highlight w:val="none"/>
        </w:rPr>
      </w:pPr>
      <w:r>
        <w:rPr>
          <w:rFonts w:hint="eastAsia" w:ascii="宋体" w:hAnsi="宋体" w:cs="宋体"/>
          <w:color w:val="auto"/>
          <w:highlight w:val="none"/>
        </w:rPr>
        <w:t xml:space="preserve">3、本项目的特定资格要求：</w:t>
      </w:r>
      <w:r>
        <w:rPr>
          <w:color w:val="auto"/>
        </w:rPr>
      </w:r>
      <w:r/>
    </w:p>
    <w:p>
      <w:pPr>
        <w:pStyle w:val="843"/>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3.1</w:t>
      </w:r>
      <w:r>
        <w:rPr>
          <w:rFonts w:ascii="宋体" w:hAnsi="宋体"/>
          <w:color w:val="auto"/>
          <w:sz w:val="24"/>
          <w:szCs w:val="24"/>
          <w:highlight w:val="none"/>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rPr>
          <w:color w:val="auto"/>
        </w:rPr>
      </w:r>
      <w:r/>
    </w:p>
    <w:p>
      <w:pPr>
        <w:pStyle w:val="1802"/>
        <w:ind w:left="0" w:firstLine="480"/>
        <w:spacing w:after="0"/>
        <w:widowControl w:val="off"/>
        <w:rPr>
          <w:rFonts w:hint="default" w:ascii="宋体" w:hAnsi="宋体" w:cs="宋体"/>
          <w:b w:val="0"/>
          <w:bCs w:val="0"/>
          <w:i w:val="0"/>
          <w:iCs w:val="0"/>
          <w:caps w:val="0"/>
          <w:color w:val="auto"/>
          <w:spacing w:val="0"/>
          <w:sz w:val="24"/>
          <w:szCs w:val="24"/>
          <w:highlight w:val="none"/>
          <w:u w:val="none"/>
          <w:shd w:val="clear" w:color="auto" w:fill="ffffff"/>
        </w:rPr>
        <w:outlineLvl w:val="0"/>
      </w:pPr>
      <w:r>
        <w:rPr>
          <w:rFonts w:hint="eastAsia" w:ascii="宋体" w:hAnsi="宋体" w:cs="宋体"/>
          <w:b w:val="0"/>
          <w:bCs w:val="0"/>
          <w:i w:val="0"/>
          <w:iCs w:val="0"/>
          <w:caps w:val="0"/>
          <w:color w:val="auto"/>
          <w:spacing w:val="0"/>
          <w:sz w:val="24"/>
          <w:szCs w:val="24"/>
          <w:highlight w:val="none"/>
          <w:u w:val="none"/>
          <w:shd w:val="clear" w:color="auto" w:fill="ffffff"/>
          <w:lang w:val="en-US" w:eastAsia="zh-CN"/>
        </w:rPr>
        <w:t xml:space="preserve">3.2</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所投产品提供医疗器械产品注册证明。</w:t>
      </w:r>
      <w:r>
        <w:rPr>
          <w:color w:val="auto"/>
        </w:rPr>
      </w:r>
      <w:r/>
    </w:p>
    <w:p>
      <w:pPr>
        <w:pStyle w:val="843"/>
        <w:ind w:left="0" w:firstLine="480"/>
        <w:spacing w:after="0"/>
        <w:widowControl w:val="off"/>
        <w:rPr>
          <w:rFonts w:hint="default" w:ascii="宋体" w:hAnsi="宋体" w:eastAsia="宋体"/>
          <w:color w:val="auto"/>
          <w:sz w:val="24"/>
          <w:szCs w:val="24"/>
          <w:highlight w:val="none"/>
        </w:rPr>
      </w:pPr>
      <w:r>
        <w:rPr>
          <w:rFonts w:hint="eastAsia" w:ascii="宋体" w:hAnsi="宋体"/>
          <w:color w:val="auto"/>
          <w:sz w:val="24"/>
          <w:szCs w:val="24"/>
          <w:highlight w:val="none"/>
          <w:lang w:val="en-US" w:eastAsia="zh-CN"/>
        </w:rPr>
        <w:t xml:space="preserve">3.3</w:t>
      </w:r>
      <w:r>
        <w:rPr>
          <w:rFonts w:ascii="Times New Roman" w:hAnsi="Times New Roman" w:eastAsia="Times New Roman" w:cs="Times New Roman"/>
          <w:color w:val="auto"/>
          <w:sz w:val="24"/>
        </w:rPr>
        <w:t xml:space="preserve">若所投产品为进口产品的，投标人应提供以下之一的证明材料：（1）此设备的本区域的经销（代理）商，必须提供逐级经销（代理）商的证书（2）此项目的授权经销商，必须提供本区域经销（代理）商（或生产厂家）对本次招标的项目授权原件，同时提供逐级经销（代理）商的</w:t>
      </w:r>
      <w:r>
        <w:rPr>
          <w:rFonts w:hint="eastAsia" w:eastAsia="宋体" w:cs="Times New Roman"/>
          <w:color w:val="auto"/>
          <w:sz w:val="24"/>
          <w:lang w:val="en-US" w:eastAsia="zh-CN"/>
        </w:rPr>
        <w:t xml:space="preserve">经营资格</w:t>
      </w:r>
      <w:r>
        <w:rPr>
          <w:rFonts w:ascii="Times New Roman" w:hAnsi="Times New Roman" w:eastAsia="Times New Roman" w:cs="Times New Roman"/>
          <w:color w:val="auto"/>
          <w:sz w:val="24"/>
        </w:rPr>
        <w:t xml:space="preserve">证书。（外文授权或代理证书的需提供中文译件）。</w:t>
      </w:r>
      <w:r>
        <w:rPr>
          <w:color w:val="auto"/>
        </w:rPr>
      </w:r>
      <w:r/>
    </w:p>
    <w:p>
      <w:pPr>
        <w:ind w:firstLine="480"/>
        <w:rPr>
          <w:rFonts w:hint="eastAsia" w:ascii="宋体" w:hAnsi="宋体" w:cs="宋体"/>
          <w:color w:val="auto"/>
          <w:highlight w:val="none"/>
        </w:rPr>
      </w:pPr>
      <w:r>
        <w:rPr>
          <w:rFonts w:hint="eastAsia" w:ascii="宋体" w:hAnsi="宋体" w:cs="宋体"/>
          <w:color w:val="auto"/>
          <w:highlight w:val="none"/>
        </w:rPr>
        <w:t xml:space="preserve">注：</w:t>
      </w:r>
      <w:r>
        <w:rPr>
          <w:color w:val="auto"/>
        </w:rPr>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（1）供应商须未被“信用中国”网站或“中国政府采购网”网站列入失信被执行人、重大税收违法案件当事人名单、政府采购严重失信行为记录名单。</w:t>
      </w:r>
      <w:r>
        <w:rPr>
          <w:color w:val="auto"/>
        </w:rPr>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color w:val="auto"/>
        </w:rPr>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（3）</w:t>
      </w:r>
      <w:r>
        <w:rPr>
          <w:rFonts w:hint="eastAsia" w:ascii="宋体" w:hAnsi="宋体"/>
          <w:color w:val="auto"/>
          <w:szCs w:val="24"/>
          <w:highlight w:val="none"/>
        </w:rPr>
        <w:t xml:space="preserve">法人的分支机构不得参加投标（除银行、保险、石油石化、电力、电信等行业特殊情况外）。</w:t>
      </w:r>
      <w:r>
        <w:rPr>
          <w:color w:val="auto"/>
        </w:rPr>
      </w:r>
      <w:r/>
    </w:p>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4）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rPr>
          <w:color w:val="auto"/>
        </w:rPr>
      </w:r>
      <w:r/>
    </w:p>
    <w:p>
      <w:pPr>
        <w:ind w:firstLine="482"/>
        <w:rPr>
          <w:rFonts w:hint="eastAsia" w:ascii="宋体" w:hAnsi="宋体"/>
          <w:b/>
          <w:bCs/>
          <w:color w:val="auto"/>
          <w:highlight w:val="none"/>
        </w:rPr>
      </w:pPr>
      <w:r>
        <w:rPr>
          <w:rFonts w:ascii="宋体" w:hAnsi="宋体"/>
          <w:b/>
          <w:bCs/>
          <w:color w:val="auto"/>
          <w:highlight w:val="none"/>
        </w:rPr>
        <w:t xml:space="preserve">三、获取招标文件</w:t>
      </w:r>
      <w:r>
        <w:rPr>
          <w:color w:val="auto"/>
        </w:rPr>
      </w:r>
      <w:r/>
    </w:p>
    <w:p>
      <w:pPr>
        <w:ind w:firstLine="480"/>
        <w:rPr>
          <w:rFonts w:hint="eastAsia" w:ascii="宋体" w:hAnsi="宋体"/>
          <w:color w:val="auto"/>
          <w:highlight w:val="none"/>
        </w:rPr>
      </w:pPr>
      <w:r>
        <w:rPr>
          <w:rFonts w:hint="eastAsia" w:ascii="宋体" w:hAnsi="宋体"/>
          <w:color w:val="auto"/>
          <w:highlight w:val="none"/>
        </w:rPr>
        <w:t xml:space="preserve">1、获取</w:t>
      </w:r>
      <w:r>
        <w:rPr>
          <w:rFonts w:ascii="宋体" w:hAnsi="宋体"/>
          <w:color w:val="auto"/>
          <w:highlight w:val="none"/>
        </w:rPr>
        <w:t xml:space="preserve">时间：</w:t>
      </w:r>
      <w:r>
        <w:rPr>
          <w:rFonts w:hint="eastAsia" w:ascii="宋体" w:hAnsi="宋体"/>
          <w:color w:val="auto"/>
          <w:highlight w:val="none"/>
        </w:rPr>
        <w:t xml:space="preserve">自采购公告发布之日起五个工作日。</w:t>
      </w:r>
      <w:r>
        <w:rPr>
          <w:color w:val="auto"/>
        </w:rPr>
      </w:r>
      <w:r/>
    </w:p>
    <w:p>
      <w:pPr>
        <w:ind w:firstLine="480"/>
        <w:rPr>
          <w:rFonts w:hint="eastAsia" w:ascii="宋体" w:hAnsi="宋体"/>
          <w:color w:val="auto"/>
          <w:highlight w:val="none"/>
        </w:rPr>
      </w:pPr>
      <w:r>
        <w:rPr>
          <w:rFonts w:hint="eastAsia" w:ascii="宋体" w:hAnsi="宋体"/>
          <w:color w:val="auto"/>
          <w:highlight w:val="none"/>
        </w:rPr>
        <w:t xml:space="preserve">2、地点：苏采云系统</w:t>
      </w:r>
      <w:r>
        <w:rPr>
          <w:color w:val="auto"/>
        </w:rPr>
      </w:r>
      <w:r/>
    </w:p>
    <w:p>
      <w:pPr>
        <w:ind w:firstLine="480"/>
        <w:rPr>
          <w:color w:val="auto"/>
          <w:highlight w:val="none"/>
        </w:rPr>
      </w:pPr>
      <w:r>
        <w:rPr>
          <w:rFonts w:hint="eastAsia" w:ascii="宋体" w:hAnsi="宋体"/>
          <w:color w:val="auto"/>
          <w:highlight w:val="none"/>
        </w:rPr>
        <w:t xml:space="preserve">3、获取方式：自行下载</w:t>
      </w:r>
      <w:r>
        <w:rPr>
          <w:color w:val="auto"/>
        </w:rPr>
      </w:r>
      <w:r/>
    </w:p>
    <w:p>
      <w:pPr>
        <w:pStyle w:val="919"/>
        <w:ind w:firstLine="480"/>
        <w:rPr>
          <w:color w:val="auto"/>
          <w:highlight w:val="none"/>
        </w:rPr>
      </w:pPr>
      <w:r>
        <w:rPr>
          <w:rFonts w:hint="eastAsia"/>
          <w:color w:val="auto"/>
          <w:highlight w:val="none"/>
        </w:rPr>
        <w:t xml:space="preserve">4、售价：无</w:t>
      </w:r>
      <w:r>
        <w:rPr>
          <w:color w:val="auto"/>
        </w:rPr>
      </w:r>
      <w:r/>
    </w:p>
    <w:p>
      <w:pPr>
        <w:pStyle w:val="919"/>
        <w:ind w:firstLine="482"/>
        <w:rPr>
          <w:color w:val="auto"/>
          <w:highlight w:val="none"/>
        </w:rPr>
      </w:pPr>
      <w:r>
        <w:rPr>
          <w:rFonts w:hint="eastAsia"/>
          <w:b/>
          <w:bCs/>
          <w:color w:val="auto"/>
          <w:highlight w:val="none"/>
        </w:rPr>
        <w:t xml:space="preserve">四、上传投标文件截止时间、开标时间和地点</w:t>
      </w:r>
      <w:r>
        <w:rPr>
          <w:color w:val="auto"/>
        </w:rPr>
      </w:r>
      <w:r/>
    </w:p>
    <w:p>
      <w:pPr>
        <w:pStyle w:val="919"/>
        <w:ind w:firstLine="480"/>
        <w:rPr>
          <w:rFonts w:hint="eastAsia" w:ascii="宋体" w:hAnsi="宋体" w:cs="宋体"/>
          <w:color w:val="auto"/>
          <w:szCs w:val="24"/>
          <w:highlight w:val="none"/>
          <w:u w:val="single"/>
        </w:rPr>
      </w:pPr>
      <w:r>
        <w:rPr>
          <w:rFonts w:hint="eastAsia"/>
          <w:color w:val="auto"/>
          <w:highlight w:val="none"/>
        </w:rPr>
        <w:t xml:space="preserve">1、上传投标文件截止时间：</w:t>
      </w:r>
      <w:r>
        <w:rPr>
          <w:rFonts w:hint="eastAsia" w:ascii="宋体" w:hAnsi="宋体"/>
          <w:color w:val="auto"/>
          <w:szCs w:val="24"/>
          <w:highlight w:val="none"/>
          <w:u w:val="single"/>
          <w:lang w:eastAsia="zh-CN"/>
        </w:rPr>
        <w:t xml:space="preserve">2026年5月18日14点00分</w:t>
      </w:r>
      <w:r>
        <w:rPr>
          <w:color w:val="auto"/>
        </w:rPr>
      </w:r>
      <w:r/>
    </w:p>
    <w:p>
      <w:pPr>
        <w:pStyle w:val="919"/>
        <w:ind w:firstLine="480"/>
        <w:rPr>
          <w:color w:val="auto"/>
          <w:highlight w:val="none"/>
        </w:rPr>
      </w:pPr>
      <w:r>
        <w:rPr>
          <w:rFonts w:hint="eastAsia"/>
          <w:color w:val="auto"/>
          <w:highlight w:val="none"/>
        </w:rPr>
        <w:t xml:space="preserve">2、开标时间：</w:t>
      </w:r>
      <w:r>
        <w:rPr>
          <w:rFonts w:hint="eastAsia" w:ascii="宋体" w:hAnsi="宋体"/>
          <w:color w:val="auto"/>
          <w:szCs w:val="24"/>
          <w:highlight w:val="none"/>
          <w:u w:val="single"/>
          <w:lang w:eastAsia="zh-CN"/>
        </w:rPr>
        <w:t xml:space="preserve">2026年5月18日14点00分</w:t>
      </w:r>
      <w:r>
        <w:rPr>
          <w:color w:val="auto"/>
        </w:rPr>
      </w:r>
      <w:r/>
    </w:p>
    <w:p>
      <w:pPr>
        <w:pStyle w:val="919"/>
        <w:ind w:firstLine="480"/>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rPr>
          <w:color w:val="auto"/>
        </w:rPr>
      </w:r>
      <w:r/>
    </w:p>
    <w:p>
      <w:pPr>
        <w:pStyle w:val="919"/>
        <w:ind w:firstLine="482"/>
        <w:rPr>
          <w:b/>
          <w:bCs/>
          <w:color w:val="auto"/>
          <w:highlight w:val="none"/>
        </w:rPr>
      </w:pPr>
      <w:r>
        <w:rPr>
          <w:rFonts w:hint="eastAsia"/>
          <w:b/>
          <w:bCs/>
          <w:color w:val="auto"/>
          <w:highlight w:val="none"/>
        </w:rPr>
        <w:t xml:space="preserve">五、公告期限</w:t>
      </w:r>
      <w:r>
        <w:rPr>
          <w:color w:val="auto"/>
        </w:rPr>
      </w:r>
      <w:r/>
    </w:p>
    <w:p>
      <w:pPr>
        <w:pStyle w:val="919"/>
        <w:ind w:firstLine="480"/>
        <w:rPr>
          <w:color w:val="auto"/>
          <w:highlight w:val="none"/>
        </w:rPr>
      </w:pPr>
      <w:r>
        <w:rPr>
          <w:rFonts w:hint="eastAsia"/>
          <w:color w:val="auto"/>
          <w:highlight w:val="none"/>
        </w:rPr>
        <w:t xml:space="preserve">自本公告发布之日起5个工作日。</w:t>
      </w:r>
      <w:r>
        <w:rPr>
          <w:color w:val="auto"/>
        </w:rPr>
      </w:r>
      <w:r/>
    </w:p>
    <w:p>
      <w:pPr>
        <w:pStyle w:val="919"/>
        <w:ind w:firstLine="482"/>
        <w:rPr>
          <w:b/>
          <w:bCs/>
          <w:color w:val="auto"/>
          <w:highlight w:val="none"/>
        </w:rPr>
      </w:pPr>
      <w:r>
        <w:rPr>
          <w:rFonts w:hint="eastAsia"/>
          <w:b/>
          <w:bCs/>
          <w:color w:val="auto"/>
          <w:highlight w:val="none"/>
        </w:rPr>
        <w:t xml:space="preserve">六、其他补充事宜</w:t>
      </w:r>
      <w:r>
        <w:rPr>
          <w:color w:val="auto"/>
        </w:rPr>
      </w:r>
      <w:r/>
    </w:p>
    <w:p>
      <w:pPr>
        <w:pStyle w:val="919"/>
        <w:ind w:firstLine="480"/>
        <w:rPr>
          <w:color w:val="auto"/>
          <w:highlight w:val="none"/>
        </w:rPr>
      </w:pPr>
      <w:r>
        <w:rPr>
          <w:rFonts w:hint="eastAsia"/>
          <w:color w:val="auto"/>
          <w:highlight w:val="none"/>
        </w:rPr>
        <w:t xml:space="preserve">1、本项目需要使用CA数字证书制作、上传电子投标文件完成电子投标，请供应商在参加投标活动前办理好CA数字证书申领及电子签章等操作。</w:t>
      </w:r>
      <w:r>
        <w:rPr>
          <w:color w:val="auto"/>
        </w:rPr>
      </w:r>
      <w:r/>
    </w:p>
    <w:p>
      <w:pPr>
        <w:pStyle w:val="919"/>
        <w:ind w:firstLine="480"/>
        <w:rPr>
          <w:rFonts w:hint="eastAsia"/>
          <w:color w:val="auto"/>
          <w:highlight w:val="none"/>
        </w:rPr>
      </w:pPr>
      <w:r>
        <w:rPr>
          <w:rFonts w:hint="eastAsia"/>
          <w:color w:val="auto"/>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color w:val="auto"/>
        </w:rPr>
      </w:r>
      <w:r/>
    </w:p>
    <w:p>
      <w:pPr>
        <w:pStyle w:val="919"/>
        <w:ind w:firstLine="480"/>
        <w:rPr>
          <w:color w:val="auto"/>
          <w:highlight w:val="none"/>
        </w:rPr>
      </w:pPr>
      <w:r>
        <w:rPr>
          <w:rFonts w:hint="eastAsia"/>
          <w:color w:val="auto"/>
          <w:highlight w:val="none"/>
        </w:rPr>
        <w:t xml:space="preserve">3、采购文件获取（网上获取）</w:t>
      </w:r>
      <w:r>
        <w:rPr>
          <w:color w:val="auto"/>
        </w:rPr>
      </w:r>
      <w:r/>
    </w:p>
    <w:p>
      <w:pPr>
        <w:pStyle w:val="919"/>
        <w:ind w:firstLine="480"/>
        <w:rPr>
          <w:color w:val="auto"/>
          <w:highlight w:val="none"/>
        </w:rPr>
      </w:pPr>
      <w:r>
        <w:rPr>
          <w:rFonts w:hint="eastAsia"/>
          <w:color w:val="auto"/>
          <w:highlight w:val="none"/>
        </w:rPr>
        <w:t xml:space="preserve">3.1申领CA证书：</w:t>
      </w:r>
      <w:r>
        <w:rPr>
          <w:color w:val="auto"/>
        </w:rPr>
      </w:r>
      <w:r/>
    </w:p>
    <w:p>
      <w:pPr>
        <w:pStyle w:val="919"/>
        <w:ind w:firstLine="480"/>
        <w:rPr>
          <w:rFonts w:hint="eastAsia"/>
          <w:color w:val="auto"/>
          <w:highlight w:val="none"/>
        </w:rPr>
      </w:pPr>
      <w:r>
        <w:rPr>
          <w:rFonts w:hint="eastAsia"/>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color w:val="auto"/>
        </w:rPr>
      </w:r>
      <w:r/>
    </w:p>
    <w:p>
      <w:pPr>
        <w:pStyle w:val="919"/>
        <w:ind w:firstLine="480"/>
        <w:rPr>
          <w:rFonts w:hint="eastAsia" w:eastAsia="宋体"/>
          <w:color w:val="auto"/>
          <w:highlight w:val="none"/>
        </w:rPr>
      </w:pPr>
      <w:r>
        <w:rPr>
          <w:rFonts w:hint="eastAsia"/>
          <w:color w:val="auto"/>
          <w:highlight w:val="none"/>
          <w:lang w:val="en-US" w:eastAsia="zh-CN"/>
        </w:rPr>
        <w:t xml:space="preserve">CA办理电话</w:t>
      </w:r>
      <w:r>
        <w:rPr>
          <w:rFonts w:hint="eastAsia"/>
          <w:color w:val="auto"/>
          <w:highlight w:val="none"/>
        </w:rPr>
        <w:t xml:space="preserve">0512-65737699</w:t>
      </w:r>
      <w:r>
        <w:rPr>
          <w:rFonts w:hint="eastAsia"/>
          <w:color w:val="auto"/>
          <w:highlight w:val="none"/>
          <w:lang w:eastAsia="zh-CN"/>
        </w:rPr>
        <w:t xml:space="preserve">，</w:t>
      </w:r>
      <w:r>
        <w:rPr>
          <w:rFonts w:hint="eastAsia"/>
          <w:color w:val="auto"/>
          <w:highlight w:val="none"/>
          <w:lang w:val="en-US" w:eastAsia="zh-CN"/>
        </w:rPr>
        <w:t xml:space="preserve">CA现场办理</w:t>
      </w:r>
      <w:r>
        <w:rPr>
          <w:rFonts w:hint="eastAsia"/>
          <w:color w:val="auto"/>
          <w:highlight w:val="none"/>
        </w:rPr>
        <w:t xml:space="preserve">地址：苏州市高新区邓</w:t>
      </w:r>
      <w:r>
        <w:rPr>
          <w:rFonts w:hint="eastAsia"/>
          <w:color w:val="auto"/>
          <w:highlight w:val="none"/>
          <w:lang w:val="en-US" w:eastAsia="zh-CN"/>
        </w:rPr>
        <w:t xml:space="preserve">尉</w:t>
      </w:r>
      <w:r>
        <w:rPr>
          <w:rFonts w:hint="eastAsia"/>
          <w:color w:val="auto"/>
          <w:highlight w:val="none"/>
        </w:rPr>
        <w:t xml:space="preserve">路105号狮山科技馆一楼服务大厅</w:t>
      </w:r>
      <w:r>
        <w:rPr>
          <w:rFonts w:hint="eastAsia"/>
          <w:color w:val="auto"/>
          <w:highlight w:val="none"/>
          <w:lang w:eastAsia="zh-CN"/>
        </w:rPr>
        <w:t xml:space="preserve">。</w:t>
      </w:r>
      <w:r>
        <w:rPr>
          <w:color w:val="auto"/>
        </w:rPr>
      </w:r>
      <w:r/>
    </w:p>
    <w:p>
      <w:pPr>
        <w:pStyle w:val="919"/>
        <w:ind w:firstLine="480"/>
        <w:rPr>
          <w:color w:val="auto"/>
          <w:highlight w:val="none"/>
        </w:rPr>
      </w:pPr>
      <w:r>
        <w:rPr>
          <w:rFonts w:hint="eastAsia"/>
          <w:color w:val="auto"/>
          <w:highlight w:val="none"/>
        </w:rPr>
        <w:t xml:space="preserve">3.2登录：供应商插入CA证书</w:t>
      </w:r>
      <w:r>
        <w:rPr>
          <w:rFonts w:hint="eastAsia"/>
          <w:color w:val="auto"/>
          <w:highlight w:val="none"/>
          <w:lang w:eastAsia="zh-CN"/>
        </w:rPr>
        <w:t xml:space="preserve">登录</w:t>
      </w:r>
      <w:r>
        <w:rPr>
          <w:rFonts w:hint="eastAsia"/>
          <w:color w:val="auto"/>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color w:val="auto"/>
        </w:rPr>
      </w:r>
      <w:r/>
    </w:p>
    <w:p>
      <w:pPr>
        <w:pStyle w:val="919"/>
        <w:ind w:firstLine="480"/>
        <w:rPr>
          <w:color w:val="auto"/>
          <w:highlight w:val="none"/>
        </w:rPr>
      </w:pPr>
      <w:r>
        <w:rPr>
          <w:rFonts w:hint="eastAsia"/>
          <w:color w:val="auto"/>
          <w:highlight w:val="none"/>
        </w:rPr>
        <w:t xml:space="preserve">4、制作、提交电子响应文件：</w:t>
      </w:r>
      <w:r>
        <w:rPr>
          <w:color w:val="auto"/>
        </w:rPr>
      </w:r>
      <w:r/>
    </w:p>
    <w:p>
      <w:pPr>
        <w:pStyle w:val="919"/>
        <w:ind w:firstLine="480"/>
        <w:rPr>
          <w:color w:val="auto"/>
          <w:highlight w:val="none"/>
        </w:rPr>
      </w:pPr>
      <w:r>
        <w:rPr>
          <w:rFonts w:hint="eastAsia"/>
          <w:color w:val="auto"/>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color w:val="auto"/>
        </w:rPr>
      </w:r>
      <w:r/>
    </w:p>
    <w:p>
      <w:pPr>
        <w:pStyle w:val="919"/>
        <w:ind w:firstLine="480"/>
        <w:rPr>
          <w:color w:val="auto"/>
          <w:highlight w:val="none"/>
        </w:rPr>
      </w:pPr>
      <w:r>
        <w:rPr>
          <w:rFonts w:hint="eastAsia"/>
          <w:color w:val="auto"/>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color w:val="auto"/>
        </w:rPr>
      </w:r>
      <w:r/>
    </w:p>
    <w:p>
      <w:pPr>
        <w:pStyle w:val="919"/>
        <w:ind w:firstLine="480"/>
        <w:rPr>
          <w:color w:val="auto"/>
          <w:highlight w:val="none"/>
        </w:rPr>
      </w:pPr>
      <w:r>
        <w:rPr>
          <w:rFonts w:hint="eastAsia"/>
          <w:color w:val="auto"/>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color w:val="auto"/>
        </w:rPr>
      </w:r>
      <w:r/>
    </w:p>
    <w:p>
      <w:pPr>
        <w:pStyle w:val="919"/>
        <w:ind w:firstLine="480"/>
        <w:rPr>
          <w:color w:val="auto"/>
          <w:highlight w:val="none"/>
        </w:rPr>
      </w:pPr>
      <w:r>
        <w:rPr>
          <w:rFonts w:hint="eastAsia"/>
          <w:color w:val="auto"/>
          <w:highlight w:val="none"/>
        </w:rPr>
        <w:t xml:space="preserve">4.4有关电子投标制作技术疑问，请咨询苏采云软件公司客服：18261002950、0512-69820854、0519-86722802</w:t>
      </w:r>
      <w:r>
        <w:rPr>
          <w:color w:val="auto"/>
        </w:rPr>
      </w:r>
      <w:r/>
    </w:p>
    <w:p>
      <w:pPr>
        <w:pStyle w:val="919"/>
        <w:ind w:firstLine="480"/>
        <w:rPr>
          <w:color w:val="auto"/>
          <w:highlight w:val="none"/>
        </w:rPr>
      </w:pPr>
      <w:r>
        <w:rPr>
          <w:rFonts w:hint="eastAsia"/>
          <w:color w:val="auto"/>
          <w:highlight w:val="none"/>
        </w:rPr>
        <w:t xml:space="preserve">5、开标</w:t>
      </w:r>
      <w:r>
        <w:rPr>
          <w:color w:val="auto"/>
        </w:rPr>
      </w:r>
      <w:r/>
    </w:p>
    <w:p>
      <w:pPr>
        <w:pStyle w:val="919"/>
        <w:ind w:firstLine="480"/>
        <w:rPr>
          <w:color w:val="auto"/>
          <w:highlight w:val="none"/>
        </w:rPr>
      </w:pPr>
      <w:r>
        <w:rPr>
          <w:rFonts w:hint="eastAsia"/>
          <w:color w:val="auto"/>
          <w:highlight w:val="none"/>
        </w:rPr>
        <w:t xml:space="preserve">5.1本项目采用不见面开标，投标人开标时无需到开标现场进行解密，采取网上开标大厅解密电子投标文件，投标人远程解密要求如下：</w:t>
      </w:r>
      <w:r>
        <w:rPr>
          <w:color w:val="auto"/>
        </w:rPr>
      </w:r>
      <w:r/>
    </w:p>
    <w:p>
      <w:pPr>
        <w:pStyle w:val="919"/>
        <w:ind w:firstLine="480"/>
        <w:rPr>
          <w:color w:val="auto"/>
          <w:highlight w:val="none"/>
        </w:rPr>
      </w:pPr>
      <w:r>
        <w:rPr>
          <w:rFonts w:hint="eastAsia"/>
          <w:color w:val="auto"/>
          <w:highlight w:val="none"/>
        </w:rPr>
        <w:t xml:space="preserve">1）投标人使用CA数字证书进行远程解密，解密的CA数字证书与生成加密电子投标文件时的CA数字证书需为同一个CA数字证书，否则无法解密，造成的后果由投标人自行负责。</w:t>
      </w:r>
      <w:r>
        <w:rPr>
          <w:color w:val="auto"/>
        </w:rPr>
      </w:r>
      <w:r/>
    </w:p>
    <w:p>
      <w:pPr>
        <w:pStyle w:val="919"/>
        <w:ind w:firstLine="480"/>
        <w:rPr>
          <w:color w:val="auto"/>
          <w:highlight w:val="none"/>
        </w:rPr>
      </w:pPr>
      <w:r>
        <w:rPr>
          <w:rFonts w:hint="eastAsia"/>
          <w:color w:val="auto"/>
          <w:highlight w:val="none"/>
        </w:rPr>
        <w:t xml:space="preserve">2）投标人登录苏采云系统，点击开标大厅，选择开标项目，完成不见面开标流程。</w:t>
      </w:r>
      <w:r>
        <w:rPr>
          <w:color w:val="auto"/>
        </w:rPr>
      </w:r>
      <w:r/>
    </w:p>
    <w:p>
      <w:pPr>
        <w:pStyle w:val="919"/>
        <w:ind w:firstLine="480"/>
        <w:rPr>
          <w:color w:val="auto"/>
          <w:highlight w:val="none"/>
        </w:rPr>
      </w:pPr>
      <w:r>
        <w:rPr>
          <w:rFonts w:hint="eastAsia"/>
          <w:color w:val="auto"/>
          <w:highlight w:val="none"/>
        </w:rPr>
        <w:t xml:space="preserve">3）投标截止时间后根据系统提示解密电子投标文件。解密时间为15分钟，未在规定时间内完成解密，其投标文件将被拒绝，不参与后续投标流程。</w:t>
      </w:r>
      <w:r>
        <w:rPr>
          <w:color w:val="auto"/>
        </w:rPr>
      </w:r>
      <w:r/>
    </w:p>
    <w:p>
      <w:pPr>
        <w:pStyle w:val="919"/>
        <w:ind w:firstLine="480"/>
        <w:rPr>
          <w:color w:val="auto"/>
          <w:highlight w:val="none"/>
        </w:rPr>
      </w:pPr>
      <w:r>
        <w:rPr>
          <w:rFonts w:hint="eastAsia"/>
          <w:color w:val="auto"/>
          <w:highlight w:val="none"/>
        </w:rPr>
        <w:t xml:space="preserve">4）在开标、评标过程中投标单位代表须在网上不见面开标系统中保持在线状态，以应对可能发生的澄清、说明等回复，由于投标单位代表不在线所造成的一切后果由投标人自行承担。</w:t>
      </w:r>
      <w:r>
        <w:rPr>
          <w:color w:val="auto"/>
        </w:rPr>
      </w:r>
      <w:r/>
    </w:p>
    <w:p>
      <w:pPr>
        <w:pStyle w:val="919"/>
        <w:ind w:firstLine="480"/>
        <w:rPr>
          <w:color w:val="auto"/>
          <w:highlight w:val="none"/>
        </w:rPr>
      </w:pPr>
      <w:r>
        <w:rPr>
          <w:rFonts w:hint="eastAsia"/>
          <w:color w:val="auto"/>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rPr>
          <w:color w:val="auto"/>
        </w:rPr>
      </w:r>
      <w:r/>
    </w:p>
    <w:p>
      <w:pPr>
        <w:pStyle w:val="919"/>
        <w:ind w:firstLine="480"/>
        <w:rPr>
          <w:color w:val="auto"/>
          <w:highlight w:val="none"/>
        </w:rPr>
      </w:pPr>
      <w:r>
        <w:rPr>
          <w:rFonts w:hint="eastAsia"/>
          <w:color w:val="auto"/>
          <w:highlight w:val="none"/>
        </w:rPr>
        <w:t xml:space="preserve">7、投标保证金：本项目无需缴纳投标保证金。</w:t>
      </w:r>
      <w:r>
        <w:rPr>
          <w:color w:val="auto"/>
        </w:rPr>
      </w:r>
      <w:r/>
    </w:p>
    <w:p>
      <w:pPr>
        <w:pStyle w:val="919"/>
        <w:ind w:firstLine="480"/>
        <w:rPr>
          <w:rFonts w:hint="eastAsia" w:eastAsia="宋体"/>
          <w:color w:val="auto"/>
          <w:highlight w:val="none"/>
        </w:rPr>
      </w:pPr>
      <w:r>
        <w:rPr>
          <w:rFonts w:hint="eastAsia"/>
          <w:color w:val="auto"/>
          <w:highlight w:val="none"/>
        </w:rPr>
        <w:t xml:space="preserve">8、政府采购监督电话：</w:t>
      </w:r>
      <w:r>
        <w:rPr>
          <w:rFonts w:hint="default" w:ascii="Times New Roman" w:hAnsi="Times New Roman" w:eastAsia="宋体" w:cs="Times New Roman"/>
          <w:color w:val="auto"/>
          <w:sz w:val="24"/>
          <w:szCs w:val="24"/>
        </w:rPr>
        <w:t xml:space="preserve">0512-53890318</w:t>
      </w:r>
      <w:r>
        <w:rPr>
          <w:rFonts w:hint="eastAsia" w:eastAsia="宋体" w:cs="Times New Roman"/>
          <w:color w:val="auto"/>
          <w:sz w:val="24"/>
          <w:szCs w:val="24"/>
          <w:lang w:eastAsia="zh-CN"/>
        </w:rPr>
        <w:t xml:space="preserve">。</w:t>
      </w:r>
      <w:r>
        <w:rPr>
          <w:color w:val="auto"/>
        </w:rPr>
      </w:r>
      <w:r/>
    </w:p>
    <w:p>
      <w:pPr>
        <w:pStyle w:val="919"/>
        <w:ind w:firstLine="482"/>
        <w:rPr>
          <w:rFonts w:hint="eastAsia"/>
          <w:b/>
          <w:bCs/>
          <w:color w:val="auto"/>
          <w:highlight w:val="none"/>
        </w:rPr>
      </w:pPr>
      <w:r>
        <w:rPr>
          <w:rFonts w:hint="eastAsia"/>
          <w:color w:val="auto"/>
          <w:highlight w:val="none"/>
        </w:rPr>
        <w:t xml:space="preserve">9、政府采购履约资金扶持政策：中标供应商可凭政府采购合同办理融资贷款，详情请见江苏政府采购网“政采贷”专栏。</w:t>
      </w:r>
      <w:r>
        <w:rPr>
          <w:color w:val="auto"/>
        </w:rPr>
      </w:r>
      <w:r/>
    </w:p>
    <w:p>
      <w:pPr>
        <w:pStyle w:val="919"/>
        <w:ind w:firstLine="482"/>
        <w:rPr>
          <w:color w:val="auto"/>
          <w:highlight w:val="none"/>
        </w:rPr>
      </w:pPr>
      <w:r>
        <w:rPr>
          <w:rFonts w:hint="eastAsia"/>
          <w:b/>
          <w:bCs/>
          <w:color w:val="auto"/>
          <w:highlight w:val="none"/>
        </w:rPr>
        <w:t xml:space="preserve">七、对本次招标提出询问，请按以下方式联系</w:t>
      </w:r>
      <w:r>
        <w:rPr>
          <w:rFonts w:hint="eastAsia"/>
          <w:color w:val="auto"/>
          <w:highlight w:val="none"/>
        </w:rPr>
        <w:t xml:space="preserve">。</w:t>
      </w:r>
      <w:r>
        <w:rPr>
          <w:color w:val="auto"/>
        </w:rPr>
      </w:r>
      <w:r/>
    </w:p>
    <w:p>
      <w:pPr>
        <w:pStyle w:val="919"/>
        <w:ind w:firstLine="480"/>
        <w:rPr>
          <w:rFonts w:hint="eastAsia"/>
          <w:color w:val="auto"/>
          <w:highlight w:val="none"/>
        </w:rPr>
      </w:pPr>
      <w:r>
        <w:rPr>
          <w:rFonts w:hint="eastAsia"/>
          <w:color w:val="auto"/>
          <w:highlight w:val="none"/>
        </w:rPr>
        <w:t xml:space="preserve">1、采购人信息</w:t>
      </w:r>
      <w:r>
        <w:rPr>
          <w:color w:val="auto"/>
        </w:rPr>
      </w:r>
      <w:r/>
    </w:p>
    <w:p>
      <w:pPr>
        <w:pStyle w:val="919"/>
        <w:ind w:firstLine="480"/>
        <w:rPr>
          <w:rFonts w:hint="eastAsia" w:eastAsia="宋体"/>
          <w:color w:val="auto"/>
          <w:highlight w:val="none"/>
        </w:rPr>
      </w:pPr>
      <w:r>
        <w:rPr>
          <w:rFonts w:hint="eastAsia"/>
          <w:color w:val="auto"/>
          <w:highlight w:val="none"/>
        </w:rPr>
        <w:t xml:space="preserve">名称：</w:t>
      </w:r>
      <w:r>
        <w:rPr>
          <w:rFonts w:hint="eastAsia"/>
          <w:color w:val="auto"/>
          <w:highlight w:val="none"/>
          <w:lang w:eastAsia="zh-CN"/>
        </w:rPr>
        <w:t xml:space="preserve">太仓市中医医院</w:t>
      </w:r>
      <w:r>
        <w:rPr>
          <w:color w:val="auto"/>
        </w:rPr>
      </w:r>
      <w:r/>
    </w:p>
    <w:p>
      <w:pPr>
        <w:pStyle w:val="919"/>
        <w:ind w:firstLine="480"/>
        <w:rPr>
          <w:rFonts w:hint="eastAsia" w:eastAsia="宋体"/>
          <w:color w:val="auto"/>
          <w:highlight w:val="none"/>
        </w:rPr>
      </w:pPr>
      <w:r>
        <w:rPr>
          <w:rFonts w:hint="eastAsia"/>
          <w:color w:val="auto"/>
          <w:highlight w:val="none"/>
        </w:rPr>
        <w:t xml:space="preserve">地址：</w:t>
      </w:r>
      <w:r>
        <w:rPr>
          <w:rFonts w:hint="eastAsia"/>
          <w:color w:val="auto"/>
          <w:highlight w:val="none"/>
          <w:lang w:eastAsia="zh-CN"/>
        </w:rPr>
        <w:t xml:space="preserve">太仓市城厢镇人民南路140号</w:t>
      </w:r>
      <w:r>
        <w:rPr>
          <w:color w:val="auto"/>
        </w:rPr>
      </w:r>
      <w:r/>
    </w:p>
    <w:p>
      <w:pPr>
        <w:pStyle w:val="919"/>
        <w:ind w:firstLine="480"/>
        <w:rPr>
          <w:rFonts w:hint="default"/>
          <w:color w:val="auto"/>
          <w:highlight w:val="none"/>
        </w:rPr>
      </w:pPr>
      <w:r>
        <w:rPr>
          <w:rFonts w:hint="eastAsia"/>
          <w:color w:val="auto"/>
          <w:highlight w:val="none"/>
        </w:rPr>
        <w:t xml:space="preserve">联系人：</w:t>
      </w:r>
      <w:r>
        <w:rPr>
          <w:rFonts w:hint="eastAsia"/>
          <w:color w:val="auto"/>
          <w:highlight w:val="none"/>
          <w:lang w:eastAsia="zh-CN"/>
        </w:rPr>
        <w:t xml:space="preserve">周彩虹</w:t>
      </w:r>
      <w:r>
        <w:rPr>
          <w:rFonts w:hint="eastAsia"/>
          <w:color w:val="auto"/>
          <w:highlight w:val="none"/>
        </w:rPr>
        <w:t xml:space="preserve">，电话</w:t>
      </w:r>
      <w:r>
        <w:rPr>
          <w:rFonts w:hint="eastAsia"/>
          <w:color w:val="auto"/>
          <w:highlight w:val="none"/>
          <w:lang w:eastAsia="zh-CN"/>
        </w:rPr>
        <w:t xml:space="preserve">：0512-53728202</w:t>
      </w:r>
      <w:r>
        <w:rPr>
          <w:color w:val="auto"/>
        </w:rPr>
      </w:r>
      <w:r/>
    </w:p>
    <w:p>
      <w:pPr>
        <w:pStyle w:val="919"/>
        <w:ind w:firstLine="480"/>
        <w:rPr>
          <w:color w:val="auto"/>
          <w:highlight w:val="none"/>
        </w:rPr>
      </w:pPr>
      <w:r>
        <w:rPr>
          <w:rFonts w:hint="eastAsia"/>
          <w:color w:val="auto"/>
          <w:highlight w:val="none"/>
        </w:rPr>
        <w:t xml:space="preserve">2、采购代理机构信息</w:t>
      </w:r>
      <w:r>
        <w:rPr>
          <w:color w:val="auto"/>
        </w:rPr>
      </w:r>
      <w:r/>
    </w:p>
    <w:p>
      <w:pPr>
        <w:pStyle w:val="919"/>
        <w:ind w:firstLine="480"/>
        <w:rPr>
          <w:color w:val="auto"/>
          <w:highlight w:val="none"/>
        </w:rPr>
      </w:pPr>
      <w:r>
        <w:rPr>
          <w:rFonts w:hint="eastAsia"/>
          <w:color w:val="auto"/>
          <w:highlight w:val="none"/>
        </w:rPr>
        <w:t xml:space="preserve">名称：苏州市卫康招投标咨询服务有限公司</w:t>
      </w:r>
      <w:r>
        <w:rPr>
          <w:color w:val="auto"/>
        </w:rPr>
      </w:r>
      <w:r/>
    </w:p>
    <w:p>
      <w:pPr>
        <w:pStyle w:val="919"/>
        <w:ind w:firstLine="480"/>
        <w:rPr>
          <w:color w:val="auto"/>
          <w:highlight w:val="none"/>
        </w:rPr>
      </w:pPr>
      <w:r>
        <w:rPr>
          <w:rFonts w:hint="eastAsia"/>
          <w:color w:val="auto"/>
          <w:highlight w:val="none"/>
        </w:rPr>
        <w:t xml:space="preserve">地址：苏州市干将西路1296号1幢17层</w:t>
      </w:r>
      <w:r>
        <w:rPr>
          <w:color w:val="auto"/>
        </w:rPr>
      </w:r>
      <w:r/>
    </w:p>
    <w:p>
      <w:pPr>
        <w:pStyle w:val="919"/>
        <w:ind w:firstLine="480"/>
        <w:rPr>
          <w:color w:val="auto"/>
          <w:highlight w:val="none"/>
        </w:rPr>
      </w:pPr>
      <w:r>
        <w:rPr>
          <w:rFonts w:hint="eastAsia"/>
          <w:color w:val="auto"/>
          <w:highlight w:val="none"/>
        </w:rPr>
        <w:t xml:space="preserve">前台联系方式：0512-69165625</w:t>
      </w:r>
      <w:r>
        <w:rPr>
          <w:color w:val="auto"/>
        </w:rPr>
      </w:r>
      <w:r/>
    </w:p>
    <w:p>
      <w:pPr>
        <w:pStyle w:val="919"/>
        <w:ind w:firstLine="480"/>
        <w:rPr>
          <w:color w:val="auto"/>
          <w:highlight w:val="none"/>
        </w:rPr>
      </w:pPr>
      <w:r>
        <w:rPr>
          <w:rFonts w:hint="eastAsia"/>
          <w:color w:val="auto"/>
          <w:highlight w:val="none"/>
        </w:rPr>
        <w:t xml:space="preserve">3、项目联系方式</w:t>
      </w:r>
      <w:r>
        <w:rPr>
          <w:color w:val="auto"/>
        </w:rPr>
      </w:r>
      <w:r/>
    </w:p>
    <w:p>
      <w:pPr>
        <w:pStyle w:val="919"/>
        <w:ind w:firstLine="480"/>
        <w:rPr>
          <w:rFonts w:hint="eastAsia" w:eastAsia="宋体"/>
          <w:color w:val="auto"/>
          <w:highlight w:val="none"/>
        </w:rPr>
      </w:pPr>
      <w:r>
        <w:rPr>
          <w:rFonts w:hint="eastAsia"/>
          <w:color w:val="auto"/>
          <w:highlight w:val="none"/>
        </w:rPr>
        <w:t xml:space="preserve">项目联系人：</w:t>
      </w:r>
      <w:r>
        <w:rPr>
          <w:rFonts w:hint="eastAsia"/>
          <w:color w:val="auto"/>
          <w:highlight w:val="none"/>
          <w:lang w:eastAsia="zh-CN"/>
        </w:rPr>
        <w:t xml:space="preserve">李晶晶、陈璐佳</w:t>
      </w:r>
      <w:r>
        <w:rPr>
          <w:color w:val="auto"/>
        </w:rPr>
      </w:r>
      <w:r/>
    </w:p>
    <w:p>
      <w:pPr>
        <w:pStyle w:val="919"/>
        <w:ind w:firstLine="480"/>
        <w:rPr>
          <w:color w:val="auto"/>
          <w:highlight w:val="none"/>
        </w:rPr>
      </w:pPr>
      <w:r>
        <w:rPr>
          <w:rFonts w:hint="eastAsia"/>
          <w:color w:val="auto"/>
          <w:highlight w:val="none"/>
        </w:rPr>
        <w:t xml:space="preserve">电话：0512-</w:t>
      </w:r>
      <w:r>
        <w:rPr>
          <w:rFonts w:hint="eastAsia"/>
          <w:color w:val="auto"/>
          <w:highlight w:val="none"/>
          <w:lang w:val="en-US" w:eastAsia="zh-CN"/>
        </w:rPr>
        <w:t xml:space="preserve">65158848-8015、0512-</w:t>
      </w:r>
      <w:r>
        <w:rPr>
          <w:rFonts w:hint="eastAsia"/>
          <w:color w:val="auto"/>
          <w:highlight w:val="none"/>
        </w:rPr>
        <w:t xml:space="preserve">69165615</w:t>
      </w:r>
      <w:r>
        <w:rPr>
          <w:color w:val="auto"/>
        </w:rPr>
      </w:r>
      <w:r/>
    </w:p>
    <w:p>
      <w:pPr>
        <w:ind w:firstLine="420"/>
        <w:rPr>
          <w:color w:val="auto"/>
          <w:highlight w:val="none"/>
        </w:rPr>
      </w:pPr>
      <w:r>
        <w:rPr>
          <w:rFonts w:hint="eastAsia"/>
          <w:color w:val="auto"/>
          <w:highlight w:val="none"/>
        </w:rPr>
        <w:t xml:space="preserve"> </w:t>
      </w:r>
      <w:r>
        <w:rPr>
          <w:color w:val="auto"/>
        </w:rPr>
      </w:r>
      <w:r/>
    </w:p>
    <w:p>
      <w:pPr>
        <w:ind w:firstLine="420"/>
        <w:rPr>
          <w:color w:val="auto"/>
          <w:highlight w:val="none"/>
        </w:rPr>
      </w:pPr>
      <w:r>
        <w:rPr>
          <w:rFonts w:hint="eastAsia"/>
          <w:color w:val="auto"/>
          <w:highlight w:val="none"/>
        </w:rPr>
        <w:br w:type="page" w:clear="all"/>
      </w:r>
      <w:r>
        <w:rPr>
          <w:color w:val="auto"/>
        </w:rPr>
      </w:r>
      <w:r/>
    </w:p>
    <w:p>
      <w:pPr>
        <w:ind w:firstLine="420"/>
        <w:rPr>
          <w:color w:val="auto"/>
          <w:highlight w:val="none"/>
        </w:rPr>
      </w:pPr>
      <w:r>
        <w:rPr>
          <w:color w:val="auto"/>
          <w:highlight w:val="none"/>
        </w:rPr>
      </w:r>
      <w:r>
        <w:rPr>
          <w:color w:val="auto"/>
        </w:rPr>
      </w:r>
      <w:r/>
    </w:p>
    <w:p>
      <w:pPr>
        <w:ind w:firstLine="420"/>
        <w:rPr>
          <w:color w:val="auto"/>
          <w:highlight w:val="none"/>
        </w:rPr>
      </w:pPr>
      <w:r>
        <w:rPr>
          <w:color w:val="auto"/>
          <w:highlight w:val="none"/>
        </w:rPr>
      </w:r>
      <w:r>
        <w:rPr>
          <w:color w:val="auto"/>
        </w:rPr>
      </w:r>
      <w:r/>
    </w:p>
    <w:p>
      <w:pPr>
        <w:ind w:firstLine="420"/>
        <w:rPr>
          <w:color w:val="auto"/>
          <w:highlight w:val="none"/>
        </w:rPr>
      </w:pPr>
      <w:r>
        <w:rPr>
          <w:color w:val="auto"/>
          <w:highlight w:val="none"/>
        </w:rPr>
      </w:r>
      <w:r>
        <w:rPr>
          <w:color w:val="auto"/>
        </w:rPr>
      </w:r>
      <w:r/>
    </w:p>
    <w:p>
      <w:pPr>
        <w:ind w:firstLine="420"/>
        <w:rPr>
          <w:color w:val="auto"/>
          <w:highlight w:val="none"/>
        </w:rPr>
      </w:pPr>
      <w:r>
        <w:rPr>
          <w:color w:val="auto"/>
          <w:highlight w:val="none"/>
        </w:rPr>
      </w:r>
      <w:r>
        <w:rPr>
          <w:color w:val="auto"/>
        </w:rPr>
      </w:r>
      <w:r/>
    </w:p>
    <w:p>
      <w:pPr>
        <w:ind w:firstLine="420"/>
        <w:rPr>
          <w:color w:val="auto"/>
          <w:highlight w:val="none"/>
        </w:rPr>
      </w:pPr>
      <w:r>
        <w:rPr>
          <w:color w:val="auto"/>
          <w:highlight w:val="none"/>
        </w:rPr>
      </w:r>
      <w:r>
        <w:rPr>
          <w:color w:val="auto"/>
        </w:rPr>
      </w:r>
      <w:r/>
    </w:p>
    <w:p>
      <w:pPr>
        <w:ind w:firstLine="420"/>
        <w:rPr>
          <w:color w:val="auto"/>
          <w:highlight w:val="none"/>
        </w:rPr>
      </w:pPr>
      <w:r>
        <w:rPr>
          <w:color w:val="auto"/>
          <w:highlight w:val="none"/>
        </w:rPr>
      </w:r>
      <w:r>
        <w:rPr>
          <w:color w:val="auto"/>
        </w:rPr>
      </w:r>
      <w:r/>
    </w:p>
    <w:p>
      <w:pPr>
        <w:ind w:firstLine="1124"/>
        <w:rPr>
          <w:color w:val="auto"/>
          <w:highlight w:val="none"/>
        </w:rPr>
      </w:pPr>
      <w:r>
        <w:rPr>
          <w:rFonts w:hint="eastAsia" w:ascii="宋体" w:hAnsi="宋体"/>
          <w:b/>
          <w:bCs/>
          <w:color w:val="auto"/>
          <w:spacing w:val="60"/>
          <w:sz w:val="100"/>
          <w:szCs w:val="100"/>
          <w:highlight w:val="none"/>
        </w:rPr>
        <w:t xml:space="preserve">政 府 采 购</w:t>
      </w:r>
      <w:r>
        <w:rPr>
          <w:color w:val="auto"/>
        </w:rPr>
      </w:r>
      <w:r/>
    </w:p>
    <w:p>
      <w:pPr>
        <w:ind w:firstLine="3012"/>
        <w:spacing w:line="360" w:lineRule="auto"/>
        <w:rPr>
          <w:rFonts w:hint="eastAsia" w:ascii="宋体" w:hAnsi="宋体"/>
          <w:b/>
          <w:bCs/>
          <w:color w:val="auto"/>
          <w:sz w:val="116"/>
          <w:highlight w:val="none"/>
        </w:rPr>
      </w:pPr>
      <w:r>
        <w:rPr>
          <w:rFonts w:hint="eastAsia" w:ascii="宋体" w:hAnsi="宋体"/>
          <w:b/>
          <w:bCs/>
          <w:color w:val="auto"/>
          <w:sz w:val="100"/>
          <w:szCs w:val="100"/>
          <w:highlight w:val="none"/>
        </w:rPr>
        <w:t xml:space="preserve">文  件</w:t>
      </w:r>
      <w:r>
        <w:rPr>
          <w:color w:val="auto"/>
        </w:rPr>
      </w:r>
      <w:r/>
    </w:p>
    <w:p>
      <w:pPr>
        <w:ind w:firstLine="420"/>
        <w:rPr>
          <w:rFonts w:hint="eastAsia" w:ascii="宋体" w:hAnsi="宋体"/>
          <w:color w:val="auto"/>
          <w:highlight w:val="none"/>
        </w:rPr>
      </w:pPr>
      <w:r>
        <w:rPr>
          <w:rFonts w:hint="eastAsia" w:ascii="宋体" w:hAnsi="宋体"/>
          <w:color w:val="auto"/>
          <w:highlight w:val="none"/>
        </w:rPr>
      </w:r>
      <w:r>
        <w:rPr>
          <w:color w:val="auto"/>
        </w:rPr>
      </w:r>
      <w:r/>
    </w:p>
    <w:p>
      <w:pPr>
        <w:ind w:firstLine="420"/>
        <w:rPr>
          <w:rFonts w:hint="eastAsia" w:ascii="宋体" w:hAnsi="宋体"/>
          <w:color w:val="auto"/>
          <w:highlight w:val="none"/>
        </w:rPr>
      </w:pPr>
      <w:r>
        <w:rPr>
          <w:rFonts w:hint="eastAsia" w:ascii="宋体" w:hAnsi="宋体"/>
          <w:color w:val="auto"/>
          <w:highlight w:val="none"/>
        </w:rPr>
      </w:r>
      <w:r>
        <w:rPr>
          <w:color w:val="auto"/>
        </w:rPr>
      </w:r>
      <w:r/>
    </w:p>
    <w:p>
      <w:pPr>
        <w:ind w:left="420" w:firstLine="1020"/>
        <w:spacing w:line="360" w:lineRule="auto"/>
        <w:rPr>
          <w:rFonts w:hint="eastAsia" w:ascii="宋体" w:hAnsi="宋体"/>
          <w:color w:val="auto"/>
          <w:sz w:val="30"/>
          <w:highlight w:val="none"/>
        </w:rPr>
      </w:pPr>
      <w:r>
        <w:rPr>
          <w:rFonts w:hint="eastAsia" w:ascii="宋体" w:hAnsi="宋体"/>
          <w:color w:val="auto"/>
          <w:sz w:val="30"/>
          <w:highlight w:val="none"/>
        </w:rPr>
        <w:t xml:space="preserve">采购编号：</w:t>
      </w:r>
      <w:r>
        <w:rPr>
          <w:rFonts w:hint="eastAsia" w:ascii="宋体" w:hAnsi="宋体"/>
          <w:color w:val="auto"/>
          <w:sz w:val="30"/>
          <w:highlight w:val="none"/>
          <w:lang w:eastAsia="zh-CN"/>
        </w:rPr>
        <w:t xml:space="preserve">JSZC-320585-SZWK-G2026-0103</w:t>
      </w:r>
      <w:r>
        <w:rPr>
          <w:rFonts w:ascii="宋体" w:hAnsi="宋体"/>
          <w:color w:val="auto"/>
          <w:sz w:val="30"/>
          <w:highlight w:val="none"/>
        </w:rPr>
        <w:t xml:space="preserve">号</w:t>
      </w:r>
      <w:r>
        <w:rPr>
          <w:color w:val="auto"/>
        </w:rPr>
      </w:r>
      <w:r/>
    </w:p>
    <w:p>
      <w:pPr>
        <w:ind w:left="3221" w:hanging="1781"/>
        <w:spacing w:line="360" w:lineRule="auto"/>
        <w:rPr>
          <w:rFonts w:hint="eastAsia" w:ascii="宋体" w:hAnsi="宋体" w:eastAsia="宋体"/>
          <w:color w:val="auto"/>
          <w:sz w:val="30"/>
          <w:highlight w:val="none"/>
        </w:rPr>
      </w:pPr>
      <w:r>
        <w:rPr>
          <w:rFonts w:hint="eastAsia" w:ascii="宋体" w:hAnsi="宋体"/>
          <w:color w:val="auto"/>
          <w:sz w:val="30"/>
          <w:highlight w:val="none"/>
        </w:rPr>
        <w:t xml:space="preserve">采购项目：</w:t>
      </w:r>
      <w:r>
        <w:rPr>
          <w:rFonts w:hint="eastAsia" w:ascii="宋体" w:hAnsi="宋体"/>
          <w:color w:val="auto"/>
          <w:sz w:val="30"/>
          <w:highlight w:val="none"/>
          <w:lang w:eastAsia="zh-CN"/>
        </w:rPr>
        <w:t xml:space="preserve">体外心肺支持辅助设备（ECMO）</w:t>
      </w:r>
      <w:r>
        <w:rPr>
          <w:color w:val="auto"/>
        </w:rPr>
      </w:r>
      <w:r/>
    </w:p>
    <w:p>
      <w:pPr>
        <w:ind w:left="3221" w:hanging="1781"/>
        <w:spacing w:line="360" w:lineRule="auto"/>
        <w:rPr>
          <w:rFonts w:hint="eastAsia" w:ascii="宋体" w:hAnsi="宋体" w:eastAsia="宋体"/>
          <w:color w:val="auto"/>
          <w:sz w:val="30"/>
          <w:highlight w:val="none"/>
        </w:rPr>
      </w:pPr>
      <w:r>
        <w:rPr>
          <w:rFonts w:hint="eastAsia" w:ascii="宋体" w:hAnsi="宋体"/>
          <w:color w:val="auto"/>
          <w:sz w:val="30"/>
          <w:highlight w:val="none"/>
        </w:rPr>
        <w:t xml:space="preserve">采购单位：</w:t>
      </w:r>
      <w:r>
        <w:rPr>
          <w:rFonts w:hint="eastAsia" w:ascii="宋体" w:hAnsi="宋体"/>
          <w:color w:val="auto"/>
          <w:sz w:val="30"/>
          <w:highlight w:val="none"/>
          <w:lang w:eastAsia="zh-CN"/>
        </w:rPr>
        <w:t xml:space="preserve">太仓市中医医院</w:t>
      </w:r>
      <w:r>
        <w:rPr>
          <w:color w:val="auto"/>
        </w:rPr>
      </w:r>
      <w:r/>
    </w:p>
    <w:p>
      <w:pPr>
        <w:pStyle w:val="919"/>
        <w:ind w:firstLine="420"/>
        <w:rPr>
          <w:color w:val="auto"/>
          <w:highlight w:val="none"/>
        </w:rPr>
      </w:pPr>
      <w:r>
        <w:rPr>
          <w:color w:val="auto"/>
          <w:highlight w:val="none"/>
        </w:rPr>
      </w:r>
      <w:r>
        <w:rPr>
          <w:color w:val="auto"/>
        </w:rPr>
      </w:r>
      <w:r/>
    </w:p>
    <w:p>
      <w:pPr>
        <w:pStyle w:val="919"/>
        <w:ind w:firstLine="420"/>
        <w:rPr>
          <w:color w:val="auto"/>
          <w:highlight w:val="none"/>
        </w:rPr>
      </w:pPr>
      <w:r>
        <w:rPr>
          <w:color w:val="auto"/>
          <w:highlight w:val="none"/>
        </w:rPr>
      </w:r>
      <w:r>
        <w:rPr>
          <w:color w:val="auto"/>
        </w:rPr>
      </w:r>
      <w:r/>
    </w:p>
    <w:p>
      <w:pPr>
        <w:ind w:firstLine="600"/>
        <w:spacing w:line="360" w:lineRule="auto"/>
        <w:rPr>
          <w:rFonts w:hint="eastAsia" w:ascii="宋体" w:hAnsi="宋体"/>
          <w:color w:val="auto"/>
          <w:sz w:val="30"/>
          <w:highlight w:val="none"/>
        </w:rPr>
      </w:pPr>
      <w:r>
        <w:rPr>
          <w:rFonts w:hint="eastAsia" w:ascii="宋体" w:hAnsi="宋体"/>
          <w:color w:val="auto"/>
          <w:sz w:val="30"/>
          <w:highlight w:val="none"/>
        </w:rPr>
      </w:r>
      <w:r>
        <w:rPr>
          <w:color w:val="auto"/>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rPr>
          <w:color w:val="auto"/>
        </w:rPr>
      </w:r>
      <w:r/>
    </w:p>
    <w:p>
      <w:pPr>
        <w:ind w:firstLine="1566"/>
        <w:spacing w:line="360" w:lineRule="auto"/>
        <w:rPr>
          <w:rFonts w:hint="eastAsia" w:ascii="宋体" w:hAnsi="宋体"/>
          <w:color w:val="auto"/>
          <w:sz w:val="30"/>
          <w:highlight w:val="none"/>
        </w:rPr>
      </w:pPr>
      <w:r>
        <w:rPr>
          <w:rFonts w:hint="eastAsia" w:ascii="宋体" w:hAnsi="宋体"/>
          <w:color w:val="auto"/>
          <w:sz w:val="30"/>
          <w:highlight w:val="none"/>
        </w:rPr>
      </w:r>
      <w:r>
        <w:rPr>
          <w:color w:val="auto"/>
        </w:rPr>
      </w:r>
      <w:r/>
    </w:p>
    <w:p>
      <w:pPr>
        <w:ind w:firstLine="1950"/>
        <w:spacing w:line="360" w:lineRule="auto"/>
        <w:rPr>
          <w:rFonts w:hint="eastAsia" w:ascii="宋体" w:hAnsi="宋体"/>
          <w:color w:val="auto"/>
          <w:sz w:val="30"/>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1551305</wp:posOffset>
                </wp:positionH>
                <wp:positionV relativeFrom="paragraph">
                  <wp:posOffset>112395</wp:posOffset>
                </wp:positionV>
                <wp:extent cx="2165985" cy="101600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9"/>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2.1pt;mso-position-horizontal:absolute;mso-position-vertical-relative:text;margin-top:8.8pt;mso-position-vertical:absolute;width:170.5pt;height:80.0pt;mso-wrap-distance-left:0.0pt;mso-wrap-distance-top:0.0pt;mso-wrap-distance-right:0.0pt;mso-wrap-distance-bottom:0.0pt;" stroked="f">
                <v:path textboxrect="0,0,0,0"/>
                <w10:wrap type="square"/>
                <v:imagedata r:id="rId19" o:title=""/>
              </v:shape>
            </w:pict>
          </mc:Fallback>
        </mc:AlternateContent>
      </w:r>
      <w:r>
        <w:rPr>
          <w:color w:val="auto"/>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rPr>
          <w:color w:val="auto"/>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rPr>
          <w:color w:val="auto"/>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rPr>
          <w:color w:val="auto"/>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t xml:space="preserve">苏州市卫康招投标咨询服务有限公司</w:t>
      </w:r>
      <w:r>
        <w:rPr>
          <w:color w:val="auto"/>
        </w:rPr>
      </w:r>
      <w:r/>
    </w:p>
    <w:p>
      <w:pPr>
        <w:ind w:firstLine="3150"/>
        <w:spacing w:line="360" w:lineRule="auto"/>
        <w:rPr>
          <w:rFonts w:hint="eastAsia" w:ascii="宋体" w:hAnsi="宋体"/>
          <w:color w:val="auto"/>
          <w:sz w:val="30"/>
          <w:highlight w:val="none"/>
        </w:rPr>
      </w:pPr>
      <w:r>
        <w:rPr>
          <w:rFonts w:hint="eastAsia" w:ascii="宋体" w:hAnsi="宋体"/>
          <w:color w:val="auto"/>
          <w:sz w:val="30"/>
          <w:highlight w:val="none"/>
        </w:rPr>
        <w:t xml:space="preserve">二〇二</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年</w:t>
      </w:r>
      <w:r>
        <w:rPr>
          <w:rFonts w:hint="eastAsia" w:ascii="宋体" w:hAnsi="宋体"/>
          <w:color w:val="auto"/>
          <w:sz w:val="30"/>
          <w:highlight w:val="none"/>
          <w:lang w:val="en-US" w:eastAsia="zh-CN"/>
        </w:rPr>
        <w:t xml:space="preserve">四</w:t>
      </w:r>
      <w:r>
        <w:rPr>
          <w:rFonts w:hint="eastAsia" w:ascii="宋体" w:hAnsi="宋体"/>
          <w:color w:val="auto"/>
          <w:sz w:val="30"/>
          <w:highlight w:val="none"/>
        </w:rPr>
        <w:t xml:space="preserve">月</w:t>
      </w:r>
      <w:r>
        <w:rPr>
          <w:color w:val="auto"/>
        </w:rPr>
      </w:r>
      <w:r/>
    </w:p>
    <w:p>
      <w:pPr>
        <w:ind w:firstLine="422"/>
        <w:rPr>
          <w:rFonts w:hint="eastAsia" w:ascii="宋体" w:hAnsi="宋体"/>
          <w:b/>
          <w:bCs/>
          <w:color w:val="auto"/>
          <w:szCs w:val="24"/>
          <w:highlight w:val="none"/>
        </w:rPr>
      </w:pPr>
      <w:r>
        <w:rPr>
          <w:rFonts w:hint="eastAsia" w:ascii="宋体" w:hAnsi="宋体"/>
          <w:b/>
          <w:bCs/>
          <w:color w:val="auto"/>
          <w:szCs w:val="24"/>
          <w:highlight w:val="none"/>
        </w:rPr>
        <w:br w:type="page" w:clear="all"/>
      </w:r>
      <w:r>
        <w:rPr>
          <w:color w:val="auto"/>
        </w:rPr>
      </w:r>
      <w:r/>
    </w:p>
    <w:p>
      <w:pPr>
        <w:ind w:firstLine="422"/>
        <w:jc w:val="center"/>
        <w:rPr>
          <w:rFonts w:hint="eastAsia" w:ascii="宋体" w:hAnsi="宋体"/>
          <w:b/>
          <w:bCs/>
          <w:color w:val="auto"/>
          <w:szCs w:val="24"/>
          <w:highlight w:val="none"/>
        </w:rPr>
      </w:pPr>
      <w:r>
        <w:rPr>
          <w:rFonts w:hint="eastAsia" w:ascii="宋体" w:hAnsi="宋体"/>
          <w:b/>
          <w:bCs/>
          <w:color w:val="auto"/>
          <w:szCs w:val="24"/>
          <w:highlight w:val="none"/>
        </w:rPr>
        <w:t xml:space="preserve">前 附 表</w:t>
      </w:r>
      <w:r>
        <w:rPr>
          <w:color w:val="auto"/>
        </w:rPr>
      </w:r>
      <w:r/>
    </w:p>
    <w:p>
      <w:pPr>
        <w:pStyle w:val="955"/>
        <w:ind w:left="0" w:right="420" w:firstLine="420"/>
        <w:spacing w:after="0" w:line="360" w:lineRule="auto"/>
        <w:rPr>
          <w:rFonts w:hint="eastAsia" w:ascii="宋体" w:hAnsi="宋体"/>
          <w:color w:val="auto"/>
          <w:spacing w:val="20"/>
          <w:sz w:val="21"/>
          <w:szCs w:val="21"/>
          <w:highlight w:val="none"/>
        </w:rPr>
      </w:pPr>
      <w:r>
        <w:rPr>
          <w:rFonts w:ascii="宋体" w:hAnsi="宋体"/>
          <w:color w:val="auto"/>
          <w:sz w:val="21"/>
          <w:szCs w:val="21"/>
          <w:highlight w:val="none"/>
        </w:rPr>
        <w:t xml:space="preserve">（下列附表说明是对采购文件的具体补充和修正，如有矛盾之处以本附表为准）</w:t>
      </w:r>
      <w:r>
        <w:rPr>
          <w:color w:val="auto"/>
        </w:rPr>
      </w:r>
      <w:r/>
    </w:p>
    <w:tbl>
      <w:tblPr>
        <w:tblStyle w:val="826"/>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序号</w:t>
            </w:r>
            <w:r>
              <w:rPr>
                <w:color w:val="auto"/>
              </w:rPr>
            </w:r>
            <w:r/>
          </w:p>
        </w:tc>
        <w:tc>
          <w:tcPr>
            <w:tcW w:w="1620"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名称</w:t>
            </w:r>
            <w:r>
              <w:rPr>
                <w:color w:val="auto"/>
              </w:rPr>
            </w:r>
            <w:r/>
          </w:p>
        </w:tc>
        <w:tc>
          <w:tcPr>
            <w:tcW w:w="6345"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内      容</w:t>
            </w:r>
            <w:r>
              <w:rPr>
                <w:color w:val="auto"/>
              </w:rPr>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w:t>
            </w:r>
            <w:r>
              <w:rPr>
                <w:color w:val="auto"/>
              </w:rPr>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采购编号</w:t>
            </w:r>
            <w:r>
              <w:rPr>
                <w:color w:val="auto"/>
              </w:rPr>
            </w:r>
            <w:r/>
          </w:p>
        </w:tc>
        <w:tc>
          <w:tcPr>
            <w:tcW w:w="6345" w:type="dxa"/>
            <w:vAlign w:val="center"/>
            <w:textDirection w:val="lrTb"/>
            <w:noWrap w:val="false"/>
          </w:tcPr>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JSZC-320585-SZWK-G2026-0103</w:t>
            </w:r>
            <w:r>
              <w:rPr>
                <w:rFonts w:ascii="宋体" w:hAnsi="宋体"/>
                <w:color w:val="auto"/>
                <w:sz w:val="21"/>
                <w:szCs w:val="21"/>
                <w:highlight w:val="none"/>
              </w:rPr>
              <w:t xml:space="preserve">号</w:t>
            </w:r>
            <w:r>
              <w:rPr>
                <w:color w:val="auto"/>
              </w:rPr>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color w:val="auto"/>
              </w:rPr>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采购</w:t>
            </w:r>
            <w:r>
              <w:rPr>
                <w:rFonts w:hint="eastAsia" w:ascii="宋体" w:hAnsi="宋体"/>
                <w:color w:val="auto"/>
                <w:sz w:val="21"/>
                <w:szCs w:val="21"/>
                <w:highlight w:val="none"/>
                <w:lang w:val="en-US" w:eastAsia="zh-CN"/>
              </w:rPr>
              <w:t xml:space="preserve">项目</w:t>
            </w:r>
            <w:r>
              <w:rPr>
                <w:rFonts w:hint="eastAsia" w:ascii="宋体" w:hAnsi="宋体"/>
                <w:color w:val="auto"/>
                <w:sz w:val="21"/>
                <w:szCs w:val="21"/>
                <w:highlight w:val="none"/>
              </w:rPr>
              <w:t xml:space="preserve">名称</w:t>
            </w:r>
            <w:r>
              <w:rPr>
                <w:color w:val="auto"/>
              </w:rPr>
            </w:r>
            <w:r/>
          </w:p>
        </w:tc>
        <w:tc>
          <w:tcPr>
            <w:tcW w:w="6345" w:type="dxa"/>
            <w:vAlign w:val="center"/>
            <w:textDirection w:val="lrTb"/>
            <w:noWrap w:val="false"/>
          </w:tcPr>
          <w:p>
            <w:pPr>
              <w:spacing w:line="400" w:lineRule="exact"/>
              <w:rPr>
                <w:rFonts w:hint="eastAsia" w:ascii="宋体" w:hAnsi="宋体" w:eastAsia="宋体"/>
                <w:color w:val="auto"/>
                <w:sz w:val="21"/>
                <w:szCs w:val="21"/>
                <w:highlight w:val="none"/>
              </w:rPr>
            </w:pPr>
            <w:r>
              <w:rPr>
                <w:rFonts w:hint="eastAsia" w:ascii="宋体" w:hAnsi="宋体"/>
                <w:color w:val="auto"/>
                <w:sz w:val="21"/>
                <w:szCs w:val="21"/>
                <w:highlight w:val="none"/>
                <w:lang w:eastAsia="zh-CN"/>
              </w:rPr>
              <w:t xml:space="preserve">体外心肺支持辅助设备（ECMO）</w:t>
            </w:r>
            <w:r>
              <w:rPr>
                <w:color w:val="auto"/>
              </w:rPr>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w:t>
            </w:r>
            <w:r>
              <w:rPr>
                <w:color w:val="auto"/>
              </w:rPr>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采购人</w:t>
            </w:r>
            <w:r>
              <w:rPr>
                <w:color w:val="auto"/>
              </w:rPr>
            </w:r>
            <w:r/>
          </w:p>
        </w:tc>
        <w:tc>
          <w:tcPr>
            <w:tcW w:w="6345" w:type="dxa"/>
            <w:vAlign w:val="center"/>
            <w:textDirection w:val="lrTb"/>
            <w:noWrap w:val="false"/>
          </w:tcPr>
          <w:p>
            <w:pPr>
              <w:jc w:val="both"/>
              <w:spacing w:line="400" w:lineRule="exact"/>
              <w:widowControl w:val="off"/>
              <w:rPr>
                <w:rFonts w:hint="eastAsia" w:ascii="宋体" w:hAnsi="宋体" w:eastAsia="宋体"/>
                <w:color w:val="auto"/>
                <w:sz w:val="21"/>
                <w:szCs w:val="21"/>
                <w:highlight w:val="none"/>
              </w:rPr>
            </w:pPr>
            <w:r>
              <w:rPr>
                <w:rFonts w:ascii="宋体" w:hAnsi="宋体"/>
                <w:color w:val="auto"/>
                <w:sz w:val="21"/>
                <w:szCs w:val="21"/>
                <w:highlight w:val="none"/>
              </w:rPr>
              <w:t xml:space="preserve">名称：</w:t>
            </w:r>
            <w:r>
              <w:rPr>
                <w:rFonts w:hint="eastAsia" w:ascii="宋体" w:hAnsi="宋体"/>
                <w:color w:val="auto"/>
                <w:sz w:val="21"/>
                <w:szCs w:val="21"/>
                <w:highlight w:val="none"/>
                <w:lang w:eastAsia="zh-CN"/>
              </w:rPr>
              <w:t xml:space="preserve">太仓市中医医院</w:t>
            </w:r>
            <w:r>
              <w:rPr>
                <w:color w:val="auto"/>
              </w:rPr>
            </w:r>
            <w:r/>
          </w:p>
          <w:p>
            <w:pPr>
              <w:jc w:val="both"/>
              <w:spacing w:line="400" w:lineRule="exact"/>
              <w:widowControl w:val="off"/>
              <w:rPr>
                <w:rFonts w:hint="eastAsia" w:ascii="宋体" w:hAnsi="宋体" w:eastAsia="宋体"/>
                <w:color w:val="auto"/>
                <w:sz w:val="21"/>
                <w:szCs w:val="21"/>
                <w:highlight w:val="none"/>
              </w:rPr>
            </w:pPr>
            <w:r>
              <w:rPr>
                <w:rFonts w:hint="eastAsia" w:ascii="宋体" w:hAnsi="宋体"/>
                <w:color w:val="auto"/>
                <w:sz w:val="21"/>
                <w:szCs w:val="21"/>
                <w:highlight w:val="none"/>
              </w:rPr>
              <w:t xml:space="preserve">地址：</w:t>
            </w:r>
            <w:r>
              <w:rPr>
                <w:rFonts w:hint="eastAsia" w:ascii="宋体" w:hAnsi="宋体"/>
                <w:color w:val="auto"/>
                <w:sz w:val="21"/>
                <w:szCs w:val="21"/>
                <w:highlight w:val="none"/>
                <w:lang w:eastAsia="zh-CN"/>
              </w:rPr>
              <w:t xml:space="preserve">太仓市城厢镇人民南路140号</w:t>
            </w:r>
            <w:r>
              <w:rPr>
                <w:color w:val="auto"/>
              </w:rPr>
            </w:r>
            <w:r/>
          </w:p>
          <w:p>
            <w:pPr>
              <w:jc w:val="both"/>
              <w:spacing w:line="400" w:lineRule="exact"/>
              <w:widowControl w:val="off"/>
              <w:rPr>
                <w:rFonts w:hint="eastAsia" w:ascii="宋体" w:hAnsi="宋体" w:eastAsia="宋体"/>
                <w:color w:val="auto"/>
                <w:sz w:val="21"/>
                <w:szCs w:val="21"/>
                <w:highlight w:val="none"/>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周彩虹</w:t>
            </w:r>
            <w:r>
              <w:rPr>
                <w:rFonts w:hint="eastAsia" w:ascii="宋体" w:hAnsi="宋体"/>
                <w:color w:val="auto"/>
                <w:sz w:val="21"/>
                <w:szCs w:val="21"/>
                <w:highlight w:val="none"/>
              </w:rPr>
              <w:t xml:space="preserve">，电话：</w:t>
            </w:r>
            <w:r>
              <w:rPr>
                <w:rFonts w:hint="eastAsia" w:ascii="宋体" w:hAnsi="宋体"/>
                <w:color w:val="auto"/>
                <w:sz w:val="21"/>
                <w:szCs w:val="21"/>
                <w:highlight w:val="none"/>
                <w:lang w:eastAsia="zh-CN"/>
              </w:rPr>
              <w:t xml:space="preserve">0512-53728202</w:t>
            </w:r>
            <w:r>
              <w:rPr>
                <w:color w:val="auto"/>
              </w:rPr>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w:t>
            </w:r>
            <w:r>
              <w:rPr>
                <w:color w:val="auto"/>
              </w:rPr>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采购代理机构</w:t>
            </w:r>
            <w:r>
              <w:rPr>
                <w:color w:val="auto"/>
              </w:rPr>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苏州市卫康招投标咨询服务有限公司</w:t>
            </w:r>
            <w:r>
              <w:rPr>
                <w:color w:val="auto"/>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地址：苏州市干将西路1296号深业姑苏中心17层</w:t>
            </w:r>
            <w:r>
              <w:rPr>
                <w:color w:val="auto"/>
              </w:rPr>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邮编：</w:t>
            </w:r>
            <w:r>
              <w:rPr>
                <w:rFonts w:ascii="宋体" w:hAnsi="宋体"/>
                <w:color w:val="auto"/>
                <w:sz w:val="21"/>
                <w:szCs w:val="21"/>
                <w:highlight w:val="none"/>
              </w:rPr>
              <w:t xml:space="preserve">215005</w:t>
            </w:r>
            <w:r>
              <w:rPr>
                <w:color w:val="auto"/>
              </w:rPr>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电话：</w:t>
            </w:r>
            <w:r>
              <w:rPr>
                <w:rFonts w:hint="eastAsia" w:ascii="宋体" w:hAnsi="宋体"/>
                <w:color w:val="auto"/>
                <w:sz w:val="21"/>
                <w:szCs w:val="21"/>
                <w:highlight w:val="none"/>
                <w:lang w:val="en-US" w:eastAsia="zh-CN"/>
              </w:rPr>
              <w:t xml:space="preserve">0512-65158848-8015、</w:t>
            </w:r>
            <w:r>
              <w:rPr>
                <w:rFonts w:hint="eastAsia" w:ascii="宋体" w:hAnsi="宋体"/>
                <w:color w:val="auto"/>
                <w:sz w:val="21"/>
                <w:szCs w:val="21"/>
                <w:highlight w:val="none"/>
              </w:rPr>
              <w:t xml:space="preserve">0512-6916561</w:t>
            </w:r>
            <w:r>
              <w:rPr>
                <w:rFonts w:ascii="宋体" w:hAnsi="宋体"/>
                <w:color w:val="auto"/>
                <w:sz w:val="21"/>
                <w:szCs w:val="21"/>
                <w:highlight w:val="none"/>
              </w:rPr>
              <w:t xml:space="preserve">5</w:t>
            </w:r>
            <w:r>
              <w:rPr>
                <w:color w:val="auto"/>
              </w:rPr>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联系</w:t>
            </w:r>
            <w:r>
              <w:rPr>
                <w:rFonts w:ascii="宋体" w:hAnsi="宋体"/>
                <w:color w:val="auto"/>
                <w:sz w:val="21"/>
                <w:szCs w:val="21"/>
                <w:highlight w:val="none"/>
                <w:lang w:val="zh-CN"/>
              </w:rPr>
              <w:t xml:space="preserve">人：</w:t>
            </w:r>
            <w:r>
              <w:rPr>
                <w:rFonts w:hint="eastAsia" w:ascii="宋体" w:hAnsi="宋体"/>
                <w:color w:val="auto"/>
                <w:sz w:val="21"/>
                <w:szCs w:val="21"/>
                <w:highlight w:val="none"/>
                <w:lang w:val="zh-CN"/>
              </w:rPr>
              <w:t xml:space="preserve">陈璐佳、李晶晶</w:t>
            </w:r>
            <w:r>
              <w:rPr>
                <w:color w:val="auto"/>
              </w:rPr>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传真</w:t>
            </w:r>
            <w:r>
              <w:rPr>
                <w:rFonts w:ascii="宋体" w:hAnsi="宋体"/>
                <w:color w:val="auto"/>
                <w:sz w:val="21"/>
                <w:szCs w:val="21"/>
                <w:highlight w:val="none"/>
              </w:rPr>
              <w:t xml:space="preserve">：0512-65153553</w:t>
            </w:r>
            <w:r>
              <w:rPr>
                <w:color w:val="auto"/>
              </w:rPr>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5</w:t>
            </w:r>
            <w:r>
              <w:rPr>
                <w:color w:val="auto"/>
              </w:rPr>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投标有效期</w:t>
            </w:r>
            <w:r>
              <w:rPr>
                <w:color w:val="auto"/>
              </w:rPr>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90</w:t>
            </w:r>
            <w:r>
              <w:rPr>
                <w:rFonts w:ascii="宋体" w:hAnsi="宋体"/>
                <w:color w:val="auto"/>
                <w:sz w:val="21"/>
                <w:szCs w:val="21"/>
                <w:highlight w:val="none"/>
                <w:lang w:val="zh-CN"/>
              </w:rPr>
              <w:t xml:space="preserve">天（日历日）</w:t>
            </w:r>
            <w:r>
              <w:rPr>
                <w:color w:val="auto"/>
              </w:rPr>
            </w:r>
            <w:r/>
          </w:p>
        </w:tc>
      </w:tr>
      <w:tr>
        <w:trPr>
          <w:jc w:val="center"/>
          <w:trHeight w:val="599"/>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6</w:t>
            </w:r>
            <w:r>
              <w:rPr>
                <w:color w:val="auto"/>
              </w:rPr>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投标保证金</w:t>
            </w:r>
            <w:r>
              <w:rPr>
                <w:color w:val="auto"/>
              </w:rPr>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rPr>
                <w:color w:val="auto"/>
              </w:rPr>
            </w:r>
            <w:r/>
          </w:p>
        </w:tc>
      </w:tr>
      <w:tr>
        <w:trPr>
          <w:jc w:val="center"/>
          <w:trHeight w:val="599"/>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7</w:t>
            </w:r>
            <w:r>
              <w:rPr>
                <w:color w:val="auto"/>
              </w:rPr>
            </w:r>
            <w:r/>
          </w:p>
        </w:tc>
        <w:tc>
          <w:tcPr>
            <w:tcW w:w="1620" w:type="dxa"/>
            <w:vAlign w:val="center"/>
            <w:textDirection w:val="lrTb"/>
            <w:noWrap w:val="false"/>
          </w:tcPr>
          <w:p>
            <w:pPr>
              <w:jc w:val="center"/>
              <w:spacing w:line="400" w:lineRule="exac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val="zh-CN"/>
              </w:rPr>
              <w:t xml:space="preserve">履约保证金</w:t>
            </w:r>
            <w:r>
              <w:rPr>
                <w:color w:val="auto"/>
              </w:rPr>
            </w:r>
            <w:r/>
          </w:p>
        </w:tc>
        <w:tc>
          <w:tcPr>
            <w:tcW w:w="6345" w:type="dxa"/>
            <w:vAlign w:val="center"/>
            <w:textDirection w:val="lrTb"/>
            <w:noWrap w:val="false"/>
          </w:tcPr>
          <w:p>
            <w:pPr>
              <w:jc w:val="both"/>
              <w:spacing w:line="400" w:lineRule="exact"/>
              <w:widowControl w:val="off"/>
              <w:rPr>
                <w:rFonts w:hint="eastAsia" w:ascii="宋体" w:hAnsi="宋体" w:eastAsia="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无</w:t>
            </w:r>
            <w:r>
              <w:rPr>
                <w:color w:val="auto"/>
              </w:rPr>
            </w:r>
            <w:r/>
          </w:p>
        </w:tc>
      </w:tr>
      <w:tr>
        <w:trPr>
          <w:jc w:val="center"/>
          <w:trHeight w:val="851"/>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8</w:t>
            </w:r>
            <w:r>
              <w:rPr>
                <w:color w:val="auto"/>
              </w:rPr>
            </w:r>
            <w:r/>
          </w:p>
        </w:tc>
        <w:tc>
          <w:tcPr>
            <w:tcW w:w="1620" w:type="dxa"/>
            <w:vAlign w:val="center"/>
            <w:textDirection w:val="lrTb"/>
            <w:noWrap w:val="false"/>
          </w:tcPr>
          <w:p>
            <w:pPr>
              <w:pStyle w:val="955"/>
              <w:ind w:left="0"/>
              <w:jc w:val="center"/>
              <w:spacing w:after="0"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网上获取截止时    间</w:t>
            </w:r>
            <w:r>
              <w:rPr>
                <w:color w:val="auto"/>
              </w:rPr>
            </w:r>
            <w:r/>
          </w:p>
        </w:tc>
        <w:tc>
          <w:tcPr>
            <w:tcW w:w="6345" w:type="dxa"/>
            <w:vAlign w:val="center"/>
            <w:textDirection w:val="lrTb"/>
            <w:noWrap w:val="false"/>
          </w:tcPr>
          <w:p>
            <w:pPr>
              <w:spacing w:line="400" w:lineRule="exact"/>
              <w:rPr>
                <w:rFonts w:hint="eastAsia" w:ascii="宋体" w:hAnsi="宋体"/>
                <w:bCs/>
                <w:color w:val="auto"/>
                <w:sz w:val="21"/>
                <w:szCs w:val="21"/>
                <w:highlight w:val="none"/>
              </w:rPr>
            </w:pPr>
            <w:r>
              <w:rPr>
                <w:rFonts w:hint="eastAsia" w:ascii="宋体" w:hAnsi="宋体"/>
                <w:color w:val="auto"/>
                <w:sz w:val="21"/>
                <w:szCs w:val="21"/>
                <w:highlight w:val="none"/>
                <w:lang w:val="zh-CN"/>
              </w:rPr>
              <w:t xml:space="preserve">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val="zh-CN"/>
              </w:rPr>
              <w:t xml:space="preserve">年</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val="zh-CN"/>
              </w:rPr>
              <w:t xml:space="preserve">月</w:t>
            </w: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lang w:val="zh-CN"/>
              </w:rPr>
              <w:t xml:space="preserve">日</w:t>
            </w:r>
            <w:r>
              <w:rPr>
                <w:color w:val="auto"/>
              </w:rPr>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w:t>
            </w:r>
            <w:r>
              <w:rPr>
                <w:color w:val="auto"/>
              </w:rPr>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b/>
                <w:bCs/>
                <w:color w:val="auto"/>
                <w:sz w:val="21"/>
                <w:szCs w:val="21"/>
                <w:highlight w:val="none"/>
                <w:lang w:val="zh-CN"/>
              </w:rPr>
              <w:t xml:space="preserve">电子投标文件制作要求</w:t>
            </w:r>
            <w:r>
              <w:rPr>
                <w:color w:val="auto"/>
              </w:rPr>
            </w:r>
            <w:r/>
          </w:p>
        </w:tc>
        <w:tc>
          <w:tcPr>
            <w:tcW w:w="6345" w:type="dxa"/>
            <w:vAlign w:val="center"/>
            <w:textDirection w:val="lrTb"/>
            <w:noWrap w:val="false"/>
          </w:tcPr>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电子投标文件</w:t>
            </w:r>
            <w:r>
              <w:rPr>
                <w:rFonts w:hint="eastAsia" w:ascii="宋体" w:hAnsi="宋体"/>
                <w:b/>
                <w:bCs/>
                <w:color w:val="auto"/>
                <w:sz w:val="21"/>
                <w:szCs w:val="21"/>
                <w:highlight w:val="none"/>
              </w:rPr>
              <w:t xml:space="preserve">制作</w:t>
            </w:r>
            <w:r>
              <w:rPr>
                <w:rFonts w:hint="eastAsia" w:ascii="宋体" w:hAnsi="宋体"/>
                <w:b/>
                <w:bCs/>
                <w:color w:val="auto"/>
                <w:sz w:val="21"/>
                <w:szCs w:val="21"/>
                <w:highlight w:val="none"/>
                <w:lang w:val="zh-CN"/>
              </w:rPr>
              <w:t xml:space="preserve">要求</w:t>
            </w:r>
            <w:r>
              <w:rPr>
                <w:color w:val="auto"/>
              </w:rPr>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（1）</w:t>
            </w:r>
            <w:r>
              <w:rPr>
                <w:rFonts w:hint="eastAsia" w:ascii="宋体" w:hAnsi="宋体"/>
                <w:b/>
                <w:bCs/>
                <w:color w:val="auto"/>
                <w:sz w:val="21"/>
                <w:szCs w:val="21"/>
                <w:highlight w:val="none"/>
              </w:rPr>
              <w:t xml:space="preserve">系统中下载招标文件后，点击“客户端下载地址”，下载投标文件客户端，查看客户端使用说明。</w:t>
            </w:r>
            <w:r>
              <w:rPr>
                <w:color w:val="auto"/>
              </w:rPr>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（2）将下载的采购文件导入投标文件客户端，按照使用说明完成投标文件的编制和加盖电子签章。</w:t>
            </w:r>
            <w:r>
              <w:rPr>
                <w:color w:val="auto"/>
              </w:rPr>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（3）导出制作完成的投标文件，上传至苏采云系统。</w:t>
            </w:r>
            <w:r>
              <w:rPr>
                <w:color w:val="auto"/>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供应商应充分考虑到网络环境、网络带宽等风险因素，如因供应商自身原因造成的电子投标文件上传不成功由供应商自行承担全部责任。</w:t>
            </w:r>
            <w:r>
              <w:rPr>
                <w:color w:val="auto"/>
              </w:rPr>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color w:val="auto"/>
              </w:rPr>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上传投标文件截止时间</w:t>
            </w:r>
            <w:r>
              <w:rPr>
                <w:color w:val="auto"/>
              </w:rPr>
            </w:r>
            <w:r/>
          </w:p>
        </w:tc>
        <w:tc>
          <w:tcPr>
            <w:tcW w:w="6345" w:type="dxa"/>
            <w:vAlign w:val="center"/>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2026年5月18日14点00分</w:t>
            </w:r>
            <w:r>
              <w:rPr>
                <w:color w:val="auto"/>
              </w:rPr>
            </w:r>
            <w:r/>
          </w:p>
        </w:tc>
      </w:tr>
      <w:tr>
        <w:trPr>
          <w:jc w:val="center"/>
          <w:trHeight w:val="44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11</w:t>
            </w:r>
            <w:r>
              <w:rPr>
                <w:color w:val="auto"/>
              </w:rPr>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开标、评标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、地点</w:t>
            </w:r>
            <w:r>
              <w:rPr>
                <w:color w:val="auto"/>
              </w:rPr>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lang w:eastAsia="zh-CN"/>
              </w:rPr>
              <w:t xml:space="preserve">2026年5月18日14点00分</w:t>
            </w:r>
            <w:r>
              <w:rPr>
                <w:color w:val="auto"/>
              </w:rPr>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开标</w:t>
            </w:r>
            <w:r>
              <w:rPr>
                <w:rFonts w:hint="eastAsia" w:ascii="宋体" w:hAnsi="宋体"/>
                <w:color w:val="auto"/>
                <w:sz w:val="21"/>
                <w:szCs w:val="21"/>
                <w:highlight w:val="none"/>
                <w:u w:val="single"/>
                <w:lang w:val="zh-CN"/>
              </w:rPr>
              <w:t xml:space="preserve">地点：苏采云政府采购一体化平台开标大厅（网上不见面开标）</w:t>
            </w:r>
            <w:r>
              <w:rPr>
                <w:color w:val="auto"/>
              </w:rPr>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lang w:val="zh-CN"/>
              </w:rPr>
              <w:t xml:space="preserve">请供应商确保电脑、系统及其他设备（视频输入输出设备等）无误，且开启直至项目结束始终保持系统在线状态。</w:t>
            </w:r>
            <w:r>
              <w:rPr>
                <w:color w:val="auto"/>
              </w:rPr>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评标地址：太仓市陆渡街道万金北路88号4栋（</w:t>
            </w:r>
            <w:r>
              <w:rPr>
                <w:rFonts w:hint="eastAsia" w:ascii="宋体" w:hAnsi="宋体"/>
                <w:color w:val="auto"/>
                <w:sz w:val="21"/>
                <w:szCs w:val="21"/>
                <w:highlight w:val="none"/>
              </w:rPr>
              <w:t xml:space="preserve">投标人无需到场</w:t>
            </w:r>
            <w:r>
              <w:rPr>
                <w:rFonts w:hint="eastAsia" w:ascii="宋体" w:hAnsi="宋体"/>
                <w:color w:val="auto"/>
                <w:sz w:val="21"/>
                <w:szCs w:val="21"/>
                <w:highlight w:val="none"/>
                <w:lang w:val="zh-CN"/>
              </w:rPr>
              <w:t xml:space="preserve">）</w:t>
            </w:r>
            <w:r>
              <w:rPr>
                <w:color w:val="auto"/>
              </w:rPr>
            </w:r>
            <w:r/>
          </w:p>
        </w:tc>
      </w:tr>
      <w:tr>
        <w:trPr>
          <w:jc w:val="center"/>
          <w:trHeight w:val="34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color w:val="auto"/>
                <w:sz w:val="21"/>
                <w:szCs w:val="21"/>
                <w:highlight w:val="none"/>
              </w:rPr>
              <w:t xml:space="preserve">12</w:t>
            </w:r>
            <w:r>
              <w:rPr>
                <w:color w:val="auto"/>
              </w:rPr>
            </w:r>
            <w:r/>
          </w:p>
        </w:tc>
        <w:tc>
          <w:tcPr>
            <w:tcW w:w="1620" w:type="dxa"/>
            <w:vAlign w:val="center"/>
            <w:textDirection w:val="lrTb"/>
            <w:noWrap w:val="false"/>
          </w:tcPr>
          <w:p>
            <w:pPr>
              <w:jc w:val="both"/>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中标服务费</w:t>
            </w:r>
            <w:r>
              <w:rPr>
                <w:color w:val="auto"/>
              </w:rPr>
            </w:r>
            <w:r/>
          </w:p>
        </w:tc>
        <w:tc>
          <w:tcPr>
            <w:tcW w:w="6345" w:type="dxa"/>
            <w:vAlign w:val="center"/>
            <w:textDirection w:val="lrTb"/>
            <w:noWrap w:val="false"/>
          </w:tcPr>
          <w:p>
            <w:pPr>
              <w:pStyle w:val="932"/>
              <w:spacing w:line="400" w:lineRule="exact"/>
              <w:rPr>
                <w:rFonts w:hint="eastAsia" w:eastAsia="宋体"/>
                <w:color w:val="auto"/>
                <w:sz w:val="21"/>
                <w:szCs w:val="21"/>
                <w:highlight w:val="none"/>
              </w:rPr>
            </w:pPr>
            <w:r>
              <w:rPr>
                <w:rFonts w:hint="eastAsia" w:eastAsia="宋体"/>
                <w:color w:val="auto"/>
                <w:sz w:val="21"/>
                <w:szCs w:val="21"/>
                <w:highlight w:val="none"/>
              </w:rPr>
              <w:t xml:space="preserve">按苏财购告〔2016〕31号规定的收费标准收取，领取中标通知时中标人向采购代理机构一次性付清。中标服务费的收取按差额定率累进法计算。</w:t>
            </w:r>
            <w:r>
              <w:rPr>
                <w:color w:val="auto"/>
              </w:rPr>
            </w:r>
            <w:r/>
          </w:p>
          <w:p>
            <w:pPr>
              <w:pStyle w:val="932"/>
              <w:spacing w:line="400" w:lineRule="exact"/>
              <w:rPr>
                <w:rFonts w:hint="eastAsia" w:eastAsia="宋体"/>
                <w:color w:val="auto"/>
                <w:sz w:val="21"/>
                <w:szCs w:val="21"/>
                <w:highlight w:val="none"/>
              </w:rPr>
            </w:pPr>
            <w:r>
              <w:rPr>
                <w:rFonts w:hint="eastAsia" w:eastAsia="宋体"/>
                <w:color w:val="auto"/>
                <w:sz w:val="21"/>
                <w:szCs w:val="21"/>
                <w:highlight w:val="none"/>
              </w:rPr>
              <w:t xml:space="preserve">收费标准：预算金额的100万（含）以下部分费率为1.5%；</w:t>
            </w:r>
            <w:r>
              <w:rPr>
                <w:color w:val="auto"/>
              </w:rPr>
            </w:r>
            <w:r/>
          </w:p>
          <w:p>
            <w:pPr>
              <w:pStyle w:val="932"/>
              <w:spacing w:line="400" w:lineRule="exact"/>
              <w:rPr>
                <w:rFonts w:hint="eastAsia" w:eastAsia="宋体"/>
                <w:color w:val="auto"/>
                <w:sz w:val="21"/>
                <w:szCs w:val="21"/>
                <w:highlight w:val="none"/>
              </w:rPr>
            </w:pPr>
            <w:r>
              <w:rPr>
                <w:rFonts w:hint="eastAsia" w:eastAsia="宋体"/>
                <w:color w:val="auto"/>
                <w:sz w:val="21"/>
                <w:szCs w:val="21"/>
                <w:highlight w:val="none"/>
              </w:rPr>
              <w:t xml:space="preserve">预算金额的100万以上至500万（含）以下部分费率为1.1%；</w:t>
            </w:r>
            <w:r>
              <w:rPr>
                <w:color w:val="auto"/>
              </w:rPr>
            </w:r>
            <w:r/>
          </w:p>
          <w:p>
            <w:pPr>
              <w:pStyle w:val="932"/>
              <w:spacing w:line="400" w:lineRule="exact"/>
              <w:rPr>
                <w:rFonts w:hint="eastAsia" w:eastAsia="宋体"/>
                <w:color w:val="auto"/>
                <w:sz w:val="21"/>
                <w:szCs w:val="21"/>
                <w:highlight w:val="none"/>
              </w:rPr>
            </w:pPr>
            <w:r>
              <w:rPr>
                <w:rFonts w:hint="eastAsia" w:eastAsia="宋体"/>
                <w:color w:val="auto"/>
                <w:sz w:val="21"/>
                <w:szCs w:val="21"/>
                <w:highlight w:val="none"/>
              </w:rPr>
              <w:t xml:space="preserve">服务费交纳账户：苏州市卫康招投标咨询服务有限公司太仓分公司</w:t>
            </w:r>
            <w:r>
              <w:rPr>
                <w:color w:val="auto"/>
              </w:rPr>
            </w:r>
            <w:r/>
          </w:p>
          <w:p>
            <w:pPr>
              <w:pStyle w:val="932"/>
              <w:spacing w:line="400" w:lineRule="exact"/>
              <w:rPr>
                <w:rFonts w:hint="eastAsia" w:eastAsia="宋体"/>
                <w:color w:val="auto"/>
                <w:sz w:val="21"/>
                <w:szCs w:val="21"/>
                <w:highlight w:val="none"/>
              </w:rPr>
            </w:pPr>
            <w:r>
              <w:rPr>
                <w:rFonts w:hint="eastAsia" w:eastAsia="宋体"/>
                <w:color w:val="auto"/>
                <w:sz w:val="21"/>
                <w:szCs w:val="21"/>
                <w:highlight w:val="none"/>
              </w:rPr>
              <w:t xml:space="preserve">账  号：1102242309100062231</w:t>
            </w:r>
            <w:r>
              <w:rPr>
                <w:color w:val="auto"/>
              </w:rPr>
            </w:r>
            <w:r/>
          </w:p>
          <w:p>
            <w:pPr>
              <w:pStyle w:val="932"/>
              <w:spacing w:line="400" w:lineRule="exact"/>
              <w:rPr>
                <w:rFonts w:hint="eastAsia" w:eastAsia="宋体"/>
                <w:color w:val="auto"/>
                <w:sz w:val="21"/>
                <w:szCs w:val="21"/>
                <w:highlight w:val="none"/>
              </w:rPr>
            </w:pPr>
            <w:r>
              <w:rPr>
                <w:rFonts w:hint="eastAsia" w:eastAsia="宋体"/>
                <w:color w:val="auto"/>
                <w:sz w:val="21"/>
                <w:szCs w:val="21"/>
                <w:highlight w:val="none"/>
              </w:rPr>
              <w:t xml:space="preserve">开户行：中国工商银行股份有限公司太仓常胜南路支行</w:t>
            </w:r>
            <w:r>
              <w:rPr>
                <w:color w:val="auto"/>
              </w:rPr>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13</w:t>
            </w:r>
            <w:r>
              <w:rPr>
                <w:color w:val="auto"/>
              </w:rPr>
            </w:r>
            <w:r/>
          </w:p>
        </w:tc>
        <w:tc>
          <w:tcPr>
            <w:tcW w:w="1620" w:type="dxa"/>
            <w:vAlign w:val="center"/>
            <w:textDirection w:val="lrTb"/>
            <w:noWrap w:val="false"/>
          </w:tcPr>
          <w:p>
            <w:pPr>
              <w:jc w:val="both"/>
              <w:spacing w:line="400" w:lineRule="exact"/>
              <w:widowControl w:val="off"/>
              <w:rPr>
                <w:rFonts w:hint="eastAsia" w:ascii="宋体" w:hAnsi="宋体"/>
                <w:b/>
                <w:color w:val="auto"/>
                <w:sz w:val="21"/>
                <w:szCs w:val="21"/>
                <w:highlight w:val="none"/>
              </w:rPr>
            </w:pPr>
            <w:r>
              <w:rPr>
                <w:rFonts w:ascii="宋体" w:hAnsi="宋体"/>
                <w:b/>
                <w:color w:val="auto"/>
                <w:sz w:val="21"/>
                <w:szCs w:val="21"/>
                <w:highlight w:val="none"/>
                <w:lang w:val="zh-CN"/>
              </w:rPr>
              <w:t xml:space="preserve">导致废标因素</w:t>
            </w:r>
            <w:r>
              <w:rPr>
                <w:color w:val="auto"/>
              </w:rPr>
            </w:r>
            <w:r/>
          </w:p>
        </w:tc>
        <w:tc>
          <w:tcPr>
            <w:tcW w:w="6345" w:type="dxa"/>
            <w:vAlign w:val="center"/>
            <w:textDirection w:val="lrTb"/>
            <w:noWrap w:val="false"/>
          </w:tcPr>
          <w:p>
            <w:pPr>
              <w:jc w:val="both"/>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出现下列情形之一的，为废标： </w:t>
            </w:r>
            <w:r>
              <w:rPr>
                <w:color w:val="auto"/>
              </w:rPr>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（一）符合专业条件的供应商或者对采购文件作实质响应的供应商不足三家的；</w:t>
            </w:r>
            <w:r>
              <w:rPr>
                <w:color w:val="auto"/>
              </w:rPr>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（二）出现影响采购公正的违法、违规行为的； </w:t>
            </w:r>
            <w:r>
              <w:rPr>
                <w:color w:val="auto"/>
              </w:rPr>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（三）投标人的报价均超过了采购预算或者最高限价，采购人不能支付的；</w:t>
            </w:r>
            <w:r>
              <w:rPr>
                <w:color w:val="auto"/>
              </w:rPr>
            </w:r>
            <w:r/>
          </w:p>
          <w:p>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rPr>
              <w:t xml:space="preserve">（四）因重大变故，采购任务取消的。 </w:t>
            </w:r>
            <w:r>
              <w:rPr>
                <w:color w:val="auto"/>
              </w:rPr>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14</w:t>
            </w:r>
            <w:r>
              <w:rPr>
                <w:color w:val="auto"/>
              </w:rPr>
            </w:r>
            <w:r/>
          </w:p>
        </w:tc>
        <w:tc>
          <w:tcPr>
            <w:tcW w:w="1620" w:type="dxa"/>
            <w:vAlign w:val="center"/>
            <w:textDirection w:val="lrTb"/>
            <w:noWrap w:val="false"/>
          </w:tcPr>
          <w:p>
            <w:pPr>
              <w:jc w:val="both"/>
              <w:spacing w:line="400" w:lineRule="exact"/>
              <w:widowControl w:val="off"/>
              <w:rPr>
                <w:rFonts w:hint="eastAsia" w:ascii="宋体" w:hAnsi="宋体"/>
                <w:b/>
                <w:color w:val="auto"/>
                <w:sz w:val="21"/>
                <w:szCs w:val="21"/>
                <w:highlight w:val="none"/>
              </w:rPr>
            </w:pPr>
            <w:r>
              <w:rPr>
                <w:rFonts w:ascii="宋体" w:hAnsi="宋体"/>
                <w:b/>
                <w:color w:val="auto"/>
                <w:sz w:val="21"/>
                <w:szCs w:val="21"/>
                <w:highlight w:val="none"/>
                <w:lang w:val="zh-CN"/>
              </w:rPr>
              <w:t xml:space="preserve">导致无效标因素</w:t>
            </w:r>
            <w:r>
              <w:rPr>
                <w:color w:val="auto"/>
              </w:rPr>
            </w:r>
            <w:r/>
          </w:p>
        </w:tc>
        <w:tc>
          <w:tcPr>
            <w:tcW w:w="6345" w:type="dxa"/>
            <w:vAlign w:val="center"/>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投标文件属下列情况之一的，在资格性、符合性检查时按照无效投标处理：</w:t>
            </w:r>
            <w:r>
              <w:rPr>
                <w:color w:val="auto"/>
              </w:rPr>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（一）投标文件未按采购文件要求</w:t>
            </w:r>
            <w:r>
              <w:rPr>
                <w:rFonts w:hint="eastAsia" w:ascii="宋体" w:hAnsi="宋体" w:cs="宋体"/>
                <w:b/>
                <w:color w:val="auto"/>
                <w:sz w:val="21"/>
                <w:szCs w:val="21"/>
                <w:highlight w:val="none"/>
              </w:rPr>
              <w:t xml:space="preserve">制作电子投标文件及签章</w:t>
            </w:r>
            <w:r>
              <w:rPr>
                <w:rFonts w:hint="eastAsia" w:ascii="宋体" w:hAnsi="宋体" w:cs="宋体"/>
                <w:b/>
                <w:color w:val="auto"/>
                <w:sz w:val="21"/>
                <w:szCs w:val="21"/>
                <w:highlight w:val="none"/>
                <w:lang w:val="zh-CN"/>
              </w:rPr>
              <w:t xml:space="preserve">的；</w:t>
            </w:r>
            <w:r>
              <w:rPr>
                <w:color w:val="auto"/>
              </w:rPr>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（二）不具备采购文件中规定的资格要求的；</w:t>
            </w:r>
            <w:r>
              <w:rPr>
                <w:color w:val="auto"/>
              </w:rPr>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（三）报价超过采购文件中规定的预算金额或者最高限价的；</w:t>
            </w:r>
            <w:r>
              <w:rPr>
                <w:color w:val="auto"/>
              </w:rPr>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（四）不同投标人的电子投标文件制作机器码一致；</w:t>
            </w:r>
            <w:r>
              <w:rPr>
                <w:color w:val="auto"/>
              </w:rPr>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（五）投标文件含有采购人不能接受的附加条件的；</w:t>
            </w:r>
            <w:r>
              <w:rPr>
                <w:color w:val="auto"/>
              </w:rPr>
            </w:r>
            <w:r/>
          </w:p>
          <w:p>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lang w:val="zh-CN"/>
              </w:rPr>
              <w:t xml:space="preserve">（六）法律法规和采购文件规定的其他无效情形。</w:t>
            </w:r>
            <w:r>
              <w:rPr>
                <w:color w:val="auto"/>
              </w:rPr>
            </w:r>
            <w:r/>
          </w:p>
        </w:tc>
      </w:tr>
    </w:tbl>
    <w:p>
      <w:pPr>
        <w:ind w:firstLine="366"/>
        <w:jc w:val="center"/>
        <w:rPr>
          <w:rFonts w:hint="eastAsia" w:ascii="宋体" w:hAnsi="宋体"/>
          <w:b/>
          <w:bCs/>
          <w:color w:val="auto"/>
          <w:spacing w:val="-14"/>
          <w:szCs w:val="24"/>
          <w:highlight w:val="none"/>
        </w:rPr>
      </w:pPr>
      <w:r>
        <w:rPr>
          <w:rFonts w:hint="eastAsia" w:ascii="宋体" w:hAnsi="宋体"/>
          <w:b/>
          <w:bCs/>
          <w:color w:val="auto"/>
          <w:spacing w:val="-14"/>
          <w:szCs w:val="24"/>
          <w:highlight w:val="none"/>
        </w:rPr>
      </w:r>
      <w:r>
        <w:rPr>
          <w:color w:val="auto"/>
        </w:rPr>
      </w:r>
      <w:r/>
    </w:p>
    <w:p>
      <w:pPr>
        <w:pStyle w:val="944"/>
        <w:ind w:firstLine="420"/>
        <w:jc w:val="center"/>
        <w:spacing w:line="480" w:lineRule="auto"/>
        <w:widowControl w:val="off"/>
        <w:tabs>
          <w:tab w:val="right" w:pos="8302" w:leader="dot"/>
        </w:tabs>
        <w:rPr>
          <w:rFonts w:hint="eastAsia" w:ascii="宋体" w:hAnsi="宋体" w:eastAsia="宋体"/>
          <w:color w:val="auto"/>
          <w:szCs w:val="24"/>
          <w:highlight w:val="none"/>
        </w:rPr>
      </w:pPr>
      <w:r>
        <w:rPr>
          <w:rFonts w:hint="eastAsia" w:ascii="宋体" w:hAnsi="宋体" w:eastAsia="宋体"/>
          <w:color w:val="auto"/>
          <w:szCs w:val="24"/>
          <w:highlight w:val="none"/>
        </w:rPr>
      </w:r>
      <w:r>
        <w:rPr>
          <w:color w:val="auto"/>
        </w:rPr>
      </w:r>
      <w:r/>
    </w:p>
    <w:p>
      <w:pPr>
        <w:ind w:firstLine="546"/>
        <w:jc w:val="center"/>
        <w:rPr>
          <w:rFonts w:hint="eastAsia" w:ascii="宋体" w:hAnsi="宋体"/>
          <w:b/>
          <w:bCs/>
          <w:color w:val="auto"/>
          <w:spacing w:val="-14"/>
          <w:sz w:val="30"/>
          <w:szCs w:val="30"/>
          <w:highlight w:val="none"/>
        </w:rPr>
      </w:pPr>
      <w:r>
        <w:rPr>
          <w:rFonts w:hint="eastAsia" w:ascii="宋体" w:hAnsi="宋体"/>
          <w:b/>
          <w:bCs/>
          <w:color w:val="auto"/>
          <w:spacing w:val="-14"/>
          <w:sz w:val="30"/>
          <w:szCs w:val="30"/>
          <w:highlight w:val="none"/>
        </w:rPr>
      </w:r>
      <w:r>
        <w:rPr>
          <w:color w:val="auto"/>
        </w:rPr>
      </w:r>
      <w:r/>
    </w:p>
    <w:p>
      <w:pPr>
        <w:ind w:firstLine="883"/>
        <w:jc w:val="center"/>
        <w:rPr>
          <w:rFonts w:hint="eastAsia" w:ascii="宋体" w:hAnsi="宋体"/>
          <w:b/>
          <w:color w:val="auto"/>
          <w:sz w:val="44"/>
          <w:szCs w:val="44"/>
          <w:highlight w:val="none"/>
        </w:rPr>
      </w:pPr>
      <w:r>
        <w:rPr>
          <w:rFonts w:ascii="宋体" w:hAnsi="宋体"/>
          <w:b/>
          <w:color w:val="auto"/>
          <w:sz w:val="44"/>
          <w:szCs w:val="44"/>
          <w:highlight w:val="none"/>
        </w:rPr>
        <w:br w:type="page" w:clear="all"/>
      </w:r>
      <w:r>
        <w:rPr>
          <w:rFonts w:hint="eastAsia" w:ascii="宋体" w:hAnsi="宋体"/>
          <w:b/>
          <w:color w:val="auto"/>
          <w:sz w:val="44"/>
          <w:szCs w:val="44"/>
          <w:highlight w:val="none"/>
        </w:rPr>
        <w:t xml:space="preserve">目   录</w:t>
      </w:r>
      <w:r>
        <w:rPr>
          <w:color w:val="auto"/>
        </w:rPr>
      </w:r>
      <w:r/>
    </w:p>
    <w:p>
      <w:pPr>
        <w:pStyle w:val="905"/>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rPr>
          <w:color w:val="auto"/>
        </w:rPr>
      </w:r>
      <w:r/>
    </w:p>
    <w:p>
      <w:pPr>
        <w:pStyle w:val="905"/>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rPr>
          <w:color w:val="auto"/>
        </w:rPr>
      </w:r>
      <w:r/>
    </w:p>
    <w:p>
      <w:pPr>
        <w:pStyle w:val="944"/>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第一章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投标邀请函</w:t>
      </w:r>
      <w:r>
        <w:rPr>
          <w:color w:val="auto"/>
        </w:rPr>
      </w:r>
      <w:r/>
    </w:p>
    <w:p>
      <w:pPr>
        <w:pStyle w:val="944"/>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二</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投标人须知</w:t>
      </w:r>
      <w:r>
        <w:rPr>
          <w:color w:val="auto"/>
        </w:rPr>
      </w:r>
      <w:r/>
    </w:p>
    <w:p>
      <w:pPr>
        <w:pStyle w:val="944"/>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三</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投标文件格式</w:t>
      </w:r>
      <w:r>
        <w:rPr>
          <w:color w:val="auto"/>
        </w:rPr>
      </w:r>
      <w:r/>
    </w:p>
    <w:p>
      <w:pPr>
        <w:pStyle w:val="944"/>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四</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采购</w:t>
      </w:r>
      <w:r>
        <w:rPr>
          <w:rFonts w:ascii="宋体" w:hAnsi="宋体" w:eastAsia="宋体"/>
          <w:color w:val="auto"/>
          <w:sz w:val="36"/>
          <w:szCs w:val="24"/>
          <w:highlight w:val="none"/>
        </w:rPr>
        <w:t xml:space="preserve">书</w:t>
      </w:r>
      <w:r>
        <w:rPr>
          <w:color w:val="auto"/>
        </w:rPr>
      </w:r>
      <w:r/>
    </w:p>
    <w:p>
      <w:pPr>
        <w:pStyle w:val="944"/>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五</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合同条款</w:t>
      </w:r>
      <w:r>
        <w:rPr>
          <w:color w:val="auto"/>
        </w:rPr>
      </w:r>
      <w:r/>
    </w:p>
    <w:p>
      <w:pPr>
        <w:pStyle w:val="944"/>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六</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评标方法、评</w:t>
      </w:r>
      <w:r>
        <w:rPr>
          <w:rFonts w:hint="eastAsia" w:ascii="宋体" w:hAnsi="宋体" w:eastAsia="宋体"/>
          <w:color w:val="auto"/>
          <w:sz w:val="36"/>
          <w:szCs w:val="24"/>
          <w:highlight w:val="none"/>
        </w:rPr>
        <w:t xml:space="preserve">分</w:t>
      </w:r>
      <w:r>
        <w:rPr>
          <w:rFonts w:ascii="宋体" w:hAnsi="宋体" w:eastAsia="宋体"/>
          <w:color w:val="auto"/>
          <w:sz w:val="36"/>
          <w:szCs w:val="24"/>
          <w:highlight w:val="none"/>
        </w:rPr>
        <w:t xml:space="preserve">标准</w:t>
      </w:r>
      <w:r>
        <w:rPr>
          <w:color w:val="auto"/>
        </w:rPr>
      </w:r>
      <w:r/>
    </w:p>
    <w:p>
      <w:pPr>
        <w:ind w:firstLine="420"/>
        <w:rPr>
          <w:rFonts w:hint="eastAsia" w:ascii="宋体" w:hAnsi="宋体"/>
          <w:color w:val="auto"/>
          <w:highlight w:val="none"/>
        </w:rPr>
        <w:sectPr>
          <w:headerReference w:type="default" r:id="rId9"/>
          <w:headerReference w:type="even" r:id="rId10"/>
          <w:headerReference w:type="first" r:id="rId11"/>
          <w:footerReference w:type="even" r:id="rId14"/>
          <w:footerReference w:type="first" r:id="rId15"/>
          <w:footnotePr/>
          <w:endnotePr/>
          <w:type w:val="nextPage"/>
          <w:pgSz w:w="11906" w:h="16838" w:orient="portrait"/>
          <w:pgMar w:top="1440" w:right="1229" w:bottom="1440" w:left="1797" w:header="851" w:footer="992" w:gutter="0"/>
          <w:cols w:num="1" w:sep="0" w:space="1701" w:equalWidth="1"/>
          <w:docGrid w:linePitch="360"/>
        </w:sectPr>
      </w:pPr>
      <w:r>
        <w:rPr>
          <w:rFonts w:hint="eastAsia" w:ascii="宋体" w:hAnsi="宋体"/>
          <w:color w:val="auto"/>
          <w:highlight w:val="none"/>
        </w:rPr>
      </w:r>
      <w:r>
        <w:rPr>
          <w:color w:val="auto"/>
        </w:rPr>
      </w:r>
      <w:r/>
    </w:p>
    <w:p>
      <w:pPr>
        <w:pStyle w:val="955"/>
        <w:ind w:left="0" w:right="420" w:firstLine="643"/>
        <w:jc w:val="center"/>
        <w:spacing w:after="0" w:line="360" w:lineRule="auto"/>
        <w:rPr>
          <w:rFonts w:hint="eastAsia" w:ascii="宋体" w:hAnsi="宋体"/>
          <w:color w:val="auto"/>
          <w:szCs w:val="24"/>
          <w:highlight w:val="none"/>
        </w:rPr>
      </w:pPr>
      <w:r>
        <w:rPr>
          <w:rFonts w:hint="eastAsia" w:ascii="宋体" w:hAnsi="宋体"/>
          <w:b/>
          <w:bCs/>
          <w:color w:val="auto"/>
          <w:sz w:val="32"/>
          <w:szCs w:val="32"/>
          <w:highlight w:val="none"/>
        </w:rPr>
        <w:t xml:space="preserve">第一章   投标邀请函</w:t>
      </w:r>
      <w:r>
        <w:rPr>
          <w:color w:val="auto"/>
        </w:rPr>
      </w:r>
      <w:r/>
    </w:p>
    <w:p>
      <w:pPr>
        <w:ind w:right="-159" w:firstLine="420"/>
        <w:spacing w:line="400" w:lineRule="exact"/>
        <w:rPr>
          <w:rFonts w:hint="eastAsia" w:ascii="宋体" w:hAnsi="宋体"/>
          <w:color w:val="auto"/>
          <w:szCs w:val="24"/>
          <w:highlight w:val="none"/>
        </w:rPr>
      </w:pP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rPr>
        <w:t xml:space="preserve">：</w:t>
      </w:r>
      <w:r>
        <w:rPr>
          <w:color w:val="auto"/>
        </w:rPr>
      </w:r>
      <w:r/>
    </w:p>
    <w:p>
      <w:pPr>
        <w:ind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受</w:t>
      </w:r>
      <w:r>
        <w:rPr>
          <w:rFonts w:hint="eastAsia" w:ascii="宋体" w:hAnsi="宋体"/>
          <w:color w:val="auto"/>
          <w:sz w:val="21"/>
          <w:szCs w:val="21"/>
          <w:highlight w:val="none"/>
          <w:lang w:eastAsia="zh-CN"/>
        </w:rPr>
        <w:t xml:space="preserve">太仓市中医医院</w:t>
      </w:r>
      <w:r>
        <w:rPr>
          <w:rFonts w:ascii="宋体" w:hAnsi="宋体"/>
          <w:color w:val="auto"/>
          <w:sz w:val="21"/>
          <w:szCs w:val="21"/>
          <w:highlight w:val="none"/>
        </w:rPr>
        <w:t xml:space="preserve">之委托，苏州市卫康招投标咨询服务有限公司作为采购代理机构，对其拟采购的以下</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进行国内公开招标采购。欢迎符合</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公告资格要求的供应商前来报名参加投标。</w:t>
      </w:r>
      <w:r>
        <w:rPr>
          <w:color w:val="auto"/>
        </w:rPr>
      </w:r>
      <w:r/>
    </w:p>
    <w:p>
      <w:pPr>
        <w:ind w:right="-159"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采购编号</w:t>
      </w:r>
      <w:r>
        <w:rPr>
          <w:rFonts w:ascii="宋体" w:hAnsi="宋体"/>
          <w:color w:val="auto"/>
          <w:sz w:val="21"/>
          <w:szCs w:val="21"/>
          <w:highlight w:val="none"/>
        </w:rPr>
        <w:t xml:space="preserve">：</w:t>
      </w:r>
      <w:r>
        <w:rPr>
          <w:rFonts w:hint="eastAsia" w:ascii="宋体" w:hAnsi="宋体"/>
          <w:color w:val="auto"/>
          <w:sz w:val="21"/>
          <w:szCs w:val="21"/>
          <w:highlight w:val="none"/>
          <w:lang w:eastAsia="zh-CN"/>
        </w:rPr>
        <w:t xml:space="preserve">JSZC-320585-SZWK-G2026-0103</w:t>
      </w:r>
      <w:r>
        <w:rPr>
          <w:rFonts w:ascii="宋体" w:hAnsi="宋体"/>
          <w:color w:val="auto"/>
          <w:sz w:val="21"/>
          <w:szCs w:val="21"/>
          <w:highlight w:val="none"/>
        </w:rPr>
        <w:t xml:space="preserve">号</w:t>
      </w:r>
      <w:r>
        <w:rPr>
          <w:color w:val="auto"/>
        </w:rPr>
      </w:r>
      <w:r/>
    </w:p>
    <w:p>
      <w:pPr>
        <w:ind w:right="-159" w:firstLine="420"/>
        <w:spacing w:line="400" w:lineRule="exact"/>
        <w:rPr>
          <w:rFonts w:hint="eastAsia" w:ascii="宋体" w:hAnsi="宋体" w:eastAsia="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、项目名称：</w:t>
      </w:r>
      <w:r>
        <w:rPr>
          <w:rFonts w:hint="eastAsia" w:ascii="宋体" w:hAnsi="宋体"/>
          <w:color w:val="auto"/>
          <w:sz w:val="21"/>
          <w:szCs w:val="21"/>
          <w:highlight w:val="none"/>
          <w:lang w:eastAsia="zh-CN"/>
        </w:rPr>
        <w:t xml:space="preserve">体外心肺支持辅助设备（ECMO）</w:t>
      </w:r>
      <w:r>
        <w:rPr>
          <w:color w:val="auto"/>
        </w:rPr>
      </w:r>
      <w:r/>
    </w:p>
    <w:p>
      <w:pPr>
        <w:ind w:right="-159" w:firstLine="420"/>
        <w:spacing w:line="400" w:lineRule="exact"/>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3、采购预算及最高限价：采购预算：</w:t>
      </w:r>
      <w:r>
        <w:rPr>
          <w:rFonts w:hint="eastAsia" w:ascii="宋体" w:hAnsi="宋体" w:cs="Times New Roman"/>
          <w:color w:val="auto"/>
          <w:sz w:val="21"/>
          <w:szCs w:val="21"/>
          <w:highlight w:val="none"/>
          <w:lang w:eastAsia="zh-CN"/>
        </w:rPr>
        <w:t xml:space="preserve">160万元；</w:t>
      </w:r>
      <w:r>
        <w:rPr>
          <w:rFonts w:hint="eastAsia" w:ascii="宋体" w:hAnsi="宋体" w:cs="Times New Roman"/>
          <w:color w:val="auto"/>
          <w:sz w:val="21"/>
          <w:szCs w:val="21"/>
          <w:highlight w:val="none"/>
        </w:rPr>
        <w:t xml:space="preserve">最高限价：</w:t>
      </w:r>
      <w:r>
        <w:rPr>
          <w:rFonts w:hint="eastAsia" w:ascii="宋体" w:hAnsi="宋体" w:cs="Times New Roman"/>
          <w:color w:val="auto"/>
          <w:sz w:val="21"/>
          <w:szCs w:val="21"/>
          <w:highlight w:val="none"/>
          <w:lang w:eastAsia="zh-CN"/>
        </w:rPr>
        <w:t xml:space="preserve">160万元；</w:t>
      </w:r>
      <w:r>
        <w:rPr>
          <w:color w:val="auto"/>
        </w:rPr>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4、采购技术指标：详见采购文件</w:t>
      </w:r>
      <w:r>
        <w:rPr>
          <w:color w:val="auto"/>
        </w:rPr>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5、网上获取</w:t>
      </w:r>
      <w:r>
        <w:rPr>
          <w:rFonts w:hint="eastAsia" w:ascii="宋体" w:hAnsi="宋体"/>
          <w:color w:val="auto"/>
          <w:sz w:val="21"/>
          <w:szCs w:val="21"/>
          <w:highlight w:val="none"/>
          <w:lang w:val="en-US" w:eastAsia="zh-CN"/>
        </w:rPr>
        <w:t xml:space="preserve">招标文件</w:t>
      </w:r>
      <w:r>
        <w:rPr>
          <w:rFonts w:hint="eastAsia" w:ascii="宋体" w:hAnsi="宋体"/>
          <w:color w:val="auto"/>
          <w:sz w:val="21"/>
          <w:szCs w:val="21"/>
          <w:highlight w:val="none"/>
        </w:rPr>
        <w:t xml:space="preserve">截止时间：</w:t>
      </w:r>
      <w:r>
        <w:rPr>
          <w:rFonts w:hint="eastAsia" w:ascii="宋体" w:hAnsi="宋体"/>
          <w:color w:val="auto"/>
          <w:sz w:val="21"/>
          <w:szCs w:val="21"/>
          <w:highlight w:val="none"/>
          <w:lang w:val="zh-CN"/>
        </w:rPr>
        <w:t xml:space="preserve">2026年</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val="zh-CN"/>
        </w:rPr>
        <w:t xml:space="preserve">月</w:t>
      </w: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lang w:val="zh-CN"/>
        </w:rPr>
        <w:t xml:space="preserve">日</w:t>
      </w:r>
      <w:r>
        <w:rPr>
          <w:color w:val="auto"/>
        </w:rPr>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6、上传投标文件截止时间：</w:t>
      </w:r>
      <w:r>
        <w:rPr>
          <w:rFonts w:hint="eastAsia" w:ascii="宋体" w:hAnsi="宋体"/>
          <w:color w:val="auto"/>
          <w:sz w:val="21"/>
          <w:szCs w:val="21"/>
          <w:highlight w:val="none"/>
          <w:lang w:eastAsia="zh-CN"/>
        </w:rPr>
        <w:t xml:space="preserve">2026年5月18日14点00分</w:t>
      </w:r>
      <w:r>
        <w:rPr>
          <w:color w:val="auto"/>
        </w:rPr>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7、开标时间：</w:t>
      </w:r>
      <w:r>
        <w:rPr>
          <w:rFonts w:hint="eastAsia" w:ascii="宋体" w:hAnsi="宋体"/>
          <w:color w:val="auto"/>
          <w:sz w:val="21"/>
          <w:szCs w:val="21"/>
          <w:highlight w:val="none"/>
          <w:lang w:eastAsia="zh-CN"/>
        </w:rPr>
        <w:t xml:space="preserve">2026年5月18日14点00分</w:t>
      </w:r>
      <w:r>
        <w:rPr>
          <w:color w:val="auto"/>
        </w:rPr>
      </w:r>
      <w:r/>
    </w:p>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8、投标人远程解密地点：苏采云政府采购一体化平台开标大厅（网上不见面开标）</w:t>
      </w:r>
      <w:r>
        <w:rPr>
          <w:color w:val="auto"/>
        </w:rPr>
      </w:r>
      <w:r/>
    </w:p>
    <w:p>
      <w:pPr>
        <w:ind w:right="-159" w:firstLine="420"/>
        <w:spacing w:line="400" w:lineRule="exact"/>
        <w:rPr>
          <w:rFonts w:hint="eastAsia" w:ascii="宋体" w:hAnsi="宋体"/>
          <w:b/>
          <w:bCs/>
          <w:color w:val="auto"/>
          <w:sz w:val="21"/>
          <w:szCs w:val="21"/>
          <w:highlight w:val="none"/>
        </w:rPr>
      </w:pPr>
      <w:r>
        <w:rPr>
          <w:rFonts w:hint="eastAsia" w:ascii="宋体" w:hAnsi="宋体" w:cs="宋体"/>
          <w:color w:val="auto"/>
          <w:sz w:val="21"/>
          <w:szCs w:val="21"/>
          <w:highlight w:val="none"/>
        </w:rPr>
        <w:t xml:space="preserve">注：</w:t>
      </w:r>
      <w:r>
        <w:rPr>
          <w:rFonts w:hint="eastAsia" w:ascii="宋体" w:hAnsi="宋体" w:cs="宋体"/>
          <w:color w:val="auto"/>
          <w:sz w:val="21"/>
          <w:szCs w:val="21"/>
          <w:highlight w:val="none"/>
          <w:lang w:val="zh-CN"/>
        </w:rPr>
        <w:t xml:space="preserve">本项目为不见面开标项目，</w:t>
      </w:r>
      <w:r>
        <w:rPr>
          <w:rFonts w:hint="eastAsia" w:ascii="宋体" w:hAnsi="宋体" w:cs="宋体"/>
          <w:color w:val="auto"/>
          <w:sz w:val="21"/>
          <w:szCs w:val="21"/>
          <w:highlight w:val="none"/>
        </w:rPr>
        <w:t xml:space="preserve">参与投标的单位代表必须使用CA证书至开标大厅解密。在开标、评标过程中投标单位代表须在网上不见面开标系统中保持在线状态，</w:t>
      </w:r>
      <w:r>
        <w:rPr>
          <w:rFonts w:hint="eastAsia" w:ascii="宋体" w:hAnsi="宋体" w:cs="宋体"/>
          <w:color w:val="auto"/>
          <w:sz w:val="21"/>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auto"/>
          <w:sz w:val="21"/>
          <w:szCs w:val="21"/>
          <w:highlight w:val="none"/>
        </w:rPr>
        <w:t xml:space="preserve">解密完成后及时关注开标大厅，等待答疑澄清（如有）等提示。由于投标单位代表不在线所造成的一切后果由投标人自行承担。</w:t>
      </w:r>
      <w:r>
        <w:rPr>
          <w:color w:val="auto"/>
        </w:rPr>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9、采购项目联系人及联系方式：</w:t>
      </w:r>
      <w:r>
        <w:rPr>
          <w:color w:val="auto"/>
        </w:rPr>
      </w:r>
      <w:r/>
    </w:p>
    <w:p>
      <w:pPr>
        <w:ind w:right="-159" w:firstLine="420"/>
        <w:spacing w:line="400" w:lineRule="exact"/>
        <w:rPr>
          <w:rFonts w:hint="eastAsia" w:ascii="宋体" w:hAnsi="宋体" w:eastAsia="宋体"/>
          <w:color w:val="auto"/>
          <w:sz w:val="21"/>
          <w:szCs w:val="21"/>
          <w:highlight w:val="none"/>
        </w:rPr>
      </w:pPr>
      <w:r>
        <w:rPr>
          <w:rFonts w:ascii="宋体" w:hAnsi="宋体"/>
          <w:color w:val="auto"/>
          <w:sz w:val="21"/>
          <w:szCs w:val="21"/>
          <w:highlight w:val="none"/>
        </w:rPr>
        <w:t xml:space="preserve">（1）</w:t>
      </w:r>
      <w:r>
        <w:rPr>
          <w:rFonts w:hint="eastAsia" w:ascii="宋体" w:hAnsi="宋体" w:cs="宋体"/>
          <w:color w:val="auto"/>
          <w:sz w:val="21"/>
          <w:szCs w:val="21"/>
          <w:highlight w:val="none"/>
          <w:lang w:eastAsia="zh-CN"/>
        </w:rPr>
        <w:t xml:space="preserve">太仓市中医医院</w:t>
      </w:r>
      <w:r>
        <w:rPr>
          <w:color w:val="auto"/>
        </w:rPr>
      </w:r>
      <w:r/>
    </w:p>
    <w:p>
      <w:pPr>
        <w:ind w:right="-159" w:firstLine="420"/>
        <w:spacing w:line="400" w:lineRule="exact"/>
        <w:rPr>
          <w:rFonts w:hint="eastAsia" w:ascii="宋体" w:hAnsi="宋体" w:eastAsia="宋体"/>
          <w:color w:val="auto"/>
          <w:sz w:val="21"/>
          <w:szCs w:val="21"/>
          <w:highlight w:val="none"/>
        </w:rPr>
      </w:pPr>
      <w:r>
        <w:rPr>
          <w:rFonts w:hint="eastAsia" w:ascii="宋体" w:hAnsi="宋体"/>
          <w:color w:val="auto"/>
          <w:sz w:val="21"/>
          <w:szCs w:val="21"/>
          <w:highlight w:val="none"/>
        </w:rPr>
        <w:t xml:space="preserve">地址：</w:t>
      </w:r>
      <w:r>
        <w:rPr>
          <w:rFonts w:hint="eastAsia" w:ascii="宋体" w:hAnsi="宋体"/>
          <w:color w:val="auto"/>
          <w:sz w:val="21"/>
          <w:szCs w:val="21"/>
          <w:highlight w:val="none"/>
          <w:lang w:eastAsia="zh-CN"/>
        </w:rPr>
        <w:t xml:space="preserve">太仓市城厢镇人民南路140号</w:t>
      </w:r>
      <w:r>
        <w:rPr>
          <w:color w:val="auto"/>
        </w:rPr>
      </w:r>
      <w:r/>
    </w:p>
    <w:p>
      <w:pPr>
        <w:ind w:right="-159" w:firstLine="420"/>
        <w:spacing w:line="400" w:lineRule="exact"/>
        <w:rPr>
          <w:rFonts w:hint="eastAsia" w:ascii="宋体" w:hAnsi="宋体" w:eastAsia="宋体"/>
          <w:color w:val="auto"/>
          <w:sz w:val="21"/>
          <w:szCs w:val="21"/>
          <w:highlight w:val="none"/>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周彩虹</w:t>
      </w:r>
      <w:r>
        <w:rPr>
          <w:rFonts w:hint="eastAsia" w:ascii="宋体" w:hAnsi="宋体"/>
          <w:color w:val="auto"/>
          <w:sz w:val="21"/>
          <w:szCs w:val="21"/>
          <w:highlight w:val="none"/>
        </w:rPr>
        <w:t xml:space="preserve">，电话：</w:t>
      </w:r>
      <w:r>
        <w:rPr>
          <w:rFonts w:hint="eastAsia" w:ascii="宋体" w:hAnsi="宋体"/>
          <w:color w:val="auto"/>
          <w:sz w:val="21"/>
          <w:szCs w:val="21"/>
          <w:highlight w:val="none"/>
          <w:lang w:eastAsia="zh-CN"/>
        </w:rPr>
        <w:t xml:space="preserve">0512-53728202</w:t>
      </w:r>
      <w:r>
        <w:rPr>
          <w:color w:val="auto"/>
        </w:rPr>
      </w:r>
      <w:r/>
    </w:p>
    <w:p>
      <w:pPr>
        <w:ind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（2）采购代理机构：苏州市卫康招投标咨询服务有限公司</w:t>
      </w:r>
      <w:r>
        <w:rPr>
          <w:color w:val="auto"/>
        </w:rPr>
      </w:r>
      <w:r/>
    </w:p>
    <w:p>
      <w:pPr>
        <w:ind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地址：苏州市干将西路1296号深业姑苏中心17层            邮编：215005</w:t>
      </w:r>
      <w:r>
        <w:rPr>
          <w:color w:val="auto"/>
        </w:rPr>
      </w:r>
      <w:r/>
    </w:p>
    <w:p>
      <w:pPr>
        <w:ind w:right="-159" w:firstLine="420"/>
        <w:spacing w:line="400" w:lineRule="exact"/>
        <w:rPr>
          <w:rFonts w:hint="default" w:ascii="宋体" w:hAnsi="宋体" w:eastAsia="宋体"/>
          <w:color w:val="auto"/>
          <w:sz w:val="21"/>
          <w:szCs w:val="21"/>
          <w:highlight w:val="none"/>
        </w:rPr>
      </w:pPr>
      <w:r>
        <w:rPr>
          <w:rFonts w:ascii="宋体" w:hAnsi="宋体"/>
          <w:color w:val="auto"/>
          <w:sz w:val="21"/>
          <w:szCs w:val="21"/>
          <w:highlight w:val="none"/>
        </w:rPr>
        <w:t xml:space="preserve">联系人：</w:t>
      </w:r>
      <w:r>
        <w:rPr>
          <w:rFonts w:hint="eastAsia" w:ascii="宋体" w:hAnsi="宋体"/>
          <w:color w:val="auto"/>
          <w:sz w:val="21"/>
          <w:szCs w:val="21"/>
          <w:highlight w:val="none"/>
        </w:rPr>
        <w:t xml:space="preserve">陈璐佳、李晶晶</w:t>
      </w:r>
      <w:r>
        <w:rPr>
          <w:color w:val="auto"/>
        </w:rPr>
      </w:r>
      <w:r/>
    </w:p>
    <w:p>
      <w:pPr>
        <w:ind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联系电话：</w:t>
      </w:r>
      <w:r>
        <w:rPr>
          <w:rFonts w:hint="eastAsia" w:ascii="宋体" w:hAnsi="宋体"/>
          <w:color w:val="auto"/>
          <w:sz w:val="21"/>
          <w:szCs w:val="21"/>
          <w:highlight w:val="none"/>
          <w:lang w:val="en-US" w:eastAsia="zh-CN"/>
        </w:rPr>
        <w:t xml:space="preserve">0512-65158848-8015、</w:t>
      </w:r>
      <w:r>
        <w:rPr>
          <w:rFonts w:ascii="宋体" w:hAnsi="宋体"/>
          <w:color w:val="auto"/>
          <w:sz w:val="21"/>
          <w:szCs w:val="21"/>
          <w:highlight w:val="none"/>
        </w:rPr>
        <w:t xml:space="preserve">0512-69165615，0512-65153553 （FAX）</w:t>
      </w:r>
      <w:r>
        <w:rPr>
          <w:color w:val="auto"/>
        </w:rPr>
      </w:r>
      <w:r/>
    </w:p>
    <w:p>
      <w:pPr>
        <w:ind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请贵单位</w:t>
      </w:r>
      <w:r>
        <w:rPr>
          <w:rFonts w:hint="eastAsia" w:ascii="宋体" w:hAnsi="宋体"/>
          <w:color w:val="auto"/>
          <w:sz w:val="21"/>
          <w:szCs w:val="21"/>
          <w:highlight w:val="none"/>
        </w:rPr>
        <w:t xml:space="preserve">获取本次</w:t>
      </w:r>
      <w:r>
        <w:rPr>
          <w:rFonts w:ascii="宋体" w:hAnsi="宋体"/>
          <w:color w:val="auto"/>
          <w:sz w:val="21"/>
          <w:szCs w:val="21"/>
          <w:highlight w:val="none"/>
        </w:rPr>
        <w:t xml:space="preserve">采购文件后，认真阅读各项内容，进行必要的投标准备，并按采购文件的要求详细填写和编制投标文件，并按“前附表”确定的时间、地点准时参加投标。</w:t>
      </w:r>
      <w:r>
        <w:rPr>
          <w:color w:val="auto"/>
        </w:rPr>
      </w:r>
      <w:r/>
    </w:p>
    <w:p>
      <w:pPr>
        <w:ind w:right="-159" w:firstLine="420"/>
        <w:jc w:val="right"/>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苏州市卫康招投标咨询服务有限公司</w:t>
      </w:r>
      <w:r>
        <w:rPr>
          <w:color w:val="auto"/>
        </w:rPr>
      </w:r>
      <w:r/>
    </w:p>
    <w:p>
      <w:pPr>
        <w:ind w:right="-159" w:firstLine="420"/>
        <w:jc w:val="center"/>
        <w:spacing w:line="400" w:lineRule="exact"/>
        <w:rPr>
          <w:rFonts w:hint="eastAsia" w:ascii="宋体" w:hAnsi="宋体"/>
          <w:b/>
          <w:bCs/>
          <w:color w:val="auto"/>
          <w:sz w:val="32"/>
          <w:szCs w:val="32"/>
          <w:highlight w:val="none"/>
        </w:rPr>
      </w:pPr>
      <w:r>
        <w:rPr>
          <w:rFonts w:ascii="宋体" w:hAnsi="宋体"/>
          <w:color w:val="auto"/>
          <w:sz w:val="21"/>
          <w:szCs w:val="21"/>
          <w:highlight w:val="none"/>
        </w:rPr>
        <w:br w:type="page" w:clear="all"/>
      </w:r>
      <w:r>
        <w:rPr>
          <w:rFonts w:hint="eastAsia" w:ascii="宋体" w:hAnsi="宋体"/>
          <w:b/>
          <w:bCs/>
          <w:color w:val="auto"/>
          <w:sz w:val="32"/>
          <w:szCs w:val="32"/>
          <w:highlight w:val="none"/>
        </w:rPr>
        <w:t xml:space="preserve">第二章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投标人须知</w:t>
      </w:r>
      <w:r>
        <w:rPr>
          <w:color w:val="auto"/>
        </w:rPr>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一、说明和释义</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1、说明</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1.1本采购文件仅适用于苏州市卫康招投标咨询服务有限公司组织的采购活动。</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1.2本次采购活动及因本次采购产生的合同受中国法律制约和保护。</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1.3本采购文件的解释权属于苏州市卫康招投标咨询服务有限公司</w:t>
      </w:r>
      <w:r>
        <w:rPr>
          <w:rFonts w:hint="eastAsia" w:ascii="宋体" w:hAnsi="宋体"/>
          <w:color w:val="auto"/>
          <w:sz w:val="21"/>
          <w:szCs w:val="21"/>
          <w:highlight w:val="none"/>
          <w:lang w:val="zh-CN"/>
        </w:rPr>
        <w:t xml:space="preserve">及采购人</w:t>
      </w:r>
      <w:r>
        <w:rPr>
          <w:rFonts w:ascii="宋体" w:hAnsi="宋体"/>
          <w:color w:val="auto"/>
          <w:sz w:val="21"/>
          <w:szCs w:val="21"/>
          <w:highlight w:val="none"/>
          <w:lang w:val="zh-CN"/>
        </w:rPr>
        <w:t xml:space="preserve">。</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2、词语释义</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2.1采购人（甲方）：合同中明确规定的实际购买货物和服务的法人或其他组织和自然人。</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2.2采购代理机构：具体组织实施采购活动的法人。</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2.3投标人（供应商）：经认定有资格响应采购，参加投标竞争的法人或其他组织或自然人。</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2.4响应：投标人根据采购代理机构发布的采购文件，编制投标文件并按规定投标的行为。</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2.5中标人（乙方）：合同中规定的向采购方提供货物和服务的法人或其他组织和自然人。</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2.6合同：采供双方根据采购文件和中标的投标文件及中标通知书规定的内容签署的以书面形式所达成的协议，包括所有的附件、附录和构成协议的所有文件。</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 货物：系指乙方按</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文件规定，应向甲方提供的一切设备、备品、备件、工具、手册</w:t>
      </w:r>
      <w:r>
        <w:rPr>
          <w:rFonts w:hint="eastAsia" w:ascii="宋体" w:hAnsi="宋体"/>
          <w:color w:val="auto"/>
          <w:sz w:val="21"/>
          <w:szCs w:val="21"/>
          <w:highlight w:val="none"/>
          <w:lang w:val="zh-CN"/>
        </w:rPr>
        <w:t xml:space="preserve">及其他有关</w:t>
      </w:r>
      <w:r>
        <w:rPr>
          <w:rFonts w:ascii="宋体" w:hAnsi="宋体"/>
          <w:color w:val="auto"/>
          <w:sz w:val="21"/>
          <w:szCs w:val="21"/>
          <w:highlight w:val="none"/>
          <w:lang w:val="zh-CN"/>
        </w:rPr>
        <w:t xml:space="preserve">技术资料和材料。</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w:t>
      </w:r>
      <w:r>
        <w:rPr>
          <w:rFonts w:hint="eastAsia" w:ascii="宋体" w:hAnsi="宋体"/>
          <w:color w:val="auto"/>
          <w:sz w:val="21"/>
          <w:szCs w:val="21"/>
          <w:highlight w:val="none"/>
          <w:lang w:val="zh-CN"/>
        </w:rPr>
        <w:t xml:space="preserve">其他义务</w:t>
      </w:r>
      <w:r>
        <w:rPr>
          <w:rFonts w:ascii="宋体" w:hAnsi="宋体"/>
          <w:color w:val="auto"/>
          <w:sz w:val="21"/>
          <w:szCs w:val="21"/>
          <w:highlight w:val="none"/>
          <w:lang w:val="zh-CN"/>
        </w:rPr>
        <w:t xml:space="preserve">。</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2.9 知识产权：指专利权、商标权、著作权等无形财产专有权的统称。</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2.10 天：日历日。</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2.11 交货地点：合同中明确约定的乙方提交的货物和服务最终到达地点。</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2.12 合同价款：根据合同规定，乙方在正确地履行合同义务后甲方应支付乙方的价款。</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2.13 产地：货物开采、生长、生产、最终制造、加工或提供服务的来源地。</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2.14 不可抗力：不能预见、不能避免并且不能克服的客观情况。</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2.15 实质响应：满足有关本次采购标的、数量、价款、质保期或者报酬、履行期限、履行地点和方式、违约责任和解决争议方法等要求。</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2.16 进口产品：通过中国海关报关验放进入中国境内且产自关境外的产品。</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2.17 书面形式：指书面文字、合同书、信件和传真等可以有形地表现所载内容的形式。</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2.18</w:t>
      </w:r>
      <w:r>
        <w:rPr>
          <w:rFonts w:hint="eastAsia" w:ascii="宋体" w:hAnsi="宋体"/>
          <w:color w:val="auto"/>
          <w:sz w:val="21"/>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rPr>
          <w:color w:val="auto"/>
        </w:rPr>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二、投标人（供应商）</w:t>
      </w:r>
      <w:r>
        <w:rPr>
          <w:color w:val="auto"/>
        </w:rPr>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3、供应商资格要求</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3.1供应商应当具备下列一般条件：</w:t>
      </w:r>
      <w:r>
        <w:rPr>
          <w:color w:val="auto"/>
        </w:rPr>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3.1.1 具有独立承担民事责任的能力；</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3.1.2</w:t>
      </w:r>
      <w:r>
        <w:rPr>
          <w:rFonts w:hint="eastAsia" w:ascii="宋体" w:hAnsi="宋体"/>
          <w:color w:val="auto"/>
          <w:sz w:val="21"/>
          <w:szCs w:val="21"/>
          <w:highlight w:val="none"/>
        </w:rPr>
        <w:t xml:space="preserve"> </w:t>
      </w:r>
      <w:r>
        <w:rPr>
          <w:rFonts w:ascii="宋体" w:hAnsi="宋体"/>
          <w:color w:val="auto"/>
          <w:sz w:val="21"/>
          <w:szCs w:val="21"/>
          <w:highlight w:val="none"/>
        </w:rPr>
        <w:t xml:space="preserve">具有良好的商业信誉和健全的财务会计制度；</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3.1.3 具有履行合同所必需的设备和专业技术能力；</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3.1.4 有依法缴纳税收和社会保障资金的良好记录；</w:t>
      </w:r>
      <w:r>
        <w:rPr>
          <w:color w:val="auto"/>
        </w:rPr>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3.1.5 参加政府采购活动前三年内，在经营活动中没有重大违法记录；</w:t>
      </w:r>
      <w:r>
        <w:rPr>
          <w:color w:val="auto"/>
        </w:rPr>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3.1.6 法律、行政法规规定的其他条件；</w:t>
      </w:r>
      <w:r>
        <w:rPr>
          <w:color w:val="auto"/>
        </w:rPr>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3.2供应商应当具备的特定资格要求：</w:t>
      </w:r>
      <w:r>
        <w:rPr>
          <w:color w:val="auto"/>
        </w:rPr>
      </w:r>
      <w:r/>
    </w:p>
    <w:p>
      <w:pPr>
        <w:ind w:firstLine="422"/>
        <w:spacing w:line="400" w:lineRule="exact"/>
        <w:rPr>
          <w:rFonts w:hint="eastAsia" w:ascii="宋体" w:hAnsi="宋体"/>
          <w:b w:val="0"/>
          <w:bCs w:val="0"/>
          <w:color w:val="auto"/>
          <w:sz w:val="21"/>
          <w:szCs w:val="21"/>
          <w:highlight w:val="none"/>
        </w:rPr>
        <w:outlineLvl w:val="0"/>
      </w:pPr>
      <w:r>
        <w:rPr>
          <w:rFonts w:hint="eastAsia" w:ascii="宋体" w:hAnsi="宋体"/>
          <w:b w:val="0"/>
          <w:bCs w:val="0"/>
          <w:color w:val="auto"/>
          <w:sz w:val="21"/>
          <w:szCs w:val="21"/>
          <w:highlight w:val="none"/>
          <w:lang w:val="zh-CN"/>
        </w:rPr>
        <w:t xml:space="preserve">3.</w:t>
      </w:r>
      <w:r>
        <w:rPr>
          <w:rFonts w:hint="eastAsia" w:ascii="宋体" w:hAnsi="宋体"/>
          <w:b w:val="0"/>
          <w:bCs w:val="0"/>
          <w:color w:val="auto"/>
          <w:sz w:val="21"/>
          <w:szCs w:val="21"/>
          <w:highlight w:val="none"/>
          <w:lang w:val="en-US" w:eastAsia="zh-CN"/>
        </w:rPr>
        <w:t xml:space="preserve">2.</w:t>
      </w:r>
      <w:r>
        <w:rPr>
          <w:rFonts w:hint="eastAsia" w:ascii="宋体" w:hAnsi="宋体"/>
          <w:b w:val="0"/>
          <w:bCs w:val="0"/>
          <w:color w:val="auto"/>
          <w:sz w:val="21"/>
          <w:szCs w:val="21"/>
          <w:highlight w:val="none"/>
          <w:lang w:val="zh-CN"/>
        </w:rPr>
        <w:t xml:space="preserve">1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rPr>
          <w:color w:val="auto"/>
        </w:rPr>
      </w:r>
      <w:r/>
    </w:p>
    <w:p>
      <w:pPr>
        <w:ind w:firstLine="422"/>
        <w:spacing w:line="400" w:lineRule="exact"/>
        <w:rPr>
          <w:rFonts w:hint="eastAsia" w:ascii="宋体" w:hAnsi="宋体"/>
          <w:b w:val="0"/>
          <w:bCs w:val="0"/>
          <w:color w:val="auto"/>
          <w:sz w:val="21"/>
          <w:szCs w:val="21"/>
          <w:highlight w:val="none"/>
        </w:rPr>
        <w:outlineLvl w:val="0"/>
      </w:pPr>
      <w:r>
        <w:rPr>
          <w:rFonts w:hint="eastAsia" w:ascii="宋体" w:hAnsi="宋体" w:eastAsia="宋体"/>
          <w:b w:val="0"/>
          <w:bCs w:val="0"/>
          <w:color w:val="auto"/>
          <w:sz w:val="21"/>
          <w:szCs w:val="21"/>
          <w:highlight w:val="none"/>
          <w:lang w:val="en-US" w:eastAsia="zh-CN"/>
        </w:rPr>
        <w:t xml:space="preserve">3.2.2所投产品提供</w:t>
      </w:r>
      <w:r>
        <w:rPr>
          <w:rFonts w:hint="eastAsia" w:ascii="Times New Roman" w:hAnsi="Times New Roman" w:eastAsia="宋体" w:cs="Times New Roman"/>
          <w:color w:val="auto"/>
          <w:sz w:val="21"/>
          <w:szCs w:val="21"/>
          <w:highlight w:val="none"/>
        </w:rPr>
        <w:t xml:space="preserve">医疗器械产品注册证明</w:t>
      </w:r>
      <w:r>
        <w:rPr>
          <w:rFonts w:hint="eastAsia" w:ascii="Times New Roman" w:hAnsi="Times New Roman" w:eastAsia="宋体" w:cs="Times New Roman"/>
          <w:color w:val="auto"/>
          <w:sz w:val="21"/>
          <w:szCs w:val="21"/>
          <w:highlight w:val="none"/>
          <w:lang w:eastAsia="zh-CN"/>
        </w:rPr>
        <w:t xml:space="preserve">。</w:t>
      </w:r>
      <w:r>
        <w:rPr>
          <w:color w:val="auto"/>
        </w:rPr>
      </w:r>
      <w:r/>
    </w:p>
    <w:p>
      <w:pPr>
        <w:ind w:firstLine="422"/>
        <w:spacing w:line="400" w:lineRule="exact"/>
        <w:rPr>
          <w:rFonts w:hint="default" w:ascii="宋体" w:hAnsi="宋体" w:eastAsia="宋体"/>
          <w:b w:val="0"/>
          <w:bCs w:val="0"/>
          <w:color w:val="auto"/>
          <w:sz w:val="21"/>
          <w:szCs w:val="21"/>
          <w:highlight w:val="none"/>
        </w:rPr>
        <w:outlineLvl w:val="0"/>
      </w:pPr>
      <w:r>
        <w:rPr>
          <w:rFonts w:hint="eastAsia" w:ascii="宋体" w:hAnsi="宋体"/>
          <w:b w:val="0"/>
          <w:bCs w:val="0"/>
          <w:color w:val="auto"/>
          <w:sz w:val="21"/>
          <w:szCs w:val="21"/>
          <w:highlight w:val="none"/>
          <w:lang w:val="en-US" w:eastAsia="zh-CN"/>
        </w:rPr>
        <w:t xml:space="preserve">3.2.3若所投产品为进口产品的，投标人应提供以下之一的证明材料：（1）此设备的本区域的经销（代理）商，必须提供逐级经销（代理）商的证书（2）此项目的授权经销商，必须提供本区域经销（代理）商（或生产厂家）对本次招标的项目授权原件，同时提供逐级经销（代理）商的经营资格证书。（外文授权或代理证书的需提供中文译件）。</w:t>
      </w:r>
      <w:r>
        <w:rPr>
          <w:color w:val="auto"/>
        </w:rPr>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4、投标人代表</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4.1指全权代表投标人参加投标活动并签署投标文件的人，如果投标人代表不是法定代表人，须持有《法人授权委托书》（详见统一格式）。</w:t>
      </w:r>
      <w:r>
        <w:rPr>
          <w:color w:val="auto"/>
        </w:rPr>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5、投标费用 </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5.1无论投标过程中的做法和结果如何，投标人自行承担所有与参加投标有关的全部费用。</w:t>
      </w:r>
      <w:r>
        <w:rPr>
          <w:color w:val="auto"/>
        </w:rPr>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6、联合体投标</w:t>
      </w:r>
      <w:r>
        <w:rPr>
          <w:color w:val="auto"/>
        </w:rPr>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lang w:val="zh-CN"/>
        </w:rPr>
        <w:t xml:space="preserve">本采购项目不接受联合体投标。</w:t>
      </w:r>
      <w:r>
        <w:rPr>
          <w:color w:val="auto"/>
        </w:rPr>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三、采购文件的说明</w:t>
      </w:r>
      <w:r>
        <w:rPr>
          <w:color w:val="auto"/>
        </w:rPr>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7、采购文件</w:t>
      </w:r>
      <w:r>
        <w:rPr>
          <w:color w:val="auto"/>
        </w:rPr>
      </w:r>
      <w:r/>
    </w:p>
    <w:p>
      <w:pPr>
        <w:ind w:firstLine="420"/>
        <w:spacing w:line="400" w:lineRule="exact"/>
        <w:rPr>
          <w:rFonts w:hint="eastAsia" w:ascii="宋体" w:hAnsi="宋体"/>
          <w:b/>
          <w:bCs/>
          <w:color w:val="auto"/>
          <w:sz w:val="21"/>
          <w:szCs w:val="21"/>
          <w:highlight w:val="none"/>
        </w:rPr>
        <w:outlineLvl w:val="0"/>
      </w:pPr>
      <w:r>
        <w:rPr>
          <w:rFonts w:ascii="宋体" w:hAnsi="宋体"/>
          <w:bCs/>
          <w:color w:val="auto"/>
          <w:sz w:val="21"/>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rPr>
          <w:color w:val="auto"/>
        </w:rPr>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8、采购文件的询问与澄清</w:t>
      </w:r>
      <w:r>
        <w:rPr>
          <w:color w:val="auto"/>
        </w:rPr>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8.1投标人在收到采购文件后，若有问题需要询问，应于收到采购文件后</w:t>
      </w:r>
      <w:r>
        <w:rPr>
          <w:rFonts w:hint="eastAsia" w:ascii="宋体" w:hAnsi="宋体"/>
          <w:color w:val="auto"/>
          <w:sz w:val="21"/>
          <w:szCs w:val="21"/>
          <w:highlight w:val="none"/>
          <w:lang w:val="zh-CN"/>
        </w:rPr>
        <w:t xml:space="preserve">向采购代理机构</w:t>
      </w:r>
      <w:r>
        <w:rPr>
          <w:rFonts w:ascii="宋体" w:hAnsi="宋体"/>
          <w:color w:val="auto"/>
          <w:sz w:val="21"/>
          <w:szCs w:val="21"/>
          <w:highlight w:val="none"/>
          <w:lang w:val="zh-CN"/>
        </w:rPr>
        <w:t xml:space="preserve">提出，采购代理机构将予以解答。</w:t>
      </w:r>
      <w:r>
        <w:rPr>
          <w:color w:val="auto"/>
        </w:rPr>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8.2采购人或者采购代理机构可以对已发出的采购文件进行必要的澄清或者修改，并发布澄清（修改）公告。澄清或者修改的内容为采购文件的组成部分。</w:t>
      </w:r>
      <w:r>
        <w:rPr>
          <w:color w:val="auto"/>
        </w:rPr>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rPr>
          <w:color w:val="auto"/>
        </w:rPr>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8.4至采购文件获取截止时间，获取采购文件的潜在投标人不足3家的，采购人或采购代理机构可以顺延采购文件提供期限。</w:t>
      </w:r>
      <w:r>
        <w:rPr>
          <w:color w:val="auto"/>
        </w:rPr>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9、采购文件的修改</w:t>
      </w:r>
      <w:r>
        <w:rPr>
          <w:color w:val="auto"/>
        </w:rPr>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9.1采购代理机构无论出于自己的考虑，还是出于对投标人提问的澄清，均可对采购文件用补充文件的方式进行修改。</w:t>
      </w:r>
      <w:r>
        <w:rPr>
          <w:color w:val="auto"/>
        </w:rPr>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9.2采购代理机构对采购文件的修改，将以补充通知的形式在网上发布公告。补充通知将作为采购文件的组成部分，对所有投标人有约束力。</w:t>
      </w:r>
      <w:r>
        <w:rPr>
          <w:color w:val="auto"/>
        </w:rPr>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rPr>
          <w:color w:val="auto"/>
        </w:rPr>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10、质疑</w:t>
      </w:r>
      <w:r>
        <w:rPr>
          <w:color w:val="auto"/>
        </w:rPr>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color w:val="auto"/>
        </w:rPr>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确认单与质疑函一起递交。</w:t>
      </w:r>
      <w:r>
        <w:rPr>
          <w:color w:val="auto"/>
        </w:rPr>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10.3未依照采购公告要求实行</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rPr>
          <w:color w:val="auto"/>
        </w:rPr>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10.4供应商如对本项目提出质疑须在法定质疑期内一次性提出针对同一采购程序环节的质疑。</w:t>
      </w:r>
      <w:r>
        <w:rPr>
          <w:color w:val="auto"/>
        </w:rPr>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10.5</w:t>
      </w:r>
      <w:r>
        <w:rPr>
          <w:rFonts w:hint="eastAsia" w:ascii="宋体" w:hAnsi="宋体"/>
          <w:color w:val="auto"/>
          <w:sz w:val="21"/>
          <w:szCs w:val="21"/>
          <w:highlight w:val="none"/>
          <w:lang w:val="zh-CN"/>
        </w:rPr>
        <w:t xml:space="preserve">接收</w:t>
      </w:r>
      <w:r>
        <w:rPr>
          <w:rFonts w:ascii="宋体" w:hAnsi="宋体"/>
          <w:color w:val="auto"/>
          <w:sz w:val="21"/>
          <w:szCs w:val="21"/>
          <w:highlight w:val="none"/>
          <w:lang w:val="zh-CN"/>
        </w:rPr>
        <w:t xml:space="preserve">质疑函的方式：当场送达或邮寄方式。</w:t>
      </w:r>
      <w:r>
        <w:rPr>
          <w:color w:val="auto"/>
        </w:rPr>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10.6联系单位：苏州市卫康招投标咨询服务有限公司</w:t>
      </w:r>
      <w:r>
        <w:rPr>
          <w:color w:val="auto"/>
        </w:rPr>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10.7收件人：</w:t>
      </w:r>
      <w:r>
        <w:rPr>
          <w:rFonts w:hint="eastAsia" w:ascii="宋体" w:hAnsi="宋体"/>
          <w:color w:val="auto"/>
          <w:sz w:val="21"/>
          <w:szCs w:val="21"/>
          <w:highlight w:val="none"/>
          <w:lang w:val="en-US" w:eastAsia="zh-CN"/>
        </w:rPr>
        <w:t xml:space="preserve">季欣怡</w:t>
      </w:r>
      <w:r>
        <w:rPr>
          <w:rFonts w:hint="eastAsia" w:ascii="宋体" w:hAnsi="宋体"/>
          <w:color w:val="auto"/>
          <w:sz w:val="21"/>
          <w:szCs w:val="21"/>
          <w:highlight w:val="none"/>
          <w:lang w:val="zh-CN"/>
        </w:rPr>
        <w:t xml:space="preserve">（前台）</w:t>
      </w:r>
      <w:r>
        <w:rPr>
          <w:color w:val="auto"/>
        </w:rPr>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10.8联系电话：0512-69165625</w:t>
      </w:r>
      <w:r>
        <w:rPr>
          <w:color w:val="auto"/>
        </w:rPr>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10.9通讯地址：</w:t>
      </w:r>
      <w:r>
        <w:rPr>
          <w:rFonts w:hint="eastAsia" w:ascii="宋体" w:hAnsi="宋体"/>
          <w:color w:val="auto"/>
          <w:sz w:val="21"/>
          <w:szCs w:val="21"/>
          <w:highlight w:val="none"/>
          <w:lang w:val="zh-CN"/>
        </w:rPr>
        <w:t xml:space="preserve">苏州市干将西路1296号深业姑苏中心17层</w:t>
      </w:r>
      <w:r>
        <w:rPr>
          <w:color w:val="auto"/>
        </w:rPr>
      </w:r>
      <w:r/>
    </w:p>
    <w:p>
      <w:pPr>
        <w:ind w:firstLine="422"/>
        <w:spacing w:line="400" w:lineRule="exact"/>
        <w:rPr>
          <w:rFonts w:hint="eastAsia" w:ascii="宋体" w:hAnsi="宋体"/>
          <w:color w:val="auto"/>
          <w:sz w:val="21"/>
          <w:szCs w:val="21"/>
          <w:highlight w:val="none"/>
        </w:rPr>
        <w:outlineLvl w:val="0"/>
      </w:pPr>
      <w:r>
        <w:rPr>
          <w:rFonts w:ascii="宋体" w:hAnsi="宋体"/>
          <w:b/>
          <w:bCs/>
          <w:color w:val="auto"/>
          <w:sz w:val="21"/>
          <w:szCs w:val="21"/>
          <w:highlight w:val="none"/>
          <w:lang w:val="zh-CN"/>
        </w:rPr>
        <w:t xml:space="preserve">四、</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投标文件说明</w:t>
      </w:r>
      <w:r>
        <w:rPr>
          <w:color w:val="auto"/>
        </w:rPr>
      </w:r>
      <w:r/>
    </w:p>
    <w:p>
      <w:pPr>
        <w:ind w:firstLine="422"/>
        <w:spacing w:line="400" w:lineRule="exact"/>
        <w:rPr>
          <w:rFonts w:hint="eastAsia" w:ascii="宋体" w:hAnsi="宋体"/>
          <w:color w:val="auto"/>
          <w:sz w:val="21"/>
          <w:szCs w:val="21"/>
          <w:highlight w:val="none"/>
        </w:rPr>
        <w:outlineLvl w:val="0"/>
      </w:pPr>
      <w:r>
        <w:rPr>
          <w:rFonts w:ascii="宋体" w:hAnsi="宋体"/>
          <w:b/>
          <w:bCs/>
          <w:color w:val="auto"/>
          <w:sz w:val="21"/>
          <w:szCs w:val="21"/>
          <w:highlight w:val="none"/>
          <w:lang w:val="zh-CN"/>
        </w:rPr>
        <w:t xml:space="preserve">11、提示与要求</w:t>
      </w:r>
      <w:r>
        <w:rPr>
          <w:color w:val="auto"/>
        </w:rPr>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rPr>
          <w:color w:val="auto"/>
        </w:rPr>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11.2无论是否递交投标文件，投标人都应将采购文件及以后的所有通知、文件等视为保密文件。</w:t>
      </w:r>
      <w:r>
        <w:rPr>
          <w:color w:val="auto"/>
        </w:rPr>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12、</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投标文件计量单位和使用文字</w:t>
      </w:r>
      <w:r>
        <w:rPr>
          <w:color w:val="auto"/>
        </w:rPr>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12.1</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投标文件中所使用的计量单位，除采购文件中有特殊要求外，均应使用中华人民共和国法定计量单位。</w:t>
      </w:r>
      <w:r>
        <w:rPr>
          <w:color w:val="auto"/>
        </w:rPr>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12.2</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color w:val="auto"/>
        </w:rPr>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投标文件的组成</w:t>
      </w:r>
      <w:r>
        <w:rPr>
          <w:color w:val="auto"/>
        </w:rPr>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13.1封面</w:t>
      </w:r>
      <w:r>
        <w:rPr>
          <w:color w:val="auto"/>
        </w:rPr>
      </w:r>
      <w:r/>
    </w:p>
    <w:p>
      <w:pPr>
        <w:ind w:firstLine="422"/>
        <w:spacing w:line="400" w:lineRule="exact"/>
        <w:rPr>
          <w:rFonts w:ascii="宋体" w:hAnsi="宋体"/>
          <w:b/>
          <w:bCs/>
          <w:color w:val="auto"/>
          <w:sz w:val="21"/>
          <w:szCs w:val="21"/>
          <w:highlight w:val="none"/>
        </w:rPr>
        <w:outlineLvl w:val="0"/>
      </w:pPr>
      <w:r>
        <w:rPr>
          <w:rFonts w:ascii="宋体" w:hAnsi="宋体"/>
          <w:b/>
          <w:bCs/>
          <w:color w:val="auto"/>
          <w:sz w:val="21"/>
          <w:szCs w:val="21"/>
          <w:highlight w:val="none"/>
          <w:lang w:val="zh-CN"/>
        </w:rPr>
        <w:t xml:space="preserve">13.2开标一览表</w:t>
      </w:r>
      <w:r>
        <w:rPr>
          <w:color w:val="auto"/>
        </w:rPr>
      </w:r>
      <w:r/>
    </w:p>
    <w:p>
      <w:pPr>
        <w:ind w:firstLine="422"/>
        <w:spacing w:line="400" w:lineRule="exact"/>
        <w:rPr>
          <w:rFonts w:hint="default" w:ascii="宋体" w:hAnsi="宋体" w:eastAsia="宋体"/>
          <w:b/>
          <w:bCs/>
          <w:color w:val="auto"/>
          <w:sz w:val="21"/>
          <w:szCs w:val="21"/>
          <w:highlight w:val="none"/>
        </w:rPr>
        <w:outlineLvl w:val="0"/>
      </w:pPr>
      <w:r>
        <w:rPr>
          <w:rFonts w:hint="eastAsia" w:ascii="宋体" w:hAnsi="宋体"/>
          <w:b/>
          <w:bCs/>
          <w:color w:val="auto"/>
          <w:sz w:val="21"/>
          <w:szCs w:val="21"/>
          <w:highlight w:val="none"/>
          <w:lang w:val="en-US" w:eastAsia="zh-CN"/>
        </w:rPr>
        <w:t xml:space="preserve">13.3投标分项报价表</w:t>
      </w:r>
      <w:r>
        <w:rPr>
          <w:color w:val="auto"/>
        </w:rPr>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4</w:t>
      </w:r>
      <w:r>
        <w:rPr>
          <w:rFonts w:ascii="宋体" w:hAnsi="宋体"/>
          <w:b/>
          <w:bCs/>
          <w:color w:val="auto"/>
          <w:sz w:val="21"/>
          <w:szCs w:val="21"/>
          <w:highlight w:val="none"/>
          <w:lang w:val="zh-CN"/>
        </w:rPr>
        <w:t xml:space="preserve">资格审查响应文件</w:t>
      </w:r>
      <w:r>
        <w:rPr>
          <w:color w:val="auto"/>
        </w:rPr>
      </w:r>
      <w:r/>
    </w:p>
    <w:p>
      <w:pPr>
        <w:ind w:right="-161" w:firstLine="420"/>
        <w:spacing w:line="400" w:lineRule="exact"/>
        <w:rPr>
          <w:color w:val="auto"/>
          <w:sz w:val="21"/>
          <w:szCs w:val="21"/>
          <w:highlight w:val="none"/>
        </w:rPr>
      </w:pPr>
      <w:r>
        <w:rPr>
          <w:color w:val="auto"/>
          <w:sz w:val="21"/>
          <w:szCs w:val="21"/>
          <w:highlight w:val="none"/>
        </w:rPr>
        <w:t xml:space="preserve">（1）投标函、关于资格条件的声明函（格式见第三章）；</w:t>
      </w:r>
      <w:r>
        <w:rPr>
          <w:color w:val="auto"/>
        </w:rPr>
      </w:r>
      <w:r/>
    </w:p>
    <w:p>
      <w:pPr>
        <w:ind w:right="-161" w:firstLine="420"/>
        <w:spacing w:line="400" w:lineRule="exact"/>
        <w:rPr>
          <w:color w:val="auto"/>
          <w:sz w:val="21"/>
          <w:szCs w:val="21"/>
          <w:highlight w:val="none"/>
        </w:rPr>
      </w:pPr>
      <w:r>
        <w:rPr>
          <w:color w:val="auto"/>
          <w:sz w:val="21"/>
          <w:szCs w:val="21"/>
          <w:highlight w:val="none"/>
        </w:rPr>
        <w:t xml:space="preserve">（2）投标单位情况表（格式见第三章）；</w:t>
      </w:r>
      <w:r>
        <w:rPr>
          <w:color w:val="auto"/>
        </w:rPr>
      </w:r>
      <w:r/>
    </w:p>
    <w:p>
      <w:pPr>
        <w:ind w:right="-161" w:firstLine="420"/>
        <w:spacing w:line="400" w:lineRule="exact"/>
        <w:rPr>
          <w:color w:val="auto"/>
          <w:sz w:val="21"/>
          <w:szCs w:val="21"/>
          <w:highlight w:val="none"/>
        </w:rPr>
      </w:pPr>
      <w:r>
        <w:rPr>
          <w:color w:val="auto"/>
          <w:sz w:val="21"/>
          <w:szCs w:val="21"/>
          <w:highlight w:val="none"/>
        </w:rPr>
        <w:t xml:space="preserve">（</w:t>
      </w:r>
      <w:r>
        <w:rPr>
          <w:rFonts w:hint="eastAsia"/>
          <w:color w:val="auto"/>
          <w:sz w:val="21"/>
          <w:szCs w:val="21"/>
          <w:highlight w:val="none"/>
        </w:rPr>
        <w:t xml:space="preserve">3</w:t>
      </w:r>
      <w:r>
        <w:rPr>
          <w:color w:val="auto"/>
          <w:sz w:val="21"/>
          <w:szCs w:val="21"/>
          <w:highlight w:val="none"/>
        </w:rPr>
        <w:t xml:space="preserve">）合格供应商的资格条件</w:t>
      </w:r>
      <w:r>
        <w:rPr>
          <w:color w:val="auto"/>
        </w:rPr>
      </w:r>
      <w:r/>
    </w:p>
    <w:p>
      <w:pPr>
        <w:ind w:firstLine="420"/>
        <w:spacing w:line="400" w:lineRule="exact"/>
        <w:rPr>
          <w:rFonts w:hint="eastAsia" w:eastAsia="宋体"/>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.1法人或者其他组织的营业执照等证明文件，自然人的身份证明；（企业法人性质的投标人应在经工商管理部门核准登记注册的经营范围内参与经营活动）</w:t>
      </w:r>
      <w:r>
        <w:rPr>
          <w:rFonts w:hint="eastAsia"/>
          <w:color w:val="auto"/>
          <w:sz w:val="21"/>
          <w:szCs w:val="21"/>
          <w:highlight w:val="none"/>
          <w:u w:val="single"/>
          <w:lang w:val="en-US" w:eastAsia="zh-CN"/>
        </w:rPr>
        <w:t xml:space="preserve">提供</w:t>
      </w:r>
      <w:r>
        <w:rPr>
          <w:b w:val="0"/>
          <w:bCs w:val="0"/>
          <w:color w:val="auto"/>
          <w:sz w:val="21"/>
          <w:szCs w:val="21"/>
          <w:highlight w:val="none"/>
          <w:u w:val="single"/>
        </w:rPr>
        <w:t xml:space="preserve">投标人营业执照副本复印件，投标人法定代表人身份证复印件，法人授权委托书（</w:t>
      </w:r>
      <w:r>
        <w:rPr>
          <w:rFonts w:hint="eastAsia"/>
          <w:b w:val="0"/>
          <w:bCs w:val="0"/>
          <w:color w:val="auto"/>
          <w:sz w:val="21"/>
          <w:szCs w:val="21"/>
          <w:highlight w:val="none"/>
          <w:u w:val="single"/>
          <w:lang w:val="en-US" w:eastAsia="zh-CN"/>
        </w:rPr>
        <w:t xml:space="preserve">如有授权</w:t>
      </w:r>
      <w:r>
        <w:rPr>
          <w:b w:val="0"/>
          <w:bCs w:val="0"/>
          <w:color w:val="auto"/>
          <w:sz w:val="21"/>
          <w:szCs w:val="21"/>
          <w:highlight w:val="none"/>
          <w:u w:val="single"/>
        </w:rPr>
        <w:t xml:space="preserve">），投标人代理人身份证复印件（如有授权）</w:t>
      </w:r>
      <w:r>
        <w:rPr>
          <w:rFonts w:hint="eastAsia"/>
          <w:b w:val="0"/>
          <w:bCs w:val="0"/>
          <w:color w:val="auto"/>
          <w:sz w:val="21"/>
          <w:szCs w:val="21"/>
          <w:highlight w:val="none"/>
          <w:u w:val="single"/>
          <w:lang w:val="en-US" w:eastAsia="zh-CN"/>
        </w:rPr>
        <w:t xml:space="preserve">详见第三章格式2</w:t>
      </w:r>
      <w:r>
        <w:rPr>
          <w:rFonts w:hint="eastAsia"/>
          <w:color w:val="auto"/>
          <w:sz w:val="21"/>
          <w:szCs w:val="21"/>
          <w:highlight w:val="none"/>
          <w:lang w:eastAsia="zh-CN"/>
        </w:rPr>
        <w:t xml:space="preserve">；</w:t>
      </w:r>
      <w:r>
        <w:rPr>
          <w:color w:val="auto"/>
        </w:rPr>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 w:val="21"/>
          <w:szCs w:val="21"/>
          <w:highlight w:val="none"/>
        </w:rPr>
        <w:t xml:space="preserve">的扫描件</w:t>
      </w:r>
      <w:r>
        <w:rPr>
          <w:color w:val="auto"/>
          <w:sz w:val="21"/>
          <w:szCs w:val="21"/>
          <w:highlight w:val="none"/>
        </w:rPr>
        <w:t xml:space="preserve">）；</w:t>
      </w:r>
      <w:r>
        <w:rPr>
          <w:color w:val="auto"/>
        </w:rPr>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rPr>
          <w:color w:val="auto"/>
        </w:rPr>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.4具备履行合同所必需的设备和专业技术能力的证明材料（例如完成本项目所使用的设备的购置合同或发票、本项目服务人员情况介绍和用工合同等证明材料）；</w:t>
      </w:r>
      <w:r>
        <w:rPr>
          <w:color w:val="auto"/>
        </w:rPr>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.5参加政府采购活动前3年内在经营活动中没有重大违法记录的书面声明加盖公章；</w:t>
      </w:r>
      <w:r>
        <w:rPr>
          <w:color w:val="auto"/>
        </w:rPr>
      </w:r>
      <w:r/>
    </w:p>
    <w:p>
      <w:pPr>
        <w:ind w:right="-161" w:firstLine="420"/>
        <w:spacing w:line="400" w:lineRule="exact"/>
        <w:rPr>
          <w:color w:val="auto"/>
          <w:sz w:val="21"/>
          <w:szCs w:val="21"/>
          <w:highlight w:val="none"/>
        </w:rPr>
      </w:pPr>
      <w:r>
        <w:rPr>
          <w:rFonts w:hint="eastAsia"/>
          <w:color w:val="auto"/>
          <w:sz w:val="21"/>
          <w:szCs w:val="21"/>
          <w:highlight w:val="none"/>
        </w:rPr>
        <w:t xml:space="preserve">3.6</w:t>
      </w:r>
      <w:r>
        <w:rPr>
          <w:color w:val="auto"/>
          <w:sz w:val="21"/>
          <w:szCs w:val="21"/>
          <w:highlight w:val="none"/>
        </w:rPr>
        <w:t xml:space="preserve">若投标人为所投产品生产商的，须</w:t>
      </w:r>
      <w:r>
        <w:rPr>
          <w:rFonts w:hint="eastAsia"/>
          <w:color w:val="auto"/>
          <w:sz w:val="21"/>
          <w:szCs w:val="21"/>
          <w:highlight w:val="none"/>
        </w:rPr>
        <w:t xml:space="preserve">提供</w:t>
      </w:r>
      <w:r>
        <w:rPr>
          <w:color w:val="auto"/>
          <w:sz w:val="21"/>
          <w:szCs w:val="21"/>
          <w:highlight w:val="none"/>
        </w:rPr>
        <w:t xml:space="preserve">所投产品相对应的生产及经营资格证明（若在住所或者生产地址销售的，则无须具有所投产品相对应的经营资格证明）；若投标人为所投产品经销商的，须</w:t>
      </w:r>
      <w:r>
        <w:rPr>
          <w:rFonts w:hint="eastAsia"/>
          <w:color w:val="auto"/>
          <w:sz w:val="21"/>
          <w:szCs w:val="21"/>
          <w:highlight w:val="none"/>
        </w:rPr>
        <w:t xml:space="preserve">提供</w:t>
      </w:r>
      <w:r>
        <w:rPr>
          <w:color w:val="auto"/>
          <w:sz w:val="21"/>
          <w:szCs w:val="21"/>
          <w:highlight w:val="none"/>
        </w:rPr>
        <w:t xml:space="preserve">所投产品相对应的</w:t>
      </w:r>
      <w:r>
        <w:rPr>
          <w:rFonts w:hint="eastAsia"/>
          <w:color w:val="auto"/>
          <w:sz w:val="21"/>
          <w:szCs w:val="21"/>
          <w:highlight w:val="none"/>
        </w:rPr>
        <w:t xml:space="preserve">医疗</w:t>
      </w:r>
      <w:r>
        <w:rPr>
          <w:color w:val="auto"/>
          <w:sz w:val="21"/>
          <w:szCs w:val="21"/>
          <w:highlight w:val="none"/>
        </w:rPr>
        <w:t xml:space="preserve">经营资格证明。</w:t>
      </w:r>
      <w:r>
        <w:rPr>
          <w:color w:val="auto"/>
        </w:rPr>
      </w:r>
      <w:r/>
    </w:p>
    <w:p>
      <w:pPr>
        <w:ind w:right="-161" w:firstLine="420"/>
        <w:spacing w:line="400" w:lineRule="exact"/>
        <w:rPr>
          <w:rFonts w:hint="default" w:eastAsia="宋体"/>
          <w:color w:val="auto"/>
          <w:sz w:val="21"/>
          <w:szCs w:val="21"/>
          <w:highlight w:val="none"/>
        </w:rPr>
      </w:pPr>
      <w:r>
        <w:rPr>
          <w:rFonts w:hint="eastAsia"/>
          <w:color w:val="auto"/>
          <w:sz w:val="21"/>
          <w:szCs w:val="21"/>
          <w:highlight w:val="none"/>
          <w:lang w:val="en-US" w:eastAsia="zh-CN"/>
        </w:rPr>
        <w:t xml:space="preserve">3.7若所投产品为进口产品的，投标人应提供以下之一的证明材料：（1）此设备的本区域的经销（代理）商，必须提供逐级经销（代理）商的证书（2）此项目的授权经销商，必须提供本区域经销（代理）商（或生产厂家）对本次招标的项目授权原件，同时提供逐级经销（代理）商的经营资格证书。（外文授权或代理证书的需提供中文译件）</w:t>
      </w:r>
      <w:r>
        <w:rPr>
          <w:color w:val="auto"/>
        </w:rPr>
      </w:r>
      <w:r/>
    </w:p>
    <w:p>
      <w:pPr>
        <w:ind w:firstLine="420"/>
        <w:spacing w:line="400" w:lineRule="exact"/>
        <w:rPr>
          <w:color w:val="auto"/>
          <w:sz w:val="21"/>
          <w:szCs w:val="21"/>
          <w:highlight w:val="none"/>
        </w:rPr>
        <w:outlineLvl w:val="0"/>
      </w:pPr>
      <w:r>
        <w:rPr>
          <w:rFonts w:hint="eastAsia"/>
          <w:color w:val="auto"/>
          <w:sz w:val="21"/>
          <w:szCs w:val="21"/>
          <w:highlight w:val="none"/>
        </w:rPr>
        <w:t xml:space="preserve">3.</w:t>
      </w:r>
      <w:r>
        <w:rPr>
          <w:rFonts w:hint="eastAsia"/>
          <w:color w:val="auto"/>
          <w:sz w:val="21"/>
          <w:szCs w:val="21"/>
          <w:highlight w:val="none"/>
          <w:lang w:val="en-US" w:eastAsia="zh-CN"/>
        </w:rPr>
        <w:t xml:space="preserve">8</w:t>
      </w:r>
      <w:r>
        <w:rPr>
          <w:rFonts w:hint="eastAsia"/>
          <w:color w:val="auto"/>
          <w:sz w:val="21"/>
          <w:szCs w:val="21"/>
          <w:highlight w:val="none"/>
        </w:rPr>
        <w:t xml:space="preserve">所投</w:t>
      </w:r>
      <w:r>
        <w:rPr>
          <w:rFonts w:hint="eastAsia"/>
          <w:color w:val="auto"/>
          <w:sz w:val="21"/>
          <w:szCs w:val="21"/>
          <w:highlight w:val="none"/>
          <w:lang w:val="en-US" w:eastAsia="zh-CN"/>
        </w:rPr>
        <w:t xml:space="preserve">产品</w:t>
      </w:r>
      <w:r>
        <w:rPr>
          <w:rFonts w:hint="eastAsia"/>
          <w:color w:val="auto"/>
          <w:sz w:val="21"/>
          <w:szCs w:val="21"/>
          <w:highlight w:val="none"/>
        </w:rPr>
        <w:t xml:space="preserve">医疗器械产品注册证复印件；</w:t>
      </w:r>
      <w:r>
        <w:rPr>
          <w:color w:val="auto"/>
        </w:rPr>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5</w:t>
      </w:r>
      <w:r>
        <w:rPr>
          <w:rFonts w:hint="eastAsia" w:ascii="宋体" w:hAnsi="宋体"/>
          <w:b/>
          <w:bCs/>
          <w:color w:val="auto"/>
          <w:sz w:val="21"/>
          <w:szCs w:val="21"/>
          <w:highlight w:val="none"/>
          <w:lang w:val="zh-CN"/>
        </w:rPr>
        <w:t xml:space="preserve">符合性审查响应文件</w:t>
      </w:r>
      <w:r>
        <w:rPr>
          <w:color w:val="auto"/>
        </w:rPr>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w:t>
      </w:r>
      <w:r>
        <w:rPr>
          <w:rFonts w:hint="eastAsia"/>
          <w:color w:val="auto"/>
          <w:sz w:val="21"/>
          <w:szCs w:val="21"/>
          <w:highlight w:val="none"/>
        </w:rPr>
        <w:t xml:space="preserve">.</w:t>
      </w:r>
      <w:r>
        <w:rPr>
          <w:rFonts w:hint="eastAsia"/>
          <w:color w:val="auto"/>
          <w:sz w:val="21"/>
          <w:szCs w:val="21"/>
          <w:highlight w:val="none"/>
          <w:lang w:val="en-US" w:eastAsia="zh-CN"/>
        </w:rPr>
        <w:t xml:space="preserve">1</w:t>
      </w:r>
      <w:r>
        <w:rPr>
          <w:rFonts w:hint="eastAsia"/>
          <w:color w:val="auto"/>
          <w:sz w:val="21"/>
          <w:szCs w:val="21"/>
          <w:highlight w:val="none"/>
        </w:rPr>
        <w:t xml:space="preserve">商务条款偏离表（交货期、质保期</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付款方式</w:t>
      </w:r>
      <w:r>
        <w:rPr>
          <w:rFonts w:hint="eastAsia"/>
          <w:color w:val="auto"/>
          <w:sz w:val="21"/>
          <w:szCs w:val="21"/>
          <w:highlight w:val="none"/>
        </w:rPr>
        <w:t xml:space="preserve">）</w:t>
      </w:r>
      <w:r>
        <w:rPr>
          <w:color w:val="auto"/>
          <w:sz w:val="21"/>
          <w:szCs w:val="21"/>
          <w:highlight w:val="none"/>
        </w:rPr>
        <w:t xml:space="preserve">（格式见第三章）</w:t>
      </w:r>
      <w:r>
        <w:rPr>
          <w:rFonts w:hint="eastAsia"/>
          <w:color w:val="auto"/>
          <w:sz w:val="21"/>
          <w:szCs w:val="21"/>
          <w:highlight w:val="none"/>
        </w:rPr>
        <w:t xml:space="preserve">；</w:t>
      </w:r>
      <w:r>
        <w:rPr>
          <w:color w:val="auto"/>
        </w:rPr>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5.2</w:t>
      </w:r>
      <w:r>
        <w:rPr>
          <w:rFonts w:hint="eastAsia"/>
          <w:color w:val="auto"/>
          <w:sz w:val="21"/>
          <w:szCs w:val="21"/>
          <w:highlight w:val="none"/>
        </w:rPr>
        <w:t xml:space="preserve">投标产品技术对照表</w:t>
      </w:r>
      <w:r>
        <w:rPr>
          <w:rFonts w:hint="eastAsia"/>
          <w:color w:val="auto"/>
          <w:sz w:val="21"/>
          <w:szCs w:val="21"/>
          <w:highlight w:val="none"/>
          <w:lang w:val="en-US" w:eastAsia="zh-CN"/>
        </w:rPr>
        <w:t xml:space="preserve">2</w:t>
      </w:r>
      <w:r>
        <w:rPr>
          <w:rFonts w:hint="eastAsia"/>
          <w:color w:val="auto"/>
          <w:sz w:val="21"/>
          <w:szCs w:val="21"/>
          <w:highlight w:val="none"/>
        </w:rPr>
        <w:t xml:space="preserve">（标注★</w:t>
      </w:r>
      <w:r>
        <w:rPr>
          <w:rFonts w:hint="eastAsia"/>
          <w:color w:val="auto"/>
          <w:sz w:val="21"/>
          <w:szCs w:val="21"/>
          <w:highlight w:val="none"/>
          <w:lang w:eastAsia="zh-CN"/>
        </w:rPr>
        <w:t xml:space="preserve">的</w:t>
      </w:r>
      <w:r>
        <w:rPr>
          <w:rFonts w:hint="eastAsia"/>
          <w:color w:val="auto"/>
          <w:sz w:val="21"/>
          <w:szCs w:val="21"/>
          <w:highlight w:val="none"/>
        </w:rPr>
        <w:t xml:space="preserve">实质性响应参数）</w:t>
      </w:r>
      <w:r>
        <w:rPr>
          <w:color w:val="auto"/>
          <w:sz w:val="21"/>
          <w:szCs w:val="21"/>
          <w:highlight w:val="none"/>
        </w:rPr>
        <w:t xml:space="preserve">（格式见第三章）</w:t>
      </w:r>
      <w:r>
        <w:rPr>
          <w:rFonts w:hint="eastAsia"/>
          <w:color w:val="auto"/>
          <w:sz w:val="21"/>
          <w:szCs w:val="21"/>
          <w:highlight w:val="none"/>
        </w:rPr>
        <w:t xml:space="preserve">；</w:t>
      </w:r>
      <w:r>
        <w:rPr>
          <w:color w:val="auto"/>
        </w:rPr>
      </w:r>
      <w:r/>
    </w:p>
    <w:p>
      <w:pPr>
        <w:ind w:firstLine="420"/>
        <w:spacing w:line="400" w:lineRule="exact"/>
        <w:rPr>
          <w:color w:val="auto"/>
          <w:sz w:val="21"/>
          <w:szCs w:val="21"/>
          <w:highlight w:val="none"/>
        </w:rPr>
        <w:outlineLvl w:val="0"/>
      </w:pPr>
      <w:r>
        <w:rPr>
          <w:rFonts w:hint="eastAsia"/>
          <w:color w:val="auto"/>
          <w:sz w:val="21"/>
          <w:szCs w:val="21"/>
          <w:highlight w:val="none"/>
        </w:rPr>
        <w:t xml:space="preserve">13.</w:t>
      </w:r>
      <w:r>
        <w:rPr>
          <w:rFonts w:hint="eastAsia"/>
          <w:color w:val="auto"/>
          <w:sz w:val="21"/>
          <w:szCs w:val="21"/>
          <w:highlight w:val="none"/>
          <w:lang w:val="en-US" w:eastAsia="zh-CN"/>
        </w:rPr>
        <w:t xml:space="preserve">5.3</w:t>
      </w:r>
      <w:r>
        <w:rPr>
          <w:rFonts w:hint="eastAsia"/>
          <w:color w:val="auto"/>
          <w:sz w:val="21"/>
          <w:szCs w:val="21"/>
          <w:highlight w:val="none"/>
        </w:rPr>
        <w:t xml:space="preserve">其他投标材料（如有）；</w:t>
      </w:r>
      <w:r>
        <w:rPr>
          <w:color w:val="auto"/>
        </w:rPr>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6</w:t>
      </w:r>
      <w:r>
        <w:rPr>
          <w:rFonts w:hint="eastAsia" w:ascii="宋体" w:hAnsi="宋体"/>
          <w:b/>
          <w:bCs/>
          <w:color w:val="auto"/>
          <w:sz w:val="21"/>
          <w:szCs w:val="21"/>
          <w:highlight w:val="none"/>
          <w:lang w:val="zh-CN"/>
        </w:rPr>
        <w:t xml:space="preserve">综合评审响应文件</w:t>
      </w:r>
      <w:r>
        <w:rPr>
          <w:color w:val="auto"/>
        </w:rPr>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6</w:t>
      </w:r>
      <w:r>
        <w:rPr>
          <w:rFonts w:hint="eastAsia"/>
          <w:color w:val="auto"/>
          <w:sz w:val="21"/>
          <w:szCs w:val="21"/>
          <w:highlight w:val="none"/>
        </w:rPr>
        <w:t xml:space="preserve">.1</w:t>
      </w:r>
      <w:r>
        <w:rPr>
          <w:rFonts w:hint="eastAsia"/>
          <w:color w:val="auto"/>
          <w:sz w:val="21"/>
          <w:szCs w:val="21"/>
          <w:highlight w:val="none"/>
          <w:lang w:val="zh-CN"/>
        </w:rPr>
        <w:t xml:space="preserve">与本次采购相关和评分标准中要求提供的其他证明材料；</w:t>
      </w:r>
      <w:r>
        <w:rPr>
          <w:color w:val="auto"/>
        </w:rPr>
      </w:r>
      <w:r/>
    </w:p>
    <w:p>
      <w:pPr>
        <w:ind w:right="-161" w:firstLine="422"/>
        <w:spacing w:line="400" w:lineRule="exact"/>
        <w:rPr>
          <w:b/>
          <w:bCs/>
          <w:color w:val="auto"/>
          <w:sz w:val="21"/>
          <w:szCs w:val="21"/>
          <w:highlight w:val="none"/>
        </w:rPr>
      </w:pPr>
      <w:r>
        <w:rPr>
          <w:rFonts w:hint="eastAsia"/>
          <w:b/>
          <w:bCs/>
          <w:color w:val="auto"/>
          <w:sz w:val="21"/>
          <w:szCs w:val="21"/>
          <w:highlight w:val="none"/>
        </w:rPr>
        <w:t xml:space="preserve">13.</w:t>
      </w:r>
      <w:r>
        <w:rPr>
          <w:rFonts w:hint="eastAsia"/>
          <w:b/>
          <w:bCs/>
          <w:color w:val="auto"/>
          <w:sz w:val="21"/>
          <w:szCs w:val="21"/>
          <w:highlight w:val="none"/>
          <w:lang w:val="en-US" w:eastAsia="zh-CN"/>
        </w:rPr>
        <w:t xml:space="preserve">7</w:t>
      </w:r>
      <w:r>
        <w:rPr>
          <w:rFonts w:hint="eastAsia"/>
          <w:b/>
          <w:bCs/>
          <w:color w:val="auto"/>
          <w:sz w:val="21"/>
          <w:szCs w:val="21"/>
          <w:highlight w:val="none"/>
        </w:rPr>
        <w:t xml:space="preserve">企业报价折扣证明</w:t>
      </w:r>
      <w:r>
        <w:rPr>
          <w:color w:val="auto"/>
        </w:rPr>
      </w:r>
      <w:r/>
    </w:p>
    <w:p>
      <w:pPr>
        <w:ind w:right="-161"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13.7.1</w:t>
      </w:r>
      <w:r>
        <w:rPr>
          <w:rFonts w:hint="eastAsia" w:ascii="宋体" w:hAnsi="宋体" w:eastAsia="宋体" w:cs="宋体"/>
          <w:color w:val="auto"/>
          <w:sz w:val="21"/>
          <w:szCs w:val="21"/>
          <w:highlight w:val="none"/>
        </w:rPr>
        <w:t xml:space="preserve">投标人所投设备生产厂家如属于小型或微型企业，提供《中小企业声明函》或提供《残疾人福利性单位声明函》或提供由省级以上监狱管理局、戒毒管理局（含新疆生产建设兵团）出具的属于监狱企业的证明文件。</w:t>
      </w:r>
      <w:r>
        <w:rPr>
          <w:color w:val="auto"/>
        </w:rPr>
      </w:r>
      <w:r/>
    </w:p>
    <w:p>
      <w:pPr>
        <w:ind w:right="-161"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13.7.2关于符合本国产品标准的声明函（如符合）</w:t>
      </w:r>
      <w:r>
        <w:rPr>
          <w:color w:val="auto"/>
          <w:sz w:val="21"/>
          <w:szCs w:val="21"/>
          <w:highlight w:val="none"/>
        </w:rPr>
        <w:t xml:space="preserve">（格式见第三章）</w:t>
      </w:r>
      <w:r>
        <w:rPr>
          <w:rFonts w:hint="eastAsia"/>
          <w:color w:val="auto"/>
          <w:sz w:val="21"/>
          <w:szCs w:val="21"/>
          <w:highlight w:val="none"/>
          <w:lang w:eastAsia="zh-CN"/>
        </w:rPr>
        <w:t xml:space="preserve">；</w:t>
      </w:r>
      <w:r>
        <w:rPr>
          <w:color w:val="auto"/>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rPr>
        <w:t xml:space="preserve">投标文件由13.1</w:t>
      </w:r>
      <w:r>
        <w:rPr>
          <w:rFonts w:hint="eastAsia" w:ascii="宋体" w:hAnsi="宋体" w:eastAsia="宋体" w:cs="宋体"/>
          <w:color w:val="auto"/>
          <w:sz w:val="21"/>
          <w:szCs w:val="21"/>
          <w:highlight w:val="none"/>
        </w:rPr>
        <w:t xml:space="preserve">至</w:t>
      </w: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款规定的内容共同组成。</w:t>
      </w:r>
      <w:r>
        <w:rPr>
          <w:color w:val="auto"/>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14、</w:t>
      </w:r>
      <w:r>
        <w:rPr>
          <w:rFonts w:hint="eastAsia" w:ascii="宋体" w:hAnsi="宋体"/>
          <w:b/>
          <w:bCs/>
          <w:color w:val="auto"/>
          <w:sz w:val="21"/>
          <w:szCs w:val="21"/>
          <w:highlight w:val="none"/>
        </w:rPr>
        <w:t xml:space="preserve">电子</w:t>
      </w:r>
      <w:r>
        <w:rPr>
          <w:rFonts w:ascii="宋体" w:hAnsi="宋体"/>
          <w:b/>
          <w:bCs/>
          <w:color w:val="auto"/>
          <w:sz w:val="21"/>
          <w:szCs w:val="21"/>
          <w:highlight w:val="none"/>
        </w:rPr>
        <w:t xml:space="preserve">投标文件编制要求</w:t>
      </w:r>
      <w:r>
        <w:rPr>
          <w:color w:val="auto"/>
        </w:rPr>
      </w:r>
      <w:r/>
    </w:p>
    <w:p>
      <w:pPr>
        <w:ind w:firstLine="420"/>
        <w:spacing w:line="360" w:lineRule="auto"/>
        <w:rPr>
          <w:rFonts w:hint="default" w:ascii="宋体" w:hAnsi="宋体" w:eastAsia="宋体"/>
          <w:color w:val="auto"/>
          <w:sz w:val="21"/>
          <w:szCs w:val="21"/>
          <w:highlight w:val="none"/>
          <w:u w:val="single"/>
        </w:rPr>
      </w:pPr>
      <w:r>
        <w:rPr>
          <w:rFonts w:hint="eastAsia" w:ascii="宋体" w:hAnsi="宋体"/>
          <w:color w:val="auto"/>
          <w:sz w:val="21"/>
          <w:szCs w:val="21"/>
          <w:highlight w:val="none"/>
          <w:u w:val="single"/>
        </w:rPr>
        <w:t xml:space="preserve">14.1电子投标文件按上述13.1-13.</w:t>
      </w:r>
      <w:r>
        <w:rPr>
          <w:rFonts w:hint="eastAsia" w:ascii="宋体" w:hAnsi="宋体"/>
          <w:color w:val="auto"/>
          <w:sz w:val="21"/>
          <w:szCs w:val="21"/>
          <w:highlight w:val="none"/>
          <w:u w:val="single"/>
          <w:lang w:val="en-US" w:eastAsia="zh-CN"/>
        </w:rPr>
        <w:t xml:space="preserve">7内容</w:t>
      </w:r>
      <w:r>
        <w:rPr>
          <w:rFonts w:hint="eastAsia" w:ascii="宋体" w:hAnsi="宋体"/>
          <w:color w:val="auto"/>
          <w:sz w:val="21"/>
          <w:szCs w:val="21"/>
          <w:highlight w:val="none"/>
          <w:u w:val="single"/>
        </w:rPr>
        <w:t xml:space="preserve">编写</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lang w:val="en-US" w:eastAsia="zh-CN"/>
        </w:rPr>
        <w:t xml:space="preserve">根据投标文件客户端中的顺序对应上传内容。</w:t>
      </w:r>
      <w:r>
        <w:rPr>
          <w:color w:val="auto"/>
        </w:rPr>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14.2电子投标文件制作</w:t>
      </w:r>
      <w:r>
        <w:rPr>
          <w:color w:val="auto"/>
        </w:rPr>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（1）在苏采云系统中下载招标文件后，点击“客户端下载地址”，下载投标文件客户端，查看客户端使用说明。</w:t>
      </w:r>
      <w:r>
        <w:rPr>
          <w:color w:val="auto"/>
        </w:rPr>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（2）将下载的采购文件导入投标文件客户端，按照《操作手册》完成投标文件的编制和加盖电子签章。</w:t>
      </w:r>
      <w:r>
        <w:rPr>
          <w:color w:val="auto"/>
        </w:rPr>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（3）导出制作完成的投标文件，上传至苏采云系统。</w:t>
      </w:r>
      <w:r>
        <w:rPr>
          <w:color w:val="auto"/>
        </w:rPr>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注：具体投标文件编制教程查看苏采云系统中的客户端使用说明和供应商《操作手册》。</w:t>
      </w:r>
      <w:r>
        <w:rPr>
          <w:rFonts w:ascii="宋体" w:hAnsi="宋体"/>
          <w:color w:val="auto"/>
          <w:sz w:val="21"/>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8.0pt;mso-wrap-distance-left:0.0pt;mso-wrap-distance-top:0.0pt;mso-wrap-distance-right:0.0pt;mso-wrap-distance-bottom:0.0pt;" filled="f" stroked="f">
            <v:path textboxrect="0,0,0,0"/>
            <v:imagedata r:id="rId20" o:title=""/>
          </v:shape>
          <o:OLEObject DrawAspect="Content" r:id="rId21" ObjectID="_1525042" ProgID="Package" ShapeID="_x0000_i2" Type="Embed"/>
        </w:object>
      </w:r>
      <w:r>
        <w:rPr>
          <w:color w:val="auto"/>
        </w:rPr>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14.4电子投标文件中的资料应按采购文件的要求加盖投标人的电子签章或公章。</w:t>
      </w:r>
      <w:r>
        <w:rPr>
          <w:color w:val="auto"/>
        </w:rPr>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4.5</w:t>
      </w:r>
      <w:r>
        <w:rPr>
          <w:rFonts w:hint="eastAsia" w:ascii="宋体" w:hAnsi="宋体"/>
          <w:color w:val="auto"/>
          <w:sz w:val="21"/>
          <w:szCs w:val="21"/>
          <w:highlight w:val="none"/>
        </w:rPr>
        <w:t xml:space="preserve">未按照要求编制电子投标文件，未按照要求在电子投标文件上加盖电子签章的，均视为无效投标。</w:t>
      </w:r>
      <w:r>
        <w:rPr>
          <w:color w:val="auto"/>
        </w:rPr>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14.7投标报价（编制）要求的说明</w:t>
      </w:r>
      <w:r>
        <w:rPr>
          <w:color w:val="auto"/>
        </w:rPr>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rPr>
          <w:color w:val="auto"/>
        </w:rPr>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 w:val="21"/>
          <w:szCs w:val="21"/>
          <w:highlight w:val="none"/>
        </w:rPr>
        <w:t xml:space="preserve">章</w:t>
      </w:r>
      <w:r>
        <w:rPr>
          <w:rFonts w:ascii="宋体" w:hAnsi="宋体"/>
          <w:color w:val="auto"/>
          <w:sz w:val="21"/>
          <w:szCs w:val="21"/>
          <w:highlight w:val="none"/>
        </w:rPr>
        <w:t xml:space="preserve">。</w:t>
      </w:r>
      <w:r>
        <w:rPr>
          <w:color w:val="auto"/>
        </w:rPr>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14.7.3投标人应对采购文件内所要采购的全部内容进行报价，只投其中部分内容者，其标书将被拒绝。但如果采购文件要求分标段投标的，则投标人可以有选择</w:t>
      </w:r>
      <w:r>
        <w:rPr>
          <w:rFonts w:hint="eastAsia" w:ascii="宋体" w:hAnsi="宋体"/>
          <w:color w:val="auto"/>
          <w:sz w:val="21"/>
          <w:szCs w:val="21"/>
          <w:highlight w:val="none"/>
          <w:lang w:eastAsia="zh-CN"/>
        </w:rPr>
        <w:t xml:space="preserve">地</w:t>
      </w:r>
      <w:r>
        <w:rPr>
          <w:rFonts w:ascii="宋体" w:hAnsi="宋体"/>
          <w:color w:val="auto"/>
          <w:sz w:val="21"/>
          <w:szCs w:val="21"/>
          <w:highlight w:val="none"/>
        </w:rPr>
        <w:t xml:space="preserve">只投其中一个或几个标段，也可以投全部标段，但各标段应分别计算填写单价和总价。</w:t>
      </w:r>
      <w:r>
        <w:rPr>
          <w:color w:val="auto"/>
        </w:rPr>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14.7.4一项投标内容只允许一个报价，采购代理机构不接受任何有选择性的投标报价。</w:t>
      </w:r>
      <w:r>
        <w:rPr>
          <w:color w:val="auto"/>
        </w:rPr>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14.7.5投标文件报价中的单价和总价全部采用人民币表示，除非合同的特殊条款另有规定。</w:t>
      </w:r>
      <w:r>
        <w:rPr>
          <w:color w:val="auto"/>
        </w:rPr>
      </w:r>
      <w:r/>
    </w:p>
    <w:p>
      <w:pPr>
        <w:ind w:firstLine="420"/>
        <w:spacing w:line="360" w:lineRule="auto"/>
        <w:rPr>
          <w:rFonts w:hint="eastAsia" w:ascii="宋体" w:hAnsi="宋体"/>
          <w:b/>
          <w:bCs/>
          <w:color w:val="auto"/>
          <w:sz w:val="21"/>
          <w:szCs w:val="21"/>
          <w:highlight w:val="none"/>
        </w:rPr>
      </w:pPr>
      <w:r>
        <w:rPr>
          <w:rFonts w:ascii="宋体" w:hAnsi="宋体"/>
          <w:color w:val="auto"/>
          <w:sz w:val="21"/>
          <w:szCs w:val="21"/>
          <w:highlight w:val="none"/>
        </w:rPr>
        <w:t xml:space="preserve">14.7.6最低的投标报价或最高的折扣比例是中标的重要条件，但不是中标的唯一条件。</w:t>
      </w:r>
      <w:r>
        <w:rPr>
          <w:color w:val="auto"/>
        </w:rPr>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15、</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投标文件的签署</w:t>
      </w:r>
      <w:r>
        <w:rPr>
          <w:color w:val="auto"/>
        </w:rPr>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15.1投标人应按采购文件的规定，编制</w:t>
      </w:r>
      <w:r>
        <w:rPr>
          <w:rFonts w:hint="eastAsia" w:ascii="宋体" w:hAnsi="宋体"/>
          <w:color w:val="auto"/>
          <w:sz w:val="21"/>
          <w:szCs w:val="21"/>
          <w:highlight w:val="none"/>
          <w:lang w:val="zh-CN"/>
        </w:rPr>
        <w:t xml:space="preserve">电子投标文件并上传系统。</w:t>
      </w:r>
      <w:r>
        <w:rPr>
          <w:color w:val="auto"/>
        </w:rPr>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 w:val="21"/>
          <w:szCs w:val="21"/>
          <w:highlight w:val="none"/>
          <w:lang w:val="zh-CN"/>
        </w:rPr>
        <w:t xml:space="preserve">电子签</w:t>
      </w:r>
      <w:r>
        <w:rPr>
          <w:rFonts w:ascii="宋体" w:hAnsi="宋体"/>
          <w:color w:val="auto"/>
          <w:sz w:val="21"/>
          <w:szCs w:val="21"/>
          <w:highlight w:val="none"/>
          <w:lang w:val="zh-CN"/>
        </w:rPr>
        <w:t xml:space="preserve">章或签名，若未按上述要求签署的</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w:t>
      </w:r>
      <w:r>
        <w:rPr>
          <w:rFonts w:hint="eastAsia" w:ascii="宋体" w:hAnsi="宋体"/>
          <w:color w:val="auto"/>
          <w:sz w:val="21"/>
          <w:szCs w:val="21"/>
          <w:highlight w:val="none"/>
          <w:lang w:val="zh-CN"/>
        </w:rPr>
        <w:t xml:space="preserve">为无效投标</w:t>
      </w:r>
      <w:r>
        <w:rPr>
          <w:rFonts w:ascii="宋体" w:hAnsi="宋体"/>
          <w:color w:val="auto"/>
          <w:sz w:val="21"/>
          <w:szCs w:val="21"/>
          <w:highlight w:val="none"/>
          <w:lang w:val="zh-CN"/>
        </w:rPr>
        <w:t xml:space="preserve">。</w:t>
      </w:r>
      <w:r>
        <w:rPr>
          <w:color w:val="auto"/>
        </w:rPr>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15.3全套投标文件应无涂改和行间插字。因投标人造成的必须修改的错误，在修改处应由法定代表人或代理人签名证明。</w:t>
      </w:r>
      <w:r>
        <w:rPr>
          <w:color w:val="auto"/>
        </w:rPr>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16、投标保证金</w:t>
      </w:r>
      <w:r>
        <w:rPr>
          <w:color w:val="auto"/>
        </w:rPr>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rPr>
          <w:rFonts w:ascii="宋体" w:hAnsi="宋体"/>
          <w:color w:val="auto"/>
          <w:sz w:val="21"/>
          <w:szCs w:val="21"/>
          <w:highlight w:val="none"/>
          <w:lang w:val="zh-CN"/>
        </w:rPr>
        <w:t xml:space="preserve">。</w:t>
      </w:r>
      <w:r>
        <w:rPr>
          <w:color w:val="auto"/>
        </w:rPr>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17、</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投标文件的有效期</w:t>
      </w:r>
      <w:r>
        <w:rPr>
          <w:color w:val="auto"/>
        </w:rPr>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17.1自</w:t>
      </w:r>
      <w:r>
        <w:rPr>
          <w:rFonts w:hint="eastAsia" w:ascii="宋体" w:hAnsi="宋体"/>
          <w:color w:val="auto"/>
          <w:sz w:val="21"/>
          <w:szCs w:val="21"/>
          <w:highlight w:val="none"/>
          <w:lang w:val="zh-CN"/>
        </w:rPr>
        <w:t xml:space="preserve">电子投标文件递交截止时间之日</w:t>
      </w:r>
      <w:r>
        <w:rPr>
          <w:rFonts w:ascii="宋体" w:hAnsi="宋体"/>
          <w:color w:val="auto"/>
          <w:sz w:val="21"/>
          <w:szCs w:val="21"/>
          <w:highlight w:val="none"/>
          <w:lang w:val="zh-CN"/>
        </w:rPr>
        <w:t xml:space="preserve">起90天内，投标书应保持有效。有效期短于这个规定期限的投标，将被拒绝。</w:t>
      </w:r>
      <w:r>
        <w:rPr>
          <w:color w:val="auto"/>
        </w:rPr>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17.2在特殊情况下，采购代理机构可与投标人协商延长投标书的有效期。这种要求和答复都应以书面、传真的形式进行。同意延长有效期的投标人不能修改投标文件。</w:t>
      </w:r>
      <w:r>
        <w:rPr>
          <w:color w:val="auto"/>
        </w:rPr>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五、</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w:t>
      </w:r>
      <w:r>
        <w:rPr>
          <w:rFonts w:hint="eastAsia" w:ascii="宋体" w:hAnsi="宋体"/>
          <w:b/>
          <w:bCs/>
          <w:color w:val="auto"/>
          <w:sz w:val="21"/>
          <w:szCs w:val="21"/>
          <w:highlight w:val="none"/>
          <w:lang w:val="zh-CN"/>
        </w:rPr>
        <w:t xml:space="preserve">解密</w:t>
      </w:r>
      <w:r>
        <w:rPr>
          <w:color w:val="auto"/>
        </w:rPr>
      </w:r>
      <w:r/>
    </w:p>
    <w:p>
      <w:pPr>
        <w:ind w:firstLine="422"/>
        <w:spacing w:line="360" w:lineRule="auto"/>
        <w:rPr>
          <w:rFonts w:hint="eastAsia" w:ascii="宋体" w:hAnsi="宋体"/>
          <w:color w:val="auto"/>
          <w:sz w:val="21"/>
          <w:szCs w:val="21"/>
          <w:highlight w:val="none"/>
        </w:rPr>
      </w:pPr>
      <w:r>
        <w:rPr>
          <w:color w:val="auto"/>
        </w:rPr>
      </w:r>
      <w:bookmarkStart w:id="0" w:name="_Hlk50468759"/>
      <w:r>
        <w:rPr>
          <w:rFonts w:hint="eastAsia" w:ascii="宋体" w:hAnsi="宋体"/>
          <w:b/>
          <w:bCs/>
          <w:color w:val="auto"/>
          <w:sz w:val="21"/>
          <w:szCs w:val="21"/>
          <w:highlight w:val="none"/>
        </w:rPr>
        <w:t xml:space="preserve">1</w:t>
      </w:r>
      <w:r>
        <w:rPr>
          <w:rFonts w:ascii="宋体" w:hAnsi="宋体"/>
          <w:b/>
          <w:bCs/>
          <w:color w:val="auto"/>
          <w:sz w:val="21"/>
          <w:szCs w:val="21"/>
          <w:highlight w:val="none"/>
        </w:rPr>
        <w:t xml:space="preserve">8</w:t>
      </w: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投标人必须使用数字证书（CA）登录苏采云系统开标大厅，到</w:t>
      </w:r>
      <w:r>
        <w:rPr>
          <w:rFonts w:ascii="宋体" w:hAnsi="宋体"/>
          <w:color w:val="auto"/>
          <w:sz w:val="21"/>
          <w:szCs w:val="21"/>
          <w:highlight w:val="none"/>
        </w:rPr>
        <w:t xml:space="preserve">投标截止时间</w:t>
      </w:r>
      <w:r>
        <w:rPr>
          <w:rFonts w:hint="eastAsia" w:ascii="宋体" w:hAnsi="宋体"/>
          <w:color w:val="auto"/>
          <w:sz w:val="21"/>
          <w:szCs w:val="21"/>
          <w:highlight w:val="none"/>
        </w:rPr>
        <w:t xml:space="preserve">完成电子投标文件解密</w:t>
      </w:r>
      <w:bookmarkEnd w:id="0"/>
      <w:r>
        <w:rPr>
          <w:rFonts w:hint="eastAsia" w:ascii="宋体" w:hAnsi="宋体"/>
          <w:color w:val="auto"/>
          <w:sz w:val="21"/>
          <w:szCs w:val="21"/>
          <w:highlight w:val="none"/>
        </w:rPr>
        <w:t xml:space="preserve">。</w:t>
      </w:r>
      <w:r>
        <w:rPr>
          <w:color w:val="auto"/>
        </w:rPr>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至投标截止时间，</w:t>
      </w:r>
      <w:r>
        <w:rPr>
          <w:rFonts w:hint="eastAsia" w:ascii="宋体" w:hAnsi="宋体"/>
          <w:color w:val="auto"/>
          <w:sz w:val="21"/>
          <w:szCs w:val="21"/>
          <w:highlight w:val="none"/>
          <w:lang w:val="zh-CN"/>
        </w:rPr>
        <w:t xml:space="preserve">完成解密的</w:t>
      </w:r>
      <w:r>
        <w:rPr>
          <w:rFonts w:ascii="宋体" w:hAnsi="宋体"/>
          <w:color w:val="auto"/>
          <w:sz w:val="21"/>
          <w:szCs w:val="21"/>
          <w:highlight w:val="none"/>
          <w:lang w:val="zh-CN"/>
        </w:rPr>
        <w:t xml:space="preserve">投标人不足3家的，不得开标。</w:t>
      </w:r>
      <w:r>
        <w:rPr>
          <w:color w:val="auto"/>
        </w:rPr>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六、开标和评标</w:t>
      </w:r>
      <w:r>
        <w:rPr>
          <w:color w:val="auto"/>
        </w:rPr>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19、投标截止时间</w:t>
      </w:r>
      <w:r>
        <w:rPr>
          <w:color w:val="auto"/>
        </w:rPr>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.1 投标人上传电子投标文件的时间不得迟于招标公告中规定的投标截止时间。</w:t>
      </w:r>
      <w:r>
        <w:rPr>
          <w:color w:val="auto"/>
        </w:rPr>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投标人应充分考虑到网络环境、网络带宽等风险因素，如因投标人自身原因造成的电子投标文件上传不成功的按照无效投标处理。</w:t>
      </w:r>
      <w:r>
        <w:rPr>
          <w:color w:val="auto"/>
        </w:rPr>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.2 </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rPr>
          <w:color w:val="auto"/>
        </w:rPr>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19.3至投标截止时间，投标人不足3家的，不得开标。</w:t>
      </w:r>
      <w:r>
        <w:rPr>
          <w:color w:val="auto"/>
        </w:rPr>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20、电子投标文件的修改和撤回、</w:t>
      </w:r>
      <w:r>
        <w:rPr>
          <w:rFonts w:ascii="宋体" w:hAnsi="宋体"/>
          <w:b/>
          <w:bCs/>
          <w:color w:val="auto"/>
          <w:sz w:val="21"/>
          <w:szCs w:val="21"/>
          <w:highlight w:val="none"/>
        </w:rPr>
        <w:t xml:space="preserve">撤销</w:t>
      </w:r>
      <w:r>
        <w:rPr>
          <w:color w:val="auto"/>
        </w:rPr>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 投标文件的撤回</w:t>
      </w:r>
      <w:r>
        <w:rPr>
          <w:color w:val="auto"/>
        </w:rPr>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.1.1 电子投标文件的撤回</w:t>
      </w:r>
      <w:r>
        <w:rPr>
          <w:color w:val="auto"/>
        </w:rPr>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投标人可在投标截止时间前，撤回其电子投标文件，具体操作方法见《操作手册》。</w:t>
      </w:r>
      <w:r>
        <w:rPr>
          <w:color w:val="auto"/>
        </w:rPr>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 投标人撤回电子投标文件，则认为其不再参与本项目投标活动。</w:t>
      </w:r>
      <w:r>
        <w:rPr>
          <w:color w:val="auto"/>
        </w:rPr>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 投标文件的修改</w:t>
      </w:r>
      <w:r>
        <w:rPr>
          <w:color w:val="auto"/>
        </w:rPr>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.2.1投标人可在投标截止时间前，对其电子投标文件进行修改，具体操作方法见《操作手册》。</w:t>
      </w:r>
      <w:r>
        <w:rPr>
          <w:color w:val="auto"/>
        </w:rPr>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2.2</w:t>
      </w:r>
      <w:r>
        <w:rPr>
          <w:rFonts w:hint="eastAsia" w:ascii="宋体" w:hAnsi="宋体"/>
          <w:color w:val="auto"/>
          <w:sz w:val="21"/>
          <w:szCs w:val="21"/>
          <w:highlight w:val="none"/>
          <w:lang w:val="zh-CN"/>
        </w:rPr>
        <w:t xml:space="preserve"> 在投标截止时间之后，投标人不得对其电子投标文件作任何修改。</w:t>
      </w:r>
      <w:r>
        <w:rPr>
          <w:color w:val="auto"/>
        </w:rPr>
      </w:r>
      <w:r/>
    </w:p>
    <w:p>
      <w:pPr>
        <w:ind w:firstLine="420"/>
        <w:jc w:val="both"/>
        <w:spacing w:line="400" w:lineRule="exact"/>
        <w:widowControl w:val="off"/>
        <w:rPr>
          <w:rFonts w:hint="eastAsia" w:ascii="宋体" w:hAnsi="宋体" w:cs="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.3 在投标截止时间至招标文件中规定的投标有效期满之间的这段时间内，投标人不得撤回其投标。</w:t>
      </w:r>
      <w:r>
        <w:rPr>
          <w:color w:val="auto"/>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21、开标</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.1 </w:t>
      </w:r>
      <w:r>
        <w:rPr>
          <w:rFonts w:hint="eastAsia" w:ascii="宋体" w:hAnsi="宋体"/>
          <w:color w:val="auto"/>
          <w:sz w:val="21"/>
          <w:szCs w:val="21"/>
          <w:highlight w:val="none"/>
        </w:rPr>
        <w:t xml:space="preserve">代理机构工作人员</w:t>
      </w:r>
      <w:r>
        <w:rPr>
          <w:rFonts w:hint="eastAsia" w:ascii="宋体" w:hAnsi="宋体"/>
          <w:color w:val="auto"/>
          <w:sz w:val="21"/>
          <w:szCs w:val="21"/>
          <w:highlight w:val="none"/>
          <w:lang w:val="zh-CN"/>
        </w:rPr>
        <w:t xml:space="preserve">将在招标公告中规定的时间和地点组织公开开标。投标人应当按照《操作手册》规定，参加开标活动和在苏采云系统规定的时间内对投标文件进行解密。</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.2开标仪式由</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组织。苏采云系统将自动对项目进行开标，并宣布各投标人名称和投标价格。</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.3投标人在开标过程中涉及到的投标文件解密、开标结果确认等工作，应按照《操作手册》规定执行。</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.4投标人如果对开标过程和开标记录有疑义，应当根据《操作手册》规定提出，如苏采云系统中《开标记录表》宣布后5分钟内未提出的，视同认可开标结果。</w:t>
      </w:r>
      <w:r>
        <w:rPr>
          <w:color w:val="auto"/>
        </w:rPr>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2</w:t>
      </w:r>
      <w:r>
        <w:rPr>
          <w:rFonts w:hint="eastAsia" w:ascii="宋体" w:hAnsi="宋体"/>
          <w:b/>
          <w:bCs/>
          <w:color w:val="auto"/>
          <w:sz w:val="21"/>
          <w:szCs w:val="21"/>
          <w:highlight w:val="none"/>
          <w:lang w:val="zh-CN"/>
        </w:rPr>
        <w:t xml:space="preserve">、投标文件的澄清</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22.1评标期间，评标委员会对投标文件中含义不明确、同类问题表述不一致或者有明显文字和计算错误的内容，有权要求投标人作出必要的澄清、说明或者补正。</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投标人的澄清、说明或者补正不得超出投标文件的范围或者改变投标文件的实质性内容。</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评标委员会并非对每个投标人都做澄清要求。</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auto"/>
        </w:rPr>
      </w:r>
      <w:r/>
    </w:p>
    <w:p>
      <w:pPr>
        <w:ind w:firstLine="420"/>
        <w:spacing w:line="400" w:lineRule="exact"/>
        <w:rPr>
          <w:rFonts w:hint="eastAsia" w:ascii="宋体" w:hAnsi="宋体"/>
          <w:b/>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.3 接到评标委员会澄清、说明和补正要求的投标人如未按规定作出澄清、说明和补正，其风险由投标人自行承担。</w:t>
      </w:r>
      <w:r>
        <w:rPr>
          <w:color w:val="auto"/>
        </w:rPr>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w:t>
      </w:r>
      <w:r>
        <w:rPr>
          <w:rFonts w:hint="eastAsia" w:ascii="宋体" w:hAnsi="宋体"/>
          <w:b/>
          <w:color w:val="auto"/>
          <w:sz w:val="21"/>
          <w:szCs w:val="21"/>
          <w:highlight w:val="none"/>
          <w:lang w:val="zh-CN"/>
        </w:rPr>
        <w:t xml:space="preserve">对投标文件的初审</w:t>
      </w:r>
      <w:r>
        <w:rPr>
          <w:color w:val="auto"/>
        </w:rPr>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.1投标文件初审分为资格审查和符合性审查。</w:t>
      </w:r>
      <w:r>
        <w:rPr>
          <w:color w:val="auto"/>
        </w:rPr>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.1.1 资格审查：依据法律法规和招标文件的规定，由采购人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对投标文件中的资格证明文件进行审查。资格审查的结论，采购人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以书面形式向评标委员会进行反馈。</w:t>
      </w:r>
      <w:r>
        <w:rPr>
          <w:color w:val="auto"/>
        </w:rPr>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在进行资格性审查的同时，将在“信用中国”网站（www.creditchina.gov.cn）查询投标人的信用记录，以确定投标人是否具备投标资格,查询结果留存并归档。</w:t>
      </w:r>
      <w:r>
        <w:rPr>
          <w:color w:val="auto"/>
        </w:rPr>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auto"/>
        </w:rPr>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rPr>
          <w:color w:val="auto"/>
        </w:rPr>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.1.3 未通过资格审查或符合性审查的投标人，评审结束后代理机构将告知未通过资格审查或符合性审查的原因。</w:t>
      </w:r>
      <w:r>
        <w:rPr>
          <w:color w:val="auto"/>
        </w:rPr>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4</w:t>
      </w:r>
      <w:r>
        <w:rPr>
          <w:rFonts w:hint="eastAsia" w:ascii="宋体" w:hAnsi="宋体"/>
          <w:color w:val="auto"/>
          <w:sz w:val="21"/>
          <w:szCs w:val="21"/>
          <w:highlight w:val="none"/>
        </w:rPr>
        <w:t xml:space="preserve">评标委员</w:t>
      </w:r>
      <w:r>
        <w:rPr>
          <w:rFonts w:hint="eastAsia" w:ascii="宋体" w:hAnsi="宋体"/>
          <w:color w:val="auto"/>
          <w:sz w:val="21"/>
          <w:szCs w:val="21"/>
          <w:highlight w:val="none"/>
          <w:lang w:val="zh-CN"/>
        </w:rPr>
        <w:t xml:space="preserve">会将对确定为实质性响应的投标进行进一步审核，看其是否有计算上或累加上的算术错误，修正错误的原则如下：</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（1）投标文件中开标一览表内容与投标文件中相应内容不一致的，以开标一览表为准。</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（2）大写金额和小写金额不一致的，以大写金额为准。</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（3）单价金额小数点或者百分比有明显错位的，以开标一览表的总价为准，并修改单价。</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（4）总价金额与按单价汇总金额不一致的，以单价金额计算结果为准。</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同时出现两种以上错误的，按照前款规定的顺序修正。</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5</w:t>
      </w:r>
      <w:r>
        <w:rPr>
          <w:rFonts w:hint="eastAsia" w:ascii="宋体" w:hAnsi="宋体"/>
          <w:color w:val="auto"/>
          <w:sz w:val="21"/>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rPr>
          <w:color w:val="auto"/>
        </w:rPr>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23.6</w:t>
      </w:r>
      <w:r>
        <w:rPr>
          <w:rFonts w:hint="eastAsia" w:ascii="宋体" w:hAnsi="宋体"/>
          <w:b/>
          <w:color w:val="auto"/>
          <w:sz w:val="21"/>
          <w:szCs w:val="21"/>
          <w:highlight w:val="none"/>
        </w:rPr>
        <w:t xml:space="preserve">异常低价审查</w:t>
      </w:r>
      <w:r>
        <w:rPr>
          <w:color w:val="auto"/>
        </w:rPr>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（一）</w:t>
      </w:r>
      <w:r>
        <w:rPr>
          <w:rFonts w:ascii="宋体" w:hAnsi="宋体"/>
          <w:b/>
          <w:bCs/>
          <w:color w:val="auto"/>
          <w:sz w:val="21"/>
          <w:szCs w:val="21"/>
          <w:highlight w:val="none"/>
        </w:rPr>
        <w:t xml:space="preserve">出现下列情形之一的，评审委员会应当启动异常低价投标审查程序：</w:t>
      </w:r>
      <w:r>
        <w:rPr>
          <w:color w:val="auto"/>
        </w:rPr>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1.投标（响应）报价低于全部通过符合性审查供应商投标（响应）报价平均值50%的，即投标（响应）报价&lt;全部通过符合性审查供应商投标（响应）报价平均值×50%；</w:t>
      </w:r>
      <w:r>
        <w:rPr>
          <w:color w:val="auto"/>
        </w:rPr>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2.投标（响应）报价低于通过符合性审查的次低报价供应商投标（响应）报价50%的，即投标（响应）报价&lt;通过符合性审查的次低报价供应商投标（响应）报价×50%；</w:t>
      </w:r>
      <w:r>
        <w:rPr>
          <w:color w:val="auto"/>
        </w:rPr>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3.投标（响应）报价低于采购项目最高限价45%的，即投标（响应）报价&lt;采购项目最高限价×45%；</w:t>
      </w:r>
      <w:r>
        <w:rPr>
          <w:color w:val="auto"/>
        </w:rPr>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4.评审委员会基于专业判断，认为供应商报价过低，有可能影响产品质量或者不能诚信履约的其他情形。</w:t>
      </w:r>
      <w:r>
        <w:rPr>
          <w:color w:val="auto"/>
        </w:rPr>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二</w:t>
      </w:r>
      <w:r>
        <w:rPr>
          <w:rFonts w:hint="eastAsia" w:ascii="宋体" w:hAnsi="宋体"/>
          <w:b/>
          <w:bCs/>
          <w:color w:val="auto"/>
          <w:sz w:val="21"/>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auto"/>
        </w:rPr>
      </w:r>
      <w:r/>
    </w:p>
    <w:p>
      <w:pPr>
        <w:ind w:firstLine="422"/>
        <w:spacing w:line="400" w:lineRule="exact"/>
        <w:rPr>
          <w:rFonts w:hint="eastAsia" w:ascii="宋体" w:hAnsi="宋体" w:eastAsia="宋体"/>
          <w:b/>
          <w:bCs/>
          <w:color w:val="auto"/>
          <w:sz w:val="21"/>
          <w:szCs w:val="21"/>
          <w:highlight w:val="none"/>
        </w:rPr>
      </w:pPr>
      <w:r>
        <w:rPr>
          <w:rFonts w:hint="eastAsia" w:ascii="宋体" w:hAnsi="宋体"/>
          <w:b/>
          <w:bCs/>
          <w:color w:val="auto"/>
          <w:sz w:val="21"/>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7</w:t>
      </w:r>
      <w:r>
        <w:rPr>
          <w:rFonts w:hint="eastAsia" w:ascii="宋体" w:hAnsi="宋体"/>
          <w:color w:val="auto"/>
          <w:sz w:val="21"/>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非单一产品采购项目，招标文件中将载明其中的核心产品。多家投标人提供的核心产品品牌相同的，按前两款规定处理。</w:t>
      </w:r>
      <w:r>
        <w:rPr>
          <w:color w:val="auto"/>
        </w:rPr>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8</w:t>
      </w:r>
      <w:r>
        <w:rPr>
          <w:rFonts w:hint="eastAsia" w:ascii="宋体" w:hAnsi="宋体"/>
          <w:color w:val="auto"/>
          <w:sz w:val="21"/>
          <w:szCs w:val="21"/>
          <w:highlight w:val="none"/>
          <w:lang w:val="zh-CN"/>
        </w:rPr>
        <w:t xml:space="preserve">投标人在开、评标全过程中应保持通讯畅通，及时登录苏采云系统查阅、答复相关信息，并安排专人与代理机构及评标委员会联系。</w:t>
      </w:r>
      <w:r>
        <w:rPr>
          <w:color w:val="auto"/>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24、评标委员会</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24.1评标委员会（以下简称</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）成员依法组建；</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24.2评标委员会将对符合资格的投标人的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进行符合性审查，以确定其是否满足采购文件的实质性要求。</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负责具体的评标事务，并独立履行以下职责：</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24.3.1审查、评价</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是否符合采购文件的商务、技术等实质性要求；</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24.3.2要求投标人对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有关事项作出澄清或者说明；</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24.3.3对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进行比较和评价；</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24.3.4签署评标报告、推荐</w:t>
      </w:r>
      <w:r>
        <w:rPr>
          <w:rFonts w:hint="eastAsia" w:ascii="宋体" w:hAnsi="宋体"/>
          <w:color w:val="auto"/>
          <w:sz w:val="21"/>
          <w:szCs w:val="21"/>
          <w:highlight w:val="none"/>
          <w:lang w:val="en-US" w:eastAsia="zh-CN"/>
        </w:rPr>
        <w:t xml:space="preserve">三名</w:t>
      </w:r>
      <w:r>
        <w:rPr>
          <w:rFonts w:ascii="宋体" w:hAnsi="宋体"/>
          <w:color w:val="auto"/>
          <w:sz w:val="21"/>
          <w:szCs w:val="21"/>
          <w:highlight w:val="none"/>
          <w:lang w:val="zh-CN"/>
        </w:rPr>
        <w:t xml:space="preserve">中标候选人</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采购方从中确定中标人；</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24.3.5向采购人、采购代理机构或者有关部门报告评标中发现的违法行为。</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成员应当履行下列义务：</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24.4.1遵纪守法，客观、公正、廉洁地履行职责；</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24.4.2按照采购文件规定的评标办法和评标标准进行评标，对评审意见承担个人责任；</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24.4.3对评标过程和结果，以及投标人的商业秘密保密；</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24.4.4参与评标报告的起草；</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24.4.5配合招标采购人答复投标人提出的质疑；</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24.4.6配合有关部门的投诉处理工作。</w:t>
      </w:r>
      <w:r>
        <w:rPr>
          <w:color w:val="auto"/>
        </w:rPr>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r>
      <w:r>
        <w:rPr>
          <w:color w:val="auto"/>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25、评标内容的保密</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25.2在电子投标文件的审查、澄清、评价和比较以及授予合同的过程中，投标人对采购代理机构和评标委员会成员施加影响的任何行为，都将取消其中标资格。</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25.3在评标期间，采购代理机构将通过指定联络人与投标人进行联系。</w:t>
      </w:r>
      <w:r>
        <w:rPr>
          <w:color w:val="auto"/>
        </w:rPr>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26、废标</w:t>
      </w:r>
      <w:r>
        <w:rPr>
          <w:color w:val="auto"/>
        </w:rPr>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.1无效投标条款</w:t>
      </w:r>
      <w:r>
        <w:rPr>
          <w:color w:val="auto"/>
        </w:rPr>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 投标人在苏采云系统规定的时间内未成功解密电子投标文件的。</w:t>
      </w:r>
      <w:r>
        <w:rPr>
          <w:color w:val="auto"/>
        </w:rPr>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.1.2 投标人未按照招标文件要求上传电子投标文件的。</w:t>
      </w:r>
      <w:r>
        <w:rPr>
          <w:color w:val="auto"/>
        </w:rPr>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.1.3同一投标人提交两个（含两个）以上不同的投标报价的。</w:t>
      </w:r>
      <w:r>
        <w:rPr>
          <w:color w:val="auto"/>
        </w:rPr>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.1.4投标人不具备招标文件中规定资格要求的。</w:t>
      </w:r>
      <w:r>
        <w:rPr>
          <w:color w:val="auto"/>
        </w:rPr>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.1.5投标人的报价超过了采购预算或最高限价的。</w:t>
      </w:r>
      <w:r>
        <w:rPr>
          <w:color w:val="auto"/>
        </w:rPr>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.1.6未通过符合性审查的。</w:t>
      </w:r>
      <w:r>
        <w:rPr>
          <w:color w:val="auto"/>
        </w:rPr>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.1.7不符合招标文件中规定的实质性要求和条件的。</w:t>
      </w:r>
      <w:r>
        <w:rPr>
          <w:color w:val="auto"/>
        </w:rPr>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auto"/>
        </w:rPr>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.1.9 投标文件含有采购人不能接受的附加条件的。</w:t>
      </w:r>
      <w:r>
        <w:rPr>
          <w:color w:val="auto"/>
        </w:rPr>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color w:val="auto"/>
        </w:rPr>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auto"/>
        </w:rPr>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.1.12 投标文件未按照招标文件要求加盖CA电子公章的。</w:t>
      </w:r>
      <w:r>
        <w:rPr>
          <w:color w:val="auto"/>
        </w:rPr>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.1.13其他法律法规及本招标文件规定的属无效投标的情形。</w:t>
      </w:r>
      <w:r>
        <w:rPr>
          <w:color w:val="auto"/>
        </w:rPr>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.2废标条款</w:t>
      </w:r>
      <w:r>
        <w:rPr>
          <w:color w:val="auto"/>
        </w:rPr>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.2.1符合专业条件的供应商或者对招标文件作实质响应的供应商不足三家的。</w:t>
      </w:r>
      <w:r>
        <w:rPr>
          <w:color w:val="auto"/>
        </w:rPr>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6</w:t>
      </w:r>
      <w:r>
        <w:rPr>
          <w:rFonts w:hint="eastAsia" w:ascii="宋体" w:hAnsi="宋体"/>
          <w:b/>
          <w:color w:val="auto"/>
          <w:sz w:val="21"/>
          <w:szCs w:val="21"/>
          <w:highlight w:val="none"/>
          <w:lang w:val="zh-CN"/>
        </w:rPr>
        <w:t xml:space="preserve">.2.2出现影响采购公正的违法、违规行为的。</w:t>
      </w:r>
      <w:r>
        <w:rPr>
          <w:color w:val="auto"/>
        </w:rPr>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3</w:t>
      </w:r>
      <w:r>
        <w:rPr>
          <w:rFonts w:hint="eastAsia" w:ascii="宋体" w:hAnsi="宋体"/>
          <w:b/>
          <w:color w:val="auto"/>
          <w:sz w:val="21"/>
          <w:szCs w:val="21"/>
          <w:highlight w:val="none"/>
          <w:lang w:val="zh-CN"/>
        </w:rPr>
        <w:t xml:space="preserve">因重大变故，采购任务取消的。</w:t>
      </w:r>
      <w:r>
        <w:rPr>
          <w:color w:val="auto"/>
        </w:rPr>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4</w:t>
      </w:r>
      <w:r>
        <w:rPr>
          <w:rFonts w:hint="eastAsia" w:ascii="宋体" w:hAnsi="宋体"/>
          <w:b/>
          <w:color w:val="auto"/>
          <w:sz w:val="21"/>
          <w:szCs w:val="21"/>
          <w:highlight w:val="none"/>
          <w:lang w:val="zh-CN"/>
        </w:rPr>
        <w:t xml:space="preserve">评标委员会认定招标文件存在歧义、重大缺陷导致评审工作无法进行。</w:t>
      </w:r>
      <w:r>
        <w:rPr>
          <w:color w:val="auto"/>
        </w:rPr>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5</w:t>
      </w:r>
      <w:r>
        <w:rPr>
          <w:rFonts w:hint="eastAsia" w:ascii="宋体" w:hAnsi="宋体"/>
          <w:b/>
          <w:color w:val="auto"/>
          <w:sz w:val="21"/>
          <w:szCs w:val="21"/>
          <w:highlight w:val="none"/>
          <w:lang w:val="zh-CN"/>
        </w:rPr>
        <w:t xml:space="preserve">因苏采云系统故障原因造成开标不成功的。</w:t>
      </w:r>
      <w:r>
        <w:rPr>
          <w:color w:val="auto"/>
        </w:rPr>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 投标截止时间结束后参加投标的供应商不足三家的处理：</w:t>
      </w:r>
      <w:r>
        <w:rPr>
          <w:color w:val="auto"/>
        </w:rPr>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.3.1如出现投标截止时间结束后参加投标的供应商或者在评标期间对招标文件做出实质响应的供应商不足三家情况，按政府采购相关规定执行。</w:t>
      </w:r>
      <w:r>
        <w:rPr>
          <w:color w:val="auto"/>
        </w:rPr>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rPr>
      </w:r>
      <w:r>
        <w:rPr>
          <w:color w:val="auto"/>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27、</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的评价和比较</w:t>
      </w:r>
      <w:r>
        <w:rPr>
          <w:color w:val="auto"/>
        </w:rPr>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27.1评标委员会将仅对</w:t>
      </w:r>
      <w:r>
        <w:rPr>
          <w:rFonts w:ascii="宋体" w:hAnsi="宋体"/>
          <w:color w:val="auto"/>
          <w:sz w:val="21"/>
          <w:szCs w:val="21"/>
          <w:highlight w:val="none"/>
        </w:rPr>
        <w:t xml:space="preserve">满足</w:t>
      </w:r>
      <w:r>
        <w:rPr>
          <w:rFonts w:ascii="宋体" w:hAnsi="宋体"/>
          <w:color w:val="auto"/>
          <w:sz w:val="21"/>
          <w:szCs w:val="21"/>
          <w:highlight w:val="none"/>
          <w:lang w:val="zh-CN"/>
        </w:rPr>
        <w:t xml:space="preserve">采购文件</w:t>
      </w:r>
      <w:r>
        <w:rPr>
          <w:rFonts w:ascii="宋体" w:hAnsi="宋体"/>
          <w:color w:val="auto"/>
          <w:sz w:val="21"/>
          <w:szCs w:val="21"/>
          <w:highlight w:val="none"/>
        </w:rPr>
        <w:t xml:space="preserve">实质性</w:t>
      </w:r>
      <w:r>
        <w:rPr>
          <w:rFonts w:ascii="宋体" w:hAnsi="宋体"/>
          <w:color w:val="auto"/>
          <w:sz w:val="21"/>
          <w:szCs w:val="21"/>
          <w:highlight w:val="none"/>
          <w:lang w:val="zh-CN"/>
        </w:rPr>
        <w:t xml:space="preserve">要求的电子投标文件进行评价和比较。</w:t>
      </w:r>
      <w:r>
        <w:rPr>
          <w:color w:val="auto"/>
        </w:rPr>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27.2评价和比较采用综合评分法，</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严格按照采购文件的规定要求、条件、评分标准，对投标人所提供货物或服务的先进性、可靠性、售后服务承诺、质量保证承诺等实质性响应内容进行比较评价。</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27.3 最低的投标报价或最高的折扣比例是中标的重要条件，但不是唯一条件。</w:t>
      </w:r>
      <w:r>
        <w:rPr>
          <w:color w:val="auto"/>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七、授予合同</w:t>
      </w:r>
      <w:r>
        <w:rPr>
          <w:color w:val="auto"/>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28、中标人的确认</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28.1评标委员会按照评标办法和标准对合格投标人的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进行评价和比较、打分，</w:t>
      </w:r>
      <w:r>
        <w:rPr>
          <w:rFonts w:hint="eastAsia" w:ascii="宋体" w:hAnsi="宋体"/>
          <w:color w:val="auto"/>
          <w:sz w:val="21"/>
          <w:szCs w:val="21"/>
          <w:highlight w:val="none"/>
          <w:lang w:val="zh-CN"/>
        </w:rPr>
        <w:t xml:space="preserve">推荐</w:t>
      </w:r>
      <w:r>
        <w:rPr>
          <w:rFonts w:hint="eastAsia" w:ascii="宋体" w:hAnsi="宋体"/>
          <w:color w:val="auto"/>
          <w:sz w:val="21"/>
          <w:szCs w:val="21"/>
          <w:highlight w:val="none"/>
          <w:lang w:val="en-US" w:eastAsia="zh-CN"/>
        </w:rPr>
        <w:t xml:space="preserve">三家</w:t>
      </w:r>
      <w:r>
        <w:rPr>
          <w:rFonts w:hint="eastAsia" w:ascii="宋体" w:hAnsi="宋体"/>
          <w:color w:val="auto"/>
          <w:sz w:val="21"/>
          <w:szCs w:val="21"/>
          <w:highlight w:val="none"/>
          <w:lang w:val="zh-CN"/>
        </w:rPr>
        <w:t xml:space="preserve">中标候选人</w:t>
      </w:r>
      <w:r>
        <w:rPr>
          <w:rFonts w:hint="eastAsia" w:ascii="宋体" w:hAnsi="宋体"/>
          <w:color w:val="auto"/>
          <w:sz w:val="21"/>
          <w:szCs w:val="21"/>
          <w:highlight w:val="none"/>
          <w:lang w:val="en-US" w:eastAsia="zh-CN"/>
        </w:rPr>
        <w:t xml:space="preserve">供</w:t>
      </w:r>
      <w:r>
        <w:rPr>
          <w:rFonts w:hint="eastAsia" w:ascii="宋体" w:hAnsi="宋体"/>
          <w:color w:val="auto"/>
          <w:sz w:val="21"/>
          <w:szCs w:val="21"/>
          <w:highlight w:val="none"/>
          <w:lang w:val="zh-CN"/>
        </w:rPr>
        <w:t xml:space="preserve">采购人从中确定中标人</w:t>
      </w:r>
      <w:r>
        <w:rPr>
          <w:rFonts w:ascii="宋体" w:hAnsi="宋体"/>
          <w:color w:val="auto"/>
          <w:sz w:val="21"/>
          <w:szCs w:val="21"/>
          <w:highlight w:val="none"/>
          <w:lang w:val="zh-CN"/>
        </w:rPr>
        <w:t xml:space="preserve">。</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28.2采购代理机构在</w:t>
      </w:r>
      <w:r>
        <w:rPr>
          <w:rFonts w:hint="eastAsia" w:ascii="宋体" w:hAnsi="宋体"/>
          <w:color w:val="auto"/>
          <w:sz w:val="21"/>
          <w:szCs w:val="21"/>
          <w:highlight w:val="none"/>
          <w:lang w:val="zh-CN"/>
        </w:rPr>
        <w:t xml:space="preserve">苏采云系统中</w:t>
      </w:r>
      <w:r>
        <w:rPr>
          <w:rFonts w:ascii="宋体" w:hAnsi="宋体"/>
          <w:color w:val="auto"/>
          <w:sz w:val="21"/>
          <w:szCs w:val="21"/>
          <w:highlight w:val="none"/>
          <w:lang w:val="zh-CN"/>
        </w:rPr>
        <w:t xml:space="preserve">向中标供应商发放《中标通知书》。</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28.3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auto"/>
          <w:sz w:val="21"/>
          <w:szCs w:val="21"/>
          <w:highlight w:val="none"/>
          <w:lang w:val="zh-CN"/>
        </w:rPr>
        <w:t xml:space="preserve">作出</w:t>
      </w:r>
      <w:r>
        <w:rPr>
          <w:rFonts w:ascii="宋体" w:hAnsi="宋体"/>
          <w:color w:val="auto"/>
          <w:sz w:val="21"/>
          <w:szCs w:val="21"/>
          <w:highlight w:val="none"/>
          <w:lang w:val="zh-CN"/>
        </w:rPr>
        <w:t xml:space="preserve">答复。在此期限后向采购代理机构提出质疑或质疑未经投标人法定代表人或参加投标的代理人签署和盖公章（原件），采购代理机构有权对该质疑不予答复。</w:t>
      </w:r>
      <w:r>
        <w:rPr>
          <w:color w:val="auto"/>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29、合同授予标准</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rPr>
          <w:color w:val="auto"/>
        </w:rPr>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29.3在合同签订之前，如发现中标人提供的材料虚假或对标书所要求说明的情况故意隐瞒或虚报，则按政府采购规定处理。</w:t>
      </w:r>
      <w:r>
        <w:rPr>
          <w:color w:val="auto"/>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30、中标通知书</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30.1确定出中标人后，</w:t>
      </w:r>
      <w:r>
        <w:rPr>
          <w:rFonts w:hint="eastAsia" w:ascii="宋体" w:hAnsi="宋体"/>
          <w:color w:val="auto"/>
          <w:sz w:val="21"/>
          <w:szCs w:val="21"/>
          <w:highlight w:val="none"/>
          <w:lang w:val="zh-CN"/>
        </w:rPr>
        <w:t xml:space="preserve">采购代理机构在法定时间内向中标人发出中标通知书。</w:t>
      </w:r>
      <w:r>
        <w:rPr>
          <w:rFonts w:hint="eastAsia" w:ascii="宋体" w:hAnsi="宋体"/>
          <w:b/>
          <w:bCs/>
          <w:color w:val="auto"/>
          <w:sz w:val="21"/>
          <w:szCs w:val="21"/>
          <w:highlight w:val="none"/>
          <w:lang w:val="zh-CN"/>
        </w:rPr>
        <w:t xml:space="preserve">请中标人在中标结果公告届满之日起30日内,使用CA证书登录“苏采云”系统及时下载中标通知书</w:t>
      </w:r>
      <w:r>
        <w:rPr>
          <w:rFonts w:hint="eastAsia" w:ascii="宋体" w:hAnsi="宋体"/>
          <w:color w:val="auto"/>
          <w:sz w:val="21"/>
          <w:szCs w:val="21"/>
          <w:highlight w:val="none"/>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color w:val="auto"/>
          <w:sz w:val="21"/>
          <w:szCs w:val="21"/>
          <w:highlight w:val="none"/>
          <w:lang w:val="zh-CN"/>
        </w:rPr>
        <w:t xml:space="preserve">。</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30.2中标通知书将成为合同的组成部分。</w:t>
      </w:r>
      <w:r>
        <w:rPr>
          <w:color w:val="auto"/>
        </w:rPr>
      </w:r>
      <w:r/>
    </w:p>
    <w:p>
      <w:pPr>
        <w:ind w:firstLine="420"/>
        <w:spacing w:line="400" w:lineRule="exact"/>
        <w:rPr>
          <w:rFonts w:hint="eastAsia" w:ascii="宋体" w:hAnsi="宋体"/>
          <w:bCs/>
          <w:color w:val="auto"/>
          <w:sz w:val="21"/>
          <w:szCs w:val="21"/>
          <w:highlight w:val="none"/>
        </w:rPr>
      </w:pPr>
      <w:r>
        <w:rPr>
          <w:rFonts w:ascii="宋体" w:hAnsi="宋体"/>
          <w:color w:val="auto"/>
          <w:sz w:val="21"/>
          <w:szCs w:val="21"/>
          <w:highlight w:val="none"/>
          <w:lang w:val="zh-CN"/>
        </w:rPr>
        <w:t xml:space="preserve">30.3采购代理机构对未中标人不承担解释未中标原因的义务。</w:t>
      </w:r>
      <w:r>
        <w:rPr>
          <w:color w:val="auto"/>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31、合同的签订</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31.1中标人应按中标通知书中规定的时间和地点与采购人签订政府采购合同。</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31.2签订的合同及合同条款应以采购文件和中标人的电子投标文件及其澄清文件为依据。</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31.3中标人无正当理由不得放弃中标。</w:t>
      </w:r>
      <w:r>
        <w:rPr>
          <w:color w:val="auto"/>
        </w:rPr>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rPr>
        <w:t xml:space="preserve">32、履约保证金</w:t>
      </w:r>
      <w:r>
        <w:rPr>
          <w:color w:val="auto"/>
        </w:rPr>
      </w:r>
      <w:r/>
    </w:p>
    <w:p>
      <w:pPr>
        <w:ind w:firstLine="422"/>
        <w:spacing w:line="400" w:lineRule="exact"/>
        <w:rPr>
          <w:rFonts w:hint="eastAsia" w:ascii="宋体" w:hAnsi="宋体" w:eastAsia="宋体"/>
          <w:b w:val="0"/>
          <w:bCs w:val="0"/>
          <w:color w:val="auto"/>
          <w:sz w:val="21"/>
          <w:szCs w:val="21"/>
          <w:highlight w:val="none"/>
        </w:rPr>
      </w:pPr>
      <w:r>
        <w:rPr>
          <w:rFonts w:hint="eastAsia" w:ascii="宋体" w:hAnsi="宋体"/>
          <w:b w:val="0"/>
          <w:bCs w:val="0"/>
          <w:color w:val="auto"/>
          <w:sz w:val="21"/>
          <w:szCs w:val="21"/>
          <w:highlight w:val="none"/>
          <w:lang w:val="en-US" w:eastAsia="zh-CN"/>
        </w:rPr>
        <w:t xml:space="preserve">无</w:t>
      </w:r>
      <w:r>
        <w:rPr>
          <w:color w:val="auto"/>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八、其他事项</w:t>
      </w:r>
      <w:r>
        <w:rPr>
          <w:color w:val="auto"/>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33、中标服务费</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33.1中标人应按前附表规定缴纳中标服务费。</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33.2缴纳服务费时中标人需提供开票信息：单位公司名称、地址、电话、税号、开户银行、账号。</w:t>
      </w:r>
      <w:r>
        <w:rPr>
          <w:color w:val="auto"/>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34、监督</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34.1政府有关监督部门将对招投标全过程进行监督。</w:t>
      </w:r>
      <w:r>
        <w:rPr>
          <w:color w:val="auto"/>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35、未尽事宜</w:t>
      </w:r>
      <w:r>
        <w:rPr>
          <w:color w:val="auto"/>
        </w:rPr>
      </w:r>
      <w:r/>
    </w:p>
    <w:p>
      <w:pPr>
        <w:ind w:firstLine="420"/>
        <w:spacing w:line="400" w:lineRule="exact"/>
        <w:rPr>
          <w:color w:val="auto"/>
          <w:sz w:val="21"/>
          <w:szCs w:val="21"/>
          <w:highlight w:val="none"/>
        </w:rPr>
      </w:pPr>
      <w:r>
        <w:rPr>
          <w:rFonts w:hint="eastAsia" w:ascii="宋体" w:hAnsi="宋体"/>
          <w:color w:val="auto"/>
          <w:sz w:val="21"/>
          <w:szCs w:val="21"/>
          <w:highlight w:val="none"/>
          <w:lang w:val="zh-CN"/>
        </w:rPr>
        <w:t xml:space="preserve">按照</w:t>
      </w:r>
      <w:r>
        <w:rPr>
          <w:rFonts w:ascii="宋体" w:hAnsi="宋体"/>
          <w:color w:val="auto"/>
          <w:sz w:val="21"/>
          <w:szCs w:val="21"/>
          <w:highlight w:val="none"/>
          <w:lang w:val="zh-CN"/>
        </w:rPr>
        <w:t xml:space="preserve">《中华人民共和国政府采购法》及其他有关政府采购的法律法规的规定执行</w:t>
      </w:r>
      <w:r>
        <w:rPr>
          <w:color w:val="auto"/>
          <w:sz w:val="21"/>
          <w:szCs w:val="21"/>
          <w:highlight w:val="none"/>
          <w:lang w:val="zh-CN"/>
        </w:rPr>
        <w:t xml:space="preserve">。</w:t>
      </w:r>
      <w:r>
        <w:rPr>
          <w:color w:val="auto"/>
        </w:rPr>
      </w:r>
      <w:r/>
    </w:p>
    <w:p>
      <w:pPr>
        <w:ind w:left="482" w:firstLine="420"/>
        <w:jc w:val="center"/>
        <w:spacing w:line="420" w:lineRule="exact"/>
        <w:rPr>
          <w:rFonts w:hint="eastAsia" w:ascii="宋体" w:hAnsi="宋体"/>
          <w:b/>
          <w:bCs/>
          <w:color w:val="auto"/>
          <w:sz w:val="32"/>
          <w:szCs w:val="32"/>
          <w:highlight w:val="none"/>
        </w:rPr>
        <w:outlineLvl w:val="0"/>
      </w:pPr>
      <w:r>
        <w:rPr>
          <w:rFonts w:ascii="宋体" w:hAnsi="宋体"/>
          <w:color w:val="auto"/>
          <w:szCs w:val="24"/>
          <w:highlight w:val="none"/>
        </w:rPr>
        <w:br w:type="page" w:clear="all"/>
      </w:r>
      <w:bookmarkStart w:id="1" w:name="_Hlk124939169"/>
      <w:r>
        <w:rPr>
          <w:rFonts w:hint="eastAsia" w:ascii="宋体" w:hAnsi="宋体"/>
          <w:b/>
          <w:bCs/>
          <w:color w:val="auto"/>
          <w:sz w:val="32"/>
          <w:szCs w:val="32"/>
          <w:highlight w:val="none"/>
        </w:rPr>
        <w:t xml:space="preserve">第三章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投标文件格式</w:t>
      </w:r>
      <w:r>
        <w:rPr>
          <w:color w:val="auto"/>
        </w:rPr>
      </w:r>
      <w:r/>
    </w:p>
    <w:p>
      <w:pPr>
        <w:ind w:firstLine="422"/>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rPr>
          <w:color w:val="auto"/>
        </w:rPr>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rPr>
          <w:color w:val="auto"/>
        </w:rPr>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rPr>
          <w:color w:val="auto"/>
        </w:rPr>
      </w:r>
      <w:r/>
    </w:p>
    <w:p>
      <w:pPr>
        <w:ind w:firstLine="422"/>
        <w:jc w:val="both"/>
        <w:spacing w:line="360" w:lineRule="auto"/>
        <w:widowControl w:val="off"/>
        <w:rPr>
          <w:rFonts w:hint="eastAsia" w:ascii="宋体" w:hAnsi="宋体"/>
          <w:b/>
          <w:bCs/>
          <w:color w:val="auto"/>
          <w:szCs w:val="24"/>
          <w:highlight w:val="none"/>
        </w:rPr>
      </w:pPr>
      <w:r>
        <w:rPr>
          <w:rFonts w:hint="eastAsia" w:ascii="宋体" w:hAnsi="宋体"/>
          <w:b/>
          <w:bCs/>
          <w:color w:val="auto"/>
          <w:szCs w:val="24"/>
          <w:highlight w:val="none"/>
        </w:rPr>
      </w:r>
      <w:r>
        <w:rPr>
          <w:color w:val="auto"/>
        </w:rPr>
      </w:r>
      <w:r/>
    </w:p>
    <w:p>
      <w:pPr>
        <w:ind w:firstLine="420"/>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格式1、投标函</w:t>
      </w:r>
      <w:r>
        <w:rPr>
          <w:color w:val="auto"/>
        </w:rPr>
      </w:r>
      <w:r/>
    </w:p>
    <w:p>
      <w:pPr>
        <w:ind w:firstLine="643"/>
        <w:jc w:val="center"/>
        <w:spacing w:line="360" w:lineRule="auto"/>
        <w:widowControl w:val="off"/>
        <w:rPr>
          <w:rFonts w:hint="eastAsia" w:ascii="宋体" w:hAnsi="宋体"/>
          <w:b/>
          <w:color w:val="auto"/>
          <w:sz w:val="32"/>
          <w:szCs w:val="32"/>
          <w:highlight w:val="none"/>
        </w:rPr>
      </w:pPr>
      <w:r>
        <w:rPr>
          <w:rFonts w:ascii="宋体" w:hAnsi="宋体"/>
          <w:b/>
          <w:color w:val="auto"/>
          <w:sz w:val="32"/>
          <w:szCs w:val="32"/>
          <w:highlight w:val="none"/>
          <w:lang w:val="zh-CN"/>
        </w:rPr>
        <w:t xml:space="preserve">投标函</w:t>
      </w:r>
      <w:r>
        <w:rPr>
          <w:color w:val="auto"/>
        </w:rPr>
      </w:r>
      <w:r/>
    </w:p>
    <w:p>
      <w:pPr>
        <w:pStyle w:val="1168"/>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苏州市卫康招投标咨询服务有限公司：</w:t>
      </w:r>
      <w:r>
        <w:rPr>
          <w:color w:val="auto"/>
        </w:rPr>
      </w:r>
      <w:r/>
    </w:p>
    <w:p>
      <w:pPr>
        <w:pStyle w:val="1168"/>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我方收到贵公司</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号采购文件，经仔细阅读和研究，我方决定参加投标。并向贵公司承诺：</w:t>
      </w:r>
      <w:r>
        <w:rPr>
          <w:color w:val="auto"/>
        </w:rPr>
      </w:r>
      <w:r/>
    </w:p>
    <w:p>
      <w:pPr>
        <w:pStyle w:val="1168"/>
        <w:ind w:firstLine="420"/>
        <w:spacing w:line="360" w:lineRule="exact"/>
        <w:rPr>
          <w:rFonts w:hint="eastAsia" w:hAnsi="宋体" w:eastAsia="宋体"/>
          <w:color w:val="auto"/>
          <w:sz w:val="21"/>
          <w:highlight w:val="none"/>
        </w:rPr>
      </w:pPr>
      <w:r>
        <w:rPr>
          <w:rFonts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的全部货物及配套服务的报价包括完成本项工作所需的一切应有费用。</w:t>
      </w:r>
      <w:r>
        <w:rPr>
          <w:color w:val="auto"/>
        </w:rPr>
      </w:r>
      <w:r/>
    </w:p>
    <w:p>
      <w:pPr>
        <w:pStyle w:val="1168"/>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2、如果我方的投标书被接受，我方将严格履行采购文件中规定的每一项要求，严格履行合同的责任和义务，保证按期、按质履行合同</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完成合同所规定的全部</w:t>
      </w:r>
      <w:r>
        <w:rPr>
          <w:rFonts w:hint="eastAsia" w:hAnsi="宋体" w:eastAsia="宋体"/>
          <w:bCs/>
          <w:color w:val="auto"/>
          <w:sz w:val="21"/>
          <w:szCs w:val="21"/>
          <w:highlight w:val="none"/>
        </w:rPr>
        <w:t xml:space="preserve">内容</w:t>
      </w:r>
      <w:r>
        <w:rPr>
          <w:rFonts w:hAnsi="宋体" w:eastAsia="宋体"/>
          <w:bCs/>
          <w:color w:val="auto"/>
          <w:sz w:val="21"/>
          <w:szCs w:val="21"/>
          <w:highlight w:val="none"/>
        </w:rPr>
        <w:t xml:space="preserve">。</w:t>
      </w:r>
      <w:r>
        <w:rPr>
          <w:color w:val="auto"/>
        </w:rPr>
      </w:r>
      <w:r/>
    </w:p>
    <w:p>
      <w:pPr>
        <w:pStyle w:val="1168"/>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3、我方同意采购文件</w:t>
      </w:r>
      <w:r>
        <w:rPr>
          <w:rFonts w:hint="eastAsia" w:hAnsi="宋体" w:eastAsia="宋体"/>
          <w:bCs/>
          <w:color w:val="auto"/>
          <w:sz w:val="21"/>
          <w:szCs w:val="21"/>
          <w:highlight w:val="none"/>
        </w:rPr>
        <w:t xml:space="preserve">及更正文件</w:t>
      </w:r>
      <w:r>
        <w:rPr>
          <w:rFonts w:hAnsi="宋体" w:eastAsia="宋体"/>
          <w:bCs/>
          <w:color w:val="auto"/>
          <w:sz w:val="21"/>
          <w:szCs w:val="21"/>
          <w:highlight w:val="none"/>
        </w:rPr>
        <w:t xml:space="preserve">中的规定</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本投标书的有效期限为</w:t>
      </w:r>
      <w:r>
        <w:rPr>
          <w:rFonts w:hint="eastAsia" w:hAnsi="宋体" w:eastAsia="宋体"/>
          <w:bCs/>
          <w:color w:val="auto"/>
          <w:sz w:val="21"/>
          <w:szCs w:val="21"/>
          <w:highlight w:val="none"/>
        </w:rPr>
        <w:t xml:space="preserve">投标截止时间之日起</w:t>
      </w:r>
      <w:r>
        <w:rPr>
          <w:rFonts w:hAnsi="宋体" w:eastAsia="宋体"/>
          <w:bCs/>
          <w:color w:val="auto"/>
          <w:sz w:val="21"/>
          <w:szCs w:val="21"/>
          <w:highlight w:val="none"/>
        </w:rPr>
        <w:t xml:space="preserve">90天</w:t>
      </w:r>
      <w:r>
        <w:rPr>
          <w:rFonts w:hint="eastAsia" w:hAnsi="宋体" w:eastAsia="宋体"/>
          <w:bCs/>
          <w:color w:val="auto"/>
          <w:sz w:val="21"/>
          <w:szCs w:val="21"/>
          <w:highlight w:val="none"/>
        </w:rPr>
        <w:t xml:space="preserve">。</w:t>
      </w:r>
      <w:r>
        <w:rPr>
          <w:color w:val="auto"/>
        </w:rPr>
      </w:r>
      <w:r/>
    </w:p>
    <w:p>
      <w:pPr>
        <w:pStyle w:val="1168"/>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4、我方愿意提供</w:t>
      </w:r>
      <w:r>
        <w:rPr>
          <w:rFonts w:hint="eastAsia" w:hAnsi="宋体" w:eastAsia="宋体"/>
          <w:bCs/>
          <w:color w:val="auto"/>
          <w:sz w:val="21"/>
          <w:szCs w:val="21"/>
          <w:highlight w:val="none"/>
        </w:rPr>
        <w:t xml:space="preserve">采购人</w:t>
      </w:r>
      <w:r>
        <w:rPr>
          <w:rFonts w:hAnsi="宋体" w:eastAsia="宋体"/>
          <w:bCs/>
          <w:color w:val="auto"/>
          <w:sz w:val="21"/>
          <w:szCs w:val="21"/>
          <w:highlight w:val="none"/>
        </w:rPr>
        <w:t xml:space="preserve">在采购文件中要求的所有资料</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并保证所提供的资料全部是真实的、有效的，若有虚假，我方愿承担一切责任。</w:t>
      </w:r>
      <w:r>
        <w:rPr>
          <w:color w:val="auto"/>
        </w:rPr>
      </w:r>
      <w:r/>
    </w:p>
    <w:p>
      <w:pPr>
        <w:pStyle w:val="1168"/>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5、我方愿意遵守</w:t>
      </w:r>
      <w:r>
        <w:rPr>
          <w:rFonts w:hint="eastAsia" w:hAnsi="宋体" w:eastAsia="宋体"/>
          <w:bCs/>
          <w:color w:val="auto"/>
          <w:sz w:val="21"/>
          <w:szCs w:val="21"/>
          <w:highlight w:val="none"/>
        </w:rPr>
        <w:t xml:space="preserve">采购</w:t>
      </w:r>
      <w:r>
        <w:rPr>
          <w:rFonts w:hAnsi="宋体" w:eastAsia="宋体"/>
          <w:bCs/>
          <w:color w:val="auto"/>
          <w:sz w:val="21"/>
          <w:szCs w:val="21"/>
          <w:highlight w:val="none"/>
        </w:rPr>
        <w:t xml:space="preserve">公告及采购文件中所列的收费标准。</w:t>
      </w:r>
      <w:r>
        <w:rPr>
          <w:color w:val="auto"/>
        </w:rPr>
      </w:r>
      <w:r/>
    </w:p>
    <w:p>
      <w:pPr>
        <w:pStyle w:val="1168"/>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6</w:t>
      </w:r>
      <w:r>
        <w:rPr>
          <w:rFonts w:hAnsi="宋体" w:eastAsia="宋体"/>
          <w:bCs/>
          <w:color w:val="auto"/>
          <w:sz w:val="21"/>
          <w:szCs w:val="21"/>
          <w:highlight w:val="none"/>
        </w:rPr>
        <w:t xml:space="preserve">、我方承诺该项投标在开标后的全过程中保持有效，不作任何更改和变动。</w:t>
      </w:r>
      <w:r>
        <w:rPr>
          <w:color w:val="auto"/>
        </w:rPr>
      </w:r>
      <w:r/>
    </w:p>
    <w:p>
      <w:pPr>
        <w:pStyle w:val="1168"/>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7、我方承诺在参加政府采购活动前三年内，在经营活动中没有重大违法记录。</w:t>
      </w:r>
      <w:r>
        <w:rPr>
          <w:color w:val="auto"/>
        </w:rPr>
      </w:r>
      <w:r/>
    </w:p>
    <w:p>
      <w:pPr>
        <w:pStyle w:val="1168"/>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8、如果我方中标，我方愿意按采购文件规定支付中标服务费，如未按规定缴纳中标服务费，采购代理机构有权</w:t>
      </w:r>
      <w:r>
        <w:rPr>
          <w:rFonts w:hint="eastAsia" w:hAnsi="宋体" w:eastAsia="宋体"/>
          <w:bCs/>
          <w:color w:val="auto"/>
          <w:sz w:val="21"/>
          <w:szCs w:val="21"/>
          <w:highlight w:val="none"/>
        </w:rPr>
        <w:t xml:space="preserve">保留</w:t>
      </w:r>
      <w:r>
        <w:rPr>
          <w:rFonts w:hAnsi="宋体" w:eastAsia="宋体"/>
          <w:bCs/>
          <w:color w:val="auto"/>
          <w:sz w:val="21"/>
          <w:szCs w:val="21"/>
          <w:highlight w:val="none"/>
        </w:rPr>
        <w:t xml:space="preserve">诉讼的</w:t>
      </w:r>
      <w:r>
        <w:rPr>
          <w:rFonts w:hint="eastAsia" w:hAnsi="宋体" w:eastAsia="宋体"/>
          <w:bCs/>
          <w:color w:val="auto"/>
          <w:sz w:val="21"/>
          <w:szCs w:val="21"/>
          <w:highlight w:val="none"/>
          <w:lang w:eastAsia="zh-CN"/>
        </w:rPr>
        <w:t xml:space="preserve">权利。</w:t>
      </w:r>
      <w:r>
        <w:rPr>
          <w:color w:val="auto"/>
        </w:rPr>
      </w:r>
      <w:r/>
    </w:p>
    <w:p>
      <w:pPr>
        <w:pStyle w:val="1168"/>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9</w:t>
      </w:r>
      <w:r>
        <w:rPr>
          <w:rFonts w:hAnsi="宋体" w:eastAsia="宋体"/>
          <w:bCs/>
          <w:color w:val="auto"/>
          <w:sz w:val="21"/>
          <w:szCs w:val="21"/>
          <w:highlight w:val="none"/>
        </w:rPr>
        <w:t xml:space="preserve">、与本投标有关的通讯地址：</w:t>
      </w:r>
      <w:r>
        <w:rPr>
          <w:color w:val="auto"/>
        </w:rPr>
      </w:r>
      <w:r/>
    </w:p>
    <w:p>
      <w:pPr>
        <w:pStyle w:val="1168"/>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单    位：</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联 系 人：</w:t>
      </w:r>
      <w:r>
        <w:rPr>
          <w:rFonts w:hAnsi="宋体" w:eastAsia="宋体"/>
          <w:color w:val="auto"/>
          <w:sz w:val="24"/>
          <w:szCs w:val="24"/>
          <w:highlight w:val="none"/>
          <w:u w:val="single"/>
        </w:rPr>
        <w:t xml:space="preserve">                   </w:t>
      </w:r>
      <w:r>
        <w:rPr>
          <w:color w:val="auto"/>
        </w:rPr>
      </w:r>
      <w:r/>
    </w:p>
    <w:p>
      <w:pPr>
        <w:pStyle w:val="1168"/>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地    址：</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邮政编码：</w:t>
      </w:r>
      <w:r>
        <w:rPr>
          <w:rFonts w:hAnsi="宋体" w:eastAsia="宋体"/>
          <w:color w:val="auto"/>
          <w:sz w:val="24"/>
          <w:szCs w:val="24"/>
          <w:highlight w:val="none"/>
          <w:u w:val="single"/>
        </w:rPr>
        <w:t xml:space="preserve">                   </w:t>
      </w:r>
      <w:r>
        <w:rPr>
          <w:color w:val="auto"/>
        </w:rPr>
      </w:r>
      <w:r/>
    </w:p>
    <w:p>
      <w:pPr>
        <w:pStyle w:val="1168"/>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联系电话：</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传    真：</w:t>
      </w:r>
      <w:r>
        <w:rPr>
          <w:rFonts w:hAnsi="宋体" w:eastAsia="宋体"/>
          <w:color w:val="auto"/>
          <w:sz w:val="24"/>
          <w:szCs w:val="24"/>
          <w:highlight w:val="none"/>
          <w:u w:val="single"/>
        </w:rPr>
        <w:t xml:space="preserve">                   </w:t>
      </w:r>
      <w:r>
        <w:rPr>
          <w:color w:val="auto"/>
        </w:rPr>
      </w:r>
      <w:r/>
    </w:p>
    <w:p>
      <w:pPr>
        <w:pStyle w:val="1168"/>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银行账号：</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 </w:t>
      </w:r>
      <w:r>
        <w:rPr>
          <w:color w:val="auto"/>
        </w:rPr>
      </w:r>
      <w:r/>
    </w:p>
    <w:p>
      <w:pPr>
        <w:pStyle w:val="1168"/>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开户银行名称：</w:t>
      </w:r>
      <w:r>
        <w:rPr>
          <w:rFonts w:hAnsi="宋体" w:eastAsia="宋体"/>
          <w:color w:val="auto"/>
          <w:sz w:val="24"/>
          <w:szCs w:val="24"/>
          <w:highlight w:val="none"/>
          <w:u w:val="single"/>
        </w:rPr>
        <w:t xml:space="preserve">                           </w:t>
      </w:r>
      <w:r>
        <w:rPr>
          <w:color w:val="auto"/>
        </w:rPr>
      </w:r>
      <w:r/>
    </w:p>
    <w:p>
      <w:pPr>
        <w:pStyle w:val="1168"/>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投标人：（公章）</w:t>
      </w:r>
      <w:r>
        <w:rPr>
          <w:color w:val="auto"/>
        </w:rPr>
      </w:r>
      <w:r/>
    </w:p>
    <w:p>
      <w:pPr>
        <w:pStyle w:val="1168"/>
        <w:ind w:firstLine="420"/>
        <w:spacing w:line="360" w:lineRule="exact"/>
        <w:rPr>
          <w:rFonts w:hAnsi="宋体"/>
          <w:bCs/>
          <w:color w:val="auto"/>
          <w:sz w:val="21"/>
          <w:szCs w:val="21"/>
          <w:highlight w:val="none"/>
        </w:rPr>
      </w:pPr>
      <w:r>
        <w:rPr>
          <w:rFonts w:hAnsi="宋体" w:eastAsia="宋体"/>
          <w:bCs/>
          <w:color w:val="auto"/>
          <w:sz w:val="21"/>
          <w:szCs w:val="21"/>
          <w:highlight w:val="none"/>
        </w:rPr>
        <w:t xml:space="preserve">单位法定代表人或代理人：（签字或签章）  </w:t>
      </w:r>
      <w:r>
        <w:rPr>
          <w:rFonts w:hAnsi="宋体"/>
          <w:bCs/>
          <w:color w:val="auto"/>
          <w:sz w:val="21"/>
          <w:szCs w:val="21"/>
          <w:highlight w:val="none"/>
        </w:rPr>
        <w:t xml:space="preserve"> </w:t>
      </w:r>
      <w:r>
        <w:rPr>
          <w:rFonts w:hAnsi="宋体" w:eastAsia="宋体"/>
          <w:bCs/>
          <w:color w:val="auto"/>
          <w:sz w:val="21"/>
          <w:szCs w:val="21"/>
          <w:highlight w:val="none"/>
        </w:rPr>
        <w:t xml:space="preserve">        年     月     日</w:t>
      </w:r>
      <w:r>
        <w:rPr>
          <w:color w:val="auto"/>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格式2、法人授权委托书</w:t>
      </w:r>
      <w:r>
        <w:rPr>
          <w:color w:val="auto"/>
        </w:rPr>
      </w:r>
      <w:r/>
    </w:p>
    <w:p>
      <w:pPr>
        <w:ind w:firstLine="643"/>
        <w:jc w:val="center"/>
        <w:spacing w:line="360" w:lineRule="auto"/>
        <w:widowControl w:val="off"/>
        <w:rPr>
          <w:rFonts w:ascii="宋体" w:hAnsi="宋体"/>
          <w:b/>
          <w:color w:val="auto"/>
          <w:sz w:val="32"/>
          <w:szCs w:val="32"/>
          <w:highlight w:val="none"/>
        </w:rPr>
        <w:outlineLvl w:val="0"/>
      </w:pPr>
      <w:r>
        <w:rPr>
          <w:rFonts w:ascii="宋体" w:hAnsi="宋体"/>
          <w:b/>
          <w:color w:val="auto"/>
          <w:sz w:val="32"/>
          <w:szCs w:val="32"/>
          <w:highlight w:val="none"/>
          <w:lang w:val="zh-CN"/>
        </w:rPr>
      </w:r>
      <w:r>
        <w:rPr>
          <w:color w:val="auto"/>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1、</w:t>
      </w:r>
      <w:r>
        <w:rPr>
          <w:rFonts w:ascii="Times New Roman" w:hAnsi="Times New Roman"/>
          <w:b/>
          <w:bCs/>
          <w:color w:val="auto"/>
          <w:sz w:val="24"/>
          <w:szCs w:val="24"/>
          <w:highlight w:val="none"/>
        </w:rPr>
        <w:t xml:space="preserve">授权委托书</w:t>
      </w:r>
      <w:r>
        <w:rPr>
          <w:color w:val="auto"/>
        </w:rPr>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本授权书声明：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w:t>
      </w:r>
      <w:r>
        <w:rPr>
          <w:rFonts w:ascii="宋体" w:hAnsi="宋体"/>
          <w:bCs/>
          <w:color w:val="auto"/>
          <w:sz w:val="21"/>
          <w:szCs w:val="21"/>
          <w:highlight w:val="none"/>
        </w:rPr>
        <w:t xml:space="preserve">名称）授权</w:t>
      </w:r>
      <w:bookmarkStart w:id="2" w:name="sys_STR"/>
      <w:r>
        <w:rPr>
          <w:color w:val="auto"/>
        </w:rPr>
      </w:r>
      <w:bookmarkEnd w:id="2"/>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(被授权人的姓名)（</w:t>
      </w:r>
      <w:r>
        <w:rPr>
          <w:rFonts w:hint="eastAsia" w:ascii="宋体" w:hAnsi="宋体"/>
          <w:bCs/>
          <w:color w:val="auto"/>
          <w:sz w:val="21"/>
          <w:szCs w:val="21"/>
          <w:highlight w:val="none"/>
        </w:rPr>
        <w:t xml:space="preserve">被授权人身份证号码：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）为我方就</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（项目编号：</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w:t>
      </w:r>
      <w:r>
        <w:rPr>
          <w:rFonts w:ascii="宋体" w:hAnsi="宋体"/>
          <w:bCs/>
          <w:color w:val="auto"/>
          <w:sz w:val="21"/>
          <w:szCs w:val="21"/>
          <w:highlight w:val="none"/>
        </w:rPr>
        <w:t xml:space="preserve">项目采购活动的合法代理人，以本单位名义全权处理一切与该项目采购有关的事务</w:t>
      </w:r>
      <w:r>
        <w:rPr>
          <w:rFonts w:hint="eastAsia" w:ascii="宋体" w:hAnsi="宋体"/>
          <w:bCs/>
          <w:color w:val="auto"/>
          <w:sz w:val="21"/>
          <w:szCs w:val="21"/>
          <w:highlight w:val="none"/>
        </w:rPr>
        <w:t xml:space="preserve">，其代表本单位处理相关事项所产生的一切责任由本单位承担。</w:t>
      </w:r>
      <w:r>
        <w:rPr>
          <w:color w:val="auto"/>
        </w:rPr>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本授权书于</w:t>
      </w:r>
      <w:r>
        <w:rPr>
          <w:rFonts w:hint="eastAsia" w:ascii="宋体" w:hAnsi="宋体"/>
          <w:bCs/>
          <w:color w:val="auto"/>
          <w:sz w:val="21"/>
          <w:szCs w:val="21"/>
          <w:highlight w:val="none"/>
          <w:u w:val="single"/>
        </w:rPr>
        <w:t xml:space="preserve">   年  月   日</w:t>
      </w:r>
      <w:r>
        <w:rPr>
          <w:rFonts w:ascii="宋体" w:hAnsi="宋体"/>
          <w:bCs/>
          <w:color w:val="auto"/>
          <w:sz w:val="21"/>
          <w:szCs w:val="21"/>
          <w:highlight w:val="none"/>
        </w:rPr>
        <w:t xml:space="preserve">起生效，特此声明。</w:t>
      </w:r>
      <w:r>
        <w:rPr>
          <w:color w:val="auto"/>
        </w:rPr>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r>
      <w:r>
        <w:rPr>
          <w:color w:val="auto"/>
        </w:rPr>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rPr>
          <w:color w:val="auto"/>
        </w:rPr>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被授权人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rPr>
          <w:color w:val="auto"/>
        </w:rPr>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被授权人</w:t>
      </w:r>
      <w:r>
        <w:rPr>
          <w:rFonts w:ascii="宋体" w:hAnsi="宋体"/>
          <w:bCs/>
          <w:color w:val="auto"/>
          <w:sz w:val="21"/>
          <w:szCs w:val="21"/>
          <w:highlight w:val="none"/>
        </w:rPr>
        <w:t xml:space="preserve">联系电话：（手机）</w:t>
      </w:r>
      <w:r>
        <w:rPr>
          <w:color w:val="auto"/>
        </w:rPr>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授权单位名称：（加盖公章）</w:t>
      </w:r>
      <w:r>
        <w:rPr>
          <w:color w:val="auto"/>
        </w:rPr>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rPr>
          <w:color w:val="auto"/>
        </w:rPr>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rPr>
          <w:color w:val="auto"/>
        </w:rPr>
      </w:r>
      <w:r/>
    </w:p>
    <w:p>
      <w:pPr>
        <w:ind w:firstLine="420"/>
        <w:spacing w:line="400" w:lineRule="exact"/>
        <w:rPr>
          <w:rFonts w:hint="eastAsia"/>
          <w:color w:val="auto"/>
          <w:highlight w:val="none"/>
        </w:rPr>
      </w:pPr>
      <w:r>
        <w:rPr>
          <w:rFonts w:hint="eastAsia"/>
          <w:color w:val="auto"/>
          <w:highlight w:val="none"/>
        </w:rPr>
      </w:r>
      <w:r>
        <w:rPr>
          <w:color w:val="auto"/>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2、法定代表人身份证明书</w:t>
      </w:r>
      <w:r>
        <w:rPr>
          <w:color w:val="auto"/>
        </w:rPr>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兹证明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姓名</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法定代表人身份证号码：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担任</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供应商名称</w:t>
      </w:r>
      <w:r>
        <w:rPr>
          <w:rFonts w:ascii="宋体" w:hAnsi="宋体"/>
          <w:bCs/>
          <w:color w:val="auto"/>
          <w:sz w:val="21"/>
          <w:szCs w:val="21"/>
          <w:highlight w:val="none"/>
        </w:rPr>
        <w:t xml:space="preserve">)</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（职位 ），是我单位的法定代表人</w:t>
      </w:r>
      <w:r>
        <w:rPr>
          <w:rFonts w:ascii="宋体" w:hAnsi="宋体"/>
          <w:bCs/>
          <w:color w:val="auto"/>
          <w:sz w:val="21"/>
          <w:szCs w:val="21"/>
          <w:highlight w:val="none"/>
        </w:rPr>
        <w:t xml:space="preserve">。 </w:t>
      </w:r>
      <w:r>
        <w:rPr>
          <w:color w:val="auto"/>
        </w:rPr>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特此</w:t>
      </w:r>
      <w:r>
        <w:rPr>
          <w:rFonts w:hint="eastAsia" w:ascii="宋体" w:hAnsi="宋体"/>
          <w:bCs/>
          <w:color w:val="auto"/>
          <w:sz w:val="21"/>
          <w:szCs w:val="21"/>
          <w:highlight w:val="none"/>
        </w:rPr>
        <w:t xml:space="preserve">证</w:t>
      </w:r>
      <w:r>
        <w:rPr>
          <w:rFonts w:ascii="宋体" w:hAnsi="宋体"/>
          <w:bCs/>
          <w:color w:val="auto"/>
          <w:sz w:val="21"/>
          <w:szCs w:val="21"/>
          <w:highlight w:val="none"/>
        </w:rPr>
        <w:t xml:space="preserve">明。 </w:t>
      </w:r>
      <w:r>
        <w:rPr>
          <w:color w:val="auto"/>
        </w:rPr>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rPr>
          <w:color w:val="auto"/>
        </w:rPr>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联系电话：（手机）</w:t>
      </w:r>
      <w:r>
        <w:rPr>
          <w:color w:val="auto"/>
        </w:rPr>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单位名称：（加盖公章）</w:t>
      </w:r>
      <w:r>
        <w:rPr>
          <w:color w:val="auto"/>
        </w:rPr>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rPr>
          <w:color w:val="auto"/>
        </w:rPr>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rPr>
          <w:color w:val="auto"/>
        </w:rPr>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eastAsia="zh-CN"/>
        </w:rPr>
      </w:r>
      <w:r>
        <w:rPr>
          <w:color w:val="auto"/>
        </w:rPr>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en-US" w:eastAsia="zh-CN"/>
        </w:rPr>
        <w:t xml:space="preserve">注：</w:t>
      </w:r>
      <w:r>
        <w:rPr>
          <w:color w:val="auto"/>
        </w:rPr>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eastAsia="zh-CN"/>
        </w:rPr>
        <w:t xml:space="preserve">被授权人非法定代表人的，应提供授权委托书、</w:t>
      </w:r>
      <w:r>
        <w:rPr>
          <w:rFonts w:hint="eastAsia" w:ascii="宋体" w:hAnsi="宋体"/>
          <w:bCs/>
          <w:color w:val="auto"/>
          <w:sz w:val="21"/>
          <w:szCs w:val="21"/>
          <w:highlight w:val="none"/>
          <w:lang w:val="en-US" w:eastAsia="zh-CN"/>
        </w:rPr>
        <w:t xml:space="preserve">法人及被授权人的身份证复印件；</w:t>
      </w:r>
      <w:r>
        <w:rPr>
          <w:color w:val="auto"/>
        </w:rPr>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eastAsia="zh-CN"/>
        </w:rPr>
        <w:t xml:space="preserve">被授权人是法定代表人的，提供法定代表人身份</w:t>
      </w:r>
      <w:r>
        <w:rPr>
          <w:rFonts w:hint="eastAsia" w:ascii="宋体" w:hAnsi="宋体"/>
          <w:bCs/>
          <w:color w:val="auto"/>
          <w:sz w:val="21"/>
          <w:szCs w:val="21"/>
          <w:highlight w:val="none"/>
          <w:lang w:val="en-US" w:eastAsia="zh-CN"/>
        </w:rPr>
        <w:t xml:space="preserve">证明书和身份证复印件</w:t>
      </w:r>
      <w:r>
        <w:rPr>
          <w:rFonts w:hint="eastAsia" w:ascii="宋体" w:hAnsi="宋体"/>
          <w:bCs/>
          <w:color w:val="auto"/>
          <w:sz w:val="21"/>
          <w:szCs w:val="21"/>
          <w:highlight w:val="none"/>
          <w:lang w:eastAsia="zh-CN"/>
        </w:rPr>
        <w:t xml:space="preserve">。</w:t>
      </w:r>
      <w:r>
        <w:rPr>
          <w:color w:val="auto"/>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rPr>
          <w:color w:val="auto"/>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rPr>
          <w:color w:val="auto"/>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格式3、开标一览表</w:t>
      </w:r>
      <w:r>
        <w:rPr>
          <w:color w:val="auto"/>
        </w:rPr>
      </w:r>
      <w:r/>
    </w:p>
    <w:p>
      <w:pPr>
        <w:ind w:firstLine="3428"/>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开标一览表</w:t>
      </w:r>
      <w:r>
        <w:rPr>
          <w:color w:val="auto"/>
        </w:rPr>
      </w:r>
      <w:r/>
    </w:p>
    <w:p>
      <w:pPr>
        <w:ind w:firstLine="420"/>
        <w:jc w:val="both"/>
        <w:spacing w:line="360" w:lineRule="auto"/>
        <w:widowControl w:val="off"/>
        <w:rPr>
          <w:rFonts w:ascii="宋体" w:hAnsi="宋体"/>
          <w:color w:val="auto"/>
          <w:sz w:val="21"/>
          <w:highlight w:val="none"/>
        </w:rPr>
      </w:pPr>
      <w:r>
        <w:rPr>
          <w:rFonts w:ascii="宋体" w:hAnsi="宋体"/>
          <w:color w:val="auto"/>
          <w:sz w:val="21"/>
          <w:highlight w:val="none"/>
          <w:lang w:val="zh-CN"/>
        </w:rPr>
        <w:t xml:space="preserve">采购编号：                             </w:t>
      </w:r>
      <w:r>
        <w:rPr>
          <w:rFonts w:hint="eastAsia" w:ascii="宋体" w:hAnsi="宋体"/>
          <w:color w:val="auto"/>
          <w:sz w:val="21"/>
          <w:highlight w:val="none"/>
          <w:lang w:val="zh-CN"/>
        </w:rPr>
        <w:t xml:space="preserve">     </w:t>
      </w:r>
      <w:r>
        <w:rPr>
          <w:rFonts w:ascii="宋体" w:hAnsi="宋体"/>
          <w:color w:val="auto"/>
          <w:sz w:val="21"/>
          <w:highlight w:val="none"/>
          <w:lang w:val="zh-CN"/>
        </w:rPr>
        <w:t xml:space="preserve">      单位：</w:t>
      </w:r>
      <w:r>
        <w:rPr>
          <w:rFonts w:hint="eastAsia" w:ascii="宋体" w:hAnsi="宋体"/>
          <w:color w:val="auto"/>
          <w:sz w:val="21"/>
          <w:highlight w:val="none"/>
          <w:lang w:val="en-US" w:eastAsia="zh-CN"/>
        </w:rPr>
        <w:t xml:space="preserve">   </w:t>
      </w:r>
      <w:r>
        <w:rPr>
          <w:rFonts w:ascii="宋体" w:hAnsi="宋体"/>
          <w:color w:val="auto"/>
          <w:sz w:val="21"/>
          <w:highlight w:val="none"/>
          <w:lang w:val="zh-CN"/>
        </w:rPr>
        <w:t xml:space="preserve">元</w:t>
      </w:r>
      <w:r>
        <w:rPr>
          <w:color w:val="auto"/>
        </w:rPr>
      </w:r>
      <w:r/>
    </w:p>
    <w:tbl>
      <w:tblPr>
        <w:tblStyle w:val="826"/>
        <w:tblW w:w="8248"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112"/>
        <w:gridCol w:w="6136"/>
      </w:tblGrid>
      <w:tr>
        <w:trPr>
          <w:trHeight w:val="46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0"/>
              <w:jc w:val="center"/>
              <w:rPr>
                <w:rStyle w:val="2191"/>
                <w:rFonts w:hint="eastAsia" w:ascii="宋体" w:hAnsi="宋体" w:eastAsia="宋体" w:cs="宋体"/>
                <w:color w:val="auto"/>
                <w:sz w:val="21"/>
                <w:szCs w:val="21"/>
                <w:highlight w:val="none"/>
              </w:rPr>
            </w:pPr>
            <w:r>
              <w:rPr>
                <w:rStyle w:val="2191"/>
                <w:rFonts w:ascii="宋体" w:hAnsi="宋体" w:eastAsia="宋体" w:cs="宋体"/>
                <w:color w:val="auto"/>
                <w:sz w:val="21"/>
                <w:szCs w:val="21"/>
                <w:highlight w:val="none"/>
              </w:rPr>
              <w:t xml:space="preserve">项目名称</w:t>
            </w:r>
            <w:r>
              <w:rPr>
                <w:color w:val="auto"/>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0"/>
              <w:jc w:val="center"/>
              <w:rPr>
                <w:rStyle w:val="2191"/>
                <w:rFonts w:hint="eastAsia" w:ascii="宋体" w:hAnsi="宋体" w:eastAsia="宋体" w:cs="宋体"/>
                <w:color w:val="auto"/>
                <w:sz w:val="21"/>
                <w:szCs w:val="21"/>
                <w:highlight w:val="none"/>
              </w:rPr>
            </w:pPr>
            <w:r>
              <w:rPr>
                <w:rStyle w:val="2191"/>
                <w:rFonts w:hint="eastAsia" w:ascii="宋体" w:hAnsi="宋体" w:eastAsia="宋体" w:cs="宋体"/>
                <w:color w:val="auto"/>
                <w:sz w:val="21"/>
                <w:szCs w:val="21"/>
                <w:highlight w:val="none"/>
              </w:rPr>
              <w:t xml:space="preserve">投标总报价</w:t>
            </w:r>
            <w:r>
              <w:rPr>
                <w:rStyle w:val="2191"/>
                <w:rFonts w:ascii="宋体" w:hAnsi="宋体" w:eastAsia="宋体" w:cs="宋体"/>
                <w:color w:val="auto"/>
                <w:sz w:val="21"/>
                <w:szCs w:val="21"/>
                <w:highlight w:val="none"/>
              </w:rPr>
              <w:t xml:space="preserve">（元）</w:t>
            </w:r>
            <w:r>
              <w:rPr>
                <w:color w:val="auto"/>
              </w:rPr>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0"/>
              <w:jc w:val="center"/>
              <w:rPr>
                <w:rStyle w:val="219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0"/>
              <w:rPr>
                <w:rStyle w:val="219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r/>
          </w:p>
          <w:p>
            <w:pPr>
              <w:pStyle w:val="2190"/>
              <w:rPr>
                <w:rStyle w:val="2191"/>
                <w:rFonts w:hint="eastAsia" w:ascii="宋体" w:hAnsi="宋体" w:eastAsia="宋体" w:cs="宋体"/>
                <w:color w:val="auto"/>
                <w:sz w:val="21"/>
                <w:szCs w:val="21"/>
                <w:highlight w:val="none"/>
              </w:rPr>
            </w:pPr>
            <w:r>
              <w:rPr>
                <w:rStyle w:val="2191"/>
                <w:rFonts w:hint="eastAsia" w:ascii="宋体" w:hAnsi="宋体" w:eastAsia="宋体" w:cs="宋体"/>
                <w:color w:val="auto"/>
                <w:sz w:val="21"/>
                <w:szCs w:val="21"/>
                <w:highlight w:val="none"/>
              </w:rPr>
              <w:t xml:space="preserve">小写：    </w:t>
            </w:r>
            <w:r>
              <w:rPr>
                <w:rStyle w:val="2191"/>
                <w:rFonts w:hint="eastAsia" w:ascii="宋体" w:hAnsi="宋体" w:eastAsia="宋体" w:cs="宋体"/>
                <w:color w:val="auto"/>
                <w:sz w:val="21"/>
                <w:szCs w:val="21"/>
                <w:highlight w:val="none"/>
                <w:lang w:val="en-US" w:eastAsia="zh-CN"/>
              </w:rPr>
              <w:t xml:space="preserve">          </w:t>
            </w:r>
            <w:r>
              <w:rPr>
                <w:rStyle w:val="2191"/>
                <w:rFonts w:hint="eastAsia" w:ascii="宋体" w:hAnsi="宋体" w:eastAsia="宋体" w:cs="宋体"/>
                <w:color w:val="auto"/>
                <w:sz w:val="21"/>
                <w:szCs w:val="21"/>
                <w:highlight w:val="none"/>
              </w:rPr>
              <w:t xml:space="preserve">  </w:t>
            </w:r>
            <w:r>
              <w:rPr>
                <w:rStyle w:val="2191"/>
                <w:rFonts w:hint="eastAsia" w:ascii="宋体" w:hAnsi="宋体" w:eastAsia="宋体" w:cs="宋体"/>
                <w:color w:val="auto"/>
                <w:sz w:val="21"/>
                <w:szCs w:val="21"/>
                <w:highlight w:val="none"/>
                <w:lang w:val="en-US" w:eastAsia="zh-CN"/>
              </w:rPr>
              <w:t xml:space="preserve">      </w:t>
            </w:r>
            <w:r>
              <w:rPr>
                <w:rStyle w:val="2191"/>
                <w:rFonts w:hint="eastAsia" w:ascii="宋体" w:hAnsi="宋体" w:eastAsia="宋体" w:cs="宋体"/>
                <w:color w:val="auto"/>
                <w:sz w:val="21"/>
                <w:szCs w:val="21"/>
                <w:highlight w:val="none"/>
              </w:rPr>
              <w:t xml:space="preserve">元（人民币）</w:t>
            </w:r>
            <w:r>
              <w:rPr>
                <w:color w:val="auto"/>
              </w:rPr>
            </w:r>
            <w:r/>
          </w:p>
          <w:p>
            <w:pPr>
              <w:pStyle w:val="2190"/>
              <w:rPr>
                <w:rStyle w:val="219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r/>
          </w:p>
        </w:tc>
      </w:tr>
      <w:tr>
        <w:trPr>
          <w:trHeight w:val="60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0"/>
              <w:rPr>
                <w:rStyle w:val="2191"/>
                <w:rFonts w:hint="eastAsia" w:ascii="宋体" w:hAnsi="宋体" w:eastAsia="宋体" w:cs="宋体"/>
                <w:color w:val="auto"/>
                <w:sz w:val="21"/>
                <w:szCs w:val="21"/>
                <w:highlight w:val="none"/>
              </w:rPr>
            </w:pPr>
            <w:r>
              <w:rPr>
                <w:rStyle w:val="2191"/>
                <w:rFonts w:ascii="宋体" w:hAnsi="宋体" w:eastAsia="宋体" w:cs="宋体"/>
                <w:color w:val="auto"/>
                <w:sz w:val="21"/>
                <w:szCs w:val="21"/>
                <w:highlight w:val="none"/>
              </w:rPr>
              <w:t xml:space="preserve">投标</w:t>
            </w:r>
            <w:r>
              <w:rPr>
                <w:rStyle w:val="2191"/>
                <w:rFonts w:hint="eastAsia" w:ascii="宋体" w:hAnsi="宋体" w:eastAsia="宋体" w:cs="宋体"/>
                <w:color w:val="auto"/>
                <w:sz w:val="21"/>
                <w:szCs w:val="21"/>
                <w:highlight w:val="none"/>
              </w:rPr>
              <w:t xml:space="preserve">报价大写金额</w:t>
            </w:r>
            <w:r>
              <w:rPr>
                <w:color w:val="auto"/>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0"/>
              <w:rPr>
                <w:rStyle w:val="2191"/>
                <w:rFonts w:hint="eastAsia" w:ascii="宋体" w:hAnsi="宋体" w:eastAsia="宋体" w:cs="宋体"/>
                <w:color w:val="auto"/>
                <w:sz w:val="21"/>
                <w:szCs w:val="21"/>
                <w:highlight w:val="none"/>
              </w:rPr>
            </w:pPr>
            <w:r>
              <w:rPr>
                <w:rStyle w:val="2191"/>
                <w:rFonts w:hint="eastAsia" w:ascii="宋体" w:hAnsi="宋体" w:eastAsia="宋体" w:cs="宋体"/>
                <w:color w:val="auto"/>
                <w:sz w:val="21"/>
                <w:szCs w:val="21"/>
                <w:highlight w:val="none"/>
              </w:rPr>
              <w:t xml:space="preserve">金额大写</w:t>
            </w:r>
            <w:r>
              <w:rPr>
                <w:rStyle w:val="2191"/>
                <w:rFonts w:hint="eastAsia" w:ascii="宋体" w:hAnsi="宋体" w:eastAsia="宋体" w:cs="宋体"/>
                <w:color w:val="auto"/>
                <w:sz w:val="21"/>
                <w:szCs w:val="21"/>
                <w:highlight w:val="none"/>
                <w:lang w:eastAsia="zh-CN"/>
              </w:rPr>
              <w:t xml:space="preserve">：</w:t>
            </w:r>
            <w:r>
              <w:rPr>
                <w:color w:val="auto"/>
              </w:rPr>
            </w:r>
            <w:r/>
          </w:p>
        </w:tc>
      </w:tr>
    </w:tbl>
    <w:p>
      <w:pPr>
        <w:ind w:firstLine="420"/>
        <w:jc w:val="both"/>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rPr>
          <w:color w:val="auto"/>
        </w:rPr>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rPr>
          <w:color w:val="auto"/>
        </w:rPr>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法定代表人或代理人：（签字或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rPr>
          <w:color w:val="auto"/>
        </w:rPr>
      </w:r>
      <w:r/>
    </w:p>
    <w:p>
      <w:pPr>
        <w:ind w:firstLine="420"/>
        <w:jc w:val="both"/>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日期：</w:t>
      </w:r>
      <w:r>
        <w:rPr>
          <w:rFonts w:ascii="宋体" w:hAnsi="宋体"/>
          <w:color w:val="auto"/>
          <w:sz w:val="21"/>
          <w:highlight w:val="none"/>
        </w:rPr>
        <w:t xml:space="preserve">   </w:t>
      </w:r>
      <w:r>
        <w:rPr>
          <w:rFonts w:hint="eastAsia" w:ascii="宋体" w:hAnsi="宋体"/>
          <w:color w:val="auto"/>
          <w:sz w:val="21"/>
          <w:highlight w:val="none"/>
        </w:rPr>
        <w:t xml:space="preserve">  </w:t>
      </w:r>
      <w:r>
        <w:rPr>
          <w:rFonts w:ascii="宋体" w:hAnsi="宋体"/>
          <w:color w:val="auto"/>
          <w:sz w:val="21"/>
          <w:highlight w:val="none"/>
        </w:rPr>
        <w:t xml:space="preserve">   </w:t>
      </w:r>
      <w:r>
        <w:rPr>
          <w:rFonts w:ascii="宋体" w:hAnsi="宋体"/>
          <w:color w:val="auto"/>
          <w:sz w:val="21"/>
          <w:highlight w:val="none"/>
          <w:lang w:val="zh-CN"/>
        </w:rPr>
        <w:t xml:space="preserve">年</w:t>
      </w:r>
      <w:r>
        <w:rPr>
          <w:rFonts w:ascii="宋体" w:hAnsi="宋体"/>
          <w:color w:val="auto"/>
          <w:sz w:val="21"/>
          <w:highlight w:val="none"/>
        </w:rPr>
        <w:t xml:space="preserve">     </w:t>
      </w:r>
      <w:r>
        <w:rPr>
          <w:rFonts w:ascii="宋体" w:hAnsi="宋体"/>
          <w:color w:val="auto"/>
          <w:sz w:val="21"/>
          <w:highlight w:val="none"/>
          <w:lang w:val="zh-CN"/>
        </w:rPr>
        <w:t xml:space="preserve">月</w:t>
      </w:r>
      <w:r>
        <w:rPr>
          <w:rFonts w:ascii="宋体" w:hAnsi="宋体"/>
          <w:color w:val="auto"/>
          <w:sz w:val="21"/>
          <w:highlight w:val="none"/>
        </w:rPr>
        <w:t xml:space="preserve">     </w:t>
      </w:r>
      <w:r>
        <w:rPr>
          <w:rFonts w:ascii="宋体" w:hAnsi="宋体"/>
          <w:color w:val="auto"/>
          <w:sz w:val="21"/>
          <w:highlight w:val="none"/>
          <w:lang w:val="zh-CN"/>
        </w:rPr>
        <w:t xml:space="preserve">日</w:t>
      </w:r>
      <w:r>
        <w:rPr>
          <w:color w:val="auto"/>
        </w:rPr>
      </w:r>
      <w:r/>
    </w:p>
    <w:p>
      <w:pPr>
        <w:ind w:firstLine="422"/>
        <w:jc w:val="both"/>
        <w:spacing w:line="360" w:lineRule="auto"/>
        <w:widowControl w:val="off"/>
        <w:rPr>
          <w:rFonts w:hint="eastAsia" w:ascii="宋体" w:hAnsi="宋体"/>
          <w:b/>
          <w:color w:val="auto"/>
          <w:sz w:val="21"/>
          <w:highlight w:val="none"/>
        </w:rPr>
      </w:pPr>
      <w:r>
        <w:rPr>
          <w:rFonts w:hint="eastAsia" w:ascii="宋体" w:hAnsi="宋体"/>
          <w:b/>
          <w:color w:val="auto"/>
          <w:sz w:val="21"/>
          <w:highlight w:val="none"/>
        </w:rPr>
      </w:r>
      <w:r>
        <w:rPr>
          <w:color w:val="auto"/>
        </w:rPr>
      </w:r>
      <w:r/>
    </w:p>
    <w:p>
      <w:pPr>
        <w:ind w:firstLine="420"/>
        <w:spacing w:line="360" w:lineRule="auto"/>
        <w:rPr>
          <w:rFonts w:hint="eastAsia" w:ascii="宋体" w:hAnsi="宋体"/>
          <w:bCs/>
          <w:color w:val="auto"/>
          <w:highlight w:val="none"/>
        </w:rPr>
      </w:pPr>
      <w:r>
        <w:rPr>
          <w:rFonts w:hint="eastAsia" w:ascii="宋体" w:hAnsi="宋体"/>
          <w:color w:val="auto"/>
          <w:sz w:val="21"/>
          <w:highlight w:val="none"/>
        </w:rPr>
        <w:t xml:space="preserve">注：以上各栏应逐栏如实填写，不得无故缺填并与投标文件其他部分一致。若有矛盾之处以此表为准，否则视为无效投标。</w:t>
      </w:r>
      <w:r>
        <w:rPr>
          <w:color w:val="auto"/>
        </w:rPr>
      </w:r>
      <w:r/>
    </w:p>
    <w:p>
      <w:pPr>
        <w:ind w:firstLine="420"/>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格式4、投标分项报价表（报价分析）</w:t>
      </w:r>
      <w:r>
        <w:rPr>
          <w:color w:val="auto"/>
        </w:rPr>
      </w:r>
      <w:r/>
    </w:p>
    <w:p>
      <w:pPr>
        <w:ind w:firstLine="562"/>
        <w:jc w:val="center"/>
        <w:spacing w:line="360" w:lineRule="auto"/>
        <w:rPr>
          <w:rFonts w:ascii="宋体" w:hAnsi="宋体"/>
          <w:b/>
          <w:color w:val="auto"/>
          <w:sz w:val="28"/>
          <w:szCs w:val="28"/>
          <w:highlight w:val="none"/>
        </w:rPr>
        <w:outlineLvl w:val="0"/>
      </w:pPr>
      <w:r>
        <w:rPr>
          <w:rFonts w:ascii="宋体" w:hAnsi="宋体"/>
          <w:b/>
          <w:color w:val="auto"/>
          <w:sz w:val="28"/>
          <w:szCs w:val="28"/>
          <w:highlight w:val="none"/>
          <w:lang w:val="zh-CN"/>
        </w:rPr>
      </w:r>
      <w:r>
        <w:rPr>
          <w:color w:val="auto"/>
        </w:rPr>
      </w:r>
      <w:r/>
    </w:p>
    <w:p>
      <w:pPr>
        <w:ind w:firstLine="562"/>
        <w:jc w:val="center"/>
        <w:spacing w:line="360" w:lineRule="auto"/>
        <w:rPr>
          <w:rFonts w:hint="eastAsia" w:ascii="宋体" w:hAnsi="宋体"/>
          <w:b/>
          <w:color w:val="auto"/>
          <w:sz w:val="28"/>
          <w:szCs w:val="28"/>
          <w:highlight w:val="none"/>
        </w:rPr>
        <w:outlineLvl w:val="0"/>
      </w:pPr>
      <w:r>
        <w:rPr>
          <w:rFonts w:ascii="宋体" w:hAnsi="宋体"/>
          <w:b/>
          <w:color w:val="auto"/>
          <w:sz w:val="28"/>
          <w:szCs w:val="28"/>
          <w:highlight w:val="none"/>
          <w:lang w:val="zh-CN"/>
        </w:rPr>
        <w:t xml:space="preserve">投标分项报价表</w:t>
      </w:r>
      <w:r>
        <w:rPr>
          <w:color w:val="auto"/>
        </w:rPr>
      </w:r>
      <w:r/>
    </w:p>
    <w:p>
      <w:pPr>
        <w:ind w:firstLine="420"/>
        <w:jc w:val="center"/>
        <w:spacing w:line="360" w:lineRule="auto"/>
        <w:rPr>
          <w:rFonts w:hint="eastAsia" w:ascii="宋体" w:hAnsi="宋体"/>
          <w:bCs/>
          <w:color w:val="auto"/>
          <w:sz w:val="21"/>
          <w:szCs w:val="21"/>
          <w:highlight w:val="none"/>
        </w:rPr>
      </w:pPr>
      <w:r>
        <w:rPr>
          <w:rFonts w:ascii="宋体" w:hAnsi="宋体"/>
          <w:bCs/>
          <w:color w:val="auto"/>
          <w:sz w:val="21"/>
          <w:szCs w:val="21"/>
          <w:highlight w:val="none"/>
        </w:rPr>
        <w:t xml:space="preserve">（格式）</w:t>
      </w:r>
      <w:r>
        <w:rPr>
          <w:color w:val="auto"/>
        </w:rPr>
      </w:r>
      <w:r/>
    </w:p>
    <w:p>
      <w:pPr>
        <w:pStyle w:val="1159"/>
        <w:ind w:firstLine="422"/>
        <w:spacing w:line="360" w:lineRule="auto"/>
        <w:rPr>
          <w:rFonts w:hint="eastAsia" w:hAnsi="宋体" w:eastAsia="宋体"/>
          <w:b/>
          <w:bCs/>
          <w:color w:val="auto"/>
          <w:sz w:val="21"/>
          <w:szCs w:val="21"/>
          <w:highlight w:val="none"/>
        </w:rPr>
      </w:pPr>
      <w:r>
        <w:rPr>
          <w:rFonts w:hAnsi="宋体" w:eastAsia="宋体"/>
          <w:b/>
          <w:bCs/>
          <w:color w:val="auto"/>
          <w:sz w:val="21"/>
          <w:szCs w:val="21"/>
          <w:highlight w:val="none"/>
        </w:rPr>
        <w:t xml:space="preserve">采购编号：                                             单位：元</w:t>
      </w:r>
      <w:r>
        <w:rPr>
          <w:color w:val="auto"/>
        </w:rPr>
      </w:r>
      <w:r/>
    </w:p>
    <w:tbl>
      <w:tblPr>
        <w:tblStyle w:val="826"/>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677"/>
        <w:gridCol w:w="678"/>
        <w:gridCol w:w="741"/>
        <w:gridCol w:w="674"/>
        <w:gridCol w:w="712"/>
        <w:gridCol w:w="699"/>
        <w:gridCol w:w="674"/>
        <w:gridCol w:w="724"/>
        <w:gridCol w:w="790"/>
      </w:tblGrid>
      <w:tr>
        <w:trPr>
          <w:jc w:val="center"/>
          <w:trHeight w:val="566"/>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序号</w:t>
            </w:r>
            <w:r>
              <w:rPr>
                <w:color w:val="auto"/>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标的物名称</w:t>
            </w:r>
            <w:r>
              <w:rPr>
                <w:color w:val="auto"/>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品牌</w:t>
            </w:r>
            <w:r>
              <w:rPr>
                <w:color w:val="auto"/>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eastAsia="宋体"/>
                <w:bCs/>
                <w:color w:val="auto"/>
                <w:sz w:val="21"/>
                <w:szCs w:val="21"/>
                <w:highlight w:val="none"/>
              </w:rPr>
            </w:pPr>
            <w:r>
              <w:rPr>
                <w:rFonts w:hint="eastAsia" w:ascii="宋体" w:hAnsi="宋体"/>
                <w:bCs/>
                <w:color w:val="auto"/>
                <w:sz w:val="21"/>
                <w:szCs w:val="21"/>
                <w:highlight w:val="none"/>
                <w:lang w:val="en-US" w:eastAsia="zh-CN"/>
              </w:rPr>
              <w:t xml:space="preserve">型号</w:t>
            </w:r>
            <w:r>
              <w:rPr>
                <w:color w:val="auto"/>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生产厂家</w:t>
            </w:r>
            <w:r>
              <w:rPr>
                <w:color w:val="auto"/>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eastAsia="宋体"/>
                <w:bCs/>
                <w:color w:val="auto"/>
                <w:sz w:val="21"/>
                <w:szCs w:val="21"/>
                <w:highlight w:val="none"/>
              </w:rPr>
            </w:pPr>
            <w:r>
              <w:rPr>
                <w:rFonts w:hint="eastAsia" w:ascii="宋体" w:hAnsi="宋体"/>
                <w:bCs/>
                <w:color w:val="auto"/>
                <w:sz w:val="21"/>
                <w:szCs w:val="21"/>
                <w:highlight w:val="none"/>
                <w:lang w:val="en-US" w:eastAsia="zh-CN"/>
              </w:rPr>
              <w:t xml:space="preserve">产地</w:t>
            </w:r>
            <w:r>
              <w:rPr>
                <w:color w:val="auto"/>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单位</w:t>
            </w:r>
            <w:r>
              <w:rPr>
                <w:color w:val="auto"/>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数量</w:t>
            </w:r>
            <w:r>
              <w:rPr>
                <w:color w:val="auto"/>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单价</w:t>
            </w:r>
            <w:r>
              <w:rPr>
                <w:color w:val="auto"/>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总价</w:t>
            </w:r>
            <w:r>
              <w:rPr>
                <w:color w:val="auto"/>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备注</w:t>
            </w:r>
            <w:r>
              <w:rPr>
                <w:color w:val="auto"/>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rPr>
                <w:color w:val="auto"/>
              </w:rPr>
            </w:r>
            <w:r/>
          </w:p>
        </w:tc>
      </w:tr>
      <w:tr>
        <w:trPr>
          <w:jc w:val="center"/>
          <w:trHeight w:val="561"/>
        </w:trPr>
        <w:tc>
          <w:tcPr>
            <w:gridSpan w:val="2"/>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both"/>
              <w:rPr>
                <w:rFonts w:hint="eastAsia" w:ascii="宋体" w:hAnsi="宋体"/>
                <w:bCs/>
                <w:color w:val="auto"/>
                <w:sz w:val="21"/>
                <w:szCs w:val="21"/>
                <w:highlight w:val="none"/>
              </w:rPr>
            </w:pPr>
            <w:r>
              <w:rPr>
                <w:rFonts w:ascii="宋体" w:hAnsi="宋体"/>
                <w:bCs/>
                <w:color w:val="auto"/>
                <w:sz w:val="21"/>
                <w:szCs w:val="21"/>
                <w:highlight w:val="none"/>
              </w:rPr>
              <w:t xml:space="preserve">投标总报价：</w:t>
            </w:r>
            <w:r>
              <w:rPr>
                <w:color w:val="auto"/>
              </w:rPr>
            </w:r>
            <w:r/>
          </w:p>
        </w:tc>
        <w:tc>
          <w:tcPr>
            <w:gridSpan w:val="9"/>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rPr>
                <w:rFonts w:hint="eastAsia" w:ascii="宋体" w:hAnsi="宋体"/>
                <w:bCs/>
                <w:color w:val="auto"/>
                <w:sz w:val="21"/>
                <w:szCs w:val="21"/>
                <w:highlight w:val="none"/>
              </w:rPr>
            </w:pPr>
            <w:r>
              <w:rPr>
                <w:rFonts w:ascii="宋体" w:hAnsi="宋体"/>
                <w:bCs/>
                <w:color w:val="auto"/>
                <w:sz w:val="21"/>
                <w:szCs w:val="21"/>
                <w:highlight w:val="none"/>
              </w:rPr>
              <w:t xml:space="preserve">大写：                                          元</w:t>
            </w:r>
            <w:r>
              <w:rPr>
                <w:color w:val="auto"/>
              </w:rPr>
            </w:r>
            <w:r/>
          </w:p>
        </w:tc>
      </w:tr>
      <w:tr>
        <w:trPr>
          <w:jc w:val="center"/>
          <w:trHeight w:val="561"/>
        </w:trPr>
        <w:tc>
          <w:tcPr>
            <w:gridSpan w:val="11"/>
            <w:tcBorders>
              <w:top w:val="single" w:color="auto" w:sz="4" w:space="0"/>
              <w:left w:val="single" w:color="auto" w:sz="4" w:space="0"/>
              <w:bottom w:val="single" w:color="auto" w:sz="4" w:space="0"/>
              <w:right w:val="single" w:color="auto" w:sz="4" w:space="0"/>
            </w:tcBorders>
            <w:tcW w:w="8487" w:type="dxa"/>
            <w:vAlign w:val="center"/>
            <w:textDirection w:val="lrTb"/>
            <w:noWrap w:val="false"/>
          </w:tcPr>
          <w:p>
            <w:pPr>
              <w:rPr>
                <w:rFonts w:hint="eastAsia" w:ascii="宋体" w:hAnsi="宋体"/>
                <w:bCs/>
                <w:color w:val="auto"/>
                <w:sz w:val="21"/>
                <w:szCs w:val="21"/>
                <w:highlight w:val="none"/>
              </w:rPr>
            </w:pPr>
            <w:r>
              <w:rPr>
                <w:rFonts w:hint="eastAsia" w:ascii="宋体" w:hAnsi="宋体"/>
                <w:bCs/>
                <w:color w:val="auto"/>
                <w:sz w:val="21"/>
                <w:szCs w:val="21"/>
                <w:highlight w:val="none"/>
              </w:rPr>
              <w:t xml:space="preserve">本项目中提供的符合本国产品标准的产品成本之和占该采购包提供的全部产品成本之和的比例为   %。</w:t>
            </w:r>
            <w:r>
              <w:rPr>
                <w:color w:val="auto"/>
              </w:rPr>
            </w:r>
            <w:r/>
          </w:p>
        </w:tc>
      </w:tr>
    </w:tbl>
    <w:p>
      <w:pPr>
        <w:ind w:firstLine="420"/>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rPr>
          <w:color w:val="auto"/>
        </w:rPr>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rPr>
          <w:color w:val="auto"/>
        </w:rPr>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w:t>
      </w:r>
      <w:r>
        <w:rPr>
          <w:rFonts w:hint="eastAsia" w:ascii="宋体" w:hAnsi="宋体"/>
          <w:color w:val="auto"/>
          <w:sz w:val="21"/>
          <w:highlight w:val="none"/>
          <w:lang w:val="zh-CN"/>
        </w:rPr>
        <w:t xml:space="preserve">代理</w:t>
      </w:r>
      <w:r>
        <w:rPr>
          <w:rFonts w:ascii="宋体" w:hAnsi="宋体"/>
          <w:color w:val="auto"/>
          <w:sz w:val="21"/>
          <w:highlight w:val="none"/>
          <w:lang w:val="zh-CN"/>
        </w:rPr>
        <w:t xml:space="preserve">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rPr>
          <w:color w:val="auto"/>
        </w:rPr>
      </w:r>
      <w:r/>
    </w:p>
    <w:p>
      <w:pPr>
        <w:pStyle w:val="905"/>
        <w:ind w:left="0" w:firstLine="0"/>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日  期：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年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月</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日</w:t>
      </w:r>
      <w:r>
        <w:rPr>
          <w:color w:val="auto"/>
        </w:rPr>
      </w:r>
      <w:r/>
    </w:p>
    <w:p>
      <w:pPr>
        <w:ind w:firstLine="420"/>
        <w:spacing w:line="360" w:lineRule="auto"/>
        <w:rPr>
          <w:rFonts w:hint="eastAsia" w:ascii="Calibri" w:hAnsi="宋体"/>
          <w:bCs/>
          <w:color w:val="auto"/>
          <w:sz w:val="21"/>
          <w:szCs w:val="21"/>
          <w:highlight w:val="none"/>
        </w:rPr>
      </w:pPr>
      <w:r>
        <w:rPr>
          <w:rFonts w:hint="eastAsia" w:ascii="Calibri" w:hAnsi="宋体"/>
          <w:bCs/>
          <w:color w:val="auto"/>
          <w:sz w:val="21"/>
          <w:szCs w:val="21"/>
          <w:highlight w:val="none"/>
        </w:rPr>
      </w:r>
      <w:r>
        <w:rPr>
          <w:color w:val="auto"/>
        </w:rPr>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注：</w:t>
      </w:r>
      <w:r>
        <w:rPr>
          <w:color w:val="auto"/>
        </w:rPr>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rPr>
          <w:color w:val="auto"/>
        </w:rPr>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rPr>
          <w:color w:val="auto"/>
        </w:rPr>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投标人需认真填写本报价表，尤其注意规格型号</w:t>
      </w:r>
      <w:r>
        <w:rPr>
          <w:rFonts w:hint="eastAsia" w:hAnsi="宋体" w:eastAsia="宋体" w:cs="Times New Roman"/>
          <w:bCs/>
          <w:color w:val="auto"/>
          <w:sz w:val="21"/>
          <w:szCs w:val="21"/>
          <w:highlight w:val="none"/>
          <w:lang w:eastAsia="zh-CN"/>
        </w:rPr>
        <w:t xml:space="preserve">、</w:t>
      </w:r>
      <w:r>
        <w:rPr>
          <w:rFonts w:hint="eastAsia" w:hAnsi="宋体" w:eastAsia="宋体" w:cs="Times New Roman"/>
          <w:bCs/>
          <w:color w:val="auto"/>
          <w:sz w:val="21"/>
          <w:szCs w:val="21"/>
          <w:highlight w:val="none"/>
          <w:lang w:val="en-US" w:eastAsia="zh-CN"/>
        </w:rPr>
        <w:t xml:space="preserve">产地</w:t>
      </w:r>
      <w:r>
        <w:rPr>
          <w:rFonts w:hint="eastAsia" w:ascii="Times New Roman" w:hAnsi="宋体" w:eastAsia="宋体" w:cs="Times New Roman"/>
          <w:bCs/>
          <w:color w:val="auto"/>
          <w:sz w:val="21"/>
          <w:szCs w:val="21"/>
          <w:highlight w:val="none"/>
        </w:rPr>
        <w:t xml:space="preserve">的准确填写。</w:t>
      </w:r>
      <w:r>
        <w:rPr>
          <w:color w:val="auto"/>
        </w:rPr>
      </w:r>
      <w:r/>
    </w:p>
    <w:p>
      <w:pPr>
        <w:pStyle w:val="1159"/>
        <w:ind w:firstLine="420"/>
        <w:spacing w:line="360" w:lineRule="auto"/>
        <w:rPr>
          <w:rFonts w:hint="eastAsia" w:hAnsi="宋体" w:eastAsia="宋体"/>
          <w:color w:val="auto"/>
          <w:sz w:val="21"/>
          <w:highlight w:val="none"/>
        </w:rPr>
      </w:pPr>
      <w:r>
        <w:rPr>
          <w:rFonts w:hint="eastAsia" w:hAnsi="宋体" w:eastAsia="宋体"/>
          <w:color w:val="auto"/>
          <w:sz w:val="21"/>
          <w:highlight w:val="none"/>
        </w:rPr>
      </w:r>
      <w:r>
        <w:rPr>
          <w:color w:val="auto"/>
        </w:rPr>
      </w:r>
      <w:r/>
    </w:p>
    <w:p>
      <w:pPr>
        <w:pStyle w:val="1959"/>
        <w:ind w:firstLine="520"/>
        <w:spacing w:line="360" w:lineRule="auto"/>
        <w:rPr>
          <w:rFonts w:ascii="Times New Roman" w:hAnsi="Times New Roman" w:eastAsia="宋体"/>
          <w:bCs/>
          <w:color w:val="auto"/>
          <w:sz w:val="21"/>
          <w:szCs w:val="21"/>
          <w:highlight w:val="none"/>
        </w:rPr>
      </w:pPr>
      <w:r>
        <w:rPr>
          <w:rFonts w:hAnsi="宋体"/>
          <w:color w:val="auto"/>
          <w:highlight w:val="none"/>
        </w:rPr>
        <w:br w:type="page" w:clear="all"/>
      </w:r>
      <w:r>
        <w:rPr>
          <w:rFonts w:hint="eastAsia" w:ascii="Times New Roman" w:eastAsia="宋体"/>
          <w:b/>
          <w:color w:val="auto"/>
          <w:sz w:val="21"/>
          <w:szCs w:val="21"/>
          <w:highlight w:val="none"/>
        </w:rPr>
        <w:t xml:space="preserve">格式5、</w:t>
      </w:r>
      <w:r>
        <w:rPr>
          <w:rFonts w:ascii="Times New Roman" w:eastAsia="宋体"/>
          <w:b/>
          <w:color w:val="auto"/>
          <w:sz w:val="21"/>
          <w:szCs w:val="21"/>
          <w:highlight w:val="none"/>
        </w:rPr>
        <w:t xml:space="preserve">投标</w:t>
      </w:r>
      <w:r>
        <w:rPr>
          <w:rFonts w:hint="eastAsia" w:ascii="Times New Roman" w:eastAsia="宋体"/>
          <w:b/>
          <w:color w:val="auto"/>
          <w:sz w:val="21"/>
          <w:szCs w:val="21"/>
          <w:highlight w:val="none"/>
        </w:rPr>
        <w:t xml:space="preserve">产品</w:t>
      </w:r>
      <w:r>
        <w:rPr>
          <w:rFonts w:ascii="Times New Roman" w:eastAsia="宋体"/>
          <w:b/>
          <w:color w:val="auto"/>
          <w:sz w:val="21"/>
          <w:szCs w:val="21"/>
          <w:highlight w:val="none"/>
        </w:rPr>
        <w:t xml:space="preserve">技术对照表</w:t>
      </w:r>
      <w:r>
        <w:rPr>
          <w:color w:val="auto"/>
        </w:rPr>
      </w:r>
      <w:r/>
    </w:p>
    <w:p>
      <w:pPr>
        <w:ind w:firstLine="562"/>
        <w:jc w:val="center"/>
        <w:spacing w:line="360" w:lineRule="auto"/>
        <w:widowControl w:val="off"/>
        <w:rPr>
          <w:rFonts w:ascii="Calibri" w:hAnsi="Calibri" w:eastAsia="黑体"/>
          <w:b/>
          <w:color w:val="auto"/>
          <w:sz w:val="28"/>
          <w:szCs w:val="28"/>
          <w:highlight w:val="none"/>
        </w:rPr>
      </w:pPr>
      <w:r>
        <w:rPr>
          <w:rFonts w:ascii="Calibri" w:hAnsi="Calibri" w:eastAsia="黑体"/>
          <w:b/>
          <w:color w:val="auto"/>
          <w:sz w:val="28"/>
          <w:szCs w:val="28"/>
          <w:highlight w:val="none"/>
        </w:rPr>
      </w:r>
      <w:r>
        <w:rPr>
          <w:color w:val="auto"/>
        </w:rPr>
      </w:r>
      <w:r/>
    </w:p>
    <w:p>
      <w:pPr>
        <w:jc w:val="center"/>
        <w:spacing w:line="360" w:lineRule="auto"/>
        <w:widowControl w:val="off"/>
        <w:rPr>
          <w:rFonts w:hint="eastAsia" w:ascii="宋体" w:hAnsi="宋体"/>
          <w:b/>
          <w:color w:val="auto"/>
          <w:sz w:val="28"/>
          <w:szCs w:val="28"/>
          <w:highlight w:val="none"/>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1</w:t>
      </w:r>
      <w:r>
        <w:rPr>
          <w:color w:val="auto"/>
        </w:rPr>
      </w:r>
      <w:r/>
    </w:p>
    <w:p>
      <w:pPr>
        <w:jc w:val="center"/>
        <w:spacing w:line="360" w:lineRule="auto"/>
        <w:widowControl w:val="off"/>
        <w:rPr>
          <w:rFonts w:ascii="宋体" w:hAnsi="宋体"/>
          <w:b/>
          <w:color w:val="auto"/>
          <w:sz w:val="24"/>
          <w:szCs w:val="24"/>
          <w:highlight w:val="none"/>
        </w:rPr>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填写评分标准中涉及的▲技术指标和其他技术指标内容</w:t>
      </w:r>
      <w:r>
        <w:rPr>
          <w:rFonts w:hint="eastAsia" w:ascii="宋体" w:hAnsi="宋体"/>
          <w:b/>
          <w:color w:val="auto"/>
          <w:sz w:val="24"/>
          <w:szCs w:val="24"/>
          <w:highlight w:val="none"/>
          <w:lang w:val="zh-CN"/>
        </w:rPr>
        <w:t xml:space="preserve">）</w:t>
      </w:r>
      <w:r>
        <w:rPr>
          <w:color w:val="auto"/>
        </w:rPr>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rPr>
          <w:color w:val="auto"/>
        </w:rPr>
      </w:r>
      <w:r/>
    </w:p>
    <w:tbl>
      <w:tblPr>
        <w:tblStyle w:val="826"/>
        <w:tblW w:w="8208" w:type="dxa"/>
        <w:tblInd w:w="3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800"/>
      </w:tblGrid>
      <w:tr>
        <w:trPr>
          <w:trHeight w:val="1584" w:hRule="exact"/>
        </w:trPr>
        <w:tc>
          <w:tcPr>
            <w:tcW w:w="782"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rPr>
                <w:color w:val="auto"/>
              </w:rPr>
            </w:r>
            <w:r/>
          </w:p>
        </w:tc>
        <w:tc>
          <w:tcPr>
            <w:tcW w:w="2026"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设备名称、品牌、</w:t>
            </w:r>
            <w:r>
              <w:rPr>
                <w:color w:val="auto"/>
              </w:rPr>
            </w:r>
            <w:r/>
          </w:p>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规格型号</w:t>
            </w:r>
            <w:r>
              <w:rPr>
                <w:color w:val="auto"/>
              </w:rPr>
            </w:r>
            <w:r/>
          </w:p>
        </w:tc>
        <w:tc>
          <w:tcPr>
            <w:tcW w:w="162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招标技术要求</w:t>
            </w:r>
            <w:r>
              <w:rPr>
                <w:color w:val="auto"/>
              </w:rPr>
            </w:r>
            <w:r/>
          </w:p>
        </w:tc>
        <w:tc>
          <w:tcPr>
            <w:tcW w:w="198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投标设备技术指标</w:t>
            </w:r>
            <w:r>
              <w:rPr>
                <w:color w:val="auto"/>
              </w:rPr>
            </w:r>
            <w:r/>
          </w:p>
        </w:tc>
        <w:tc>
          <w:tcPr>
            <w:tcW w:w="180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偏离情况</w:t>
            </w:r>
            <w:r>
              <w:rPr>
                <w:rFonts w:hint="eastAsia" w:ascii="宋体" w:hAnsi="宋体"/>
                <w:bCs/>
                <w:color w:val="auto"/>
                <w:sz w:val="21"/>
                <w:szCs w:val="21"/>
                <w:highlight w:val="none"/>
              </w:rPr>
              <w:t xml:space="preserve">（符合</w:t>
            </w:r>
            <w:r>
              <w:rPr>
                <w:rFonts w:hint="eastAsia" w:ascii="宋体" w:hAnsi="宋体"/>
                <w:bCs/>
                <w:color w:val="auto"/>
                <w:sz w:val="21"/>
                <w:szCs w:val="21"/>
                <w:highlight w:val="none"/>
                <w:lang w:val="en-US" w:eastAsia="zh-CN"/>
              </w:rPr>
              <w:t xml:space="preserve">/</w:t>
            </w:r>
            <w:r>
              <w:rPr>
                <w:rFonts w:hint="eastAsia" w:ascii="宋体" w:hAnsi="宋体"/>
                <w:bCs/>
                <w:color w:val="auto"/>
                <w:sz w:val="21"/>
                <w:szCs w:val="21"/>
                <w:highlight w:val="none"/>
              </w:rPr>
              <w:t xml:space="preserve">负偏离）</w:t>
            </w:r>
            <w:r>
              <w:rPr>
                <w:color w:val="auto"/>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rPr>
                <w:color w:val="auto"/>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rPr>
                <w:color w:val="auto"/>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rPr>
                <w:color w:val="auto"/>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rPr>
                <w:color w:val="auto"/>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rPr>
                <w:color w:val="auto"/>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rPr>
                <w:color w:val="auto"/>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rPr>
                <w:color w:val="auto"/>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rPr>
                <w:color w:val="auto"/>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rPr>
                <w:color w:val="auto"/>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rPr>
                <w:color w:val="auto"/>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rPr>
                <w:color w:val="auto"/>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rPr>
                <w:color w:val="auto"/>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rPr>
                <w:color w:val="auto"/>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rPr>
                <w:color w:val="auto"/>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rPr>
                <w:color w:val="auto"/>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rPr>
                <w:color w:val="auto"/>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rPr>
                <w:color w:val="auto"/>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rPr>
                <w:color w:val="auto"/>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rPr>
                <w:color w:val="auto"/>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rPr>
                <w:color w:val="auto"/>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rPr>
                <w:color w:val="auto"/>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rPr>
                <w:color w:val="auto"/>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rPr>
                <w:color w:val="auto"/>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rPr>
                <w:color w:val="auto"/>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rPr>
                <w:color w:val="auto"/>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rPr>
                <w:color w:val="auto"/>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rPr>
                <w:color w:val="auto"/>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rPr>
                <w:color w:val="auto"/>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rPr>
                <w:color w:val="auto"/>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rPr>
                <w:color w:val="auto"/>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rPr>
                <w:color w:val="auto"/>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rPr>
                <w:color w:val="auto"/>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rPr>
                <w:color w:val="auto"/>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rPr>
                <w:color w:val="auto"/>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rPr>
                <w:color w:val="auto"/>
              </w:rPr>
            </w:r>
            <w:r/>
          </w:p>
        </w:tc>
      </w:tr>
    </w:tbl>
    <w:p>
      <w:pPr>
        <w:spacing w:line="360" w:lineRule="auto"/>
        <w:rPr>
          <w:rFonts w:ascii="宋体" w:hAnsi="宋体"/>
          <w:color w:val="auto"/>
          <w:szCs w:val="24"/>
          <w:highlight w:val="none"/>
        </w:rPr>
      </w:pPr>
      <w:r>
        <w:rPr>
          <w:rFonts w:ascii="宋体" w:hAnsi="宋体"/>
          <w:color w:val="auto"/>
          <w:szCs w:val="24"/>
          <w:highlight w:val="none"/>
          <w:lang w:val="zh-CN"/>
        </w:rPr>
      </w:r>
      <w:r>
        <w:rPr>
          <w:color w:val="auto"/>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rPr>
          <w:color w:val="auto"/>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rPr>
          <w:color w:val="auto"/>
        </w:rPr>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rPr>
          <w:color w:val="auto"/>
        </w:rPr>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rPr>
          <w:color w:val="auto"/>
        </w:rPr>
      </w:r>
      <w:r/>
    </w:p>
    <w:p>
      <w:pPr>
        <w:spacing w:line="360" w:lineRule="auto"/>
        <w:rPr>
          <w:rFonts w:hint="eastAsia" w:ascii="宋体" w:hAnsi="宋体" w:eastAsia="宋体"/>
          <w:bCs/>
          <w:color w:val="auto"/>
          <w:sz w:val="21"/>
          <w:szCs w:val="21"/>
          <w:highlight w:val="none"/>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、各投标人可参照上述格式自制《投标</w:t>
      </w:r>
      <w:r>
        <w:rPr>
          <w:rFonts w:hint="eastAsia" w:ascii="宋体" w:hAnsi="宋体"/>
          <w:bCs/>
          <w:color w:val="auto"/>
          <w:sz w:val="21"/>
          <w:szCs w:val="21"/>
          <w:highlight w:val="none"/>
          <w:lang w:val="en-US" w:eastAsia="zh-CN"/>
        </w:rPr>
        <w:t xml:space="preserve">产品</w:t>
      </w:r>
      <w:r>
        <w:rPr>
          <w:rFonts w:hint="eastAsia" w:ascii="宋体" w:hAnsi="宋体"/>
          <w:bCs/>
          <w:color w:val="auto"/>
          <w:sz w:val="21"/>
          <w:szCs w:val="21"/>
          <w:highlight w:val="none"/>
        </w:rPr>
        <w:t xml:space="preserve">技术对照表》投标</w:t>
      </w:r>
      <w:r>
        <w:rPr>
          <w:rFonts w:hint="eastAsia" w:ascii="宋体" w:hAnsi="宋体"/>
          <w:bCs/>
          <w:color w:val="auto"/>
          <w:sz w:val="21"/>
          <w:szCs w:val="21"/>
          <w:highlight w:val="none"/>
          <w:lang w:eastAsia="zh-CN"/>
        </w:rPr>
        <w:t xml:space="preserve">。</w:t>
      </w:r>
      <w:r>
        <w:rPr>
          <w:color w:val="auto"/>
        </w:rPr>
      </w:r>
      <w:r/>
    </w:p>
    <w:p>
      <w:pPr>
        <w:numPr>
          <w:ilvl w:val="0"/>
          <w:numId w:val="11"/>
        </w:numPr>
        <w:ind w:firstLine="411"/>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投标人须对照招标技术参数要求</w:t>
      </w:r>
      <w:r>
        <w:rPr>
          <w:rFonts w:hint="eastAsia" w:ascii="宋体" w:hAnsi="宋体"/>
          <w:bCs/>
          <w:color w:val="auto"/>
          <w:sz w:val="21"/>
          <w:szCs w:val="21"/>
          <w:highlight w:val="none"/>
          <w:lang w:val="en-US" w:eastAsia="zh-CN"/>
        </w:rPr>
        <w:t xml:space="preserve">一一对应</w:t>
      </w:r>
      <w:r>
        <w:rPr>
          <w:rFonts w:hint="eastAsia" w:ascii="宋体" w:hAnsi="宋体"/>
          <w:bCs/>
          <w:color w:val="auto"/>
          <w:sz w:val="21"/>
          <w:szCs w:val="21"/>
          <w:highlight w:val="none"/>
        </w:rPr>
        <w:t xml:space="preserve">逐条列出并对比，其中</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投标设备技术指标描述</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一栏须详细说明投标产品的具体量化参数，如照抄采购文件要求或只写</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完全响应</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等字样的技术参数部分不得分。</w:t>
      </w:r>
      <w:r>
        <w:rPr>
          <w:color w:val="auto"/>
        </w:rPr>
      </w:r>
      <w:r/>
    </w:p>
    <w:p>
      <w:pPr>
        <w:ind w:firstLine="422"/>
        <w:jc w:val="both"/>
        <w:widowControl w:val="off"/>
        <w:rPr>
          <w:rFonts w:hint="eastAsia" w:ascii="宋体" w:hAnsi="宋体"/>
          <w:b/>
          <w:color w:val="auto"/>
          <w:sz w:val="21"/>
          <w:szCs w:val="21"/>
          <w:highlight w:val="none"/>
        </w:rPr>
      </w:pPr>
      <w:r>
        <w:rPr>
          <w:rFonts w:hint="eastAsia" w:ascii="宋体" w:hAnsi="宋体"/>
          <w:color w:val="auto"/>
          <w:sz w:val="21"/>
          <w:szCs w:val="21"/>
          <w:highlight w:val="none"/>
          <w:lang w:val="en-US" w:eastAsia="zh-CN"/>
        </w:rPr>
        <w:t xml:space="preserve">3、如果招标文件要求提供证明材料，投标人需将证明材料列于该表之下</w:t>
      </w:r>
      <w:r>
        <w:rPr>
          <w:rFonts w:hint="eastAsia" w:ascii="宋体" w:hAnsi="宋体"/>
          <w:color w:val="auto"/>
          <w:sz w:val="24"/>
          <w:szCs w:val="24"/>
          <w:highlight w:val="none"/>
          <w:lang w:val="en-US" w:eastAsia="zh-CN"/>
        </w:rPr>
        <w:t xml:space="preserve">。</w:t>
      </w:r>
      <w:r>
        <w:rPr>
          <w:color w:val="auto"/>
        </w:rPr>
      </w:r>
      <w:r/>
    </w:p>
    <w:p>
      <w:pPr>
        <w:ind w:firstLine="420"/>
        <w:spacing w:line="360" w:lineRule="auto"/>
        <w:rPr>
          <w:rFonts w:hint="eastAsia" w:ascii="宋体" w:hAnsi="宋体"/>
          <w:bCs/>
          <w:color w:val="auto"/>
          <w:sz w:val="21"/>
          <w:szCs w:val="21"/>
          <w:highlight w:val="none"/>
        </w:rPr>
        <w:outlineLvl w:val="0"/>
      </w:pPr>
      <w:r>
        <w:rPr>
          <w:rFonts w:hint="eastAsia" w:ascii="宋体" w:hAnsi="宋体"/>
          <w:bCs/>
          <w:color w:val="auto"/>
          <w:sz w:val="21"/>
          <w:szCs w:val="21"/>
          <w:highlight w:val="none"/>
        </w:rPr>
      </w:r>
      <w:r>
        <w:rPr>
          <w:color w:val="auto"/>
        </w:rPr>
      </w:r>
      <w:r/>
    </w:p>
    <w:p>
      <w:pPr>
        <w:pStyle w:val="905"/>
        <w:ind w:firstLine="36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rPr>
          <w:color w:val="auto"/>
        </w:rPr>
      </w:r>
      <w:r/>
    </w:p>
    <w:p>
      <w:pPr>
        <w:rPr>
          <w:rFonts w:hint="eastAsia" w:ascii="宋体" w:hAnsi="宋体"/>
          <w:color w:val="auto"/>
          <w:szCs w:val="24"/>
          <w:highlight w:val="none"/>
        </w:rPr>
      </w:pPr>
      <w:r>
        <w:rPr>
          <w:rFonts w:hint="eastAsia" w:ascii="宋体" w:hAnsi="宋体"/>
          <w:color w:val="auto"/>
          <w:szCs w:val="24"/>
          <w:highlight w:val="none"/>
        </w:rPr>
        <w:br w:type="page" w:clear="all"/>
      </w:r>
      <w:r>
        <w:rPr>
          <w:color w:val="auto"/>
        </w:rPr>
      </w:r>
      <w:r/>
    </w:p>
    <w:p>
      <w:pPr>
        <w:jc w:val="center"/>
        <w:spacing w:line="360" w:lineRule="auto"/>
        <w:widowControl w:val="off"/>
        <w:rPr>
          <w:rFonts w:hint="eastAsia" w:ascii="宋体" w:hAnsi="宋体"/>
          <w:b/>
          <w:color w:val="auto"/>
          <w:sz w:val="28"/>
          <w:szCs w:val="28"/>
          <w:highlight w:val="none"/>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2</w:t>
      </w:r>
      <w:r>
        <w:rPr>
          <w:color w:val="auto"/>
        </w:rPr>
      </w:r>
      <w:r/>
    </w:p>
    <w:p>
      <w:pPr>
        <w:jc w:val="center"/>
        <w:spacing w:line="360" w:lineRule="auto"/>
        <w:widowControl w:val="off"/>
        <w:rPr>
          <w:rFonts w:hint="eastAsia" w:ascii="宋体" w:hAnsi="宋体"/>
          <w:b/>
          <w:color w:val="auto"/>
          <w:sz w:val="24"/>
          <w:szCs w:val="24"/>
          <w:highlight w:val="none"/>
        </w:rPr>
        <w:outlineLvl w:val="0"/>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填写本项目第四章采购技术要求中涉及的实质性技术指标内容</w:t>
      </w:r>
      <w:r>
        <w:rPr>
          <w:rFonts w:hint="eastAsia" w:ascii="宋体" w:hAnsi="宋体"/>
          <w:b/>
          <w:color w:val="auto"/>
          <w:sz w:val="24"/>
          <w:szCs w:val="24"/>
          <w:highlight w:val="none"/>
          <w:lang w:val="zh-CN"/>
        </w:rPr>
        <w:t xml:space="preserve">）</w:t>
      </w:r>
      <w:r>
        <w:rPr>
          <w:color w:val="auto"/>
        </w:rPr>
      </w:r>
      <w:r/>
    </w:p>
    <w:tbl>
      <w:tblPr>
        <w:tblStyle w:val="826"/>
        <w:tblW w:w="805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61"/>
        <w:gridCol w:w="4296"/>
        <w:gridCol w:w="1461"/>
        <w:gridCol w:w="1534"/>
      </w:tblGrid>
      <w:tr>
        <w:trPr>
          <w:trHeight w:val="50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rPr>
                <w:color w:val="auto"/>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技术要求</w:t>
            </w:r>
            <w:r>
              <w:rPr>
                <w:rFonts w:ascii="宋体" w:hAnsi="宋体" w:eastAsia="宋体" w:cs="宋体"/>
                <w:color w:val="auto"/>
                <w:sz w:val="21"/>
                <w:szCs w:val="21"/>
                <w:highlight w:val="none"/>
              </w:rPr>
              <w:t xml:space="preserve">的实质性要求</w:t>
            </w:r>
            <w:r>
              <w:rPr>
                <w:color w:val="auto"/>
              </w:rPr>
            </w:r>
            <w:r/>
          </w:p>
          <w:p>
            <w:pPr>
              <w:pStyle w:val="2188"/>
              <w:jc w:val="center"/>
              <w:rPr>
                <w:rFonts w:hint="eastAsia" w:ascii="宋体" w:hAnsi="宋体" w:eastAsia="宋体" w:cs="宋体"/>
                <w:color w:val="auto"/>
                <w:sz w:val="21"/>
                <w:szCs w:val="21"/>
                <w:highlight w:val="none"/>
              </w:rPr>
            </w:pPr>
            <w:r>
              <w:rPr>
                <w:rFonts w:hint="eastAsia" w:ascii="宋体" w:hAnsi="宋体"/>
                <w:i w:val="0"/>
                <w:iCs/>
                <w:color w:val="auto"/>
                <w:sz w:val="21"/>
                <w:szCs w:val="21"/>
                <w:highlight w:val="none"/>
                <w:u w:val="none"/>
              </w:rPr>
              <w:t xml:space="preserve">（</w:t>
            </w:r>
            <w:r>
              <w:rPr>
                <w:rFonts w:hint="eastAsia" w:ascii="宋体" w:hAnsi="宋体" w:eastAsia="宋体"/>
                <w:i w:val="0"/>
                <w:iCs/>
                <w:color w:val="auto"/>
                <w:sz w:val="21"/>
                <w:szCs w:val="21"/>
                <w:highlight w:val="none"/>
                <w:u w:val="none"/>
                <w:lang w:val="en-US" w:eastAsia="zh-CN"/>
              </w:rPr>
              <w:t xml:space="preserve">第四章中★</w:t>
            </w:r>
            <w:r>
              <w:rPr>
                <w:rFonts w:ascii="宋体" w:hAnsi="宋体"/>
                <w:i w:val="0"/>
                <w:iCs/>
                <w:color w:val="auto"/>
                <w:sz w:val="21"/>
                <w:szCs w:val="21"/>
                <w:highlight w:val="none"/>
                <w:u w:val="none"/>
              </w:rPr>
              <w:t xml:space="preserve">内容</w:t>
            </w:r>
            <w:r>
              <w:rPr>
                <w:rFonts w:hint="eastAsia" w:ascii="宋体" w:hAnsi="宋体"/>
                <w:i w:val="0"/>
                <w:iCs/>
                <w:color w:val="auto"/>
                <w:sz w:val="21"/>
                <w:szCs w:val="21"/>
                <w:highlight w:val="none"/>
                <w:u w:val="none"/>
              </w:rPr>
              <w:t xml:space="preserve">）</w:t>
            </w:r>
            <w:r>
              <w:rPr>
                <w:color w:val="auto"/>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产品</w:t>
            </w:r>
            <w:r>
              <w:rPr>
                <w:rFonts w:hint="eastAsia" w:ascii="宋体" w:hAnsi="宋体" w:eastAsia="宋体" w:cs="宋体"/>
                <w:color w:val="auto"/>
                <w:sz w:val="21"/>
                <w:szCs w:val="21"/>
                <w:highlight w:val="none"/>
              </w:rPr>
              <w:t xml:space="preserve">响应情况</w:t>
            </w:r>
            <w:r>
              <w:rPr>
                <w:color w:val="auto"/>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rPr>
                <w:color w:val="auto"/>
              </w:rPr>
            </w:r>
            <w:r/>
          </w:p>
        </w:tc>
      </w:tr>
      <w:tr>
        <w:trPr>
          <w:trHeight w:val="9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color w:val="auto"/>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rPr>
                <w:rFonts w:ascii="宋体" w:hAnsi="宋体" w:cs="宋体"/>
                <w:b/>
                <w:i/>
                <w:iCs/>
                <w:color w:val="auto"/>
                <w:sz w:val="21"/>
                <w:szCs w:val="21"/>
                <w:highlight w:val="none"/>
                <w:u w:val="single"/>
              </w:rPr>
            </w:pPr>
            <w:r>
              <w:rPr>
                <w:rFonts w:ascii="宋体" w:hAnsi="宋体" w:cs="宋体"/>
                <w:b/>
                <w:i/>
                <w:iCs/>
                <w:color w:val="auto"/>
                <w:sz w:val="21"/>
                <w:szCs w:val="21"/>
                <w:highlight w:val="none"/>
                <w:u w:val="single"/>
              </w:rPr>
            </w:r>
            <w:r>
              <w:rPr>
                <w:color w:val="auto"/>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color w:val="auto"/>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color w:val="auto"/>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color w:val="auto"/>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rPr>
          <w:color w:val="auto"/>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投标人（公章）：</w:t>
      </w:r>
      <w:r>
        <w:rPr>
          <w:color w:val="auto"/>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法定代表人或代理人：（签名或签章）</w:t>
      </w:r>
      <w:r>
        <w:rPr>
          <w:color w:val="auto"/>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日期：        年     月     日</w:t>
      </w:r>
      <w:r>
        <w:rPr>
          <w:color w:val="auto"/>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rPr>
          <w:color w:val="auto"/>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1.投标人必须对</w:t>
      </w:r>
      <w:r>
        <w:rPr>
          <w:rFonts w:hint="eastAsia" w:ascii="宋体" w:hAnsi="宋体"/>
          <w:color w:val="auto"/>
          <w:sz w:val="21"/>
          <w:szCs w:val="21"/>
          <w:highlight w:val="none"/>
          <w:lang w:val="en-US" w:eastAsia="zh-CN"/>
        </w:rPr>
        <w:t xml:space="preserve">招标文件中</w:t>
      </w:r>
      <w:r>
        <w:rPr>
          <w:rFonts w:hint="eastAsia" w:ascii="宋体" w:hAnsi="宋体"/>
          <w:color w:val="auto"/>
          <w:sz w:val="21"/>
          <w:szCs w:val="21"/>
          <w:highlight w:val="none"/>
        </w:rPr>
        <w:t xml:space="preserve">的实质性要求（★内容）逐条做出明确响应，否则该采购包作无效投标处理。</w:t>
      </w:r>
      <w:r>
        <w:rPr>
          <w:color w:val="auto"/>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 w:val="21"/>
          <w:szCs w:val="21"/>
          <w:highlight w:val="none"/>
          <w:lang w:val="en-US" w:eastAsia="zh-CN"/>
        </w:rPr>
        <w:t xml:space="preserve">2.如果招标文件要求提供证明材料，投标人需将证明材料列于该表之下</w:t>
      </w:r>
      <w:r>
        <w:rPr>
          <w:rFonts w:hint="eastAsia" w:ascii="宋体" w:hAnsi="宋体"/>
          <w:color w:val="auto"/>
          <w:sz w:val="24"/>
          <w:szCs w:val="24"/>
          <w:highlight w:val="none"/>
          <w:lang w:val="en-US" w:eastAsia="zh-CN"/>
        </w:rPr>
        <w:t xml:space="preserve">。</w:t>
      </w:r>
      <w:r>
        <w:rPr>
          <w:color w:val="auto"/>
        </w:rPr>
      </w:r>
      <w:r/>
    </w:p>
    <w:p>
      <w:pPr>
        <w:ind w:firstLine="420"/>
        <w:spacing w:line="360" w:lineRule="auto"/>
        <w:rPr>
          <w:color w:val="auto"/>
          <w:highlight w:val="none"/>
        </w:rPr>
      </w:pPr>
      <w:r>
        <w:rPr>
          <w:rFonts w:ascii="宋体" w:hAnsi="宋体"/>
          <w:color w:val="auto"/>
          <w:szCs w:val="24"/>
          <w:highlight w:val="none"/>
        </w:rPr>
        <w:br w:type="page" w:clear="all"/>
      </w:r>
      <w:r>
        <w:rPr>
          <w:color w:val="auto"/>
        </w:rPr>
      </w:r>
      <w:r/>
    </w:p>
    <w:p>
      <w:pPr>
        <w:jc w:val="both"/>
        <w:spacing w:line="360" w:lineRule="auto"/>
        <w:widowControl w:val="off"/>
        <w:rPr>
          <w:bCs/>
          <w:color w:val="auto"/>
          <w:sz w:val="21"/>
          <w:szCs w:val="21"/>
          <w:highlight w:val="none"/>
        </w:rPr>
        <w:outlineLvl w:val="0"/>
      </w:pPr>
      <w:r>
        <w:rPr>
          <w:rFonts w:hAnsi="宋体"/>
          <w:bCs/>
          <w:color w:val="auto"/>
          <w:sz w:val="21"/>
          <w:szCs w:val="21"/>
          <w:highlight w:val="none"/>
        </w:rPr>
        <w:t xml:space="preserve">格式</w:t>
      </w:r>
      <w:r>
        <w:rPr>
          <w:bCs/>
          <w:color w:val="auto"/>
          <w:sz w:val="21"/>
          <w:szCs w:val="21"/>
          <w:highlight w:val="none"/>
        </w:rPr>
        <w:t xml:space="preserve">6</w:t>
      </w:r>
      <w:r>
        <w:rPr>
          <w:rFonts w:hAnsi="宋体"/>
          <w:bCs/>
          <w:color w:val="auto"/>
          <w:sz w:val="21"/>
          <w:szCs w:val="21"/>
          <w:highlight w:val="none"/>
        </w:rPr>
        <w:t xml:space="preserve">、设备清单表</w:t>
      </w:r>
      <w:r>
        <w:rPr>
          <w:color w:val="auto"/>
        </w:rPr>
      </w:r>
      <w:r/>
    </w:p>
    <w:p>
      <w:pPr>
        <w:ind w:firstLine="562"/>
        <w:jc w:val="center"/>
        <w:widowControl w:val="off"/>
        <w:rPr>
          <w:b/>
          <w:color w:val="auto"/>
          <w:sz w:val="28"/>
          <w:szCs w:val="28"/>
          <w:highlight w:val="none"/>
        </w:rPr>
        <w:outlineLvl w:val="0"/>
      </w:pPr>
      <w:r>
        <w:rPr>
          <w:rFonts w:hAnsi="宋体"/>
          <w:b/>
          <w:color w:val="auto"/>
          <w:sz w:val="28"/>
          <w:szCs w:val="28"/>
          <w:highlight w:val="none"/>
          <w:lang w:val="zh-CN"/>
        </w:rPr>
        <w:t xml:space="preserve">货物清单表</w:t>
      </w:r>
      <w:r>
        <w:rPr>
          <w:color w:val="auto"/>
        </w:rPr>
      </w:r>
      <w:r/>
    </w:p>
    <w:p>
      <w:pPr>
        <w:jc w:val="center"/>
        <w:widowControl w:val="off"/>
        <w:rPr>
          <w:bCs/>
          <w:color w:val="auto"/>
          <w:sz w:val="21"/>
          <w:szCs w:val="21"/>
          <w:highlight w:val="none"/>
        </w:rPr>
      </w:pPr>
      <w:r>
        <w:rPr>
          <w:rFonts w:hAnsi="宋体"/>
          <w:bCs/>
          <w:color w:val="auto"/>
          <w:sz w:val="21"/>
          <w:szCs w:val="21"/>
          <w:highlight w:val="none"/>
        </w:rPr>
        <w:t xml:space="preserve">（格式）</w:t>
      </w:r>
      <w:r>
        <w:rPr>
          <w:color w:val="auto"/>
        </w:rPr>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采购编号：</w:t>
      </w:r>
      <w:r>
        <w:rPr>
          <w:color w:val="auto"/>
        </w:rPr>
      </w:r>
      <w:r/>
    </w:p>
    <w:tbl>
      <w:tblPr>
        <w:tblStyle w:val="826"/>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620"/>
        <w:gridCol w:w="1795"/>
        <w:gridCol w:w="988"/>
        <w:gridCol w:w="900"/>
        <w:gridCol w:w="817"/>
      </w:tblGrid>
      <w:tr>
        <w:trPr>
          <w:trHeight w:val="634" w:hRule="exact"/>
        </w:trPr>
        <w:tc>
          <w:tcPr>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序号</w:t>
            </w:r>
            <w:r>
              <w:rPr>
                <w:color w:val="auto"/>
              </w:rPr>
            </w:r>
            <w:r/>
          </w:p>
        </w:tc>
        <w:tc>
          <w:tcPr>
            <w:tcW w:w="126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名称</w:t>
            </w:r>
            <w:r>
              <w:rPr>
                <w:color w:val="auto"/>
              </w:rPr>
            </w:r>
            <w:r/>
          </w:p>
        </w:tc>
        <w:tc>
          <w:tcPr>
            <w:tcW w:w="162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品牌规格</w:t>
            </w:r>
            <w:r>
              <w:rPr>
                <w:color w:val="auto"/>
              </w:rPr>
            </w:r>
            <w:r/>
          </w:p>
        </w:tc>
        <w:tc>
          <w:tcPr>
            <w:tcW w:w="1795"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生产厂家</w:t>
            </w:r>
            <w:r>
              <w:rPr>
                <w:color w:val="auto"/>
              </w:rPr>
            </w:r>
            <w:r/>
          </w:p>
        </w:tc>
        <w:tc>
          <w:tcPr>
            <w:tcW w:w="988"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单位</w:t>
            </w:r>
            <w:r>
              <w:rPr>
                <w:color w:val="auto"/>
              </w:rPr>
            </w:r>
            <w:r/>
          </w:p>
        </w:tc>
        <w:tc>
          <w:tcPr>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数量</w:t>
            </w:r>
            <w:r>
              <w:rPr>
                <w:color w:val="auto"/>
              </w:rPr>
            </w:r>
            <w:r/>
          </w:p>
        </w:tc>
        <w:tc>
          <w:tcPr>
            <w:tcW w:w="817"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备注</w:t>
            </w:r>
            <w:r>
              <w:rPr>
                <w:color w:val="auto"/>
              </w:rPr>
            </w:r>
            <w:r/>
          </w:p>
        </w:tc>
      </w:tr>
      <w:tr>
        <w:trPr>
          <w:trHeight w:val="628"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rPr>
                <w:color w:val="auto"/>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rPr>
                <w:color w:val="auto"/>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rPr>
                <w:color w:val="auto"/>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rPr>
                <w:color w:val="auto"/>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rPr>
                <w:color w:val="auto"/>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rPr>
                <w:color w:val="auto"/>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rPr>
                <w:color w:val="auto"/>
              </w:rPr>
            </w:r>
            <w:r/>
          </w:p>
        </w:tc>
      </w:tr>
      <w:tr>
        <w:trPr>
          <w:trHeight w:val="608"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rPr>
                <w:color w:val="auto"/>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rPr>
                <w:color w:val="auto"/>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rPr>
                <w:color w:val="auto"/>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rPr>
                <w:color w:val="auto"/>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rPr>
                <w:color w:val="auto"/>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rPr>
                <w:color w:val="auto"/>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rPr>
                <w:color w:val="auto"/>
              </w:rPr>
            </w:r>
            <w:r/>
          </w:p>
        </w:tc>
      </w:tr>
      <w:tr>
        <w:trPr>
          <w:trHeight w:val="520"/>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rPr>
                <w:color w:val="auto"/>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rPr>
                <w:color w:val="auto"/>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rPr>
                <w:color w:val="auto"/>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rPr>
                <w:color w:val="auto"/>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rPr>
                <w:color w:val="auto"/>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rPr>
                <w:color w:val="auto"/>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rPr>
                <w:color w:val="auto"/>
              </w:rPr>
            </w:r>
            <w:r/>
          </w:p>
        </w:tc>
      </w:tr>
      <w:tr>
        <w:trPr>
          <w:trHeight w:val="534"/>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rPr>
                <w:color w:val="auto"/>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rPr>
                <w:color w:val="auto"/>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rPr>
                <w:color w:val="auto"/>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rPr>
                <w:color w:val="auto"/>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rPr>
                <w:color w:val="auto"/>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rPr>
                <w:color w:val="auto"/>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rPr>
                <w:color w:val="auto"/>
              </w:rPr>
            </w:r>
            <w:r/>
          </w:p>
        </w:tc>
      </w:tr>
      <w:tr>
        <w:trPr>
          <w:trHeight w:val="474"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rPr>
                <w:color w:val="auto"/>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rPr>
                <w:color w:val="auto"/>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rPr>
                <w:color w:val="auto"/>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rPr>
                <w:color w:val="auto"/>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rPr>
                <w:color w:val="auto"/>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rPr>
                <w:color w:val="auto"/>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rPr>
                <w:color w:val="auto"/>
              </w:rPr>
            </w:r>
            <w:r/>
          </w:p>
        </w:tc>
      </w:tr>
      <w:tr>
        <w:trPr>
          <w:trHeight w:val="506"/>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rPr>
                <w:color w:val="auto"/>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rPr>
                <w:color w:val="auto"/>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rPr>
                <w:color w:val="auto"/>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rPr>
                <w:color w:val="auto"/>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rPr>
                <w:color w:val="auto"/>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rPr>
                <w:color w:val="auto"/>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rPr>
                <w:color w:val="auto"/>
              </w:rPr>
            </w:r>
            <w:r/>
          </w:p>
        </w:tc>
      </w:tr>
      <w:tr>
        <w:trPr>
          <w:trHeight w:val="506"/>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rPr>
                <w:color w:val="auto"/>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rPr>
                <w:color w:val="auto"/>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rPr>
                <w:color w:val="auto"/>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rPr>
                <w:color w:val="auto"/>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rPr>
                <w:color w:val="auto"/>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rPr>
                <w:color w:val="auto"/>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rPr>
                <w:color w:val="auto"/>
              </w:rPr>
            </w:r>
            <w:r/>
          </w:p>
        </w:tc>
      </w:tr>
    </w:tbl>
    <w:p>
      <w:pPr>
        <w:ind w:firstLine="420"/>
        <w:jc w:val="both"/>
        <w:widowControl w:val="off"/>
        <w:rPr>
          <w:color w:val="auto"/>
          <w:highlight w:val="none"/>
        </w:rPr>
      </w:pPr>
      <w:r>
        <w:rPr>
          <w:color w:val="auto"/>
          <w:highlight w:val="none"/>
        </w:rPr>
      </w:r>
      <w:r>
        <w:rPr>
          <w:color w:val="auto"/>
        </w:rPr>
      </w:r>
      <w:r/>
    </w:p>
    <w:p>
      <w:pPr>
        <w:jc w:val="both"/>
        <w:widowControl w:val="off"/>
        <w:rPr>
          <w:bCs/>
          <w:color w:val="auto"/>
          <w:sz w:val="21"/>
          <w:szCs w:val="21"/>
          <w:highlight w:val="none"/>
        </w:rPr>
      </w:pPr>
      <w:r>
        <w:rPr>
          <w:bCs/>
          <w:color w:val="auto"/>
          <w:sz w:val="21"/>
          <w:szCs w:val="21"/>
          <w:highlight w:val="none"/>
        </w:rPr>
      </w:r>
      <w:r>
        <w:rPr>
          <w:color w:val="auto"/>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rPr>
          <w:color w:val="auto"/>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rPr>
          <w:color w:val="auto"/>
        </w:rPr>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rPr>
          <w:color w:val="auto"/>
        </w:rPr>
      </w:r>
      <w:r/>
    </w:p>
    <w:p>
      <w:pPr>
        <w:jc w:val="both"/>
        <w:widowControl w:val="off"/>
        <w:rPr>
          <w:bCs/>
          <w:color w:val="auto"/>
          <w:sz w:val="21"/>
          <w:szCs w:val="21"/>
          <w:highlight w:val="none"/>
        </w:rPr>
      </w:pPr>
      <w:r>
        <w:rPr>
          <w:bCs/>
          <w:color w:val="auto"/>
          <w:sz w:val="21"/>
          <w:szCs w:val="21"/>
          <w:highlight w:val="none"/>
        </w:rPr>
      </w:r>
      <w:r>
        <w:rPr>
          <w:color w:val="auto"/>
        </w:rPr>
      </w:r>
      <w:r/>
    </w:p>
    <w:p>
      <w:pPr>
        <w:jc w:val="both"/>
        <w:widowControl w:val="off"/>
        <w:rPr>
          <w:bCs/>
          <w:color w:val="auto"/>
          <w:sz w:val="21"/>
          <w:szCs w:val="21"/>
          <w:highlight w:val="none"/>
        </w:rPr>
      </w:pPr>
      <w:r>
        <w:rPr>
          <w:bCs/>
          <w:color w:val="auto"/>
          <w:sz w:val="21"/>
          <w:szCs w:val="21"/>
          <w:highlight w:val="none"/>
        </w:rPr>
      </w:r>
      <w:r>
        <w:rPr>
          <w:color w:val="auto"/>
        </w:rPr>
      </w:r>
      <w:r/>
    </w:p>
    <w:p>
      <w:pPr>
        <w:jc w:val="both"/>
        <w:widowControl w:val="off"/>
        <w:rPr>
          <w:bCs/>
          <w:color w:val="auto"/>
          <w:sz w:val="21"/>
          <w:szCs w:val="21"/>
          <w:highlight w:val="none"/>
        </w:rPr>
      </w:pPr>
      <w:r>
        <w:rPr>
          <w:bCs/>
          <w:color w:val="auto"/>
          <w:sz w:val="21"/>
          <w:szCs w:val="21"/>
          <w:highlight w:val="none"/>
        </w:rPr>
      </w:r>
      <w:r>
        <w:rPr>
          <w:color w:val="auto"/>
        </w:rPr>
      </w:r>
      <w:r/>
    </w:p>
    <w:p>
      <w:pPr>
        <w:jc w:val="both"/>
        <w:widowControl w:val="off"/>
        <w:rPr>
          <w:bCs/>
          <w:color w:val="auto"/>
          <w:sz w:val="21"/>
          <w:szCs w:val="21"/>
          <w:highlight w:val="none"/>
        </w:rPr>
      </w:pPr>
      <w:r>
        <w:rPr>
          <w:bCs/>
          <w:color w:val="auto"/>
          <w:sz w:val="21"/>
          <w:szCs w:val="21"/>
          <w:highlight w:val="none"/>
        </w:rPr>
      </w:r>
      <w:r>
        <w:rPr>
          <w:color w:val="auto"/>
        </w:rPr>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、各投标人可参照上述格式自制《设备（货物）清单表》投标。</w:t>
      </w:r>
      <w:r>
        <w:rPr>
          <w:color w:val="auto"/>
        </w:rPr>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2、各投标人必须附详细配置清单。</w:t>
      </w:r>
      <w:r>
        <w:rPr>
          <w:color w:val="auto"/>
        </w:rPr>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3、</w:t>
      </w:r>
      <w:r>
        <w:rPr>
          <w:rFonts w:hint="eastAsia" w:hAnsi="宋体"/>
          <w:bCs/>
          <w:color w:val="auto"/>
          <w:sz w:val="21"/>
          <w:szCs w:val="21"/>
          <w:highlight w:val="none"/>
        </w:rPr>
        <w:t xml:space="preserve">包含随货物一并交付采购方的与货物有关的资料清单。</w:t>
      </w:r>
      <w:r>
        <w:rPr>
          <w:color w:val="auto"/>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r>
        <w:rPr>
          <w:color w:val="auto"/>
        </w:rPr>
      </w:r>
      <w:r/>
    </w:p>
    <w:p>
      <w:pPr>
        <w:pStyle w:val="905"/>
        <w:spacing w:line="360" w:lineRule="auto"/>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 xml:space="preserve">格式7、主要配件和易损件价格清单表</w:t>
      </w:r>
      <w:r>
        <w:rPr>
          <w:rFonts w:hint="eastAsia" w:ascii="Arial" w:hAnsi="Arial" w:eastAsia="宋体" w:cs="Arial"/>
          <w:color w:val="auto"/>
          <w:sz w:val="21"/>
          <w:szCs w:val="21"/>
          <w:highlight w:val="none"/>
          <w:lang w:eastAsia="zh-CN"/>
        </w:rPr>
        <w:t xml:space="preserve">（</w:t>
      </w:r>
      <w:r>
        <w:rPr>
          <w:rFonts w:hint="eastAsia" w:ascii="Arial" w:hAnsi="Arial" w:eastAsia="宋体" w:cs="Arial"/>
          <w:color w:val="auto"/>
          <w:sz w:val="21"/>
          <w:szCs w:val="21"/>
          <w:highlight w:val="none"/>
          <w:lang w:val="en-US" w:eastAsia="zh-CN"/>
        </w:rPr>
        <w:t xml:space="preserve">如有</w:t>
      </w:r>
      <w:r>
        <w:rPr>
          <w:rFonts w:hint="eastAsia" w:ascii="Arial" w:hAnsi="Arial" w:eastAsia="宋体" w:cs="Arial"/>
          <w:color w:val="auto"/>
          <w:sz w:val="21"/>
          <w:szCs w:val="21"/>
          <w:highlight w:val="none"/>
          <w:lang w:eastAsia="zh-CN"/>
        </w:rPr>
        <w:t xml:space="preserve">）</w:t>
      </w:r>
      <w:r>
        <w:rPr>
          <w:color w:val="auto"/>
        </w:rPr>
      </w:r>
      <w:r/>
    </w:p>
    <w:p>
      <w:pPr>
        <w:pStyle w:val="905"/>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rPr>
          <w:color w:val="auto"/>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主要配件和易损件价格清单表</w:t>
      </w:r>
      <w:r>
        <w:rPr>
          <w:color w:val="auto"/>
        </w:rPr>
      </w:r>
      <w:r/>
    </w:p>
    <w:p>
      <w:pPr>
        <w:ind w:firstLine="420"/>
        <w:spacing w:line="360" w:lineRule="auto"/>
        <w:rPr>
          <w:rFonts w:ascii="Arial" w:hAnsi="Arial" w:cs="Arial"/>
          <w:color w:val="auto"/>
          <w:szCs w:val="21"/>
          <w:highlight w:val="none"/>
        </w:rPr>
      </w:pPr>
      <w:r>
        <w:rPr>
          <w:rFonts w:ascii="Arial" w:hAnsi="Arial" w:cs="Arial"/>
          <w:color w:val="auto"/>
          <w:szCs w:val="21"/>
          <w:highlight w:val="none"/>
        </w:rPr>
      </w:r>
      <w:r>
        <w:rPr>
          <w:color w:val="auto"/>
        </w:rPr>
      </w:r>
      <w:r/>
    </w:p>
    <w:tbl>
      <w:tblPr>
        <w:tblStyle w:val="826"/>
        <w:tblW w:w="877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1921"/>
        <w:gridCol w:w="1362"/>
        <w:gridCol w:w="1792"/>
        <w:gridCol w:w="772"/>
        <w:gridCol w:w="1317"/>
        <w:gridCol w:w="962"/>
      </w:tblGrid>
      <w:tr>
        <w:trPr>
          <w:jc w:val="center"/>
          <w:trHeight w:val="774" w:hRule="exact"/>
        </w:trPr>
        <w:tc>
          <w:tcPr>
            <w:tcW w:w="64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rPr>
                <w:color w:val="auto"/>
              </w:rPr>
            </w:r>
            <w:r/>
          </w:p>
        </w:tc>
        <w:tc>
          <w:tcPr>
            <w:tcW w:w="19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名称</w:t>
            </w:r>
            <w:r>
              <w:rPr>
                <w:color w:val="auto"/>
              </w:rPr>
            </w:r>
            <w:r/>
          </w:p>
        </w:tc>
        <w:tc>
          <w:tcPr>
            <w:tcW w:w="13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rPr>
                <w:color w:val="auto"/>
              </w:rPr>
            </w:r>
            <w:r/>
          </w:p>
        </w:tc>
        <w:tc>
          <w:tcPr>
            <w:tcW w:w="179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rPr>
                <w:color w:val="auto"/>
              </w:rPr>
            </w:r>
            <w:r/>
          </w:p>
        </w:tc>
        <w:tc>
          <w:tcPr>
            <w:tcW w:w="77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rPr>
                <w:color w:val="auto"/>
              </w:rPr>
            </w:r>
            <w:r/>
          </w:p>
        </w:tc>
        <w:tc>
          <w:tcPr>
            <w:tcW w:w="1317"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rPr>
                <w:color w:val="auto"/>
              </w:rPr>
            </w:r>
            <w:r/>
          </w:p>
        </w:tc>
        <w:tc>
          <w:tcPr>
            <w:tcW w:w="9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备注</w:t>
            </w:r>
            <w:r>
              <w:rPr>
                <w:color w:val="auto"/>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rPr>
                <w:color w:val="auto"/>
              </w:rPr>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rPr>
                <w:color w:val="auto"/>
              </w:rPr>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3</w:t>
            </w:r>
            <w:r>
              <w:rPr>
                <w:color w:val="auto"/>
              </w:rPr>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rPr>
                <w:color w:val="auto"/>
              </w:rPr>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rPr>
                <w:color w:val="auto"/>
              </w:rPr>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rPr>
                <w:color w:val="auto"/>
              </w:rPr>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r>
    </w:tbl>
    <w:p>
      <w:pPr>
        <w:ind w:firstLine="420"/>
        <w:spacing w:line="360" w:lineRule="auto"/>
        <w:rPr>
          <w:rFonts w:hint="eastAsia" w:hAnsi="宋体"/>
          <w:bCs/>
          <w:color w:val="auto"/>
          <w:szCs w:val="21"/>
          <w:highlight w:val="none"/>
        </w:rPr>
      </w:pPr>
      <w:r>
        <w:rPr>
          <w:rFonts w:hint="eastAsia" w:hAnsi="宋体"/>
          <w:bCs/>
          <w:color w:val="auto"/>
          <w:szCs w:val="21"/>
          <w:highlight w:val="none"/>
        </w:rPr>
      </w:r>
      <w:r>
        <w:rPr>
          <w:color w:val="auto"/>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rPr>
          <w:color w:val="auto"/>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rPr>
          <w:color w:val="auto"/>
        </w:rPr>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rPr>
          <w:color w:val="auto"/>
        </w:rPr>
      </w:r>
      <w:r/>
    </w:p>
    <w:p>
      <w:pPr>
        <w:jc w:val="both"/>
        <w:widowControl w:val="off"/>
        <w:rPr>
          <w:bCs/>
          <w:color w:val="auto"/>
          <w:sz w:val="21"/>
          <w:szCs w:val="21"/>
          <w:highlight w:val="none"/>
        </w:rPr>
      </w:pPr>
      <w:r>
        <w:rPr>
          <w:bCs/>
          <w:color w:val="auto"/>
          <w:sz w:val="21"/>
          <w:szCs w:val="21"/>
          <w:highlight w:val="none"/>
        </w:rPr>
      </w:r>
      <w:r>
        <w:rPr>
          <w:color w:val="auto"/>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rPr>
          <w:color w:val="auto"/>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rPr>
          <w:color w:val="auto"/>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rPr>
          <w:color w:val="auto"/>
        </w:rPr>
      </w:r>
      <w:r/>
    </w:p>
    <w:p>
      <w:pPr>
        <w:spacing w:line="360" w:lineRule="auto"/>
        <w:rPr>
          <w:bCs/>
          <w:color w:val="auto"/>
          <w:sz w:val="21"/>
          <w:szCs w:val="21"/>
          <w:highlight w:val="none"/>
        </w:rPr>
      </w:pPr>
      <w:r>
        <w:rPr>
          <w:rFonts w:hint="eastAsia" w:hAnsi="宋体"/>
          <w:bCs/>
          <w:color w:val="auto"/>
          <w:sz w:val="21"/>
          <w:szCs w:val="21"/>
          <w:highlight w:val="none"/>
        </w:rPr>
        <w:t xml:space="preserve">注：</w:t>
      </w:r>
      <w:r>
        <w:rPr>
          <w:bCs/>
          <w:color w:val="auto"/>
          <w:sz w:val="21"/>
          <w:szCs w:val="21"/>
          <w:highlight w:val="none"/>
        </w:rPr>
        <w:t xml:space="preserve">1</w:t>
      </w:r>
      <w:r>
        <w:rPr>
          <w:rFonts w:hint="eastAsia" w:hAnsi="宋体"/>
          <w:bCs/>
          <w:color w:val="auto"/>
          <w:sz w:val="21"/>
          <w:szCs w:val="21"/>
          <w:highlight w:val="none"/>
        </w:rPr>
        <w:t xml:space="preserve">、可参照上述格式自制价格清单表。</w:t>
      </w:r>
      <w:r>
        <w:rPr>
          <w:color w:val="auto"/>
        </w:rPr>
      </w:r>
      <w:r/>
    </w:p>
    <w:p>
      <w:pPr>
        <w:ind w:firstLine="420"/>
        <w:spacing w:line="360" w:lineRule="auto"/>
        <w:rPr>
          <w:bCs/>
          <w:color w:val="auto"/>
          <w:sz w:val="21"/>
          <w:szCs w:val="21"/>
          <w:highlight w:val="none"/>
        </w:rPr>
      </w:pPr>
      <w:r>
        <w:rPr>
          <w:bCs/>
          <w:color w:val="auto"/>
          <w:sz w:val="21"/>
          <w:szCs w:val="21"/>
          <w:highlight w:val="none"/>
        </w:rPr>
        <w:t xml:space="preserve">2</w:t>
      </w:r>
      <w:r>
        <w:rPr>
          <w:rFonts w:hint="eastAsia"/>
          <w:bCs/>
          <w:color w:val="auto"/>
          <w:sz w:val="21"/>
          <w:szCs w:val="21"/>
          <w:highlight w:val="none"/>
        </w:rPr>
        <w:t xml:space="preserve">、维保期满，如有配件、易损件不含在免费维保更换范围内，请在本表中详细列出，并在备注中注明更换时间或使用次数，若未列出，则视为全部包含免费维保范围。</w:t>
      </w:r>
      <w:r>
        <w:rPr>
          <w:color w:val="auto"/>
        </w:rPr>
      </w:r>
      <w:r/>
    </w:p>
    <w:p>
      <w:pPr>
        <w:pStyle w:val="919"/>
        <w:ind w:firstLine="420"/>
        <w:rPr>
          <w:rFonts w:eastAsia="楷体_GB2312"/>
          <w:color w:val="auto"/>
          <w:highlight w:val="none"/>
        </w:rPr>
      </w:pPr>
      <w:r>
        <w:rPr>
          <w:color w:val="auto"/>
          <w:highlight w:val="none"/>
          <w:lang w:val="zh-CN"/>
        </w:rPr>
        <w:br w:type="page" w:clear="all"/>
      </w:r>
      <w:r>
        <w:rPr>
          <w:color w:val="auto"/>
        </w:rPr>
      </w:r>
      <w:r/>
    </w:p>
    <w:p>
      <w:pPr>
        <w:pStyle w:val="905"/>
        <w:spacing w:line="360" w:lineRule="auto"/>
        <w:rPr>
          <w:rFonts w:hint="eastAsia" w:ascii="Arial" w:hAnsi="宋体" w:eastAsia="宋体" w:cs="Arial"/>
          <w:color w:val="auto"/>
          <w:sz w:val="21"/>
          <w:szCs w:val="21"/>
          <w:highlight w:val="none"/>
        </w:rPr>
      </w:pPr>
      <w:r>
        <w:rPr>
          <w:rFonts w:hint="eastAsia" w:ascii="Arial" w:hAnsi="宋体" w:eastAsia="宋体" w:cs="Arial"/>
          <w:color w:val="auto"/>
          <w:sz w:val="21"/>
          <w:szCs w:val="21"/>
          <w:highlight w:val="none"/>
        </w:rPr>
        <w:t xml:space="preserve">格式8、主要耗材价格清单表</w:t>
      </w:r>
      <w:r>
        <w:rPr>
          <w:rFonts w:hint="eastAsia" w:ascii="Arial" w:hAnsi="宋体" w:eastAsia="宋体" w:cs="Arial"/>
          <w:color w:val="auto"/>
          <w:sz w:val="21"/>
          <w:szCs w:val="21"/>
          <w:highlight w:val="none"/>
          <w:lang w:eastAsia="zh-CN"/>
        </w:rPr>
        <w:t xml:space="preserve">（</w:t>
      </w:r>
      <w:r>
        <w:rPr>
          <w:rFonts w:hint="eastAsia" w:ascii="Arial" w:hAnsi="宋体" w:eastAsia="宋体" w:cs="Arial"/>
          <w:color w:val="auto"/>
          <w:sz w:val="21"/>
          <w:szCs w:val="21"/>
          <w:highlight w:val="none"/>
          <w:lang w:val="en-US" w:eastAsia="zh-CN"/>
        </w:rPr>
        <w:t xml:space="preserve">如有</w:t>
      </w:r>
      <w:r>
        <w:rPr>
          <w:rFonts w:hint="eastAsia" w:ascii="Arial" w:hAnsi="宋体" w:eastAsia="宋体" w:cs="Arial"/>
          <w:color w:val="auto"/>
          <w:sz w:val="21"/>
          <w:szCs w:val="21"/>
          <w:highlight w:val="none"/>
          <w:lang w:eastAsia="zh-CN"/>
        </w:rPr>
        <w:t xml:space="preserve">）</w:t>
      </w:r>
      <w:r>
        <w:rPr>
          <w:color w:val="auto"/>
        </w:rPr>
      </w:r>
      <w:r/>
    </w:p>
    <w:p>
      <w:pPr>
        <w:pStyle w:val="905"/>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rPr>
          <w:color w:val="auto"/>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主要耗材价格清单表</w:t>
      </w:r>
      <w:r>
        <w:rPr>
          <w:color w:val="auto"/>
        </w:rPr>
      </w:r>
      <w:r/>
    </w:p>
    <w:p>
      <w:pPr>
        <w:ind w:firstLine="420"/>
        <w:jc w:val="center"/>
        <w:spacing w:line="360" w:lineRule="auto"/>
        <w:rPr>
          <w:rFonts w:hint="eastAsia" w:ascii="宋体" w:hAnsi="宋体" w:cs="Arial"/>
          <w:color w:val="auto"/>
          <w:szCs w:val="21"/>
          <w:highlight w:val="none"/>
        </w:rPr>
      </w:pPr>
      <w:r>
        <w:rPr>
          <w:rFonts w:hint="eastAsia" w:ascii="宋体" w:hAnsi="宋体" w:cs="Arial"/>
          <w:color w:val="auto"/>
          <w:szCs w:val="21"/>
          <w:highlight w:val="none"/>
        </w:rPr>
      </w:r>
      <w:r>
        <w:rPr>
          <w:color w:val="auto"/>
        </w:rPr>
      </w:r>
      <w:r/>
    </w:p>
    <w:tbl>
      <w:tblPr>
        <w:tblStyle w:val="826"/>
        <w:tblW w:w="5264"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5"/>
        <w:gridCol w:w="1064"/>
        <w:gridCol w:w="1136"/>
        <w:gridCol w:w="1121"/>
        <w:gridCol w:w="588"/>
        <w:gridCol w:w="729"/>
        <w:gridCol w:w="1094"/>
        <w:gridCol w:w="1021"/>
        <w:gridCol w:w="1100"/>
      </w:tblGrid>
      <w:tr>
        <w:trPr>
          <w:jc w:val="center"/>
          <w:trHeight w:val="1154" w:hRule="exact"/>
        </w:trPr>
        <w:tc>
          <w:tcPr>
            <w:tcW w:w="418"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rPr>
                <w:color w:val="auto"/>
              </w:rPr>
            </w:r>
            <w:r/>
          </w:p>
        </w:tc>
        <w:tc>
          <w:tcPr>
            <w:tcW w:w="6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产品名称</w:t>
            </w:r>
            <w:r>
              <w:rPr>
                <w:color w:val="auto"/>
              </w:rPr>
            </w:r>
            <w:r/>
          </w:p>
        </w:tc>
        <w:tc>
          <w:tcPr>
            <w:tcW w:w="66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rPr>
                <w:color w:val="auto"/>
              </w:rPr>
            </w:r>
            <w:r/>
          </w:p>
        </w:tc>
        <w:tc>
          <w:tcPr>
            <w:tcW w:w="654"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rPr>
                <w:color w:val="auto"/>
              </w:rPr>
            </w:r>
            <w:r/>
          </w:p>
        </w:tc>
        <w:tc>
          <w:tcPr>
            <w:tcW w:w="34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rPr>
                <w:color w:val="auto"/>
              </w:rPr>
            </w:r>
            <w:r/>
          </w:p>
        </w:tc>
        <w:tc>
          <w:tcPr>
            <w:tcW w:w="42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rPr>
                <w:color w:val="auto"/>
              </w:rPr>
            </w:r>
            <w:r/>
          </w:p>
        </w:tc>
        <w:tc>
          <w:tcPr>
            <w:tcW w:w="63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省平台编码（TY码）</w:t>
            </w:r>
            <w:r>
              <w:rPr>
                <w:color w:val="auto"/>
              </w:rPr>
            </w:r>
            <w:r/>
          </w:p>
        </w:tc>
        <w:tc>
          <w:tcPr>
            <w:tcW w:w="596"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国家编码（20位）</w:t>
            </w:r>
            <w:r>
              <w:rPr>
                <w:color w:val="auto"/>
              </w:rPr>
            </w:r>
            <w:r/>
          </w:p>
        </w:tc>
        <w:tc>
          <w:tcPr>
            <w:tcW w:w="64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流水码（7位）</w:t>
            </w:r>
            <w:r>
              <w:rPr>
                <w:color w:val="auto"/>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rPr>
                <w:color w:val="auto"/>
              </w:rPr>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rPr>
                <w:color w:val="auto"/>
              </w:rPr>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3</w:t>
            </w:r>
            <w:r>
              <w:rPr>
                <w:color w:val="auto"/>
              </w:rPr>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rPr>
                <w:color w:val="auto"/>
              </w:rPr>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rPr>
                <w:color w:val="auto"/>
              </w:rPr>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rPr>
                <w:color w:val="auto"/>
              </w:rPr>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rPr>
                <w:color w:val="auto"/>
              </w:rPr>
            </w:r>
            <w:r/>
          </w:p>
        </w:tc>
      </w:tr>
    </w:tbl>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t xml:space="preserve">注：</w:t>
      </w:r>
      <w:r>
        <w:rPr>
          <w:rFonts w:hint="eastAsia" w:hAnsi="宋体"/>
          <w:color w:val="auto"/>
          <w:sz w:val="21"/>
          <w:szCs w:val="21"/>
          <w:highlight w:val="none"/>
        </w:rPr>
        <w:t xml:space="preserve">若有一次性使用耗材等需提供价格(需分别注明型号)，否则视为全部包含在保修范围内</w:t>
      </w:r>
      <w:r>
        <w:rPr>
          <w:rFonts w:hint="eastAsia" w:hAnsi="宋体"/>
          <w:bCs/>
          <w:color w:val="auto"/>
          <w:sz w:val="21"/>
          <w:szCs w:val="21"/>
          <w:highlight w:val="none"/>
        </w:rPr>
        <w:t xml:space="preserve">。</w:t>
      </w:r>
      <w:r>
        <w:rPr>
          <w:color w:val="auto"/>
        </w:rPr>
      </w:r>
      <w:r/>
    </w:p>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r>
      <w:r>
        <w:rPr>
          <w:color w:val="auto"/>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rPr>
          <w:color w:val="auto"/>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rPr>
          <w:color w:val="auto"/>
        </w:rPr>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rPr>
          <w:color w:val="auto"/>
        </w:rPr>
      </w:r>
      <w:r/>
    </w:p>
    <w:p>
      <w:pPr>
        <w:rPr>
          <w:rFonts w:hint="eastAsia" w:ascii="宋体" w:hAnsi="宋体"/>
          <w:bCs/>
          <w:color w:val="auto"/>
          <w:sz w:val="21"/>
          <w:szCs w:val="21"/>
          <w:highlight w:val="none"/>
        </w:rPr>
      </w:pPr>
      <w:r>
        <w:rPr>
          <w:rFonts w:ascii="宋体" w:hAnsi="宋体"/>
          <w:bCs/>
          <w:color w:val="auto"/>
          <w:sz w:val="21"/>
          <w:szCs w:val="21"/>
          <w:highlight w:val="none"/>
        </w:rPr>
        <w:br w:type="page" w:clear="all"/>
      </w:r>
      <w:r>
        <w:rPr>
          <w:color w:val="auto"/>
        </w:rPr>
      </w:r>
      <w:r/>
    </w:p>
    <w:p>
      <w:pPr>
        <w:pStyle w:val="905"/>
        <w:spacing w:line="360" w:lineRule="auto"/>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格式</w:t>
      </w:r>
      <w:r>
        <w:rPr>
          <w:rFonts w:hint="eastAsia" w:ascii="宋体" w:hAnsi="宋体" w:eastAsia="宋体"/>
          <w:bCs/>
          <w:color w:val="auto"/>
          <w:sz w:val="21"/>
          <w:szCs w:val="21"/>
          <w:highlight w:val="none"/>
        </w:rPr>
        <w:t xml:space="preserve">9</w:t>
      </w:r>
      <w:r>
        <w:rPr>
          <w:rFonts w:ascii="宋体" w:hAnsi="宋体" w:eastAsia="宋体"/>
          <w:bCs/>
          <w:color w:val="auto"/>
          <w:sz w:val="21"/>
          <w:szCs w:val="21"/>
          <w:highlight w:val="none"/>
        </w:rPr>
        <w:t xml:space="preserve">、商务条款偏离表</w:t>
      </w:r>
      <w:r>
        <w:rPr>
          <w:color w:val="auto"/>
        </w:rPr>
      </w:r>
      <w:r/>
    </w:p>
    <w:p>
      <w:pPr>
        <w:jc w:val="center"/>
        <w:spacing w:line="360" w:lineRule="auto"/>
        <w:widowControl w:val="off"/>
        <w:rPr>
          <w:rFonts w:hint="eastAsia" w:ascii="宋体" w:hAnsi="宋体"/>
          <w:b/>
          <w:color w:val="auto"/>
          <w:sz w:val="28"/>
          <w:szCs w:val="28"/>
          <w:highlight w:val="none"/>
        </w:rPr>
      </w:pPr>
      <w:r>
        <w:rPr>
          <w:rFonts w:hint="eastAsia" w:ascii="宋体" w:hAnsi="宋体"/>
          <w:b/>
          <w:color w:val="auto"/>
          <w:sz w:val="28"/>
          <w:szCs w:val="28"/>
          <w:highlight w:val="none"/>
          <w:lang w:val="zh-CN" w:eastAsia="zh-CN"/>
        </w:rPr>
        <w:t xml:space="preserve">商务条款偏离表</w:t>
      </w:r>
      <w:r>
        <w:rPr>
          <w:color w:val="auto"/>
        </w:rPr>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rPr>
          <w:color w:val="auto"/>
        </w:rPr>
      </w:r>
      <w:r/>
    </w:p>
    <w:tbl>
      <w:tblPr>
        <w:tblStyle w:val="826"/>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rPr>
                <w:color w:val="auto"/>
              </w:rPr>
            </w:r>
            <w:r/>
          </w:p>
        </w:tc>
        <w:tc>
          <w:tcPr>
            <w:tcMar>
              <w:left w:w="0" w:type="dxa"/>
              <w:top w:w="0" w:type="dxa"/>
              <w:right w:w="0" w:type="dxa"/>
              <w:bottom w:w="0" w:type="dxa"/>
            </w:tcMar>
            <w:tcW w:w="444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采购文件的商务条款</w:t>
            </w:r>
            <w:r>
              <w:rPr>
                <w:rFonts w:hint="eastAsia" w:ascii="宋体" w:hAnsi="宋体"/>
                <w:bCs/>
                <w:color w:val="auto"/>
                <w:sz w:val="21"/>
                <w:szCs w:val="21"/>
                <w:highlight w:val="none"/>
                <w:lang w:val="en-US" w:eastAsia="zh-CN"/>
              </w:rPr>
              <w:t xml:space="preserve">要求</w:t>
            </w:r>
            <w:r>
              <w:rPr>
                <w:color w:val="auto"/>
              </w:rPr>
            </w:r>
            <w:r/>
          </w:p>
        </w:tc>
        <w:tc>
          <w:tcPr>
            <w:tcMar>
              <w:left w:w="0" w:type="dxa"/>
              <w:top w:w="0" w:type="dxa"/>
              <w:right w:w="0" w:type="dxa"/>
              <w:bottom w:w="0" w:type="dxa"/>
            </w:tcMar>
            <w:tcW w:w="166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投标文件的商务条款</w:t>
            </w:r>
            <w:r>
              <w:rPr>
                <w:rFonts w:hint="eastAsia" w:ascii="宋体" w:hAnsi="宋体"/>
                <w:bCs/>
                <w:color w:val="auto"/>
                <w:sz w:val="21"/>
                <w:szCs w:val="21"/>
                <w:highlight w:val="none"/>
                <w:lang w:val="en-US" w:eastAsia="zh-CN"/>
              </w:rPr>
              <w:t xml:space="preserve">内容</w:t>
            </w:r>
            <w:r>
              <w:rPr>
                <w:color w:val="auto"/>
              </w:rPr>
            </w:r>
            <w:r/>
          </w:p>
        </w:tc>
        <w:tc>
          <w:tcPr>
            <w:tcMar>
              <w:left w:w="0" w:type="dxa"/>
              <w:top w:w="0" w:type="dxa"/>
              <w:right w:w="0" w:type="dxa"/>
              <w:bottom w:w="0" w:type="dxa"/>
            </w:tcMar>
            <w:tcW w:w="1409"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rPr>
                <w:color w:val="auto"/>
              </w:rPr>
            </w:r>
            <w:r/>
          </w:p>
        </w:tc>
      </w:tr>
      <w:tr>
        <w:trPr>
          <w:trHeight w:val="488"/>
        </w:trPr>
        <w:tc>
          <w:tcPr>
            <w:tcMar>
              <w:left w:w="0" w:type="dxa"/>
              <w:top w:w="0" w:type="dxa"/>
              <w:right w:w="0" w:type="dxa"/>
              <w:bottom w:w="0" w:type="dxa"/>
            </w:tcMar>
            <w:tcW w:w="50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color w:val="auto"/>
              </w:rPr>
            </w:r>
            <w:r/>
          </w:p>
        </w:tc>
        <w:tc>
          <w:tcPr>
            <w:tcMar>
              <w:left w:w="0" w:type="dxa"/>
              <w:top w:w="0" w:type="dxa"/>
              <w:right w:w="0" w:type="dxa"/>
              <w:bottom w:w="0" w:type="dxa"/>
            </w:tcMar>
            <w:tcW w:w="4444" w:type="dxa"/>
            <w:vAlign w:val="center"/>
            <w:textDirection w:val="lrTb"/>
            <w:noWrap w:val="false"/>
          </w:tcPr>
          <w:p>
            <w:pPr>
              <w:pStyle w:val="2189"/>
              <w:ind w:firstLine="500"/>
              <w:spacing w:line="440" w:lineRule="exact"/>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r>
            <w:r>
              <w:rPr>
                <w:color w:val="auto"/>
              </w:rPr>
            </w:r>
            <w:r/>
          </w:p>
        </w:tc>
        <w:tc>
          <w:tcPr>
            <w:tcMar>
              <w:left w:w="0" w:type="dxa"/>
              <w:top w:w="0" w:type="dxa"/>
              <w:right w:w="0" w:type="dxa"/>
              <w:bottom w:w="0" w:type="dxa"/>
            </w:tcMar>
            <w:tcW w:w="1662"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r/>
          </w:p>
        </w:tc>
        <w:tc>
          <w:tcPr>
            <w:tcMar>
              <w:left w:w="0" w:type="dxa"/>
              <w:top w:w="0" w:type="dxa"/>
              <w:right w:w="0" w:type="dxa"/>
              <w:bottom w:w="0" w:type="dxa"/>
            </w:tcMar>
            <w:tcW w:w="1409"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r/>
          </w:p>
        </w:tc>
      </w:tr>
      <w:tr>
        <w:trPr>
          <w:trHeight w:val="488"/>
        </w:trPr>
        <w:tc>
          <w:tcPr>
            <w:tcMar>
              <w:left w:w="0" w:type="dxa"/>
              <w:top w:w="0" w:type="dxa"/>
              <w:right w:w="0" w:type="dxa"/>
              <w:bottom w:w="0" w:type="dxa"/>
            </w:tcMar>
            <w:tcW w:w="50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color w:val="auto"/>
              </w:rPr>
            </w:r>
            <w:r/>
          </w:p>
        </w:tc>
        <w:tc>
          <w:tcPr>
            <w:tcMar>
              <w:left w:w="0" w:type="dxa"/>
              <w:top w:w="0" w:type="dxa"/>
              <w:right w:w="0" w:type="dxa"/>
              <w:bottom w:w="0" w:type="dxa"/>
            </w:tcMar>
            <w:tcW w:w="4444" w:type="dxa"/>
            <w:vAlign w:val="center"/>
            <w:textDirection w:val="lrTb"/>
            <w:noWrap w:val="false"/>
          </w:tcPr>
          <w:p>
            <w:pPr>
              <w:pStyle w:val="2189"/>
              <w:ind w:firstLine="5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r/>
          </w:p>
        </w:tc>
        <w:tc>
          <w:tcPr>
            <w:tcMar>
              <w:left w:w="0" w:type="dxa"/>
              <w:top w:w="0" w:type="dxa"/>
              <w:right w:w="0" w:type="dxa"/>
              <w:bottom w:w="0" w:type="dxa"/>
            </w:tcMar>
            <w:tcW w:w="1662"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r/>
          </w:p>
        </w:tc>
        <w:tc>
          <w:tcPr>
            <w:tcMar>
              <w:left w:w="0" w:type="dxa"/>
              <w:top w:w="0" w:type="dxa"/>
              <w:right w:w="0" w:type="dxa"/>
              <w:bottom w:w="0" w:type="dxa"/>
            </w:tcMar>
            <w:tcW w:w="1409"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r/>
          </w:p>
        </w:tc>
      </w:tr>
      <w:tr>
        <w:trPr>
          <w:trHeight w:val="504"/>
        </w:trPr>
        <w:tc>
          <w:tcPr>
            <w:tcMar>
              <w:left w:w="0" w:type="dxa"/>
              <w:top w:w="0" w:type="dxa"/>
              <w:right w:w="0" w:type="dxa"/>
              <w:bottom w:w="0" w:type="dxa"/>
            </w:tcMar>
            <w:tcW w:w="50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r/>
          </w:p>
        </w:tc>
        <w:tc>
          <w:tcPr>
            <w:tcMar>
              <w:left w:w="0" w:type="dxa"/>
              <w:top w:w="0" w:type="dxa"/>
              <w:right w:w="0" w:type="dxa"/>
              <w:bottom w:w="0" w:type="dxa"/>
            </w:tcMar>
            <w:tcW w:w="4444" w:type="dxa"/>
            <w:vAlign w:val="center"/>
            <w:textDirection w:val="lrTb"/>
            <w:noWrap w:val="false"/>
          </w:tcPr>
          <w:p>
            <w:pPr>
              <w:pStyle w:val="218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color w:val="auto"/>
              </w:rPr>
            </w:r>
            <w:r/>
          </w:p>
        </w:tc>
        <w:tc>
          <w:tcPr>
            <w:tcMar>
              <w:left w:w="0" w:type="dxa"/>
              <w:top w:w="0" w:type="dxa"/>
              <w:right w:w="0" w:type="dxa"/>
              <w:bottom w:w="0" w:type="dxa"/>
            </w:tcMar>
            <w:tcW w:w="1662"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r/>
          </w:p>
        </w:tc>
        <w:tc>
          <w:tcPr>
            <w:tcMar>
              <w:left w:w="0" w:type="dxa"/>
              <w:top w:w="0" w:type="dxa"/>
              <w:right w:w="0" w:type="dxa"/>
              <w:bottom w:w="0" w:type="dxa"/>
            </w:tcMar>
            <w:tcW w:w="1409"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rPr>
          <w:color w:val="auto"/>
        </w:rPr>
      </w:r>
      <w:r/>
    </w:p>
    <w:p>
      <w:pPr>
        <w:spacing w:line="360" w:lineRule="auto"/>
        <w:rPr>
          <w:rFonts w:ascii="宋体" w:hAnsi="宋体"/>
          <w:bCs/>
          <w:color w:val="auto"/>
          <w:sz w:val="21"/>
          <w:szCs w:val="21"/>
          <w:highlight w:val="none"/>
        </w:rPr>
      </w:pPr>
      <w:r>
        <w:rPr>
          <w:rFonts w:hint="eastAsia" w:ascii="宋体" w:hAnsi="宋体"/>
          <w:color w:val="auto"/>
          <w:sz w:val="21"/>
          <w:szCs w:val="21"/>
          <w:highlight w:val="none"/>
        </w:rPr>
        <w:t xml:space="preserve">1.</w:t>
      </w:r>
      <w:r>
        <w:rPr>
          <w:rFonts w:hint="eastAsia" w:ascii="宋体" w:hAnsi="宋体"/>
          <w:bCs/>
          <w:color w:val="auto"/>
          <w:sz w:val="21"/>
          <w:szCs w:val="21"/>
          <w:highlight w:val="none"/>
        </w:rPr>
        <w:t xml:space="preserve">投标人的投标文件（除技术规格部分）</w:t>
      </w:r>
      <w:r>
        <w:rPr>
          <w:rFonts w:hint="eastAsia" w:ascii="宋体" w:hAnsi="宋体"/>
          <w:bCs/>
          <w:color w:val="auto"/>
          <w:sz w:val="21"/>
          <w:szCs w:val="21"/>
          <w:highlight w:val="none"/>
          <w:lang w:val="en-US" w:eastAsia="zh-CN"/>
        </w:rPr>
        <w:t xml:space="preserve">外的内容</w:t>
      </w:r>
      <w:r>
        <w:rPr>
          <w:rFonts w:hint="eastAsia" w:ascii="宋体" w:hAnsi="宋体"/>
          <w:bCs/>
          <w:color w:val="auto"/>
          <w:sz w:val="21"/>
          <w:szCs w:val="21"/>
          <w:highlight w:val="none"/>
        </w:rPr>
        <w:t xml:space="preserve">，应在此表中说明。</w:t>
      </w:r>
      <w:r>
        <w:rPr>
          <w:color w:val="auto"/>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投标人必须对商务条款</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质保期限、付款方式、交货期限等内容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逐条做出明确响应，否则该采购包作无效投标处理。</w:t>
      </w:r>
      <w:r>
        <w:rPr>
          <w:color w:val="auto"/>
        </w:rPr>
      </w:r>
      <w:r/>
    </w:p>
    <w:p>
      <w:pPr>
        <w:spacing w:line="400" w:lineRule="exact"/>
        <w:rPr>
          <w:rFonts w:hint="default" w:ascii="宋体" w:hAnsi="宋体"/>
          <w:color w:val="auto"/>
          <w:sz w:val="21"/>
          <w:szCs w:val="21"/>
          <w:highlight w:val="none"/>
        </w:rPr>
      </w:pPr>
      <w:r>
        <w:rPr>
          <w:rFonts w:hint="eastAsia" w:ascii="宋体" w:hAnsi="宋体"/>
          <w:color w:val="auto"/>
          <w:sz w:val="21"/>
          <w:szCs w:val="21"/>
          <w:highlight w:val="none"/>
          <w:lang w:val="en-US" w:eastAsia="zh-CN"/>
        </w:rPr>
        <w:t xml:space="preserve">3.如果招标文件要求提供证明材料，投标人需将证明材料列于该表之下。</w:t>
      </w:r>
      <w:r>
        <w:rPr>
          <w:color w:val="auto"/>
        </w:rPr>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rPr>
          <w:color w:val="auto"/>
        </w:rPr>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rPr>
          <w:color w:val="auto"/>
        </w:rPr>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rPr>
          <w:color w:val="auto"/>
        </w:rPr>
      </w:r>
      <w:r/>
    </w:p>
    <w:p>
      <w:pPr>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rPr>
          <w:color w:val="auto"/>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rPr>
          <w:color w:val="auto"/>
        </w:rPr>
      </w:r>
      <w:r/>
    </w:p>
    <w:p>
      <w:pPr>
        <w:ind w:firstLine="6720"/>
        <w:spacing w:line="360" w:lineRule="auto"/>
        <w:widowControl w:val="off"/>
        <w:rPr>
          <w:rFonts w:hAnsi="宋体"/>
          <w:bCs/>
          <w:color w:val="auto"/>
          <w:sz w:val="21"/>
          <w:szCs w:val="21"/>
          <w:highlight w:val="none"/>
        </w:rPr>
      </w:pPr>
      <w:r>
        <w:rPr>
          <w:rFonts w:ascii="宋体" w:hAnsi="宋体"/>
          <w:color w:val="auto"/>
          <w:szCs w:val="24"/>
          <w:highlight w:val="none"/>
        </w:rPr>
        <w:br w:type="page" w:clear="all"/>
      </w:r>
      <w:r>
        <w:rPr>
          <w:color w:val="auto"/>
        </w:rPr>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格式</w:t>
      </w:r>
      <w:r>
        <w:rPr>
          <w:rFonts w:hint="eastAsia"/>
          <w:bCs/>
          <w:color w:val="auto"/>
          <w:sz w:val="21"/>
          <w:szCs w:val="21"/>
          <w:highlight w:val="none"/>
          <w:lang w:val="en-US" w:eastAsia="zh-CN"/>
        </w:rPr>
        <w:t xml:space="preserve">10</w:t>
      </w:r>
      <w:r>
        <w:rPr>
          <w:rFonts w:hAnsi="宋体"/>
          <w:bCs/>
          <w:color w:val="auto"/>
          <w:sz w:val="21"/>
          <w:szCs w:val="21"/>
          <w:highlight w:val="none"/>
        </w:rPr>
        <w:t xml:space="preserve">、售后服务承诺书</w:t>
      </w:r>
      <w:r>
        <w:rPr>
          <w:color w:val="auto"/>
        </w:rPr>
      </w:r>
      <w:r/>
    </w:p>
    <w:p>
      <w:pPr>
        <w:jc w:val="both"/>
        <w:spacing w:line="360" w:lineRule="auto"/>
        <w:widowControl w:val="off"/>
        <w:rPr>
          <w:bCs/>
          <w:color w:val="auto"/>
          <w:sz w:val="21"/>
          <w:szCs w:val="21"/>
          <w:highlight w:val="none"/>
        </w:rPr>
      </w:pPr>
      <w:r>
        <w:rPr>
          <w:bCs/>
          <w:color w:val="auto"/>
          <w:sz w:val="21"/>
          <w:szCs w:val="21"/>
          <w:highlight w:val="none"/>
        </w:rPr>
      </w:r>
      <w:r>
        <w:rPr>
          <w:color w:val="auto"/>
        </w:rPr>
      </w:r>
      <w:r/>
    </w:p>
    <w:p>
      <w:pPr>
        <w:ind w:firstLine="562"/>
        <w:jc w:val="center"/>
        <w:spacing w:line="360" w:lineRule="auto"/>
        <w:widowControl w:val="off"/>
        <w:rPr>
          <w:b/>
          <w:bCs/>
          <w:color w:val="auto"/>
          <w:sz w:val="28"/>
          <w:szCs w:val="28"/>
          <w:highlight w:val="none"/>
        </w:rPr>
      </w:pPr>
      <w:r>
        <w:rPr>
          <w:rFonts w:hAnsi="宋体"/>
          <w:b/>
          <w:bCs/>
          <w:color w:val="auto"/>
          <w:sz w:val="28"/>
          <w:szCs w:val="28"/>
          <w:highlight w:val="none"/>
        </w:rPr>
        <w:t xml:space="preserve">售后服务承诺书</w:t>
      </w:r>
      <w:r>
        <w:rPr>
          <w:color w:val="auto"/>
        </w:rPr>
      </w:r>
      <w:r/>
    </w:p>
    <w:p>
      <w:pPr>
        <w:pStyle w:val="905"/>
        <w:spacing w:line="360" w:lineRule="auto"/>
        <w:rPr>
          <w:rFonts w:eastAsia="宋体"/>
          <w:bCs/>
          <w:color w:val="auto"/>
          <w:sz w:val="21"/>
          <w:szCs w:val="21"/>
          <w:highlight w:val="none"/>
        </w:rPr>
      </w:pPr>
      <w:r>
        <w:rPr>
          <w:rFonts w:hAnsi="宋体" w:eastAsia="宋体"/>
          <w:bCs/>
          <w:color w:val="auto"/>
          <w:sz w:val="21"/>
          <w:szCs w:val="21"/>
          <w:highlight w:val="none"/>
        </w:rPr>
        <w:t xml:space="preserve">采购编号：</w:t>
      </w:r>
      <w:r>
        <w:rPr>
          <w:color w:val="auto"/>
        </w:rPr>
      </w:r>
      <w:r/>
    </w:p>
    <w:tbl>
      <w:tblPr>
        <w:tblStyle w:val="826"/>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5"/>
        <w:gridCol w:w="2653"/>
        <w:gridCol w:w="2052"/>
        <w:gridCol w:w="2160"/>
      </w:tblGrid>
      <w:tr>
        <w:trPr>
          <w:trHeight w:val="893"/>
        </w:trPr>
        <w:tc>
          <w:tcPr>
            <w:tcW w:w="1235" w:type="dxa"/>
            <w:vAlign w:val="center"/>
            <w:textDirection w:val="lrTb"/>
            <w:noWrap w:val="false"/>
          </w:tcPr>
          <w:p>
            <w:pPr>
              <w:ind w:firstLine="422"/>
              <w:jc w:val="center"/>
              <w:rPr>
                <w:b/>
                <w:color w:val="auto"/>
                <w:sz w:val="21"/>
                <w:szCs w:val="21"/>
                <w:highlight w:val="none"/>
              </w:rPr>
            </w:pPr>
            <w:r>
              <w:rPr>
                <w:rFonts w:hint="eastAsia"/>
                <w:b/>
                <w:color w:val="auto"/>
                <w:sz w:val="21"/>
                <w:szCs w:val="21"/>
                <w:highlight w:val="none"/>
              </w:rPr>
              <w:t xml:space="preserve">设备名称</w:t>
            </w:r>
            <w:r>
              <w:rPr>
                <w:color w:val="auto"/>
              </w:rPr>
            </w:r>
            <w:r/>
          </w:p>
        </w:tc>
        <w:tc>
          <w:tcPr>
            <w:tcW w:w="2653"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rPr>
                <w:color w:val="auto"/>
              </w:rPr>
            </w:r>
            <w:r/>
          </w:p>
        </w:tc>
        <w:tc>
          <w:tcPr>
            <w:tcW w:w="2052" w:type="dxa"/>
            <w:vAlign w:val="center"/>
            <w:textDirection w:val="lrTb"/>
            <w:noWrap w:val="false"/>
          </w:tcPr>
          <w:p>
            <w:pPr>
              <w:ind w:firstLine="422"/>
              <w:jc w:val="center"/>
              <w:rPr>
                <w:b/>
                <w:color w:val="auto"/>
                <w:sz w:val="21"/>
                <w:szCs w:val="21"/>
                <w:highlight w:val="none"/>
              </w:rPr>
            </w:pPr>
            <w:r>
              <w:rPr>
                <w:rFonts w:hint="eastAsia"/>
                <w:b/>
                <w:color w:val="auto"/>
                <w:sz w:val="21"/>
                <w:szCs w:val="21"/>
                <w:highlight w:val="none"/>
              </w:rPr>
              <w:t xml:space="preserve">型号</w:t>
            </w:r>
            <w:r>
              <w:rPr>
                <w:color w:val="auto"/>
              </w:rPr>
            </w:r>
            <w:r/>
          </w:p>
        </w:tc>
        <w:tc>
          <w:tcPr>
            <w:tcW w:w="2160"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rPr>
                <w:color w:val="auto"/>
              </w:rPr>
            </w:r>
            <w:r/>
          </w:p>
        </w:tc>
      </w:tr>
      <w:tr>
        <w:trPr>
          <w:trHeight w:val="605"/>
        </w:trPr>
        <w:tc>
          <w:tcPr>
            <w:tcW w:w="1235"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序号</w:t>
            </w:r>
            <w:r>
              <w:rPr>
                <w:color w:val="auto"/>
              </w:rPr>
            </w:r>
            <w:r/>
          </w:p>
        </w:tc>
        <w:tc>
          <w:tcPr>
            <w:tcW w:w="2653"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售后服务内容</w:t>
            </w:r>
            <w:r>
              <w:rPr>
                <w:color w:val="auto"/>
              </w:rPr>
            </w:r>
            <w:r/>
          </w:p>
        </w:tc>
        <w:tc>
          <w:tcPr>
            <w:tcW w:w="2052"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期限（时间）</w:t>
            </w:r>
            <w:r>
              <w:rPr>
                <w:color w:val="auto"/>
              </w:rPr>
            </w:r>
            <w:r/>
          </w:p>
        </w:tc>
        <w:tc>
          <w:tcPr>
            <w:tcW w:w="2160"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备注</w:t>
            </w:r>
            <w:r>
              <w:rPr>
                <w:color w:val="auto"/>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1</w:t>
            </w:r>
            <w:r>
              <w:rPr>
                <w:color w:val="auto"/>
              </w:rPr>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免费</w:t>
            </w:r>
            <w:r>
              <w:rPr>
                <w:rFonts w:hint="eastAsia" w:hAnsi="宋体"/>
                <w:b/>
                <w:color w:val="auto"/>
                <w:sz w:val="21"/>
                <w:szCs w:val="21"/>
                <w:highlight w:val="none"/>
              </w:rPr>
              <w:t xml:space="preserve">维</w:t>
            </w:r>
            <w:r>
              <w:rPr>
                <w:rFonts w:hAnsi="宋体"/>
                <w:b/>
                <w:color w:val="auto"/>
                <w:sz w:val="21"/>
                <w:szCs w:val="21"/>
                <w:highlight w:val="none"/>
              </w:rPr>
              <w:t xml:space="preserve">保期</w:t>
            </w:r>
            <w:r>
              <w:rPr>
                <w:color w:val="auto"/>
              </w:rPr>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rPr>
                <w:color w:val="auto"/>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rPr>
                <w:color w:val="auto"/>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2</w:t>
            </w:r>
            <w:r>
              <w:rPr>
                <w:color w:val="auto"/>
              </w:rPr>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服务响应</w:t>
            </w:r>
            <w:r>
              <w:rPr>
                <w:color w:val="auto"/>
              </w:rPr>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rPr>
                <w:color w:val="auto"/>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rPr>
                <w:color w:val="auto"/>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3</w:t>
            </w:r>
            <w:r>
              <w:rPr>
                <w:color w:val="auto"/>
              </w:rPr>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到达现场</w:t>
            </w:r>
            <w:r>
              <w:rPr>
                <w:color w:val="auto"/>
              </w:rPr>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rPr>
                <w:color w:val="auto"/>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rPr>
                <w:color w:val="auto"/>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4</w:t>
            </w:r>
            <w:r>
              <w:rPr>
                <w:color w:val="auto"/>
              </w:rPr>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解决问题</w:t>
            </w:r>
            <w:r>
              <w:rPr>
                <w:color w:val="auto"/>
              </w:rPr>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rPr>
                <w:color w:val="auto"/>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rPr>
                <w:color w:val="auto"/>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5</w:t>
            </w:r>
            <w:r>
              <w:rPr>
                <w:color w:val="auto"/>
              </w:rPr>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rPr>
                <w:color w:val="auto"/>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rPr>
                <w:color w:val="auto"/>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rPr>
                <w:color w:val="auto"/>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6</w:t>
            </w:r>
            <w:r>
              <w:rPr>
                <w:color w:val="auto"/>
              </w:rPr>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rPr>
                <w:color w:val="auto"/>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rPr>
                <w:color w:val="auto"/>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rPr>
                <w:color w:val="auto"/>
              </w:rPr>
            </w:r>
            <w:r/>
          </w:p>
        </w:tc>
      </w:tr>
    </w:tbl>
    <w:p>
      <w:pPr>
        <w:ind w:firstLine="420"/>
        <w:spacing w:before="25" w:after="25" w:line="360" w:lineRule="auto"/>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、针对服务内容有必须说明的事项，请在</w:t>
      </w:r>
      <w:r>
        <w:rPr>
          <w:bCs/>
          <w:color w:val="auto"/>
          <w:sz w:val="21"/>
          <w:szCs w:val="21"/>
          <w:highlight w:val="none"/>
        </w:rPr>
        <w:t xml:space="preserve">“</w:t>
      </w:r>
      <w:r>
        <w:rPr>
          <w:rFonts w:hAnsi="宋体"/>
          <w:bCs/>
          <w:color w:val="auto"/>
          <w:sz w:val="21"/>
          <w:szCs w:val="21"/>
          <w:highlight w:val="none"/>
        </w:rPr>
        <w:t xml:space="preserve">备注</w:t>
      </w:r>
      <w:r>
        <w:rPr>
          <w:bCs/>
          <w:color w:val="auto"/>
          <w:sz w:val="21"/>
          <w:szCs w:val="21"/>
          <w:highlight w:val="none"/>
        </w:rPr>
        <w:t xml:space="preserve">”</w:t>
      </w:r>
      <w:r>
        <w:rPr>
          <w:rFonts w:hAnsi="宋体"/>
          <w:bCs/>
          <w:color w:val="auto"/>
          <w:sz w:val="21"/>
          <w:szCs w:val="21"/>
          <w:highlight w:val="none"/>
        </w:rPr>
        <w:t xml:space="preserve">栏目内注明；</w:t>
      </w:r>
      <w:r>
        <w:rPr>
          <w:color w:val="auto"/>
        </w:rPr>
      </w:r>
      <w:r/>
    </w:p>
    <w:p>
      <w:pPr>
        <w:ind w:firstLine="840"/>
        <w:spacing w:before="25" w:after="25" w:line="360" w:lineRule="auto"/>
        <w:rPr>
          <w:bCs/>
          <w:color w:val="auto"/>
          <w:sz w:val="21"/>
          <w:szCs w:val="21"/>
          <w:highlight w:val="none"/>
        </w:rPr>
      </w:pPr>
      <w:r>
        <w:rPr>
          <w:bCs/>
          <w:color w:val="auto"/>
          <w:sz w:val="21"/>
          <w:szCs w:val="21"/>
          <w:highlight w:val="none"/>
        </w:rPr>
        <w:t xml:space="preserve">2</w:t>
      </w:r>
      <w:r>
        <w:rPr>
          <w:rFonts w:hAnsi="宋体"/>
          <w:bCs/>
          <w:color w:val="auto"/>
          <w:sz w:val="21"/>
          <w:szCs w:val="21"/>
          <w:highlight w:val="none"/>
        </w:rPr>
        <w:t xml:space="preserve">、如有</w:t>
      </w:r>
      <w:r>
        <w:rPr>
          <w:rFonts w:hint="eastAsia" w:hAnsi="宋体"/>
          <w:bCs/>
          <w:color w:val="auto"/>
          <w:sz w:val="21"/>
          <w:szCs w:val="21"/>
          <w:highlight w:val="none"/>
          <w:lang w:eastAsia="zh-CN"/>
        </w:rPr>
        <w:t xml:space="preserve">其他</w:t>
      </w:r>
      <w:r>
        <w:rPr>
          <w:rFonts w:hAnsi="宋体"/>
          <w:bCs/>
          <w:color w:val="auto"/>
          <w:sz w:val="21"/>
          <w:szCs w:val="21"/>
          <w:highlight w:val="none"/>
        </w:rPr>
        <w:t xml:space="preserve">售后服务内容，可自行参照填写。</w:t>
      </w:r>
      <w:r>
        <w:rPr>
          <w:color w:val="auto"/>
        </w:rPr>
      </w:r>
      <w:r/>
    </w:p>
    <w:p>
      <w:pPr>
        <w:ind w:firstLine="420"/>
        <w:spacing w:before="25" w:after="25" w:line="360" w:lineRule="auto"/>
        <w:rPr>
          <w:bCs/>
          <w:color w:val="auto"/>
          <w:sz w:val="21"/>
          <w:szCs w:val="21"/>
          <w:highlight w:val="none"/>
        </w:rPr>
      </w:pPr>
      <w:r>
        <w:rPr>
          <w:bCs/>
          <w:color w:val="auto"/>
          <w:sz w:val="21"/>
          <w:szCs w:val="21"/>
          <w:highlight w:val="none"/>
        </w:rPr>
      </w:r>
      <w:r>
        <w:rPr>
          <w:color w:val="auto"/>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rPr>
          <w:color w:val="auto"/>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rPr>
          <w:color w:val="auto"/>
        </w:rPr>
      </w:r>
      <w:r/>
    </w:p>
    <w:p>
      <w:pPr>
        <w:ind w:firstLine="420"/>
        <w:jc w:val="both"/>
        <w:spacing w:line="360" w:lineRule="auto"/>
        <w:widowControl w:val="off"/>
        <w:rPr>
          <w:rFonts w:hint="eastAsia" w:ascii="宋体" w:hAnsi="宋体"/>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rPr>
          <w:color w:val="auto"/>
        </w:rPr>
      </w:r>
      <w:r/>
    </w:p>
    <w:p>
      <w:pPr>
        <w:ind w:firstLine="420"/>
        <w:spacing w:before="25" w:after="25" w:line="360" w:lineRule="auto"/>
        <w:rPr>
          <w:bCs/>
          <w:color w:val="auto"/>
          <w:sz w:val="21"/>
          <w:szCs w:val="21"/>
          <w:highlight w:val="none"/>
        </w:rPr>
      </w:pPr>
      <w:r>
        <w:rPr>
          <w:rFonts w:ascii="宋体" w:hAnsi="宋体"/>
          <w:color w:val="auto"/>
          <w:szCs w:val="24"/>
          <w:highlight w:val="none"/>
        </w:rPr>
        <w:br w:type="page" w:clear="all"/>
      </w:r>
      <w:r>
        <w:rPr>
          <w:rFonts w:hAnsi="宋体"/>
          <w:color w:val="auto"/>
          <w:sz w:val="21"/>
          <w:szCs w:val="21"/>
          <w:highlight w:val="none"/>
          <w:lang w:val="zh-CN"/>
        </w:rPr>
        <w:t xml:space="preserve">格式</w:t>
      </w: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1</w:t>
      </w:r>
      <w:r>
        <w:rPr>
          <w:rFonts w:hAnsi="宋体"/>
          <w:color w:val="auto"/>
          <w:sz w:val="21"/>
          <w:szCs w:val="21"/>
          <w:highlight w:val="none"/>
          <w:lang w:val="zh-CN"/>
        </w:rPr>
        <w:t xml:space="preserve">、</w:t>
      </w:r>
      <w:r>
        <w:rPr>
          <w:rFonts w:hAnsi="宋体"/>
          <w:bCs/>
          <w:color w:val="auto"/>
          <w:sz w:val="21"/>
          <w:szCs w:val="21"/>
          <w:highlight w:val="none"/>
          <w:lang w:val="zh-CN"/>
        </w:rPr>
        <w:t xml:space="preserve">类似项目一览表</w:t>
      </w:r>
      <w:r>
        <w:rPr>
          <w:color w:val="auto"/>
        </w:rPr>
      </w:r>
      <w:r/>
    </w:p>
    <w:p>
      <w:pPr>
        <w:ind w:firstLine="562"/>
        <w:jc w:val="center"/>
        <w:spacing w:line="360" w:lineRule="auto"/>
        <w:rPr>
          <w:b/>
          <w:color w:val="auto"/>
          <w:sz w:val="28"/>
          <w:szCs w:val="28"/>
          <w:highlight w:val="none"/>
        </w:rPr>
      </w:pPr>
      <w:r>
        <w:rPr>
          <w:rFonts w:hAnsi="宋体"/>
          <w:b/>
          <w:color w:val="auto"/>
          <w:sz w:val="28"/>
          <w:szCs w:val="28"/>
          <w:highlight w:val="none"/>
        </w:rPr>
        <w:t xml:space="preserve">类似项目一览表</w:t>
      </w:r>
      <w:r>
        <w:rPr>
          <w:color w:val="auto"/>
        </w:rPr>
      </w:r>
      <w:r/>
    </w:p>
    <w:p>
      <w:pPr>
        <w:pStyle w:val="905"/>
        <w:jc w:val="both"/>
        <w:spacing w:line="360" w:lineRule="auto"/>
        <w:rPr>
          <w:rFonts w:eastAsia="宋体"/>
          <w:bCs/>
          <w:color w:val="auto"/>
          <w:sz w:val="21"/>
          <w:szCs w:val="21"/>
          <w:highlight w:val="none"/>
        </w:rPr>
      </w:pPr>
      <w:r>
        <w:rPr>
          <w:rFonts w:hAnsi="宋体" w:eastAsia="宋体"/>
          <w:color w:val="auto"/>
          <w:sz w:val="21"/>
          <w:szCs w:val="21"/>
          <w:highlight w:val="none"/>
          <w:lang w:val="zh-CN"/>
        </w:rPr>
        <w:t xml:space="preserve">采购编号：</w:t>
      </w:r>
      <w:r>
        <w:rPr>
          <w:color w:val="auto"/>
        </w:rPr>
      </w:r>
      <w:r/>
    </w:p>
    <w:tbl>
      <w:tblPr>
        <w:tblStyle w:val="826"/>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905"/>
              <w:jc w:val="center"/>
              <w:rPr>
                <w:rFonts w:eastAsia="宋体"/>
                <w:bCs/>
                <w:color w:val="auto"/>
                <w:sz w:val="21"/>
                <w:szCs w:val="21"/>
                <w:highlight w:val="none"/>
              </w:rPr>
            </w:pPr>
            <w:r>
              <w:rPr>
                <w:rFonts w:hAnsi="宋体" w:eastAsia="宋体"/>
                <w:bCs/>
                <w:color w:val="auto"/>
                <w:sz w:val="21"/>
                <w:szCs w:val="21"/>
                <w:highlight w:val="none"/>
              </w:rPr>
              <w:t xml:space="preserve">序号</w:t>
            </w:r>
            <w:r>
              <w:rPr>
                <w:color w:val="auto"/>
              </w:rPr>
            </w:r>
            <w:r/>
          </w:p>
        </w:tc>
        <w:tc>
          <w:tcPr>
            <w:tcW w:w="1453" w:type="dxa"/>
            <w:vAlign w:val="center"/>
            <w:textDirection w:val="lrTb"/>
            <w:noWrap w:val="false"/>
          </w:tcPr>
          <w:p>
            <w:pPr>
              <w:pStyle w:val="905"/>
              <w:jc w:val="center"/>
              <w:rPr>
                <w:rFonts w:eastAsia="宋体"/>
                <w:bCs/>
                <w:color w:val="auto"/>
                <w:sz w:val="21"/>
                <w:szCs w:val="21"/>
                <w:highlight w:val="none"/>
              </w:rPr>
            </w:pPr>
            <w:r>
              <w:rPr>
                <w:rFonts w:hAnsi="宋体" w:eastAsia="宋体"/>
                <w:bCs/>
                <w:color w:val="auto"/>
                <w:sz w:val="21"/>
                <w:szCs w:val="21"/>
                <w:highlight w:val="none"/>
              </w:rPr>
              <w:t xml:space="preserve">项目名称</w:t>
            </w:r>
            <w:r>
              <w:rPr>
                <w:color w:val="auto"/>
              </w:rPr>
            </w:r>
            <w:r/>
          </w:p>
        </w:tc>
        <w:tc>
          <w:tcPr>
            <w:tcW w:w="1453" w:type="dxa"/>
            <w:vAlign w:val="center"/>
            <w:textDirection w:val="lrTb"/>
            <w:noWrap w:val="false"/>
          </w:tcPr>
          <w:p>
            <w:pPr>
              <w:pStyle w:val="905"/>
              <w:jc w:val="center"/>
              <w:rPr>
                <w:rFonts w:eastAsia="宋体"/>
                <w:bCs/>
                <w:color w:val="auto"/>
                <w:sz w:val="21"/>
                <w:szCs w:val="21"/>
                <w:highlight w:val="none"/>
              </w:rPr>
            </w:pPr>
            <w:r>
              <w:rPr>
                <w:rFonts w:hAnsi="宋体" w:eastAsia="宋体"/>
                <w:bCs/>
                <w:color w:val="auto"/>
                <w:sz w:val="21"/>
                <w:szCs w:val="21"/>
                <w:highlight w:val="none"/>
              </w:rPr>
              <w:t xml:space="preserve">采购单位</w:t>
            </w:r>
            <w:r>
              <w:rPr>
                <w:color w:val="auto"/>
              </w:rPr>
            </w:r>
            <w:r/>
          </w:p>
        </w:tc>
        <w:tc>
          <w:tcPr>
            <w:tcW w:w="1729" w:type="dxa"/>
            <w:vAlign w:val="center"/>
            <w:textDirection w:val="lrTb"/>
            <w:noWrap w:val="false"/>
          </w:tcPr>
          <w:p>
            <w:pPr>
              <w:pStyle w:val="905"/>
              <w:jc w:val="center"/>
              <w:rPr>
                <w:rFonts w:eastAsia="宋体"/>
                <w:bCs/>
                <w:color w:val="auto"/>
                <w:sz w:val="21"/>
                <w:szCs w:val="21"/>
                <w:highlight w:val="none"/>
              </w:rPr>
            </w:pPr>
            <w:r>
              <w:rPr>
                <w:rFonts w:hAnsi="宋体" w:eastAsia="宋体"/>
                <w:bCs/>
                <w:color w:val="auto"/>
                <w:sz w:val="21"/>
                <w:szCs w:val="21"/>
                <w:highlight w:val="none"/>
              </w:rPr>
              <w:t xml:space="preserve">签订时间</w:t>
            </w:r>
            <w:r>
              <w:rPr>
                <w:color w:val="auto"/>
              </w:rPr>
            </w:r>
            <w:r/>
          </w:p>
        </w:tc>
        <w:tc>
          <w:tcPr>
            <w:tcW w:w="1874" w:type="dxa"/>
            <w:vAlign w:val="center"/>
            <w:textDirection w:val="lrTb"/>
            <w:noWrap w:val="false"/>
          </w:tcPr>
          <w:p>
            <w:pPr>
              <w:pStyle w:val="905"/>
              <w:jc w:val="center"/>
              <w:rPr>
                <w:rFonts w:hAnsi="宋体" w:eastAsia="宋体"/>
                <w:bCs/>
                <w:color w:val="auto"/>
                <w:sz w:val="21"/>
                <w:szCs w:val="21"/>
                <w:highlight w:val="none"/>
              </w:rPr>
            </w:pPr>
            <w:r>
              <w:rPr>
                <w:rFonts w:hAnsi="宋体" w:eastAsia="宋体"/>
                <w:bCs/>
                <w:color w:val="auto"/>
                <w:sz w:val="21"/>
                <w:szCs w:val="21"/>
                <w:highlight w:val="none"/>
              </w:rPr>
              <w:t xml:space="preserve">合同金额</w:t>
            </w:r>
            <w:r>
              <w:rPr>
                <w:color w:val="auto"/>
              </w:rPr>
            </w:r>
            <w:r/>
          </w:p>
          <w:p>
            <w:pPr>
              <w:pStyle w:val="905"/>
              <w:jc w:val="center"/>
              <w:rPr>
                <w:rFonts w:eastAsia="宋体"/>
                <w:bCs/>
                <w:color w:val="auto"/>
                <w:sz w:val="21"/>
                <w:szCs w:val="21"/>
                <w:highlight w:val="none"/>
              </w:rPr>
            </w:pPr>
            <w:r>
              <w:rPr>
                <w:rFonts w:hAnsi="宋体" w:eastAsia="宋体"/>
                <w:bCs/>
                <w:color w:val="auto"/>
                <w:sz w:val="21"/>
                <w:szCs w:val="21"/>
                <w:highlight w:val="none"/>
              </w:rPr>
              <w:t xml:space="preserve">（万元）</w:t>
            </w:r>
            <w:r>
              <w:rPr>
                <w:color w:val="auto"/>
              </w:rPr>
            </w:r>
            <w:r/>
          </w:p>
        </w:tc>
        <w:tc>
          <w:tcPr>
            <w:tcW w:w="961" w:type="dxa"/>
            <w:vAlign w:val="center"/>
            <w:textDirection w:val="lrTb"/>
            <w:noWrap w:val="false"/>
          </w:tcPr>
          <w:p>
            <w:pPr>
              <w:pStyle w:val="905"/>
              <w:ind w:left="0" w:firstLine="0"/>
              <w:jc w:val="center"/>
              <w:rPr>
                <w:rFonts w:eastAsia="宋体"/>
                <w:bCs/>
                <w:color w:val="auto"/>
                <w:sz w:val="21"/>
                <w:szCs w:val="21"/>
                <w:highlight w:val="none"/>
              </w:rPr>
            </w:pPr>
            <w:r>
              <w:rPr>
                <w:rFonts w:hAnsi="宋体" w:eastAsia="宋体"/>
                <w:bCs/>
                <w:color w:val="auto"/>
                <w:sz w:val="21"/>
                <w:szCs w:val="21"/>
                <w:highlight w:val="none"/>
              </w:rPr>
              <w:t xml:space="preserve">备注</w:t>
            </w:r>
            <w:r>
              <w:rPr>
                <w:color w:val="auto"/>
              </w:rPr>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t xml:space="preserve">1</w:t>
            </w:r>
            <w:r>
              <w:rPr>
                <w:color w:val="auto"/>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t xml:space="preserve">2</w:t>
            </w:r>
            <w:r>
              <w:rPr>
                <w:color w:val="auto"/>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t xml:space="preserve">3</w:t>
            </w:r>
            <w:r>
              <w:rPr>
                <w:color w:val="auto"/>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t xml:space="preserve">4</w:t>
            </w:r>
            <w:r>
              <w:rPr>
                <w:color w:val="auto"/>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t xml:space="preserve">5</w:t>
            </w:r>
            <w:r>
              <w:rPr>
                <w:color w:val="auto"/>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r>
      <w:tr>
        <w:trPr>
          <w:cantSplit/>
          <w:trHeight w:val="510" w:hRule="exact"/>
        </w:trPr>
        <w:tc>
          <w:tcPr>
            <w:tcW w:w="898" w:type="dxa"/>
            <w:vAlign w:val="center"/>
            <w:textDirection w:val="tbRlV"/>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rPr>
                <w:color w:val="auto"/>
              </w:rPr>
            </w:r>
            <w:r/>
          </w:p>
        </w:tc>
      </w:tr>
    </w:tbl>
    <w:p>
      <w:pPr>
        <w:pStyle w:val="905"/>
        <w:jc w:val="both"/>
        <w:spacing w:line="360" w:lineRule="auto"/>
        <w:rPr>
          <w:rFonts w:eastAsia="宋体"/>
          <w:bCs/>
          <w:color w:val="auto"/>
          <w:szCs w:val="24"/>
          <w:highlight w:val="none"/>
        </w:rPr>
      </w:pPr>
      <w:r>
        <w:rPr>
          <w:rFonts w:eastAsia="宋体"/>
          <w:bCs/>
          <w:color w:val="auto"/>
          <w:szCs w:val="24"/>
          <w:highlight w:val="none"/>
        </w:rPr>
      </w:r>
      <w:r>
        <w:rPr>
          <w:color w:val="auto"/>
        </w:rPr>
      </w:r>
      <w:r/>
    </w:p>
    <w:p>
      <w:pPr>
        <w:pStyle w:val="905"/>
        <w:jc w:val="both"/>
        <w:spacing w:line="360" w:lineRule="auto"/>
        <w:rPr>
          <w:rFonts w:eastAsia="宋体"/>
          <w:bCs/>
          <w:color w:val="auto"/>
          <w:sz w:val="21"/>
          <w:szCs w:val="21"/>
          <w:highlight w:val="none"/>
        </w:rPr>
      </w:pPr>
      <w:r>
        <w:rPr>
          <w:rFonts w:hAnsi="宋体" w:eastAsia="宋体"/>
          <w:bCs/>
          <w:color w:val="auto"/>
          <w:sz w:val="21"/>
          <w:szCs w:val="21"/>
          <w:highlight w:val="none"/>
        </w:rPr>
        <w:t xml:space="preserve">注：投标人应提供双方签订合同的复印件并加盖投标人公章（公章），否则将不作为评标的依据。</w:t>
      </w:r>
      <w:r>
        <w:rPr>
          <w:color w:val="auto"/>
        </w:rPr>
      </w:r>
      <w:r/>
    </w:p>
    <w:p>
      <w:pPr>
        <w:pStyle w:val="905"/>
        <w:jc w:val="center"/>
        <w:spacing w:line="360" w:lineRule="auto"/>
        <w:rPr>
          <w:rFonts w:eastAsia="宋体"/>
          <w:bCs/>
          <w:color w:val="auto"/>
          <w:sz w:val="21"/>
          <w:szCs w:val="21"/>
          <w:highlight w:val="none"/>
        </w:rPr>
      </w:pPr>
      <w:r>
        <w:rPr>
          <w:rFonts w:eastAsia="宋体"/>
          <w:bCs/>
          <w:color w:val="auto"/>
          <w:sz w:val="21"/>
          <w:szCs w:val="21"/>
          <w:highlight w:val="none"/>
        </w:rPr>
      </w:r>
      <w:r>
        <w:rPr>
          <w:color w:val="auto"/>
        </w:rPr>
      </w:r>
      <w:r/>
    </w:p>
    <w:p>
      <w:pPr>
        <w:pStyle w:val="905"/>
        <w:jc w:val="center"/>
        <w:spacing w:line="360" w:lineRule="auto"/>
        <w:rPr>
          <w:rFonts w:eastAsia="宋体"/>
          <w:bCs/>
          <w:color w:val="auto"/>
          <w:sz w:val="21"/>
          <w:szCs w:val="21"/>
          <w:highlight w:val="none"/>
        </w:rPr>
      </w:pPr>
      <w:r>
        <w:rPr>
          <w:rFonts w:eastAsia="宋体"/>
          <w:bCs/>
          <w:color w:val="auto"/>
          <w:sz w:val="21"/>
          <w:szCs w:val="21"/>
          <w:highlight w:val="none"/>
        </w:rPr>
      </w:r>
      <w:r>
        <w:rPr>
          <w:color w:val="auto"/>
        </w:rPr>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投标人（公章）：</w:t>
      </w:r>
      <w:r>
        <w:rPr>
          <w:color w:val="auto"/>
        </w:rPr>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法定代表人或代理人：（签名或签章）</w:t>
      </w:r>
      <w:r>
        <w:rPr>
          <w:color w:val="auto"/>
        </w:rPr>
      </w:r>
      <w:r/>
    </w:p>
    <w:p>
      <w:pPr>
        <w:ind w:firstLine="210"/>
        <w:spacing w:line="360" w:lineRule="auto"/>
        <w:widowControl w:val="off"/>
        <w:rPr>
          <w:rFonts w:hint="eastAsia" w:ascii="宋体" w:hAnsi="宋体"/>
          <w:color w:val="auto"/>
          <w:sz w:val="21"/>
          <w:szCs w:val="21"/>
          <w:highlight w:val="none"/>
        </w:rPr>
      </w:pPr>
      <w:r>
        <w:rPr>
          <w:rFonts w:hAnsi="宋体"/>
          <w:color w:val="auto"/>
          <w:sz w:val="21"/>
          <w:szCs w:val="21"/>
          <w:highlight w:val="none"/>
          <w:lang w:val="zh-CN"/>
        </w:rPr>
        <w:t xml:space="preserve">日期：</w:t>
      </w:r>
      <w:r>
        <w:rPr>
          <w:color w:val="auto"/>
          <w:sz w:val="21"/>
          <w:szCs w:val="21"/>
          <w:highlight w:val="none"/>
        </w:rPr>
        <w:t xml:space="preserve">        </w:t>
      </w:r>
      <w:r>
        <w:rPr>
          <w:rFonts w:hAnsi="宋体"/>
          <w:color w:val="auto"/>
          <w:sz w:val="21"/>
          <w:szCs w:val="21"/>
          <w:highlight w:val="none"/>
          <w:lang w:val="zh-CN"/>
        </w:rPr>
        <w:t xml:space="preserve">年</w:t>
      </w:r>
      <w:r>
        <w:rPr>
          <w:color w:val="auto"/>
          <w:sz w:val="21"/>
          <w:szCs w:val="21"/>
          <w:highlight w:val="none"/>
        </w:rPr>
        <w:t xml:space="preserve">     </w:t>
      </w:r>
      <w:r>
        <w:rPr>
          <w:rFonts w:hAnsi="宋体"/>
          <w:color w:val="auto"/>
          <w:sz w:val="21"/>
          <w:szCs w:val="21"/>
          <w:highlight w:val="none"/>
          <w:lang w:val="zh-CN"/>
        </w:rPr>
        <w:t xml:space="preserve">月</w:t>
      </w:r>
      <w:r>
        <w:rPr>
          <w:color w:val="auto"/>
          <w:sz w:val="21"/>
          <w:szCs w:val="21"/>
          <w:highlight w:val="none"/>
        </w:rPr>
        <w:t xml:space="preserve">     </w:t>
      </w:r>
      <w:r>
        <w:rPr>
          <w:rFonts w:hAnsi="宋体"/>
          <w:color w:val="auto"/>
          <w:sz w:val="21"/>
          <w:szCs w:val="21"/>
          <w:highlight w:val="none"/>
          <w:lang w:val="zh-CN"/>
        </w:rPr>
        <w:t xml:space="preserve">日</w:t>
      </w:r>
      <w:r>
        <w:rPr>
          <w:color w:val="auto"/>
        </w:rPr>
      </w:r>
      <w:r/>
    </w:p>
    <w:p>
      <w:pPr>
        <w:ind w:firstLine="422"/>
        <w:jc w:val="both"/>
        <w:spacing w:line="360" w:lineRule="auto"/>
        <w:widowControl w:val="off"/>
        <w:rPr>
          <w:rFonts w:hint="eastAsia" w:ascii="宋体" w:hAnsi="宋体"/>
          <w:b/>
          <w:bCs/>
          <w:color w:val="auto"/>
          <w:sz w:val="21"/>
          <w:szCs w:val="21"/>
          <w:highlight w:val="none"/>
        </w:rPr>
        <w:outlineLvl w:val="0"/>
      </w:pPr>
      <w:r>
        <w:rPr>
          <w:rFonts w:ascii="宋体" w:hAnsi="宋体"/>
          <w:b/>
          <w:bCs/>
          <w:color w:val="auto"/>
          <w:sz w:val="21"/>
          <w:szCs w:val="21"/>
          <w:highlight w:val="none"/>
        </w:rPr>
        <w:br w:type="page" w:clear="all"/>
      </w:r>
      <w:r>
        <w:rPr>
          <w:rFonts w:ascii="宋体" w:hAnsi="宋体"/>
          <w:color w:val="auto"/>
          <w:sz w:val="21"/>
          <w:szCs w:val="21"/>
          <w:highlight w:val="none"/>
          <w:lang w:val="zh-CN"/>
        </w:rPr>
        <w:t xml:space="preserve">格式1</w:t>
      </w:r>
      <w:r>
        <w:rPr>
          <w:rFonts w:hint="eastAsia" w:ascii="宋体" w:hAnsi="宋体"/>
          <w:color w:val="auto"/>
          <w:sz w:val="21"/>
          <w:szCs w:val="21"/>
          <w:highlight w:val="none"/>
          <w:lang w:val="en-US" w:eastAsia="zh-CN"/>
        </w:rPr>
        <w:t xml:space="preserve">2</w:t>
      </w:r>
      <w:r>
        <w:rPr>
          <w:rFonts w:ascii="宋体" w:hAnsi="宋体"/>
          <w:color w:val="auto"/>
          <w:sz w:val="21"/>
          <w:szCs w:val="21"/>
          <w:highlight w:val="none"/>
          <w:lang w:val="zh-CN"/>
        </w:rPr>
        <w:t xml:space="preserve">、资格文件</w:t>
      </w:r>
      <w:r>
        <w:rPr>
          <w:rFonts w:hint="eastAsia" w:ascii="宋体" w:hAnsi="宋体"/>
          <w:color w:val="auto"/>
          <w:sz w:val="21"/>
          <w:szCs w:val="21"/>
          <w:highlight w:val="none"/>
          <w:lang w:val="zh-CN"/>
        </w:rPr>
        <w:t xml:space="preserve">的</w:t>
      </w:r>
      <w:r>
        <w:rPr>
          <w:rFonts w:hint="eastAsia" w:ascii="宋体" w:hAnsi="宋体"/>
          <w:color w:val="auto"/>
          <w:sz w:val="21"/>
          <w:szCs w:val="21"/>
          <w:highlight w:val="none"/>
        </w:rPr>
        <w:t xml:space="preserve">声明函</w:t>
      </w:r>
      <w:r>
        <w:rPr>
          <w:color w:val="auto"/>
        </w:rPr>
      </w:r>
      <w:r/>
    </w:p>
    <w:p>
      <w:pPr>
        <w:jc w:val="both"/>
        <w:spacing w:line="360" w:lineRule="auto"/>
        <w:widowControl w:val="off"/>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关于资格文件的声明函</w:t>
      </w:r>
      <w:r>
        <w:rPr>
          <w:color w:val="auto"/>
        </w:rPr>
      </w:r>
      <w:r/>
    </w:p>
    <w:p>
      <w:pPr>
        <w:ind w:firstLine="422"/>
        <w:jc w:val="center"/>
        <w:spacing w:line="360" w:lineRule="auto"/>
        <w:widowControl w:val="off"/>
        <w:rPr>
          <w:rFonts w:hint="eastAsia" w:ascii="宋体" w:hAnsi="宋体"/>
          <w:b/>
          <w:color w:val="auto"/>
          <w:szCs w:val="24"/>
          <w:highlight w:val="none"/>
        </w:rPr>
      </w:pPr>
      <w:r>
        <w:rPr>
          <w:rFonts w:hint="eastAsia" w:ascii="宋体" w:hAnsi="宋体"/>
          <w:b/>
          <w:color w:val="auto"/>
          <w:szCs w:val="24"/>
          <w:highlight w:val="none"/>
        </w:rPr>
      </w:r>
      <w:r>
        <w:rPr>
          <w:color w:val="auto"/>
        </w:rPr>
      </w:r>
      <w:r/>
    </w:p>
    <w:p>
      <w:pPr>
        <w:ind w:firstLine="2040"/>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关于资格文件的声明函</w:t>
      </w:r>
      <w:r>
        <w:rPr>
          <w:color w:val="auto"/>
        </w:rPr>
      </w:r>
      <w:r/>
    </w:p>
    <w:p>
      <w:pPr>
        <w:ind w:firstLine="420"/>
        <w:jc w:val="center"/>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rPr>
          <w:color w:val="auto"/>
        </w:rPr>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w:t>
      </w:r>
      <w:r>
        <w:rPr>
          <w:color w:val="auto"/>
        </w:rPr>
      </w:r>
      <w:r/>
    </w:p>
    <w:p>
      <w:pPr>
        <w:ind w:firstLine="420"/>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 </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rPr>
          <w:color w:val="auto"/>
        </w:rPr>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rPr>
          <w:color w:val="auto"/>
        </w:rPr>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rPr>
          <w:color w:val="auto"/>
        </w:rPr>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投标人（公章）：</w:t>
      </w:r>
      <w:r>
        <w:rPr>
          <w:color w:val="auto"/>
        </w:rPr>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法定代表人或代理人：（签</w:t>
      </w:r>
      <w:r>
        <w:rPr>
          <w:rFonts w:hint="eastAsia" w:ascii="宋体" w:hAnsi="宋体"/>
          <w:color w:val="auto"/>
          <w:sz w:val="21"/>
          <w:szCs w:val="21"/>
          <w:highlight w:val="none"/>
          <w:lang w:val="zh-CN"/>
        </w:rPr>
        <w:t xml:space="preserve">名</w:t>
      </w:r>
      <w:r>
        <w:rPr>
          <w:rFonts w:ascii="宋体" w:hAnsi="宋体"/>
          <w:color w:val="auto"/>
          <w:sz w:val="21"/>
          <w:szCs w:val="21"/>
          <w:highlight w:val="none"/>
          <w:lang w:val="zh-CN"/>
        </w:rPr>
        <w:t xml:space="preserve">或签章）</w:t>
      </w:r>
      <w:r>
        <w:rPr>
          <w:color w:val="auto"/>
        </w:rPr>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日期：        年     月     日</w:t>
      </w:r>
      <w:r>
        <w:rPr>
          <w:color w:val="auto"/>
        </w:rPr>
      </w:r>
      <w:r/>
    </w:p>
    <w:p>
      <w:pPr>
        <w:ind w:firstLine="228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rPr>
          <w:color w:val="auto"/>
        </w:rPr>
      </w:r>
      <w:r/>
    </w:p>
    <w:p>
      <w:pPr>
        <w:ind w:firstLine="420"/>
        <w:jc w:val="both"/>
        <w:spacing w:line="360" w:lineRule="auto"/>
        <w:widowControl w:val="off"/>
        <w:rPr>
          <w:rFonts w:hint="eastAsia" w:ascii="宋体" w:hAnsi="宋体"/>
          <w:b/>
          <w:color w:val="auto"/>
          <w:sz w:val="21"/>
          <w:szCs w:val="21"/>
          <w:highlight w:val="none"/>
        </w:rPr>
      </w:pPr>
      <w:r>
        <w:rPr>
          <w:rFonts w:ascii="宋体" w:hAnsi="宋体"/>
          <w:color w:val="auto"/>
          <w:szCs w:val="24"/>
          <w:highlight w:val="none"/>
          <w:lang w:val="zh-CN"/>
        </w:rPr>
        <w:br w:type="page" w:clear="all"/>
      </w:r>
      <w:r>
        <w:rPr>
          <w:color w:val="auto"/>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）投标人情况表</w:t>
      </w:r>
      <w:r>
        <w:rPr>
          <w:color w:val="auto"/>
        </w:rPr>
      </w:r>
      <w:r/>
    </w:p>
    <w:p>
      <w:pPr>
        <w:ind w:firstLine="562"/>
        <w:jc w:val="center"/>
        <w:spacing w:line="360" w:lineRule="auto"/>
        <w:widowControl w:val="off"/>
        <w:rPr>
          <w:b/>
          <w:color w:val="auto"/>
          <w:sz w:val="28"/>
          <w:szCs w:val="28"/>
          <w:highlight w:val="none"/>
        </w:rPr>
      </w:pPr>
      <w:r>
        <w:rPr>
          <w:rFonts w:hAnsi="宋体"/>
          <w:b/>
          <w:color w:val="auto"/>
          <w:sz w:val="28"/>
          <w:szCs w:val="28"/>
          <w:highlight w:val="none"/>
          <w:lang w:val="zh-CN"/>
        </w:rPr>
        <w:t xml:space="preserve">投标人情况表</w:t>
      </w:r>
      <w:r>
        <w:rPr>
          <w:color w:val="auto"/>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采购编号：</w:t>
      </w:r>
      <w:r>
        <w:rPr>
          <w:color w:val="auto"/>
        </w:rPr>
      </w:r>
      <w:r/>
    </w:p>
    <w:tbl>
      <w:tblPr>
        <w:tblStyle w:val="826"/>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00"/>
        <w:gridCol w:w="1630"/>
        <w:gridCol w:w="1260"/>
        <w:gridCol w:w="2056"/>
        <w:gridCol w:w="644"/>
      </w:tblGrid>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法定代表人</w:t>
            </w:r>
            <w:r>
              <w:rPr>
                <w:color w:val="auto"/>
              </w:rPr>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rPr>
                <w:color w:val="auto"/>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成立日期</w:t>
            </w:r>
            <w:r>
              <w:rPr>
                <w:color w:val="auto"/>
              </w:rPr>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rPr>
                <w:color w:val="auto"/>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企业地址</w:t>
            </w:r>
            <w:r>
              <w:rPr>
                <w:color w:val="auto"/>
              </w:rPr>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rPr>
                <w:color w:val="auto"/>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注册资本</w:t>
            </w:r>
            <w:r>
              <w:rPr>
                <w:color w:val="auto"/>
              </w:rPr>
            </w:r>
            <w:r/>
          </w:p>
        </w:tc>
        <w:tc>
          <w:tcPr>
            <w:gridSpan w:val="2"/>
            <w:tcW w:w="2700" w:type="dxa"/>
            <w:vAlign w:val="center"/>
            <w:textDirection w:val="lrTb"/>
            <w:noWrap w:val="false"/>
          </w:tcPr>
          <w:p>
            <w:pPr>
              <w:jc w:val="right"/>
              <w:spacing w:line="320" w:lineRule="exact"/>
              <w:widowControl w:val="off"/>
              <w:rPr>
                <w:color w:val="auto"/>
                <w:sz w:val="21"/>
                <w:szCs w:val="21"/>
                <w:highlight w:val="none"/>
              </w:rPr>
            </w:pPr>
            <w:r>
              <w:rPr>
                <w:rFonts w:hAnsi="宋体"/>
                <w:color w:val="auto"/>
                <w:sz w:val="21"/>
                <w:szCs w:val="21"/>
                <w:highlight w:val="none"/>
                <w:lang w:val="zh-CN"/>
              </w:rPr>
              <w:t xml:space="preserve">万元</w:t>
            </w:r>
            <w:r>
              <w:rPr>
                <w:color w:val="auto"/>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经营范围</w:t>
            </w:r>
            <w:r>
              <w:rPr>
                <w:color w:val="auto"/>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rPr>
                <w:color w:val="auto"/>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职工人数</w:t>
            </w:r>
            <w:r>
              <w:rPr>
                <w:color w:val="auto"/>
              </w:rPr>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rPr>
                <w:color w:val="auto"/>
              </w:rPr>
            </w:r>
            <w:r/>
          </w:p>
        </w:tc>
        <w:tc>
          <w:tcPr>
            <w:gridSpan w:val="2"/>
            <w:tcW w:w="3316"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其中：有中高级以上职称的人数</w:t>
            </w:r>
            <w:r>
              <w:rPr>
                <w:color w:val="auto"/>
              </w:rPr>
            </w:r>
            <w:r/>
          </w:p>
        </w:tc>
        <w:tc>
          <w:tcPr>
            <w:tcW w:w="644"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rPr>
                <w:color w:val="auto"/>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资产总计</w:t>
            </w:r>
            <w:r>
              <w:rPr>
                <w:color w:val="auto"/>
              </w:rPr>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rPr>
                <w:color w:val="auto"/>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净资产</w:t>
            </w:r>
            <w:r>
              <w:rPr>
                <w:color w:val="auto"/>
              </w:rPr>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万元</w:t>
            </w:r>
            <w:r>
              <w:rPr>
                <w:color w:val="auto"/>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股东权益</w:t>
            </w:r>
            <w:r>
              <w:rPr>
                <w:color w:val="auto"/>
              </w:rPr>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rPr>
                <w:color w:val="auto"/>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销售收入</w:t>
            </w:r>
            <w:r>
              <w:rPr>
                <w:color w:val="auto"/>
              </w:rPr>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5</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rPr>
                <w:color w:val="auto"/>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实现利润</w:t>
            </w:r>
            <w:r>
              <w:rPr>
                <w:color w:val="auto"/>
              </w:rPr>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5</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rPr>
                <w:color w:val="auto"/>
              </w:rPr>
            </w:r>
            <w:r/>
          </w:p>
        </w:tc>
        <w:tc>
          <w:tcPr>
            <w:tcW w:w="126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rPr>
                <w:color w:val="auto"/>
              </w:rPr>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rPr>
                <w:color w:val="auto"/>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营业面积（含厂房面积）</w:t>
            </w:r>
            <w:r>
              <w:rPr>
                <w:color w:val="auto"/>
              </w:rPr>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平方米</w:t>
            </w:r>
            <w:r>
              <w:rPr>
                <w:color w:val="auto"/>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w:t>
            </w:r>
            <w:r>
              <w:rPr>
                <w:color w:val="auto"/>
              </w:rPr>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自有面积</w:t>
            </w:r>
            <w:r>
              <w:rPr>
                <w:color w:val="auto"/>
                <w:sz w:val="21"/>
                <w:szCs w:val="21"/>
                <w:highlight w:val="none"/>
                <w:lang w:val="zh-CN"/>
              </w:rPr>
              <w:t xml:space="preserve">         </w:t>
            </w:r>
            <w:r>
              <w:rPr>
                <w:rFonts w:hAnsi="宋体"/>
                <w:color w:val="auto"/>
                <w:sz w:val="21"/>
                <w:szCs w:val="21"/>
                <w:highlight w:val="none"/>
                <w:lang w:val="zh-CN"/>
              </w:rPr>
              <w:t xml:space="preserve">平方米</w:t>
            </w:r>
            <w:r>
              <w:rPr>
                <w:color w:val="auto"/>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承租面积</w:t>
            </w:r>
            <w:r>
              <w:rPr>
                <w:color w:val="auto"/>
                <w:sz w:val="21"/>
                <w:szCs w:val="21"/>
                <w:highlight w:val="none"/>
                <w:lang w:val="zh-CN"/>
              </w:rPr>
              <w:t xml:space="preserve">         </w:t>
            </w:r>
            <w:r>
              <w:rPr>
                <w:rFonts w:hAnsi="宋体"/>
                <w:color w:val="auto"/>
                <w:sz w:val="21"/>
                <w:szCs w:val="21"/>
                <w:highlight w:val="none"/>
                <w:lang w:val="zh-CN"/>
              </w:rPr>
              <w:t xml:space="preserve">平方米</w:t>
            </w:r>
            <w:r>
              <w:rPr>
                <w:color w:val="auto"/>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rPr>
                <w:color w:val="auto"/>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单位简历及内设机构情况</w:t>
            </w:r>
            <w:r>
              <w:rPr>
                <w:color w:val="auto"/>
              </w:rPr>
            </w:r>
            <w:r/>
          </w:p>
          <w:p>
            <w:pPr>
              <w:jc w:val="both"/>
              <w:spacing w:line="320" w:lineRule="exact"/>
              <w:widowControl w:val="off"/>
              <w:rPr>
                <w:color w:val="auto"/>
                <w:sz w:val="21"/>
                <w:szCs w:val="21"/>
                <w:highlight w:val="none"/>
              </w:rPr>
            </w:pPr>
            <w:r>
              <w:rPr>
                <w:color w:val="auto"/>
                <w:sz w:val="21"/>
                <w:szCs w:val="21"/>
                <w:highlight w:val="none"/>
              </w:rPr>
            </w:r>
            <w:r>
              <w:rPr>
                <w:color w:val="auto"/>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rPr>
                <w:color w:val="auto"/>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rPr>
                <w:color w:val="auto"/>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单位优势及特长</w:t>
            </w:r>
            <w:r>
              <w:rPr>
                <w:color w:val="auto"/>
              </w:rPr>
            </w:r>
            <w:r/>
          </w:p>
          <w:p>
            <w:pPr>
              <w:jc w:val="both"/>
              <w:spacing w:line="320" w:lineRule="exact"/>
              <w:widowControl w:val="off"/>
              <w:rPr>
                <w:color w:val="auto"/>
                <w:sz w:val="21"/>
                <w:szCs w:val="21"/>
                <w:highlight w:val="none"/>
              </w:rPr>
            </w:pPr>
            <w:r>
              <w:rPr>
                <w:color w:val="auto"/>
                <w:sz w:val="21"/>
                <w:szCs w:val="21"/>
                <w:highlight w:val="none"/>
              </w:rPr>
            </w:r>
            <w:r>
              <w:rPr>
                <w:color w:val="auto"/>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rPr>
                <w:color w:val="auto"/>
              </w:rPr>
            </w:r>
            <w:r/>
          </w:p>
        </w:tc>
      </w:tr>
      <w:tr>
        <w:trPr>
          <w:trHeight w:val="140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近三年来完成或正在履行的重大合同情况</w:t>
            </w:r>
            <w:r>
              <w:rPr>
                <w:color w:val="auto"/>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rPr>
                <w:color w:val="auto"/>
              </w:rPr>
            </w:r>
            <w:r/>
          </w:p>
        </w:tc>
      </w:tr>
      <w:tr>
        <w:trPr>
          <w:trHeight w:val="1849"/>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获得技术认证的工程师及简介</w:t>
            </w:r>
            <w:r>
              <w:rPr>
                <w:color w:val="auto"/>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rPr>
                <w:color w:val="auto"/>
              </w:rPr>
            </w:r>
            <w:r/>
          </w:p>
        </w:tc>
      </w:tr>
      <w:tr>
        <w:trPr>
          <w:trHeight w:val="1677"/>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其他需要说明的情况</w:t>
            </w:r>
            <w:r>
              <w:rPr>
                <w:color w:val="auto"/>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rPr>
                <w:color w:val="auto"/>
              </w:rPr>
            </w:r>
            <w:r/>
          </w:p>
        </w:tc>
      </w:tr>
    </w:tbl>
    <w:p>
      <w:pPr>
        <w:rPr>
          <w:rFonts w:hint="eastAsia" w:ascii="宋体" w:hAnsi="宋体"/>
          <w:bCs/>
          <w:color w:val="auto"/>
          <w:sz w:val="21"/>
          <w:szCs w:val="21"/>
          <w:highlight w:val="none"/>
        </w:rPr>
      </w:pPr>
      <w:r>
        <w:rPr>
          <w:rFonts w:hint="eastAsia" w:ascii="宋体" w:hAnsi="宋体"/>
          <w:bCs/>
          <w:color w:val="auto"/>
          <w:sz w:val="21"/>
          <w:szCs w:val="21"/>
          <w:highlight w:val="none"/>
          <w:lang w:val="zh-CN"/>
        </w:rPr>
        <w:br w:type="page" w:clear="all"/>
      </w:r>
      <w:r>
        <w:rPr>
          <w:color w:val="auto"/>
        </w:rPr>
      </w:r>
      <w:r/>
    </w:p>
    <w:p>
      <w:pPr>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格式</w:t>
      </w:r>
      <w:r>
        <w:rPr>
          <w:rFonts w:hint="eastAsia" w:ascii="宋体" w:hAnsi="宋体"/>
          <w:bCs/>
          <w:color w:val="auto"/>
          <w:sz w:val="21"/>
          <w:szCs w:val="21"/>
          <w:highlight w:val="none"/>
        </w:rPr>
        <w:t xml:space="preserve">1</w:t>
      </w:r>
      <w:r>
        <w:rPr>
          <w:rFonts w:hint="eastAsia" w:ascii="宋体" w:hAnsi="宋体"/>
          <w:bCs/>
          <w:color w:val="auto"/>
          <w:sz w:val="21"/>
          <w:szCs w:val="21"/>
          <w:highlight w:val="none"/>
          <w:lang w:val="en-US" w:eastAsia="zh-CN"/>
        </w:rPr>
        <w:t xml:space="preserve">3</w:t>
      </w:r>
      <w:r>
        <w:rPr>
          <w:rFonts w:hint="eastAsia" w:ascii="宋体" w:hAnsi="宋体"/>
          <w:bCs/>
          <w:color w:val="auto"/>
          <w:sz w:val="21"/>
          <w:szCs w:val="21"/>
          <w:highlight w:val="none"/>
          <w:lang w:val="zh-CN"/>
        </w:rPr>
        <w:t xml:space="preserve">、</w:t>
      </w:r>
      <w:r>
        <w:rPr>
          <w:rFonts w:hint="eastAsia" w:ascii="宋体" w:hAnsi="宋体"/>
          <w:bCs/>
          <w:color w:val="auto"/>
          <w:sz w:val="21"/>
          <w:szCs w:val="21"/>
          <w:highlight w:val="none"/>
        </w:rPr>
        <w:t xml:space="preserve">中小企声明函</w:t>
      </w:r>
      <w:r>
        <w:rPr>
          <w:color w:val="auto"/>
        </w:rPr>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r>
      <w:r>
        <w:rPr>
          <w:color w:val="auto"/>
        </w:rPr>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rPr>
          <w:color w:val="auto"/>
        </w:rPr>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r>
      <w:r>
        <w:rPr>
          <w:color w:val="auto"/>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苏州市卫康招投标咨询服务有限公司</w:t>
      </w:r>
      <w:r>
        <w:rPr>
          <w:rFonts w:ascii="宋体" w:hAnsi="宋体"/>
          <w:color w:val="auto"/>
          <w:sz w:val="21"/>
          <w:szCs w:val="21"/>
          <w:highlight w:val="none"/>
        </w:rPr>
        <w:t xml:space="preserve"> </w:t>
      </w:r>
      <w:r>
        <w:rPr>
          <w:rFonts w:hint="eastAsia" w:ascii="宋体" w:hAnsi="宋体"/>
          <w:color w:val="auto"/>
          <w:sz w:val="21"/>
          <w:szCs w:val="21"/>
          <w:highlight w:val="none"/>
        </w:rPr>
        <w:t xml:space="preserve">：</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郑重声明，根据《政府采购促进中小企业发展管理办法》（财库﹝2020﹞46 号）的规定，本公司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参加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的采购活动，提供的货物</w:t>
      </w:r>
      <w:r>
        <w:rPr>
          <w:rFonts w:hint="eastAsia" w:ascii="宋体" w:hAnsi="宋体"/>
          <w:b/>
          <w:bCs/>
          <w:color w:val="auto"/>
          <w:sz w:val="21"/>
          <w:szCs w:val="21"/>
          <w:highlight w:val="none"/>
        </w:rPr>
        <w:t xml:space="preserve">全部</w:t>
      </w:r>
      <w:r>
        <w:rPr>
          <w:rFonts w:hint="eastAsia" w:ascii="宋体" w:hAnsi="宋体"/>
          <w:color w:val="auto"/>
          <w:sz w:val="21"/>
          <w:szCs w:val="21"/>
          <w:highlight w:val="none"/>
        </w:rPr>
        <w:t xml:space="preserve">由符合政策要求的下列中小企业制造。相关企业（含联合体中的中小企业、签订分包意向协议的中小企业）的具体情况如下：</w:t>
      </w:r>
      <w:r>
        <w:rPr>
          <w:color w:val="auto"/>
        </w:rPr>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1、</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rPr>
          <w:color w:val="auto"/>
        </w:rPr>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2、</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rPr>
          <w:color w:val="auto"/>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rPr>
          <w:color w:val="auto"/>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企业名称（盖章）：</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 期：</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rPr>
          <w:color w:val="auto"/>
        </w:rPr>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rPr>
        <w:t xml:space="preserve">注：</w:t>
      </w:r>
      <w:r>
        <w:rPr>
          <w:rFonts w:hint="eastAsia" w:ascii="宋体" w:hAnsi="宋体"/>
          <w:b/>
          <w:bCs/>
          <w:color w:val="auto"/>
          <w:sz w:val="21"/>
          <w:szCs w:val="21"/>
          <w:highlight w:val="none"/>
        </w:rPr>
        <w:t xml:space="preserve">从业人员、营业收入、资产总额填报上一年度数据，无上一年度数据的新成立企业可不填报。行业划分标准依据工信部联企业</w:t>
      </w:r>
      <w:r>
        <w:rPr>
          <w:rFonts w:hint="eastAsia" w:ascii="宋体" w:hAnsi="宋体"/>
          <w:b/>
          <w:bCs/>
          <w:color w:val="auto"/>
          <w:sz w:val="21"/>
          <w:szCs w:val="21"/>
          <w:highlight w:val="none"/>
          <w:lang w:eastAsia="zh-CN"/>
        </w:rPr>
        <w:t xml:space="preserve">〔2011〕300号</w:t>
      </w:r>
      <w:r>
        <w:rPr>
          <w:rFonts w:hint="eastAsia" w:ascii="宋体" w:hAnsi="宋体"/>
          <w:b/>
          <w:bCs/>
          <w:color w:val="auto"/>
          <w:sz w:val="21"/>
          <w:szCs w:val="21"/>
          <w:highlight w:val="none"/>
        </w:rPr>
        <w:t xml:space="preserve">文的规定填写</w:t>
      </w:r>
      <w:r>
        <w:rPr>
          <w:rFonts w:ascii="宋体" w:hAnsi="宋体"/>
          <w:b/>
          <w:bCs/>
          <w:color w:val="auto"/>
          <w:sz w:val="21"/>
          <w:szCs w:val="21"/>
          <w:highlight w:val="none"/>
        </w:rPr>
        <w:t xml:space="preserve">。</w:t>
      </w:r>
      <w:r>
        <w:rPr>
          <w:color w:val="auto"/>
        </w:rPr>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在货物类采购项目中，货物由中型、小型或微型企业制造的（即货物由中型、小型或微型企业生产且使用该小型或微型企业商号或者注册商标）视为中小微企业。</w:t>
      </w:r>
      <w:r>
        <w:rPr>
          <w:color w:val="auto"/>
        </w:rPr>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依据工信部联企业</w:t>
      </w:r>
      <w:r>
        <w:rPr>
          <w:rFonts w:hint="eastAsia" w:ascii="宋体" w:hAnsi="宋体"/>
          <w:color w:val="auto"/>
          <w:sz w:val="21"/>
          <w:szCs w:val="21"/>
          <w:highlight w:val="none"/>
          <w:u w:val="single"/>
          <w:lang w:eastAsia="zh-CN"/>
        </w:rPr>
        <w:t xml:space="preserve">〔2011〕300号</w:t>
      </w:r>
      <w:r>
        <w:rPr>
          <w:rFonts w:hint="eastAsia" w:ascii="宋体" w:hAnsi="宋体"/>
          <w:color w:val="auto"/>
          <w:sz w:val="21"/>
          <w:szCs w:val="21"/>
          <w:highlight w:val="none"/>
          <w:u w:val="single"/>
        </w:rPr>
        <w:t xml:space="preserve">文，工业的行业划分标准如下：</w:t>
      </w:r>
      <w:r>
        <w:rPr>
          <w:color w:val="auto"/>
        </w:rPr>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rPr>
        <w:t xml:space="preserve">从业人员20人以下或营业收入300万元以下的为微型企业。</w:t>
      </w:r>
      <w:r>
        <w:rPr>
          <w:color w:val="auto"/>
        </w:rPr>
      </w:r>
      <w:r/>
    </w:p>
    <w:p>
      <w:pPr>
        <w:ind w:firstLine="210"/>
        <w:spacing w:line="400" w:lineRule="exact"/>
        <w:rPr>
          <w:rFonts w:hint="eastAsia" w:ascii="宋体" w:hAnsi="宋体"/>
          <w:color w:val="auto"/>
          <w:sz w:val="21"/>
          <w:szCs w:val="21"/>
          <w:highlight w:val="none"/>
        </w:rPr>
      </w:pPr>
      <w:r>
        <w:rPr>
          <w:rFonts w:ascii="宋体" w:hAnsi="宋体"/>
          <w:color w:val="auto"/>
          <w:sz w:val="21"/>
          <w:szCs w:val="21"/>
          <w:highlight w:val="none"/>
        </w:rPr>
        <w:br w:type="page" w:clear="all"/>
      </w:r>
      <w:r>
        <w:rPr>
          <w:rFonts w:hint="eastAsia" w:ascii="宋体" w:hAnsi="宋体"/>
          <w:color w:val="auto"/>
          <w:sz w:val="21"/>
          <w:szCs w:val="21"/>
          <w:highlight w:val="none"/>
        </w:rPr>
        <w:t xml:space="preserve">格式1</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、残疾人福利性单位声明函</w:t>
      </w:r>
      <w:r>
        <w:rPr>
          <w:color w:val="auto"/>
        </w:rPr>
      </w:r>
      <w:r/>
    </w:p>
    <w:p>
      <w:pPr>
        <w:ind w:firstLine="667"/>
        <w:jc w:val="center"/>
        <w:spacing w:line="580" w:lineRule="exact"/>
        <w:rPr>
          <w:rFonts w:hint="eastAsia" w:ascii="宋体" w:hAnsi="宋体"/>
          <w:b/>
          <w:color w:val="auto"/>
          <w:spacing w:val="6"/>
          <w:sz w:val="32"/>
          <w:szCs w:val="32"/>
          <w:highlight w:val="none"/>
        </w:rPr>
      </w:pPr>
      <w:r>
        <w:rPr>
          <w:color w:val="auto"/>
        </w:rPr>
      </w:r>
      <w:bookmarkStart w:id="3" w:name="OLE_LINK14"/>
      <w:r>
        <w:rPr>
          <w:color w:val="auto"/>
        </w:rPr>
      </w:r>
      <w:bookmarkStart w:id="4" w:name="OLE_LINK13"/>
      <w:r>
        <w:rPr>
          <w:color w:val="auto"/>
        </w:rPr>
      </w:r>
      <w:r/>
    </w:p>
    <w:p>
      <w:pPr>
        <w:ind w:firstLine="667"/>
        <w:jc w:val="center"/>
        <w:spacing w:line="580" w:lineRule="exact"/>
        <w:rPr>
          <w:rFonts w:hint="eastAsia" w:ascii="宋体" w:hAnsi="宋体"/>
          <w:b/>
          <w:color w:val="auto"/>
          <w:spacing w:val="6"/>
          <w:sz w:val="32"/>
          <w:szCs w:val="32"/>
          <w:highlight w:val="none"/>
        </w:rPr>
      </w:pPr>
      <w:r>
        <w:rPr>
          <w:rFonts w:hint="eastAsia" w:ascii="宋体" w:hAnsi="宋体"/>
          <w:b/>
          <w:color w:val="auto"/>
          <w:spacing w:val="6"/>
          <w:sz w:val="32"/>
          <w:szCs w:val="32"/>
          <w:highlight w:val="none"/>
        </w:rPr>
        <w:t xml:space="preserve">残疾人福利性单位声明函</w:t>
      </w:r>
      <w:bookmarkEnd w:id="3"/>
      <w:r>
        <w:rPr>
          <w:color w:val="auto"/>
        </w:rPr>
      </w:r>
      <w:bookmarkEnd w:id="4"/>
      <w:r>
        <w:rPr>
          <w:color w:val="auto"/>
        </w:rPr>
      </w:r>
      <w:r/>
    </w:p>
    <w:p>
      <w:pPr>
        <w:ind w:firstLine="446"/>
        <w:spacing w:line="580" w:lineRule="exact"/>
        <w:rPr>
          <w:rFonts w:hint="eastAsia" w:ascii="宋体" w:hAnsi="宋体"/>
          <w:b/>
          <w:color w:val="auto"/>
          <w:spacing w:val="6"/>
          <w:szCs w:val="32"/>
          <w:highlight w:val="none"/>
        </w:rPr>
      </w:pPr>
      <w:r>
        <w:rPr>
          <w:rFonts w:hint="eastAsia" w:ascii="宋体" w:hAnsi="宋体"/>
          <w:b/>
          <w:color w:val="auto"/>
          <w:spacing w:val="6"/>
          <w:szCs w:val="32"/>
          <w:highlight w:val="none"/>
        </w:rPr>
      </w:r>
      <w:r>
        <w:rPr>
          <w:color w:val="auto"/>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本单位郑重声明，根据《财政部、民政部、中国残疾人联合会关于促进残疾人就业政府采购政策的通知》（财库〔</w:t>
      </w:r>
      <w:r>
        <w:rPr>
          <w:rFonts w:ascii="宋体" w:hAnsi="宋体"/>
          <w:color w:val="auto"/>
          <w:sz w:val="21"/>
          <w:szCs w:val="21"/>
          <w:highlight w:val="none"/>
        </w:rPr>
        <w:t xml:space="preserve">2017</w:t>
      </w:r>
      <w:r>
        <w:rPr>
          <w:rFonts w:hint="eastAsia" w:ascii="宋体" w:hAnsi="宋体"/>
          <w:color w:val="auto"/>
          <w:sz w:val="21"/>
          <w:szCs w:val="21"/>
          <w:highlight w:val="none"/>
        </w:rPr>
        <w:t xml:space="preserve">〕</w:t>
      </w:r>
      <w:r>
        <w:rPr>
          <w:rFonts w:ascii="宋体" w:hAnsi="宋体"/>
          <w:color w:val="auto"/>
          <w:sz w:val="21"/>
          <w:szCs w:val="21"/>
          <w:highlight w:val="none"/>
        </w:rPr>
        <w:t xml:space="preserve">141</w:t>
      </w:r>
      <w:r>
        <w:rPr>
          <w:rFonts w:hint="eastAsia" w:ascii="宋体" w:hAnsi="宋体"/>
          <w:color w:val="auto"/>
          <w:sz w:val="21"/>
          <w:szCs w:val="21"/>
          <w:highlight w:val="none"/>
        </w:rPr>
        <w:t xml:space="preserve">号）的规定，本单位为符合条件的残疾人福利性单位，且本单位参加</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单位的</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项目采购活动提供本单位制造的货物，或者提供其他残疾人福利性单位制造的货物（不包括使用非残疾人福利性单位注册商标的货物）。</w:t>
      </w:r>
      <w:r>
        <w:rPr>
          <w:color w:val="auto"/>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rPr>
          <w:color w:val="auto"/>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rPr>
          <w:color w:val="auto"/>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rPr>
          <w:color w:val="auto"/>
        </w:rPr>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单位名称（盖章）：</w:t>
      </w:r>
      <w:r>
        <w:rPr>
          <w:color w:val="auto"/>
        </w:rPr>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期：</w:t>
      </w:r>
      <w:r>
        <w:rPr>
          <w:color w:val="auto"/>
        </w:rPr>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rPr>
          <w:color w:val="auto"/>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rPr>
          <w:color w:val="auto"/>
        </w:rPr>
      </w:r>
      <w:r/>
    </w:p>
    <w:p>
      <w:pPr>
        <w:ind w:firstLine="422"/>
        <w:jc w:val="center"/>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注：</w:t>
      </w:r>
      <w:r>
        <w:rPr>
          <w:color w:val="auto"/>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w:t>
      </w:r>
      <w:r>
        <w:rPr>
          <w:rFonts w:hint="eastAsia" w:ascii="宋体" w:hAnsi="宋体"/>
          <w:b/>
          <w:bCs/>
          <w:color w:val="auto"/>
          <w:sz w:val="21"/>
          <w:szCs w:val="21"/>
          <w:highlight w:val="none"/>
        </w:rPr>
        <w:t xml:space="preserve">、残疾人福利性单位视同小型、微型企业。</w:t>
      </w:r>
      <w:r>
        <w:rPr>
          <w:color w:val="auto"/>
        </w:rPr>
      </w:r>
      <w:r/>
    </w:p>
    <w:p>
      <w:pPr>
        <w:ind w:firstLine="422"/>
        <w:spacing w:line="400" w:lineRule="exact"/>
        <w:tabs>
          <w:tab w:val="left" w:pos="7200" w:leader="none"/>
        </w:tabs>
        <w:rPr>
          <w:rFonts w:hint="eastAsia" w:ascii="宋体" w:hAnsi="宋体"/>
          <w:b/>
          <w:bCs/>
          <w:color w:val="auto"/>
          <w:sz w:val="21"/>
          <w:szCs w:val="21"/>
          <w:highlight w:val="none"/>
        </w:rPr>
      </w:pPr>
      <w:r>
        <w:rPr>
          <w:rFonts w:ascii="宋体" w:hAnsi="宋体"/>
          <w:b/>
          <w:bCs/>
          <w:color w:val="auto"/>
          <w:sz w:val="21"/>
          <w:szCs w:val="21"/>
          <w:highlight w:val="none"/>
        </w:rPr>
        <w:t xml:space="preserve">2</w:t>
      </w:r>
      <w:r>
        <w:rPr>
          <w:rFonts w:hint="eastAsia" w:ascii="宋体" w:hAnsi="宋体"/>
          <w:b/>
          <w:bCs/>
          <w:color w:val="auto"/>
          <w:sz w:val="21"/>
          <w:szCs w:val="21"/>
          <w:highlight w:val="none"/>
        </w:rPr>
        <w:t xml:space="preserve">、残疾人福利性单位属于小型、微型企业的，不重复享受政策。</w:t>
      </w:r>
      <w:r>
        <w:rPr>
          <w:color w:val="auto"/>
        </w:rPr>
      </w:r>
      <w:r/>
    </w:p>
    <w:p>
      <w:pPr>
        <w:rPr>
          <w:rFonts w:hint="eastAsia" w:ascii="宋体" w:hAnsi="宋体"/>
          <w:b/>
          <w:bCs/>
          <w:color w:val="auto"/>
          <w:sz w:val="21"/>
          <w:szCs w:val="21"/>
          <w:highlight w:val="none"/>
        </w:rPr>
      </w:pPr>
      <w:r>
        <w:rPr>
          <w:rFonts w:hint="eastAsia" w:ascii="宋体" w:hAnsi="宋体"/>
          <w:b/>
          <w:bCs/>
          <w:color w:val="auto"/>
          <w:sz w:val="21"/>
          <w:szCs w:val="21"/>
          <w:highlight w:val="none"/>
        </w:rPr>
        <w:br w:type="page" w:clear="all"/>
      </w:r>
      <w:r>
        <w:rPr>
          <w:color w:val="auto"/>
        </w:rPr>
      </w:r>
      <w:r/>
    </w:p>
    <w:p>
      <w:pPr>
        <w:ind w:firstLine="420"/>
        <w:spacing w:line="400" w:lineRule="exact"/>
        <w:tabs>
          <w:tab w:val="left" w:pos="7200" w:leader="none"/>
        </w:tabs>
        <w:rPr>
          <w:rFonts w:hint="eastAsia" w:ascii="宋体" w:hAnsi="宋体" w:eastAsia="宋体" w:cs="Times New Roman"/>
          <w:b/>
          <w:bCs/>
          <w:color w:val="auto"/>
          <w:sz w:val="21"/>
          <w:szCs w:val="21"/>
          <w:highlight w:val="none"/>
        </w:rPr>
      </w:pPr>
      <w:r>
        <w:rPr>
          <w:rFonts w:hint="eastAsia" w:ascii="宋体" w:hAnsi="宋体" w:cs="Times New Roman"/>
          <w:b/>
          <w:bCs/>
          <w:color w:val="auto"/>
          <w:sz w:val="21"/>
          <w:szCs w:val="21"/>
          <w:highlight w:val="none"/>
          <w:lang w:val="en-US" w:eastAsia="zh-CN"/>
        </w:rPr>
        <w:t xml:space="preserve">格式15</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rPr>
        <w:t xml:space="preserve">关于符合本国产品标准的声明函</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本表适用投国产产品的情况</w:t>
      </w:r>
      <w:r>
        <w:rPr>
          <w:rFonts w:hint="eastAsia" w:ascii="宋体" w:hAnsi="宋体" w:cs="Times New Roman"/>
          <w:b/>
          <w:bCs/>
          <w:color w:val="auto"/>
          <w:sz w:val="21"/>
          <w:szCs w:val="21"/>
          <w:highlight w:val="none"/>
          <w:lang w:eastAsia="zh-CN"/>
        </w:rPr>
        <w:t xml:space="preserve">）</w:t>
      </w:r>
      <w:r>
        <w:rPr>
          <w:color w:val="auto"/>
        </w:rPr>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rPr>
          <w:color w:val="auto"/>
        </w:rPr>
      </w:r>
      <w:r/>
    </w:p>
    <w:p>
      <w:pPr>
        <w:ind w:firstLine="420"/>
        <w:jc w:val="center"/>
        <w:spacing w:line="400" w:lineRule="exact"/>
        <w:tabs>
          <w:tab w:val="left" w:pos="7200" w:leader="none"/>
        </w:tabs>
        <w:rPr>
          <w:rFonts w:hint="eastAsia" w:ascii="宋体" w:hAnsi="宋体" w:cs="Times New Roman"/>
          <w:b/>
          <w:bCs/>
          <w:color w:val="auto"/>
          <w:sz w:val="28"/>
          <w:szCs w:val="28"/>
          <w:highlight w:val="none"/>
        </w:rPr>
      </w:pPr>
      <w:r>
        <w:rPr>
          <w:rFonts w:hint="eastAsia" w:ascii="宋体" w:hAnsi="宋体" w:cs="Times New Roman"/>
          <w:b/>
          <w:bCs/>
          <w:color w:val="auto"/>
          <w:sz w:val="28"/>
          <w:szCs w:val="28"/>
          <w:highlight w:val="none"/>
          <w:lang w:val="en-US" w:eastAsia="zh-CN"/>
        </w:rPr>
        <w:t xml:space="preserve">关于符合本国产品标准的声明函</w:t>
      </w:r>
      <w:r>
        <w:rPr>
          <w:color w:val="auto"/>
        </w:rPr>
      </w:r>
      <w:r/>
    </w:p>
    <w:p>
      <w:pPr>
        <w:pStyle w:val="847"/>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r>
      <w:r>
        <w:rPr>
          <w:color w:val="auto"/>
        </w:rPr>
      </w:r>
      <w:r/>
    </w:p>
    <w:p>
      <w:pPr>
        <w:pStyle w:val="847"/>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本公司（单位）</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郑重声明，根据《国务院办公厅关于在政府采购中实施本国产品标准及相关政策的通知》（国办发〔2025〕34号）的规定，本公司（单位）提供的以下产品属于本国产品。具体情况如下：</w:t>
      </w:r>
      <w:r>
        <w:rPr>
          <w:color w:val="auto"/>
        </w:rPr>
      </w:r>
      <w:r/>
    </w:p>
    <w:p>
      <w:pPr>
        <w:pStyle w:val="847"/>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4" name="直接箭头连接符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2576;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155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9" name="直接箭头连接符 1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0"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1312;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rPr>
          <w:color w:val="auto"/>
        </w:rPr>
      </w:r>
      <w:r/>
    </w:p>
    <w:p>
      <w:pPr>
        <w:pStyle w:val="847"/>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564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6672;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1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360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6"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7"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745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8"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9" name="直接箭头连接符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438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rPr>
          <w:color w:val="auto"/>
        </w:rPr>
      </w:r>
      <w:r/>
    </w:p>
    <w:p>
      <w:pPr>
        <w:pStyle w:val="847"/>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w:t>
      </w:r>
      <w:r>
        <w:rPr>
          <w:color w:val="auto"/>
        </w:rPr>
      </w:r>
      <w:r/>
    </w:p>
    <w:p>
      <w:pPr>
        <w:pStyle w:val="847"/>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rPr>
          <w:color w:val="auto"/>
        </w:rPr>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r>
      <w:r>
        <w:rPr>
          <w:color w:val="auto"/>
        </w:rPr>
      </w:r>
      <w:r/>
    </w:p>
    <w:p>
      <w:pPr>
        <w:pStyle w:val="847"/>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公司（单位）名称（盖章）：</w:t>
      </w:r>
      <w:r>
        <w:rPr>
          <w:color w:val="auto"/>
        </w:rPr>
      </w:r>
      <w:r/>
    </w:p>
    <w:p>
      <w:pPr>
        <w:pStyle w:val="847"/>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                                日期：年   月  日</w:t>
      </w:r>
      <w:r>
        <w:rPr>
          <w:color w:val="auto"/>
        </w:rPr>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r>
      <w:r>
        <w:rPr>
          <w:color w:val="auto"/>
        </w:rPr>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r>
      <w:r>
        <w:rPr>
          <w:color w:val="auto"/>
        </w:rPr>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注：</w:t>
      </w:r>
      <w:r>
        <w:rPr>
          <w:color w:val="auto"/>
        </w:rPr>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rPr>
          <w:color w:val="auto"/>
        </w:rPr>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rPr>
          <w:color w:val="auto"/>
        </w:rPr>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rPr>
          <w:color w:val="auto"/>
        </w:rPr>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rPr>
          <w:color w:val="auto"/>
        </w:rPr>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rPr>
          <w:color w:val="auto"/>
        </w:rPr>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6、用斜线划除的地方无需填写。</w:t>
      </w:r>
      <w:r>
        <w:rPr>
          <w:color w:val="auto"/>
        </w:rPr>
      </w:r>
      <w:r/>
    </w:p>
    <w:p>
      <w:pPr>
        <w:ind w:firstLine="420"/>
        <w:rPr>
          <w:rFonts w:hint="eastAsia" w:ascii="宋体" w:hAnsi="宋体"/>
          <w:b/>
          <w:color w:val="auto"/>
          <w:sz w:val="21"/>
          <w:szCs w:val="21"/>
          <w:highlight w:val="none"/>
        </w:rPr>
      </w:pPr>
      <w:r>
        <w:rPr>
          <w:rFonts w:ascii="宋体" w:hAnsi="宋体"/>
          <w:color w:val="auto"/>
          <w:sz w:val="21"/>
          <w:szCs w:val="21"/>
          <w:highlight w:val="none"/>
        </w:rPr>
        <w:br w:type="page" w:clear="all"/>
      </w:r>
      <w:bookmarkEnd w:id="1"/>
      <w:r>
        <w:rPr>
          <w:color w:val="auto"/>
        </w:rPr>
      </w:r>
      <w:r/>
    </w:p>
    <w:p>
      <w:pPr>
        <w:pStyle w:val="1159"/>
        <w:ind w:firstLine="643"/>
        <w:jc w:val="center"/>
        <w:spacing w:line="360" w:lineRule="auto"/>
        <w:rPr>
          <w:rFonts w:hint="eastAsia" w:hAnsi="宋体" w:eastAsia="宋体"/>
          <w:b/>
          <w:bCs/>
          <w:color w:val="auto"/>
          <w:sz w:val="32"/>
          <w:szCs w:val="32"/>
          <w:highlight w:val="none"/>
        </w:rPr>
        <w:outlineLvl w:val="1"/>
      </w:pPr>
      <w:r>
        <w:rPr>
          <w:color w:val="auto"/>
        </w:rPr>
      </w:r>
      <w:bookmarkStart w:id="5" w:name="_Hlk124939226"/>
      <w:r>
        <w:rPr>
          <w:rFonts w:hint="eastAsia" w:hAnsi="宋体" w:eastAsia="宋体"/>
          <w:b/>
          <w:bCs/>
          <w:color w:val="auto"/>
          <w:sz w:val="32"/>
          <w:szCs w:val="32"/>
          <w:highlight w:val="none"/>
        </w:rPr>
        <w:t xml:space="preserve">第四章  招标书</w:t>
      </w:r>
      <w:r>
        <w:rPr>
          <w:color w:val="auto"/>
        </w:rPr>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太仓市中医医院</w:t>
      </w:r>
      <w:r>
        <w:rPr>
          <w:rFonts w:hint="eastAsia" w:ascii="宋体" w:hAnsi="宋体" w:cs="宋体"/>
          <w:color w:val="auto"/>
          <w:sz w:val="21"/>
          <w:szCs w:val="21"/>
          <w:highlight w:val="none"/>
        </w:rPr>
        <w:t xml:space="preserve">之委托，苏州市卫康招投标咨询服务有限公司作为采购代理机构，对其拟采购的</w:t>
      </w:r>
      <w:r>
        <w:rPr>
          <w:rFonts w:hint="eastAsia" w:ascii="宋体" w:hAnsi="宋体" w:cs="宋体"/>
          <w:color w:val="auto"/>
          <w:sz w:val="21"/>
          <w:szCs w:val="21"/>
          <w:highlight w:val="none"/>
          <w:lang w:eastAsia="zh-CN"/>
        </w:rPr>
        <w:t xml:space="preserve">体外心肺支持辅助设备（ECMO）</w:t>
      </w:r>
      <w:r>
        <w:rPr>
          <w:rFonts w:hint="eastAsia" w:ascii="宋体" w:hAnsi="宋体" w:cs="宋体"/>
          <w:color w:val="auto"/>
          <w:sz w:val="21"/>
          <w:szCs w:val="21"/>
          <w:highlight w:val="none"/>
        </w:rPr>
        <w:t xml:space="preserve">进行国内公开招标采购。欢迎符合采购公告资格要求的供应商前来报名参加投标。</w:t>
      </w:r>
      <w:r>
        <w:rPr>
          <w:color w:val="auto"/>
        </w:rPr>
      </w:r>
      <w:r/>
    </w:p>
    <w:p>
      <w:pPr>
        <w:ind w:firstLine="422"/>
        <w:spacing w:line="400" w:lineRule="exact"/>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一、采购编号：</w:t>
      </w:r>
      <w:r>
        <w:rPr>
          <w:rFonts w:hint="eastAsia" w:ascii="宋体" w:hAnsi="宋体" w:cs="宋体"/>
          <w:color w:val="auto"/>
          <w:sz w:val="21"/>
          <w:szCs w:val="21"/>
          <w:highlight w:val="none"/>
          <w:lang w:eastAsia="zh-CN"/>
        </w:rPr>
        <w:t xml:space="preserve">JSZC-320585-SZWK-G2026-0103</w:t>
      </w:r>
      <w:r>
        <w:rPr>
          <w:rFonts w:hint="eastAsia" w:ascii="宋体" w:hAnsi="宋体" w:cs="宋体"/>
          <w:color w:val="auto"/>
          <w:sz w:val="21"/>
          <w:szCs w:val="21"/>
          <w:highlight w:val="none"/>
        </w:rPr>
        <w:t xml:space="preserve">号</w:t>
      </w:r>
      <w:r>
        <w:rPr>
          <w:color w:val="auto"/>
        </w:rPr>
      </w:r>
      <w:r/>
    </w:p>
    <w:p>
      <w:pPr>
        <w:ind w:firstLine="422"/>
        <w:spacing w:line="380" w:lineRule="exact"/>
        <w:rPr>
          <w:rFonts w:hint="eastAsia" w:ascii="宋体" w:hAnsi="宋体" w:eastAsia="宋体" w:cs="宋体"/>
          <w:b w:val="0"/>
          <w:bCs w:val="0"/>
          <w:color w:val="auto"/>
          <w:sz w:val="21"/>
          <w:szCs w:val="21"/>
          <w:highlight w:val="none"/>
        </w:rPr>
      </w:pPr>
      <w:r>
        <w:rPr>
          <w:rFonts w:hint="eastAsia" w:ascii="宋体" w:hAnsi="宋体" w:cs="宋体"/>
          <w:b/>
          <w:bCs/>
          <w:color w:val="auto"/>
          <w:sz w:val="21"/>
          <w:szCs w:val="21"/>
          <w:highlight w:val="none"/>
        </w:rPr>
        <w:t xml:space="preserve">二、项目名称：</w:t>
      </w:r>
      <w:r>
        <w:rPr>
          <w:rFonts w:hint="eastAsia" w:ascii="宋体" w:hAnsi="宋体" w:cs="宋体"/>
          <w:b w:val="0"/>
          <w:bCs w:val="0"/>
          <w:color w:val="auto"/>
          <w:sz w:val="21"/>
          <w:szCs w:val="21"/>
          <w:highlight w:val="none"/>
          <w:lang w:eastAsia="zh-CN"/>
        </w:rPr>
        <w:t xml:space="preserve">体外心肺支持辅助设备（ECMO）</w:t>
      </w:r>
      <w:r>
        <w:rPr>
          <w:color w:val="auto"/>
        </w:rPr>
      </w:r>
      <w:r/>
    </w:p>
    <w:p>
      <w:pPr>
        <w:ind w:firstLine="422"/>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三、采购清单：</w:t>
      </w:r>
      <w:r>
        <w:rPr>
          <w:color w:val="auto"/>
        </w:rPr>
      </w:r>
      <w:r/>
    </w:p>
    <w:tbl>
      <w:tblPr>
        <w:tblStyle w:val="826"/>
        <w:tblW w:w="7482" w:type="dxa"/>
        <w:tblInd w:w="6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9"/>
        <w:gridCol w:w="3437"/>
        <w:gridCol w:w="790"/>
        <w:gridCol w:w="1676"/>
      </w:tblGrid>
      <w:tr>
        <w:trPr>
          <w:trHeight w:val="239"/>
        </w:trPr>
        <w:tc>
          <w:tcPr>
            <w:tcW w:w="157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序号</w:t>
            </w:r>
            <w:r>
              <w:rPr>
                <w:color w:val="auto"/>
              </w:rPr>
            </w:r>
            <w:r/>
          </w:p>
        </w:tc>
        <w:tc>
          <w:tcPr>
            <w:tcW w:w="3437" w:type="dxa"/>
            <w:vAlign w:val="center"/>
            <w:textDirection w:val="lrTb"/>
            <w:noWrap w:val="false"/>
          </w:tcPr>
          <w:p>
            <w:pPr>
              <w:ind w:right="-252"/>
              <w:jc w:val="center"/>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采购设备名称</w:t>
            </w:r>
            <w:r>
              <w:rPr>
                <w:color w:val="auto"/>
              </w:rPr>
            </w:r>
            <w:r/>
          </w:p>
        </w:tc>
        <w:tc>
          <w:tcPr>
            <w:tcW w:w="79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数量</w:t>
            </w:r>
            <w:r>
              <w:rPr>
                <w:color w:val="auto"/>
              </w:rPr>
            </w:r>
            <w:r/>
          </w:p>
        </w:tc>
        <w:tc>
          <w:tcPr>
            <w:tcW w:w="1676" w:type="dxa"/>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备注</w:t>
            </w:r>
            <w:r>
              <w:rPr>
                <w:color w:val="auto"/>
              </w:rPr>
            </w:r>
            <w:r/>
          </w:p>
        </w:tc>
      </w:tr>
      <w:tr>
        <w:trPr>
          <w:trHeight w:val="234"/>
        </w:trPr>
        <w:tc>
          <w:tcPr>
            <w:tcW w:w="1579" w:type="dxa"/>
            <w:vAlign w:val="center"/>
            <w:textDirection w:val="lrTb"/>
            <w:noWrap w:val="false"/>
          </w:tcPr>
          <w:p>
            <w:pPr>
              <w:jc w:val="center"/>
              <w:spacing w:line="400" w:lineRule="exact"/>
              <w:rPr>
                <w:rFonts w:hint="default" w:ascii="宋体" w:hAnsi="宋体" w:cs="宋体"/>
                <w:color w:val="auto"/>
                <w:sz w:val="21"/>
                <w:szCs w:val="21"/>
                <w:highlight w:val="none"/>
              </w:rPr>
            </w:pPr>
            <w:r>
              <w:rPr>
                <w:color w:val="auto"/>
              </w:rPr>
            </w:r>
            <w:bookmarkStart w:id="6" w:name="OLE_LINK2"/>
            <w:r>
              <w:rPr>
                <w:color w:val="auto"/>
              </w:rPr>
            </w:r>
            <w:bookmarkStart w:id="7" w:name="OLE_LINK1"/>
            <w:r>
              <w:rPr>
                <w:rFonts w:hint="eastAsia" w:ascii="宋体" w:hAnsi="宋体" w:cs="宋体"/>
                <w:color w:val="auto"/>
                <w:sz w:val="21"/>
                <w:szCs w:val="21"/>
                <w:highlight w:val="none"/>
                <w:lang w:val="en-US" w:eastAsia="zh-CN"/>
              </w:rPr>
              <w:t xml:space="preserve">1</w:t>
            </w:r>
            <w:r>
              <w:rPr>
                <w:color w:val="auto"/>
              </w:rPr>
            </w:r>
            <w:r/>
          </w:p>
        </w:tc>
        <w:tc>
          <w:tcPr>
            <w:tcW w:w="3437" w:type="dxa"/>
            <w:vAlign w:val="top"/>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体外心肺支持辅助设备（ECMO）</w:t>
            </w:r>
            <w:r>
              <w:rPr>
                <w:color w:val="auto"/>
              </w:rPr>
            </w:r>
            <w:r/>
          </w:p>
        </w:tc>
        <w:tc>
          <w:tcPr>
            <w:tcW w:w="790" w:type="dxa"/>
            <w:vAlign w:val="top"/>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1套</w:t>
            </w:r>
            <w:r>
              <w:rPr>
                <w:color w:val="auto"/>
              </w:rPr>
            </w:r>
            <w:r/>
          </w:p>
        </w:tc>
        <w:tc>
          <w:tcPr>
            <w:tcW w:w="1676"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核心产品</w:t>
            </w:r>
            <w:r>
              <w:rPr>
                <w:color w:val="auto"/>
              </w:rPr>
            </w:r>
            <w:r/>
          </w:p>
        </w:tc>
      </w:tr>
    </w:tbl>
    <w:p>
      <w:pPr>
        <w:ind w:firstLine="420"/>
        <w:spacing w:line="400" w:lineRule="exact"/>
        <w:rPr>
          <w:rFonts w:hint="default" w:ascii="宋体" w:hAnsi="宋体" w:cs="宋体"/>
          <w:b/>
          <w:bCs/>
          <w:color w:val="auto"/>
          <w:sz w:val="21"/>
          <w:szCs w:val="21"/>
          <w:highlight w:val="none"/>
        </w:rPr>
      </w:pPr>
      <w:r>
        <w:rPr>
          <w:rFonts w:hint="eastAsia" w:ascii="宋体" w:hAnsi="宋体" w:cs="宋体"/>
          <w:b/>
          <w:bCs/>
          <w:color w:val="auto"/>
          <w:sz w:val="21"/>
          <w:szCs w:val="21"/>
          <w:highlight w:val="none"/>
          <w:u w:val="none"/>
          <w:lang w:val="en-US" w:eastAsia="zh-CN"/>
        </w:rPr>
        <w:t xml:space="preserve">四、</w:t>
      </w:r>
      <w:r>
        <w:rPr>
          <w:rFonts w:hint="eastAsia" w:ascii="宋体" w:hAnsi="宋体" w:cs="宋体"/>
          <w:b/>
          <w:bCs/>
          <w:color w:val="auto"/>
          <w:sz w:val="21"/>
          <w:szCs w:val="21"/>
          <w:highlight w:val="none"/>
        </w:rPr>
        <w:t xml:space="preserve">技术参数</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产品功能</w:t>
      </w:r>
      <w:r>
        <w:rPr>
          <w:rFonts w:hint="eastAsia" w:ascii="宋体" w:hAnsi="宋体" w:cs="宋体"/>
          <w:b/>
          <w:bCs/>
          <w:color w:val="auto"/>
          <w:sz w:val="21"/>
          <w:szCs w:val="21"/>
          <w:highlight w:val="none"/>
        </w:rPr>
        <w:t xml:space="preserve">要求</w:t>
      </w:r>
      <w:bookmarkEnd w:id="5"/>
      <w:r>
        <w:rPr>
          <w:color w:val="auto"/>
        </w:rPr>
      </w:r>
      <w:bookmarkEnd w:id="6"/>
      <w:r>
        <w:rPr>
          <w:color w:val="auto"/>
        </w:rPr>
      </w:r>
      <w:bookmarkEnd w:id="7"/>
      <w:r>
        <w:rPr>
          <w:color w:val="auto"/>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离心泵系统</w:t>
      </w:r>
      <w:r>
        <w:rPr>
          <w:color w:val="auto"/>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1、要求离心泵底座和显示屏一体化，全中文触摸显示屏，便于临床操作和患者转运</w:t>
      </w:r>
      <w:r>
        <w:rPr>
          <w:rFonts w:hint="eastAsia" w:ascii="宋体" w:hAnsi="宋体" w:eastAsia="宋体" w:cs="宋体"/>
          <w:color w:val="auto"/>
          <w:sz w:val="21"/>
          <w:szCs w:val="21"/>
          <w:highlight w:val="none"/>
          <w:lang w:eastAsia="zh-CN"/>
        </w:rPr>
        <w:t xml:space="preserve">；</w:t>
      </w:r>
      <w:r>
        <w:rPr>
          <w:color w:val="auto"/>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2、驱动器转速≥8000rpm</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（提供</w:t>
      </w:r>
      <w:r>
        <w:rPr>
          <w:rFonts w:hint="eastAsia" w:ascii="宋体" w:hAnsi="宋体" w:cs="宋体"/>
          <w:color w:val="auto"/>
          <w:sz w:val="21"/>
          <w:szCs w:val="21"/>
          <w:highlight w:val="none"/>
          <w:lang w:val="en-US" w:eastAsia="zh-CN"/>
        </w:rPr>
        <w:t xml:space="preserve">产品注册证附件佐证或提供所投型号的产品白皮书佐证</w:t>
      </w:r>
      <w:r>
        <w:rPr>
          <w:rFonts w:hint="eastAsia" w:ascii="宋体" w:hAnsi="宋体" w:eastAsia="宋体" w:cs="宋体"/>
          <w:color w:val="auto"/>
          <w:sz w:val="21"/>
          <w:szCs w:val="21"/>
          <w:highlight w:val="none"/>
        </w:rPr>
        <w:t xml:space="preserve">）</w:t>
      </w:r>
      <w:r>
        <w:rPr>
          <w:color w:val="auto"/>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3、备用电池供电时间≥260min</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（提供</w:t>
      </w:r>
      <w:r>
        <w:rPr>
          <w:rFonts w:hint="eastAsia" w:ascii="宋体" w:hAnsi="宋体" w:cs="宋体"/>
          <w:color w:val="auto"/>
          <w:sz w:val="21"/>
          <w:szCs w:val="21"/>
          <w:highlight w:val="none"/>
          <w:lang w:val="en-US" w:eastAsia="zh-CN"/>
        </w:rPr>
        <w:t xml:space="preserve">产品注册证附件佐证或提供所投型号的产品白皮书佐证</w:t>
      </w:r>
      <w:r>
        <w:rPr>
          <w:rFonts w:hint="eastAsia" w:ascii="宋体" w:hAnsi="宋体" w:eastAsia="宋体" w:cs="宋体"/>
          <w:color w:val="auto"/>
          <w:sz w:val="21"/>
          <w:szCs w:val="21"/>
          <w:highlight w:val="none"/>
        </w:rPr>
        <w:t xml:space="preserve">）</w:t>
      </w:r>
      <w:r>
        <w:rPr>
          <w:color w:val="auto"/>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、最大流量≥9</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L/min（提供相关证明材料）</w:t>
      </w:r>
      <w:r>
        <w:rPr>
          <w:rFonts w:hint="eastAsia" w:ascii="宋体" w:hAnsi="宋体" w:eastAsia="宋体" w:cs="宋体"/>
          <w:color w:val="auto"/>
          <w:sz w:val="21"/>
          <w:szCs w:val="21"/>
          <w:highlight w:val="none"/>
          <w:lang w:eastAsia="zh-CN"/>
        </w:rPr>
        <w:t xml:space="preserve">；</w:t>
      </w:r>
      <w:r>
        <w:rPr>
          <w:color w:val="auto"/>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、主机重量：≤7Kg，适用于患者转运</w:t>
      </w:r>
      <w:r>
        <w:rPr>
          <w:rFonts w:hint="eastAsia" w:ascii="宋体" w:hAnsi="宋体" w:eastAsia="宋体" w:cs="宋体"/>
          <w:color w:val="auto"/>
          <w:sz w:val="21"/>
          <w:szCs w:val="21"/>
          <w:highlight w:val="none"/>
          <w:lang w:eastAsia="zh-CN"/>
        </w:rPr>
        <w:t xml:space="preserve">；</w:t>
      </w:r>
      <w:r>
        <w:rPr>
          <w:color w:val="auto"/>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、具备紧急模式按钮，在显示屏损坏无法显示时，可启动紧急模式，在机身显示转速，确保安全灌注</w:t>
      </w:r>
      <w:r>
        <w:rPr>
          <w:rFonts w:hint="eastAsia" w:ascii="宋体" w:hAnsi="宋体" w:eastAsia="宋体" w:cs="宋体"/>
          <w:color w:val="auto"/>
          <w:sz w:val="21"/>
          <w:szCs w:val="21"/>
          <w:highlight w:val="none"/>
          <w:lang w:eastAsia="zh-CN"/>
        </w:rPr>
        <w:t xml:space="preserve">；</w:t>
      </w:r>
      <w:r>
        <w:rPr>
          <w:color w:val="auto"/>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、具有流量监测和气泡监测功能</w:t>
      </w:r>
      <w:r>
        <w:rPr>
          <w:rFonts w:hint="eastAsia" w:ascii="宋体" w:hAnsi="宋体" w:eastAsia="宋体" w:cs="宋体"/>
          <w:color w:val="auto"/>
          <w:sz w:val="21"/>
          <w:szCs w:val="21"/>
          <w:highlight w:val="none"/>
          <w:lang w:eastAsia="zh-CN"/>
        </w:rPr>
        <w:t xml:space="preserve">；</w:t>
      </w:r>
      <w:r>
        <w:rPr>
          <w:color w:val="auto"/>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、具备图文并茂的操作向导功能，逐步指导用户完成系统设置、连接、预充和检查</w:t>
      </w:r>
      <w:r>
        <w:rPr>
          <w:rFonts w:hint="eastAsia" w:ascii="宋体" w:hAnsi="宋体" w:eastAsia="宋体" w:cs="宋体"/>
          <w:color w:val="auto"/>
          <w:sz w:val="21"/>
          <w:szCs w:val="21"/>
          <w:highlight w:val="none"/>
          <w:lang w:eastAsia="zh-CN"/>
        </w:rPr>
        <w:t xml:space="preserve">；</w:t>
      </w:r>
      <w:r>
        <w:rPr>
          <w:color w:val="auto"/>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、要求离心泵具备和主机同品牌的应急手摇驱动装置（提供相关证明材料）</w:t>
      </w:r>
      <w:r>
        <w:rPr>
          <w:rFonts w:hint="eastAsia" w:ascii="宋体" w:hAnsi="宋体" w:eastAsia="宋体" w:cs="宋体"/>
          <w:color w:val="auto"/>
          <w:sz w:val="21"/>
          <w:szCs w:val="21"/>
          <w:highlight w:val="none"/>
          <w:lang w:eastAsia="zh-CN"/>
        </w:rPr>
        <w:t xml:space="preserve">；</w:t>
      </w:r>
      <w:r>
        <w:rPr>
          <w:color w:val="auto"/>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、具备报警输出接口，RS232接口以及B型USB接口</w:t>
      </w:r>
      <w:r>
        <w:rPr>
          <w:rFonts w:hint="eastAsia" w:ascii="宋体" w:hAnsi="宋体" w:eastAsia="宋体" w:cs="宋体"/>
          <w:color w:val="auto"/>
          <w:sz w:val="21"/>
          <w:szCs w:val="21"/>
          <w:highlight w:val="none"/>
          <w:lang w:eastAsia="zh-CN"/>
        </w:rPr>
        <w:t xml:space="preserve">；</w:t>
      </w:r>
      <w:r>
        <w:rPr>
          <w:color w:val="auto"/>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、设备预期使用期限≥10年（提供相关证明材料）</w:t>
      </w:r>
      <w:r>
        <w:rPr>
          <w:rFonts w:hint="eastAsia" w:ascii="宋体" w:hAnsi="宋体" w:eastAsia="宋体" w:cs="宋体"/>
          <w:color w:val="auto"/>
          <w:sz w:val="21"/>
          <w:szCs w:val="21"/>
          <w:highlight w:val="none"/>
          <w:lang w:eastAsia="zh-CN"/>
        </w:rPr>
        <w:t xml:space="preserve">；</w:t>
      </w:r>
      <w:r>
        <w:rPr>
          <w:color w:val="auto"/>
        </w:rPr>
      </w:r>
      <w:r/>
    </w:p>
    <w:p>
      <w:pPr>
        <w:ind w:firstLine="420"/>
        <w:spacing w:line="400" w:lineRule="exact"/>
        <w:rPr>
          <w:rFonts w:hint="eastAsia" w:ascii="宋体" w:hAnsi="宋体" w:eastAsia="宋体" w:cs="宋体"/>
          <w:color w:val="auto"/>
          <w:sz w:val="21"/>
          <w:szCs w:val="21"/>
          <w:highlight w:val="none"/>
        </w:rPr>
      </w:pPr>
      <w:r>
        <w:rPr>
          <w:color w:val="auto"/>
        </w:rPr>
      </w:r>
      <w:bookmarkStart w:id="8" w:name="OLE_LINK11"/>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、离心泵泵头预充容量≥32ml（提供相关证明材料）</w:t>
      </w:r>
      <w:r>
        <w:rPr>
          <w:rFonts w:hint="eastAsia" w:ascii="宋体" w:hAnsi="宋体" w:eastAsia="宋体" w:cs="宋体"/>
          <w:color w:val="auto"/>
          <w:sz w:val="21"/>
          <w:szCs w:val="21"/>
          <w:highlight w:val="none"/>
          <w:lang w:eastAsia="zh-CN"/>
        </w:rPr>
        <w:t xml:space="preserve">；</w:t>
      </w:r>
      <w:bookmarkEnd w:id="8"/>
      <w:r>
        <w:rPr>
          <w:color w:val="auto"/>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ECMO配套耗材要求</w:t>
      </w:r>
      <w:r>
        <w:rPr>
          <w:color w:val="auto"/>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1、膜肺套包耗材具备肝素涂层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（提供</w:t>
      </w:r>
      <w:r>
        <w:rPr>
          <w:rFonts w:hint="eastAsia" w:ascii="宋体" w:hAnsi="宋体" w:cs="宋体"/>
          <w:color w:val="auto"/>
          <w:sz w:val="21"/>
          <w:szCs w:val="21"/>
          <w:highlight w:val="none"/>
          <w:lang w:val="en-US" w:eastAsia="zh-CN"/>
        </w:rPr>
        <w:t xml:space="preserve">产品注册证附件佐证或提供所投型号的产品白皮书佐证</w:t>
      </w:r>
      <w:r>
        <w:rPr>
          <w:rFonts w:hint="eastAsia" w:ascii="宋体" w:hAnsi="宋体" w:eastAsia="宋体" w:cs="宋体"/>
          <w:color w:val="auto"/>
          <w:sz w:val="21"/>
          <w:szCs w:val="21"/>
          <w:highlight w:val="none"/>
        </w:rPr>
        <w:t xml:space="preserve">）</w:t>
      </w:r>
      <w:r>
        <w:rPr>
          <w:color w:val="auto"/>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2、配套同品牌膜肺套包耗材国内注册使用时间≥9天</w:t>
      </w:r>
      <w:r>
        <w:rPr>
          <w:rFonts w:hint="eastAsia" w:ascii="宋体" w:hAnsi="宋体" w:eastAsia="宋体" w:cs="宋体"/>
          <w:color w:val="auto"/>
          <w:sz w:val="21"/>
          <w:szCs w:val="21"/>
          <w:highlight w:val="none"/>
        </w:rPr>
        <w:t xml:space="preserve">（提供</w:t>
      </w:r>
      <w:r>
        <w:rPr>
          <w:rFonts w:hint="eastAsia" w:ascii="宋体" w:hAnsi="宋体" w:cs="宋体"/>
          <w:color w:val="auto"/>
          <w:sz w:val="21"/>
          <w:szCs w:val="21"/>
          <w:highlight w:val="none"/>
          <w:lang w:val="en-US" w:eastAsia="zh-CN"/>
        </w:rPr>
        <w:t xml:space="preserve">产品注册证附件佐证或提供所投型号的产品白皮书佐证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color w:val="auto"/>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、氧合器血流量范围：0.5-7升/分钟</w:t>
      </w:r>
      <w:r>
        <w:rPr>
          <w:rFonts w:hint="eastAsia" w:ascii="宋体" w:hAnsi="宋体" w:eastAsia="宋体" w:cs="宋体"/>
          <w:color w:val="auto"/>
          <w:sz w:val="21"/>
          <w:szCs w:val="21"/>
          <w:highlight w:val="none"/>
          <w:lang w:eastAsia="zh-CN"/>
        </w:rPr>
        <w:t xml:space="preserve">；</w:t>
      </w:r>
      <w:r>
        <w:rPr>
          <w:color w:val="auto"/>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、气体最大流量≥14L/min</w:t>
      </w:r>
      <w:r>
        <w:rPr>
          <w:rFonts w:hint="eastAsia" w:ascii="宋体" w:hAnsi="宋体" w:eastAsia="宋体" w:cs="宋体"/>
          <w:color w:val="auto"/>
          <w:sz w:val="21"/>
          <w:szCs w:val="21"/>
          <w:highlight w:val="none"/>
          <w:lang w:eastAsia="zh-CN"/>
        </w:rPr>
        <w:t xml:space="preserve">；</w:t>
      </w:r>
      <w:r>
        <w:rPr>
          <w:color w:val="auto"/>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、氧合器膜面积≥1.8平方米</w:t>
      </w:r>
      <w:r>
        <w:rPr>
          <w:rFonts w:hint="eastAsia" w:ascii="宋体" w:hAnsi="宋体" w:eastAsia="宋体" w:cs="宋体"/>
          <w:color w:val="auto"/>
          <w:sz w:val="21"/>
          <w:szCs w:val="21"/>
          <w:highlight w:val="none"/>
          <w:lang w:eastAsia="zh-CN"/>
        </w:rPr>
        <w:t xml:space="preserve">；</w:t>
      </w:r>
      <w:r>
        <w:rPr>
          <w:color w:val="auto"/>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、氧合器预充容量≤220ml</w:t>
      </w:r>
      <w:r>
        <w:rPr>
          <w:rFonts w:hint="eastAsia" w:ascii="宋体" w:hAnsi="宋体" w:eastAsia="宋体" w:cs="宋体"/>
          <w:color w:val="auto"/>
          <w:sz w:val="21"/>
          <w:szCs w:val="21"/>
          <w:highlight w:val="none"/>
          <w:lang w:eastAsia="zh-CN"/>
        </w:rPr>
        <w:t xml:space="preserve">；</w:t>
      </w:r>
      <w:r>
        <w:rPr>
          <w:color w:val="auto"/>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、整个套包预充容量≤590ml</w:t>
      </w:r>
      <w:r>
        <w:rPr>
          <w:rFonts w:hint="eastAsia" w:ascii="宋体" w:hAnsi="宋体" w:eastAsia="宋体" w:cs="宋体"/>
          <w:color w:val="auto"/>
          <w:sz w:val="21"/>
          <w:szCs w:val="21"/>
          <w:highlight w:val="none"/>
          <w:lang w:eastAsia="zh-CN"/>
        </w:rPr>
        <w:t xml:space="preserve">；</w:t>
      </w:r>
      <w:r>
        <w:rPr>
          <w:color w:val="auto"/>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、离心泵头表面积≤190平方厘米</w:t>
      </w:r>
      <w:r>
        <w:rPr>
          <w:rFonts w:hint="eastAsia" w:ascii="宋体" w:hAnsi="宋体" w:eastAsia="宋体" w:cs="宋体"/>
          <w:color w:val="auto"/>
          <w:sz w:val="21"/>
          <w:szCs w:val="21"/>
          <w:highlight w:val="none"/>
          <w:lang w:eastAsia="zh-CN"/>
        </w:rPr>
        <w:t xml:space="preserve">；</w:t>
      </w:r>
      <w:r>
        <w:rPr>
          <w:color w:val="auto"/>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、动脉插管、静脉插管及经皮穿刺</w:t>
      </w:r>
      <w:r>
        <w:rPr>
          <w:rFonts w:hint="eastAsia" w:ascii="宋体" w:hAnsi="宋体" w:eastAsia="宋体" w:cs="宋体"/>
          <w:color w:val="auto"/>
          <w:sz w:val="21"/>
          <w:szCs w:val="21"/>
          <w:highlight w:val="none"/>
          <w:lang w:val="en-US" w:eastAsia="zh-CN"/>
        </w:rPr>
        <w:t xml:space="preserve">附件</w:t>
      </w:r>
      <w:r>
        <w:rPr>
          <w:rFonts w:hint="eastAsia" w:ascii="宋体" w:hAnsi="宋体" w:eastAsia="宋体" w:cs="宋体"/>
          <w:color w:val="auto"/>
          <w:sz w:val="21"/>
          <w:szCs w:val="21"/>
          <w:highlight w:val="none"/>
        </w:rPr>
        <w:t xml:space="preserve">为主机</w:t>
      </w:r>
      <w:r>
        <w:rPr>
          <w:rFonts w:hint="eastAsia" w:ascii="宋体" w:hAnsi="宋体" w:eastAsia="宋体" w:cs="宋体"/>
          <w:color w:val="auto"/>
          <w:sz w:val="21"/>
          <w:szCs w:val="21"/>
          <w:highlight w:val="none"/>
          <w:lang w:val="en-US" w:eastAsia="zh-CN"/>
        </w:rPr>
        <w:t xml:space="preserve">及套包</w:t>
      </w:r>
      <w:r>
        <w:rPr>
          <w:rFonts w:hint="eastAsia" w:ascii="宋体" w:hAnsi="宋体" w:eastAsia="宋体" w:cs="宋体"/>
          <w:color w:val="auto"/>
          <w:sz w:val="21"/>
          <w:szCs w:val="21"/>
          <w:highlight w:val="none"/>
        </w:rPr>
        <w:t xml:space="preserve">同品牌，提供整套解决方案，无须额外组装其他品牌附件（提供相关证明材料）</w:t>
      </w:r>
      <w:r>
        <w:rPr>
          <w:rFonts w:hint="eastAsia" w:ascii="宋体" w:hAnsi="宋体" w:eastAsia="宋体" w:cs="宋体"/>
          <w:color w:val="auto"/>
          <w:sz w:val="21"/>
          <w:szCs w:val="21"/>
          <w:highlight w:val="none"/>
          <w:lang w:eastAsia="zh-CN"/>
        </w:rPr>
        <w:t xml:space="preserve">；</w:t>
      </w:r>
      <w:r>
        <w:rPr>
          <w:color w:val="auto"/>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w:t>
      </w:r>
      <w:bookmarkStart w:id="9" w:name="OLE_LINK7"/>
      <w:r>
        <w:rPr>
          <w:rFonts w:hint="eastAsia" w:ascii="宋体" w:hAnsi="宋体" w:eastAsia="宋体" w:cs="宋体"/>
          <w:color w:val="auto"/>
          <w:sz w:val="21"/>
          <w:szCs w:val="21"/>
          <w:highlight w:val="none"/>
        </w:rPr>
        <w:t xml:space="preserve">配套耗材需为江苏省药品（医用耗材）阳光采购和综合监管平台中标产品，提供江苏省药品（医用耗材）阳光采购和综合监管平台截图</w:t>
      </w:r>
      <w:r>
        <w:rPr>
          <w:rFonts w:hint="eastAsia" w:ascii="宋体" w:hAnsi="宋体" w:eastAsia="宋体" w:cs="宋体"/>
          <w:color w:val="auto"/>
          <w:sz w:val="21"/>
          <w:szCs w:val="21"/>
          <w:highlight w:val="none"/>
          <w:lang w:eastAsia="zh-CN"/>
        </w:rPr>
        <w:t xml:space="preserve">；</w:t>
      </w:r>
      <w:bookmarkEnd w:id="9"/>
      <w:r>
        <w:rPr>
          <w:color w:val="auto"/>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空氧混合器</w:t>
      </w:r>
      <w:r>
        <w:rPr>
          <w:color w:val="auto"/>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1、能精确调节进入氧合器的空气和氧气的百分比，进行氧气的匹配供给</w:t>
      </w:r>
      <w:r>
        <w:rPr>
          <w:rFonts w:hint="eastAsia" w:ascii="宋体" w:hAnsi="宋体" w:eastAsia="宋体" w:cs="宋体"/>
          <w:color w:val="auto"/>
          <w:sz w:val="21"/>
          <w:szCs w:val="21"/>
          <w:highlight w:val="none"/>
          <w:lang w:eastAsia="zh-CN"/>
        </w:rPr>
        <w:t xml:space="preserve">；</w:t>
      </w:r>
      <w:r>
        <w:rPr>
          <w:color w:val="auto"/>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2、FiO2：21%-100%</w:t>
      </w:r>
      <w:r>
        <w:rPr>
          <w:rFonts w:hint="eastAsia" w:ascii="宋体" w:hAnsi="宋体" w:eastAsia="宋体" w:cs="宋体"/>
          <w:color w:val="auto"/>
          <w:sz w:val="21"/>
          <w:szCs w:val="21"/>
          <w:highlight w:val="none"/>
          <w:lang w:eastAsia="zh-CN"/>
        </w:rPr>
        <w:t xml:space="preserve">；</w:t>
      </w:r>
      <w:r>
        <w:rPr>
          <w:color w:val="auto"/>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3、带氧气和空气管道</w:t>
      </w:r>
      <w:r>
        <w:rPr>
          <w:rFonts w:hint="eastAsia" w:ascii="宋体" w:hAnsi="宋体" w:eastAsia="宋体" w:cs="宋体"/>
          <w:color w:val="auto"/>
          <w:sz w:val="21"/>
          <w:szCs w:val="21"/>
          <w:highlight w:val="none"/>
          <w:lang w:eastAsia="zh-CN"/>
        </w:rPr>
        <w:t xml:space="preserve">；</w:t>
      </w:r>
      <w:r>
        <w:rPr>
          <w:color w:val="auto"/>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ECMO水箱</w:t>
      </w:r>
      <w:r>
        <w:rPr>
          <w:color w:val="auto"/>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、水箱容积：0–1.0L（密闭式）</w:t>
      </w:r>
      <w:r>
        <w:rPr>
          <w:rFonts w:hint="eastAsia" w:ascii="宋体" w:hAnsi="宋体" w:eastAsia="宋体" w:cs="宋体"/>
          <w:color w:val="auto"/>
          <w:sz w:val="21"/>
          <w:szCs w:val="21"/>
          <w:highlight w:val="none"/>
          <w:lang w:eastAsia="zh-CN"/>
        </w:rPr>
        <w:t xml:space="preserve">；</w:t>
      </w:r>
      <w:r>
        <w:rPr>
          <w:color w:val="auto"/>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、水温设定范围：35℃–39℃连续可调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控温精度：±0.1℃</w:t>
      </w:r>
      <w:r>
        <w:rPr>
          <w:rFonts w:hint="eastAsia" w:ascii="宋体" w:hAnsi="宋体" w:eastAsia="宋体" w:cs="宋体"/>
          <w:color w:val="auto"/>
          <w:sz w:val="21"/>
          <w:szCs w:val="21"/>
          <w:highlight w:val="none"/>
          <w:lang w:eastAsia="zh-CN"/>
        </w:rPr>
        <w:t xml:space="preserve">；</w:t>
      </w:r>
      <w:r>
        <w:rPr>
          <w:color w:val="auto"/>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、升温速度：20℃→37℃ ≤10分钟</w:t>
      </w:r>
      <w:r>
        <w:rPr>
          <w:rFonts w:hint="eastAsia" w:ascii="宋体" w:hAnsi="宋体" w:eastAsia="宋体" w:cs="宋体"/>
          <w:color w:val="auto"/>
          <w:sz w:val="21"/>
          <w:szCs w:val="21"/>
          <w:highlight w:val="none"/>
          <w:lang w:eastAsia="zh-CN"/>
        </w:rPr>
        <w:t xml:space="preserve">；</w:t>
      </w:r>
      <w:r>
        <w:rPr>
          <w:color w:val="auto"/>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、循环水泵：磁耦合无轴封，流量 11L/min，最大压力 0.15bar</w:t>
      </w:r>
      <w:r>
        <w:rPr>
          <w:rFonts w:hint="eastAsia" w:ascii="宋体" w:hAnsi="宋体" w:eastAsia="宋体" w:cs="宋体"/>
          <w:color w:val="auto"/>
          <w:sz w:val="21"/>
          <w:szCs w:val="21"/>
          <w:highlight w:val="none"/>
          <w:lang w:eastAsia="zh-CN"/>
        </w:rPr>
        <w:t xml:space="preserve">；</w:t>
      </w:r>
      <w:r>
        <w:rPr>
          <w:color w:val="auto"/>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、工作噪音：≤35dB(A) @1m</w:t>
      </w:r>
      <w:r>
        <w:rPr>
          <w:rFonts w:hint="eastAsia" w:ascii="宋体" w:hAnsi="宋体" w:eastAsia="宋体" w:cs="宋体"/>
          <w:color w:val="auto"/>
          <w:sz w:val="21"/>
          <w:szCs w:val="21"/>
          <w:highlight w:val="none"/>
          <w:lang w:eastAsia="zh-CN"/>
        </w:rPr>
        <w:t xml:space="preserve">；</w:t>
      </w:r>
      <w:r>
        <w:rPr>
          <w:color w:val="auto"/>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、防护等级：IPX1</w:t>
      </w:r>
      <w:r>
        <w:rPr>
          <w:rFonts w:hint="eastAsia" w:ascii="宋体" w:hAnsi="宋体" w:eastAsia="宋体" w:cs="宋体"/>
          <w:color w:val="auto"/>
          <w:sz w:val="21"/>
          <w:szCs w:val="21"/>
          <w:highlight w:val="none"/>
          <w:lang w:eastAsia="zh-CN"/>
        </w:rPr>
        <w:t xml:space="preserve">；</w:t>
      </w:r>
      <w:r>
        <w:rPr>
          <w:color w:val="auto"/>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、安全类型：I类 BF型医用设备</w:t>
      </w:r>
      <w:r>
        <w:rPr>
          <w:rFonts w:hint="eastAsia" w:ascii="宋体" w:hAnsi="宋体" w:eastAsia="宋体" w:cs="宋体"/>
          <w:color w:val="auto"/>
          <w:sz w:val="21"/>
          <w:szCs w:val="21"/>
          <w:highlight w:val="none"/>
          <w:lang w:eastAsia="zh-CN"/>
        </w:rPr>
        <w:t xml:space="preserve">；</w:t>
      </w:r>
      <w:r>
        <w:rPr>
          <w:color w:val="auto"/>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、大屏幕LCD实时显示：出水温度、回水温度、设定温度、运行状态</w:t>
      </w:r>
      <w:r>
        <w:rPr>
          <w:rFonts w:hint="eastAsia" w:ascii="宋体" w:hAnsi="宋体" w:eastAsia="宋体" w:cs="宋体"/>
          <w:color w:val="auto"/>
          <w:sz w:val="21"/>
          <w:szCs w:val="21"/>
          <w:highlight w:val="none"/>
          <w:lang w:eastAsia="zh-CN"/>
        </w:rPr>
        <w:t xml:space="preserve">；</w:t>
      </w:r>
      <w:r>
        <w:rPr>
          <w:color w:val="auto"/>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、双温度传感器（出水+回水）双重监测</w:t>
      </w:r>
      <w:r>
        <w:rPr>
          <w:rFonts w:hint="eastAsia" w:ascii="宋体" w:hAnsi="宋体" w:eastAsia="宋体" w:cs="宋体"/>
          <w:color w:val="auto"/>
          <w:sz w:val="21"/>
          <w:szCs w:val="21"/>
          <w:highlight w:val="none"/>
          <w:lang w:eastAsia="zh-CN"/>
        </w:rPr>
        <w:t xml:space="preserve">；</w:t>
      </w:r>
      <w:r>
        <w:rPr>
          <w:color w:val="auto"/>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、无需外接体温探头也可独立稳定工作</w:t>
      </w:r>
      <w:r>
        <w:rPr>
          <w:rFonts w:hint="eastAsia" w:ascii="宋体" w:hAnsi="宋体" w:eastAsia="宋体" w:cs="宋体"/>
          <w:color w:val="auto"/>
          <w:sz w:val="21"/>
          <w:szCs w:val="21"/>
          <w:highlight w:val="none"/>
          <w:lang w:eastAsia="zh-CN"/>
        </w:rPr>
        <w:t xml:space="preserve">；</w:t>
      </w:r>
      <w:r>
        <w:rPr>
          <w:color w:val="auto"/>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、中文/英文操作界面</w:t>
      </w:r>
      <w:r>
        <w:rPr>
          <w:rFonts w:hint="eastAsia" w:ascii="宋体" w:hAnsi="宋体" w:eastAsia="宋体" w:cs="宋体"/>
          <w:color w:val="auto"/>
          <w:sz w:val="21"/>
          <w:szCs w:val="21"/>
          <w:highlight w:val="none"/>
          <w:lang w:eastAsia="zh-CN"/>
        </w:rPr>
        <w:t xml:space="preserve">；</w:t>
      </w:r>
      <w:r>
        <w:rPr>
          <w:color w:val="auto"/>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、故障代码自诊断显示</w:t>
      </w:r>
      <w:r>
        <w:rPr>
          <w:rFonts w:hint="eastAsia" w:ascii="宋体" w:hAnsi="宋体" w:eastAsia="宋体" w:cs="宋体"/>
          <w:color w:val="auto"/>
          <w:sz w:val="21"/>
          <w:szCs w:val="21"/>
          <w:highlight w:val="none"/>
          <w:lang w:eastAsia="zh-CN"/>
        </w:rPr>
        <w:t xml:space="preserve">；</w:t>
      </w:r>
      <w:r>
        <w:rPr>
          <w:color w:val="auto"/>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、安全报警功能：超温报警并自动停机、低水位报警、水流异常/堵塞报警、系统故障自检报警、断电记忆功能。</w:t>
      </w:r>
      <w:r>
        <w:rPr>
          <w:color w:val="auto"/>
        </w:rPr>
      </w:r>
      <w:r/>
    </w:p>
    <w:p>
      <w:pPr>
        <w:ind w:firstLine="420"/>
        <w:spacing w:line="400" w:lineRule="exact"/>
        <w:rPr>
          <w:rFonts w:hint="eastAsia"/>
          <w:color w:val="auto"/>
          <w:sz w:val="21"/>
          <w:szCs w:val="21"/>
        </w:rPr>
      </w:pPr>
      <w:r>
        <w:rPr>
          <w:rFonts w:hint="eastAsia"/>
          <w:color w:val="auto"/>
          <w:sz w:val="21"/>
          <w:szCs w:val="21"/>
          <w:lang w:val="en-US" w:eastAsia="zh-CN"/>
        </w:rPr>
      </w:r>
      <w:r>
        <w:rPr>
          <w:color w:val="auto"/>
        </w:rPr>
      </w:r>
      <w:r/>
    </w:p>
    <w:p>
      <w:pPr>
        <w:ind w:firstLine="420"/>
        <w:spacing w:line="400" w:lineRule="exact"/>
        <w:rPr>
          <w:rFonts w:hint="eastAsia" w:ascii="宋体" w:hAnsi="宋体" w:cs="宋体"/>
          <w:b/>
          <w:bCs/>
          <w:color w:val="auto"/>
          <w:sz w:val="21"/>
          <w:szCs w:val="21"/>
          <w:highlight w:val="none"/>
        </w:rPr>
      </w:pPr>
      <w:r>
        <w:rPr>
          <w:rFonts w:hint="eastAsia"/>
          <w:color w:val="auto"/>
          <w:sz w:val="21"/>
          <w:szCs w:val="21"/>
          <w:lang w:val="en-US" w:eastAsia="zh-CN"/>
        </w:rPr>
        <w:t xml:space="preserve">注：</w:t>
      </w:r>
      <w:r>
        <w:rPr>
          <w:rFonts w:hint="eastAsia"/>
          <w:color w:val="auto"/>
          <w:sz w:val="21"/>
          <w:szCs w:val="21"/>
        </w:rPr>
        <w:t xml:space="preserve">本项目采购内容名称、采购产品名称仅作为说明并没有限制性，投标人根据自身产品名称投标即可。</w:t>
      </w:r>
      <w:r>
        <w:rPr>
          <w:color w:val="auto"/>
        </w:rPr>
      </w:r>
      <w:r/>
    </w:p>
    <w:p>
      <w:pPr>
        <w:ind w:firstLine="422"/>
        <w:spacing w:line="380" w:lineRule="exact"/>
        <w:rPr>
          <w:b/>
          <w:bCs/>
          <w:color w:val="auto"/>
          <w:sz w:val="21"/>
          <w:szCs w:val="21"/>
          <w:highlight w:val="none"/>
        </w:rPr>
      </w:pPr>
      <w:r>
        <w:rPr>
          <w:rFonts w:hint="eastAsia"/>
          <w:b/>
          <w:bCs/>
          <w:color w:val="auto"/>
          <w:sz w:val="21"/>
          <w:szCs w:val="21"/>
          <w:highlight w:val="none"/>
          <w:lang w:val="en-US" w:eastAsia="zh-CN"/>
        </w:rPr>
        <w:t xml:space="preserve">五</w:t>
      </w:r>
      <w:r>
        <w:rPr>
          <w:rFonts w:hint="eastAsia"/>
          <w:b/>
          <w:bCs/>
          <w:color w:val="auto"/>
          <w:sz w:val="21"/>
          <w:szCs w:val="21"/>
          <w:highlight w:val="none"/>
        </w:rPr>
        <w:t xml:space="preserve">、实施要求</w:t>
      </w:r>
      <w:r>
        <w:rPr>
          <w:color w:val="auto"/>
        </w:rPr>
      </w:r>
      <w:r/>
    </w:p>
    <w:p>
      <w:pPr>
        <w:ind w:firstLine="0"/>
        <w:spacing w:line="380" w:lineRule="exact"/>
        <w:rPr>
          <w:color w:val="auto"/>
          <w:highlight w:val="none"/>
        </w:rPr>
      </w:pPr>
      <w:r>
        <w:rPr>
          <w:color w:val="auto"/>
          <w:sz w:val="21"/>
          <w:szCs w:val="21"/>
          <w:highlight w:val="none"/>
        </w:rPr>
        <w:t xml:space="preserve">    1、货物到达采购单位后，在采购单位技术人员在场的情况下开箱清点货物，组织安装、调试及操作培训，并承担因此发生的一切费用。</w:t>
      </w:r>
      <w:r>
        <w:rPr>
          <w:color w:val="auto"/>
        </w:rPr>
      </w:r>
      <w:r/>
    </w:p>
    <w:p>
      <w:pPr>
        <w:ind w:firstLine="0"/>
        <w:spacing w:line="380" w:lineRule="exact"/>
        <w:rPr>
          <w:color w:val="auto"/>
          <w:highlight w:val="none"/>
        </w:rPr>
      </w:pPr>
      <w:r>
        <w:rPr>
          <w:color w:val="auto"/>
          <w:sz w:val="21"/>
          <w:szCs w:val="21"/>
          <w:highlight w:val="none"/>
        </w:rPr>
        <w:t xml:space="preserve">    2、投标文件中提供实施方案，内容应包括但不限于①安装调试、系统集成、试运行、测试、调优等内容</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根据项目特点和自身情况阐述设备的安装调试系统运行等内容</w:t>
      </w:r>
      <w:r>
        <w:rPr>
          <w:rFonts w:hint="eastAsia"/>
          <w:color w:val="auto"/>
          <w:sz w:val="21"/>
          <w:szCs w:val="21"/>
          <w:highlight w:val="none"/>
          <w:lang w:eastAsia="zh-CN"/>
        </w:rPr>
        <w:t xml:space="preserve">）</w:t>
      </w:r>
      <w:r>
        <w:rPr>
          <w:color w:val="auto"/>
          <w:sz w:val="21"/>
          <w:szCs w:val="21"/>
          <w:highlight w:val="none"/>
        </w:rPr>
        <w:t xml:space="preserve">，②人员组织架构</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提供针对本项目的人员名单和人员情况、岗位情况</w:t>
      </w:r>
      <w:r>
        <w:rPr>
          <w:rFonts w:hint="eastAsia"/>
          <w:color w:val="auto"/>
          <w:sz w:val="21"/>
          <w:szCs w:val="21"/>
          <w:highlight w:val="none"/>
          <w:lang w:eastAsia="zh-CN"/>
        </w:rPr>
        <w:t xml:space="preserve">）</w:t>
      </w:r>
      <w:r>
        <w:rPr>
          <w:color w:val="auto"/>
          <w:sz w:val="21"/>
          <w:szCs w:val="21"/>
          <w:highlight w:val="none"/>
        </w:rPr>
        <w:t xml:space="preserve">，③工作时间进度表、工作程序和步骤</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根据本项目特定分析工作时间进度、安排工作程序和步骤、制定工作计划</w:t>
      </w:r>
      <w:r>
        <w:rPr>
          <w:rFonts w:hint="eastAsia"/>
          <w:color w:val="auto"/>
          <w:sz w:val="21"/>
          <w:szCs w:val="21"/>
          <w:highlight w:val="none"/>
          <w:lang w:eastAsia="zh-CN"/>
        </w:rPr>
        <w:t xml:space="preserve">）</w:t>
      </w:r>
      <w:r>
        <w:rPr>
          <w:color w:val="auto"/>
          <w:sz w:val="21"/>
          <w:szCs w:val="21"/>
          <w:highlight w:val="none"/>
        </w:rPr>
        <w:t xml:space="preserve">，④关键步骤的思路和要点等</w:t>
      </w:r>
      <w:r>
        <w:rPr>
          <w:rFonts w:hint="eastAsia"/>
          <w:color w:val="auto"/>
          <w:sz w:val="21"/>
          <w:szCs w:val="21"/>
          <w:highlight w:val="none"/>
          <w:lang w:eastAsia="zh-CN"/>
        </w:rPr>
        <w:t xml:space="preserve">（</w:t>
      </w:r>
      <w:r>
        <w:rPr>
          <w:color w:val="auto"/>
          <w:sz w:val="21"/>
          <w:szCs w:val="21"/>
          <w:highlight w:val="none"/>
        </w:rPr>
        <w:t xml:space="preserve">例如提供在</w:t>
      </w:r>
      <w:r>
        <w:rPr>
          <w:rFonts w:hint="eastAsia"/>
          <w:color w:val="auto"/>
          <w:sz w:val="21"/>
          <w:szCs w:val="21"/>
          <w:highlight w:val="none"/>
          <w:lang w:val="en-US" w:eastAsia="zh-CN"/>
        </w:rPr>
        <w:t xml:space="preserve">装机</w:t>
      </w:r>
      <w:r>
        <w:rPr>
          <w:color w:val="auto"/>
          <w:sz w:val="21"/>
          <w:szCs w:val="21"/>
          <w:highlight w:val="none"/>
        </w:rPr>
        <w:t xml:space="preserve">实施过程中，遇到与医院现场运行环境和客观条件存在的问题和解决思路等内容</w:t>
      </w:r>
      <w:r>
        <w:rPr>
          <w:rFonts w:hint="eastAsia"/>
          <w:color w:val="auto"/>
          <w:sz w:val="21"/>
          <w:szCs w:val="21"/>
          <w:highlight w:val="none"/>
          <w:lang w:eastAsia="zh-CN"/>
        </w:rPr>
        <w:t xml:space="preserve">）</w:t>
      </w:r>
      <w:r>
        <w:rPr>
          <w:color w:val="auto"/>
          <w:sz w:val="21"/>
          <w:szCs w:val="21"/>
          <w:highlight w:val="none"/>
        </w:rPr>
        <w:t xml:space="preserve">。</w:t>
      </w:r>
      <w:r>
        <w:rPr>
          <w:color w:val="auto"/>
        </w:rPr>
      </w:r>
      <w:r/>
    </w:p>
    <w:p>
      <w:pPr>
        <w:ind w:firstLine="0"/>
        <w:spacing w:line="380" w:lineRule="exact"/>
        <w:rPr>
          <w:color w:val="auto"/>
          <w:highlight w:val="none"/>
        </w:rPr>
      </w:pPr>
      <w:r>
        <w:rPr>
          <w:color w:val="auto"/>
          <w:sz w:val="21"/>
          <w:szCs w:val="21"/>
          <w:highlight w:val="none"/>
        </w:rPr>
        <w:t xml:space="preserve">    3、投标人负责保管、看护进场的设备及附配件直至完成安装调试后交付采购单位。</w:t>
      </w:r>
      <w:r>
        <w:rPr>
          <w:color w:val="auto"/>
        </w:rPr>
      </w:r>
      <w:r/>
    </w:p>
    <w:p>
      <w:pPr>
        <w:ind w:firstLine="420"/>
        <w:spacing w:line="380" w:lineRule="exact"/>
        <w:rPr>
          <w:color w:val="auto"/>
          <w:sz w:val="21"/>
          <w:szCs w:val="21"/>
          <w:highlight w:val="none"/>
        </w:rPr>
      </w:pPr>
      <w:r>
        <w:rPr>
          <w:color w:val="auto"/>
          <w:sz w:val="21"/>
          <w:szCs w:val="21"/>
          <w:highlight w:val="none"/>
        </w:rPr>
        <w:t xml:space="preserve">4、投标方承诺投标产品的安装需要甲方已完成的基建（水电网络等）进行改造的，改造费用由投标方承担。</w:t>
      </w:r>
      <w:r>
        <w:rPr>
          <w:color w:val="auto"/>
        </w:rPr>
      </w:r>
      <w:r/>
    </w:p>
    <w:p>
      <w:pPr>
        <w:ind w:firstLine="420"/>
        <w:spacing w:line="380" w:lineRule="exact"/>
        <w:rPr>
          <w:color w:val="auto"/>
          <w:sz w:val="21"/>
          <w:szCs w:val="21"/>
          <w:highlight w:val="none"/>
        </w:rPr>
      </w:pPr>
      <w:r>
        <w:rPr>
          <w:rFonts w:hint="eastAsia" w:ascii="宋体" w:hAnsi="宋体" w:cs="宋体"/>
          <w:color w:val="auto"/>
          <w:sz w:val="21"/>
          <w:szCs w:val="21"/>
          <w:highlight w:val="none"/>
          <w:lang w:val="en-US" w:eastAsia="zh-CN"/>
        </w:rPr>
        <w:t xml:space="preserve">5、医疗设备必须符合IHE医疗信息系统集成规范，并免费提供信息系统接口，医学影像设备须提供DICOM软硬件接口，数字化医疗设备须提供HL7软硬件接口，并由投标方承担相应信息系统联机费用。</w:t>
      </w:r>
      <w:r>
        <w:rPr>
          <w:color w:val="auto"/>
        </w:rPr>
      </w:r>
      <w:r/>
    </w:p>
    <w:p>
      <w:pPr>
        <w:ind w:firstLine="422"/>
        <w:spacing w:line="380" w:lineRule="exact"/>
        <w:rPr>
          <w:b/>
          <w:bCs/>
          <w:color w:val="auto"/>
          <w:sz w:val="21"/>
          <w:szCs w:val="21"/>
          <w:highlight w:val="none"/>
        </w:rPr>
      </w:pPr>
      <w:r>
        <w:rPr>
          <w:rFonts w:hint="eastAsia"/>
          <w:b/>
          <w:bCs/>
          <w:color w:val="auto"/>
          <w:sz w:val="21"/>
          <w:szCs w:val="21"/>
          <w:highlight w:val="none"/>
          <w:lang w:val="en-US" w:eastAsia="zh-CN"/>
        </w:rPr>
        <w:t xml:space="preserve">六、</w:t>
      </w:r>
      <w:r>
        <w:rPr>
          <w:rFonts w:hint="eastAsia"/>
          <w:b/>
          <w:bCs/>
          <w:color w:val="auto"/>
          <w:sz w:val="21"/>
          <w:szCs w:val="21"/>
          <w:highlight w:val="none"/>
        </w:rPr>
        <w:t xml:space="preserve">售后服务要求</w:t>
      </w:r>
      <w:r>
        <w:rPr>
          <w:color w:val="auto"/>
        </w:rPr>
      </w:r>
      <w:r/>
    </w:p>
    <w:p>
      <w:pPr>
        <w:ind w:firstLine="420"/>
        <w:spacing w:line="380" w:lineRule="exact"/>
        <w:rPr>
          <w:rFonts w:hint="eastAsia"/>
          <w:color w:val="auto"/>
          <w:sz w:val="21"/>
          <w:szCs w:val="21"/>
          <w:highlight w:val="none"/>
        </w:rPr>
      </w:pPr>
      <w:r>
        <w:rPr>
          <w:rFonts w:hint="eastAsia"/>
          <w:color w:val="auto"/>
          <w:sz w:val="21"/>
          <w:szCs w:val="21"/>
          <w:highlight w:val="none"/>
        </w:rPr>
        <w:t xml:space="preserve">1、★质保期要求：</w:t>
      </w:r>
      <w:r>
        <w:rPr>
          <w:rFonts w:hint="eastAsia"/>
          <w:color w:val="auto"/>
          <w:sz w:val="21"/>
          <w:szCs w:val="21"/>
          <w:highlight w:val="none"/>
          <w:lang w:eastAsia="zh-CN"/>
        </w:rPr>
        <w:t xml:space="preserve">提供至少3年的免费质保服务，质保期从医院验收合格之日起计算。</w:t>
      </w:r>
      <w:r>
        <w:rPr>
          <w:color w:val="auto"/>
        </w:rPr>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接到维修通知后有专职的技术服务人员上门服务，保证维修响应时间2小时内，工程师12小时内到现场，48小时内需完成维修</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如48小时无法完成可提供备用机器，同时把故障品送回原厂维修。</w:t>
      </w:r>
      <w:r>
        <w:rPr>
          <w:color w:val="auto"/>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设备免费维保期内应按国家质量控制相关法规要求提供维保记录及质控记录。</w:t>
      </w:r>
      <w:r>
        <w:rPr>
          <w:color w:val="auto"/>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设备交货验收时应提供以下文件的纸质版+电子版文件：</w:t>
      </w:r>
      <w:r>
        <w:rPr>
          <w:color w:val="auto"/>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（1）中文说明书（纸质版+电子版）；</w:t>
      </w:r>
      <w:r>
        <w:rPr>
          <w:color w:val="auto"/>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（2）简易操作说明（卡片/塑封文件+电子版）；</w:t>
      </w:r>
      <w:r>
        <w:rPr>
          <w:color w:val="auto"/>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所投设备属于法定或强检设备的，乙方需承担首次计量检测费用。设备验收时需提供第三方计量检验证书(首检)；</w:t>
      </w:r>
      <w:r>
        <w:rPr>
          <w:color w:val="auto"/>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投标文件中提供针对本项目制定的售后服务管理体系方案，包括售后服务机制、响应时间、故障</w:t>
      </w:r>
      <w:r>
        <w:rPr>
          <w:rFonts w:hint="eastAsia" w:ascii="宋体" w:hAnsi="宋体" w:eastAsia="宋体" w:cs="宋体"/>
          <w:color w:val="auto"/>
          <w:sz w:val="21"/>
          <w:szCs w:val="21"/>
          <w:highlight w:val="none"/>
          <w:lang w:val="en-US" w:eastAsia="zh-CN"/>
        </w:rPr>
        <w:t xml:space="preserve">应急</w:t>
      </w:r>
      <w:r>
        <w:rPr>
          <w:rFonts w:hint="eastAsia" w:ascii="宋体" w:hAnsi="宋体" w:eastAsia="宋体" w:cs="宋体"/>
          <w:color w:val="auto"/>
          <w:sz w:val="21"/>
          <w:szCs w:val="21"/>
          <w:highlight w:val="none"/>
        </w:rPr>
        <w:t xml:space="preserve">解决等内容、</w:t>
      </w:r>
      <w:r>
        <w:rPr>
          <w:rFonts w:hint="eastAsia" w:ascii="宋体" w:hAnsi="宋体" w:cs="宋体"/>
          <w:color w:val="auto"/>
          <w:sz w:val="21"/>
          <w:szCs w:val="21"/>
          <w:highlight w:val="none"/>
          <w:lang w:val="en-US" w:eastAsia="zh-CN"/>
        </w:rPr>
        <w:t xml:space="preserve">培训方案、</w:t>
      </w:r>
      <w:r>
        <w:rPr>
          <w:rFonts w:hint="eastAsia" w:ascii="宋体" w:hAnsi="宋体" w:eastAsia="宋体" w:cs="宋体"/>
          <w:color w:val="auto"/>
          <w:sz w:val="21"/>
          <w:szCs w:val="21"/>
          <w:highlight w:val="none"/>
          <w:lang w:val="en-US" w:eastAsia="zh-CN"/>
        </w:rPr>
        <w:t xml:space="preserve">维保收费方案、</w:t>
      </w:r>
      <w:r>
        <w:rPr>
          <w:rFonts w:hint="eastAsia" w:ascii="宋体" w:hAnsi="宋体" w:eastAsia="宋体" w:cs="宋体"/>
          <w:color w:val="auto"/>
          <w:sz w:val="21"/>
          <w:szCs w:val="21"/>
          <w:highlight w:val="none"/>
        </w:rPr>
        <w:t xml:space="preserve">关于所投产品的售后服务承诺书、优惠措施等。</w:t>
      </w:r>
      <w:r>
        <w:rPr>
          <w:color w:val="auto"/>
        </w:rPr>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7、</w:t>
      </w:r>
      <w:r>
        <w:rPr>
          <w:rFonts w:hint="eastAsia" w:ascii="宋体" w:hAnsi="宋体"/>
          <w:b/>
          <w:bCs/>
          <w:color w:val="auto"/>
          <w:sz w:val="21"/>
          <w:szCs w:val="21"/>
          <w:highlight w:val="none"/>
        </w:rPr>
        <w:t xml:space="preserve">故障应急预案</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投标单位根据往年设备故障案例，分析设备有可能出现的重大故障，制定出合理的应急预案。</w:t>
      </w:r>
      <w:r>
        <w:rPr>
          <w:color w:val="auto"/>
        </w:rPr>
      </w:r>
      <w:r/>
    </w:p>
    <w:p>
      <w:pPr>
        <w:ind w:firstLine="420"/>
        <w:spacing w:line="400" w:lineRule="exact"/>
        <w:rPr>
          <w:rFonts w:hint="eastAsia" w:ascii="宋体" w:hAnsi="宋体" w:eastAsia="宋体"/>
          <w:color w:val="auto"/>
          <w:sz w:val="21"/>
          <w:szCs w:val="21"/>
          <w:highlight w:val="none"/>
        </w:rPr>
      </w:pPr>
      <w:r>
        <w:rPr>
          <w:rFonts w:hint="eastAsia" w:ascii="宋体" w:hAnsi="宋体"/>
          <w:color w:val="auto"/>
          <w:sz w:val="21"/>
          <w:szCs w:val="21"/>
          <w:highlight w:val="none"/>
        </w:rPr>
        <w:t xml:space="preserve">①可能出现的重大故障分析，</w:t>
      </w:r>
      <w:r>
        <w:rPr>
          <w:rFonts w:hint="eastAsia" w:ascii="宋体" w:hAnsi="宋体"/>
          <w:color w:val="auto"/>
          <w:sz w:val="21"/>
          <w:szCs w:val="21"/>
          <w:highlight w:val="none"/>
          <w:lang w:val="en-US" w:eastAsia="zh-CN"/>
        </w:rPr>
        <w:t xml:space="preserve">例如设备</w:t>
      </w:r>
      <w:r>
        <w:rPr>
          <w:rFonts w:hint="eastAsia" w:ascii="宋体" w:hAnsi="宋体"/>
          <w:color w:val="auto"/>
          <w:sz w:val="21"/>
          <w:szCs w:val="21"/>
          <w:highlight w:val="none"/>
        </w:rPr>
        <w:t xml:space="preserve">无法开机</w:t>
      </w:r>
      <w:r>
        <w:rPr>
          <w:rFonts w:hint="eastAsia" w:ascii="宋体" w:hAnsi="宋体"/>
          <w:color w:val="auto"/>
          <w:sz w:val="21"/>
          <w:szCs w:val="21"/>
          <w:highlight w:val="none"/>
          <w:lang w:val="en-US" w:eastAsia="zh-CN"/>
        </w:rPr>
        <w:t xml:space="preserve">或持续处于</w:t>
      </w:r>
      <w:r>
        <w:rPr>
          <w:rFonts w:hint="eastAsia" w:ascii="宋体" w:hAnsi="宋体"/>
          <w:color w:val="auto"/>
          <w:sz w:val="21"/>
          <w:szCs w:val="21"/>
          <w:highlight w:val="none"/>
        </w:rPr>
        <w:t xml:space="preserve">宕机</w:t>
      </w:r>
      <w:r>
        <w:rPr>
          <w:rFonts w:hint="eastAsia" w:ascii="宋体" w:hAnsi="宋体"/>
          <w:color w:val="auto"/>
          <w:sz w:val="21"/>
          <w:szCs w:val="21"/>
          <w:highlight w:val="none"/>
          <w:lang w:val="en-US" w:eastAsia="zh-CN"/>
        </w:rPr>
        <w:t xml:space="preserve">状态等情况的故障分析，分析故障原因。</w:t>
      </w:r>
      <w:r>
        <w:rPr>
          <w:rFonts w:hint="eastAsia" w:ascii="宋体" w:hAnsi="宋体"/>
          <w:color w:val="auto"/>
          <w:sz w:val="21"/>
          <w:szCs w:val="21"/>
          <w:highlight w:val="none"/>
        </w:rPr>
        <w:t xml:space="preserve">提供备机的申请流程和送达方案、提供维修机器的远程解决方案</w:t>
      </w:r>
      <w:r>
        <w:rPr>
          <w:rFonts w:hint="eastAsia" w:ascii="宋体" w:hAnsi="宋体"/>
          <w:color w:val="auto"/>
          <w:sz w:val="21"/>
          <w:szCs w:val="21"/>
          <w:highlight w:val="none"/>
          <w:lang w:eastAsia="zh-CN"/>
        </w:rPr>
        <w:t xml:space="preserve">；</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②本项目的重点、难点分析，</w:t>
      </w:r>
      <w:r>
        <w:rPr>
          <w:rFonts w:hint="eastAsia" w:ascii="宋体" w:hAnsi="宋体"/>
          <w:color w:val="auto"/>
          <w:sz w:val="21"/>
          <w:szCs w:val="21"/>
          <w:highlight w:val="none"/>
          <w:lang w:val="en-US" w:eastAsia="zh-CN"/>
        </w:rPr>
        <w:t xml:space="preserve">例如</w:t>
      </w:r>
      <w:r>
        <w:rPr>
          <w:rFonts w:hint="eastAsia" w:ascii="宋体" w:hAnsi="宋体"/>
          <w:color w:val="auto"/>
          <w:sz w:val="21"/>
          <w:szCs w:val="21"/>
          <w:highlight w:val="none"/>
        </w:rPr>
        <w:t xml:space="preserve">分析在售后服务过程中可能出现的问题例如售后工程师无法按时到场、或维修配件不能及时到货等情况；针对分析的上述故障应急情况，提供对应的解决方案；</w:t>
      </w:r>
      <w:r>
        <w:rPr>
          <w:color w:val="auto"/>
        </w:rPr>
      </w:r>
      <w:r/>
    </w:p>
    <w:p>
      <w:pPr>
        <w:ind w:firstLine="420"/>
        <w:spacing w:line="400" w:lineRule="exact"/>
        <w:rPr>
          <w:rFonts w:hint="eastAsia" w:ascii="宋体" w:hAnsi="宋体"/>
          <w:color w:val="auto"/>
          <w:sz w:val="21"/>
          <w:szCs w:val="22"/>
          <w:highlight w:val="none"/>
        </w:rPr>
      </w:pPr>
      <w:r>
        <w:rPr>
          <w:rFonts w:hint="eastAsia" w:ascii="宋体" w:hAnsi="宋体"/>
          <w:b/>
          <w:bCs/>
          <w:color w:val="auto"/>
          <w:sz w:val="21"/>
          <w:szCs w:val="22"/>
          <w:highlight w:val="none"/>
          <w:lang w:val="en-US" w:eastAsia="zh-CN"/>
        </w:rPr>
        <w:t xml:space="preserve">8、</w:t>
      </w:r>
      <w:r>
        <w:rPr>
          <w:rFonts w:hint="eastAsia" w:ascii="宋体" w:hAnsi="宋体"/>
          <w:b/>
          <w:bCs/>
          <w:color w:val="auto"/>
          <w:sz w:val="21"/>
          <w:szCs w:val="22"/>
          <w:highlight w:val="none"/>
        </w:rPr>
        <w:t xml:space="preserve">提供维保收费方案</w:t>
      </w:r>
      <w:r>
        <w:rPr>
          <w:color w:val="auto"/>
        </w:rPr>
      </w:r>
      <w:r/>
    </w:p>
    <w:p>
      <w:pPr>
        <w:ind w:firstLine="420"/>
        <w:spacing w:line="400" w:lineRule="exact"/>
        <w:rPr>
          <w:rFonts w:hint="eastAsia" w:ascii="宋体" w:hAnsi="宋体"/>
          <w:color w:val="auto"/>
          <w:sz w:val="21"/>
          <w:szCs w:val="22"/>
          <w:highlight w:val="none"/>
        </w:rPr>
      </w:pPr>
      <w:r>
        <w:rPr>
          <w:rFonts w:hint="eastAsia" w:ascii="宋体" w:hAnsi="宋体"/>
          <w:color w:val="auto"/>
          <w:sz w:val="21"/>
          <w:szCs w:val="22"/>
          <w:highlight w:val="none"/>
        </w:rPr>
        <w:t xml:space="preserve">维保收费及维保方案至少包括：①维保收费（包括零配件、备品、备件价格）清单及价格、②维保工作具体维保内容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投标单位根据自身所投产品特点阐述维保具体内容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、③维保流程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、④维保规范标准、维保档案等情况</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投标单位根据自身企业特点和制度阐述维保标准规范和档案管理情况）</w:t>
      </w:r>
      <w:r>
        <w:rPr>
          <w:rFonts w:hint="eastAsia" w:ascii="宋体" w:hAnsi="宋体"/>
          <w:color w:val="auto"/>
          <w:sz w:val="21"/>
          <w:szCs w:val="22"/>
          <w:highlight w:val="none"/>
        </w:rPr>
        <w:t xml:space="preserve">。</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零配件应保证</w:t>
      </w:r>
      <w:r>
        <w:rPr>
          <w:rFonts w:hint="eastAsia" w:ascii="宋体" w:hAnsi="宋体"/>
          <w:b w:val="0"/>
          <w:bCs w:val="0"/>
          <w:strike w:val="0"/>
          <w:color w:val="auto"/>
          <w:sz w:val="21"/>
          <w:szCs w:val="21"/>
          <w:highlight w:val="none"/>
          <w:lang w:val="en-US" w:eastAsia="zh-CN"/>
        </w:rPr>
        <w:t xml:space="preserve">在免费质保期内正常</w:t>
      </w:r>
      <w:r>
        <w:rPr>
          <w:rFonts w:ascii="宋体" w:hAnsi="宋体"/>
          <w:b w:val="0"/>
          <w:bCs w:val="0"/>
          <w:color w:val="auto"/>
          <w:sz w:val="21"/>
          <w:szCs w:val="21"/>
          <w:highlight w:val="none"/>
        </w:rPr>
        <w:t xml:space="preserve">供应</w:t>
      </w:r>
      <w:r>
        <w:rPr>
          <w:rFonts w:ascii="宋体" w:hAnsi="宋体"/>
          <w:color w:val="auto"/>
          <w:sz w:val="21"/>
          <w:szCs w:val="21"/>
          <w:highlight w:val="none"/>
        </w:rPr>
        <w:t xml:space="preserve">。</w:t>
      </w:r>
      <w:r>
        <w:rPr>
          <w:rFonts w:hint="eastAsia" w:ascii="宋体" w:hAnsi="宋体"/>
          <w:color w:val="auto"/>
          <w:sz w:val="21"/>
          <w:szCs w:val="21"/>
          <w:highlight w:val="none"/>
        </w:rPr>
        <w:t xml:space="preserve">质保期内零配件不另外收费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设备维修期间</w:t>
      </w:r>
      <w:r>
        <w:rPr>
          <w:rFonts w:ascii="宋体" w:hAnsi="宋体"/>
          <w:color w:val="auto"/>
          <w:sz w:val="21"/>
          <w:szCs w:val="21"/>
          <w:highlight w:val="none"/>
        </w:rPr>
        <w:t xml:space="preserve">零配件供应最长时间不超过3个工作日</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如不能提供，需提供备用机器供采购方使用</w:t>
      </w:r>
      <w:r>
        <w:rPr>
          <w:rFonts w:hint="eastAsia" w:ascii="宋体" w:hAnsi="宋体"/>
          <w:color w:val="auto"/>
          <w:sz w:val="21"/>
          <w:szCs w:val="21"/>
          <w:highlight w:val="none"/>
        </w:rPr>
        <w:t xml:space="preserve">。</w:t>
      </w:r>
      <w:r>
        <w:rPr>
          <w:color w:val="auto"/>
        </w:rPr>
      </w:r>
      <w:r/>
    </w:p>
    <w:p>
      <w:pPr>
        <w:ind w:firstLine="422"/>
        <w:spacing w:line="380" w:lineRule="exact"/>
        <w:rPr>
          <w:rFonts w:hint="eastAsia" w:ascii="宋体" w:hAnsi="宋体" w:cs="宋体"/>
          <w:b/>
          <w:bCs/>
          <w:color w:val="auto"/>
          <w:sz w:val="21"/>
          <w:szCs w:val="21"/>
          <w:highlight w:val="none"/>
        </w:rPr>
      </w:pPr>
      <w:r>
        <w:rPr>
          <w:rFonts w:hint="eastAsia" w:ascii="宋体" w:hAnsi="宋体"/>
          <w:b/>
          <w:bCs/>
          <w:color w:val="auto"/>
          <w:sz w:val="21"/>
          <w:szCs w:val="21"/>
          <w:highlight w:val="none"/>
          <w:lang w:val="en-US" w:eastAsia="zh-CN"/>
        </w:rPr>
        <w:t xml:space="preserve">9</w:t>
      </w:r>
      <w:r>
        <w:rPr>
          <w:rFonts w:hint="eastAsia" w:ascii="宋体" w:hAnsi="宋体" w:cs="宋体"/>
          <w:b/>
          <w:bCs/>
          <w:color w:val="auto"/>
          <w:sz w:val="21"/>
          <w:szCs w:val="21"/>
          <w:highlight w:val="none"/>
          <w:lang w:val="en-US" w:eastAsia="zh-CN"/>
        </w:rPr>
        <w:t xml:space="preserve">、培训方案</w:t>
      </w:r>
      <w:r>
        <w:rPr>
          <w:color w:val="auto"/>
        </w:rPr>
      </w:r>
      <w:r/>
    </w:p>
    <w:p>
      <w:pPr>
        <w:ind w:firstLine="422"/>
        <w:spacing w:line="380" w:lineRule="exact"/>
        <w:rPr>
          <w:rFonts w:hint="default" w:ascii="宋体" w:hAnsi="宋体" w:cs="宋体"/>
          <w:b w:val="0"/>
          <w:bCs/>
          <w:color w:val="auto"/>
          <w:sz w:val="21"/>
          <w:szCs w:val="21"/>
          <w:highlight w:val="none"/>
        </w:rPr>
      </w:pPr>
      <w:r>
        <w:rPr>
          <w:rFonts w:hint="eastAsia" w:ascii="宋体" w:hAnsi="宋体" w:cs="宋体"/>
          <w:b w:val="0"/>
          <w:bCs/>
          <w:color w:val="auto"/>
          <w:sz w:val="21"/>
          <w:szCs w:val="21"/>
          <w:highlight w:val="none"/>
          <w:lang w:val="en-US" w:eastAsia="zh-CN"/>
        </w:rPr>
        <w:t xml:space="preserve">根据本项目情况，为本项目提供临床科室使用培训及医学工程处维护人员培训。提供投标单位的培训团队组成情况介绍。提供培训方案，包括培训内容、时间、地点、人次、安装维护、调试、配置及使用技能、业务人员培训、应用操作及使用等。</w:t>
      </w:r>
      <w:r>
        <w:rPr>
          <w:color w:val="auto"/>
        </w:rPr>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七</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产品质量要求</w:t>
      </w:r>
      <w:r>
        <w:rPr>
          <w:color w:val="auto"/>
        </w:rPr>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1、产品质量及安装符合国家质量标准和验收规范，并响应招标文件所规定技术性能要求，以及中标人承诺的其他指标。</w:t>
      </w:r>
      <w:r>
        <w:rPr>
          <w:color w:val="auto"/>
        </w:rPr>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2、国家具有强制性标准的，所投产品须符合国家强制性标准。</w:t>
      </w:r>
      <w:r>
        <w:rPr>
          <w:color w:val="auto"/>
        </w:rPr>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w:t>
      </w:r>
      <w:r>
        <w:rPr>
          <w:rFonts w:ascii="宋体" w:hAnsi="宋体" w:cs="宋体"/>
          <w:bCs/>
          <w:color w:val="auto"/>
          <w:sz w:val="21"/>
          <w:szCs w:val="21"/>
          <w:highlight w:val="none"/>
        </w:rPr>
        <w:t xml:space="preserve">所有设备在到达安装现场时须经</w:t>
      </w:r>
      <w:r>
        <w:rPr>
          <w:rFonts w:hint="eastAsia" w:ascii="宋体" w:hAnsi="宋体" w:cs="宋体"/>
          <w:bCs/>
          <w:color w:val="auto"/>
          <w:sz w:val="21"/>
          <w:szCs w:val="21"/>
          <w:highlight w:val="none"/>
        </w:rPr>
        <w:t xml:space="preserve">采购单位</w:t>
      </w:r>
      <w:r>
        <w:rPr>
          <w:rFonts w:ascii="宋体" w:hAnsi="宋体" w:cs="宋体"/>
          <w:bCs/>
          <w:color w:val="auto"/>
          <w:sz w:val="21"/>
          <w:szCs w:val="21"/>
          <w:highlight w:val="none"/>
        </w:rPr>
        <w:t xml:space="preserve">技术人员</w:t>
      </w:r>
      <w:r>
        <w:rPr>
          <w:rFonts w:hint="eastAsia" w:ascii="宋体" w:hAnsi="宋体" w:cs="宋体"/>
          <w:bCs/>
          <w:color w:val="auto"/>
          <w:sz w:val="21"/>
          <w:szCs w:val="21"/>
          <w:highlight w:val="none"/>
        </w:rPr>
        <w:t xml:space="preserve">记录</w:t>
      </w:r>
      <w:r>
        <w:rPr>
          <w:rFonts w:ascii="宋体" w:hAnsi="宋体" w:cs="宋体"/>
          <w:bCs/>
          <w:color w:val="auto"/>
          <w:sz w:val="21"/>
          <w:szCs w:val="21"/>
          <w:highlight w:val="none"/>
        </w:rPr>
        <w:t xml:space="preserve">验收后才可进行设备安装，验货时须提交该产品的原</w:t>
      </w:r>
      <w:r>
        <w:rPr>
          <w:rFonts w:hint="eastAsia" w:ascii="宋体" w:hAnsi="宋体" w:cs="宋体"/>
          <w:bCs/>
          <w:color w:val="auto"/>
          <w:sz w:val="21"/>
          <w:szCs w:val="21"/>
          <w:highlight w:val="none"/>
        </w:rPr>
        <w:t xml:space="preserve">厂</w:t>
      </w:r>
      <w:r>
        <w:rPr>
          <w:rFonts w:ascii="宋体" w:hAnsi="宋体" w:cs="宋体"/>
          <w:bCs/>
          <w:color w:val="auto"/>
          <w:sz w:val="21"/>
          <w:szCs w:val="21"/>
          <w:highlight w:val="none"/>
        </w:rPr>
        <w:t xml:space="preserve">质量合格证明</w:t>
      </w:r>
      <w:r>
        <w:rPr>
          <w:rFonts w:hint="eastAsia" w:ascii="宋体" w:hAnsi="宋体" w:cs="宋体"/>
          <w:bCs/>
          <w:color w:val="auto"/>
          <w:sz w:val="21"/>
          <w:szCs w:val="21"/>
          <w:highlight w:val="none"/>
        </w:rPr>
        <w:t xml:space="preserve">及服务质保证明文件。</w:t>
      </w:r>
      <w:r>
        <w:rPr>
          <w:color w:val="auto"/>
        </w:rPr>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w:t>
      </w:r>
      <w:r>
        <w:rPr>
          <w:rFonts w:ascii="宋体" w:hAnsi="宋体" w:cs="宋体"/>
          <w:bCs/>
          <w:color w:val="auto"/>
          <w:sz w:val="21"/>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auto"/>
          <w:sz w:val="21"/>
          <w:szCs w:val="21"/>
          <w:highlight w:val="none"/>
        </w:rPr>
        <w:t xml:space="preserve">。</w:t>
      </w:r>
      <w:r>
        <w:rPr>
          <w:color w:val="auto"/>
        </w:rPr>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w:t>
      </w:r>
      <w:r>
        <w:rPr>
          <w:rFonts w:ascii="宋体" w:hAnsi="宋体" w:cs="宋体"/>
          <w:bCs/>
          <w:color w:val="auto"/>
          <w:sz w:val="21"/>
          <w:szCs w:val="21"/>
          <w:highlight w:val="none"/>
        </w:rPr>
        <w:t xml:space="preserve">缺陷保修：如果设备交付使用后，缺陷多次反复出现，中标方必须提出分析报告和解决方案，</w:t>
      </w:r>
      <w:r>
        <w:rPr>
          <w:rFonts w:hint="eastAsia" w:ascii="宋体" w:hAnsi="宋体" w:cs="宋体"/>
          <w:bCs/>
          <w:color w:val="auto"/>
          <w:sz w:val="21"/>
          <w:szCs w:val="21"/>
          <w:highlight w:val="none"/>
        </w:rPr>
        <w:t xml:space="preserve">更换该产品，</w:t>
      </w:r>
      <w:r>
        <w:rPr>
          <w:rFonts w:ascii="宋体" w:hAnsi="宋体" w:cs="宋体"/>
          <w:bCs/>
          <w:color w:val="auto"/>
          <w:sz w:val="21"/>
          <w:szCs w:val="21"/>
          <w:highlight w:val="none"/>
        </w:rPr>
        <w:t xml:space="preserve">直到最后纠正缺陷、</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提供质保从纠正之日起重新计算质保期</w:t>
      </w:r>
      <w:r>
        <w:rPr>
          <w:rFonts w:hint="eastAsia" w:ascii="宋体" w:hAnsi="宋体" w:cs="宋体"/>
          <w:bCs/>
          <w:color w:val="auto"/>
          <w:sz w:val="21"/>
          <w:szCs w:val="21"/>
          <w:highlight w:val="none"/>
        </w:rPr>
        <w:t xml:space="preserve">。</w:t>
      </w:r>
      <w:r>
        <w:rPr>
          <w:color w:val="auto"/>
        </w:rPr>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w:t>
      </w:r>
      <w:r>
        <w:rPr>
          <w:rFonts w:ascii="宋体" w:hAnsi="宋体" w:cs="宋体"/>
          <w:bCs/>
          <w:color w:val="auto"/>
          <w:sz w:val="21"/>
          <w:szCs w:val="21"/>
          <w:highlight w:val="none"/>
        </w:rPr>
        <w:t xml:space="preserve">如果是超出</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的责任范围的疏忽、误操作等情况而导致的更换修正，应由</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进行修理，其额外费用由双方协商承担。</w:t>
      </w:r>
      <w:r>
        <w:rPr>
          <w:color w:val="auto"/>
        </w:rPr>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八</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验收</w:t>
      </w:r>
      <w:r>
        <w:rPr>
          <w:rFonts w:hint="eastAsia" w:ascii="宋体" w:hAnsi="宋体" w:cs="宋体"/>
          <w:b/>
          <w:color w:val="auto"/>
          <w:sz w:val="21"/>
          <w:szCs w:val="21"/>
          <w:highlight w:val="none"/>
        </w:rPr>
        <w:t xml:space="preserve">要求及标准</w:t>
      </w:r>
      <w:r>
        <w:rPr>
          <w:rFonts w:ascii="宋体" w:hAnsi="宋体" w:cs="宋体"/>
          <w:b/>
          <w:color w:val="auto"/>
          <w:sz w:val="21"/>
          <w:szCs w:val="21"/>
          <w:highlight w:val="none"/>
        </w:rPr>
        <w:t xml:space="preserve">：</w:t>
      </w:r>
      <w:r>
        <w:rPr>
          <w:color w:val="auto"/>
        </w:rPr>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rPr>
          <w:color w:val="auto"/>
        </w:rPr>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2、验收时，乙方必须参加，由双方签署验收单。</w:t>
      </w:r>
      <w:r>
        <w:rPr>
          <w:color w:val="auto"/>
        </w:rPr>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3、项目完成后，供方需提供所投产品生产厂家的授权书、质保书、保修证明等书面资料，并按国家制造和安装的标准要求检测验收。</w:t>
      </w:r>
      <w:r>
        <w:rPr>
          <w:color w:val="auto"/>
        </w:rPr>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4、本次采购全部内容为“交钥匙”项目，一切费用均包含在报价内，请各投标单位认真考虑其各种风险。</w:t>
      </w:r>
      <w:r>
        <w:rPr>
          <w:color w:val="auto"/>
        </w:rPr>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5、验收标准：按本招标文件、供应商的投标文件、承诺及国家相关标准为准。</w:t>
      </w:r>
      <w:r>
        <w:rPr>
          <w:color w:val="auto"/>
        </w:rPr>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按《江苏省政府采购履约验收管理办法》（苏财规〔2024〕7号）的通知的要求，提供验收通知单、验收书，详见合同附件。</w:t>
      </w:r>
      <w:r>
        <w:rPr>
          <w:color w:val="auto"/>
        </w:rPr>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如双方对验收结果有分歧，则以苏州市技术质量监督局的检验结果为准，检验费用由有过失的一方支付。</w:t>
      </w:r>
      <w:r>
        <w:rPr>
          <w:color w:val="auto"/>
        </w:rPr>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rPr>
          <w:color w:val="auto"/>
        </w:rPr>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7、交货过程中如发现不符合本次采购文件所定产品，供方应无条件退换。</w:t>
      </w:r>
      <w:r>
        <w:rPr>
          <w:color w:val="auto"/>
        </w:rPr>
      </w:r>
      <w:r/>
    </w:p>
    <w:p>
      <w:pPr>
        <w:ind w:firstLine="420"/>
        <w:spacing w:line="380" w:lineRule="exact"/>
        <w:rPr>
          <w:rFonts w:hint="eastAsia" w:ascii="宋体" w:hAnsi="宋体" w:eastAsia="宋体" w:cs="Times New Roman"/>
          <w:b/>
          <w:bCs w:val="0"/>
          <w:color w:val="auto"/>
          <w:sz w:val="21"/>
          <w:szCs w:val="21"/>
          <w:highlight w:val="none"/>
        </w:rPr>
      </w:pPr>
      <w:r>
        <w:rPr>
          <w:rFonts w:hint="eastAsia" w:ascii="宋体" w:hAnsi="宋体" w:cs="Times New Roman"/>
          <w:b/>
          <w:bCs w:val="0"/>
          <w:color w:val="auto"/>
          <w:sz w:val="21"/>
          <w:szCs w:val="21"/>
          <w:highlight w:val="none"/>
          <w:lang w:val="en-US" w:eastAsia="zh-CN"/>
        </w:rPr>
        <w:t xml:space="preserve">九</w:t>
      </w:r>
      <w:r>
        <w:rPr>
          <w:rFonts w:hint="eastAsia" w:ascii="宋体" w:hAnsi="宋体" w:eastAsia="宋体" w:cs="Times New Roman"/>
          <w:b/>
          <w:bCs w:val="0"/>
          <w:color w:val="auto"/>
          <w:sz w:val="21"/>
          <w:szCs w:val="21"/>
          <w:highlight w:val="none"/>
          <w:lang w:val="en-US" w:eastAsia="zh-CN"/>
        </w:rPr>
        <w:t xml:space="preserve">、政府采购政策执行</w:t>
      </w:r>
      <w:r>
        <w:rPr>
          <w:color w:val="auto"/>
        </w:rPr>
      </w:r>
      <w:r/>
    </w:p>
    <w:p>
      <w:pPr>
        <w:ind w:firstLine="420"/>
        <w:spacing w:line="380" w:lineRule="exact"/>
        <w:rPr>
          <w:rFonts w:hint="default" w:ascii="宋体" w:hAnsi="宋体" w:eastAsia="宋体" w:cs="Times New Roman"/>
          <w:b w:val="0"/>
          <w:bCs/>
          <w:color w:val="auto"/>
          <w:sz w:val="21"/>
          <w:szCs w:val="21"/>
          <w:highlight w:val="none"/>
        </w:rPr>
      </w:pPr>
      <w:r>
        <w:rPr>
          <w:rFonts w:hint="eastAsia" w:ascii="宋体" w:hAnsi="宋体" w:eastAsia="宋体" w:cs="Times New Roman"/>
          <w:b/>
          <w:bCs w:val="0"/>
          <w:color w:val="auto"/>
          <w:sz w:val="21"/>
          <w:szCs w:val="21"/>
          <w:highlight w:val="none"/>
          <w:lang w:val="en-US" w:eastAsia="zh-CN"/>
        </w:rPr>
        <w:t xml:space="preserve">1、本</w:t>
      </w:r>
      <w:r>
        <w:rPr>
          <w:rFonts w:hint="eastAsia" w:ascii="宋体" w:hAnsi="宋体" w:cs="Times New Roman"/>
          <w:b/>
          <w:bCs w:val="0"/>
          <w:color w:val="auto"/>
          <w:sz w:val="21"/>
          <w:szCs w:val="21"/>
          <w:highlight w:val="none"/>
          <w:lang w:val="en-US" w:eastAsia="zh-CN"/>
        </w:rPr>
        <w:t xml:space="preserve">项目</w:t>
      </w:r>
      <w:r>
        <w:rPr>
          <w:rFonts w:hint="eastAsia" w:ascii="宋体" w:hAnsi="宋体" w:eastAsia="宋体" w:cs="Times New Roman"/>
          <w:b/>
          <w:bCs w:val="0"/>
          <w:color w:val="auto"/>
          <w:sz w:val="21"/>
          <w:szCs w:val="21"/>
          <w:highlight w:val="none"/>
          <w:lang w:val="en-US" w:eastAsia="zh-CN"/>
        </w:rPr>
        <w:t xml:space="preserve">接受进口设备的投标</w:t>
      </w:r>
      <w:r>
        <w:rPr>
          <w:rFonts w:hint="eastAsia" w:ascii="宋体" w:hAnsi="宋体" w:eastAsia="宋体" w:cs="Times New Roman"/>
          <w:b w:val="0"/>
          <w:bCs/>
          <w:color w:val="auto"/>
          <w:sz w:val="21"/>
          <w:szCs w:val="21"/>
          <w:highlight w:val="none"/>
          <w:lang w:val="en-US" w:eastAsia="zh-CN"/>
        </w:rPr>
        <w:t xml:space="preserve">，进口产品的定义为：指通过中国海关报关验收进入中国境内且产自境外的产品，具体按照苏财购〔2008〕14号江苏省财政厅转发财政部办公厅关于政府采购进口产品管理有关问题的通知的规定。</w:t>
      </w:r>
      <w:r>
        <w:rPr>
          <w:color w:val="auto"/>
        </w:rPr>
      </w:r>
      <w:r/>
    </w:p>
    <w:p>
      <w:pPr>
        <w:ind w:firstLine="420"/>
        <w:spacing w:line="380" w:lineRule="exact"/>
        <w:rPr>
          <w:rFonts w:hint="default" w:ascii="宋体" w:hAnsi="宋体" w:eastAsia="宋体" w:cs="Times New Roman"/>
          <w:b w:val="0"/>
          <w:bCs/>
          <w:color w:val="auto"/>
          <w:sz w:val="21"/>
          <w:szCs w:val="21"/>
          <w:highlight w:val="none"/>
        </w:rPr>
      </w:pPr>
      <w:r>
        <w:rPr>
          <w:rFonts w:hint="eastAsia" w:ascii="宋体" w:hAnsi="宋体" w:eastAsia="宋体" w:cs="Times New Roman"/>
          <w:b/>
          <w:bCs w:val="0"/>
          <w:color w:val="auto"/>
          <w:sz w:val="21"/>
          <w:szCs w:val="21"/>
          <w:highlight w:val="none"/>
          <w:lang w:val="en-US" w:eastAsia="zh-CN"/>
        </w:rPr>
        <w:t xml:space="preserve">2、中、小、微企业</w:t>
      </w:r>
      <w:r>
        <w:rPr>
          <w:rFonts w:hint="eastAsia" w:ascii="宋体" w:hAnsi="宋体" w:eastAsia="宋体" w:cs="Times New Roman"/>
          <w:b w:val="0"/>
          <w:bCs/>
          <w:color w:val="auto"/>
          <w:sz w:val="21"/>
          <w:szCs w:val="21"/>
          <w:highlight w:val="none"/>
          <w:lang w:val="en-US" w:eastAsia="zh-CN"/>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color w:val="auto"/>
        </w:rPr>
      </w:r>
      <w:r/>
    </w:p>
    <w:p>
      <w:pPr>
        <w:ind w:firstLine="420"/>
        <w:spacing w:line="380" w:lineRule="exact"/>
        <w:rPr>
          <w:rFonts w:hint="default"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（1）根据《政府采购促进中小企业发展管理办法》（财库〔2020〕46号）、《关于做好政府采购支持企业发展有关事项的通知》（苏财购〔2020〕52号）及《关于印</w:t>
      </w:r>
      <w:r>
        <w:rPr>
          <w:rFonts w:hint="eastAsia" w:ascii="宋体" w:hAnsi="宋体" w:eastAsia="宋体" w:cs="Times New Roman"/>
          <w:b w:val="0"/>
          <w:bCs/>
          <w:color w:val="auto"/>
          <w:sz w:val="21"/>
          <w:szCs w:val="21"/>
          <w:highlight w:val="none"/>
          <w:lang w:val="en-US" w:eastAsia="zh-CN"/>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rPr>
          <w:color w:val="auto"/>
        </w:rPr>
      </w:r>
      <w:r/>
    </w:p>
    <w:p>
      <w:pPr>
        <w:ind w:firstLine="420"/>
        <w:spacing w:line="380" w:lineRule="exact"/>
        <w:rPr>
          <w:rFonts w:hint="eastAsia" w:hAnsi="宋体" w:cs="宋体"/>
          <w:color w:val="auto"/>
          <w:sz w:val="21"/>
          <w:szCs w:val="21"/>
          <w:highlight w:val="none"/>
          <w:u w:val="single"/>
        </w:rPr>
      </w:pPr>
      <w:r>
        <w:rPr>
          <w:rFonts w:hint="eastAsia" w:ascii="宋体" w:hAnsi="宋体" w:eastAsia="宋体" w:cs="Times New Roman"/>
          <w:b w:val="0"/>
          <w:bCs/>
          <w:color w:val="auto"/>
          <w:sz w:val="21"/>
          <w:szCs w:val="21"/>
          <w:highlight w:val="none"/>
          <w:lang w:val="en-US" w:eastAsia="zh-CN"/>
        </w:rPr>
        <w:t xml:space="preserve">（2）在政府采购活动中，供应商提供的</w:t>
      </w:r>
      <w:r>
        <w:rPr>
          <w:rFonts w:hint="eastAsia" w:ascii="宋体" w:hAnsi="宋体" w:cs="Times New Roman"/>
          <w:b w:val="0"/>
          <w:bCs/>
          <w:color w:val="auto"/>
          <w:sz w:val="21"/>
          <w:szCs w:val="21"/>
          <w:highlight w:val="none"/>
          <w:lang w:val="en-US" w:eastAsia="zh-CN"/>
        </w:rPr>
        <w:t xml:space="preserve">货物</w:t>
      </w:r>
      <w:r>
        <w:rPr>
          <w:rFonts w:hint="eastAsia" w:ascii="宋体" w:hAnsi="宋体" w:eastAsia="宋体" w:cs="Times New Roman"/>
          <w:b w:val="0"/>
          <w:bCs/>
          <w:color w:val="auto"/>
          <w:sz w:val="21"/>
          <w:szCs w:val="21"/>
          <w:highlight w:val="none"/>
          <w:lang w:val="en-US" w:eastAsia="zh-CN"/>
        </w:rPr>
        <w:t xml:space="preserve">符合下列情形的，享受《政府采购促进中小企业发展管理办法》规定的中小企业扶持政策：</w:t>
      </w:r>
      <w:r>
        <w:rPr>
          <w:rFonts w:hint="eastAsia" w:hAnsi="宋体" w:eastAsia="宋体" w:cs="宋体"/>
          <w:color w:val="auto"/>
          <w:sz w:val="21"/>
          <w:szCs w:val="21"/>
          <w:highlight w:val="none"/>
          <w:u w:val="single"/>
        </w:rPr>
        <w:t xml:space="preserve">在本次货物采购项目中，货物由小微企业制造，即货物由小微企业生产且使用该小微企业商号或者注册商标的，可享受价格评审优惠。</w:t>
      </w:r>
      <w:r>
        <w:rPr>
          <w:color w:val="auto"/>
        </w:rPr>
      </w:r>
      <w:r/>
    </w:p>
    <w:p>
      <w:pPr>
        <w:ind w:firstLine="420"/>
        <w:spacing w:line="380" w:lineRule="exact"/>
        <w:rPr>
          <w:rFonts w:hint="eastAsia" w:hAnsi="宋体" w:cs="宋体"/>
          <w:color w:val="auto"/>
          <w:sz w:val="21"/>
          <w:szCs w:val="21"/>
          <w:highlight w:val="none"/>
          <w:u w:val="single"/>
        </w:rPr>
      </w:pPr>
      <w:r>
        <w:rPr>
          <w:rFonts w:hint="eastAsia" w:hAnsi="宋体" w:eastAsia="宋体" w:cs="宋体"/>
          <w:color w:val="auto"/>
          <w:sz w:val="21"/>
          <w:szCs w:val="21"/>
          <w:highlight w:val="none"/>
          <w:u w:val="single"/>
        </w:rPr>
        <w:t xml:space="preserve">投标人提供的货物既有中小企业制造货物，也有大型企业制造货物的，不享受优惠政策</w:t>
      </w:r>
      <w:r>
        <w:rPr>
          <w:rFonts w:hint="eastAsia" w:hAnsi="宋体" w:eastAsia="宋体" w:cs="宋体"/>
          <w:color w:val="auto"/>
          <w:sz w:val="21"/>
          <w:szCs w:val="21"/>
          <w:highlight w:val="none"/>
        </w:rPr>
        <w:t xml:space="preserve">。</w:t>
      </w:r>
      <w:r>
        <w:rPr>
          <w:color w:val="auto"/>
        </w:rPr>
      </w:r>
      <w:r/>
    </w:p>
    <w:p>
      <w:pPr>
        <w:ind w:firstLine="420"/>
        <w:spacing w:line="380" w:lineRule="exact"/>
        <w:rPr>
          <w:rFonts w:hint="default"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根据《政府采购促进中小企业发展管理办法》（财库〔2020〕46号）及《中小企业划型标准规定》（工信部联企业〔2011〕300号），本采购项目对应的中小企业划分标准所属行业为：工业。</w:t>
      </w:r>
      <w:r>
        <w:rPr>
          <w:color w:val="auto"/>
        </w:rPr>
      </w:r>
      <w:r/>
    </w:p>
    <w:p>
      <w:pPr>
        <w:ind w:firstLine="420"/>
        <w:spacing w:line="380" w:lineRule="exact"/>
        <w:rPr>
          <w:rFonts w:hint="default"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（3）残疾人福利性单位（若为专门面向中小企业采购的项目或者采购包，不再执行价格评审优惠的扶持政策）</w:t>
      </w:r>
      <w:r>
        <w:rPr>
          <w:color w:val="auto"/>
        </w:rPr>
      </w:r>
      <w:r/>
    </w:p>
    <w:p>
      <w:pPr>
        <w:ind w:firstLine="420"/>
        <w:spacing w:line="380" w:lineRule="exact"/>
        <w:rPr>
          <w:rFonts w:hint="default"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color w:val="auto"/>
        </w:rPr>
      </w:r>
      <w:r/>
    </w:p>
    <w:p>
      <w:pPr>
        <w:ind w:firstLine="420"/>
        <w:spacing w:line="380" w:lineRule="exact"/>
        <w:rPr>
          <w:rFonts w:hint="default"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（4）监狱企业（若为专门面向中小企业采购的项目或者采购包，不再执行价格评审优惠的扶持政策）</w:t>
      </w:r>
      <w:r>
        <w:rPr>
          <w:color w:val="auto"/>
        </w:rPr>
      </w:r>
      <w:r/>
    </w:p>
    <w:p>
      <w:pPr>
        <w:ind w:firstLine="420"/>
        <w:spacing w:line="380" w:lineRule="exact"/>
        <w:rPr>
          <w:rFonts w:hint="default"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color w:val="auto"/>
        </w:rPr>
      </w:r>
      <w:r/>
    </w:p>
    <w:p>
      <w:pPr>
        <w:ind w:firstLine="420"/>
        <w:spacing w:line="380" w:lineRule="exact"/>
        <w:rPr>
          <w:rFonts w:hint="default"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（5）绿色采购</w:t>
      </w:r>
      <w:r>
        <w:rPr>
          <w:rFonts w:hint="eastAsia" w:ascii="宋体" w:hAnsi="宋体" w:cs="Times New Roman"/>
          <w:b w:val="0"/>
          <w:bCs/>
          <w:color w:val="auto"/>
          <w:sz w:val="21"/>
          <w:szCs w:val="21"/>
          <w:highlight w:val="none"/>
          <w:lang w:val="en-US" w:eastAsia="zh-CN"/>
        </w:rPr>
        <w:t xml:space="preserve">（本项目不涉及）</w:t>
      </w:r>
      <w:r>
        <w:rPr>
          <w:color w:val="auto"/>
        </w:rPr>
      </w:r>
      <w:r/>
    </w:p>
    <w:p>
      <w:pPr>
        <w:ind w:firstLine="420"/>
        <w:spacing w:line="380" w:lineRule="exact"/>
        <w:rPr>
          <w:rFonts w:hint="default"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color w:val="auto"/>
        </w:rPr>
      </w:r>
      <w:r/>
    </w:p>
    <w:p>
      <w:pPr>
        <w:ind w:firstLine="420"/>
        <w:spacing w:line="380" w:lineRule="exact"/>
        <w:rPr>
          <w:rFonts w:hint="default"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auto"/>
        </w:rPr>
      </w:r>
      <w:r/>
    </w:p>
    <w:p>
      <w:pPr>
        <w:ind w:firstLine="420"/>
        <w:spacing w:line="380" w:lineRule="exact"/>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color w:val="auto"/>
        </w:rPr>
      </w:r>
      <w:r/>
    </w:p>
    <w:p>
      <w:pPr>
        <w:ind w:firstLine="420"/>
        <w:spacing w:line="380" w:lineRule="exact"/>
        <w:rPr>
          <w:rFonts w:hint="eastAsia" w:ascii="宋体" w:hAnsi="宋体" w:eastAsia="宋体" w:cs="Times New Roman"/>
          <w:b/>
          <w:bCs w:val="0"/>
          <w:color w:val="auto"/>
          <w:sz w:val="21"/>
          <w:szCs w:val="21"/>
          <w:highlight w:val="none"/>
        </w:rPr>
      </w:pPr>
      <w:r>
        <w:rPr>
          <w:rFonts w:hint="eastAsia" w:ascii="宋体" w:hAnsi="宋体" w:eastAsia="宋体" w:cs="Times New Roman"/>
          <w:b/>
          <w:bCs w:val="0"/>
          <w:color w:val="auto"/>
          <w:sz w:val="21"/>
          <w:szCs w:val="21"/>
          <w:highlight w:val="none"/>
          <w:lang w:val="en-US" w:eastAsia="zh-CN"/>
        </w:rPr>
        <w:t xml:space="preserve">3、政府采购中实施本国产品标准及相关政策</w:t>
      </w:r>
      <w:r>
        <w:rPr>
          <w:color w:val="auto"/>
        </w:rPr>
      </w:r>
      <w:r/>
    </w:p>
    <w:p>
      <w:pPr>
        <w:ind w:firstLine="420"/>
        <w:spacing w:line="380" w:lineRule="exact"/>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（1）本项目对采购本国产品给予政策支持，具体内容见招标文件“第</w:t>
      </w:r>
      <w:r>
        <w:rPr>
          <w:rFonts w:hint="eastAsia" w:ascii="宋体" w:hAnsi="宋体" w:cs="Times New Roman"/>
          <w:b w:val="0"/>
          <w:bCs/>
          <w:color w:val="auto"/>
          <w:sz w:val="21"/>
          <w:szCs w:val="21"/>
          <w:highlight w:val="none"/>
          <w:lang w:val="en-US" w:eastAsia="zh-CN"/>
        </w:rPr>
        <w:t xml:space="preserve">六</w:t>
      </w:r>
      <w:r>
        <w:rPr>
          <w:rFonts w:hint="eastAsia" w:ascii="宋体" w:hAnsi="宋体" w:eastAsia="宋体" w:cs="Times New Roman"/>
          <w:b w:val="0"/>
          <w:bCs/>
          <w:color w:val="auto"/>
          <w:sz w:val="21"/>
          <w:szCs w:val="21"/>
          <w:highlight w:val="none"/>
          <w:lang w:val="en-US" w:eastAsia="zh-CN"/>
        </w:rPr>
        <w:t xml:space="preserve">章 评标方法、评分标准”。</w:t>
      </w:r>
      <w:r>
        <w:rPr>
          <w:color w:val="auto"/>
        </w:rPr>
      </w:r>
      <w:r/>
    </w:p>
    <w:p>
      <w:pPr>
        <w:ind w:firstLine="420"/>
        <w:spacing w:line="380" w:lineRule="exact"/>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auto"/>
        </w:rPr>
      </w:r>
      <w:r/>
    </w:p>
    <w:p>
      <w:pPr>
        <w:ind w:firstLine="422"/>
        <w:spacing w:line="380" w:lineRule="exact"/>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w:t>
      </w:r>
      <w:r>
        <w:rPr>
          <w:rFonts w:hint="eastAsia" w:ascii="宋体" w:hAnsi="宋体" w:cs="Times New Roman"/>
          <w:b w:val="0"/>
          <w:bCs/>
          <w:color w:val="auto"/>
          <w:sz w:val="21"/>
          <w:szCs w:val="21"/>
          <w:highlight w:val="none"/>
          <w:lang w:val="en-US" w:eastAsia="zh-CN"/>
        </w:rPr>
        <w:t xml:space="preserve">类</w:t>
      </w:r>
      <w:r>
        <w:rPr>
          <w:rFonts w:hint="eastAsia" w:ascii="宋体" w:hAnsi="宋体" w:eastAsia="宋体" w:cs="Times New Roman"/>
          <w:b w:val="0"/>
          <w:bCs/>
          <w:color w:val="auto"/>
          <w:sz w:val="21"/>
          <w:szCs w:val="21"/>
          <w:highlight w:val="none"/>
          <w:lang w:val="en-US" w:eastAsia="zh-CN"/>
        </w:rPr>
        <w:t xml:space="preserve">产品，根据实际情况判断是否在中国境内生产。</w:t>
      </w:r>
      <w:r>
        <w:rPr>
          <w:color w:val="auto"/>
        </w:rPr>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十</w:t>
      </w:r>
      <w:r>
        <w:rPr>
          <w:rFonts w:hint="eastAsia" w:ascii="宋体" w:hAnsi="宋体" w:cs="宋体"/>
          <w:b/>
          <w:color w:val="auto"/>
          <w:sz w:val="21"/>
          <w:szCs w:val="21"/>
          <w:highlight w:val="none"/>
        </w:rPr>
        <w:t xml:space="preserve">、综合说明及其</w:t>
      </w:r>
      <w:r>
        <w:rPr>
          <w:rFonts w:hint="eastAsia" w:ascii="宋体" w:hAnsi="宋体" w:cs="宋体"/>
          <w:b/>
          <w:color w:val="auto"/>
          <w:sz w:val="21"/>
          <w:szCs w:val="21"/>
          <w:highlight w:val="none"/>
          <w:lang w:eastAsia="zh-CN"/>
        </w:rPr>
        <w:t xml:space="preserve">他</w:t>
      </w:r>
      <w:r>
        <w:rPr>
          <w:rFonts w:hint="eastAsia" w:ascii="宋体" w:hAnsi="宋体" w:cs="宋体"/>
          <w:b/>
          <w:color w:val="auto"/>
          <w:sz w:val="21"/>
          <w:szCs w:val="21"/>
          <w:highlight w:val="none"/>
        </w:rPr>
        <w:t xml:space="preserve">要求：</w:t>
      </w:r>
      <w:r>
        <w:rPr>
          <w:color w:val="auto"/>
        </w:rPr>
      </w:r>
      <w:r/>
    </w:p>
    <w:p>
      <w:pPr>
        <w:ind w:firstLine="420"/>
        <w:spacing w:line="380" w:lineRule="exact"/>
        <w:rPr>
          <w:rFonts w:hAnsi="宋体"/>
          <w:b w:val="0"/>
          <w:bCs/>
          <w:color w:val="auto"/>
          <w:sz w:val="21"/>
          <w:szCs w:val="21"/>
          <w:highlight w:val="none"/>
        </w:rPr>
      </w:pPr>
      <w:r>
        <w:rPr>
          <w:rFonts w:hint="eastAsia" w:hAnsi="宋体"/>
          <w:b w:val="0"/>
          <w:bCs/>
          <w:color w:val="auto"/>
          <w:sz w:val="21"/>
          <w:szCs w:val="21"/>
          <w:highlight w:val="none"/>
          <w:lang w:val="en-US" w:eastAsia="zh-CN"/>
        </w:rPr>
        <w:t xml:space="preserve">1、本项目</w:t>
      </w:r>
      <w:r>
        <w:rPr>
          <w:rFonts w:hAnsi="宋体"/>
          <w:b w:val="0"/>
          <w:bCs/>
          <w:color w:val="auto"/>
          <w:sz w:val="21"/>
          <w:szCs w:val="21"/>
          <w:highlight w:val="none"/>
          <w:lang w:val="zh-CN"/>
        </w:rPr>
        <w:t xml:space="preserve">采购文件提供的工艺、材料、设备</w:t>
      </w:r>
      <w:r>
        <w:rPr>
          <w:rFonts w:hint="eastAsia" w:hAnsi="宋体"/>
          <w:b w:val="0"/>
          <w:bCs/>
          <w:color w:val="auto"/>
          <w:sz w:val="21"/>
          <w:szCs w:val="21"/>
          <w:highlight w:val="none"/>
          <w:lang w:val="en-US" w:eastAsia="zh-CN"/>
        </w:rPr>
        <w:t xml:space="preserve">名称</w:t>
      </w:r>
      <w:r>
        <w:rPr>
          <w:rFonts w:hAnsi="宋体"/>
          <w:b w:val="0"/>
          <w:bCs/>
          <w:color w:val="auto"/>
          <w:sz w:val="21"/>
          <w:szCs w:val="21"/>
          <w:highlight w:val="none"/>
          <w:lang w:val="zh-CN"/>
        </w:rPr>
        <w:t xml:space="preserve">、参考的商标</w:t>
      </w:r>
      <w:r>
        <w:rPr>
          <w:rFonts w:hint="eastAsia" w:hAnsi="宋体"/>
          <w:b w:val="0"/>
          <w:bCs/>
          <w:color w:val="auto"/>
          <w:sz w:val="21"/>
          <w:szCs w:val="21"/>
          <w:highlight w:val="none"/>
          <w:lang w:val="zh-CN"/>
        </w:rPr>
        <w:t xml:space="preserve">（</w:t>
      </w:r>
      <w:r>
        <w:rPr>
          <w:rFonts w:hint="eastAsia" w:hAnsi="宋体"/>
          <w:b w:val="0"/>
          <w:bCs/>
          <w:color w:val="auto"/>
          <w:sz w:val="21"/>
          <w:szCs w:val="21"/>
          <w:highlight w:val="none"/>
          <w:lang w:val="en-US" w:eastAsia="zh-CN"/>
        </w:rPr>
        <w:t xml:space="preserve">如有</w:t>
      </w:r>
      <w:r>
        <w:rPr>
          <w:rFonts w:hint="eastAsia" w:hAnsi="宋体"/>
          <w:b w:val="0"/>
          <w:bCs/>
          <w:color w:val="auto"/>
          <w:sz w:val="21"/>
          <w:szCs w:val="21"/>
          <w:highlight w:val="none"/>
          <w:lang w:val="zh-CN"/>
        </w:rPr>
        <w:t xml:space="preserve">）</w:t>
      </w:r>
      <w:r>
        <w:rPr>
          <w:rFonts w:hAnsi="宋体"/>
          <w:b w:val="0"/>
          <w:bCs/>
          <w:color w:val="auto"/>
          <w:sz w:val="21"/>
          <w:szCs w:val="21"/>
          <w:highlight w:val="none"/>
          <w:lang w:val="zh-CN"/>
        </w:rPr>
        <w:t xml:space="preserve">或样本目录号码</w:t>
      </w:r>
      <w:r>
        <w:rPr>
          <w:rFonts w:hint="eastAsia" w:hAnsi="宋体"/>
          <w:b w:val="0"/>
          <w:bCs/>
          <w:color w:val="auto"/>
          <w:sz w:val="21"/>
          <w:szCs w:val="21"/>
          <w:highlight w:val="none"/>
          <w:lang w:val="zh-CN"/>
        </w:rPr>
        <w:t xml:space="preserve">（</w:t>
      </w:r>
      <w:r>
        <w:rPr>
          <w:rFonts w:hint="eastAsia" w:hAnsi="宋体"/>
          <w:b w:val="0"/>
          <w:bCs/>
          <w:color w:val="auto"/>
          <w:sz w:val="21"/>
          <w:szCs w:val="21"/>
          <w:highlight w:val="none"/>
          <w:lang w:val="en-US" w:eastAsia="zh-CN"/>
        </w:rPr>
        <w:t xml:space="preserve">如有</w:t>
      </w:r>
      <w:r>
        <w:rPr>
          <w:rFonts w:hint="eastAsia" w:hAnsi="宋体"/>
          <w:b w:val="0"/>
          <w:bCs/>
          <w:color w:val="auto"/>
          <w:sz w:val="21"/>
          <w:szCs w:val="21"/>
          <w:highlight w:val="none"/>
          <w:lang w:val="zh-CN"/>
        </w:rPr>
        <w:t xml:space="preserve">）</w:t>
      </w:r>
      <w:r>
        <w:rPr>
          <w:rFonts w:hAnsi="宋体"/>
          <w:b w:val="0"/>
          <w:bCs/>
          <w:color w:val="auto"/>
          <w:sz w:val="21"/>
          <w:szCs w:val="21"/>
          <w:highlight w:val="none"/>
          <w:lang w:val="zh-CN"/>
        </w:rPr>
        <w:t xml:space="preserve">等仅作为说明并没有限制性，投标人在投标中可以选用替代标准，但这些替代标准要优于或相当于技术规格中要求的标准，以满足采购人的需要。</w:t>
      </w:r>
      <w:r>
        <w:rPr>
          <w:color w:val="auto"/>
        </w:rPr>
      </w:r>
      <w:r/>
    </w:p>
    <w:p>
      <w:pPr>
        <w:ind w:firstLine="420"/>
        <w:spacing w:line="400" w:lineRule="exact"/>
        <w:rPr>
          <w:rFonts w:hint="eastAsia" w:hAnsi="宋体"/>
          <w:b w:val="0"/>
          <w:bCs/>
          <w:color w:val="auto"/>
          <w:sz w:val="21"/>
          <w:szCs w:val="21"/>
          <w:highlight w:val="none"/>
        </w:rPr>
      </w:pPr>
      <w:r>
        <w:rPr>
          <w:rFonts w:hint="eastAsia"/>
          <w:color w:val="auto"/>
          <w:sz w:val="21"/>
          <w:szCs w:val="21"/>
          <w:highlight w:val="none"/>
          <w:lang w:val="en-US" w:eastAsia="zh-CN"/>
        </w:rPr>
        <w:t xml:space="preserve">注：</w:t>
      </w:r>
      <w:r>
        <w:rPr>
          <w:rFonts w:hint="eastAsia"/>
          <w:color w:val="auto"/>
          <w:sz w:val="21"/>
          <w:szCs w:val="21"/>
          <w:highlight w:val="none"/>
        </w:rPr>
        <w:t xml:space="preserve">本项目采购内容</w:t>
      </w:r>
      <w:r>
        <w:rPr>
          <w:rFonts w:hint="eastAsia"/>
          <w:color w:val="auto"/>
          <w:sz w:val="21"/>
          <w:szCs w:val="21"/>
          <w:highlight w:val="none"/>
          <w:lang w:val="en-US" w:eastAsia="zh-CN"/>
        </w:rPr>
        <w:t xml:space="preserve">名称</w:t>
      </w:r>
      <w:r>
        <w:rPr>
          <w:rFonts w:hint="eastAsia"/>
          <w:color w:val="auto"/>
          <w:sz w:val="21"/>
          <w:szCs w:val="21"/>
          <w:highlight w:val="none"/>
        </w:rPr>
        <w:t xml:space="preserve">、</w:t>
      </w:r>
      <w:r>
        <w:rPr>
          <w:rFonts w:hint="eastAsia"/>
          <w:color w:val="auto"/>
          <w:sz w:val="21"/>
          <w:szCs w:val="21"/>
          <w:highlight w:val="none"/>
          <w:lang w:eastAsia="zh-CN"/>
        </w:rPr>
        <w:t xml:space="preserve">采购产品</w:t>
      </w:r>
      <w:r>
        <w:rPr>
          <w:rFonts w:hint="eastAsia"/>
          <w:color w:val="auto"/>
          <w:sz w:val="21"/>
          <w:szCs w:val="21"/>
          <w:highlight w:val="none"/>
        </w:rPr>
        <w:t xml:space="preserve">名称仅作为说明并没有限制性，投标人根据自身产品名称投标即可。</w:t>
      </w:r>
      <w:r>
        <w:rPr>
          <w:color w:val="auto"/>
        </w:rPr>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、投标人须明确所投设备生产厂家、品牌、型号等；须按照投标技术对照表格式对技术参数进行逐条应答、写出具体的数值，投标人必须对所有技术应答负责。</w:t>
      </w:r>
      <w:r>
        <w:rPr>
          <w:color w:val="auto"/>
        </w:rPr>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w:t>
      </w:r>
      <w:bookmarkStart w:id="10" w:name="OLE_LINK4"/>
      <w:r>
        <w:rPr>
          <w:color w:val="auto"/>
        </w:rPr>
      </w:r>
      <w:bookmarkStart w:id="11" w:name="OLE_LINK3"/>
      <w:r>
        <w:rPr>
          <w:rFonts w:hint="eastAsia" w:ascii="宋体" w:hAnsi="宋体" w:cs="宋体"/>
          <w:bCs/>
          <w:color w:val="auto"/>
          <w:sz w:val="21"/>
          <w:szCs w:val="21"/>
          <w:highlight w:val="none"/>
        </w:rPr>
        <w:t xml:space="preserve">设备如涉及易损件，需详细提供设备涉及的所有易损件名称、价格。成交后出现未列出的易损件的，视为免费使用，或者视为虚假应标。</w:t>
      </w:r>
      <w:bookmarkEnd w:id="10"/>
      <w:r>
        <w:rPr>
          <w:color w:val="auto"/>
        </w:rPr>
      </w:r>
      <w:bookmarkEnd w:id="11"/>
      <w:r>
        <w:rPr>
          <w:color w:val="auto"/>
        </w:rPr>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设备如涉及耗材、试剂等，乙方须在投标时详细提供设备涉及的所有耗材、试剂等名称、中标号、中标价格。中标后如出现未在列的耗材、试剂等的，均视为免费使用或更换等。所有耗材、试剂等必须中标，如有未中标耗材、试剂在完成备案前必须免费提供。</w:t>
      </w:r>
      <w:r>
        <w:rPr>
          <w:color w:val="auto"/>
        </w:rPr>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rPr>
        <w:t xml:space="preserve">、甲方在院内设备维护、信息系统升级、他方软件接入等情况时，投标方配合甲方工作。</w:t>
      </w:r>
      <w:r>
        <w:rPr>
          <w:color w:val="auto"/>
        </w:rPr>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w:t>
      </w:r>
      <w:r>
        <w:rPr>
          <w:rFonts w:hAnsi="宋体"/>
          <w:color w:val="auto"/>
          <w:sz w:val="21"/>
          <w:szCs w:val="21"/>
          <w:highlight w:val="none"/>
        </w:rPr>
        <w:t xml:space="preserve">投标人对采购</w:t>
      </w:r>
      <w:r>
        <w:rPr>
          <w:rFonts w:hint="eastAsia" w:hAnsi="宋体"/>
          <w:color w:val="auto"/>
          <w:sz w:val="21"/>
          <w:szCs w:val="21"/>
          <w:highlight w:val="none"/>
        </w:rPr>
        <w:t xml:space="preserve">项目</w:t>
      </w:r>
      <w:r>
        <w:rPr>
          <w:rFonts w:hAnsi="宋体"/>
          <w:color w:val="auto"/>
          <w:sz w:val="21"/>
          <w:szCs w:val="21"/>
          <w:highlight w:val="none"/>
        </w:rPr>
        <w:t xml:space="preserve">内的全部内容响应，投标总报价一次报定，总报价包括全部</w:t>
      </w:r>
      <w:r>
        <w:rPr>
          <w:rFonts w:hAnsi="宋体"/>
          <w:bCs/>
          <w:color w:val="auto"/>
          <w:sz w:val="21"/>
          <w:szCs w:val="21"/>
          <w:highlight w:val="none"/>
        </w:rPr>
        <w:t xml:space="preserve">产品价格（包括全套产品、辅配件、</w:t>
      </w:r>
      <w:r>
        <w:rPr>
          <w:rFonts w:hint="eastAsia" w:hAnsi="宋体"/>
          <w:bCs/>
          <w:color w:val="auto"/>
          <w:sz w:val="21"/>
          <w:szCs w:val="21"/>
          <w:highlight w:val="none"/>
        </w:rPr>
        <w:t xml:space="preserve">HIS接口费（如有）、</w:t>
      </w:r>
      <w:r>
        <w:rPr>
          <w:rFonts w:hAnsi="宋体"/>
          <w:bCs/>
          <w:color w:val="auto"/>
          <w:sz w:val="21"/>
          <w:szCs w:val="21"/>
          <w:highlight w:val="none"/>
        </w:rPr>
        <w:t xml:space="preserve">随设备应提交的资料等费用）</w:t>
      </w:r>
      <w:r>
        <w:rPr>
          <w:rFonts w:hint="eastAsia"/>
          <w:bCs/>
          <w:color w:val="auto"/>
          <w:sz w:val="21"/>
          <w:szCs w:val="21"/>
          <w:highlight w:val="none"/>
          <w:lang w:val="zh-CN"/>
        </w:rPr>
        <w:t xml:space="preserve">、</w:t>
      </w:r>
      <w:r>
        <w:rPr>
          <w:rFonts w:hAnsi="宋体"/>
          <w:bCs/>
          <w:color w:val="auto"/>
          <w:sz w:val="21"/>
          <w:szCs w:val="21"/>
          <w:highlight w:val="none"/>
        </w:rPr>
        <w:t xml:space="preserve">包装、运输装卸、安装调试、</w:t>
      </w:r>
      <w:r>
        <w:rPr>
          <w:rFonts w:hint="eastAsia"/>
          <w:bCs/>
          <w:color w:val="auto"/>
          <w:sz w:val="21"/>
          <w:szCs w:val="21"/>
          <w:highlight w:val="none"/>
          <w:lang w:val="zh-CN"/>
        </w:rPr>
        <w:t xml:space="preserve">PACS系统对接（</w:t>
      </w:r>
      <w:r>
        <w:rPr>
          <w:rFonts w:hint="eastAsia"/>
          <w:bCs/>
          <w:color w:val="auto"/>
          <w:sz w:val="21"/>
          <w:szCs w:val="21"/>
          <w:highlight w:val="none"/>
        </w:rPr>
        <w:t xml:space="preserve">如有</w:t>
      </w:r>
      <w:r>
        <w:rPr>
          <w:rFonts w:hint="eastAsia"/>
          <w:bCs/>
          <w:color w:val="auto"/>
          <w:sz w:val="21"/>
          <w:szCs w:val="21"/>
          <w:highlight w:val="none"/>
          <w:lang w:val="zh-CN"/>
        </w:rPr>
        <w:t xml:space="preserve">）、</w:t>
      </w:r>
      <w:r>
        <w:rPr>
          <w:rFonts w:hAnsi="宋体"/>
          <w:bCs/>
          <w:color w:val="auto"/>
          <w:sz w:val="21"/>
          <w:szCs w:val="21"/>
          <w:highlight w:val="none"/>
        </w:rPr>
        <w:t xml:space="preserve">保险、技术培训、质保期服务、税金、专利技术、劳务、利润，以及上述未提及但有关于本次招标设备的供货、安装、调试，直至验收合格交付及质保期间所发生的所有费用</w:t>
      </w:r>
      <w:r>
        <w:rPr>
          <w:rFonts w:hint="eastAsia" w:ascii="宋体" w:hAnsi="宋体" w:cs="宋体"/>
          <w:bCs/>
          <w:color w:val="auto"/>
          <w:sz w:val="21"/>
          <w:szCs w:val="21"/>
          <w:highlight w:val="none"/>
        </w:rPr>
        <w:t xml:space="preserve">。</w:t>
      </w:r>
      <w:r>
        <w:rPr>
          <w:color w:val="auto"/>
        </w:rPr>
      </w:r>
      <w:r/>
    </w:p>
    <w:p>
      <w:pPr>
        <w:ind w:firstLine="420"/>
        <w:spacing w:line="380" w:lineRule="exact"/>
        <w:rPr>
          <w:rFonts w:hint="eastAsia" w:ascii="宋体" w:hAnsi="宋体" w:cs="宋体"/>
          <w:color w:val="auto"/>
          <w:sz w:val="21"/>
          <w:szCs w:val="21"/>
          <w:highlight w:val="none"/>
        </w:rPr>
      </w:pPr>
      <w:r>
        <w:rPr>
          <w:rFonts w:hint="eastAsia" w:ascii="宋体" w:hAnsi="宋体"/>
          <w:color w:val="auto"/>
          <w:sz w:val="21"/>
          <w:szCs w:val="21"/>
          <w:highlight w:val="none"/>
          <w:lang w:val="en-US" w:eastAsia="zh-CN"/>
        </w:rPr>
        <w:t xml:space="preserve">7、</w:t>
      </w:r>
      <w:r>
        <w:rPr>
          <w:rFonts w:hint="eastAsia" w:ascii="宋体" w:hAnsi="宋体" w:cs="宋体"/>
          <w:bCs/>
          <w:color w:val="auto"/>
          <w:sz w:val="21"/>
          <w:szCs w:val="21"/>
          <w:highlight w:val="none"/>
        </w:rPr>
        <w:t xml:space="preserve">付款方式：</w:t>
      </w:r>
      <w:r>
        <w:rPr>
          <w:rFonts w:hint="eastAsia" w:ascii="宋体" w:hAnsi="宋体"/>
          <w:color w:val="auto"/>
          <w:sz w:val="21"/>
          <w:szCs w:val="21"/>
          <w:highlight w:val="none"/>
          <w:lang w:val="en-US" w:eastAsia="zh-CN"/>
        </w:rPr>
        <w:t xml:space="preserve">在合同签订完毕生效后，甲方支付30%的货款作为预付款，余款70%待安装验收合格后12个月内付清。</w:t>
      </w:r>
      <w:r>
        <w:rPr>
          <w:color w:val="auto"/>
        </w:rPr>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w:t>
      </w:r>
      <w:r>
        <w:rPr>
          <w:rFonts w:hint="eastAsia" w:ascii="宋体" w:hAnsi="宋体" w:cs="宋体"/>
          <w:bCs/>
          <w:color w:val="auto"/>
          <w:sz w:val="21"/>
          <w:szCs w:val="21"/>
          <w:highlight w:val="none"/>
        </w:rPr>
        <w:t xml:space="preserve">交货要求：</w:t>
      </w:r>
      <w:r>
        <w:rPr>
          <w:rFonts w:hint="eastAsia" w:ascii="宋体" w:hAnsi="宋体" w:cs="宋体"/>
          <w:bCs/>
          <w:color w:val="auto"/>
          <w:sz w:val="21"/>
          <w:szCs w:val="21"/>
          <w:highlight w:val="none"/>
          <w:lang w:eastAsia="zh-CN"/>
        </w:rPr>
        <w:t xml:space="preserve">合同签订之日起60天内送至指定地点并安装调试结束。（具体以甲方通知为准）</w:t>
      </w:r>
      <w:r>
        <w:rPr>
          <w:color w:val="auto"/>
        </w:rPr>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9</w:t>
      </w:r>
      <w:r>
        <w:rPr>
          <w:rFonts w:hint="eastAsia" w:ascii="宋体" w:hAnsi="宋体" w:cs="宋体"/>
          <w:bCs/>
          <w:color w:val="auto"/>
          <w:sz w:val="21"/>
          <w:szCs w:val="21"/>
          <w:highlight w:val="none"/>
        </w:rPr>
        <w:t xml:space="preserve">、交货及安装地点：</w:t>
      </w:r>
      <w:r>
        <w:rPr>
          <w:rFonts w:hint="eastAsia" w:ascii="宋体" w:hAnsi="宋体" w:cs="宋体"/>
          <w:bCs/>
          <w:color w:val="auto"/>
          <w:sz w:val="21"/>
          <w:szCs w:val="21"/>
          <w:highlight w:val="none"/>
          <w:lang w:eastAsia="zh-CN"/>
        </w:rPr>
        <w:t xml:space="preserve">太仓市中医医院</w:t>
      </w:r>
      <w:r>
        <w:rPr>
          <w:rFonts w:hint="eastAsia" w:ascii="宋体" w:hAnsi="宋体" w:cs="宋体"/>
          <w:bCs/>
          <w:color w:val="auto"/>
          <w:sz w:val="21"/>
          <w:szCs w:val="21"/>
          <w:highlight w:val="none"/>
        </w:rPr>
        <w:t xml:space="preserve">。</w:t>
      </w:r>
      <w:r>
        <w:rPr>
          <w:color w:val="auto"/>
        </w:rPr>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10</w:t>
      </w:r>
      <w:r>
        <w:rPr>
          <w:rFonts w:hint="eastAsia" w:ascii="宋体" w:hAnsi="宋体" w:cs="宋体"/>
          <w:bCs/>
          <w:color w:val="auto"/>
          <w:sz w:val="21"/>
          <w:szCs w:val="21"/>
          <w:highlight w:val="none"/>
        </w:rPr>
        <w:t xml:space="preserve">、</w:t>
      </w:r>
      <w:r>
        <w:rPr>
          <w:rFonts w:ascii="宋体" w:hAnsi="宋体" w:cs="宋体"/>
          <w:bCs/>
          <w:color w:val="auto"/>
          <w:sz w:val="21"/>
          <w:szCs w:val="21"/>
          <w:highlight w:val="none"/>
        </w:rPr>
        <w:t xml:space="preserve">凡涉及采购文件的补充说明和修改，均以</w:t>
      </w:r>
      <w:r>
        <w:rPr>
          <w:rFonts w:hint="eastAsia" w:ascii="宋体" w:hAnsi="宋体" w:cs="宋体"/>
          <w:bCs/>
          <w:color w:val="auto"/>
          <w:sz w:val="21"/>
          <w:szCs w:val="21"/>
          <w:highlight w:val="none"/>
        </w:rPr>
        <w:t xml:space="preserve">江苏政府采购网、</w:t>
      </w:r>
      <w:r>
        <w:rPr>
          <w:rFonts w:ascii="宋体" w:hAnsi="宋体" w:cs="宋体"/>
          <w:bCs/>
          <w:color w:val="auto"/>
          <w:sz w:val="21"/>
          <w:szCs w:val="21"/>
          <w:highlight w:val="none"/>
        </w:rPr>
        <w:t xml:space="preserve">苏州政府采购网上发布的通知为准。</w:t>
      </w:r>
      <w:r>
        <w:rPr>
          <w:color w:val="auto"/>
        </w:rPr>
      </w:r>
      <w:r/>
    </w:p>
    <w:p>
      <w:pPr>
        <w:pStyle w:val="919"/>
        <w:ind w:firstLine="420"/>
        <w:rPr>
          <w:color w:val="auto"/>
          <w:highlight w:val="none"/>
        </w:rPr>
      </w:pPr>
      <w:r>
        <w:rPr>
          <w:color w:val="auto"/>
          <w:highlight w:val="none"/>
        </w:rPr>
      </w:r>
      <w:r>
        <w:rPr>
          <w:color w:val="auto"/>
        </w:rPr>
      </w:r>
      <w:r/>
    </w:p>
    <w:p>
      <w:pPr>
        <w:ind w:firstLine="643"/>
        <w:rPr>
          <w:rFonts w:hint="eastAsia" w:ascii="宋体" w:hAnsi="宋体"/>
          <w:b/>
          <w:bCs/>
          <w:color w:val="auto"/>
          <w:sz w:val="32"/>
          <w:szCs w:val="32"/>
          <w:highlight w:val="none"/>
        </w:rPr>
      </w:pPr>
      <w:r>
        <w:rPr>
          <w:rFonts w:ascii="宋体" w:hAnsi="宋体"/>
          <w:b/>
          <w:bCs/>
          <w:color w:val="auto"/>
          <w:sz w:val="32"/>
          <w:szCs w:val="32"/>
          <w:highlight w:val="none"/>
        </w:rPr>
        <w:br w:type="page" w:clear="all"/>
      </w:r>
      <w:r>
        <w:rPr>
          <w:color w:val="auto"/>
        </w:rPr>
      </w:r>
      <w:r/>
    </w:p>
    <w:p>
      <w:pPr>
        <w:ind w:firstLine="421"/>
        <w:jc w:val="center"/>
        <w:spacing w:line="400" w:lineRule="exact"/>
        <w:rPr>
          <w:rFonts w:hint="eastAsia" w:ascii="宋体" w:hAnsi="宋体"/>
          <w:b/>
          <w:bCs/>
          <w:color w:val="auto"/>
          <w:sz w:val="32"/>
          <w:szCs w:val="32"/>
          <w:highlight w:val="none"/>
        </w:rPr>
      </w:pPr>
      <w:r>
        <w:rPr>
          <w:color w:val="auto"/>
        </w:rPr>
      </w:r>
      <w:bookmarkStart w:id="12" w:name="_Hlk124939281"/>
      <w:r>
        <w:rPr>
          <w:rFonts w:hint="eastAsia" w:ascii="宋体" w:hAnsi="宋体"/>
          <w:b/>
          <w:bCs/>
          <w:color w:val="auto"/>
          <w:sz w:val="32"/>
          <w:szCs w:val="32"/>
          <w:highlight w:val="none"/>
        </w:rPr>
        <w:t xml:space="preserve">第五章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合同条款</w:t>
      </w:r>
      <w:bookmarkEnd w:id="12"/>
      <w:r>
        <w:rPr>
          <w:color w:val="auto"/>
        </w:rPr>
      </w:r>
      <w:r/>
    </w:p>
    <w:p>
      <w:pPr>
        <w:ind w:firstLine="420"/>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rPr>
          <w:color w:val="auto"/>
        </w:rPr>
      </w:r>
      <w:r/>
    </w:p>
    <w:p>
      <w:pPr>
        <w:pStyle w:val="919"/>
        <w:ind w:firstLine="884"/>
        <w:jc w:val="center"/>
        <w:rPr>
          <w:rFonts w:hint="eastAsia" w:ascii="宋体" w:hAnsi="宋体" w:cs="宋体"/>
          <w:b/>
          <w:bCs/>
          <w:color w:val="auto"/>
          <w:spacing w:val="-20"/>
          <w:sz w:val="48"/>
          <w:szCs w:val="48"/>
          <w:highlight w:val="none"/>
        </w:rPr>
      </w:pPr>
      <w:r>
        <w:rPr>
          <w:color w:val="auto"/>
        </w:rPr>
      </w:r>
      <w:bookmarkStart w:id="13" w:name="_Toc3995"/>
      <w:r>
        <w:rPr>
          <w:color w:val="auto"/>
        </w:rPr>
      </w:r>
      <w:r/>
    </w:p>
    <w:p>
      <w:pPr>
        <w:pStyle w:val="919"/>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rPr>
          <w:color w:val="auto"/>
        </w:rPr>
      </w:r>
      <w:r/>
    </w:p>
    <w:p>
      <w:pPr>
        <w:pStyle w:val="919"/>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rPr>
          <w:color w:val="auto"/>
        </w:rPr>
      </w:r>
      <w:r/>
    </w:p>
    <w:p>
      <w:pPr>
        <w:pStyle w:val="919"/>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rPr>
          <w:color w:val="auto"/>
        </w:rPr>
      </w:r>
      <w:r/>
    </w:p>
    <w:p>
      <w:pPr>
        <w:pStyle w:val="919"/>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rPr>
          <w:color w:val="auto"/>
        </w:rPr>
      </w:r>
      <w:r/>
    </w:p>
    <w:p>
      <w:pPr>
        <w:pStyle w:val="919"/>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政府采购货物买卖合同</w:t>
      </w:r>
      <w:r>
        <w:rPr>
          <w:color w:val="auto"/>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rPr>
          <w:color w:val="auto"/>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rPr>
          <w:color w:val="auto"/>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rPr>
          <w:color w:val="auto"/>
        </w:rPr>
      </w:r>
      <w:r/>
    </w:p>
    <w:p>
      <w:pPr>
        <w:ind w:left="420" w:firstLine="64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rPr>
          <w:color w:val="auto"/>
        </w:rPr>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合同编号：</w:t>
      </w:r>
      <w:r>
        <w:rPr>
          <w:rFonts w:hint="eastAsia"/>
          <w:color w:val="auto"/>
          <w:sz w:val="32"/>
          <w:szCs w:val="32"/>
          <w:highlight w:val="none"/>
          <w:u w:val="single"/>
        </w:rPr>
        <w:t xml:space="preserve">                             </w:t>
      </w:r>
      <w:r>
        <w:rPr>
          <w:color w:val="auto"/>
        </w:rPr>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甲    方：</w:t>
      </w:r>
      <w:r>
        <w:rPr>
          <w:rFonts w:hint="eastAsia"/>
          <w:color w:val="auto"/>
          <w:sz w:val="32"/>
          <w:szCs w:val="32"/>
          <w:highlight w:val="none"/>
          <w:u w:val="single"/>
        </w:rPr>
        <w:t xml:space="preserve">                             </w:t>
      </w:r>
      <w:r>
        <w:rPr>
          <w:color w:val="auto"/>
        </w:rPr>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乙    方：</w:t>
      </w:r>
      <w:r>
        <w:rPr>
          <w:rFonts w:hint="eastAsia"/>
          <w:color w:val="auto"/>
          <w:sz w:val="32"/>
          <w:szCs w:val="32"/>
          <w:highlight w:val="none"/>
          <w:u w:val="single"/>
        </w:rPr>
        <w:t xml:space="preserve">                             </w:t>
      </w:r>
      <w:r>
        <w:rPr>
          <w:color w:val="auto"/>
        </w:rPr>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签订时间：</w:t>
      </w:r>
      <w:r>
        <w:rPr>
          <w:rFonts w:hint="eastAsia"/>
          <w:color w:val="auto"/>
          <w:sz w:val="32"/>
          <w:szCs w:val="32"/>
          <w:highlight w:val="none"/>
          <w:u w:val="single"/>
        </w:rPr>
        <w:t xml:space="preserve">                             </w:t>
      </w:r>
      <w:r>
        <w:rPr>
          <w:color w:val="auto"/>
        </w:rPr>
      </w:r>
      <w:r/>
    </w:p>
    <w:p>
      <w:pPr>
        <w:ind w:firstLine="420"/>
        <w:rPr>
          <w:color w:val="auto"/>
          <w:highlight w:val="none"/>
        </w:rPr>
      </w:pPr>
      <w:r>
        <w:rPr>
          <w:color w:val="auto"/>
          <w:highlight w:val="none"/>
        </w:rPr>
      </w:r>
      <w:r>
        <w:rPr>
          <w:color w:val="auto"/>
        </w:rPr>
      </w:r>
      <w:r/>
    </w:p>
    <w:p>
      <w:pPr>
        <w:ind w:firstLine="880"/>
        <w:rPr>
          <w:rFonts w:eastAsia="黑体"/>
          <w:color w:val="auto"/>
          <w:sz w:val="44"/>
          <w:szCs w:val="44"/>
          <w:highlight w:val="none"/>
        </w:rPr>
      </w:pPr>
      <w:r>
        <w:rPr>
          <w:rFonts w:eastAsia="黑体"/>
          <w:color w:val="auto"/>
          <w:sz w:val="44"/>
          <w:szCs w:val="44"/>
          <w:highlight w:val="none"/>
        </w:rPr>
        <w:br w:type="page" w:clear="all"/>
      </w:r>
      <w:r>
        <w:rPr>
          <w:color w:val="auto"/>
        </w:rPr>
      </w:r>
      <w:r/>
    </w:p>
    <w:p>
      <w:pPr>
        <w:ind w:firstLine="880"/>
        <w:rPr>
          <w:rFonts w:eastAsia="黑体"/>
          <w:color w:val="auto"/>
          <w:sz w:val="44"/>
          <w:szCs w:val="44"/>
          <w:highlight w:val="none"/>
        </w:rPr>
      </w:pPr>
      <w:r>
        <w:rPr>
          <w:rFonts w:eastAsia="黑体"/>
          <w:color w:val="auto"/>
          <w:sz w:val="44"/>
          <w:szCs w:val="44"/>
          <w:highlight w:val="none"/>
        </w:rPr>
      </w:r>
      <w:r>
        <w:rPr>
          <w:color w:val="auto"/>
        </w:rPr>
      </w:r>
      <w:r/>
    </w:p>
    <w:p>
      <w:pPr>
        <w:ind w:firstLine="880"/>
        <w:rPr>
          <w:rFonts w:eastAsia="黑体"/>
          <w:color w:val="auto"/>
          <w:sz w:val="44"/>
          <w:szCs w:val="44"/>
          <w:highlight w:val="none"/>
        </w:rPr>
      </w:pPr>
      <w:r>
        <w:rPr>
          <w:rFonts w:eastAsia="黑体"/>
          <w:color w:val="auto"/>
          <w:sz w:val="44"/>
          <w:szCs w:val="44"/>
          <w:highlight w:val="none"/>
        </w:rPr>
      </w:r>
      <w:r>
        <w:rPr>
          <w:color w:val="auto"/>
        </w:rPr>
      </w:r>
      <w:r/>
    </w:p>
    <w:p>
      <w:pPr>
        <w:ind w:firstLine="880"/>
        <w:jc w:val="center"/>
        <w:rPr>
          <w:rFonts w:eastAsia="黑体"/>
          <w:color w:val="auto"/>
          <w:sz w:val="44"/>
          <w:szCs w:val="44"/>
          <w:highlight w:val="none"/>
        </w:rPr>
      </w:pPr>
      <w:r>
        <w:rPr>
          <w:rFonts w:hint="eastAsia" w:eastAsia="黑体"/>
          <w:color w:val="auto"/>
          <w:sz w:val="44"/>
          <w:szCs w:val="44"/>
          <w:highlight w:val="none"/>
        </w:rPr>
        <w:t xml:space="preserve">使 用 说 明</w:t>
      </w:r>
      <w:r>
        <w:rPr>
          <w:color w:val="auto"/>
        </w:rPr>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rPr>
          <w:color w:val="auto"/>
        </w:rPr>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rPr>
          <w:color w:val="auto"/>
        </w:rPr>
      </w:r>
      <w:r/>
    </w:p>
    <w:p>
      <w:pPr>
        <w:ind w:firstLine="640"/>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rPr>
          <w:color w:val="auto"/>
        </w:rPr>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bookmarkEnd w:id="13"/>
      <w:r>
        <w:rPr>
          <w:color w:val="auto"/>
        </w:rPr>
      </w:r>
      <w:r/>
    </w:p>
    <w:p>
      <w:pPr>
        <w:ind w:firstLine="560"/>
        <w:rPr>
          <w:rFonts w:hint="eastAsia" w:ascii="黑体" w:hAnsi="黑体" w:eastAsia="黑体"/>
          <w:color w:val="auto"/>
          <w:sz w:val="28"/>
          <w:szCs w:val="28"/>
          <w:highlight w:val="none"/>
        </w:rPr>
      </w:pPr>
      <w:r>
        <w:rPr>
          <w:color w:val="auto"/>
        </w:rPr>
      </w:r>
      <w:bookmarkStart w:id="14" w:name="_Toc22209"/>
      <w:r>
        <w:rPr>
          <w:rFonts w:hint="eastAsia" w:ascii="黑体" w:hAnsi="黑体" w:eastAsia="黑体"/>
          <w:color w:val="auto"/>
          <w:sz w:val="28"/>
          <w:szCs w:val="28"/>
          <w:highlight w:val="none"/>
        </w:rPr>
        <w:br w:type="page" w:clear="all"/>
      </w:r>
      <w:r>
        <w:rPr>
          <w:color w:val="auto"/>
        </w:rPr>
      </w:r>
      <w:r/>
    </w:p>
    <w:p>
      <w:pPr>
        <w:pStyle w:val="880"/>
        <w:ind w:firstLine="560"/>
        <w:jc w:val="center"/>
        <w:spacing w:line="400" w:lineRule="exact"/>
        <w:rPr>
          <w:rFonts w:hint="eastAsia" w:ascii="黑体" w:hAnsi="华文中宋"/>
          <w:b w:val="0"/>
          <w:bCs w:val="0"/>
          <w:color w:val="auto"/>
          <w:sz w:val="28"/>
          <w:szCs w:val="28"/>
          <w:highlight w:val="none"/>
        </w:rPr>
      </w:pPr>
      <w:r>
        <w:rPr>
          <w:rFonts w:hint="eastAsia" w:ascii="黑体" w:hAnsi="黑体"/>
          <w:b w:val="0"/>
          <w:bCs w:val="0"/>
          <w:color w:val="auto"/>
          <w:sz w:val="28"/>
          <w:szCs w:val="28"/>
          <w:highlight w:val="none"/>
        </w:rPr>
        <w:t xml:space="preserve">第一节 </w:t>
      </w:r>
      <w:r>
        <w:rPr>
          <w:rFonts w:hint="eastAsia" w:ascii="黑体" w:hAnsi="华文中宋"/>
          <w:b w:val="0"/>
          <w:bCs w:val="0"/>
          <w:color w:val="auto"/>
          <w:sz w:val="28"/>
          <w:szCs w:val="28"/>
          <w:highlight w:val="none"/>
        </w:rPr>
        <w:t xml:space="preserve">政府采购合同协议书</w:t>
      </w:r>
      <w:bookmarkEnd w:id="14"/>
      <w:r>
        <w:rPr>
          <w:color w:val="auto"/>
        </w:rPr>
      </w:r>
      <w:r/>
    </w:p>
    <w:p>
      <w:pPr>
        <w:pStyle w:val="880"/>
        <w:ind w:firstLine="560"/>
        <w:jc w:val="center"/>
        <w:spacing w:line="400" w:lineRule="exact"/>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r>
      <w:r>
        <w:rPr>
          <w:color w:val="auto"/>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（采购人、受采购人委托签订合同的单位或采购</w:t>
      </w:r>
      <w:r>
        <w:rPr>
          <w:rFonts w:hint="eastAsia" w:ascii="宋体" w:hAnsi="宋体"/>
          <w:color w:val="auto"/>
          <w:sz w:val="21"/>
          <w:szCs w:val="21"/>
          <w:highlight w:val="none"/>
        </w:rPr>
        <w:tab/>
      </w:r>
      <w:r>
        <w:rPr>
          <w:rFonts w:hint="eastAsia" w:ascii="宋体" w:hAnsi="宋体"/>
          <w:color w:val="auto"/>
          <w:sz w:val="21"/>
          <w:szCs w:val="21"/>
          <w:highlight w:val="none"/>
        </w:rPr>
        <w:t xml:space="preserve">                                   文件约定的合同甲方）</w:t>
      </w:r>
      <w:r>
        <w:rPr>
          <w:color w:val="auto"/>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乙方1（全称）：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（供应商）</w:t>
      </w:r>
      <w:r>
        <w:rPr>
          <w:color w:val="auto"/>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乙方2（全称）：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rPr>
          <w:color w:val="auto"/>
        </w:rPr>
      </w:r>
      <w:r/>
    </w:p>
    <w:p>
      <w:pPr>
        <w:spacing w:line="400" w:lineRule="exact"/>
        <w:rPr>
          <w:rFonts w:hint="eastAsia" w:ascii="宋体" w:hAnsi="宋体"/>
          <w:color w:val="auto"/>
          <w:sz w:val="21"/>
          <w:szCs w:val="21"/>
          <w:highlight w:val="none"/>
        </w:rPr>
      </w:pPr>
      <w:r>
        <w:rPr>
          <w:rFonts w:hint="eastAsia"/>
          <w:color w:val="auto"/>
          <w:sz w:val="21"/>
          <w:szCs w:val="21"/>
          <w:highlight w:val="none"/>
        </w:rPr>
        <w:t xml:space="preserve">乙方</w:t>
      </w:r>
      <w:r>
        <w:rPr>
          <w:rFonts w:hint="eastAsia" w:ascii="宋体" w:hAnsi="宋体"/>
          <w:color w:val="auto"/>
          <w:sz w:val="21"/>
          <w:szCs w:val="21"/>
          <w:highlight w:val="none"/>
        </w:rPr>
        <w:t xml:space="preserve">3</w:t>
      </w:r>
      <w:r>
        <w:rPr>
          <w:rFonts w:hint="eastAsia"/>
          <w:color w:val="auto"/>
          <w:sz w:val="21"/>
          <w:szCs w:val="21"/>
          <w:highlight w:val="none"/>
        </w:rPr>
        <w:t xml:space="preserve">（全称）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rPr>
          <w:color w:val="auto"/>
        </w:rPr>
      </w:r>
      <w:r/>
    </w:p>
    <w:p>
      <w:pPr>
        <w:spacing w:line="400" w:lineRule="exact"/>
        <w:rPr>
          <w:color w:val="auto"/>
          <w:sz w:val="21"/>
          <w:szCs w:val="21"/>
          <w:highlight w:val="none"/>
        </w:rPr>
      </w:pPr>
      <w:r>
        <w:rPr>
          <w:color w:val="auto"/>
          <w:sz w:val="21"/>
          <w:szCs w:val="21"/>
          <w:highlight w:val="none"/>
        </w:rPr>
      </w:r>
      <w:r>
        <w:rPr>
          <w:color w:val="auto"/>
        </w:rPr>
      </w:r>
      <w:r/>
    </w:p>
    <w:p>
      <w:pPr>
        <w:pStyle w:val="853"/>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rPr>
          <w:color w:val="auto"/>
        </w:rPr>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项目信息</w:t>
      </w:r>
      <w:r>
        <w:rPr>
          <w:color w:val="auto"/>
        </w:rPr>
      </w:r>
      <w:r/>
    </w:p>
    <w:p>
      <w:pPr>
        <w:pStyle w:val="853"/>
        <w:ind w:firstLine="420"/>
        <w:spacing w:line="400" w:lineRule="exact"/>
        <w:rPr>
          <w:rFonts w:hint="eastAsia" w:ascii="宋体" w:hAnsi="宋体"/>
          <w:color w:val="auto"/>
          <w:sz w:val="21"/>
          <w:szCs w:val="21"/>
          <w:highlight w:val="none"/>
          <w:u w:val="singl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采购项目名称：</w:t>
      </w:r>
      <w:r>
        <w:rPr>
          <w:rFonts w:ascii="宋体" w:hAnsi="宋体"/>
          <w:color w:val="auto"/>
          <w:sz w:val="21"/>
          <w:szCs w:val="21"/>
          <w:highlight w:val="none"/>
          <w:u w:val="single"/>
        </w:rPr>
        <w:t xml:space="preserve">                                          </w:t>
      </w:r>
      <w:r>
        <w:rPr>
          <w:color w:val="auto"/>
        </w:rPr>
      </w:r>
      <w:r/>
    </w:p>
    <w:p>
      <w:pPr>
        <w:pStyle w:val="853"/>
        <w:ind w:firstLine="0"/>
        <w:spacing w:line="400" w:lineRule="exact"/>
        <w:tabs>
          <w:tab w:val="left" w:pos="999"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采购项目编号：</w:t>
      </w:r>
      <w:r>
        <w:rPr>
          <w:rFonts w:ascii="宋体" w:hAnsi="宋体"/>
          <w:color w:val="auto"/>
          <w:sz w:val="21"/>
          <w:szCs w:val="21"/>
          <w:highlight w:val="none"/>
          <w:u w:val="single"/>
        </w:rPr>
        <w:t xml:space="preserve">                                          </w:t>
      </w:r>
      <w:r>
        <w:rPr>
          <w:color w:val="auto"/>
        </w:rPr>
      </w:r>
      <w:r/>
    </w:p>
    <w:p>
      <w:pPr>
        <w:pStyle w:val="853"/>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（2）采购计划编号：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（3）项目内容：</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采购标的及数量（台/套</w:t>
      </w:r>
      <w:r>
        <w:rPr>
          <w:rFonts w:ascii="宋体" w:hAnsi="宋体"/>
          <w:color w:val="auto"/>
          <w:sz w:val="21"/>
          <w:szCs w:val="21"/>
          <w:highlight w:val="none"/>
        </w:rPr>
        <w:t xml:space="preserve">/</w:t>
      </w:r>
      <w:r>
        <w:rPr>
          <w:rFonts w:hint="eastAsia" w:ascii="宋体" w:hAnsi="宋体"/>
          <w:color w:val="auto"/>
          <w:sz w:val="21"/>
          <w:szCs w:val="21"/>
          <w:highlight w:val="none"/>
        </w:rPr>
        <w:t xml:space="preserve">个</w:t>
      </w:r>
      <w:r>
        <w:rPr>
          <w:rFonts w:ascii="宋体" w:hAnsi="宋体"/>
          <w:color w:val="auto"/>
          <w:sz w:val="21"/>
          <w:szCs w:val="21"/>
          <w:highlight w:val="none"/>
        </w:rPr>
        <w:t xml:space="preserve">/</w:t>
      </w:r>
      <w:r>
        <w:rPr>
          <w:rFonts w:hint="eastAsia" w:ascii="宋体" w:hAnsi="宋体"/>
          <w:color w:val="auto"/>
          <w:sz w:val="21"/>
          <w:szCs w:val="21"/>
          <w:highlight w:val="none"/>
        </w:rPr>
        <w:t xml:space="preserve">架</w:t>
      </w:r>
      <w:r>
        <w:rPr>
          <w:rFonts w:ascii="宋体" w:hAnsi="宋体"/>
          <w:color w:val="auto"/>
          <w:sz w:val="21"/>
          <w:szCs w:val="21"/>
          <w:highlight w:val="none"/>
        </w:rPr>
        <w:t xml:space="preserve">/</w:t>
      </w:r>
      <w:r>
        <w:rPr>
          <w:rFonts w:hint="eastAsia" w:ascii="宋体" w:hAnsi="宋体"/>
          <w:color w:val="auto"/>
          <w:sz w:val="21"/>
          <w:szCs w:val="21"/>
          <w:highlight w:val="none"/>
        </w:rPr>
        <w:t xml:space="preserve">组等）：</w:t>
      </w:r>
      <w:r>
        <w:rPr>
          <w:rFonts w:hint="eastAsia" w:ascii="宋体" w:hAnsi="宋体"/>
          <w:color w:val="auto"/>
          <w:sz w:val="21"/>
          <w:szCs w:val="21"/>
          <w:highlight w:val="none"/>
          <w:u w:val="single"/>
        </w:rPr>
        <w:t xml:space="preserve">                       </w:t>
      </w:r>
      <w:r>
        <w:rPr>
          <w:color w:val="auto"/>
        </w:rPr>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品牌：</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规格型号：</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color w:val="auto"/>
        </w:rPr>
      </w:r>
      <w:r/>
    </w:p>
    <w:p>
      <w:pPr>
        <w:ind w:firstLine="945"/>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采购标的的技术要求、商务要求具体见附件。</w:t>
      </w:r>
      <w:r>
        <w:rPr>
          <w:color w:val="auto"/>
        </w:rPr>
      </w:r>
      <w:r/>
    </w:p>
    <w:p>
      <w:pPr>
        <w:ind w:firstLine="945"/>
        <w:spacing w:line="400" w:lineRule="exact"/>
        <w:rPr>
          <w:rFonts w:hint="eastAsia" w:ascii="宋体" w:hAnsi="宋体" w:cs="宋体"/>
          <w:color w:val="auto"/>
          <w:sz w:val="21"/>
          <w:szCs w:val="21"/>
          <w:highlight w:val="none"/>
        </w:rPr>
      </w:pPr>
      <w:r>
        <w:rPr>
          <w:rFonts w:hint="eastAsia" w:ascii="汉仪书宋二S" w:hAnsi="汉仪书宋二S" w:eastAsia="汉仪书宋二S" w:cs="汉仪书宋二S"/>
          <w:color w:val="auto"/>
          <w:sz w:val="21"/>
          <w:szCs w:val="21"/>
          <w:highlight w:val="none"/>
        </w:rPr>
        <w:t xml:space="preserve">①</w:t>
      </w:r>
      <w:r>
        <w:rPr>
          <w:rFonts w:hint="eastAsia" w:ascii="宋体" w:hAnsi="宋体" w:cs="宋体"/>
          <w:color w:val="auto"/>
          <w:sz w:val="21"/>
          <w:szCs w:val="21"/>
          <w:highlight w:val="none"/>
        </w:rPr>
        <w:t xml:space="preserve">涉及信息类产品，请填写该产品关键部件的品牌、型号：</w:t>
      </w:r>
      <w:r>
        <w:rPr>
          <w:color w:val="auto"/>
        </w:rPr>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标的名称：</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color w:val="auto"/>
        </w:rPr>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关键部件：</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型号：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rPr>
          <w:color w:val="auto"/>
        </w:rPr>
      </w:r>
      <w:r/>
    </w:p>
    <w:p>
      <w:pPr>
        <w:pStyle w:val="2184"/>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rPr>
          <w:color w:val="auto"/>
        </w:rPr>
      </w:r>
      <w:r/>
    </w:p>
    <w:p>
      <w:pPr>
        <w:pStyle w:val="2184"/>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rPr>
          <w:color w:val="auto"/>
        </w:rPr>
      </w:r>
      <w:r/>
    </w:p>
    <w:p>
      <w:pPr>
        <w:pStyle w:val="2184"/>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rPr>
          <w:color w:val="auto"/>
        </w:rPr>
      </w:r>
      <w:r/>
    </w:p>
    <w:p>
      <w:pPr>
        <w:pStyle w:val="2184"/>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汉仪书宋二S" w:hAnsi="汉仪书宋二S" w:eastAsia="汉仪书宋二S" w:cs="汉仪书宋二S"/>
          <w:color w:val="auto"/>
          <w:sz w:val="21"/>
          <w:highlight w:val="none"/>
        </w:rPr>
        <w:t xml:space="preserve">②</w:t>
      </w:r>
      <w:r>
        <w:rPr>
          <w:rFonts w:hint="eastAsia" w:ascii="宋体" w:hAnsi="宋体" w:eastAsia="宋体" w:cs="宋体"/>
          <w:color w:val="auto"/>
          <w:sz w:val="21"/>
          <w:highlight w:val="none"/>
        </w:rPr>
        <w:t xml:space="preserve">涉及车辆采购，请填写是否属于新能源汽车：</w:t>
      </w:r>
      <w:r>
        <w:rPr>
          <w:color w:val="auto"/>
        </w:rPr>
      </w:r>
      <w:r/>
    </w:p>
    <w:p>
      <w:pPr>
        <w:pStyle w:val="2184"/>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rPr>
          <w:color w:val="auto"/>
        </w:rPr>
      </w:r>
      <w:r/>
    </w:p>
    <w:p>
      <w:pPr>
        <w:pStyle w:val="2184"/>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否</w:t>
      </w:r>
      <w:r>
        <w:rPr>
          <w:color w:val="auto"/>
        </w:rPr>
      </w:r>
      <w:r/>
    </w:p>
    <w:p>
      <w:pPr>
        <w:pStyle w:val="2184"/>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宋体" w:hAnsi="宋体" w:eastAsia="宋体" w:cs="宋体"/>
          <w:color w:val="auto"/>
          <w:sz w:val="21"/>
          <w:highlight w:val="none"/>
        </w:rPr>
        <w:t xml:space="preserve">4</w:t>
      </w:r>
      <w:r>
        <w:rPr>
          <w:rFonts w:hint="eastAsia" w:ascii="宋体" w:hAnsi="宋体" w:eastAsia="宋体" w:cs="宋体"/>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政府集中采购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部门集中采购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分散采购</w:t>
      </w:r>
      <w:r>
        <w:rPr>
          <w:color w:val="auto"/>
        </w:rPr>
      </w:r>
      <w:r/>
    </w:p>
    <w:p>
      <w:pPr>
        <w:pStyle w:val="2184"/>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rPr>
        <w:t xml:space="preserve">5</w:t>
      </w:r>
      <w:r>
        <w:rPr>
          <w:rFonts w:hint="eastAsia" w:ascii="宋体" w:hAnsi="宋体" w:eastAsia="宋体" w:cs="宋体"/>
          <w:color w:val="auto"/>
          <w:sz w:val="21"/>
          <w:highlight w:val="none"/>
        </w:rPr>
        <w:t xml:space="preserve">）政府采购方式：</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公开招标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邀请招标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竞争性谈判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竞争性磋商</w:t>
      </w:r>
      <w:r>
        <w:rPr>
          <w:color w:val="auto"/>
        </w:rPr>
      </w:r>
      <w:r/>
    </w:p>
    <w:p>
      <w:pPr>
        <w:pStyle w:val="2184"/>
        <w:ind w:firstLine="420"/>
        <w:rPr>
          <w:rFonts w:hint="eastAsia" w:ascii="宋体" w:hAnsi="宋体" w:eastAsia="宋体" w:cs="宋体"/>
          <w:color w:val="auto"/>
          <w:sz w:val="21"/>
          <w:highlight w:val="none"/>
          <w:u w:val="single"/>
        </w:rPr>
      </w:pP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rPr>
          <w:rFonts w:hint="eastAsia" w:ascii="宋体" w:hAnsi="宋体" w:eastAsia="宋体" w:cs="宋体"/>
          <w:color w:val="auto"/>
          <w:sz w:val="21"/>
          <w:highlight w:val="none"/>
          <w:u w:val="single"/>
        </w:rPr>
        <w:t xml:space="preserve">          </w:t>
      </w:r>
      <w:r>
        <w:rPr>
          <w:color w:val="auto"/>
        </w:rPr>
      </w:r>
      <w:r/>
    </w:p>
    <w:p>
      <w:pPr>
        <w:pStyle w:val="2184"/>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rPr>
          <w:color w:val="auto"/>
        </w:rPr>
      </w:r>
      <w:r/>
    </w:p>
    <w:p>
      <w:pPr>
        <w:pStyle w:val="2184"/>
        <w:ind w:firstLine="21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ascii="宋体" w:hAnsi="宋体"/>
          <w:color w:val="auto"/>
          <w:sz w:val="21"/>
          <w:highlight w:val="none"/>
        </w:rPr>
        <w:t xml:space="preserve">6</w:t>
      </w:r>
      <w:r>
        <w:rPr>
          <w:rFonts w:hint="eastAsia" w:ascii="宋体" w:hAnsi="宋体"/>
          <w:color w:val="auto"/>
          <w:sz w:val="21"/>
          <w:highlight w:val="none"/>
        </w:rPr>
        <w:t xml:space="preserve">）</w:t>
      </w:r>
      <w:r>
        <w:rPr>
          <w:rFonts w:hint="eastAsia" w:ascii="宋体" w:hAnsi="宋体"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rPr>
          <w:color w:val="auto"/>
        </w:rPr>
      </w:r>
      <w:r/>
    </w:p>
    <w:p>
      <w:pPr>
        <w:spacing w:line="400" w:lineRule="exact"/>
        <w:rPr>
          <w:rFonts w:hint="eastAsia" w:ascii="宋体" w:hAnsi="宋体"/>
          <w:iCs/>
          <w:color w:val="auto"/>
          <w:sz w:val="21"/>
          <w:szCs w:val="21"/>
          <w:highlight w:val="none"/>
        </w:rPr>
      </w:pPr>
      <w:r>
        <w:rPr>
          <w:rFonts w:hint="eastAsia" w:ascii="宋体" w:hAnsi="宋体"/>
          <w:color w:val="auto"/>
          <w:sz w:val="21"/>
          <w:szCs w:val="21"/>
          <w:highlight w:val="none"/>
        </w:rPr>
        <w:t xml:space="preserve">         本合同是否为专门面向中小企业的采购合同（中小企业预留合同）：</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rPr>
          <w:color w:val="auto"/>
        </w:rPr>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若本项目不专门面向中小企业采购，是否给予小微企业评审优惠：</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rPr>
          <w:color w:val="auto"/>
        </w:rPr>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中标（成交）采购标的制造商是否为残疾人福利性单位：</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rPr>
          <w:color w:val="auto"/>
        </w:rPr>
      </w:r>
      <w:r/>
    </w:p>
    <w:p>
      <w:pPr>
        <w:spacing w:line="400" w:lineRule="exact"/>
        <w:rPr>
          <w:color w:val="auto"/>
          <w:sz w:val="21"/>
          <w:szCs w:val="21"/>
          <w:highlight w:val="none"/>
        </w:rPr>
      </w:pPr>
      <w:r>
        <w:rPr>
          <w:rFonts w:hint="eastAsia"/>
          <w:color w:val="auto"/>
          <w:sz w:val="21"/>
          <w:szCs w:val="21"/>
          <w:highlight w:val="none"/>
        </w:rPr>
        <w:t xml:space="preserve">         中标（成交）采购标的制造商是否为监狱企业：</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7</w:t>
      </w:r>
      <w:r>
        <w:rPr>
          <w:rFonts w:hint="eastAsia" w:ascii="宋体" w:hAnsi="宋体"/>
          <w:color w:val="auto"/>
          <w:sz w:val="21"/>
          <w:szCs w:val="21"/>
          <w:highlight w:val="none"/>
        </w:rPr>
        <w:t xml:space="preserve">）合同是否分包：</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rPr>
          <w:color w:val="auto"/>
        </w:rPr>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分包主要内容：</w:t>
      </w:r>
      <w:r>
        <w:rPr>
          <w:rFonts w:hint="eastAsia" w:ascii="宋体" w:hAnsi="宋体"/>
          <w:color w:val="auto"/>
          <w:sz w:val="21"/>
          <w:szCs w:val="21"/>
          <w:highlight w:val="none"/>
          <w:u w:val="single"/>
        </w:rPr>
        <w:t xml:space="preserve">                                            </w:t>
      </w:r>
      <w:r>
        <w:rPr>
          <w:color w:val="auto"/>
        </w:rPr>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分包供应商/制造商名称（如供应商和制造商不同，请分别填写）：</w:t>
      </w:r>
      <w:r>
        <w:rPr>
          <w:color w:val="auto"/>
        </w:rPr>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rPr>
          <w:color w:val="auto"/>
        </w:rPr>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分包供应商/制造商类型（如果供应商和制造商不同，只填写制造商类型）：</w:t>
      </w:r>
      <w:r>
        <w:rPr>
          <w:color w:val="auto"/>
        </w:rPr>
      </w:r>
      <w:r/>
    </w:p>
    <w:p>
      <w:pPr>
        <w:ind w:firstLine="840"/>
        <w:spacing w:line="400" w:lineRule="exact"/>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大型企业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中型企业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小微型企业  </w:t>
      </w:r>
      <w:r>
        <w:rPr>
          <w:color w:val="auto"/>
        </w:rPr>
      </w:r>
      <w:r/>
    </w:p>
    <w:p>
      <w:pPr>
        <w:ind w:firstLine="840"/>
        <w:spacing w:line="400" w:lineRule="exact"/>
        <w:rPr>
          <w:rFonts w:eastAsia="华文楷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残疾人福利性单位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监狱企业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rPr>
          <w:color w:val="auto"/>
        </w:rPr>
      </w:r>
      <w:r/>
    </w:p>
    <w:p>
      <w:pPr>
        <w:spacing w:line="400" w:lineRule="exact"/>
        <w:rPr>
          <w:rFonts w:hint="eastAsia" w:ascii="宋体" w:hAnsi="宋体" w:cs="宋体"/>
          <w:iCs/>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）中标（成交）供应商是否为外商投资企业：</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否</w:t>
      </w:r>
      <w:r>
        <w:rPr>
          <w:color w:val="auto"/>
        </w:rPr>
      </w:r>
      <w:r/>
    </w:p>
    <w:p>
      <w:pPr>
        <w:pStyle w:val="2184"/>
        <w:ind w:firstLine="420"/>
        <w:tabs>
          <w:tab w:val="left" w:pos="1340" w:leader="none"/>
        </w:tabs>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rPr>
          <w:color w:val="auto"/>
        </w:rPr>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）是否涉及进口产品：</w:t>
      </w:r>
      <w:r>
        <w:rPr>
          <w:color w:val="auto"/>
        </w:rPr>
      </w:r>
      <w:r/>
    </w:p>
    <w:p>
      <w:pPr>
        <w:ind w:firstLine="84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是，《政府采购品目分类目录》底级品目名称：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金额：</w:t>
      </w:r>
      <w:r>
        <w:rPr>
          <w:rFonts w:hint="eastAsia" w:ascii="宋体" w:hAnsi="宋体" w:cs="宋体"/>
          <w:color w:val="auto"/>
          <w:sz w:val="21"/>
          <w:szCs w:val="21"/>
          <w:highlight w:val="none"/>
          <w:u w:val="single"/>
        </w:rPr>
        <w:t xml:space="preserve">        </w:t>
      </w:r>
      <w:r>
        <w:rPr>
          <w:color w:val="auto"/>
        </w:rPr>
      </w:r>
      <w:r/>
    </w:p>
    <w:p>
      <w:pPr>
        <w:ind w:firstLine="840"/>
        <w:spacing w:line="400" w:lineRule="exact"/>
        <w:rPr>
          <w:rFonts w:hint="eastAsia" w:ascii="宋体" w:hAnsi="宋体"/>
          <w:color w:val="auto"/>
          <w:sz w:val="21"/>
          <w:szCs w:val="21"/>
          <w:highlight w:val="none"/>
        </w:rPr>
      </w:pPr>
      <w:r>
        <w:rPr>
          <w:rFonts w:hint="eastAsia" w:ascii="宋体" w:hAnsi="宋体" w:cs="宋体"/>
          <w:color w:val="auto"/>
          <w:sz w:val="21"/>
          <w:szCs w:val="21"/>
          <w:highlight w:val="none"/>
        </w:rPr>
        <w:t xml:space="preserve">        国别：</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规格型号：</w:t>
      </w:r>
      <w:r>
        <w:rPr>
          <w:rFonts w:hint="eastAsia" w:ascii="宋体" w:hAnsi="宋体" w:cs="宋体"/>
          <w:color w:val="auto"/>
          <w:sz w:val="21"/>
          <w:szCs w:val="21"/>
          <w:highlight w:val="none"/>
          <w:u w:val="single"/>
        </w:rPr>
        <w:t xml:space="preserve">        </w:t>
      </w:r>
      <w:r>
        <w:rPr>
          <w:rFonts w:hint="eastAsia" w:ascii="宋体" w:hAnsi="宋体"/>
          <w:color w:val="auto"/>
          <w:sz w:val="21"/>
          <w:szCs w:val="21"/>
          <w:highlight w:val="none"/>
        </w:rPr>
        <w:t xml:space="preserve">      </w:t>
      </w:r>
      <w:r>
        <w:rPr>
          <w:color w:val="auto"/>
        </w:rPr>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w:t>
      </w:r>
      <w:r>
        <w:rPr>
          <w:color w:val="auto"/>
        </w:rPr>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0</w:t>
      </w:r>
      <w:r>
        <w:rPr>
          <w:rFonts w:hint="eastAsia" w:ascii="宋体" w:hAnsi="宋体"/>
          <w:color w:val="auto"/>
          <w:sz w:val="21"/>
          <w:szCs w:val="21"/>
          <w:highlight w:val="none"/>
        </w:rPr>
        <w:t xml:space="preserve">）是否涉及节能产品：</w:t>
      </w:r>
      <w:r>
        <w:rPr>
          <w:color w:val="auto"/>
        </w:rPr>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是，《节能产品政府采购品目清单》的底级品目名称：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rPr>
          <w:color w:val="auto"/>
        </w:rPr>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rPr>
          <w:color w:val="auto"/>
        </w:rPr>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rPr>
          <w:color w:val="auto"/>
        </w:rPr>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是否涉及环境标志产品：</w:t>
      </w:r>
      <w:r>
        <w:rPr>
          <w:color w:val="auto"/>
        </w:rPr>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是，《环境标志产品政府采购品目清单》的底级品目名称：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rPr>
          <w:color w:val="auto"/>
        </w:rPr>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rPr>
          <w:color w:val="auto"/>
        </w:rPr>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rPr>
          <w:color w:val="auto"/>
        </w:rPr>
      </w:r>
      <w:r/>
    </w:p>
    <w:p>
      <w:pPr>
        <w:pStyle w:val="2184"/>
        <w:ind w:firstLine="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 </w:t>
      </w:r>
      <w:r>
        <w:rPr>
          <w:color w:val="auto"/>
        </w:rPr>
      </w:r>
      <w:r/>
    </w:p>
    <w:p>
      <w:pPr>
        <w:pStyle w:val="2184"/>
        <w:ind w:firstLine="420"/>
        <w:rPr>
          <w:rFonts w:hint="eastAsia" w:ascii="宋体" w:hAnsi="宋体" w:eastAsia="宋体"/>
          <w:color w:val="auto"/>
          <w:sz w:val="21"/>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是，绿色产品政府采购相关政策确定的底级品目名称：</w:t>
      </w:r>
      <w:r>
        <w:rPr>
          <w:rFonts w:hint="eastAsia" w:ascii="宋体" w:hAnsi="宋体" w:eastAsia="宋体"/>
          <w:color w:val="auto"/>
          <w:sz w:val="21"/>
          <w:highlight w:val="none"/>
          <w:u w:val="single"/>
        </w:rPr>
        <w:t xml:space="preserve">         </w:t>
      </w:r>
      <w:r>
        <w:rPr>
          <w:color w:val="auto"/>
        </w:rPr>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rPr>
          <w:color w:val="auto"/>
        </w:rPr>
      </w:r>
      <w:r/>
    </w:p>
    <w:p>
      <w:pPr>
        <w:pStyle w:val="2184"/>
        <w:ind w:firstLine="420"/>
        <w:rPr>
          <w:rFonts w:hint="eastAsia"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Times New Roman"/>
          <w:color w:val="auto"/>
          <w:sz w:val="21"/>
          <w:highlight w:val="none"/>
        </w:rPr>
        <w:t xml:space="preserve">否</w:t>
      </w:r>
      <w:r>
        <w:rPr>
          <w:color w:val="auto"/>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）涉及商品包装和快递包装的，是否参考《商品包装政府采购需求标准（试行）》、《快递包装政府采购需求标准（试行）》明确产品及相关快递服务的具体包装要求：</w:t>
      </w:r>
      <w:r>
        <w:rPr>
          <w:color w:val="auto"/>
        </w:rPr>
      </w:r>
      <w:r/>
    </w:p>
    <w:p>
      <w:pPr>
        <w:ind w:firstLine="840"/>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不涉及</w:t>
      </w:r>
      <w:r>
        <w:rPr>
          <w:color w:val="auto"/>
        </w:rPr>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合同金额</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（1）合同金额小写：</w:t>
      </w:r>
      <w:r>
        <w:rPr>
          <w:rFonts w:hint="eastAsia" w:ascii="宋体" w:hAnsi="宋体"/>
          <w:color w:val="auto"/>
          <w:sz w:val="21"/>
          <w:szCs w:val="21"/>
          <w:highlight w:val="none"/>
          <w:u w:val="single"/>
        </w:rPr>
        <w:t xml:space="preserve">                           </w:t>
      </w:r>
      <w:r>
        <w:rPr>
          <w:color w:val="auto"/>
        </w:rPr>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rPr>
          <w:color w:val="auto"/>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分包金额（如有）小写：</w:t>
      </w:r>
      <w:r>
        <w:rPr>
          <w:rFonts w:hint="eastAsia" w:ascii="宋体" w:hAnsi="宋体"/>
          <w:color w:val="auto"/>
          <w:sz w:val="21"/>
          <w:szCs w:val="21"/>
          <w:highlight w:val="none"/>
          <w:u w:val="single"/>
        </w:rPr>
        <w:t xml:space="preserve">                   </w:t>
      </w:r>
      <w:r>
        <w:rPr>
          <w:color w:val="auto"/>
        </w:rPr>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rPr>
          <w:color w:val="auto"/>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（注：固定单价合同应填写单价和最高限价）</w:t>
      </w:r>
      <w:r>
        <w:rPr>
          <w:color w:val="auto"/>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（2）合同定价方式（采用组合定价方式的，可以勾选多项）：</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固定总价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固定单价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固定费率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成本补偿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绩效激励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rPr>
          <w:rFonts w:hint="eastAsia" w:ascii="宋体" w:hAnsi="宋体"/>
          <w:color w:val="auto"/>
          <w:sz w:val="21"/>
          <w:szCs w:val="21"/>
          <w:highlight w:val="none"/>
          <w:u w:val="single"/>
        </w:rPr>
        <w:t xml:space="preserve">       </w:t>
      </w:r>
      <w:r>
        <w:rPr>
          <w:color w:val="auto"/>
        </w:rPr>
      </w:r>
      <w:r/>
    </w:p>
    <w:p>
      <w:pPr>
        <w:pStyle w:val="1468"/>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（3）付款方式：</w:t>
      </w:r>
      <w:r>
        <w:rPr>
          <w:color w:val="auto"/>
        </w:rPr>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全额付款：</w:t>
      </w:r>
      <w:r>
        <w:rPr>
          <w:rFonts w:hint="eastAsia" w:ascii="宋体" w:hAnsi="宋体"/>
          <w:color w:val="auto"/>
          <w:sz w:val="21"/>
          <w:szCs w:val="21"/>
          <w:highlight w:val="none"/>
          <w:u w:val="single"/>
        </w:rPr>
        <w:t xml:space="preserve">     （应明确一次性支付合同款项的条件）                    </w:t>
      </w:r>
      <w:r>
        <w:rPr>
          <w:color w:val="auto"/>
        </w:rPr>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分期付款：</w:t>
      </w:r>
      <w:r>
        <w:rPr>
          <w:rFonts w:hint="eastAsia" w:ascii="宋体" w:hAnsi="宋体" w:cs="宋体"/>
          <w:color w:val="auto"/>
          <w:sz w:val="21"/>
          <w:szCs w:val="21"/>
          <w:highlight w:val="none"/>
          <w:u w:val="single"/>
          <w:lang w:eastAsia="zh-CN"/>
        </w:rPr>
        <w:t xml:space="preserve">在合同签订完毕生效后，甲方支付30%的货款</w:t>
      </w:r>
      <w:r>
        <w:rPr>
          <w:rFonts w:hint="eastAsia" w:ascii="宋体" w:hAnsi="宋体" w:cs="宋体"/>
          <w:color w:val="auto"/>
          <w:sz w:val="21"/>
          <w:szCs w:val="21"/>
          <w:highlight w:val="none"/>
          <w:u w:val="single"/>
          <w:lang w:val="en-US" w:eastAsia="zh-CN"/>
        </w:rPr>
        <w:t xml:space="preserve">作为预付款</w:t>
      </w:r>
      <w:r>
        <w:rPr>
          <w:rFonts w:hint="eastAsia" w:ascii="宋体" w:hAnsi="宋体" w:cs="宋体"/>
          <w:color w:val="auto"/>
          <w:sz w:val="21"/>
          <w:szCs w:val="21"/>
          <w:highlight w:val="none"/>
          <w:u w:val="single"/>
          <w:lang w:eastAsia="zh-CN"/>
        </w:rPr>
        <w:t xml:space="preserve">，余款70%待安装验收合格后12个月内付清</w:t>
      </w:r>
      <w:r>
        <w:rPr>
          <w:rFonts w:hint="eastAsia" w:ascii="宋体" w:hAnsi="宋体"/>
          <w:color w:val="auto"/>
          <w:sz w:val="21"/>
          <w:szCs w:val="21"/>
          <w:highlight w:val="none"/>
          <w:u w:val="single"/>
        </w:rPr>
        <w:t xml:space="preserve">。</w:t>
      </w:r>
      <w:r>
        <w:rPr>
          <w:color w:val="auto"/>
        </w:rPr>
      </w:r>
      <w:r/>
    </w:p>
    <w:p>
      <w:pPr>
        <w:ind w:firstLine="558"/>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成本补偿：</w:t>
      </w:r>
      <w:r>
        <w:rPr>
          <w:rFonts w:hint="eastAsia" w:ascii="宋体" w:hAnsi="宋体"/>
          <w:color w:val="auto"/>
          <w:sz w:val="21"/>
          <w:szCs w:val="21"/>
          <w:highlight w:val="none"/>
          <w:u w:val="single"/>
        </w:rPr>
        <w:t xml:space="preserve">      （应明确按照成本补偿方式的支付方式和支付条件）   </w:t>
      </w:r>
      <w:r>
        <w:rPr>
          <w:color w:val="auto"/>
        </w:rPr>
      </w:r>
      <w:r/>
    </w:p>
    <w:p>
      <w:pPr>
        <w:pStyle w:val="1468"/>
        <w:ind w:firstLine="558"/>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绩效激励：</w:t>
      </w:r>
      <w:r>
        <w:rPr>
          <w:rFonts w:hint="eastAsia" w:ascii="宋体" w:hAnsi="宋体"/>
          <w:color w:val="auto"/>
          <w:sz w:val="21"/>
          <w:szCs w:val="21"/>
          <w:highlight w:val="none"/>
          <w:u w:val="single"/>
        </w:rPr>
        <w:t xml:space="preserve">      （应明确按照绩效激励方式的支付方式和支付条件）  </w:t>
      </w:r>
      <w:r>
        <w:rPr>
          <w:rFonts w:hint="eastAsia" w:ascii="宋体" w:hAnsi="宋体"/>
          <w:color w:val="auto"/>
          <w:szCs w:val="21"/>
          <w:highlight w:val="none"/>
          <w:u w:val="single"/>
        </w:rPr>
        <w:t xml:space="preserve"> </w:t>
      </w:r>
      <w:r>
        <w:rPr>
          <w:color w:val="auto"/>
        </w:rPr>
      </w:r>
      <w:r/>
    </w:p>
    <w:p>
      <w:pPr>
        <w:numPr>
          <w:ilvl w:val="0"/>
          <w:numId w:val="12"/>
        </w:numPr>
        <w:ind w:firstLine="422"/>
        <w:spacing w:line="400" w:lineRule="exact"/>
        <w:rPr>
          <w:rFonts w:hint="eastAsia" w:ascii="宋体" w:hAnsi="宋体"/>
          <w:b/>
          <w:color w:val="auto"/>
          <w:sz w:val="21"/>
          <w:szCs w:val="21"/>
          <w:highlight w:val="none"/>
          <w:u w:val="single"/>
        </w:rPr>
      </w:pPr>
      <w:r>
        <w:rPr>
          <w:rFonts w:hint="eastAsia" w:ascii="宋体" w:hAnsi="宋体"/>
          <w:b/>
          <w:color w:val="auto"/>
          <w:sz w:val="21"/>
          <w:szCs w:val="21"/>
          <w:highlight w:val="none"/>
        </w:rPr>
        <w:t xml:space="preserve">合同履行</w:t>
      </w:r>
      <w:r>
        <w:rPr>
          <w:color w:val="auto"/>
        </w:rPr>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（1）履行期限：起始日期：</w:t>
      </w:r>
      <w:r>
        <w:rPr>
          <w:rFonts w:hint="eastAsia" w:ascii="宋体" w:hAnsi="宋体" w:cs="宋体"/>
          <w:color w:val="auto"/>
          <w:sz w:val="21"/>
          <w:szCs w:val="21"/>
          <w:highlight w:val="none"/>
          <w:u w:val="single"/>
        </w:rPr>
        <w:t xml:space="preserve">   年  月  日</w:t>
      </w:r>
      <w:r>
        <w:rPr>
          <w:rFonts w:hint="eastAsia" w:ascii="宋体" w:hAnsi="宋体" w:cs="宋体"/>
          <w:color w:val="auto"/>
          <w:sz w:val="21"/>
          <w:szCs w:val="21"/>
          <w:highlight w:val="none"/>
        </w:rPr>
        <w:t xml:space="preserve">，完成日期：</w:t>
      </w:r>
      <w:r>
        <w:rPr>
          <w:rFonts w:hint="eastAsia" w:ascii="宋体" w:hAnsi="宋体" w:cs="宋体"/>
          <w:color w:val="auto"/>
          <w:sz w:val="21"/>
          <w:szCs w:val="21"/>
          <w:highlight w:val="none"/>
          <w:u w:val="single"/>
        </w:rPr>
        <w:t xml:space="preserve">   年  月  日</w:t>
      </w:r>
      <w:r>
        <w:rPr>
          <w:color w:val="auto"/>
        </w:rPr>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（2）履行地点</w:t>
      </w:r>
      <w:r>
        <w:rPr>
          <w:rFonts w:hint="eastAsia" w:ascii="宋体" w:hAnsi="宋体" w:cs="宋体"/>
          <w:bCs/>
          <w:color w:val="auto"/>
          <w:sz w:val="21"/>
          <w:szCs w:val="21"/>
          <w:highlight w:val="none"/>
        </w:rPr>
        <w:t xml:space="preserve">：</w:t>
      </w:r>
      <w:r>
        <w:rPr>
          <w:rFonts w:hint="eastAsia" w:ascii="宋体" w:hAnsi="宋体" w:cs="宋体"/>
          <w:color w:val="auto"/>
          <w:sz w:val="21"/>
          <w:szCs w:val="21"/>
          <w:highlight w:val="none"/>
          <w:u w:val="single"/>
        </w:rPr>
        <w:t xml:space="preserve">                             </w:t>
      </w:r>
      <w:r>
        <w:rPr>
          <w:color w:val="auto"/>
        </w:rPr>
      </w:r>
      <w:r/>
    </w:p>
    <w:p>
      <w:pPr>
        <w:ind w:firstLine="420"/>
        <w:spacing w:line="40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（3）履约担保：</w:t>
      </w:r>
      <w:r>
        <w:rPr>
          <w:rFonts w:hint="eastAsia" w:ascii="宋体" w:hAnsi="宋体" w:cs="宋体"/>
          <w:color w:val="auto"/>
          <w:sz w:val="21"/>
          <w:szCs w:val="21"/>
          <w:highlight w:val="none"/>
        </w:rPr>
        <w:t xml:space="preserve">是否收取履约保证金：</w:t>
      </w:r>
      <w:r>
        <w:rPr>
          <w:rFonts w:ascii="Wingdings" w:hAnsi="Wingdings" w:eastAsia="Wingdings" w:cs="Wingdings"/>
          <w:color w:val="auto"/>
          <w:sz w:val="21"/>
          <w:szCs w:val="21"/>
          <w:highlight w:val="none"/>
        </w:rPr>
        <w:t xml:space="preserve">¨</w:t>
      </w:r>
      <w:r>
        <w:rPr>
          <w:rFonts w:hint="eastAsia" w:ascii="宋体" w:hAnsi="宋体" w:cs="宋体"/>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否</w:t>
      </w:r>
      <w:r>
        <w:rPr>
          <w:color w:val="auto"/>
        </w:rPr>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（4）履约保证金金额：</w:t>
      </w:r>
      <w:r>
        <w:rPr>
          <w:rFonts w:hint="eastAsia" w:ascii="宋体" w:hAnsi="宋体" w:cs="宋体"/>
          <w:color w:val="auto"/>
          <w:sz w:val="21"/>
          <w:szCs w:val="21"/>
          <w:highlight w:val="none"/>
          <w:lang w:val="en-US" w:eastAsia="zh-CN"/>
        </w:rPr>
        <w:t xml:space="preserve">无</w:t>
      </w:r>
      <w:r>
        <w:rPr>
          <w:color w:val="auto"/>
        </w:rPr>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（5）履约保证金退还时间：</w:t>
      </w:r>
      <w:r>
        <w:rPr>
          <w:rFonts w:hint="eastAsia" w:ascii="宋体" w:hAnsi="宋体" w:cs="宋体"/>
          <w:color w:val="auto"/>
          <w:sz w:val="21"/>
          <w:szCs w:val="21"/>
          <w:highlight w:val="none"/>
          <w:lang w:val="en-US" w:eastAsia="zh-CN"/>
        </w:rPr>
        <w:t xml:space="preserve">无</w:t>
      </w:r>
      <w:r>
        <w:rPr>
          <w:rFonts w:hint="eastAsia" w:ascii="宋体" w:hAnsi="宋体" w:cs="宋体"/>
          <w:color w:val="auto"/>
          <w:sz w:val="21"/>
          <w:szCs w:val="21"/>
          <w:highlight w:val="none"/>
        </w:rPr>
        <w:t xml:space="preserve">。</w:t>
      </w:r>
      <w:r>
        <w:rPr>
          <w:color w:val="auto"/>
        </w:rPr>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合同验收</w:t>
      </w:r>
      <w:r>
        <w:rPr>
          <w:color w:val="auto"/>
        </w:rPr>
      </w:r>
      <w:r/>
    </w:p>
    <w:p>
      <w:pPr>
        <w:numPr>
          <w:ilvl w:val="0"/>
          <w:numId w:val="13"/>
        </w:num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验收组织方式：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自行组织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委托第三方组织</w:t>
      </w:r>
      <w:r>
        <w:rPr>
          <w:color w:val="auto"/>
        </w:rPr>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验收主体：</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u w:val="single"/>
          <w:lang w:eastAsia="zh-CN"/>
        </w:rPr>
        <w:t xml:space="preserve">太仓市中医医院</w:t>
      </w:r>
      <w:r>
        <w:rPr>
          <w:rFonts w:hint="eastAsia" w:ascii="宋体" w:hAnsi="宋体"/>
          <w:bCs/>
          <w:color w:val="auto"/>
          <w:sz w:val="21"/>
          <w:szCs w:val="21"/>
          <w:highlight w:val="none"/>
          <w:u w:val="single"/>
        </w:rPr>
        <w:t xml:space="preserve">  </w:t>
      </w:r>
      <w:r>
        <w:rPr>
          <w:color w:val="auto"/>
        </w:rPr>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是否邀请本项目的其他供应商参加验收：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rPr>
          <w:color w:val="auto"/>
        </w:rPr>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是否邀请专家参加验收：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rPr>
          <w:color w:val="auto"/>
        </w:rPr>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是否邀请服务对象参加验收：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rPr>
          <w:color w:val="auto"/>
        </w:rPr>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是否邀请第三方检测机构参加验收：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rPr>
          <w:color w:val="auto"/>
        </w:rPr>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是否进行抽查检测：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是，抽查比例：</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rPr>
          <w:color w:val="auto"/>
        </w:rPr>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是否存在破坏性检测：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w:t>
      </w:r>
      <w:r>
        <w:rPr>
          <w:rFonts w:hint="eastAsia" w:ascii="宋体" w:hAnsi="宋体"/>
          <w:bCs/>
          <w:color w:val="auto"/>
          <w:sz w:val="21"/>
          <w:szCs w:val="21"/>
          <w:highlight w:val="none"/>
          <w:u w:val="single"/>
        </w:rPr>
        <w:t xml:space="preserve">（应明确对被破坏的检测产品的处理方式）</w:t>
      </w:r>
      <w:r>
        <w:rPr>
          <w:color w:val="auto"/>
        </w:rPr>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rPr>
          <w:color w:val="auto"/>
        </w:rPr>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验收组织的其他事项：</w:t>
      </w:r>
      <w:r>
        <w:rPr>
          <w:rFonts w:hint="eastAsia" w:ascii="宋体" w:hAnsi="宋体"/>
          <w:bCs/>
          <w:color w:val="auto"/>
          <w:sz w:val="21"/>
          <w:szCs w:val="21"/>
          <w:highlight w:val="none"/>
          <w:u w:val="single"/>
        </w:rPr>
        <w:t xml:space="preserve">  采购人 </w:t>
      </w:r>
      <w:r>
        <w:rPr>
          <w:color w:val="auto"/>
        </w:rPr>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（2）履约验收时间</w:t>
      </w:r>
      <w:r>
        <w:rPr>
          <w:rFonts w:hint="eastAsia" w:ascii="宋体" w:hAnsi="宋体"/>
          <w:bCs/>
          <w:color w:val="auto"/>
          <w:sz w:val="21"/>
          <w:szCs w:val="21"/>
          <w:highlight w:val="none"/>
          <w:u w:val="single"/>
        </w:rPr>
        <w:t xml:space="preserve">：验收期限自标的物交付之日起</w:t>
      </w:r>
      <w:r>
        <w:rPr>
          <w:rFonts w:hint="eastAsia" w:ascii="宋体" w:hAnsi="宋体"/>
          <w:bCs/>
          <w:color w:val="auto"/>
          <w:sz w:val="21"/>
          <w:szCs w:val="21"/>
          <w:highlight w:val="none"/>
          <w:u w:val="single"/>
          <w:lang w:val="en-US" w:eastAsia="zh-CN"/>
        </w:rPr>
        <w:t xml:space="preserve">150</w:t>
      </w:r>
      <w:r>
        <w:rPr>
          <w:rFonts w:hint="eastAsia" w:ascii="宋体" w:hAnsi="宋体"/>
          <w:bCs/>
          <w:color w:val="auto"/>
          <w:sz w:val="21"/>
          <w:szCs w:val="21"/>
          <w:highlight w:val="none"/>
          <w:u w:val="single"/>
        </w:rPr>
        <w:t xml:space="preserve">天内。</w:t>
      </w:r>
      <w:r>
        <w:rPr>
          <w:color w:val="auto"/>
        </w:rPr>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（3）履约验收方式：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一次性验收         </w:t>
      </w:r>
      <w:r>
        <w:rPr>
          <w:color w:val="auto"/>
        </w:rPr>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分期/分项验收：</w:t>
      </w:r>
      <w:r>
        <w:rPr>
          <w:rFonts w:hint="eastAsia" w:ascii="宋体" w:hAnsi="宋体"/>
          <w:bCs/>
          <w:color w:val="auto"/>
          <w:sz w:val="21"/>
          <w:szCs w:val="21"/>
          <w:highlight w:val="none"/>
          <w:u w:val="single"/>
        </w:rPr>
        <w:t xml:space="preserve"> （应明确分期</w:t>
      </w:r>
      <w:r>
        <w:rPr>
          <w:rFonts w:ascii="宋体" w:hAnsi="宋体"/>
          <w:bCs/>
          <w:color w:val="auto"/>
          <w:sz w:val="21"/>
          <w:szCs w:val="21"/>
          <w:highlight w:val="none"/>
          <w:u w:val="single"/>
        </w:rPr>
        <w:t xml:space="preserve">/</w:t>
      </w:r>
      <w:r>
        <w:rPr>
          <w:rFonts w:hint="eastAsia" w:ascii="宋体" w:hAnsi="宋体"/>
          <w:bCs/>
          <w:color w:val="auto"/>
          <w:sz w:val="21"/>
          <w:szCs w:val="21"/>
          <w:highlight w:val="none"/>
          <w:u w:val="single"/>
        </w:rPr>
        <w:t xml:space="preserve">分项验收的工作安排）  </w:t>
      </w:r>
      <w:r>
        <w:rPr>
          <w:color w:val="auto"/>
        </w:rPr>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（4）履约验收程序：</w:t>
      </w:r>
      <w:r>
        <w:rPr>
          <w:rFonts w:hint="eastAsia" w:ascii="宋体" w:hAnsi="宋体"/>
          <w:bCs/>
          <w:color w:val="auto"/>
          <w:sz w:val="21"/>
          <w:szCs w:val="21"/>
          <w:highlight w:val="none"/>
          <w:u w:val="single"/>
        </w:rPr>
        <w:t xml:space="preserve">甲方根据合同规定的内容和验收标准进行验收，同时比较乙方出具的检验证明，经检验无误后出具验收合格证明。</w:t>
      </w:r>
      <w:r>
        <w:rPr>
          <w:color w:val="auto"/>
        </w:rPr>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（5）履约验收的内容：</w:t>
      </w:r>
      <w:r>
        <w:rPr>
          <w:rFonts w:hint="eastAsia" w:ascii="宋体" w:hAnsi="宋体"/>
          <w:bCs/>
          <w:color w:val="auto"/>
          <w:sz w:val="21"/>
          <w:szCs w:val="21"/>
          <w:highlight w:val="none"/>
          <w:u w:val="single"/>
        </w:rPr>
        <w:t xml:space="preserve">项目完成后，甲方对供货品进行验收检测，所有设备及配件应符合其规定的性能，无瑕疵和缺陷，质量为合格品。检测结果作为验收的依据，如发现货物有短缺、质次、损坏、产地和规格不符等问题，由乙方立即无条件为需方调换或补齐，同时由乙方承担因此而产生的一切后果。</w:t>
      </w:r>
      <w:r>
        <w:rPr>
          <w:color w:val="auto"/>
        </w:rPr>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（6）履约验收标准：</w:t>
      </w:r>
      <w:r>
        <w:rPr>
          <w:rFonts w:hint="eastAsia" w:ascii="宋体" w:hAnsi="宋体"/>
          <w:bCs/>
          <w:color w:val="auto"/>
          <w:sz w:val="21"/>
          <w:szCs w:val="21"/>
          <w:highlight w:val="none"/>
          <w:u w:val="single"/>
        </w:rPr>
        <w:t xml:space="preserve">乙方应保证向采购单位提供的商品为全新、未使用的原装正品，并保证所提供的货物的开箱率为100%，同时所有商品均应具备该类商品的功能要求，质量为合格产品，同时有具体的规格型号、明确的生产厂商和原产地。质量出现问题，乙方负责“三包”，费用由乙方负责。</w:t>
      </w:r>
      <w:r>
        <w:rPr>
          <w:color w:val="auto"/>
        </w:rPr>
      </w:r>
      <w:r/>
    </w:p>
    <w:p>
      <w:pPr>
        <w:pStyle w:val="2184"/>
        <w:ind w:firstLine="420"/>
        <w:rPr>
          <w:rFonts w:hint="eastAsia" w:ascii="宋体" w:hAnsi="宋体" w:eastAsia="宋体" w:cs="宋体"/>
          <w:color w:val="auto"/>
          <w:sz w:val="21"/>
          <w:szCs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þ</w:t>
      </w:r>
      <w:r>
        <w:rPr>
          <w:rFonts w:hint="eastAsia" w:ascii="宋体" w:hAnsi="宋体" w:eastAsia="宋体" w:cs="宋体"/>
          <w:bCs/>
          <w:color w:val="auto"/>
          <w:sz w:val="21"/>
          <w:highlight w:val="none"/>
        </w:rPr>
        <w:t xml:space="preserve">否</w:t>
      </w:r>
      <w:r>
        <w:rPr>
          <w:color w:val="auto"/>
        </w:rPr>
      </w:r>
      <w:r/>
    </w:p>
    <w:p>
      <w:pPr>
        <w:pStyle w:val="2184"/>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（8）按《江苏省政府采购履约验收管理办法》（苏财规〔2024〕7号）的通知的要求，提供验收通知单、验收书，详见合同附件。</w:t>
      </w:r>
      <w:r>
        <w:rPr>
          <w:color w:val="auto"/>
        </w:rPr>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组成合同的文件</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本协议书与下列文件一起构成合同文件，如下述文件之间有任何抵触、矛盾或歧义，应按以下顺序解释：</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（1）政府采购合同协议书及其变更、补充协议</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（2）政府采购合同专用条款</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（3）政府采购合同通用条款</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（4）中标（成交）通知书</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（5）投标（响应）文件</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（6）采购文件</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（7）有关技术文件，图纸</w:t>
      </w:r>
      <w:r>
        <w:rPr>
          <w:color w:val="auto"/>
        </w:rPr>
      </w:r>
      <w:r/>
    </w:p>
    <w:p>
      <w:pPr>
        <w:pStyle w:val="2184"/>
        <w:ind w:firstLine="420"/>
        <w:rPr>
          <w:color w:val="auto"/>
          <w:highlight w:val="none"/>
        </w:rPr>
      </w:pPr>
      <w:r>
        <w:rPr>
          <w:rFonts w:hint="eastAsia" w:ascii="宋体" w:hAnsi="宋体" w:eastAsia="宋体" w:cs="宋体"/>
          <w:color w:val="auto"/>
          <w:sz w:val="21"/>
          <w:highlight w:val="none"/>
        </w:rPr>
        <w:t xml:space="preserve">（8）验收通知单、验收书</w:t>
      </w:r>
      <w:r>
        <w:rPr>
          <w:color w:val="auto"/>
        </w:rPr>
      </w:r>
      <w:r/>
    </w:p>
    <w:p>
      <w:pPr>
        <w:pStyle w:val="2184"/>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（9）国家法律、行政法规和规章制度规定或合同约定的作为合同组成部分的其他文件</w:t>
      </w:r>
      <w:r>
        <w:rPr>
          <w:color w:val="auto"/>
        </w:rPr>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合同生效</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本合同自</w:t>
      </w:r>
      <w:r>
        <w:rPr>
          <w:rFonts w:hint="eastAsia" w:ascii="宋体" w:hAnsi="宋体"/>
          <w:color w:val="auto"/>
          <w:sz w:val="21"/>
          <w:szCs w:val="21"/>
          <w:highlight w:val="none"/>
          <w:u w:val="single"/>
        </w:rPr>
        <w:t xml:space="preserve">  甲乙双方签字盖章之日起   </w:t>
      </w:r>
      <w:r>
        <w:rPr>
          <w:rFonts w:hint="eastAsia" w:ascii="宋体" w:hAnsi="宋体"/>
          <w:color w:val="auto"/>
          <w:sz w:val="21"/>
          <w:szCs w:val="21"/>
          <w:highlight w:val="none"/>
        </w:rPr>
        <w:t xml:space="preserve">生效。</w:t>
      </w:r>
      <w:r>
        <w:rPr>
          <w:color w:val="auto"/>
        </w:rPr>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合同份数</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u w:val="single"/>
        </w:rPr>
        <w:t xml:space="preserve">本合同一式 5 份，甲方执 2 份，乙方执 2 份，代理机构执1份</w:t>
      </w:r>
      <w:r>
        <w:rPr>
          <w:rFonts w:hint="eastAsia" w:ascii="宋体" w:hAnsi="宋体"/>
          <w:color w:val="auto"/>
          <w:sz w:val="21"/>
          <w:szCs w:val="21"/>
          <w:highlight w:val="none"/>
        </w:rPr>
        <w:t xml:space="preserve">，均具有同等法律效力。</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合同订立时间：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月</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日</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合同订立地点：</w:t>
      </w:r>
      <w:r>
        <w:rPr>
          <w:rFonts w:hint="eastAsia" w:ascii="宋体" w:hAnsi="宋体"/>
          <w:color w:val="auto"/>
          <w:sz w:val="21"/>
          <w:szCs w:val="21"/>
          <w:highlight w:val="none"/>
          <w:u w:val="single"/>
        </w:rPr>
        <w:t xml:space="preserve">                           </w:t>
      </w:r>
      <w:r>
        <w:rPr>
          <w:color w:val="auto"/>
        </w:rPr>
      </w:r>
      <w:r/>
    </w:p>
    <w:p>
      <w:pPr>
        <w:ind w:firstLine="420"/>
        <w:rPr>
          <w:color w:val="auto"/>
          <w:highlight w:val="none"/>
        </w:rPr>
      </w:pPr>
      <w:r>
        <w:rPr>
          <w:rFonts w:hint="eastAsia"/>
          <w:color w:val="auto"/>
          <w:highlight w:val="none"/>
        </w:rPr>
        <w:br w:type="page" w:clear="all"/>
      </w:r>
      <w:r>
        <w:rPr>
          <w:color w:val="auto"/>
        </w:rPr>
      </w:r>
      <w:r/>
    </w:p>
    <w:tbl>
      <w:tblPr>
        <w:tblStyle w:val="826"/>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091"/>
        <w:gridCol w:w="3015"/>
        <w:gridCol w:w="1139"/>
        <w:gridCol w:w="2772"/>
      </w:tblGrid>
      <w:tr>
        <w:trPr>
          <w:trHeight w:val="490"/>
        </w:trPr>
        <w:tc>
          <w:tcPr>
            <w:gridSpan w:val="2"/>
            <w:tcW w:w="4355"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甲方</w:t>
            </w:r>
            <w:r>
              <w:rPr>
                <w:rFonts w:hint="eastAsia"/>
                <w:color w:val="auto"/>
                <w:sz w:val="21"/>
                <w:szCs w:val="21"/>
                <w:highlight w:val="none"/>
              </w:rPr>
              <w:t xml:space="preserve">（采购人</w:t>
            </w:r>
            <w:r>
              <w:rPr>
                <w:rFonts w:hint="eastAsia" w:ascii="宋体" w:hAnsi="宋体"/>
                <w:color w:val="auto"/>
                <w:sz w:val="21"/>
                <w:szCs w:val="21"/>
                <w:highlight w:val="none"/>
              </w:rPr>
              <w:t xml:space="preserve">、受采购人委托签订合同的单位或</w:t>
            </w:r>
            <w:r>
              <w:rPr>
                <w:rFonts w:hint="eastAsia"/>
                <w:color w:val="auto"/>
                <w:sz w:val="21"/>
                <w:szCs w:val="21"/>
                <w:highlight w:val="none"/>
              </w:rPr>
              <w:t xml:space="preserve">采购文件约定的合同甲方）</w:t>
            </w:r>
            <w:r>
              <w:rPr>
                <w:color w:val="auto"/>
              </w:rPr>
            </w:r>
            <w:r/>
          </w:p>
        </w:tc>
        <w:tc>
          <w:tcPr>
            <w:gridSpan w:val="2"/>
            <w:tcW w:w="4144" w:type="dxa"/>
            <w:vAlign w:val="center"/>
            <w:textDirection w:val="lrTb"/>
            <w:noWrap w:val="false"/>
          </w:tcPr>
          <w:p>
            <w:pPr>
              <w:jc w:val="both"/>
              <w:spacing w:line="300" w:lineRule="exact"/>
              <w:rPr>
                <w:color w:val="auto"/>
                <w:sz w:val="21"/>
                <w:szCs w:val="21"/>
                <w:highlight w:val="none"/>
              </w:rPr>
            </w:pPr>
            <w:r>
              <w:rPr>
                <w:color w:val="auto"/>
                <w:sz w:val="21"/>
                <w:szCs w:val="21"/>
                <w:highlight w:val="none"/>
              </w:rPr>
              <w:t xml:space="preserve">乙方</w:t>
            </w:r>
            <w:r>
              <w:rPr>
                <w:rFonts w:hint="eastAsia"/>
                <w:color w:val="auto"/>
                <w:sz w:val="21"/>
                <w:szCs w:val="21"/>
                <w:highlight w:val="none"/>
              </w:rPr>
              <w:t xml:space="preserve">（供应商）</w:t>
            </w:r>
            <w:r>
              <w:rPr>
                <w:color w:val="auto"/>
              </w:rPr>
            </w:r>
            <w:r/>
          </w:p>
        </w:tc>
      </w:tr>
      <w:tr>
        <w:trPr>
          <w:trHeight w:val="917"/>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rPr>
                <w:color w:val="auto"/>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rPr>
                <w:color w:val="auto"/>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rPr>
                <w:color w:val="auto"/>
              </w:rPr>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rPr>
                <w:color w:val="auto"/>
              </w:rPr>
            </w:r>
            <w:r/>
          </w:p>
        </w:tc>
      </w:tr>
      <w:tr>
        <w:trPr>
          <w:trHeight w:val="1171"/>
        </w:trPr>
        <w:tc>
          <w:tcPr>
            <w:tcW w:w="112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rPr>
                <w:color w:val="auto"/>
              </w:rPr>
            </w:r>
            <w:r/>
          </w:p>
          <w:p>
            <w:pPr>
              <w:ind w:firstLine="100"/>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rPr>
                <w:color w:val="auto"/>
              </w:rPr>
            </w:r>
            <w:r/>
          </w:p>
        </w:tc>
        <w:tc>
          <w:tcPr>
            <w:tcW w:w="143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r>
            <w:r>
              <w:rPr>
                <w:color w:val="auto"/>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rPr>
                <w:color w:val="auto"/>
              </w:rPr>
            </w:r>
            <w:r/>
          </w:p>
          <w:p>
            <w:pPr>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rPr>
                <w:color w:val="auto"/>
              </w:rPr>
            </w:r>
            <w:r/>
          </w:p>
        </w:tc>
        <w:tc>
          <w:tcPr>
            <w:tcW w:w="1259"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rPr>
                <w:color w:val="auto"/>
              </w:rPr>
            </w:r>
            <w:r/>
          </w:p>
        </w:tc>
      </w:tr>
      <w:tr>
        <w:trPr>
          <w:trHeight w:val="483"/>
        </w:trPr>
        <w:tc>
          <w:tcPr>
            <w:tcW w:w="112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拥有者性别</w:t>
            </w:r>
            <w:r>
              <w:rPr>
                <w:color w:val="auto"/>
              </w:rPr>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rPr>
                <w:color w:val="auto"/>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rPr>
                <w:color w:val="auto"/>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rPr>
                <w:color w:val="auto"/>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rPr>
                <w:color w:val="auto"/>
              </w:rPr>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rPr>
                <w:color w:val="auto"/>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rPr>
                <w:color w:val="auto"/>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rPr>
                <w:color w:val="auto"/>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rPr>
                <w:color w:val="auto"/>
              </w:rPr>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rPr>
                <w:color w:val="auto"/>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rPr>
                <w:color w:val="auto"/>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rPr>
                <w:color w:val="auto"/>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rPr>
                <w:color w:val="auto"/>
              </w:rPr>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rPr>
                <w:color w:val="auto"/>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rPr>
                <w:color w:val="auto"/>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rPr>
                <w:color w:val="auto"/>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rPr>
                <w:color w:val="auto"/>
              </w:rPr>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rPr>
                <w:color w:val="auto"/>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rPr>
                <w:color w:val="auto"/>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rPr>
                <w:color w:val="auto"/>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rPr>
                <w:color w:val="auto"/>
              </w:rPr>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rPr>
                <w:color w:val="auto"/>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rPr>
                <w:color w:val="auto"/>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rPr>
                <w:color w:val="auto"/>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rPr>
                <w:color w:val="auto"/>
              </w:rPr>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rPr>
                <w:color w:val="auto"/>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rPr>
                <w:color w:val="auto"/>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rPr>
                <w:color w:val="auto"/>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rPr>
                <w:color w:val="auto"/>
              </w:rPr>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rPr>
                <w:color w:val="auto"/>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rPr>
                <w:color w:val="auto"/>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rPr>
                <w:color w:val="auto"/>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开户名称</w:t>
            </w:r>
            <w:r>
              <w:rPr>
                <w:color w:val="auto"/>
              </w:rPr>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rPr>
                <w:color w:val="auto"/>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rPr>
                <w:color w:val="auto"/>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rPr>
                <w:color w:val="auto"/>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开户银行</w:t>
            </w:r>
            <w:r>
              <w:rPr>
                <w:color w:val="auto"/>
              </w:rPr>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rPr>
                <w:color w:val="auto"/>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rPr>
                <w:color w:val="auto"/>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rPr>
                <w:color w:val="auto"/>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银行账号</w:t>
            </w:r>
            <w:r>
              <w:rPr>
                <w:color w:val="auto"/>
              </w:rPr>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rPr>
                <w:color w:val="auto"/>
              </w:rPr>
            </w:r>
            <w:r/>
          </w:p>
        </w:tc>
      </w:tr>
      <w:tr>
        <w:trPr>
          <w:trHeight w:val="586"/>
        </w:trPr>
        <w:tc>
          <w:tcPr>
            <w:gridSpan w:val="4"/>
            <w:tcW w:w="8499" w:type="dxa"/>
            <w:vAlign w:val="center"/>
            <w:textDirection w:val="lrTb"/>
            <w:noWrap w:val="false"/>
          </w:tcPr>
          <w:p>
            <w:pPr>
              <w:pStyle w:val="853"/>
              <w:ind w:firstLine="420"/>
              <w:spacing w:before="120"/>
              <w:rPr>
                <w:color w:val="auto"/>
                <w:spacing w:val="20"/>
                <w:sz w:val="21"/>
                <w:szCs w:val="21"/>
                <w:highlight w:val="none"/>
              </w:rPr>
            </w:pPr>
            <w:r>
              <w:rPr>
                <w:rFonts w:hint="eastAsia" w:ascii="宋体" w:hAnsi="宋体"/>
                <w:color w:val="auto"/>
                <w:sz w:val="21"/>
                <w:szCs w:val="21"/>
                <w:highlight w:val="none"/>
              </w:rPr>
              <w:t xml:space="preserve">注：涉及联合体或其他合同主体的信息应按上表格式加列。</w:t>
            </w:r>
            <w:r>
              <w:rPr>
                <w:color w:val="auto"/>
              </w:rPr>
            </w:r>
            <w:r/>
          </w:p>
        </w:tc>
      </w:tr>
    </w:tbl>
    <w:p>
      <w:pPr>
        <w:pStyle w:val="880"/>
        <w:ind w:firstLine="422"/>
        <w:jc w:val="center"/>
        <w:spacing w:before="120"/>
        <w:rPr>
          <w:rFonts w:hint="eastAsia" w:ascii="黑体" w:hAnsi="黑体"/>
          <w:color w:val="auto"/>
          <w:sz w:val="28"/>
          <w:szCs w:val="28"/>
          <w:highlight w:val="none"/>
        </w:rPr>
      </w:pPr>
      <w:r>
        <w:rPr>
          <w:rFonts w:ascii="宋体" w:hAnsi="宋体"/>
          <w:color w:val="auto"/>
          <w:sz w:val="21"/>
          <w:szCs w:val="21"/>
          <w:highlight w:val="none"/>
          <w:u w:val="single"/>
        </w:rPr>
        <w:br w:type="page" w:clear="all"/>
      </w:r>
      <w:bookmarkStart w:id="15" w:name="_Toc27624"/>
      <w:r>
        <w:rPr>
          <w:rFonts w:hint="eastAsia" w:ascii="黑体" w:hAnsi="黑体"/>
          <w:b w:val="0"/>
          <w:bCs w:val="0"/>
          <w:color w:val="auto"/>
          <w:sz w:val="28"/>
          <w:szCs w:val="28"/>
          <w:highlight w:val="none"/>
        </w:rPr>
        <w:t xml:space="preserve">第二节 政府采购合同通用条款</w:t>
      </w:r>
      <w:bookmarkEnd w:id="15"/>
      <w:r>
        <w:rPr>
          <w:color w:val="auto"/>
        </w:rPr>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1. </w:t>
      </w:r>
      <w:r>
        <w:rPr>
          <w:rFonts w:hint="eastAsia" w:ascii="宋体" w:hAnsi="宋体"/>
          <w:b/>
          <w:bCs/>
          <w:color w:val="auto"/>
          <w:sz w:val="21"/>
          <w:szCs w:val="21"/>
          <w:highlight w:val="none"/>
        </w:rPr>
        <w:t xml:space="preserve">定义</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1.1合同当事人</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（1）采购人（以下称甲方）是指使用财政性资金，通过政府采购方式向供应商购买货物及其相关服务的国家机关、事业单位、团体组织。</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（2）供应商（以下称乙方）是指参加政府采购活动并且中标（成交），向采购人提供合同约定的货物及其相关服务的法人、非法人组织或者自然人。</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（3）其他合同主体是指除采购人和供应商以外，</w:t>
      </w:r>
      <w:r>
        <w:rPr>
          <w:rFonts w:hint="eastAsia" w:ascii="宋体" w:hAnsi="宋体" w:cs="宋体"/>
          <w:bCs/>
          <w:color w:val="auto"/>
          <w:sz w:val="21"/>
          <w:szCs w:val="21"/>
          <w:highlight w:val="none"/>
        </w:rPr>
        <w:t xml:space="preserve">依法参与合同缔结或履行，享有权利、承担义务的合同当事人</w:t>
      </w:r>
      <w:r>
        <w:rPr>
          <w:rFonts w:hint="eastAsia" w:ascii="宋体" w:hAnsi="宋体"/>
          <w:color w:val="auto"/>
          <w:sz w:val="21"/>
          <w:szCs w:val="21"/>
          <w:highlight w:val="none"/>
        </w:rPr>
        <w:t xml:space="preserve">。</w:t>
      </w:r>
      <w:r>
        <w:rPr>
          <w:color w:val="auto"/>
        </w:rPr>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1.2本合同下列术语应解释为：</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（1）“合同”系指</w:t>
      </w:r>
      <w:r>
        <w:rPr>
          <w:rFonts w:hint="eastAsia" w:ascii="宋体" w:hAnsi="宋体" w:cs="宋体"/>
          <w:bCs/>
          <w:color w:val="auto"/>
          <w:sz w:val="21"/>
          <w:szCs w:val="21"/>
          <w:highlight w:val="none"/>
        </w:rPr>
        <w:t xml:space="preserve">合同当事人意思表示达成一致的任何协议，包括签署的</w:t>
      </w:r>
      <w:r>
        <w:rPr>
          <w:rFonts w:hint="eastAsia" w:ascii="宋体" w:hAnsi="宋体"/>
          <w:color w:val="auto"/>
          <w:sz w:val="21"/>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 w:val="21"/>
          <w:szCs w:val="21"/>
          <w:highlight w:val="none"/>
        </w:rPr>
        <w:t xml:space="preserve">国家法律、行政法规和规章制度规定或合同约定的作为合同组成部分的其他文件</w:t>
      </w:r>
      <w:r>
        <w:rPr>
          <w:rFonts w:hint="eastAsia" w:ascii="宋体" w:hAnsi="宋体"/>
          <w:color w:val="auto"/>
          <w:sz w:val="21"/>
          <w:szCs w:val="21"/>
          <w:highlight w:val="none"/>
        </w:rPr>
        <w:t xml:space="preserve">。</w:t>
      </w:r>
      <w:r>
        <w:rPr>
          <w:color w:val="auto"/>
        </w:rPr>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（2）“合同价款”系指根据本合同规定乙方在全面履行合同义务后甲方应支付给乙方的价款。</w:t>
      </w:r>
      <w:r>
        <w:rPr>
          <w:color w:val="auto"/>
        </w:rPr>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（3）“货物”系指乙方根据本合同规定须向甲方提供的各种形态和种类的物品，包括原材料、设备、产品（包括软件）及相关的其备品备件、工具、手册及</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技术资料和材料等。</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（4）“相关服务”系指根据合同规定，乙方应提供的与货物有关的技术、管理和</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义务。</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color w:val="auto"/>
        </w:rPr>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rPr>
          <w:color w:val="auto"/>
        </w:rPr>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（7）其他术语解释，见【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rPr>
          <w:color w:val="auto"/>
        </w:rPr>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2.合同标的及金额</w:t>
      </w:r>
      <w:r>
        <w:rPr>
          <w:color w:val="auto"/>
        </w:rPr>
      </w:r>
      <w:r/>
    </w:p>
    <w:p>
      <w:pPr>
        <w:ind w:firstLine="420"/>
        <w:spacing w:line="400" w:lineRule="exact"/>
        <w:rPr>
          <w:rFonts w:hint="eastAsia" w:ascii="宋体" w:hAnsi="宋体"/>
          <w:b w:val="0"/>
          <w:bCs w:val="0"/>
          <w:i/>
          <w:iCs/>
          <w:color w:val="auto"/>
          <w:sz w:val="21"/>
          <w:szCs w:val="21"/>
          <w:highlight w:val="none"/>
        </w:rPr>
      </w:pPr>
      <w:r>
        <w:rPr>
          <w:rFonts w:hint="eastAsia" w:ascii="宋体" w:hAnsi="宋体"/>
          <w:color w:val="auto"/>
          <w:sz w:val="21"/>
          <w:szCs w:val="21"/>
          <w:highlight w:val="none"/>
        </w:rPr>
        <w:t xml:space="preserve">2.1 合同标的及金额应与中标（成交）结果一致。乙方为履行本合同而发生的所有费用</w:t>
      </w:r>
      <w:r>
        <w:rPr>
          <w:rFonts w:hint="eastAsia" w:ascii="宋体" w:hAnsi="宋体"/>
          <w:b w:val="0"/>
          <w:bCs w:val="0"/>
          <w:color w:val="auto"/>
          <w:sz w:val="21"/>
          <w:szCs w:val="21"/>
          <w:highlight w:val="none"/>
        </w:rPr>
        <w:t xml:space="preserve">均应包含在合同价款中，甲方不再另行支付</w:t>
      </w:r>
      <w:r>
        <w:rPr>
          <w:rFonts w:ascii="宋体" w:hAnsi="宋体"/>
          <w:b w:val="0"/>
          <w:bCs w:val="0"/>
          <w:color w:val="auto"/>
          <w:sz w:val="21"/>
          <w:szCs w:val="21"/>
          <w:highlight w:val="none"/>
        </w:rPr>
        <w:t xml:space="preserve">其他</w:t>
      </w:r>
      <w:r>
        <w:rPr>
          <w:rFonts w:hint="eastAsia" w:ascii="宋体" w:hAnsi="宋体"/>
          <w:b w:val="0"/>
          <w:bCs w:val="0"/>
          <w:color w:val="auto"/>
          <w:sz w:val="21"/>
          <w:szCs w:val="21"/>
          <w:highlight w:val="none"/>
        </w:rPr>
        <w:t xml:space="preserve">任何费用。</w:t>
      </w:r>
      <w:r>
        <w:rPr>
          <w:color w:val="auto"/>
        </w:rPr>
      </w:r>
      <w:r/>
    </w:p>
    <w:p>
      <w:pPr>
        <w:ind w:firstLine="422"/>
        <w:spacing w:line="400" w:lineRule="exact"/>
        <w:rPr>
          <w:rFonts w:hint="default" w:ascii="宋体" w:hAnsi="宋体" w:eastAsia="宋体"/>
          <w:b w:val="0"/>
          <w:bCs w:val="0"/>
          <w:color w:val="auto"/>
          <w:sz w:val="21"/>
          <w:szCs w:val="21"/>
          <w:highlight w:val="none"/>
        </w:rPr>
      </w:pPr>
      <w:r>
        <w:rPr>
          <w:rFonts w:hint="eastAsia" w:ascii="宋体" w:hAnsi="宋体"/>
          <w:b w:val="0"/>
          <w:bCs w:val="0"/>
          <w:color w:val="auto"/>
          <w:sz w:val="21"/>
          <w:szCs w:val="21"/>
          <w:highlight w:val="none"/>
          <w:lang w:val="en-US" w:eastAsia="zh-CN"/>
        </w:rPr>
        <w:t xml:space="preserve">2.2如所投产品为进口产品，关税等所有税收均由乙方承担。</w:t>
      </w:r>
      <w:r>
        <w:rPr>
          <w:color w:val="auto"/>
        </w:rPr>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3. 履行合同的时间、地点和方式</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3.1 </w:t>
      </w:r>
      <w:r>
        <w:rPr>
          <w:rFonts w:hint="eastAsia" w:ascii="宋体" w:hAnsi="宋体" w:cs="宋体"/>
          <w:color w:val="auto"/>
          <w:sz w:val="21"/>
          <w:szCs w:val="21"/>
          <w:highlight w:val="none"/>
        </w:rPr>
        <w:t xml:space="preserve">乙方应当在约定的时间、地点，按照约定方式履行合同。</w:t>
      </w:r>
      <w:r>
        <w:rPr>
          <w:color w:val="auto"/>
        </w:rPr>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 甲方的权利和义务</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4.1</w:t>
      </w:r>
      <w:r>
        <w:rPr>
          <w:rFonts w:ascii="宋体" w:hAnsi="宋体"/>
          <w:color w:val="auto"/>
          <w:sz w:val="21"/>
          <w:szCs w:val="21"/>
          <w:highlight w:val="none"/>
        </w:rPr>
        <w:t xml:space="preserve"> 签署合同后，甲方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rPr>
          <w:rFonts w:hint="eastAsia" w:ascii="宋体" w:hAnsi="宋体"/>
          <w:color w:val="auto"/>
          <w:sz w:val="21"/>
          <w:szCs w:val="21"/>
          <w:highlight w:val="none"/>
        </w:rPr>
        <w:t xml:space="preserve">甲方有权对乙方的履约行为进行检查，并</w:t>
      </w:r>
      <w:r>
        <w:rPr>
          <w:rFonts w:ascii="宋体" w:hAnsi="宋体"/>
          <w:color w:val="auto"/>
          <w:sz w:val="21"/>
          <w:szCs w:val="21"/>
          <w:highlight w:val="none"/>
        </w:rPr>
        <w:t xml:space="preserve">及时确认乙方提交的事项</w:t>
      </w:r>
      <w:r>
        <w:rPr>
          <w:rFonts w:hint="eastAsia" w:ascii="宋体" w:hAnsi="宋体"/>
          <w:color w:val="auto"/>
          <w:sz w:val="21"/>
          <w:szCs w:val="21"/>
          <w:highlight w:val="none"/>
        </w:rPr>
        <w:t xml:space="preserve">。甲方应当</w:t>
      </w:r>
      <w:r>
        <w:rPr>
          <w:rFonts w:ascii="宋体" w:hAnsi="宋体"/>
          <w:color w:val="auto"/>
          <w:sz w:val="21"/>
          <w:szCs w:val="21"/>
          <w:highlight w:val="none"/>
        </w:rPr>
        <w:t xml:space="preserve">配合乙方完成</w:t>
      </w:r>
      <w:r>
        <w:rPr>
          <w:rFonts w:hint="eastAsia" w:ascii="宋体" w:hAnsi="宋体"/>
          <w:color w:val="auto"/>
          <w:sz w:val="21"/>
          <w:szCs w:val="21"/>
          <w:highlight w:val="none"/>
        </w:rPr>
        <w:t xml:space="preserve">相关项目</w:t>
      </w:r>
      <w:r>
        <w:rPr>
          <w:rFonts w:ascii="宋体" w:hAnsi="宋体"/>
          <w:color w:val="auto"/>
          <w:sz w:val="21"/>
          <w:szCs w:val="21"/>
          <w:highlight w:val="none"/>
        </w:rPr>
        <w:t xml:space="preserve">实施工作。</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4.2 </w:t>
      </w:r>
      <w:r>
        <w:rPr>
          <w:rFonts w:ascii="宋体" w:hAnsi="宋体"/>
          <w:color w:val="auto"/>
          <w:sz w:val="21"/>
          <w:szCs w:val="21"/>
          <w:highlight w:val="none"/>
        </w:rPr>
        <w:t xml:space="preserve">甲方有权要求乙方按时提交各阶段有关</w:t>
      </w:r>
      <w:r>
        <w:rPr>
          <w:rFonts w:hint="eastAsia" w:ascii="宋体" w:hAnsi="宋体"/>
          <w:color w:val="auto"/>
          <w:sz w:val="21"/>
          <w:szCs w:val="21"/>
          <w:highlight w:val="none"/>
        </w:rPr>
        <w:t xml:space="preserve">安排计划</w:t>
      </w:r>
      <w:r>
        <w:rPr>
          <w:rFonts w:ascii="宋体" w:hAnsi="宋体"/>
          <w:color w:val="auto"/>
          <w:sz w:val="21"/>
          <w:szCs w:val="21"/>
          <w:highlight w:val="none"/>
        </w:rPr>
        <w:t xml:space="preserve">，并有权</w:t>
      </w:r>
      <w:r>
        <w:rPr>
          <w:rFonts w:hint="eastAsia" w:ascii="宋体" w:hAnsi="宋体"/>
          <w:color w:val="auto"/>
          <w:sz w:val="21"/>
          <w:szCs w:val="21"/>
          <w:highlight w:val="none"/>
        </w:rPr>
        <w:t xml:space="preserve">定期核对乙方提供货物数量、规格、质量等内容。甲方</w:t>
      </w:r>
      <w:r>
        <w:rPr>
          <w:rFonts w:ascii="宋体" w:hAnsi="宋体"/>
          <w:color w:val="auto"/>
          <w:sz w:val="21"/>
          <w:szCs w:val="21"/>
          <w:highlight w:val="none"/>
        </w:rPr>
        <w:t xml:space="preserve">有权督促乙方工作并要求乙方</w:t>
      </w:r>
      <w:r>
        <w:rPr>
          <w:rFonts w:hint="eastAsia" w:ascii="宋体" w:hAnsi="宋体"/>
          <w:color w:val="auto"/>
          <w:sz w:val="21"/>
          <w:szCs w:val="21"/>
          <w:highlight w:val="none"/>
        </w:rPr>
        <w:t xml:space="preserve">更</w:t>
      </w:r>
      <w:r>
        <w:rPr>
          <w:rFonts w:ascii="宋体" w:hAnsi="宋体"/>
          <w:color w:val="auto"/>
          <w:sz w:val="21"/>
          <w:szCs w:val="21"/>
          <w:highlight w:val="none"/>
        </w:rPr>
        <w:t xml:space="preserve">换不符合要求的</w:t>
      </w:r>
      <w:r>
        <w:rPr>
          <w:rFonts w:hint="eastAsia" w:ascii="宋体" w:hAnsi="宋体"/>
          <w:color w:val="auto"/>
          <w:sz w:val="21"/>
          <w:szCs w:val="21"/>
          <w:highlight w:val="none"/>
        </w:rPr>
        <w:t xml:space="preserve">货物</w:t>
      </w:r>
      <w:r>
        <w:rPr>
          <w:rFonts w:ascii="宋体" w:hAnsi="宋体"/>
          <w:color w:val="auto"/>
          <w:sz w:val="21"/>
          <w:szCs w:val="21"/>
          <w:highlight w:val="none"/>
        </w:rPr>
        <w:t xml:space="preserve">。</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w:t>
      </w:r>
      <w:r>
        <w:rPr>
          <w:rFonts w:ascii="宋体" w:hAnsi="宋体"/>
          <w:color w:val="auto"/>
          <w:sz w:val="21"/>
          <w:szCs w:val="21"/>
          <w:highlight w:val="none"/>
        </w:rPr>
        <w:t xml:space="preserve">3</w:t>
      </w:r>
      <w:r>
        <w:rPr>
          <w:rFonts w:hint="eastAsia" w:ascii="宋体" w:hAnsi="宋体"/>
          <w:color w:val="auto"/>
          <w:sz w:val="21"/>
          <w:szCs w:val="21"/>
          <w:highlight w:val="none"/>
        </w:rPr>
        <w:t xml:space="preserve"> </w:t>
      </w:r>
      <w:r>
        <w:rPr>
          <w:rFonts w:ascii="宋体" w:hAnsi="宋体"/>
          <w:color w:val="auto"/>
          <w:sz w:val="21"/>
          <w:szCs w:val="21"/>
          <w:highlight w:val="none"/>
        </w:rPr>
        <w:t xml:space="preserve">甲方</w:t>
      </w:r>
      <w:r>
        <w:rPr>
          <w:rFonts w:hint="eastAsia" w:ascii="宋体" w:hAnsi="宋体"/>
          <w:color w:val="auto"/>
          <w:sz w:val="21"/>
          <w:szCs w:val="21"/>
          <w:highlight w:val="none"/>
        </w:rPr>
        <w:t xml:space="preserve">有权要求乙方对缺陷部分予以修复，并按合同约定享有货物保修及其他合同约定的权利。</w:t>
      </w:r>
      <w:r>
        <w:rPr>
          <w:color w:val="auto"/>
        </w:rPr>
      </w:r>
      <w:r/>
    </w:p>
    <w:p>
      <w:pPr>
        <w:ind w:firstLine="420"/>
        <w:spacing w:line="400" w:lineRule="exact"/>
        <w:rPr>
          <w:rFonts w:eastAsia="华文楷体"/>
          <w:color w:val="auto"/>
          <w:sz w:val="21"/>
          <w:szCs w:val="21"/>
          <w:highlight w:val="none"/>
        </w:rPr>
      </w:pPr>
      <w:r>
        <w:rPr>
          <w:rFonts w:ascii="宋体" w:hAnsi="宋体"/>
          <w:color w:val="auto"/>
          <w:sz w:val="21"/>
          <w:szCs w:val="21"/>
          <w:highlight w:val="none"/>
        </w:rPr>
        <w:t xml:space="preserve">4.4 甲方应当按照合同约定及时对交付的货物进行验收</w:t>
      </w:r>
      <w:r>
        <w:rPr>
          <w:rFonts w:hint="eastAsia" w:ascii="宋体" w:hAnsi="宋体"/>
          <w:color w:val="auto"/>
          <w:sz w:val="21"/>
          <w:szCs w:val="21"/>
          <w:highlight w:val="none"/>
        </w:rPr>
        <w:t xml:space="preserve">，</w:t>
      </w:r>
      <w:r>
        <w:rPr>
          <w:rFonts w:hint="eastAsia" w:ascii="宋体" w:hAnsi="宋体" w:cs="宋体"/>
          <w:color w:val="auto"/>
          <w:sz w:val="21"/>
          <w:szCs w:val="21"/>
          <w:highlight w:val="none"/>
        </w:rPr>
        <w:t xml:space="preserve">未</w:t>
      </w:r>
      <w:r>
        <w:rPr>
          <w:rFonts w:hint="eastAsia" w:ascii="宋体" w:hAnsi="宋体"/>
          <w:color w:val="auto"/>
          <w:sz w:val="21"/>
          <w:szCs w:val="21"/>
          <w:highlight w:val="none"/>
        </w:rPr>
        <w:t xml:space="preserve">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约定的期限内对乙方履约提出任何异议或者向乙方作出任何说明的，</w:t>
      </w:r>
      <w:r>
        <w:rPr>
          <w:rFonts w:hint="eastAsia" w:ascii="宋体" w:hAnsi="宋体"/>
          <w:color w:val="auto"/>
          <w:sz w:val="21"/>
          <w:szCs w:val="21"/>
          <w:highlight w:val="none"/>
        </w:rPr>
        <w:t xml:space="preserve">视为验收通过。</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w:t>
      </w:r>
      <w:r>
        <w:rPr>
          <w:rFonts w:ascii="宋体" w:hAnsi="宋体"/>
          <w:color w:val="auto"/>
          <w:sz w:val="21"/>
          <w:szCs w:val="21"/>
          <w:highlight w:val="none"/>
        </w:rPr>
        <w:t xml:space="preserve">5 </w:t>
      </w:r>
      <w:r>
        <w:rPr>
          <w:rFonts w:hint="eastAsia" w:ascii="宋体" w:hAnsi="宋体"/>
          <w:color w:val="auto"/>
          <w:sz w:val="21"/>
          <w:szCs w:val="21"/>
          <w:highlight w:val="none"/>
        </w:rPr>
        <w:t xml:space="preserve">甲方应当根据合同约定及时向乙方支付合同价款</w:t>
      </w:r>
      <w:r>
        <w:rPr>
          <w:rFonts w:ascii="宋体" w:hAnsi="宋体"/>
          <w:color w:val="auto"/>
          <w:sz w:val="21"/>
          <w:szCs w:val="21"/>
          <w:highlight w:val="none"/>
        </w:rPr>
        <w:t xml:space="preserve">，不得以内部人员变更、履行内部付款流程等为由，拒绝或迟延支付。</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4.6</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国家法律法规规定及</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约定应由甲方承担的其他义务和责任。</w:t>
      </w:r>
      <w:r>
        <w:rPr>
          <w:color w:val="auto"/>
        </w:rPr>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5. 乙方的权利和义务</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5.1 </w:t>
      </w:r>
      <w:r>
        <w:rPr>
          <w:rFonts w:ascii="宋体" w:hAnsi="宋体"/>
          <w:color w:val="auto"/>
          <w:sz w:val="21"/>
          <w:szCs w:val="21"/>
          <w:highlight w:val="none"/>
        </w:rPr>
        <w:t xml:space="preserve">签署合同后，乙方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2 乙方应按照合同要求</w:t>
      </w:r>
      <w:r>
        <w:rPr>
          <w:rFonts w:hint="eastAsia" w:ascii="宋体" w:hAnsi="宋体"/>
          <w:color w:val="auto"/>
          <w:sz w:val="21"/>
          <w:szCs w:val="21"/>
          <w:highlight w:val="none"/>
        </w:rPr>
        <w:t xml:space="preserve">履约</w:t>
      </w:r>
      <w:r>
        <w:rPr>
          <w:rFonts w:ascii="宋体" w:hAnsi="宋体"/>
          <w:color w:val="auto"/>
          <w:sz w:val="21"/>
          <w:szCs w:val="21"/>
          <w:highlight w:val="none"/>
        </w:rPr>
        <w:t xml:space="preserve">，充分合理安排，确保</w:t>
      </w:r>
      <w:r>
        <w:rPr>
          <w:rFonts w:hint="eastAsia" w:ascii="宋体" w:hAnsi="宋体"/>
          <w:color w:val="auto"/>
          <w:sz w:val="21"/>
          <w:szCs w:val="21"/>
          <w:highlight w:val="none"/>
        </w:rPr>
        <w:t xml:space="preserve">提供的货物及相关服务符合合同有关</w:t>
      </w:r>
      <w:r>
        <w:rPr>
          <w:rFonts w:ascii="宋体" w:hAnsi="宋体"/>
          <w:color w:val="auto"/>
          <w:sz w:val="21"/>
          <w:szCs w:val="21"/>
          <w:highlight w:val="none"/>
        </w:rPr>
        <w:t xml:space="preserve">要求</w:t>
      </w:r>
      <w:r>
        <w:rPr>
          <w:rFonts w:hint="eastAsia" w:ascii="宋体" w:hAnsi="宋体"/>
          <w:color w:val="auto"/>
          <w:sz w:val="21"/>
          <w:szCs w:val="21"/>
          <w:highlight w:val="none"/>
        </w:rPr>
        <w:t xml:space="preserve">。接受项目行业管理部门及政府有关部门的指导，配合甲方的履约检查及验收，并</w:t>
      </w:r>
      <w:r>
        <w:rPr>
          <w:rFonts w:ascii="宋体" w:hAnsi="宋体"/>
          <w:color w:val="auto"/>
          <w:sz w:val="21"/>
          <w:szCs w:val="21"/>
          <w:highlight w:val="none"/>
        </w:rPr>
        <w:t xml:space="preserve">负责项目实施过程中的所有协调工作。</w:t>
      </w:r>
      <w:r>
        <w:rPr>
          <w:color w:val="auto"/>
        </w:rPr>
      </w:r>
      <w:r/>
    </w:p>
    <w:p>
      <w:pPr>
        <w:pStyle w:val="919"/>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3</w:t>
      </w:r>
      <w:r>
        <w:rPr>
          <w:rFonts w:hint="eastAsia" w:ascii="宋体" w:hAnsi="宋体"/>
          <w:color w:val="auto"/>
          <w:sz w:val="21"/>
          <w:szCs w:val="21"/>
          <w:highlight w:val="none"/>
        </w:rPr>
        <w:t xml:space="preserve">乙方有权</w:t>
      </w:r>
      <w:r>
        <w:rPr>
          <w:rFonts w:hint="eastAsia" w:ascii="宋体" w:hAnsi="宋体" w:cs="宋体"/>
          <w:color w:val="auto"/>
          <w:sz w:val="21"/>
          <w:szCs w:val="21"/>
          <w:highlight w:val="none"/>
        </w:rPr>
        <w:t xml:space="preserve">根据合同约定向甲方收取合同价款。</w:t>
      </w:r>
      <w:r>
        <w:rPr>
          <w:color w:val="auto"/>
        </w:rPr>
      </w:r>
      <w:r/>
    </w:p>
    <w:p>
      <w:pPr>
        <w:pStyle w:val="919"/>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4</w:t>
      </w:r>
      <w:r>
        <w:rPr>
          <w:rFonts w:hint="eastAsia" w:ascii="宋体" w:hAnsi="宋体" w:cs="宋体"/>
          <w:color w:val="auto"/>
          <w:sz w:val="21"/>
          <w:szCs w:val="21"/>
          <w:highlight w:val="none"/>
        </w:rPr>
        <w:t xml:space="preserve">国家法律法规规定</w:t>
      </w:r>
      <w:r>
        <w:rPr>
          <w:rFonts w:hint="eastAsia" w:ascii="宋体" w:hAnsi="宋体"/>
          <w:color w:val="auto"/>
          <w:sz w:val="21"/>
          <w:szCs w:val="21"/>
          <w:highlight w:val="none"/>
        </w:rPr>
        <w:t xml:space="preserve">及</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约定应由乙方承担的其他义务和责任。</w:t>
      </w:r>
      <w:r>
        <w:rPr>
          <w:color w:val="auto"/>
        </w:rPr>
      </w:r>
      <w:r/>
    </w:p>
    <w:p>
      <w:pPr>
        <w:numPr>
          <w:ilvl w:val="0"/>
          <w:numId w:val="14"/>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合同履行</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6.1 甲乙双方应当按照</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约定顺序履行合同义务；如果没有先后顺序的，应当同时履行。</w:t>
      </w:r>
      <w:r>
        <w:rPr>
          <w:color w:val="auto"/>
        </w:rPr>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color w:val="auto"/>
        </w:rPr>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7. 货物包装、运输、保险和交付要求</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7.1 本合同</w:t>
      </w:r>
      <w:r>
        <w:rPr>
          <w:rFonts w:hint="eastAsia" w:ascii="宋体" w:hAnsi="宋体"/>
          <w:bCs/>
          <w:color w:val="auto"/>
          <w:sz w:val="21"/>
          <w:szCs w:val="21"/>
          <w:highlight w:val="none"/>
        </w:rPr>
        <w:t xml:space="preserve">涉及商品包装、快递包装的，</w:t>
      </w:r>
      <w:r>
        <w:rPr>
          <w:rFonts w:hint="eastAsia" w:ascii="宋体" w:hAnsi="宋体"/>
          <w:color w:val="auto"/>
          <w:sz w:val="21"/>
          <w:szCs w:val="21"/>
          <w:highlight w:val="none"/>
        </w:rPr>
        <w:t xml:space="preserve">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包装应适应远距离运输、防潮、防震、防锈和防野蛮装卸等要求，确保货物安全无损地运抵</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约定的</w:t>
      </w:r>
      <w:r>
        <w:rPr>
          <w:rFonts w:hint="eastAsia" w:ascii="宋体" w:hAnsi="宋体"/>
          <w:color w:val="auto"/>
          <w:sz w:val="21"/>
          <w:szCs w:val="21"/>
          <w:highlight w:val="none"/>
        </w:rPr>
        <w:t xml:space="preserve">指定现场。</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7.2 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乙方负责办理将货物运抵本合同规定的交货地点，并装卸、交付至甲方的一切运输事项，相关费用应包含在合同价款中。</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7.3 货物保险要求按</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规定执行</w:t>
      </w:r>
      <w:r>
        <w:rPr>
          <w:rFonts w:hint="eastAsia" w:ascii="宋体" w:hAnsi="宋体"/>
          <w:color w:val="auto"/>
          <w:sz w:val="21"/>
          <w:szCs w:val="21"/>
          <w:highlight w:val="none"/>
        </w:rPr>
        <w:t xml:space="preserve">。</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7.5 </w:t>
      </w:r>
      <w:r>
        <w:rPr>
          <w:rFonts w:hint="eastAsia" w:ascii="宋体" w:hAnsi="宋体" w:cs="宋体"/>
          <w:color w:val="auto"/>
          <w:sz w:val="21"/>
          <w:szCs w:val="21"/>
          <w:highlight w:val="none"/>
        </w:rPr>
        <w:t xml:space="preserve">乙方在运输到达之前应提前通知甲方，并提示货物运输装卸的注意事项，甲方配合乙方做好货物的接收工作。</w:t>
      </w:r>
      <w:r>
        <w:rPr>
          <w:color w:val="auto"/>
        </w:rPr>
      </w:r>
      <w:r/>
    </w:p>
    <w:p>
      <w:pPr>
        <w:pStyle w:val="2184"/>
        <w:ind w:firstLine="420"/>
        <w:rPr>
          <w:rFonts w:hint="eastAsia"/>
          <w:color w:val="auto"/>
          <w:sz w:val="21"/>
          <w:highlight w:val="none"/>
        </w:rPr>
      </w:pPr>
      <w:r>
        <w:rPr>
          <w:rFonts w:hint="eastAsia" w:ascii="宋体" w:hAnsi="宋体"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rPr>
          <w:color w:val="auto"/>
        </w:rPr>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8. 质量标准和保证</w:t>
      </w:r>
      <w:r>
        <w:rPr>
          <w:color w:val="auto"/>
        </w:rPr>
      </w:r>
      <w:r/>
    </w:p>
    <w:p>
      <w:pPr>
        <w:pStyle w:val="2184"/>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8.1 质量标准</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（1）本合同下提供的货物应符合合同</w:t>
      </w:r>
      <w:r>
        <w:rPr>
          <w:rFonts w:hint="eastAsia" w:ascii="宋体" w:hAnsi="宋体" w:cs="宋体"/>
          <w:color w:val="auto"/>
          <w:sz w:val="21"/>
          <w:szCs w:val="21"/>
          <w:highlight w:val="none"/>
        </w:rPr>
        <w:t xml:space="preserve">约定的品牌、规格型号、技术性能、配置、质量、数量等要求。</w:t>
      </w:r>
      <w:r>
        <w:rPr>
          <w:rFonts w:hint="eastAsia" w:ascii="宋体" w:hAnsi="宋体"/>
          <w:color w:val="auto"/>
          <w:sz w:val="21"/>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（2）采用中华人民共和国法定计量单位。</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（3）乙方所提供的货物应符合国家有关安全、环保、卫生的规定。</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8.2 保证</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 w:val="21"/>
          <w:szCs w:val="21"/>
          <w:highlight w:val="none"/>
        </w:rPr>
        <w:t xml:space="preserve">在其使用寿命期内具备合同约定的性能</w:t>
      </w:r>
      <w:r>
        <w:rPr>
          <w:rFonts w:hint="eastAsia" w:ascii="宋体" w:hAnsi="宋体"/>
          <w:color w:val="auto"/>
          <w:sz w:val="21"/>
          <w:szCs w:val="21"/>
          <w:highlight w:val="none"/>
        </w:rPr>
        <w:t xml:space="preserve">。存在质量保证期的，货物最终交付验收合格后在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规定或乙方书面承诺（两者以较长的为准）的质量保证期内，本保证保持有效。</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（2）在质量保证期内所发现的缺陷，甲方应尽快以书面形式通知乙方。</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（3）乙方收到通知后，应在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规定的响应时间内以合理的速度免费维修或更换有缺陷的货物或部件。</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color w:val="auto"/>
        </w:rPr>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（5）乙方在约定的时间内未能弥补缺陷，甲方可采取必要的补救措施，但其风险和费用将由乙方承担，甲方根据合同约定对乙方行使的其他权利不受影响。</w:t>
      </w:r>
      <w:r>
        <w:rPr>
          <w:color w:val="auto"/>
        </w:rPr>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9. 权利瑕疵担保</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9.1 乙方保证对其出售的货物享有合法的权利。</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9.2 </w:t>
      </w:r>
      <w:r>
        <w:rPr>
          <w:rFonts w:hint="eastAsia" w:ascii="宋体" w:hAnsi="宋体" w:cs="宋体"/>
          <w:color w:val="auto"/>
          <w:sz w:val="21"/>
          <w:szCs w:val="21"/>
          <w:highlight w:val="none"/>
        </w:rPr>
        <w:t xml:space="preserve">乙方保证在交付的货物上不存在抵押权等担保物权。</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9.3 如甲方使用上述货物构成对第三人侵权的，则由乙方承担全部责任。</w:t>
      </w:r>
      <w:r>
        <w:rPr>
          <w:color w:val="auto"/>
        </w:rPr>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10. 知识产权保护</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10.1 乙方对其所销售的货物应当享有知识产权或经权利人合法授权，保证没有侵犯任何第三人的知识产权等权利。</w:t>
      </w:r>
      <w:bookmarkStart w:id="16" w:name="_Hlk163047038"/>
      <w:r>
        <w:rPr>
          <w:rFonts w:hint="eastAsia" w:ascii="宋体" w:hAnsi="宋体" w:cs="宋体"/>
          <w:color w:val="auto"/>
          <w:sz w:val="21"/>
          <w:szCs w:val="21"/>
          <w:highlight w:val="none"/>
        </w:rPr>
        <w:t xml:space="preserve">因违反前述约定对第三人构成侵权的，应当由乙方向第三人承担法律责任；甲方依法向第三人赔偿后，有权向乙方追偿。甲方有其他损失的，乙方应当赔偿</w:t>
      </w:r>
      <w:bookmarkEnd w:id="16"/>
      <w:r>
        <w:rPr>
          <w:rFonts w:hint="eastAsia" w:ascii="宋体" w:hAnsi="宋体"/>
          <w:color w:val="auto"/>
          <w:sz w:val="21"/>
          <w:szCs w:val="21"/>
          <w:highlight w:val="none"/>
        </w:rPr>
        <w:t xml:space="preserve">。</w:t>
      </w:r>
      <w:r>
        <w:rPr>
          <w:color w:val="auto"/>
        </w:rPr>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11. 保密义务</w:t>
      </w:r>
      <w:r>
        <w:rPr>
          <w:color w:val="auto"/>
        </w:rPr>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中约定。</w:t>
      </w:r>
      <w:r>
        <w:rPr>
          <w:color w:val="auto"/>
        </w:rPr>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12. 合同价款支付</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12.1 合同价款支付按照国库集中支付制度及财政管理相关规定执行。</w:t>
      </w:r>
      <w:r>
        <w:rPr>
          <w:color w:val="auto"/>
        </w:rPr>
      </w:r>
      <w:r/>
    </w:p>
    <w:p>
      <w:pPr>
        <w:pStyle w:val="880"/>
        <w:ind w:firstLine="420"/>
        <w:spacing w:line="400" w:lineRule="exact"/>
        <w:rPr>
          <w:rFonts w:eastAsia="宋体"/>
          <w:color w:val="auto"/>
          <w:sz w:val="21"/>
          <w:szCs w:val="21"/>
          <w:highlight w:val="none"/>
        </w:rPr>
      </w:pPr>
      <w:r>
        <w:rPr>
          <w:rFonts w:hint="eastAsia" w:ascii="宋体" w:hAnsi="宋体"/>
          <w:b w:val="0"/>
          <w:bCs w:val="0"/>
          <w:color w:val="auto"/>
          <w:sz w:val="21"/>
          <w:szCs w:val="21"/>
          <w:highlight w:val="none"/>
        </w:rPr>
        <w:t xml:space="preserve">12.2 </w:t>
      </w:r>
      <w:r>
        <w:rPr>
          <w:rFonts w:hint="eastAsia" w:ascii="宋体" w:hAnsi="宋体" w:eastAsia="宋体"/>
          <w:b w:val="0"/>
          <w:bCs w:val="0"/>
          <w:color w:val="auto"/>
          <w:sz w:val="21"/>
          <w:szCs w:val="21"/>
          <w:highlight w:val="none"/>
        </w:rPr>
        <w:t xml:space="preserve">对于满足合同约定支付条件的，甲方原则上应当自收到发票后10个工作日内将资金支付到合同约定的</w:t>
      </w:r>
      <w:r>
        <w:rPr>
          <w:rFonts w:hint="eastAsia" w:ascii="宋体" w:hAnsi="宋体"/>
          <w:b w:val="0"/>
          <w:bCs w:val="0"/>
          <w:color w:val="auto"/>
          <w:sz w:val="21"/>
          <w:szCs w:val="21"/>
          <w:highlight w:val="none"/>
        </w:rPr>
        <w:t xml:space="preserve">乙方</w:t>
      </w:r>
      <w:r>
        <w:rPr>
          <w:rFonts w:hint="eastAsia" w:ascii="宋体" w:hAnsi="宋体" w:eastAsia="宋体"/>
          <w:b w:val="0"/>
          <w:bCs w:val="0"/>
          <w:color w:val="auto"/>
          <w:sz w:val="21"/>
          <w:szCs w:val="21"/>
          <w:highlight w:val="none"/>
        </w:rPr>
        <w:t xml:space="preserve">账户，不得以机构变动、人员更替、政策调整等为由迟延付款，不得将采购文件和合同中未规定的义务作为向乙方付款的条件。具体合同价款支付时间在【</w:t>
      </w:r>
      <w:r>
        <w:rPr>
          <w:rFonts w:hint="eastAsia" w:ascii="宋体" w:hAnsi="宋体" w:eastAsia="宋体"/>
          <w:color w:val="auto"/>
          <w:sz w:val="21"/>
          <w:szCs w:val="21"/>
          <w:highlight w:val="none"/>
        </w:rPr>
        <w:t xml:space="preserve">政府采购合同专用条款</w:t>
      </w:r>
      <w:r>
        <w:rPr>
          <w:rFonts w:hint="eastAsia" w:ascii="宋体" w:hAnsi="宋体" w:eastAsia="宋体"/>
          <w:b w:val="0"/>
          <w:bCs w:val="0"/>
          <w:color w:val="auto"/>
          <w:sz w:val="21"/>
          <w:szCs w:val="21"/>
          <w:highlight w:val="none"/>
        </w:rPr>
        <w:t xml:space="preserve">】中</w:t>
      </w:r>
      <w:r>
        <w:rPr>
          <w:rFonts w:hint="eastAsia" w:ascii="宋体" w:hAnsi="宋体"/>
          <w:b w:val="0"/>
          <w:bCs w:val="0"/>
          <w:color w:val="auto"/>
          <w:sz w:val="21"/>
          <w:szCs w:val="21"/>
          <w:highlight w:val="none"/>
        </w:rPr>
        <w:t xml:space="preserve">约</w:t>
      </w:r>
      <w:r>
        <w:rPr>
          <w:rFonts w:hint="eastAsia" w:ascii="宋体" w:hAnsi="宋体" w:eastAsia="宋体"/>
          <w:b w:val="0"/>
          <w:bCs w:val="0"/>
          <w:color w:val="auto"/>
          <w:sz w:val="21"/>
          <w:szCs w:val="21"/>
          <w:highlight w:val="none"/>
        </w:rPr>
        <w:t xml:space="preserve">定。</w:t>
      </w:r>
      <w:r>
        <w:rPr>
          <w:color w:val="auto"/>
        </w:rPr>
      </w:r>
      <w:r/>
    </w:p>
    <w:p>
      <w:pPr>
        <w:pStyle w:val="919"/>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13. 履约保证金</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13.1 </w:t>
      </w:r>
      <w:r>
        <w:rPr>
          <w:rFonts w:hint="eastAsia" w:ascii="宋体" w:hAnsi="宋体" w:cs="宋体"/>
          <w:color w:val="auto"/>
          <w:sz w:val="21"/>
          <w:szCs w:val="21"/>
          <w:highlight w:val="none"/>
        </w:rPr>
        <w:t xml:space="preserve">乙方应当以支票、汇票、本票或者金融机构、担保机构出具的保函等非现金形式提交。</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13.2 如果乙方出现</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约定情形的</w:t>
      </w:r>
      <w:r>
        <w:rPr>
          <w:rFonts w:hint="eastAsia" w:ascii="宋体" w:hAnsi="宋体"/>
          <w:color w:val="auto"/>
          <w:sz w:val="21"/>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color w:val="auto"/>
        </w:rPr>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13.3 甲方在项目通过验收后按照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规定的时间内将履约保证金退还乙方；逾期退还的，乙方可要求甲方支付违约金，违约金按照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规定支付。</w:t>
      </w:r>
      <w:r>
        <w:rPr>
          <w:color w:val="auto"/>
        </w:rPr>
      </w:r>
      <w:r/>
    </w:p>
    <w:p>
      <w:pPr>
        <w:ind w:firstLine="422"/>
        <w:spacing w:line="400" w:lineRule="exact"/>
        <w:rPr>
          <w:rFonts w:hint="eastAsia" w:ascii="宋体" w:hAnsi="宋体"/>
          <w:b/>
          <w:color w:val="auto"/>
          <w:sz w:val="21"/>
          <w:szCs w:val="21"/>
          <w:highlight w:val="none"/>
        </w:rPr>
      </w:pPr>
      <w:r>
        <w:rPr>
          <w:rFonts w:hint="eastAsia" w:ascii="宋体" w:hAnsi="宋体"/>
          <w:b/>
          <w:bCs/>
          <w:color w:val="auto"/>
          <w:sz w:val="21"/>
          <w:szCs w:val="21"/>
          <w:highlight w:val="none"/>
        </w:rPr>
        <w:t xml:space="preserve">14. </w:t>
      </w:r>
      <w:r>
        <w:rPr>
          <w:rFonts w:hint="eastAsia"/>
          <w:b/>
          <w:color w:val="auto"/>
          <w:sz w:val="21"/>
          <w:szCs w:val="21"/>
          <w:highlight w:val="none"/>
        </w:rPr>
        <w:t xml:space="preserve">售后</w:t>
      </w:r>
      <w:r>
        <w:rPr>
          <w:rFonts w:hint="eastAsia" w:ascii="宋体" w:hAnsi="宋体"/>
          <w:b/>
          <w:color w:val="auto"/>
          <w:sz w:val="21"/>
          <w:szCs w:val="21"/>
          <w:highlight w:val="none"/>
        </w:rPr>
        <w:t xml:space="preserve">服务</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14.1 除项目不涉及或采购活动中明确约定无须承担外，乙方还应提供下列服务：</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（1）货物的现场移动、安装、调试、启动监督及技术支持；</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（2）提供货物组装和维修所需的专用工具和辅助材料；</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（3）在</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约定的期限内对所有的货物实施运行监督、维修，但前提条件是该服务并不能免除乙方在质量保证期内所承担的义务；</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（4）在制造商所在地或指定现场就货物的安装、启动、运营、维护、废弃处置等对甲方操作人员进行培训</w:t>
      </w:r>
      <w:r>
        <w:rPr>
          <w:rFonts w:hint="eastAsia" w:ascii="宋体" w:hAnsi="宋体" w:cs="宋体"/>
          <w:color w:val="auto"/>
          <w:sz w:val="21"/>
          <w:szCs w:val="21"/>
          <w:highlight w:val="none"/>
        </w:rPr>
        <w:t xml:space="preserve">；</w:t>
      </w:r>
      <w:r>
        <w:rPr>
          <w:color w:val="auto"/>
        </w:rPr>
      </w:r>
      <w:r/>
    </w:p>
    <w:p>
      <w:pPr>
        <w:pStyle w:val="2184"/>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规定由乙方提供的其他服务。</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14.2 乙方提供的售后服务的费用已包含在合同价款中，甲方不再另行支付。</w:t>
      </w:r>
      <w:r>
        <w:rPr>
          <w:color w:val="auto"/>
        </w:rPr>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15. 违约责任</w:t>
      </w:r>
      <w:r>
        <w:rPr>
          <w:color w:val="auto"/>
        </w:rPr>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15.1质量瑕疵的违约责任</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乙方提供的产品不符合合同约定的质量标准或存在产品质量缺陷，甲方有权要求乙方根据</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要求</w:t>
      </w:r>
      <w:r>
        <w:rPr>
          <w:rFonts w:hint="eastAsia" w:ascii="宋体" w:hAnsi="宋体"/>
          <w:color w:val="auto"/>
          <w:sz w:val="21"/>
          <w:szCs w:val="21"/>
          <w:highlight w:val="none"/>
        </w:rPr>
        <w:t xml:space="preserve">及时修理、重作、更换，并承担由此给甲方造成的损失。</w:t>
      </w:r>
      <w:r>
        <w:rPr>
          <w:color w:val="auto"/>
        </w:rPr>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15.2 迟延交货的违约责任</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规定执行。如果涉及公共利益，且赔偿金额无法弥补公共利益损失，甲方可要求继续履行或者采取其他补救措施。</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15.3 迟延支付的违约责任</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甲方存在迟延支付乙方合同款项的，应当承担</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规定的逾期付款利息。</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bCs/>
          <w:color w:val="auto"/>
          <w:sz w:val="21"/>
          <w:szCs w:val="21"/>
          <w:highlight w:val="none"/>
        </w:rPr>
        <w:t xml:space="preserve">15.4其他违约责任根据项目实际需要按</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规定执行。</w:t>
      </w:r>
      <w:r>
        <w:rPr>
          <w:color w:val="auto"/>
        </w:rPr>
      </w:r>
      <w:r/>
    </w:p>
    <w:p>
      <w:pPr>
        <w:numPr>
          <w:ilvl w:val="0"/>
          <w:numId w:val="15"/>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合同变更、中止与终止</w:t>
      </w:r>
      <w:r>
        <w:rPr>
          <w:color w:val="auto"/>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16.1合同的变更</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政府采购合同履行中，在不改变合同其他条款的前提下，甲方可以在合同价款10%的范围内追加与合同标的相同的货物，并就此与乙方协商一致后签订补充协议。</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16.2合同的中止</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（1）合同履行过程中因供应商就采购文件、采购过程或结果提起投诉的，甲方认为有必要的，可以中止合同的履行。</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宋体" w:hAnsi="宋体"/>
          <w:color w:val="auto"/>
          <w:sz w:val="21"/>
          <w:szCs w:val="21"/>
          <w:highlight w:val="none"/>
          <w:lang w:eastAsia="zh-CN"/>
        </w:rPr>
        <w:t xml:space="preserve">终止</w:t>
      </w:r>
      <w:r>
        <w:rPr>
          <w:rFonts w:hint="eastAsia" w:ascii="宋体" w:hAnsi="宋体"/>
          <w:color w:val="auto"/>
          <w:sz w:val="21"/>
          <w:szCs w:val="21"/>
          <w:highlight w:val="none"/>
        </w:rPr>
        <w:t xml:space="preserve">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color w:val="auto"/>
        </w:rPr>
      </w:r>
      <w:r/>
    </w:p>
    <w:p>
      <w:pPr>
        <w:pStyle w:val="2184"/>
        <w:ind w:firstLine="420"/>
        <w:jc w:val="both"/>
        <w:rPr>
          <w:rFonts w:hint="eastAsia"/>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color w:val="auto"/>
        </w:rPr>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（4）甲方不得以行政区划调整、政府换届、机构或者职能调整以及相关责任人更替为由中止合同。</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16.3合同的终止</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（1）合同因有效期限届满而终止；</w:t>
      </w:r>
      <w:r>
        <w:rPr>
          <w:color w:val="auto"/>
        </w:rPr>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（2）乙方未按合同约定履行，构成根本性违约的，甲方有权终止合同，</w:t>
      </w:r>
      <w:r>
        <w:rPr>
          <w:rFonts w:hint="eastAsia" w:ascii="宋体" w:hAnsi="宋体" w:cs="宋体"/>
          <w:color w:val="auto"/>
          <w:sz w:val="21"/>
          <w:szCs w:val="21"/>
          <w:highlight w:val="none"/>
        </w:rPr>
        <w:t xml:space="preserve">并追究乙方的违约责任</w:t>
      </w:r>
      <w:r>
        <w:rPr>
          <w:rFonts w:hint="eastAsia" w:ascii="宋体" w:hAnsi="宋体"/>
          <w:color w:val="auto"/>
          <w:sz w:val="21"/>
          <w:szCs w:val="21"/>
          <w:highlight w:val="none"/>
        </w:rPr>
        <w:t xml:space="preserve">。</w:t>
      </w:r>
      <w:r>
        <w:rPr>
          <w:color w:val="auto"/>
        </w:rPr>
      </w:r>
      <w:r/>
    </w:p>
    <w:p>
      <w:pPr>
        <w:pStyle w:val="2184"/>
        <w:ind w:firstLine="420"/>
        <w:rPr>
          <w:rFonts w:hint="eastAsia" w:ascii="宋体" w:hAnsi="宋体"/>
          <w:color w:val="auto"/>
          <w:sz w:val="21"/>
          <w:highlight w:val="none"/>
        </w:rPr>
      </w:pPr>
      <w:r>
        <w:rPr>
          <w:rFonts w:hint="eastAsia" w:ascii="宋体" w:hAnsi="宋体"/>
          <w:color w:val="auto"/>
          <w:sz w:val="21"/>
          <w:highlight w:val="none"/>
        </w:rPr>
        <w:t xml:space="preserve">16.4 </w:t>
      </w:r>
      <w:r>
        <w:rPr>
          <w:rFonts w:hint="eastAsia" w:ascii="宋体" w:hAnsi="宋体" w:eastAsia="宋体" w:cs="Times New Roman"/>
          <w:color w:val="auto"/>
          <w:sz w:val="21"/>
          <w:highlight w:val="none"/>
        </w:rPr>
        <w:t xml:space="preserve">涉及国家利益、社会公共利益的情形</w:t>
      </w:r>
      <w:r>
        <w:rPr>
          <w:color w:val="auto"/>
        </w:rPr>
      </w:r>
      <w:r/>
    </w:p>
    <w:p>
      <w:pPr>
        <w:pStyle w:val="2184"/>
        <w:ind w:firstLine="420"/>
        <w:jc w:val="both"/>
        <w:rPr>
          <w:rFonts w:hint="eastAsia"/>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color w:val="auto"/>
        </w:rPr>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17. 合同分包</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17.1 乙方不得将合同转包给其他供应商。涉及合同分包的，乙方应根据采购文件和投标（响应）文件规定进行合同分包。</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17.2 乙方执行政府采购政策向中小企业依法分包的，乙方应当按采购文件和投标（响应）文件签订分包意向协议，分包意向协议属于本合同组成部分。</w:t>
      </w:r>
      <w:r>
        <w:rPr>
          <w:color w:val="auto"/>
        </w:rPr>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18. 不可抗力</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18.1 不可抗力是指合同双方不能预见、不能避免且不能克服的客观情况。</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18.2 任何一方对由于不可抗力造成的部分或全部不能履行合同不承担违约责任。但迟延履行后发生不可抗力的，不能免除责任。</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color w:val="auto"/>
        </w:rPr>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19. 解决争议的方法</w:t>
      </w:r>
      <w:r>
        <w:rPr>
          <w:color w:val="auto"/>
        </w:rPr>
      </w:r>
      <w:r/>
    </w:p>
    <w:p>
      <w:pPr>
        <w:pStyle w:val="2184"/>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color w:val="auto"/>
        </w:rPr>
      </w:r>
      <w:r/>
    </w:p>
    <w:p>
      <w:pPr>
        <w:pStyle w:val="2184"/>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rPr>
          <w:color w:val="auto"/>
        </w:rPr>
      </w:r>
      <w:r/>
    </w:p>
    <w:p>
      <w:pPr>
        <w:pStyle w:val="2184"/>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rPr>
          <w:color w:val="auto"/>
        </w:rPr>
      </w:r>
      <w:r/>
    </w:p>
    <w:p>
      <w:pPr>
        <w:ind w:firstLine="422"/>
        <w:spacing w:line="400" w:lineRule="exact"/>
        <w:rPr>
          <w:rFonts w:hint="eastAsia" w:ascii="宋体" w:hAnsi="宋体"/>
          <w:color w:val="auto"/>
          <w:sz w:val="21"/>
          <w:szCs w:val="21"/>
          <w:highlight w:val="none"/>
        </w:rPr>
      </w:pPr>
      <w:r>
        <w:rPr>
          <w:rFonts w:hint="eastAsia" w:ascii="宋体" w:hAnsi="宋体"/>
          <w:b/>
          <w:color w:val="auto"/>
          <w:sz w:val="21"/>
          <w:szCs w:val="21"/>
          <w:highlight w:val="none"/>
        </w:rPr>
        <w:t xml:space="preserve">20. 政府采购政策</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20.1 </w:t>
      </w:r>
      <w:r>
        <w:rPr>
          <w:rFonts w:hint="eastAsia" w:ascii="宋体" w:hAnsi="宋体" w:cs="宋体"/>
          <w:color w:val="auto"/>
          <w:sz w:val="21"/>
          <w:szCs w:val="21"/>
          <w:highlight w:val="none"/>
          <w:lang w:val="en-GB"/>
        </w:rPr>
        <w:t xml:space="preserve">本合同应当按照规定执行政府采购政策。</w:t>
      </w:r>
      <w:r>
        <w:rPr>
          <w:color w:val="auto"/>
        </w:rPr>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0.2 本合同依法执行政府采购政策的方式和内容，属于合同履约验收的范围。</w:t>
      </w:r>
      <w:r>
        <w:rPr>
          <w:rFonts w:hint="eastAsia" w:ascii="宋体" w:hAnsi="宋体" w:cs="宋体"/>
          <w:color w:val="auto"/>
          <w:sz w:val="21"/>
          <w:szCs w:val="21"/>
          <w:highlight w:val="none"/>
        </w:rPr>
        <w:t xml:space="preserve">甲乙双方</w:t>
      </w:r>
      <w:r>
        <w:rPr>
          <w:rFonts w:hint="eastAsia" w:ascii="宋体" w:hAnsi="宋体" w:cs="宋体"/>
          <w:color w:val="auto"/>
          <w:sz w:val="21"/>
          <w:szCs w:val="21"/>
          <w:highlight w:val="none"/>
          <w:lang w:val="en-GB"/>
        </w:rPr>
        <w:t xml:space="preserve">未按规定要求执行政府采购政策造成损失的</w:t>
      </w:r>
      <w:r>
        <w:rPr>
          <w:rFonts w:hint="eastAsia" w:ascii="宋体" w:hAnsi="宋体"/>
          <w:color w:val="auto"/>
          <w:sz w:val="21"/>
          <w:szCs w:val="21"/>
          <w:highlight w:val="none"/>
        </w:rPr>
        <w:t xml:space="preserve">，有过错的一方应当承担赔偿责任，双方都有过错的，各自承担相应的责任。</w:t>
      </w:r>
      <w:r>
        <w:rPr>
          <w:color w:val="auto"/>
        </w:rPr>
      </w:r>
      <w:r/>
    </w:p>
    <w:p>
      <w:pPr>
        <w:pStyle w:val="919"/>
        <w:ind w:firstLine="420"/>
        <w:spacing w:line="400" w:lineRule="exact"/>
        <w:rPr>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color w:val="auto"/>
        </w:rPr>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21. 法律适用</w:t>
      </w:r>
      <w:r>
        <w:rPr>
          <w:color w:val="auto"/>
        </w:rPr>
      </w:r>
      <w:r/>
    </w:p>
    <w:p>
      <w:pPr>
        <w:pStyle w:val="2184"/>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rPr>
          <w:color w:val="auto"/>
        </w:rPr>
      </w:r>
      <w:r/>
    </w:p>
    <w:p>
      <w:pPr>
        <w:pStyle w:val="2184"/>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rPr>
          <w:color w:val="auto"/>
        </w:rPr>
      </w:r>
      <w:r/>
    </w:p>
    <w:p>
      <w:pPr>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22. 通知</w:t>
      </w:r>
      <w:r>
        <w:rPr>
          <w:color w:val="auto"/>
        </w:rPr>
      </w:r>
      <w:r/>
    </w:p>
    <w:p>
      <w:pPr>
        <w:pStyle w:val="2184"/>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rPr>
          <w:color w:val="auto"/>
        </w:rPr>
      </w:r>
      <w:r/>
    </w:p>
    <w:p>
      <w:pPr>
        <w:pStyle w:val="2184"/>
        <w:ind w:firstLine="0"/>
        <w:jc w:val="both"/>
        <w:rPr>
          <w:rFonts w:hint="eastAsia"/>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22.3本合同一方给另一方的通知均应采用书面形式，传真或快递送到本合同中规定的对方的地址和办理签收手续。</w:t>
      </w:r>
      <w:r>
        <w:rPr>
          <w:color w:val="auto"/>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22.4通知以送达之日或通知书中规定的生效之日起生效，两者中以较迟之日为准。</w:t>
      </w:r>
      <w:r>
        <w:rPr>
          <w:color w:val="auto"/>
        </w:rPr>
      </w:r>
      <w:r/>
    </w:p>
    <w:p>
      <w:pPr>
        <w:numPr>
          <w:ilvl w:val="0"/>
          <w:numId w:val="16"/>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合同未尽事项</w:t>
      </w:r>
      <w:r>
        <w:rPr>
          <w:color w:val="auto"/>
        </w:rPr>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23.1合同未尽事项见</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w:t>
      </w:r>
      <w:r>
        <w:rPr>
          <w:color w:val="auto"/>
        </w:rPr>
      </w:r>
      <w:r/>
    </w:p>
    <w:p>
      <w:pPr>
        <w:spacing w:line="400" w:lineRule="exact"/>
        <w:rPr>
          <w:rFonts w:hint="eastAsia" w:ascii="黑体" w:hAnsi="华文中宋" w:eastAsia="黑体"/>
          <w:color w:val="auto"/>
          <w:sz w:val="28"/>
          <w:szCs w:val="28"/>
          <w:highlight w:val="none"/>
        </w:rPr>
      </w:pPr>
      <w:r>
        <w:rPr>
          <w:rFonts w:hint="eastAsia" w:ascii="宋体" w:hAnsi="宋体"/>
          <w:bCs/>
          <w:color w:val="auto"/>
          <w:sz w:val="21"/>
          <w:szCs w:val="21"/>
          <w:highlight w:val="none"/>
        </w:rPr>
        <w:t xml:space="preserve">    23.2 合同附件与合同正文具有同等的法律效力。</w:t>
      </w:r>
      <w:bookmarkStart w:id="17" w:name="_Toc20313"/>
      <w:r>
        <w:rPr>
          <w:color w:val="auto"/>
        </w:rPr>
      </w:r>
      <w:r/>
    </w:p>
    <w:p>
      <w:pPr>
        <w:ind w:firstLine="560"/>
        <w:jc w:val="center"/>
        <w:rPr>
          <w:rFonts w:hint="eastAsia"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r>
        <w:rPr>
          <w:color w:val="auto"/>
        </w:rPr>
      </w:r>
      <w:r/>
    </w:p>
    <w:p>
      <w:pPr>
        <w:pStyle w:val="880"/>
        <w:numPr>
          <w:ilvl w:val="0"/>
          <w:numId w:val="17"/>
        </w:numPr>
        <w:ind w:firstLine="560"/>
        <w:jc w:val="center"/>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t xml:space="preserve">政府采购合同专用条款</w:t>
      </w:r>
      <w:bookmarkEnd w:id="17"/>
      <w:r>
        <w:rPr>
          <w:color w:val="auto"/>
        </w:rPr>
      </w:r>
      <w:r/>
    </w:p>
    <w:tbl>
      <w:tblPr>
        <w:tblStyle w:val="826"/>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rPr>
                <w:color w:val="auto"/>
              </w:rPr>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第1.2（6）项</w:t>
            </w:r>
            <w:r>
              <w:rPr>
                <w:color w:val="auto"/>
              </w:rPr>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联合体具体要求</w:t>
            </w:r>
            <w:r>
              <w:rPr>
                <w:color w:val="auto"/>
              </w:rPr>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本项目无联合体投标。</w:t>
            </w:r>
            <w:r>
              <w:rPr>
                <w:color w:val="auto"/>
              </w:rPr>
            </w:r>
            <w:r/>
          </w:p>
        </w:tc>
      </w:tr>
      <w:tr>
        <w:trPr>
          <w:trHeight w:val="60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rPr>
                <w:color w:val="auto"/>
              </w:rPr>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第1.2（7）项</w:t>
            </w:r>
            <w:r>
              <w:rPr>
                <w:color w:val="auto"/>
              </w:rPr>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其他术语解释</w:t>
            </w:r>
            <w:r>
              <w:rPr>
                <w:color w:val="auto"/>
              </w:rPr>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color w:val="auto"/>
              </w:rPr>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rPr>
                <w:color w:val="auto"/>
              </w:rPr>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第4.4款</w:t>
            </w:r>
            <w:r>
              <w:rPr>
                <w:color w:val="auto"/>
              </w:rPr>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履约验收中甲方提出异议或作出说明的期限</w:t>
            </w:r>
            <w:r>
              <w:rPr>
                <w:color w:val="auto"/>
              </w:rPr>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14个工作日内。</w:t>
            </w:r>
            <w:r>
              <w:rPr>
                <w:color w:val="auto"/>
              </w:rPr>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rPr>
                <w:color w:val="auto"/>
              </w:rPr>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第4.6款</w:t>
            </w:r>
            <w:r>
              <w:rPr>
                <w:color w:val="auto"/>
              </w:rPr>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约定甲方承担的其他义务和责任</w:t>
            </w:r>
            <w:r>
              <w:rPr>
                <w:color w:val="auto"/>
              </w:rPr>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color w:val="auto"/>
              </w:rPr>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rPr>
                <w:color w:val="auto"/>
              </w:rPr>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第5.4款</w:t>
            </w:r>
            <w:r>
              <w:rPr>
                <w:color w:val="auto"/>
              </w:rPr>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约定乙方承担的其他义务和责任</w:t>
            </w:r>
            <w:r>
              <w:rPr>
                <w:color w:val="auto"/>
              </w:rPr>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color w:val="auto"/>
              </w:rPr>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rPr>
                <w:color w:val="auto"/>
              </w:rPr>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第6.1款</w:t>
            </w:r>
            <w:r>
              <w:rPr>
                <w:color w:val="auto"/>
              </w:rPr>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履行合同义务的顺序</w:t>
            </w:r>
            <w:r>
              <w:rPr>
                <w:color w:val="auto"/>
              </w:rPr>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color w:val="auto"/>
              </w:rPr>
            </w:r>
            <w:r/>
          </w:p>
        </w:tc>
      </w:tr>
      <w:tr>
        <w:trPr>
          <w:trHeight w:val="667"/>
        </w:trPr>
        <w:tc>
          <w:tcPr>
            <w:tcW w:w="1607"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rPr>
                <w:color w:val="auto"/>
              </w:rPr>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第7.1款</w:t>
            </w:r>
            <w:r>
              <w:rPr>
                <w:color w:val="auto"/>
              </w:rPr>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包装特殊要求</w:t>
            </w:r>
            <w:r>
              <w:rPr>
                <w:color w:val="auto"/>
              </w:rPr>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乙方提供的设备必须为原包装，在送交甲方验收前不得拆箱。</w:t>
            </w:r>
            <w:r>
              <w:rPr>
                <w:color w:val="auto"/>
              </w:rPr>
            </w:r>
            <w:r/>
          </w:p>
        </w:tc>
      </w:tr>
      <w:tr>
        <w:trPr>
          <w:trHeight w:val="667"/>
        </w:trPr>
        <w:tc>
          <w:tcPr>
            <w:tcW w:w="1607"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指定现场</w:t>
            </w:r>
            <w:r>
              <w:rPr>
                <w:color w:val="auto"/>
              </w:rPr>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甲方指定地点，乙方负责办理运输、安装、调试。</w:t>
            </w:r>
            <w:r>
              <w:rPr>
                <w:color w:val="auto"/>
              </w:rPr>
            </w:r>
            <w:r/>
          </w:p>
        </w:tc>
      </w:tr>
      <w:tr>
        <w:trPr>
          <w:trHeight w:val="772"/>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rPr>
                <w:color w:val="auto"/>
              </w:rPr>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第7.2款</w:t>
            </w:r>
            <w:r>
              <w:rPr>
                <w:color w:val="auto"/>
              </w:rPr>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运输特殊要求</w:t>
            </w:r>
            <w:r>
              <w:rPr>
                <w:color w:val="auto"/>
              </w:rPr>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运输损失由乙方承担。</w:t>
            </w:r>
            <w:r>
              <w:rPr>
                <w:color w:val="auto"/>
              </w:rPr>
            </w:r>
            <w:r/>
          </w:p>
        </w:tc>
      </w:tr>
      <w:tr>
        <w:trPr>
          <w:trHeight w:val="667"/>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rPr>
                <w:color w:val="auto"/>
              </w:rPr>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第7.3款</w:t>
            </w:r>
            <w:r>
              <w:rPr>
                <w:color w:val="auto"/>
              </w:rPr>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保险要求</w:t>
            </w:r>
            <w:r>
              <w:rPr>
                <w:color w:val="auto"/>
              </w:rPr>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color w:val="auto"/>
              </w:rPr>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rPr>
                <w:color w:val="auto"/>
              </w:rPr>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第8.2（1）项</w:t>
            </w:r>
            <w:r>
              <w:rPr>
                <w:color w:val="auto"/>
              </w:rPr>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质量保证期</w:t>
            </w:r>
            <w:r>
              <w:rPr>
                <w:color w:val="auto"/>
              </w:rPr>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按招标文件及投标文件承诺执行</w:t>
            </w:r>
            <w:r>
              <w:rPr>
                <w:color w:val="auto"/>
              </w:rPr>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rPr>
                <w:color w:val="auto"/>
              </w:rPr>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第8.2（3）项</w:t>
            </w:r>
            <w:r>
              <w:rPr>
                <w:color w:val="auto"/>
              </w:rPr>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货物质量缺陷</w:t>
            </w:r>
            <w:r>
              <w:rPr>
                <w:color w:val="auto"/>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响应时间</w:t>
            </w:r>
            <w:r>
              <w:rPr>
                <w:color w:val="auto"/>
              </w:rPr>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3日内</w:t>
            </w:r>
            <w:r>
              <w:rPr>
                <w:color w:val="auto"/>
              </w:rPr>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rPr>
                <w:color w:val="auto"/>
              </w:rPr>
            </w:r>
            <w:r/>
          </w:p>
          <w:p>
            <w:pPr>
              <w:pStyle w:val="2184"/>
              <w:ind w:firstLine="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第11.1款</w:t>
            </w:r>
            <w:r>
              <w:rPr>
                <w:color w:val="auto"/>
              </w:rPr>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其他应当保密的信息</w:t>
            </w:r>
            <w:r>
              <w:rPr>
                <w:color w:val="auto"/>
              </w:rPr>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color w:val="auto"/>
              </w:rPr>
            </w:r>
            <w:r/>
          </w:p>
        </w:tc>
      </w:tr>
      <w:tr>
        <w:trPr>
          <w:trHeight w:val="150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rPr>
                <w:color w:val="auto"/>
              </w:rPr>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第12.2款</w:t>
            </w:r>
            <w:r>
              <w:rPr>
                <w:color w:val="auto"/>
              </w:rPr>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合同价款支付时间</w:t>
            </w:r>
            <w:r>
              <w:rPr>
                <w:color w:val="auto"/>
              </w:rPr>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u w:val="single"/>
                <w:lang w:eastAsia="zh-CN"/>
              </w:rPr>
              <w:t xml:space="preserve">在合同签订完毕生效后，甲方支付30%的货款，余款70%待安装验收合格后12个月内付清。</w:t>
            </w:r>
            <w:r>
              <w:rPr>
                <w:color w:val="auto"/>
              </w:rPr>
            </w:r>
            <w:r/>
          </w:p>
        </w:tc>
      </w:tr>
      <w:tr>
        <w:trPr>
          <w:trHeight w:val="697"/>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rPr>
                <w:color w:val="auto"/>
              </w:rPr>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第13.2款</w:t>
            </w:r>
            <w:r>
              <w:rPr>
                <w:color w:val="auto"/>
              </w:rPr>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履约保证金不予退还的情形</w:t>
            </w:r>
            <w:r>
              <w:rPr>
                <w:color w:val="auto"/>
              </w:rPr>
            </w:r>
            <w:r/>
          </w:p>
        </w:tc>
        <w:tc>
          <w:tcPr>
            <w:tcW w:w="51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w:t>
            </w:r>
            <w:r>
              <w:rPr>
                <w:color w:val="auto"/>
              </w:rPr>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rPr>
                <w:color w:val="auto"/>
              </w:rPr>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第13.3款</w:t>
            </w:r>
            <w:r>
              <w:rPr>
                <w:color w:val="auto"/>
              </w:rPr>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履约保证金退还时间及逾期退还的违约金</w:t>
            </w:r>
            <w:r>
              <w:rPr>
                <w:color w:val="auto"/>
              </w:rPr>
            </w:r>
            <w:r/>
          </w:p>
        </w:tc>
        <w:tc>
          <w:tcPr>
            <w:tcW w:w="51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w:t>
            </w:r>
            <w:r>
              <w:rPr>
                <w:color w:val="auto"/>
              </w:rPr>
            </w:r>
            <w:r/>
          </w:p>
        </w:tc>
      </w:tr>
      <w:tr>
        <w:trPr>
          <w:trHeight w:val="78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rPr>
                <w:color w:val="auto"/>
              </w:rPr>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第14.1（3）项</w:t>
            </w:r>
            <w:r>
              <w:rPr>
                <w:color w:val="auto"/>
              </w:rPr>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运行监督、维修期限</w:t>
            </w:r>
            <w:r>
              <w:rPr>
                <w:color w:val="auto"/>
              </w:rPr>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color w:val="auto"/>
              </w:rPr>
            </w:r>
            <w:r/>
          </w:p>
        </w:tc>
      </w:tr>
      <w:tr>
        <w:trPr>
          <w:trHeight w:val="78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rPr>
                <w:color w:val="auto"/>
              </w:rPr>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第14.1（5）项</w:t>
            </w:r>
            <w:r>
              <w:rPr>
                <w:color w:val="auto"/>
              </w:rPr>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货物回收的约定</w:t>
            </w:r>
            <w:r>
              <w:rPr>
                <w:color w:val="auto"/>
              </w:rPr>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color w:val="auto"/>
              </w:rPr>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rPr>
                <w:color w:val="auto"/>
              </w:rPr>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第14.1（6）项</w:t>
            </w:r>
            <w:r>
              <w:rPr>
                <w:color w:val="auto"/>
              </w:rPr>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乙方提供的其他服务</w:t>
            </w:r>
            <w:r>
              <w:rPr>
                <w:color w:val="auto"/>
              </w:rPr>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乙方除应履行按期按量交付合格标的物的义务外，还应当提供下列服务：</w:t>
            </w:r>
            <w:r>
              <w:rPr>
                <w:color w:val="auto"/>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1、标的物的现场安装、启动、调试、监督（如果必须安装、调试的话）；</w:t>
            </w:r>
            <w:r>
              <w:rPr>
                <w:color w:val="auto"/>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2、提供标的物组装和一般维修所必需的工具；</w:t>
            </w:r>
            <w:r>
              <w:rPr>
                <w:color w:val="auto"/>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3、在合同规定的期限内对所提供的标的物实行运行监督、维修服务的前提条件是该服务并不能免除乙方在质量保证期内所承担的义务；</w:t>
            </w:r>
            <w:r>
              <w:rPr>
                <w:color w:val="auto"/>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4、对甲方技术人员的技术指导或培训。</w:t>
            </w:r>
            <w:r>
              <w:rPr>
                <w:color w:val="auto"/>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5、除合同另有规定之外，伴随服务的费用均已含在合同价款中，甲方不再另行支付。</w:t>
            </w:r>
            <w:r>
              <w:rPr>
                <w:color w:val="auto"/>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6、医疗设备必须符合IHE医疗信息系统集成规范，并免费提供信息系统接口，医学影像设备须提供DICOM软硬件接口，数字化医疗设备须提供HL7软硬件接口，并由乙方承担相应信息系统联机费用。</w:t>
            </w:r>
            <w:r>
              <w:rPr>
                <w:color w:val="auto"/>
              </w:rPr>
            </w:r>
            <w:r/>
          </w:p>
          <w:p>
            <w:pPr>
              <w:rPr>
                <w:rFonts w:hint="default"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7、乙方投标产品的安装需要甲方已完成的基建（水电网络等）进行改造的，改造费用由乙方承担。</w:t>
            </w:r>
            <w:r>
              <w:rPr>
                <w:color w:val="auto"/>
              </w:rPr>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rPr>
                <w:color w:val="auto"/>
              </w:rPr>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第15.1款</w:t>
            </w:r>
            <w:r>
              <w:rPr>
                <w:color w:val="auto"/>
              </w:rPr>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修理、重作、更换相关具体规定</w:t>
            </w:r>
            <w:r>
              <w:rPr>
                <w:color w:val="auto"/>
              </w:rPr>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color w:val="auto"/>
              </w:rPr>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rPr>
                <w:color w:val="auto"/>
              </w:rPr>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第15.2（2）项</w:t>
            </w:r>
            <w:r>
              <w:rPr>
                <w:color w:val="auto"/>
              </w:rPr>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迟延交货赔偿费</w:t>
            </w:r>
            <w:r>
              <w:rPr>
                <w:color w:val="auto"/>
              </w:rPr>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1、乙方不能交货（超过交货期限的交货，视为不能交货），或交货不合格从而影响甲方按期正常使用的，应向甲方偿付合同总价款5%的违约金，违约金不足以补偿损失的，甲方有权要求乙方补足。</w:t>
            </w:r>
            <w:r>
              <w:rPr>
                <w:color w:val="auto"/>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2、乙方逾期交货的，应在发货前与甲方和采购管理部门协商，甲方仍需求的，乙方应立即发货，按照合同总价款的每天万分之四支付逾期交货违约金, 同时承担甲方因此遭致的损失费用。乙方逾期交货超过10天的，甲方有权立即解除合同，并由乙方承担合同总价款的每天万分之四逾期交货违约金。</w:t>
            </w:r>
            <w:r>
              <w:rPr>
                <w:color w:val="auto"/>
              </w:rPr>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rPr>
                <w:color w:val="auto"/>
              </w:rPr>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第15.3款</w:t>
            </w:r>
            <w:r>
              <w:rPr>
                <w:color w:val="auto"/>
              </w:rPr>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逾期付款利息</w:t>
            </w:r>
            <w:r>
              <w:rPr>
                <w:color w:val="auto"/>
              </w:rPr>
            </w:r>
            <w:r/>
          </w:p>
        </w:tc>
        <w:tc>
          <w:tcPr>
            <w:tcW w:w="5170" w:type="dxa"/>
            <w:vAlign w:val="center"/>
            <w:textDirection w:val="lrTb"/>
            <w:noWrap w:val="false"/>
          </w:tcPr>
          <w:p>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rPr>
                <w:color w:val="auto"/>
              </w:rPr>
            </w:r>
            <w:r/>
          </w:p>
        </w:tc>
      </w:tr>
      <w:tr>
        <w:trPr>
          <w:trHeight w:val="87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rPr>
                <w:color w:val="auto"/>
              </w:rPr>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第15.4款</w:t>
            </w:r>
            <w:r>
              <w:rPr>
                <w:color w:val="auto"/>
              </w:rPr>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其他违约责任</w:t>
            </w:r>
            <w:r>
              <w:rPr>
                <w:color w:val="auto"/>
              </w:rPr>
            </w:r>
            <w:r/>
          </w:p>
        </w:tc>
        <w:tc>
          <w:tcPr>
            <w:tcW w:w="5170" w:type="dxa"/>
            <w:vAlign w:val="center"/>
            <w:textDirection w:val="lrTb"/>
            <w:noWrap w:val="false"/>
          </w:tcPr>
          <w:p>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rPr>
                <w:color w:val="auto"/>
              </w:rPr>
            </w:r>
            <w:r/>
          </w:p>
        </w:tc>
      </w:tr>
      <w:tr>
        <w:trPr>
          <w:trHeight w:val="90"/>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rPr>
                <w:color w:val="auto"/>
              </w:rPr>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第19.2款</w:t>
            </w:r>
            <w:r>
              <w:rPr>
                <w:color w:val="auto"/>
              </w:rPr>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解决争议的方法</w:t>
            </w:r>
            <w:r>
              <w:rPr>
                <w:color w:val="auto"/>
              </w:rPr>
            </w:r>
            <w:r/>
          </w:p>
        </w:tc>
        <w:tc>
          <w:tcPr>
            <w:tcW w:w="5170" w:type="dxa"/>
            <w:vAlign w:val="center"/>
            <w:textDirection w:val="lrTb"/>
            <w:noWrap w:val="false"/>
          </w:tcPr>
          <w:p>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因本合同及合同有关事项发生的争议，按下列第</w:t>
            </w:r>
            <w:r>
              <w:rPr>
                <w:rFonts w:hint="eastAsia" w:ascii="宋体" w:hAnsi="宋体" w:cs="宋体"/>
                <w:iCs/>
                <w:color w:val="auto"/>
                <w:sz w:val="21"/>
                <w:szCs w:val="21"/>
                <w:highlight w:val="none"/>
                <w:u w:val="single"/>
              </w:rPr>
              <w:t xml:space="preserve"> 2 </w:t>
            </w:r>
            <w:r>
              <w:rPr>
                <w:rFonts w:hint="eastAsia" w:ascii="宋体" w:hAnsi="宋体" w:cs="宋体"/>
                <w:iCs/>
                <w:color w:val="auto"/>
                <w:sz w:val="21"/>
                <w:szCs w:val="21"/>
                <w:highlight w:val="none"/>
              </w:rPr>
              <w:t xml:space="preserve">种方式解决：</w:t>
            </w:r>
            <w:r>
              <w:rPr>
                <w:color w:val="auto"/>
              </w:rPr>
            </w:r>
            <w:r/>
          </w:p>
          <w:p>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（1）向</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仲裁委员会申请仲裁，仲裁地点为</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w:t>
            </w:r>
            <w:r>
              <w:rPr>
                <w:color w:val="auto"/>
              </w:rPr>
            </w:r>
            <w:r/>
          </w:p>
          <w:p>
            <w:pPr>
              <w:rPr>
                <w:rFonts w:hint="eastAsia" w:ascii="宋体" w:hAnsi="宋体" w:cs="宋体"/>
                <w:color w:val="auto"/>
                <w:sz w:val="21"/>
                <w:szCs w:val="21"/>
                <w:highlight w:val="none"/>
                <w:u w:val="single"/>
              </w:rPr>
            </w:pPr>
            <w:r>
              <w:rPr>
                <w:rFonts w:hint="eastAsia" w:ascii="宋体" w:hAnsi="宋体" w:cs="宋体"/>
                <w:iCs/>
                <w:color w:val="auto"/>
                <w:sz w:val="21"/>
                <w:szCs w:val="21"/>
                <w:highlight w:val="none"/>
              </w:rPr>
              <w:t xml:space="preserve">（2）向</w:t>
            </w:r>
            <w:r>
              <w:rPr>
                <w:rFonts w:hint="eastAsia" w:ascii="宋体" w:hAnsi="宋体" w:cs="宋体"/>
                <w:iCs/>
                <w:color w:val="auto"/>
                <w:sz w:val="21"/>
                <w:szCs w:val="21"/>
                <w:highlight w:val="none"/>
                <w:u w:val="single"/>
              </w:rPr>
              <w:t xml:space="preserve">   太仓市    </w:t>
            </w:r>
            <w:r>
              <w:rPr>
                <w:rFonts w:hint="eastAsia" w:ascii="宋体" w:hAnsi="宋体" w:cs="宋体"/>
                <w:iCs/>
                <w:color w:val="auto"/>
                <w:sz w:val="21"/>
                <w:szCs w:val="21"/>
                <w:highlight w:val="none"/>
              </w:rPr>
              <w:t xml:space="preserve">人民法院起诉。</w:t>
            </w:r>
            <w:r>
              <w:rPr>
                <w:color w:val="auto"/>
              </w:rPr>
            </w:r>
            <w:r/>
          </w:p>
        </w:tc>
      </w:tr>
      <w:tr>
        <w:trPr>
          <w:trHeight w:val="770"/>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rPr>
                <w:color w:val="auto"/>
              </w:rPr>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第23.1款</w:t>
            </w:r>
            <w:r>
              <w:rPr>
                <w:color w:val="auto"/>
              </w:rPr>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其他专用条款</w:t>
            </w:r>
            <w:r>
              <w:rPr>
                <w:color w:val="auto"/>
              </w:rPr>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rPr>
                <w:color w:val="auto"/>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 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rPr>
                <w:color w:val="auto"/>
              </w:rPr>
            </w:r>
            <w:r/>
          </w:p>
        </w:tc>
      </w:tr>
    </w:tbl>
    <w:p>
      <w:pPr>
        <w:ind w:firstLine="420"/>
        <w:rPr>
          <w:color w:val="auto"/>
          <w:highlight w:val="none"/>
        </w:rPr>
      </w:pPr>
      <w:r>
        <w:rPr>
          <w:color w:val="auto"/>
          <w:highlight w:val="none"/>
        </w:rPr>
      </w:r>
      <w:r>
        <w:rPr>
          <w:color w:val="auto"/>
        </w:rPr>
      </w:r>
      <w:r/>
    </w:p>
    <w:p>
      <w:pPr>
        <w:pStyle w:val="919"/>
        <w:spacing w:before="235" w:line="204" w:lineRule="auto"/>
        <w:rPr>
          <w:rFonts w:eastAsia="Times New Roman"/>
          <w:color w:val="auto"/>
          <w:highlight w:val="none"/>
        </w:rPr>
      </w:pPr>
      <w:r>
        <w:rPr>
          <w:rFonts w:ascii="宋体" w:hAnsi="宋体"/>
          <w:color w:val="auto"/>
          <w:sz w:val="21"/>
          <w:szCs w:val="21"/>
          <w:highlight w:val="none"/>
        </w:rPr>
        <w:br w:type="page" w:clear="all"/>
      </w:r>
      <w:r>
        <w:rPr>
          <w:color w:val="auto"/>
          <w:spacing w:val="-17"/>
          <w:highlight w:val="none"/>
        </w:rPr>
        <w:t xml:space="preserve">附件</w:t>
      </w:r>
      <w:r>
        <w:rPr>
          <w:color w:val="auto"/>
          <w:spacing w:val="-45"/>
          <w:highlight w:val="none"/>
        </w:rPr>
        <w:t xml:space="preserve"> </w:t>
      </w:r>
      <w:r>
        <w:rPr>
          <w:rFonts w:eastAsia="Times New Roman"/>
          <w:color w:val="auto"/>
          <w:spacing w:val="-17"/>
          <w:highlight w:val="none"/>
        </w:rPr>
        <w:t xml:space="preserve">1</w:t>
      </w:r>
      <w:r>
        <w:rPr>
          <w:color w:val="auto"/>
        </w:rPr>
      </w:r>
      <w:r/>
    </w:p>
    <w:p>
      <w:pPr>
        <w:ind w:left="1410"/>
        <w:jc w:val="center"/>
        <w:spacing w:before="229" w:line="589" w:lineRule="exact"/>
        <w:rPr>
          <w:rFonts w:hint="eastAsia" w:ascii="FZXiaoBiaoSong-B05S" w:hAnsi="FZXiaoBiaoSong-B05S" w:eastAsia="等线" w:cs="FZXiaoBiaoSong-B05S"/>
          <w:color w:val="auto"/>
          <w:sz w:val="36"/>
          <w:szCs w:val="36"/>
          <w:highlight w:val="none"/>
        </w:rPr>
        <w:outlineLvl w:val="0"/>
      </w:pPr>
      <w:r>
        <w:rPr>
          <w:rFonts w:ascii="FZXiaoBiaoSong-B05S" w:hAnsi="FZXiaoBiaoSong-B05S" w:eastAsia="FZXiaoBiaoSong-B05S" w:cs="FZXiaoBiaoSong-B05S"/>
          <w:color w:val="auto"/>
          <w:spacing w:val="17"/>
          <w:position w:val="5"/>
          <w:sz w:val="36"/>
          <w:szCs w:val="36"/>
          <w:highlight w:val="none"/>
        </w:rPr>
        <w:t xml:space="preserve">政府采购履约验收通知单</w:t>
      </w:r>
      <w:r>
        <w:rPr>
          <w:color w:val="auto"/>
        </w:rPr>
      </w:r>
      <w:r/>
    </w:p>
    <w:p>
      <w:pPr>
        <w:ind w:left="85"/>
        <w:spacing w:before="200" w:line="214" w:lineRule="auto"/>
        <w:rPr>
          <w:rFonts w:hint="eastAsia" w:ascii="宋体" w:hAnsi="宋体" w:cs="宋体"/>
          <w:color w:val="auto"/>
          <w:sz w:val="23"/>
          <w:szCs w:val="23"/>
          <w:highlight w:val="none"/>
        </w:rPr>
      </w:pPr>
      <w:r>
        <w:rPr>
          <w:rFonts w:ascii="宋体" w:hAnsi="宋体" w:cs="宋体"/>
          <w:color w:val="auto"/>
          <w:spacing w:val="9"/>
          <w:sz w:val="23"/>
          <w:szCs w:val="23"/>
          <w:highlight w:val="none"/>
        </w:rPr>
        <w:t xml:space="preserve">供应商：</w:t>
      </w:r>
      <w:r>
        <w:rPr>
          <w:color w:val="auto"/>
        </w:rPr>
      </w:r>
      <w:r/>
    </w:p>
    <w:p>
      <w:pPr>
        <w:spacing w:line="44" w:lineRule="exact"/>
        <w:rPr>
          <w:color w:val="auto"/>
          <w:highlight w:val="none"/>
        </w:rPr>
      </w:pPr>
      <w:r>
        <w:rPr>
          <w:color w:val="auto"/>
          <w:highlight w:val="none"/>
        </w:rPr>
      </w:r>
      <w:r>
        <w:rPr>
          <w:color w:val="auto"/>
        </w:rPr>
      </w:r>
      <w:r/>
    </w:p>
    <w:tbl>
      <w:tblPr>
        <w:tblStyle w:val="826"/>
        <w:tblW w:w="7918"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1634"/>
        <w:gridCol w:w="1713"/>
      </w:tblGrid>
      <w:tr>
        <w:trPr>
          <w:trHeight w:val="562"/>
        </w:trPr>
        <w:tc>
          <w:tcPr>
            <w:tcW w:w="2610" w:type="dxa"/>
            <w:vAlign w:val="top"/>
            <w:textDirection w:val="lrTb"/>
            <w:noWrap w:val="false"/>
          </w:tcPr>
          <w:p>
            <w:pPr>
              <w:ind w:left="961"/>
              <w:spacing w:before="249"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采购人</w:t>
            </w:r>
            <w:r>
              <w:rPr>
                <w:color w:val="auto"/>
              </w:rPr>
            </w:r>
            <w:r/>
          </w:p>
        </w:tc>
        <w:tc>
          <w:tcPr>
            <w:gridSpan w:val="3"/>
            <w:tcW w:w="5308" w:type="dxa"/>
            <w:vAlign w:val="top"/>
            <w:textDirection w:val="lrTb"/>
            <w:noWrap w:val="false"/>
          </w:tcPr>
          <w:p>
            <w:pPr>
              <w:pStyle w:val="2007"/>
              <w:widowControl w:val="off"/>
              <w:rPr>
                <w:color w:val="auto"/>
                <w:highlight w:val="none"/>
              </w:rPr>
            </w:pPr>
            <w:r>
              <w:rPr>
                <w:color w:val="auto"/>
                <w:highlight w:val="none"/>
              </w:rPr>
            </w:r>
            <w:r>
              <w:rPr>
                <w:color w:val="auto"/>
              </w:rPr>
            </w:r>
            <w:r/>
          </w:p>
        </w:tc>
      </w:tr>
      <w:tr>
        <w:trPr>
          <w:trHeight w:val="560"/>
        </w:trPr>
        <w:tc>
          <w:tcPr>
            <w:tcW w:w="2610" w:type="dxa"/>
            <w:vAlign w:val="top"/>
            <w:textDirection w:val="lrTb"/>
            <w:noWrap w:val="false"/>
          </w:tcPr>
          <w:p>
            <w:pPr>
              <w:ind w:left="841"/>
              <w:spacing w:before="249" w:line="211"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项目名称</w:t>
            </w:r>
            <w:r>
              <w:rPr>
                <w:color w:val="auto"/>
              </w:rPr>
            </w:r>
            <w:r/>
          </w:p>
        </w:tc>
        <w:tc>
          <w:tcPr>
            <w:gridSpan w:val="3"/>
            <w:tcW w:w="5308" w:type="dxa"/>
            <w:vAlign w:val="top"/>
            <w:textDirection w:val="lrTb"/>
            <w:noWrap w:val="false"/>
          </w:tcPr>
          <w:p>
            <w:pPr>
              <w:pStyle w:val="2007"/>
              <w:widowControl w:val="off"/>
              <w:rPr>
                <w:color w:val="auto"/>
                <w:highlight w:val="none"/>
              </w:rPr>
            </w:pPr>
            <w:r>
              <w:rPr>
                <w:color w:val="auto"/>
                <w:highlight w:val="none"/>
              </w:rPr>
            </w:r>
            <w:r>
              <w:rPr>
                <w:color w:val="auto"/>
              </w:rPr>
            </w:r>
            <w:r/>
          </w:p>
        </w:tc>
      </w:tr>
      <w:tr>
        <w:trPr>
          <w:trHeight w:val="559"/>
        </w:trPr>
        <w:tc>
          <w:tcPr>
            <w:tcW w:w="2610" w:type="dxa"/>
            <w:vAlign w:val="top"/>
            <w:textDirection w:val="lrTb"/>
            <w:noWrap w:val="false"/>
          </w:tcPr>
          <w:p>
            <w:pPr>
              <w:ind w:left="841"/>
              <w:spacing w:before="247"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合同名称</w:t>
            </w:r>
            <w:r>
              <w:rPr>
                <w:color w:val="auto"/>
              </w:rPr>
            </w:r>
            <w:r/>
          </w:p>
        </w:tc>
        <w:tc>
          <w:tcPr>
            <w:gridSpan w:val="3"/>
            <w:tcW w:w="5308" w:type="dxa"/>
            <w:vAlign w:val="top"/>
            <w:textDirection w:val="lrTb"/>
            <w:noWrap w:val="false"/>
          </w:tcPr>
          <w:p>
            <w:pPr>
              <w:pStyle w:val="2007"/>
              <w:widowControl w:val="off"/>
              <w:rPr>
                <w:color w:val="auto"/>
                <w:highlight w:val="none"/>
              </w:rPr>
            </w:pPr>
            <w:r>
              <w:rPr>
                <w:color w:val="auto"/>
                <w:highlight w:val="none"/>
              </w:rPr>
            </w:r>
            <w:r>
              <w:rPr>
                <w:color w:val="auto"/>
              </w:rPr>
            </w:r>
            <w:r/>
          </w:p>
        </w:tc>
      </w:tr>
      <w:tr>
        <w:trPr>
          <w:trHeight w:val="560"/>
        </w:trPr>
        <w:tc>
          <w:tcPr>
            <w:tcW w:w="2610" w:type="dxa"/>
            <w:vAlign w:val="top"/>
            <w:textDirection w:val="lrTb"/>
            <w:noWrap w:val="false"/>
          </w:tcPr>
          <w:p>
            <w:pPr>
              <w:ind w:left="841"/>
              <w:spacing w:before="247"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合同编号</w:t>
            </w:r>
            <w:r>
              <w:rPr>
                <w:color w:val="auto"/>
              </w:rPr>
            </w:r>
            <w:r/>
          </w:p>
        </w:tc>
        <w:tc>
          <w:tcPr>
            <w:tcW w:w="1961" w:type="dxa"/>
            <w:vAlign w:val="top"/>
            <w:textDirection w:val="lrTb"/>
            <w:noWrap w:val="false"/>
          </w:tcPr>
          <w:p>
            <w:pPr>
              <w:pStyle w:val="2007"/>
              <w:widowControl w:val="off"/>
              <w:rPr>
                <w:color w:val="auto"/>
                <w:highlight w:val="none"/>
              </w:rPr>
            </w:pPr>
            <w:r>
              <w:rPr>
                <w:color w:val="auto"/>
                <w:highlight w:val="none"/>
              </w:rPr>
            </w:r>
            <w:r>
              <w:rPr>
                <w:color w:val="auto"/>
              </w:rPr>
            </w:r>
            <w:r/>
          </w:p>
        </w:tc>
        <w:tc>
          <w:tcPr>
            <w:tcW w:w="1634" w:type="dxa"/>
            <w:vAlign w:val="top"/>
            <w:textDirection w:val="lrTb"/>
            <w:noWrap w:val="false"/>
          </w:tcPr>
          <w:p>
            <w:pPr>
              <w:jc w:val="center"/>
              <w:spacing w:before="247"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合同金额</w:t>
            </w:r>
            <w:r>
              <w:rPr>
                <w:color w:val="auto"/>
              </w:rPr>
            </w:r>
            <w:r/>
          </w:p>
        </w:tc>
        <w:tc>
          <w:tcPr>
            <w:tcW w:w="1713" w:type="dxa"/>
            <w:vAlign w:val="top"/>
            <w:textDirection w:val="lrTb"/>
            <w:noWrap w:val="false"/>
          </w:tcPr>
          <w:p>
            <w:pPr>
              <w:pStyle w:val="2007"/>
              <w:widowControl w:val="off"/>
              <w:rPr>
                <w:color w:val="auto"/>
                <w:highlight w:val="none"/>
              </w:rPr>
            </w:pPr>
            <w:r>
              <w:rPr>
                <w:color w:val="auto"/>
                <w:highlight w:val="none"/>
              </w:rPr>
            </w:r>
            <w:r>
              <w:rPr>
                <w:color w:val="auto"/>
              </w:rPr>
            </w:r>
            <w:r/>
          </w:p>
        </w:tc>
      </w:tr>
      <w:tr>
        <w:trPr>
          <w:trHeight w:val="559"/>
        </w:trPr>
        <w:tc>
          <w:tcPr>
            <w:tcW w:w="2610" w:type="dxa"/>
            <w:vAlign w:val="top"/>
            <w:textDirection w:val="lrTb"/>
            <w:noWrap w:val="false"/>
          </w:tcPr>
          <w:p>
            <w:pPr>
              <w:ind w:left="841"/>
              <w:spacing w:before="248"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 xml:space="preserve">验收时间</w:t>
            </w:r>
            <w:r>
              <w:rPr>
                <w:color w:val="auto"/>
              </w:rPr>
            </w:r>
            <w:r/>
          </w:p>
        </w:tc>
        <w:tc>
          <w:tcPr>
            <w:tcW w:w="1961" w:type="dxa"/>
            <w:vAlign w:val="top"/>
            <w:textDirection w:val="lrTb"/>
            <w:noWrap w:val="false"/>
          </w:tcPr>
          <w:p>
            <w:pPr>
              <w:pStyle w:val="2007"/>
              <w:widowControl w:val="off"/>
              <w:rPr>
                <w:color w:val="auto"/>
                <w:highlight w:val="none"/>
              </w:rPr>
            </w:pPr>
            <w:r>
              <w:rPr>
                <w:color w:val="auto"/>
                <w:highlight w:val="none"/>
              </w:rPr>
            </w:r>
            <w:r>
              <w:rPr>
                <w:color w:val="auto"/>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 xml:space="preserve">验收地点</w:t>
            </w:r>
            <w:r>
              <w:rPr>
                <w:color w:val="auto"/>
              </w:rPr>
            </w:r>
            <w:r/>
          </w:p>
        </w:tc>
        <w:tc>
          <w:tcPr>
            <w:tcW w:w="1713" w:type="dxa"/>
            <w:vAlign w:val="top"/>
            <w:textDirection w:val="lrTb"/>
            <w:noWrap w:val="false"/>
          </w:tcPr>
          <w:p>
            <w:pPr>
              <w:pStyle w:val="2007"/>
              <w:widowControl w:val="off"/>
              <w:rPr>
                <w:color w:val="auto"/>
                <w:highlight w:val="none"/>
              </w:rPr>
            </w:pPr>
            <w:r>
              <w:rPr>
                <w:color w:val="auto"/>
                <w:highlight w:val="none"/>
              </w:rPr>
            </w:r>
            <w:r>
              <w:rPr>
                <w:color w:val="auto"/>
              </w:rPr>
            </w:r>
            <w:r/>
          </w:p>
        </w:tc>
      </w:tr>
      <w:tr>
        <w:trPr>
          <w:trHeight w:val="560"/>
        </w:trPr>
        <w:tc>
          <w:tcPr>
            <w:tcW w:w="2610" w:type="dxa"/>
            <w:vAlign w:val="top"/>
            <w:textDirection w:val="lrTb"/>
            <w:noWrap w:val="false"/>
          </w:tcPr>
          <w:p>
            <w:pPr>
              <w:ind w:left="960"/>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1"/>
                <w:sz w:val="23"/>
                <w:szCs w:val="23"/>
                <w:highlight w:val="none"/>
                <w:lang w:eastAsia="en-US"/>
              </w:rPr>
              <w:t xml:space="preserve">联系人</w:t>
            </w:r>
            <w:r>
              <w:rPr>
                <w:color w:val="auto"/>
              </w:rPr>
            </w:r>
            <w:r/>
          </w:p>
        </w:tc>
        <w:tc>
          <w:tcPr>
            <w:tcW w:w="1961" w:type="dxa"/>
            <w:vAlign w:val="top"/>
            <w:textDirection w:val="lrTb"/>
            <w:noWrap w:val="false"/>
          </w:tcPr>
          <w:p>
            <w:pPr>
              <w:pStyle w:val="2007"/>
              <w:widowControl w:val="off"/>
              <w:rPr>
                <w:color w:val="auto"/>
                <w:highlight w:val="none"/>
              </w:rPr>
            </w:pPr>
            <w:r>
              <w:rPr>
                <w:color w:val="auto"/>
                <w:highlight w:val="none"/>
              </w:rPr>
            </w:r>
            <w:r>
              <w:rPr>
                <w:color w:val="auto"/>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 xml:space="preserve">联系电话</w:t>
            </w:r>
            <w:r>
              <w:rPr>
                <w:color w:val="auto"/>
              </w:rPr>
            </w:r>
            <w:r/>
          </w:p>
        </w:tc>
        <w:tc>
          <w:tcPr>
            <w:tcW w:w="1713" w:type="dxa"/>
            <w:vAlign w:val="top"/>
            <w:textDirection w:val="lrTb"/>
            <w:noWrap w:val="false"/>
          </w:tcPr>
          <w:p>
            <w:pPr>
              <w:pStyle w:val="2007"/>
              <w:widowControl w:val="off"/>
              <w:rPr>
                <w:color w:val="auto"/>
                <w:highlight w:val="none"/>
              </w:rPr>
            </w:pPr>
            <w:r>
              <w:rPr>
                <w:color w:val="auto"/>
                <w:highlight w:val="none"/>
              </w:rPr>
            </w:r>
            <w:r>
              <w:rPr>
                <w:color w:val="auto"/>
              </w:rPr>
            </w:r>
            <w:r/>
          </w:p>
        </w:tc>
      </w:tr>
      <w:tr>
        <w:trPr>
          <w:trHeight w:val="560"/>
        </w:trPr>
        <w:tc>
          <w:tcPr>
            <w:gridSpan w:val="4"/>
            <w:tcW w:w="7918" w:type="dxa"/>
            <w:vAlign w:val="top"/>
            <w:textDirection w:val="lrTb"/>
            <w:noWrap w:val="false"/>
          </w:tcPr>
          <w:p>
            <w:pPr>
              <w:ind w:left="3353"/>
              <w:spacing w:before="250"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7"/>
                <w:sz w:val="23"/>
                <w:szCs w:val="23"/>
                <w:highlight w:val="none"/>
                <w:lang w:eastAsia="en-US"/>
              </w:rPr>
              <w:t xml:space="preserve">履约验收方案及工作要求</w:t>
            </w:r>
            <w:r>
              <w:rPr>
                <w:color w:val="auto"/>
              </w:rPr>
            </w:r>
            <w:r/>
          </w:p>
        </w:tc>
      </w:tr>
      <w:tr>
        <w:trPr>
          <w:trHeight w:val="7569"/>
        </w:trPr>
        <w:tc>
          <w:tcPr>
            <w:gridSpan w:val="4"/>
            <w:tcW w:w="7918" w:type="dxa"/>
            <w:vAlign w:val="top"/>
            <w:textDirection w:val="lrTb"/>
            <w:noWrap w:val="false"/>
          </w:tcPr>
          <w:p>
            <w:pPr>
              <w:pStyle w:val="2007"/>
              <w:spacing w:line="241" w:lineRule="auto"/>
              <w:widowControl w:val="off"/>
              <w:rPr>
                <w:color w:val="auto"/>
                <w:highlight w:val="none"/>
              </w:rPr>
            </w:pPr>
            <w:r>
              <w:rPr>
                <w:color w:val="auto"/>
                <w:highlight w:val="none"/>
              </w:rPr>
            </w:r>
            <w:r>
              <w:rPr>
                <w:color w:val="auto"/>
              </w:rPr>
            </w:r>
            <w:r/>
          </w:p>
          <w:p>
            <w:pPr>
              <w:pStyle w:val="2007"/>
              <w:spacing w:line="241" w:lineRule="auto"/>
              <w:widowControl w:val="off"/>
              <w:rPr>
                <w:color w:val="auto"/>
                <w:highlight w:val="none"/>
              </w:rPr>
            </w:pPr>
            <w:r>
              <w:rPr>
                <w:color w:val="auto"/>
                <w:highlight w:val="none"/>
              </w:rPr>
            </w:r>
            <w:r>
              <w:rPr>
                <w:color w:val="auto"/>
              </w:rPr>
            </w:r>
            <w:r/>
          </w:p>
          <w:p>
            <w:pPr>
              <w:pStyle w:val="2007"/>
              <w:spacing w:line="241" w:lineRule="auto"/>
              <w:widowControl w:val="off"/>
              <w:rPr>
                <w:color w:val="auto"/>
                <w:highlight w:val="none"/>
              </w:rPr>
            </w:pPr>
            <w:r>
              <w:rPr>
                <w:color w:val="auto"/>
                <w:highlight w:val="none"/>
              </w:rPr>
            </w:r>
            <w:r>
              <w:rPr>
                <w:color w:val="auto"/>
              </w:rPr>
            </w:r>
            <w:r/>
          </w:p>
          <w:p>
            <w:pPr>
              <w:pStyle w:val="2007"/>
              <w:spacing w:line="241" w:lineRule="auto"/>
              <w:widowControl w:val="off"/>
              <w:rPr>
                <w:color w:val="auto"/>
                <w:highlight w:val="none"/>
              </w:rPr>
            </w:pPr>
            <w:r>
              <w:rPr>
                <w:color w:val="auto"/>
                <w:highlight w:val="none"/>
              </w:rPr>
            </w:r>
            <w:r>
              <w:rPr>
                <w:color w:val="auto"/>
              </w:rPr>
            </w:r>
            <w:r/>
          </w:p>
          <w:p>
            <w:pPr>
              <w:pStyle w:val="2007"/>
              <w:spacing w:line="241" w:lineRule="auto"/>
              <w:widowControl w:val="off"/>
              <w:rPr>
                <w:color w:val="auto"/>
                <w:highlight w:val="none"/>
              </w:rPr>
            </w:pPr>
            <w:r>
              <w:rPr>
                <w:color w:val="auto"/>
                <w:highlight w:val="none"/>
              </w:rPr>
            </w:r>
            <w:r>
              <w:rPr>
                <w:color w:val="auto"/>
              </w:rPr>
            </w:r>
            <w:r/>
          </w:p>
          <w:p>
            <w:pPr>
              <w:pStyle w:val="2007"/>
              <w:spacing w:line="241" w:lineRule="auto"/>
              <w:widowControl w:val="off"/>
              <w:rPr>
                <w:color w:val="auto"/>
                <w:highlight w:val="none"/>
              </w:rPr>
            </w:pPr>
            <w:r>
              <w:rPr>
                <w:color w:val="auto"/>
                <w:highlight w:val="none"/>
              </w:rPr>
            </w:r>
            <w:r>
              <w:rPr>
                <w:color w:val="auto"/>
              </w:rPr>
            </w:r>
            <w:r/>
          </w:p>
          <w:p>
            <w:pPr>
              <w:pStyle w:val="2007"/>
              <w:spacing w:line="241" w:lineRule="auto"/>
              <w:widowControl w:val="off"/>
              <w:rPr>
                <w:color w:val="auto"/>
                <w:highlight w:val="none"/>
              </w:rPr>
            </w:pPr>
            <w:r>
              <w:rPr>
                <w:color w:val="auto"/>
                <w:highlight w:val="none"/>
              </w:rPr>
            </w:r>
            <w:r>
              <w:rPr>
                <w:color w:val="auto"/>
              </w:rPr>
            </w:r>
            <w:r/>
          </w:p>
          <w:p>
            <w:pPr>
              <w:pStyle w:val="2007"/>
              <w:spacing w:line="241" w:lineRule="auto"/>
              <w:widowControl w:val="off"/>
              <w:rPr>
                <w:color w:val="auto"/>
                <w:highlight w:val="none"/>
              </w:rPr>
            </w:pPr>
            <w:r>
              <w:rPr>
                <w:color w:val="auto"/>
                <w:highlight w:val="none"/>
              </w:rPr>
            </w:r>
            <w:r>
              <w:rPr>
                <w:color w:val="auto"/>
              </w:rPr>
            </w:r>
            <w:r/>
          </w:p>
          <w:p>
            <w:pPr>
              <w:pStyle w:val="2007"/>
              <w:spacing w:line="241" w:lineRule="auto"/>
              <w:widowControl w:val="off"/>
              <w:rPr>
                <w:color w:val="auto"/>
                <w:highlight w:val="none"/>
              </w:rPr>
            </w:pPr>
            <w:r>
              <w:rPr>
                <w:color w:val="auto"/>
                <w:highlight w:val="none"/>
              </w:rPr>
            </w:r>
            <w:r>
              <w:rPr>
                <w:color w:val="auto"/>
              </w:rPr>
            </w:r>
            <w:r/>
          </w:p>
          <w:p>
            <w:pPr>
              <w:pStyle w:val="2007"/>
              <w:spacing w:line="241" w:lineRule="auto"/>
              <w:widowControl w:val="off"/>
              <w:rPr>
                <w:color w:val="auto"/>
                <w:highlight w:val="none"/>
              </w:rPr>
            </w:pPr>
            <w:r>
              <w:rPr>
                <w:color w:val="auto"/>
                <w:highlight w:val="none"/>
              </w:rPr>
            </w:r>
            <w:r>
              <w:rPr>
                <w:color w:val="auto"/>
              </w:rPr>
            </w:r>
            <w:r/>
          </w:p>
          <w:p>
            <w:pPr>
              <w:pStyle w:val="2007"/>
              <w:spacing w:line="241" w:lineRule="auto"/>
              <w:widowControl w:val="off"/>
              <w:rPr>
                <w:color w:val="auto"/>
                <w:highlight w:val="none"/>
              </w:rPr>
            </w:pPr>
            <w:r>
              <w:rPr>
                <w:color w:val="auto"/>
                <w:highlight w:val="none"/>
              </w:rPr>
            </w:r>
            <w:r>
              <w:rPr>
                <w:color w:val="auto"/>
              </w:rPr>
            </w:r>
            <w:r/>
          </w:p>
          <w:p>
            <w:pPr>
              <w:pStyle w:val="2007"/>
              <w:spacing w:line="241" w:lineRule="auto"/>
              <w:widowControl w:val="off"/>
              <w:rPr>
                <w:color w:val="auto"/>
                <w:highlight w:val="none"/>
              </w:rPr>
            </w:pPr>
            <w:r>
              <w:rPr>
                <w:color w:val="auto"/>
                <w:highlight w:val="none"/>
              </w:rPr>
            </w:r>
            <w:r>
              <w:rPr>
                <w:color w:val="auto"/>
              </w:rPr>
            </w:r>
            <w:r/>
          </w:p>
          <w:p>
            <w:pPr>
              <w:pStyle w:val="2007"/>
              <w:spacing w:line="241" w:lineRule="auto"/>
              <w:widowControl w:val="off"/>
              <w:rPr>
                <w:color w:val="auto"/>
                <w:highlight w:val="none"/>
              </w:rPr>
            </w:pPr>
            <w:r>
              <w:rPr>
                <w:color w:val="auto"/>
                <w:highlight w:val="none"/>
              </w:rPr>
            </w:r>
            <w:r>
              <w:rPr>
                <w:color w:val="auto"/>
              </w:rPr>
            </w:r>
            <w:r/>
          </w:p>
          <w:p>
            <w:pPr>
              <w:pStyle w:val="2007"/>
              <w:spacing w:line="241" w:lineRule="auto"/>
              <w:widowControl w:val="off"/>
              <w:rPr>
                <w:color w:val="auto"/>
                <w:highlight w:val="none"/>
              </w:rPr>
            </w:pPr>
            <w:r>
              <w:rPr>
                <w:color w:val="auto"/>
                <w:highlight w:val="none"/>
              </w:rPr>
            </w:r>
            <w:r>
              <w:rPr>
                <w:color w:val="auto"/>
              </w:rPr>
            </w:r>
            <w:r/>
          </w:p>
          <w:p>
            <w:pPr>
              <w:pStyle w:val="2007"/>
              <w:spacing w:line="241" w:lineRule="auto"/>
              <w:widowControl w:val="off"/>
              <w:rPr>
                <w:color w:val="auto"/>
                <w:highlight w:val="none"/>
              </w:rPr>
            </w:pPr>
            <w:r>
              <w:rPr>
                <w:color w:val="auto"/>
                <w:highlight w:val="none"/>
              </w:rPr>
            </w:r>
            <w:r>
              <w:rPr>
                <w:color w:val="auto"/>
              </w:rPr>
            </w:r>
            <w:r/>
          </w:p>
          <w:p>
            <w:pPr>
              <w:pStyle w:val="2007"/>
              <w:spacing w:line="241" w:lineRule="auto"/>
              <w:widowControl w:val="off"/>
              <w:rPr>
                <w:color w:val="auto"/>
                <w:highlight w:val="none"/>
              </w:rPr>
            </w:pPr>
            <w:r>
              <w:rPr>
                <w:color w:val="auto"/>
                <w:highlight w:val="none"/>
              </w:rPr>
            </w:r>
            <w:r>
              <w:rPr>
                <w:color w:val="auto"/>
              </w:rPr>
            </w:r>
            <w:r/>
          </w:p>
          <w:p>
            <w:pPr>
              <w:pStyle w:val="2007"/>
              <w:spacing w:line="242" w:lineRule="auto"/>
              <w:widowControl w:val="off"/>
              <w:rPr>
                <w:color w:val="auto"/>
                <w:highlight w:val="none"/>
              </w:rPr>
            </w:pPr>
            <w:r>
              <w:rPr>
                <w:color w:val="auto"/>
                <w:highlight w:val="none"/>
              </w:rPr>
            </w:r>
            <w:r>
              <w:rPr>
                <w:color w:val="auto"/>
              </w:rPr>
            </w:r>
            <w:r/>
          </w:p>
          <w:p>
            <w:pPr>
              <w:pStyle w:val="2007"/>
              <w:spacing w:line="242" w:lineRule="auto"/>
              <w:widowControl w:val="off"/>
              <w:rPr>
                <w:color w:val="auto"/>
                <w:highlight w:val="none"/>
              </w:rPr>
            </w:pPr>
            <w:r>
              <w:rPr>
                <w:color w:val="auto"/>
                <w:highlight w:val="none"/>
              </w:rPr>
            </w:r>
            <w:r>
              <w:rPr>
                <w:color w:val="auto"/>
              </w:rPr>
            </w:r>
            <w:r/>
          </w:p>
          <w:p>
            <w:pPr>
              <w:ind w:right="2893" w:firstLine="236"/>
              <w:spacing w:before="75" w:line="507"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 xml:space="preserve">单位公章</w:t>
            </w:r>
            <w:r>
              <w:rPr>
                <w:rFonts w:ascii="黑体" w:hAnsi="黑体" w:eastAsia="黑体" w:cs="黑体"/>
                <w:color w:val="auto"/>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年</w:t>
            </w:r>
            <w:r>
              <w:rPr>
                <w:rFonts w:ascii="黑体" w:hAnsi="黑体" w:eastAsia="黑体" w:cs="黑体"/>
                <w:color w:val="auto"/>
                <w:spacing w:val="18"/>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月</w:t>
            </w:r>
            <w:r>
              <w:rPr>
                <w:rFonts w:ascii="黑体" w:hAnsi="黑体" w:eastAsia="黑体" w:cs="黑体"/>
                <w:color w:val="auto"/>
                <w:spacing w:val="12"/>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日</w:t>
            </w:r>
            <w:r>
              <w:rPr>
                <w:color w:val="auto"/>
              </w:rPr>
            </w:r>
            <w:r/>
          </w:p>
        </w:tc>
      </w:tr>
    </w:tbl>
    <w:p>
      <w:pPr>
        <w:rPr>
          <w:color w:val="auto"/>
          <w:highlight w:val="none"/>
        </w:rPr>
        <w:sectPr>
          <w:headerReference w:type="default" r:id="rId12"/>
          <w:headerReference w:type="first" r:id="rId13"/>
          <w:footerReference w:type="default" r:id="rId16"/>
          <w:footerReference w:type="first" r:id="rId17"/>
          <w:footnotePr/>
          <w:endnotePr/>
          <w:type w:val="nextPage"/>
          <w:pgSz w:w="11906" w:h="16838" w:orient="portrait"/>
          <w:pgMar w:top="1440" w:right="2189" w:bottom="1440" w:left="1797" w:header="851" w:footer="992" w:gutter="0"/>
          <w:pgNumType w:start="1"/>
          <w:cols w:num="1" w:sep="0" w:space="1701" w:equalWidth="1"/>
          <w:docGrid w:linePitch="360"/>
        </w:sectPr>
      </w:pPr>
      <w:r>
        <w:rPr>
          <w:color w:val="auto"/>
          <w:highlight w:val="none"/>
        </w:rPr>
      </w:r>
      <w:r>
        <w:rPr>
          <w:color w:val="auto"/>
        </w:rPr>
      </w:r>
      <w:r/>
    </w:p>
    <w:p>
      <w:pPr>
        <w:pStyle w:val="919"/>
        <w:spacing w:before="189" w:line="204" w:lineRule="auto"/>
        <w:rPr>
          <w:rFonts w:eastAsia="Times New Roman"/>
          <w:color w:val="auto"/>
          <w:highlight w:val="none"/>
        </w:rPr>
      </w:pPr>
      <w:r>
        <w:rPr>
          <w:rFonts w:eastAsia="Times New Roman"/>
          <w:color w:val="auto"/>
          <w:highlight w:val="none"/>
        </w:rPr>
      </w:r>
      <w:r>
        <w:rPr>
          <w:color w:val="auto"/>
        </w:rPr>
      </w:r>
      <w:r/>
    </w:p>
    <w:p>
      <w:pPr>
        <w:ind w:left="3887"/>
        <w:spacing w:before="73" w:line="204" w:lineRule="auto"/>
        <w:rPr>
          <w:rFonts w:ascii="FZXiaoBiaoSong-B05S" w:hAnsi="FZXiaoBiaoSong-B05S" w:eastAsia="FZXiaoBiaoSong-B05S" w:cs="FZXiaoBiaoSong-B05S"/>
          <w:color w:val="auto"/>
          <w:sz w:val="36"/>
          <w:szCs w:val="36"/>
          <w:highlight w:val="none"/>
        </w:rPr>
      </w:pPr>
      <w:r>
        <w:rPr>
          <w:rFonts w:ascii="FZXiaoBiaoSong-B05S" w:hAnsi="FZXiaoBiaoSong-B05S" w:eastAsia="FZXiaoBiaoSong-B05S" w:cs="FZXiaoBiaoSong-B05S"/>
          <w:color w:val="auto"/>
          <w:spacing w:val="17"/>
          <w:sz w:val="36"/>
          <w:szCs w:val="36"/>
          <w:highlight w:val="none"/>
        </w:rPr>
        <w:t xml:space="preserve">政府采购履约验收书参考样本</w:t>
      </w:r>
      <w:r>
        <w:rPr>
          <w:color w:val="auto"/>
        </w:rPr>
      </w:r>
      <w:r/>
    </w:p>
    <w:tbl>
      <w:tblPr>
        <w:tblStyle w:val="826"/>
        <w:tblW w:w="14174" w:type="dxa"/>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4"/>
        <w:gridCol w:w="1280"/>
        <w:gridCol w:w="1829"/>
        <w:gridCol w:w="1910"/>
        <w:gridCol w:w="1295"/>
        <w:gridCol w:w="1280"/>
        <w:gridCol w:w="1729"/>
        <w:gridCol w:w="1281"/>
        <w:gridCol w:w="1756"/>
      </w:tblGrid>
      <w:tr>
        <w:trPr>
          <w:trHeight w:val="562"/>
        </w:trPr>
        <w:tc>
          <w:tcPr>
            <w:tcW w:w="1814" w:type="dxa"/>
            <w:vAlign w:val="top"/>
            <w:textDirection w:val="lrTb"/>
            <w:noWrap w:val="false"/>
          </w:tcPr>
          <w:p>
            <w:pPr>
              <w:ind w:left="640"/>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采购人</w:t>
            </w:r>
            <w:r>
              <w:rPr>
                <w:color w:val="auto"/>
              </w:rPr>
            </w:r>
            <w:r/>
          </w:p>
        </w:tc>
        <w:tc>
          <w:tcPr>
            <w:gridSpan w:val="2"/>
            <w:tcW w:w="3109" w:type="dxa"/>
            <w:vAlign w:val="top"/>
            <w:textDirection w:val="lrTb"/>
            <w:noWrap w:val="false"/>
          </w:tcPr>
          <w:p>
            <w:pPr>
              <w:pStyle w:val="2007"/>
              <w:widowControl w:val="off"/>
              <w:rPr>
                <w:color w:val="auto"/>
                <w:highlight w:val="none"/>
              </w:rPr>
            </w:pPr>
            <w:r>
              <w:rPr>
                <w:color w:val="auto"/>
                <w:highlight w:val="none"/>
              </w:rPr>
            </w:r>
            <w:r>
              <w:rPr>
                <w:color w:val="auto"/>
              </w:rPr>
            </w:r>
            <w:r/>
          </w:p>
        </w:tc>
        <w:tc>
          <w:tcPr>
            <w:tcW w:w="1910" w:type="dxa"/>
            <w:vAlign w:val="top"/>
            <w:textDirection w:val="lrTb"/>
            <w:noWrap w:val="false"/>
          </w:tcPr>
          <w:p>
            <w:pPr>
              <w:ind w:left="60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项目名称</w:t>
            </w:r>
            <w:r>
              <w:rPr>
                <w:color w:val="auto"/>
              </w:rPr>
            </w:r>
            <w:r/>
          </w:p>
        </w:tc>
        <w:tc>
          <w:tcPr>
            <w:gridSpan w:val="2"/>
            <w:tcW w:w="2575" w:type="dxa"/>
            <w:vAlign w:val="top"/>
            <w:textDirection w:val="lrTb"/>
            <w:noWrap w:val="false"/>
          </w:tcPr>
          <w:p>
            <w:pPr>
              <w:pStyle w:val="2007"/>
              <w:widowControl w:val="off"/>
              <w:rPr>
                <w:color w:val="auto"/>
                <w:highlight w:val="none"/>
              </w:rPr>
            </w:pPr>
            <w:r>
              <w:rPr>
                <w:color w:val="auto"/>
                <w:highlight w:val="none"/>
              </w:rPr>
            </w:r>
            <w:r>
              <w:rPr>
                <w:color w:val="auto"/>
              </w:rPr>
            </w:r>
            <w:r/>
          </w:p>
        </w:tc>
        <w:tc>
          <w:tcPr>
            <w:tcW w:w="1729" w:type="dxa"/>
            <w:vAlign w:val="top"/>
            <w:textDirection w:val="lrTb"/>
            <w:noWrap w:val="false"/>
          </w:tcPr>
          <w:p>
            <w:pPr>
              <w:ind w:left="512"/>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合同名称</w:t>
            </w:r>
            <w:r>
              <w:rPr>
                <w:color w:val="auto"/>
              </w:rPr>
            </w:r>
            <w:r/>
          </w:p>
        </w:tc>
        <w:tc>
          <w:tcPr>
            <w:gridSpan w:val="2"/>
            <w:tcW w:w="3037" w:type="dxa"/>
            <w:vAlign w:val="top"/>
            <w:textDirection w:val="lrTb"/>
            <w:noWrap w:val="false"/>
          </w:tcPr>
          <w:p>
            <w:pPr>
              <w:pStyle w:val="2007"/>
              <w:widowControl w:val="off"/>
              <w:rPr>
                <w:color w:val="auto"/>
                <w:highlight w:val="none"/>
              </w:rPr>
            </w:pPr>
            <w:r>
              <w:rPr>
                <w:color w:val="auto"/>
                <w:highlight w:val="none"/>
              </w:rPr>
            </w:r>
            <w:r>
              <w:rPr>
                <w:color w:val="auto"/>
              </w:rPr>
            </w:r>
            <w:r/>
          </w:p>
        </w:tc>
      </w:tr>
      <w:tr>
        <w:trPr>
          <w:trHeight w:val="565"/>
        </w:trPr>
        <w:tc>
          <w:tcPr>
            <w:tcW w:w="1814" w:type="dxa"/>
            <w:vAlign w:val="top"/>
            <w:textDirection w:val="lrTb"/>
            <w:noWrap w:val="false"/>
          </w:tcPr>
          <w:p>
            <w:pPr>
              <w:ind w:left="64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供应商</w:t>
            </w:r>
            <w:r>
              <w:rPr>
                <w:color w:val="auto"/>
              </w:rPr>
            </w:r>
            <w:r/>
          </w:p>
        </w:tc>
        <w:tc>
          <w:tcPr>
            <w:gridSpan w:val="2"/>
            <w:tcW w:w="3109" w:type="dxa"/>
            <w:vAlign w:val="top"/>
            <w:textDirection w:val="lrTb"/>
            <w:noWrap w:val="false"/>
          </w:tcPr>
          <w:p>
            <w:pPr>
              <w:pStyle w:val="2007"/>
              <w:widowControl w:val="off"/>
              <w:rPr>
                <w:color w:val="auto"/>
                <w:highlight w:val="none"/>
              </w:rPr>
            </w:pPr>
            <w:r>
              <w:rPr>
                <w:color w:val="auto"/>
                <w:highlight w:val="none"/>
              </w:rPr>
            </w:r>
            <w:r>
              <w:rPr>
                <w:color w:val="auto"/>
              </w:rPr>
            </w:r>
            <w:r/>
          </w:p>
        </w:tc>
        <w:tc>
          <w:tcPr>
            <w:tcW w:w="1910" w:type="dxa"/>
            <w:vAlign w:val="top"/>
            <w:textDirection w:val="lrTb"/>
            <w:noWrap w:val="false"/>
          </w:tcPr>
          <w:p>
            <w:pPr>
              <w:ind w:left="33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项目及合同编号</w:t>
            </w:r>
            <w:r>
              <w:rPr>
                <w:color w:val="auto"/>
              </w:rPr>
            </w:r>
            <w:r/>
          </w:p>
        </w:tc>
        <w:tc>
          <w:tcPr>
            <w:gridSpan w:val="2"/>
            <w:tcW w:w="2575" w:type="dxa"/>
            <w:vAlign w:val="top"/>
            <w:textDirection w:val="lrTb"/>
            <w:noWrap w:val="false"/>
          </w:tcPr>
          <w:p>
            <w:pPr>
              <w:pStyle w:val="2007"/>
              <w:widowControl w:val="off"/>
              <w:rPr>
                <w:color w:val="auto"/>
                <w:highlight w:val="none"/>
              </w:rPr>
            </w:pPr>
            <w:r>
              <w:rPr>
                <w:color w:val="auto"/>
                <w:highlight w:val="none"/>
              </w:rPr>
            </w:r>
            <w:r>
              <w:rPr>
                <w:color w:val="auto"/>
              </w:rPr>
            </w:r>
            <w:r/>
          </w:p>
        </w:tc>
        <w:tc>
          <w:tcPr>
            <w:tcW w:w="1729" w:type="dxa"/>
            <w:vAlign w:val="top"/>
            <w:textDirection w:val="lrTb"/>
            <w:noWrap w:val="false"/>
          </w:tcPr>
          <w:p>
            <w:pPr>
              <w:ind w:left="51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合同金额</w:t>
            </w:r>
            <w:r>
              <w:rPr>
                <w:color w:val="auto"/>
              </w:rPr>
            </w:r>
            <w:r/>
          </w:p>
        </w:tc>
        <w:tc>
          <w:tcPr>
            <w:gridSpan w:val="2"/>
            <w:tcW w:w="3037" w:type="dxa"/>
            <w:vAlign w:val="top"/>
            <w:textDirection w:val="lrTb"/>
            <w:noWrap w:val="false"/>
          </w:tcPr>
          <w:p>
            <w:pPr>
              <w:pStyle w:val="2007"/>
              <w:widowControl w:val="off"/>
              <w:rPr>
                <w:color w:val="auto"/>
                <w:highlight w:val="none"/>
              </w:rPr>
            </w:pPr>
            <w:r>
              <w:rPr>
                <w:color w:val="auto"/>
                <w:highlight w:val="none"/>
              </w:rPr>
            </w:r>
            <w:r>
              <w:rPr>
                <w:color w:val="auto"/>
              </w:rPr>
            </w:r>
            <w:r/>
          </w:p>
        </w:tc>
      </w:tr>
      <w:tr>
        <w:trPr>
          <w:trHeight w:val="565"/>
        </w:trPr>
        <w:tc>
          <w:tcPr>
            <w:tcW w:w="1814" w:type="dxa"/>
            <w:vAlign w:val="top"/>
            <w:textDirection w:val="lrTb"/>
            <w:noWrap w:val="false"/>
          </w:tcPr>
          <w:p>
            <w:pPr>
              <w:ind w:left="283"/>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分期（段）验收</w:t>
            </w:r>
            <w:r>
              <w:rPr>
                <w:color w:val="auto"/>
              </w:rPr>
            </w:r>
            <w:r/>
          </w:p>
        </w:tc>
        <w:tc>
          <w:tcPr>
            <w:gridSpan w:val="2"/>
            <w:tcW w:w="3109" w:type="dxa"/>
            <w:vAlign w:val="top"/>
            <w:textDirection w:val="lrTb"/>
            <w:noWrap w:val="false"/>
          </w:tcPr>
          <w:p>
            <w:pPr>
              <w:ind w:left="1064"/>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6"/>
                <w:position w:val="1"/>
                <w:sz w:val="18"/>
                <w:szCs w:val="18"/>
                <w:highlight w:val="none"/>
                <w:lang w:eastAsia="en-US"/>
              </w:rPr>
              <w:t xml:space="preserve">是□</w:t>
            </w:r>
            <w:r>
              <w:rPr>
                <w:rFonts w:ascii="宋体" w:hAnsi="宋体" w:cs="宋体"/>
                <w:color w:val="auto"/>
                <w:spacing w:val="4"/>
                <w:position w:val="1"/>
                <w:sz w:val="18"/>
                <w:szCs w:val="18"/>
                <w:highlight w:val="none"/>
                <w:lang w:eastAsia="en-US"/>
              </w:rPr>
              <w:t xml:space="preserve">   </w:t>
            </w:r>
            <w:r>
              <w:rPr>
                <w:rFonts w:ascii="宋体" w:hAnsi="宋体" w:cs="宋体"/>
                <w:color w:val="auto"/>
                <w:spacing w:val="-6"/>
                <w:position w:val="1"/>
                <w:sz w:val="18"/>
                <w:szCs w:val="18"/>
                <w:highlight w:val="none"/>
                <w:lang w:eastAsia="en-US"/>
              </w:rPr>
              <w:t xml:space="preserve">否□</w:t>
            </w:r>
            <w:r>
              <w:rPr>
                <w:color w:val="auto"/>
              </w:rPr>
            </w:r>
            <w:r/>
          </w:p>
        </w:tc>
        <w:tc>
          <w:tcPr>
            <w:tcW w:w="1910" w:type="dxa"/>
            <w:vAlign w:val="top"/>
            <w:textDirection w:val="lrTb"/>
            <w:noWrap w:val="false"/>
          </w:tcPr>
          <w:p>
            <w:pPr>
              <w:ind w:left="330"/>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分期（段）情况</w:t>
            </w:r>
            <w:r>
              <w:rPr>
                <w:color w:val="auto"/>
              </w:rPr>
            </w:r>
            <w:r/>
          </w:p>
        </w:tc>
        <w:tc>
          <w:tcPr>
            <w:gridSpan w:val="5"/>
            <w:tcW w:w="7341" w:type="dxa"/>
            <w:vAlign w:val="top"/>
            <w:textDirection w:val="lrTb"/>
            <w:noWrap w:val="false"/>
          </w:tcPr>
          <w:p>
            <w:pPr>
              <w:ind w:left="1965"/>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共分   期（段</w:t>
            </w:r>
            <w:r>
              <w:rPr>
                <w:rFonts w:ascii="宋体" w:hAnsi="宋体" w:cs="宋体"/>
                <w:color w:val="auto"/>
                <w:spacing w:val="6"/>
                <w:position w:val="1"/>
                <w:sz w:val="18"/>
                <w:szCs w:val="18"/>
                <w:highlight w:val="none"/>
              </w:rPr>
              <w:t xml:space="preserve">），</w:t>
            </w:r>
            <w:r>
              <w:rPr>
                <w:rFonts w:ascii="宋体" w:hAnsi="宋体" w:cs="宋体"/>
                <w:color w:val="auto"/>
                <w:spacing w:val="-1"/>
                <w:position w:val="1"/>
                <w:sz w:val="18"/>
                <w:szCs w:val="18"/>
                <w:highlight w:val="none"/>
              </w:rPr>
              <w:t xml:space="preserve">此为第   期（段）验收</w:t>
            </w:r>
            <w:r>
              <w:rPr>
                <w:color w:val="auto"/>
              </w:rPr>
            </w:r>
            <w:r/>
          </w:p>
        </w:tc>
      </w:tr>
      <w:tr>
        <w:trPr>
          <w:trHeight w:val="1679"/>
        </w:trPr>
        <w:tc>
          <w:tcPr>
            <w:tcW w:w="1814" w:type="dxa"/>
            <w:vAlign w:val="top"/>
            <w:textDirection w:val="lrTb"/>
            <w:noWrap w:val="false"/>
          </w:tcPr>
          <w:p>
            <w:pPr>
              <w:pStyle w:val="2007"/>
              <w:spacing w:line="264" w:lineRule="auto"/>
              <w:widowControl w:val="off"/>
              <w:rPr>
                <w:color w:val="auto"/>
                <w:highlight w:val="none"/>
              </w:rPr>
            </w:pPr>
            <w:r>
              <w:rPr>
                <w:color w:val="auto"/>
                <w:highlight w:val="none"/>
              </w:rPr>
            </w:r>
            <w:r>
              <w:rPr>
                <w:color w:val="auto"/>
              </w:rPr>
            </w:r>
            <w:r/>
          </w:p>
          <w:p>
            <w:pPr>
              <w:pStyle w:val="2007"/>
              <w:spacing w:line="264" w:lineRule="auto"/>
              <w:widowControl w:val="off"/>
              <w:rPr>
                <w:color w:val="auto"/>
                <w:highlight w:val="none"/>
              </w:rPr>
            </w:pPr>
            <w:r>
              <w:rPr>
                <w:color w:val="auto"/>
                <w:highlight w:val="none"/>
              </w:rPr>
            </w:r>
            <w:r>
              <w:rPr>
                <w:color w:val="auto"/>
              </w:rPr>
            </w:r>
            <w:r/>
          </w:p>
          <w:p>
            <w:pPr>
              <w:pStyle w:val="2007"/>
              <w:spacing w:line="264" w:lineRule="auto"/>
              <w:widowControl w:val="off"/>
              <w:rPr>
                <w:color w:val="auto"/>
                <w:highlight w:val="none"/>
              </w:rPr>
            </w:pPr>
            <w:r>
              <w:rPr>
                <w:color w:val="auto"/>
                <w:highlight w:val="none"/>
              </w:rPr>
            </w:r>
            <w:r>
              <w:rPr>
                <w:color w:val="auto"/>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验收时间</w:t>
            </w:r>
            <w:r>
              <w:rPr>
                <w:color w:val="auto"/>
              </w:rPr>
            </w:r>
            <w:r/>
          </w:p>
        </w:tc>
        <w:tc>
          <w:tcPr>
            <w:gridSpan w:val="2"/>
            <w:tcW w:w="3109" w:type="dxa"/>
            <w:vAlign w:val="top"/>
            <w:textDirection w:val="lrTb"/>
            <w:noWrap w:val="false"/>
          </w:tcPr>
          <w:p>
            <w:pPr>
              <w:pStyle w:val="2007"/>
              <w:widowControl w:val="off"/>
              <w:rPr>
                <w:color w:val="auto"/>
                <w:highlight w:val="none"/>
              </w:rPr>
            </w:pPr>
            <w:r>
              <w:rPr>
                <w:color w:val="auto"/>
                <w:highlight w:val="none"/>
              </w:rPr>
            </w:r>
            <w:r>
              <w:rPr>
                <w:color w:val="auto"/>
              </w:rPr>
            </w:r>
            <w:r/>
          </w:p>
        </w:tc>
        <w:tc>
          <w:tcPr>
            <w:tcW w:w="1910" w:type="dxa"/>
            <w:vAlign w:val="top"/>
            <w:textDirection w:val="lrTb"/>
            <w:noWrap w:val="false"/>
          </w:tcPr>
          <w:p>
            <w:pPr>
              <w:pStyle w:val="2007"/>
              <w:spacing w:line="264" w:lineRule="auto"/>
              <w:widowControl w:val="off"/>
              <w:rPr>
                <w:color w:val="auto"/>
                <w:highlight w:val="none"/>
              </w:rPr>
            </w:pPr>
            <w:r>
              <w:rPr>
                <w:color w:val="auto"/>
                <w:highlight w:val="none"/>
              </w:rPr>
            </w:r>
            <w:r>
              <w:rPr>
                <w:color w:val="auto"/>
              </w:rPr>
            </w:r>
            <w:r/>
          </w:p>
          <w:p>
            <w:pPr>
              <w:pStyle w:val="2007"/>
              <w:spacing w:line="264" w:lineRule="auto"/>
              <w:widowControl w:val="off"/>
              <w:rPr>
                <w:color w:val="auto"/>
                <w:highlight w:val="none"/>
              </w:rPr>
            </w:pPr>
            <w:r>
              <w:rPr>
                <w:color w:val="auto"/>
                <w:highlight w:val="none"/>
              </w:rPr>
            </w:r>
            <w:r>
              <w:rPr>
                <w:color w:val="auto"/>
              </w:rPr>
            </w:r>
            <w:r/>
          </w:p>
          <w:p>
            <w:pPr>
              <w:pStyle w:val="2007"/>
              <w:spacing w:line="264" w:lineRule="auto"/>
              <w:widowControl w:val="off"/>
              <w:rPr>
                <w:color w:val="auto"/>
                <w:highlight w:val="none"/>
              </w:rPr>
            </w:pPr>
            <w:r>
              <w:rPr>
                <w:color w:val="auto"/>
                <w:highlight w:val="none"/>
              </w:rPr>
            </w:r>
            <w:r>
              <w:rPr>
                <w:color w:val="auto"/>
              </w:rPr>
            </w:r>
            <w:r/>
          </w:p>
          <w:p>
            <w:pPr>
              <w:ind w:left="59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验收地点</w:t>
            </w:r>
            <w:r>
              <w:rPr>
                <w:color w:val="auto"/>
              </w:rPr>
            </w:r>
            <w:r/>
          </w:p>
        </w:tc>
        <w:tc>
          <w:tcPr>
            <w:gridSpan w:val="2"/>
            <w:tcW w:w="2575" w:type="dxa"/>
            <w:vAlign w:val="top"/>
            <w:textDirection w:val="lrTb"/>
            <w:noWrap w:val="false"/>
          </w:tcPr>
          <w:p>
            <w:pPr>
              <w:pStyle w:val="2007"/>
              <w:widowControl w:val="off"/>
              <w:rPr>
                <w:color w:val="auto"/>
                <w:highlight w:val="none"/>
              </w:rPr>
            </w:pPr>
            <w:r>
              <w:rPr>
                <w:color w:val="auto"/>
                <w:highlight w:val="none"/>
              </w:rPr>
            </w:r>
            <w:r>
              <w:rPr>
                <w:color w:val="auto"/>
              </w:rPr>
            </w:r>
            <w:r/>
          </w:p>
        </w:tc>
        <w:tc>
          <w:tcPr>
            <w:tcW w:w="1729" w:type="dxa"/>
            <w:vAlign w:val="top"/>
            <w:textDirection w:val="lrTb"/>
            <w:noWrap w:val="false"/>
          </w:tcPr>
          <w:p>
            <w:pPr>
              <w:pStyle w:val="2007"/>
              <w:spacing w:line="264" w:lineRule="auto"/>
              <w:widowControl w:val="off"/>
              <w:rPr>
                <w:color w:val="auto"/>
                <w:highlight w:val="none"/>
              </w:rPr>
            </w:pPr>
            <w:r>
              <w:rPr>
                <w:color w:val="auto"/>
                <w:highlight w:val="none"/>
              </w:rPr>
            </w:r>
            <w:r>
              <w:rPr>
                <w:color w:val="auto"/>
              </w:rPr>
            </w:r>
            <w:r/>
          </w:p>
          <w:p>
            <w:pPr>
              <w:pStyle w:val="2007"/>
              <w:spacing w:line="264" w:lineRule="auto"/>
              <w:widowControl w:val="off"/>
              <w:rPr>
                <w:color w:val="auto"/>
                <w:highlight w:val="none"/>
              </w:rPr>
            </w:pPr>
            <w:r>
              <w:rPr>
                <w:color w:val="auto"/>
                <w:highlight w:val="none"/>
              </w:rPr>
            </w:r>
            <w:r>
              <w:rPr>
                <w:color w:val="auto"/>
              </w:rPr>
            </w:r>
            <w:r/>
          </w:p>
          <w:p>
            <w:pPr>
              <w:pStyle w:val="2007"/>
              <w:spacing w:line="265" w:lineRule="auto"/>
              <w:widowControl w:val="off"/>
              <w:rPr>
                <w:color w:val="auto"/>
                <w:highlight w:val="none"/>
              </w:rPr>
            </w:pPr>
            <w:r>
              <w:rPr>
                <w:color w:val="auto"/>
                <w:highlight w:val="none"/>
              </w:rPr>
            </w:r>
            <w:r>
              <w:rPr>
                <w:color w:val="auto"/>
              </w:rPr>
            </w:r>
            <w:r/>
          </w:p>
          <w:p>
            <w:pPr>
              <w:ind w:left="330"/>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验收组织形式</w:t>
            </w:r>
            <w:r>
              <w:rPr>
                <w:color w:val="auto"/>
              </w:rPr>
            </w:r>
            <w:r/>
          </w:p>
        </w:tc>
        <w:tc>
          <w:tcPr>
            <w:gridSpan w:val="2"/>
            <w:tcW w:w="3037" w:type="dxa"/>
            <w:vAlign w:val="top"/>
            <w:textDirection w:val="lrTb"/>
            <w:noWrap w:val="false"/>
          </w:tcPr>
          <w:p>
            <w:pPr>
              <w:ind w:left="912"/>
              <w:spacing w:before="265" w:line="238"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□自行简易验收</w:t>
            </w:r>
            <w:r>
              <w:rPr>
                <w:color w:val="auto"/>
              </w:rPr>
            </w:r>
            <w:r/>
          </w:p>
          <w:p>
            <w:pPr>
              <w:pStyle w:val="2007"/>
              <w:spacing w:line="262" w:lineRule="auto"/>
              <w:widowControl w:val="off"/>
              <w:rPr>
                <w:color w:val="auto"/>
                <w:highlight w:val="none"/>
              </w:rPr>
            </w:pPr>
            <w:r>
              <w:rPr>
                <w:color w:val="auto"/>
                <w:highlight w:val="none"/>
              </w:rPr>
            </w:r>
            <w:r>
              <w:rPr>
                <w:color w:val="auto"/>
              </w:rPr>
            </w:r>
            <w:r/>
          </w:p>
          <w:p>
            <w:pPr>
              <w:ind w:left="912"/>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□验收小组验收</w:t>
            </w:r>
            <w:r>
              <w:rPr>
                <w:color w:val="auto"/>
              </w:rPr>
            </w:r>
            <w:r/>
          </w:p>
          <w:p>
            <w:pPr>
              <w:pStyle w:val="2007"/>
              <w:spacing w:line="259" w:lineRule="auto"/>
              <w:widowControl w:val="off"/>
              <w:rPr>
                <w:color w:val="auto"/>
                <w:highlight w:val="none"/>
              </w:rPr>
            </w:pPr>
            <w:r>
              <w:rPr>
                <w:color w:val="auto"/>
                <w:highlight w:val="none"/>
              </w:rPr>
            </w:r>
            <w:r>
              <w:rPr>
                <w:color w:val="auto"/>
              </w:rPr>
            </w:r>
            <w:r/>
          </w:p>
          <w:p>
            <w:pPr>
              <w:ind w:left="821"/>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3"/>
                <w:position w:val="1"/>
                <w:sz w:val="18"/>
                <w:szCs w:val="18"/>
                <w:highlight w:val="none"/>
                <w:lang w:eastAsia="en-US"/>
              </w:rPr>
              <w:t xml:space="preserve">□采购代理机构验收</w:t>
            </w:r>
            <w:r>
              <w:rPr>
                <w:color w:val="auto"/>
              </w:rPr>
            </w:r>
            <w:r/>
          </w:p>
        </w:tc>
      </w:tr>
      <w:tr>
        <w:trPr>
          <w:trHeight w:val="1119"/>
        </w:trPr>
        <w:tc>
          <w:tcPr>
            <w:tcW w:w="1814" w:type="dxa"/>
            <w:vAlign w:val="top"/>
            <w:vMerge w:val="restart"/>
            <w:textDirection w:val="lrTb"/>
            <w:noWrap w:val="false"/>
          </w:tcPr>
          <w:p>
            <w:pPr>
              <w:pStyle w:val="2007"/>
              <w:spacing w:line="268" w:lineRule="auto"/>
              <w:widowControl w:val="off"/>
              <w:rPr>
                <w:color w:val="auto"/>
                <w:highlight w:val="none"/>
              </w:rPr>
            </w:pPr>
            <w:r>
              <w:rPr>
                <w:color w:val="auto"/>
                <w:highlight w:val="none"/>
              </w:rPr>
            </w:r>
            <w:r>
              <w:rPr>
                <w:color w:val="auto"/>
              </w:rPr>
            </w:r>
            <w:r/>
          </w:p>
          <w:p>
            <w:pPr>
              <w:pStyle w:val="2007"/>
              <w:spacing w:line="268" w:lineRule="auto"/>
              <w:widowControl w:val="off"/>
              <w:rPr>
                <w:color w:val="auto"/>
                <w:highlight w:val="none"/>
              </w:rPr>
            </w:pPr>
            <w:r>
              <w:rPr>
                <w:color w:val="auto"/>
                <w:highlight w:val="none"/>
              </w:rPr>
            </w:r>
            <w:r>
              <w:rPr>
                <w:color w:val="auto"/>
              </w:rPr>
            </w:r>
            <w:r/>
          </w:p>
          <w:p>
            <w:pPr>
              <w:pStyle w:val="2007"/>
              <w:spacing w:line="268" w:lineRule="auto"/>
              <w:widowControl w:val="off"/>
              <w:rPr>
                <w:color w:val="auto"/>
                <w:highlight w:val="none"/>
              </w:rPr>
            </w:pPr>
            <w:r>
              <w:rPr>
                <w:color w:val="auto"/>
                <w:highlight w:val="none"/>
              </w:rPr>
            </w:r>
            <w:r>
              <w:rPr>
                <w:color w:val="auto"/>
              </w:rPr>
            </w:r>
            <w:r/>
          </w:p>
          <w:p>
            <w:pPr>
              <w:pStyle w:val="2007"/>
              <w:spacing w:line="268" w:lineRule="auto"/>
              <w:widowControl w:val="off"/>
              <w:rPr>
                <w:color w:val="auto"/>
                <w:highlight w:val="none"/>
              </w:rPr>
            </w:pPr>
            <w:r>
              <w:rPr>
                <w:color w:val="auto"/>
                <w:highlight w:val="none"/>
              </w:rPr>
            </w:r>
            <w:r>
              <w:rPr>
                <w:color w:val="auto"/>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验收内容</w:t>
            </w:r>
            <w:r>
              <w:rPr>
                <w:color w:val="auto"/>
              </w:rPr>
            </w:r>
            <w:r/>
          </w:p>
        </w:tc>
        <w:tc>
          <w:tcPr>
            <w:tcW w:w="1280" w:type="dxa"/>
            <w:vAlign w:val="top"/>
            <w:textDirection w:val="lrTb"/>
            <w:noWrap w:val="false"/>
          </w:tcPr>
          <w:p>
            <w:pPr>
              <w:pStyle w:val="2007"/>
              <w:spacing w:line="257" w:lineRule="auto"/>
              <w:widowControl w:val="off"/>
              <w:rPr>
                <w:color w:val="auto"/>
                <w:highlight w:val="none"/>
              </w:rPr>
            </w:pPr>
            <w:r>
              <w:rPr>
                <w:color w:val="auto"/>
                <w:highlight w:val="none"/>
              </w:rPr>
            </w:r>
            <w:r>
              <w:rPr>
                <w:color w:val="auto"/>
              </w:rPr>
            </w:r>
            <w:r/>
          </w:p>
          <w:p>
            <w:pPr>
              <w:pStyle w:val="2007"/>
              <w:spacing w:line="257" w:lineRule="auto"/>
              <w:widowControl w:val="off"/>
              <w:rPr>
                <w:color w:val="auto"/>
                <w:highlight w:val="none"/>
              </w:rPr>
            </w:pPr>
            <w:r>
              <w:rPr>
                <w:color w:val="auto"/>
                <w:highlight w:val="none"/>
              </w:rPr>
            </w:r>
            <w:r>
              <w:rPr>
                <w:color w:val="auto"/>
              </w:rPr>
            </w:r>
            <w:r/>
          </w:p>
          <w:p>
            <w:pPr>
              <w:ind w:left="285"/>
              <w:spacing w:before="59"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货物清单</w:t>
            </w:r>
            <w:r>
              <w:rPr>
                <w:color w:val="auto"/>
              </w:rPr>
            </w:r>
            <w:r/>
          </w:p>
        </w:tc>
        <w:tc>
          <w:tcPr>
            <w:tcW w:w="1829" w:type="dxa"/>
            <w:vAlign w:val="top"/>
            <w:textDirection w:val="lrTb"/>
            <w:noWrap w:val="false"/>
          </w:tcPr>
          <w:p>
            <w:pPr>
              <w:ind w:left="125"/>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rPr>
              <w:t xml:space="preserve">品牌、型号、规格、</w:t>
            </w:r>
            <w:r>
              <w:rPr>
                <w:color w:val="auto"/>
              </w:rPr>
            </w:r>
            <w:r/>
          </w:p>
          <w:p>
            <w:pPr>
              <w:pStyle w:val="2007"/>
              <w:spacing w:line="299" w:lineRule="auto"/>
              <w:widowControl w:val="off"/>
              <w:rPr>
                <w:color w:val="auto"/>
                <w:highlight w:val="none"/>
              </w:rPr>
            </w:pPr>
            <w:r>
              <w:rPr>
                <w:color w:val="auto"/>
                <w:highlight w:val="none"/>
              </w:rPr>
            </w:r>
            <w:r>
              <w:rPr>
                <w:color w:val="auto"/>
              </w:rPr>
            </w:r>
            <w:r/>
          </w:p>
          <w:p>
            <w:pPr>
              <w:ind w:left="289"/>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数量及外观质量</w:t>
            </w:r>
            <w:r>
              <w:rPr>
                <w:color w:val="auto"/>
              </w:rPr>
            </w:r>
            <w:r/>
          </w:p>
        </w:tc>
        <w:tc>
          <w:tcPr>
            <w:tcW w:w="1910" w:type="dxa"/>
            <w:vAlign w:val="top"/>
            <w:textDirection w:val="lrTb"/>
            <w:noWrap w:val="false"/>
          </w:tcPr>
          <w:p>
            <w:pPr>
              <w:pStyle w:val="2007"/>
              <w:spacing w:line="257" w:lineRule="auto"/>
              <w:widowControl w:val="off"/>
              <w:rPr>
                <w:color w:val="auto"/>
                <w:highlight w:val="none"/>
              </w:rPr>
            </w:pPr>
            <w:r>
              <w:rPr>
                <w:color w:val="auto"/>
                <w:highlight w:val="none"/>
              </w:rPr>
            </w:r>
            <w:r>
              <w:rPr>
                <w:color w:val="auto"/>
              </w:rPr>
            </w:r>
            <w:r/>
          </w:p>
          <w:p>
            <w:pPr>
              <w:pStyle w:val="2007"/>
              <w:spacing w:line="257" w:lineRule="auto"/>
              <w:widowControl w:val="off"/>
              <w:rPr>
                <w:color w:val="auto"/>
                <w:highlight w:val="none"/>
              </w:rPr>
            </w:pPr>
            <w:r>
              <w:rPr>
                <w:color w:val="auto"/>
                <w:highlight w:val="none"/>
              </w:rPr>
            </w:r>
            <w:r>
              <w:rPr>
                <w:color w:val="auto"/>
              </w:rPr>
            </w:r>
            <w:r/>
          </w:p>
          <w:p>
            <w:pPr>
              <w:ind w:left="286"/>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技术、性能 指标</w:t>
            </w:r>
            <w:r>
              <w:rPr>
                <w:color w:val="auto"/>
              </w:rPr>
            </w:r>
            <w:r/>
          </w:p>
        </w:tc>
        <w:tc>
          <w:tcPr>
            <w:tcW w:w="1295" w:type="dxa"/>
            <w:vAlign w:val="top"/>
            <w:textDirection w:val="lrTb"/>
            <w:noWrap w:val="false"/>
          </w:tcPr>
          <w:p>
            <w:pPr>
              <w:ind w:left="204"/>
              <w:spacing w:before="298" w:line="205"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运行状况及</w:t>
            </w:r>
            <w:r>
              <w:rPr>
                <w:color w:val="auto"/>
              </w:rPr>
            </w:r>
            <w:r/>
          </w:p>
          <w:p>
            <w:pPr>
              <w:pStyle w:val="2007"/>
              <w:spacing w:line="299" w:lineRule="auto"/>
              <w:widowControl w:val="off"/>
              <w:rPr>
                <w:color w:val="auto"/>
                <w:highlight w:val="none"/>
              </w:rPr>
            </w:pPr>
            <w:r>
              <w:rPr>
                <w:color w:val="auto"/>
                <w:highlight w:val="none"/>
              </w:rPr>
            </w:r>
            <w:r>
              <w:rPr>
                <w:color w:val="auto"/>
              </w:rPr>
            </w:r>
            <w:r/>
          </w:p>
          <w:p>
            <w:pPr>
              <w:ind w:left="296"/>
              <w:spacing w:before="59" w:line="211"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安装调试</w:t>
            </w:r>
            <w:r>
              <w:rPr>
                <w:color w:val="auto"/>
              </w:rPr>
            </w:r>
            <w:r/>
          </w:p>
        </w:tc>
        <w:tc>
          <w:tcPr>
            <w:tcW w:w="1280" w:type="dxa"/>
            <w:vAlign w:val="top"/>
            <w:textDirection w:val="lrTb"/>
            <w:noWrap w:val="false"/>
          </w:tcPr>
          <w:p>
            <w:pPr>
              <w:ind w:left="196"/>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质量证明文</w:t>
            </w:r>
            <w:r>
              <w:rPr>
                <w:color w:val="auto"/>
              </w:rPr>
            </w:r>
            <w:r/>
          </w:p>
          <w:p>
            <w:pPr>
              <w:pStyle w:val="2007"/>
              <w:spacing w:line="299" w:lineRule="auto"/>
              <w:widowControl w:val="off"/>
              <w:rPr>
                <w:color w:val="auto"/>
                <w:highlight w:val="none"/>
              </w:rPr>
            </w:pPr>
            <w:r>
              <w:rPr>
                <w:color w:val="auto"/>
                <w:highlight w:val="none"/>
              </w:rPr>
            </w:r>
            <w:r>
              <w:rPr>
                <w:color w:val="auto"/>
              </w:rPr>
            </w:r>
            <w:r/>
          </w:p>
          <w:p>
            <w:pPr>
              <w:ind w:left="554"/>
              <w:spacing w:before="58" w:line="207" w:lineRule="auto"/>
              <w:widowControl w:val="off"/>
              <w:rPr>
                <w:rFonts w:hint="eastAsia" w:ascii="宋体" w:hAnsi="宋体" w:cs="宋体"/>
                <w:color w:val="auto"/>
                <w:sz w:val="18"/>
                <w:szCs w:val="18"/>
                <w:highlight w:val="none"/>
              </w:rPr>
            </w:pPr>
            <w:r>
              <w:rPr>
                <w:rFonts w:ascii="宋体" w:hAnsi="宋体" w:cs="宋体"/>
                <w:color w:val="auto"/>
                <w:sz w:val="18"/>
                <w:szCs w:val="18"/>
                <w:highlight w:val="none"/>
                <w:lang w:eastAsia="en-US"/>
              </w:rPr>
              <w:t xml:space="preserve">件</w:t>
            </w:r>
            <w:r>
              <w:rPr>
                <w:color w:val="auto"/>
              </w:rPr>
            </w:r>
            <w:r/>
          </w:p>
        </w:tc>
        <w:tc>
          <w:tcPr>
            <w:tcW w:w="1729" w:type="dxa"/>
            <w:vAlign w:val="top"/>
            <w:textDirection w:val="lrTb"/>
            <w:noWrap w:val="false"/>
          </w:tcPr>
          <w:p>
            <w:pPr>
              <w:ind w:left="511"/>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售后服务</w:t>
            </w:r>
            <w:r>
              <w:rPr>
                <w:color w:val="auto"/>
              </w:rPr>
            </w:r>
            <w:r/>
          </w:p>
          <w:p>
            <w:pPr>
              <w:pStyle w:val="2007"/>
              <w:spacing w:line="300" w:lineRule="auto"/>
              <w:widowControl w:val="off"/>
              <w:rPr>
                <w:color w:val="auto"/>
                <w:highlight w:val="none"/>
              </w:rPr>
            </w:pPr>
            <w:r>
              <w:rPr>
                <w:color w:val="auto"/>
                <w:highlight w:val="none"/>
              </w:rPr>
            </w:r>
            <w:r>
              <w:rPr>
                <w:color w:val="auto"/>
              </w:rPr>
            </w:r>
            <w:r/>
          </w:p>
          <w:p>
            <w:pPr>
              <w:ind w:left="691"/>
              <w:spacing w:before="58" w:line="206"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承诺</w:t>
            </w:r>
            <w:r>
              <w:rPr>
                <w:color w:val="auto"/>
              </w:rPr>
            </w:r>
            <w:r/>
          </w:p>
        </w:tc>
        <w:tc>
          <w:tcPr>
            <w:tcW w:w="1281" w:type="dxa"/>
            <w:vAlign w:val="top"/>
            <w:textDirection w:val="lrTb"/>
            <w:noWrap w:val="false"/>
          </w:tcPr>
          <w:p>
            <w:pPr>
              <w:pStyle w:val="2007"/>
              <w:spacing w:line="257" w:lineRule="auto"/>
              <w:widowControl w:val="off"/>
              <w:rPr>
                <w:color w:val="auto"/>
                <w:highlight w:val="none"/>
              </w:rPr>
            </w:pPr>
            <w:r>
              <w:rPr>
                <w:color w:val="auto"/>
                <w:highlight w:val="none"/>
              </w:rPr>
            </w:r>
            <w:r>
              <w:rPr>
                <w:color w:val="auto"/>
              </w:rPr>
            </w:r>
            <w:r/>
          </w:p>
          <w:p>
            <w:pPr>
              <w:pStyle w:val="2007"/>
              <w:spacing w:line="257" w:lineRule="auto"/>
              <w:widowControl w:val="off"/>
              <w:rPr>
                <w:color w:val="auto"/>
                <w:highlight w:val="none"/>
              </w:rPr>
            </w:pPr>
            <w:r>
              <w:rPr>
                <w:color w:val="auto"/>
                <w:highlight w:val="none"/>
              </w:rPr>
            </w:r>
            <w:r>
              <w:rPr>
                <w:color w:val="auto"/>
              </w:rPr>
            </w:r>
            <w:r/>
          </w:p>
          <w:p>
            <w:pPr>
              <w:ind w:left="291"/>
              <w:spacing w:before="58"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安全标准</w:t>
            </w:r>
            <w:r>
              <w:rPr>
                <w:color w:val="auto"/>
              </w:rPr>
            </w:r>
            <w:r/>
          </w:p>
        </w:tc>
        <w:tc>
          <w:tcPr>
            <w:tcW w:w="1756" w:type="dxa"/>
            <w:vAlign w:val="top"/>
            <w:textDirection w:val="lrTb"/>
            <w:noWrap w:val="false"/>
          </w:tcPr>
          <w:p>
            <w:pPr>
              <w:ind w:left="523"/>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合同履约</w:t>
            </w:r>
            <w:r>
              <w:rPr>
                <w:color w:val="auto"/>
              </w:rPr>
            </w:r>
            <w:r/>
          </w:p>
          <w:p>
            <w:pPr>
              <w:pStyle w:val="2007"/>
              <w:spacing w:line="300" w:lineRule="auto"/>
              <w:widowControl w:val="off"/>
              <w:rPr>
                <w:color w:val="auto"/>
                <w:highlight w:val="none"/>
              </w:rPr>
            </w:pPr>
            <w:r>
              <w:rPr>
                <w:color w:val="auto"/>
                <w:highlight w:val="none"/>
              </w:rPr>
            </w:r>
            <w:r>
              <w:rPr>
                <w:color w:val="auto"/>
              </w:rPr>
            </w:r>
            <w:r/>
          </w:p>
          <w:p>
            <w:pPr>
              <w:ind w:left="171"/>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时间、地点、方式</w:t>
            </w:r>
            <w:r>
              <w:rPr>
                <w:color w:val="auto"/>
              </w:rPr>
            </w:r>
            <w:r/>
          </w:p>
        </w:tc>
      </w:tr>
      <w:tr>
        <w:trPr>
          <w:trHeight w:val="1119"/>
        </w:trPr>
        <w:tc>
          <w:tcPr>
            <w:tcW w:w="1814" w:type="dxa"/>
            <w:vAlign w:val="top"/>
            <w:vMerge w:val="continue"/>
            <w:textDirection w:val="lrTb"/>
            <w:noWrap w:val="false"/>
          </w:tcPr>
          <w:p>
            <w:pPr>
              <w:pStyle w:val="2007"/>
              <w:widowControl w:val="off"/>
              <w:rPr>
                <w:color w:val="auto"/>
                <w:highlight w:val="none"/>
              </w:rPr>
            </w:pPr>
            <w:r>
              <w:rPr>
                <w:color w:val="auto"/>
                <w:highlight w:val="none"/>
              </w:rPr>
            </w:r>
            <w:r/>
          </w:p>
        </w:tc>
        <w:tc>
          <w:tcPr>
            <w:tcW w:w="1280" w:type="dxa"/>
            <w:vAlign w:val="top"/>
            <w:textDirection w:val="lrTb"/>
            <w:noWrap w:val="false"/>
          </w:tcPr>
          <w:p>
            <w:pPr>
              <w:ind w:left="284" w:right="280"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rPr>
                <w:color w:val="auto"/>
              </w:rPr>
            </w:r>
            <w:r/>
          </w:p>
        </w:tc>
        <w:tc>
          <w:tcPr>
            <w:tcW w:w="1829" w:type="dxa"/>
            <w:vAlign w:val="top"/>
            <w:textDirection w:val="lrTb"/>
            <w:noWrap w:val="false"/>
          </w:tcPr>
          <w:p>
            <w:pPr>
              <w:ind w:left="561" w:right="551"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rPr>
                <w:color w:val="auto"/>
              </w:rPr>
            </w:r>
            <w:r/>
          </w:p>
        </w:tc>
        <w:tc>
          <w:tcPr>
            <w:tcW w:w="1910" w:type="dxa"/>
            <w:vAlign w:val="top"/>
            <w:textDirection w:val="lrTb"/>
            <w:noWrap w:val="false"/>
          </w:tcPr>
          <w:p>
            <w:pPr>
              <w:ind w:left="602" w:right="592"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rPr>
                <w:color w:val="auto"/>
              </w:rPr>
            </w:r>
            <w:r/>
          </w:p>
        </w:tc>
        <w:tc>
          <w:tcPr>
            <w:tcW w:w="1295" w:type="dxa"/>
            <w:vAlign w:val="top"/>
            <w:textDirection w:val="lrTb"/>
            <w:noWrap w:val="false"/>
          </w:tcPr>
          <w:p>
            <w:pPr>
              <w:ind w:left="295" w:right="28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rPr>
                <w:color w:val="auto"/>
              </w:rPr>
            </w:r>
            <w:r/>
          </w:p>
        </w:tc>
        <w:tc>
          <w:tcPr>
            <w:tcW w:w="1280" w:type="dxa"/>
            <w:vAlign w:val="top"/>
            <w:textDirection w:val="lrTb"/>
            <w:noWrap w:val="false"/>
          </w:tcPr>
          <w:p>
            <w:pPr>
              <w:ind w:left="334" w:right="229" w:hanging="47"/>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rPr>
                <w:color w:val="auto"/>
              </w:rPr>
            </w:r>
            <w:r/>
          </w:p>
        </w:tc>
        <w:tc>
          <w:tcPr>
            <w:tcW w:w="1729" w:type="dxa"/>
            <w:vAlign w:val="top"/>
            <w:textDirection w:val="lrTb"/>
            <w:noWrap w:val="false"/>
          </w:tcPr>
          <w:p>
            <w:pPr>
              <w:ind w:left="514" w:right="499"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rPr>
                <w:color w:val="auto"/>
              </w:rPr>
            </w:r>
            <w:r/>
          </w:p>
        </w:tc>
        <w:tc>
          <w:tcPr>
            <w:tcW w:w="1281" w:type="dxa"/>
            <w:vAlign w:val="top"/>
            <w:textDirection w:val="lrTb"/>
            <w:noWrap w:val="false"/>
          </w:tcPr>
          <w:p>
            <w:pPr>
              <w:ind w:left="290" w:right="275"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rPr>
                <w:color w:val="auto"/>
              </w:rPr>
            </w:r>
            <w:r/>
          </w:p>
        </w:tc>
        <w:tc>
          <w:tcPr>
            <w:tcW w:w="1756" w:type="dxa"/>
            <w:vAlign w:val="top"/>
            <w:textDirection w:val="lrTb"/>
            <w:noWrap w:val="false"/>
          </w:tcPr>
          <w:p>
            <w:pPr>
              <w:ind w:left="525" w:right="51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rPr>
                <w:color w:val="auto"/>
              </w:rPr>
            </w:r>
            <w:r/>
          </w:p>
        </w:tc>
      </w:tr>
      <w:tr>
        <w:trPr>
          <w:trHeight w:val="1119"/>
        </w:trPr>
        <w:tc>
          <w:tcPr>
            <w:tcW w:w="1814" w:type="dxa"/>
            <w:vAlign w:val="top"/>
            <w:textDirection w:val="lrTb"/>
            <w:noWrap w:val="false"/>
          </w:tcPr>
          <w:p>
            <w:pPr>
              <w:ind w:left="190"/>
              <w:spacing w:before="299"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rPr>
              <w:t xml:space="preserve">专业检测机构情况</w:t>
            </w:r>
            <w:r>
              <w:rPr>
                <w:color w:val="auto"/>
              </w:rPr>
            </w:r>
            <w:r/>
          </w:p>
          <w:p>
            <w:pPr>
              <w:pStyle w:val="2007"/>
              <w:spacing w:line="296" w:lineRule="auto"/>
              <w:widowControl w:val="off"/>
              <w:rPr>
                <w:color w:val="auto"/>
                <w:highlight w:val="none"/>
              </w:rPr>
            </w:pPr>
            <w:r>
              <w:rPr>
                <w:color w:val="auto"/>
                <w:highlight w:val="none"/>
              </w:rPr>
            </w:r>
            <w:r>
              <w:rPr>
                <w:color w:val="auto"/>
              </w:rPr>
            </w:r>
            <w:r/>
          </w:p>
          <w:p>
            <w:pPr>
              <w:ind w:left="732"/>
              <w:spacing w:before="58" w:line="207"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rPr>
              <w:t xml:space="preserve">说明</w:t>
            </w:r>
            <w:r>
              <w:rPr>
                <w:color w:val="auto"/>
              </w:rPr>
            </w:r>
            <w:r/>
          </w:p>
        </w:tc>
        <w:tc>
          <w:tcPr>
            <w:gridSpan w:val="8"/>
            <w:tcW w:w="12360" w:type="dxa"/>
            <w:vAlign w:val="top"/>
            <w:textDirection w:val="lrTb"/>
            <w:noWrap w:val="false"/>
          </w:tcPr>
          <w:p>
            <w:pPr>
              <w:pStyle w:val="2007"/>
              <w:widowControl w:val="off"/>
              <w:rPr>
                <w:color w:val="auto"/>
                <w:highlight w:val="none"/>
              </w:rPr>
            </w:pPr>
            <w:r>
              <w:rPr>
                <w:color w:val="auto"/>
                <w:highlight w:val="none"/>
              </w:rPr>
            </w:r>
            <w:r>
              <w:rPr>
                <w:color w:val="auto"/>
              </w:rPr>
            </w:r>
            <w:r/>
          </w:p>
        </w:tc>
      </w:tr>
      <w:tr>
        <w:trPr>
          <w:trHeight w:val="1119"/>
        </w:trPr>
        <w:tc>
          <w:tcPr>
            <w:tcW w:w="1814" w:type="dxa"/>
            <w:vAlign w:val="top"/>
            <w:textDirection w:val="lrTb"/>
            <w:noWrap w:val="false"/>
          </w:tcPr>
          <w:p>
            <w:pPr>
              <w:pStyle w:val="2007"/>
              <w:spacing w:line="241" w:lineRule="auto"/>
              <w:widowControl w:val="off"/>
              <w:rPr>
                <w:color w:val="auto"/>
                <w:highlight w:val="none"/>
              </w:rPr>
            </w:pPr>
            <w:r>
              <w:rPr>
                <w:color w:val="auto"/>
                <w:highlight w:val="none"/>
              </w:rPr>
            </w:r>
            <w:r>
              <w:rPr>
                <w:color w:val="auto"/>
              </w:rPr>
            </w:r>
            <w:r/>
          </w:p>
          <w:p>
            <w:pPr>
              <w:ind w:left="460"/>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存在问题和</w:t>
            </w:r>
            <w:r>
              <w:rPr>
                <w:color w:val="auto"/>
              </w:rPr>
            </w:r>
            <w:r/>
          </w:p>
          <w:p>
            <w:pPr>
              <w:pStyle w:val="2007"/>
              <w:spacing w:line="297" w:lineRule="auto"/>
              <w:widowControl w:val="off"/>
              <w:rPr>
                <w:color w:val="auto"/>
                <w:highlight w:val="none"/>
              </w:rPr>
            </w:pPr>
            <w:r>
              <w:rPr>
                <w:color w:val="auto"/>
                <w:highlight w:val="none"/>
              </w:rPr>
            </w:r>
            <w:r>
              <w:rPr>
                <w:color w:val="auto"/>
              </w:rPr>
            </w:r>
            <w:r/>
          </w:p>
          <w:p>
            <w:pPr>
              <w:ind w:left="556"/>
              <w:spacing w:before="58" w:line="207"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改进意见</w:t>
            </w:r>
            <w:r>
              <w:rPr>
                <w:color w:val="auto"/>
              </w:rPr>
            </w:r>
            <w:r/>
          </w:p>
        </w:tc>
        <w:tc>
          <w:tcPr>
            <w:gridSpan w:val="8"/>
            <w:tcW w:w="12360" w:type="dxa"/>
            <w:vAlign w:val="top"/>
            <w:textDirection w:val="lrTb"/>
            <w:noWrap w:val="false"/>
          </w:tcPr>
          <w:p>
            <w:pPr>
              <w:pStyle w:val="2007"/>
              <w:widowControl w:val="off"/>
              <w:rPr>
                <w:color w:val="auto"/>
                <w:highlight w:val="none"/>
              </w:rPr>
            </w:pPr>
            <w:r>
              <w:rPr>
                <w:color w:val="auto"/>
                <w:highlight w:val="none"/>
              </w:rPr>
            </w:r>
            <w:r>
              <w:rPr>
                <w:color w:val="auto"/>
              </w:rPr>
            </w:r>
            <w:r/>
          </w:p>
        </w:tc>
      </w:tr>
      <w:tr>
        <w:trPr>
          <w:trHeight w:val="577"/>
        </w:trPr>
        <w:tc>
          <w:tcPr>
            <w:tcW w:w="1814" w:type="dxa"/>
            <w:vAlign w:val="top"/>
            <w:textDirection w:val="lrTb"/>
            <w:noWrap w:val="false"/>
          </w:tcPr>
          <w:p>
            <w:pPr>
              <w:pStyle w:val="2007"/>
              <w:spacing w:line="249" w:lineRule="auto"/>
              <w:widowControl w:val="off"/>
              <w:rPr>
                <w:color w:val="auto"/>
                <w:highlight w:val="none"/>
              </w:rPr>
            </w:pPr>
            <w:r>
              <w:rPr>
                <w:color w:val="auto"/>
                <w:highlight w:val="none"/>
              </w:rPr>
            </w:r>
            <w:r>
              <w:rPr>
                <w:color w:val="auto"/>
              </w:rPr>
            </w:r>
            <w:r/>
          </w:p>
          <w:p>
            <w:pPr>
              <w:ind w:left="552"/>
              <w:spacing w:before="59"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最终结论</w:t>
            </w:r>
            <w:r>
              <w:rPr>
                <w:color w:val="auto"/>
              </w:rPr>
            </w:r>
            <w:r/>
          </w:p>
        </w:tc>
        <w:tc>
          <w:tcPr>
            <w:gridSpan w:val="8"/>
            <w:tcW w:w="12360" w:type="dxa"/>
            <w:vAlign w:val="top"/>
            <w:textDirection w:val="lrTb"/>
            <w:noWrap w:val="false"/>
          </w:tcPr>
          <w:p>
            <w:pPr>
              <w:ind w:left="4115"/>
              <w:spacing w:before="279"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合  格□</w:t>
            </w:r>
            <w:r>
              <w:rPr>
                <w:rFonts w:ascii="宋体" w:hAnsi="宋体" w:cs="宋体"/>
                <w:color w:val="auto"/>
                <w:position w:val="1"/>
                <w:sz w:val="18"/>
                <w:szCs w:val="18"/>
                <w:highlight w:val="none"/>
                <w:lang w:eastAsia="en-US"/>
              </w:rPr>
              <w:t xml:space="preserve">                              </w:t>
            </w:r>
            <w:r>
              <w:rPr>
                <w:rFonts w:ascii="宋体" w:hAnsi="宋体" w:cs="宋体"/>
                <w:color w:val="auto"/>
                <w:spacing w:val="-2"/>
                <w:position w:val="1"/>
                <w:sz w:val="18"/>
                <w:szCs w:val="18"/>
                <w:highlight w:val="none"/>
                <w:lang w:eastAsia="en-US"/>
              </w:rPr>
              <w:t xml:space="preserve">不合格□</w:t>
            </w:r>
            <w:r>
              <w:rPr>
                <w:color w:val="auto"/>
              </w:rPr>
            </w:r>
            <w:r/>
          </w:p>
        </w:tc>
      </w:tr>
    </w:tbl>
    <w:p>
      <w:pPr>
        <w:rPr>
          <w:color w:val="auto"/>
          <w:highlight w:val="none"/>
        </w:rPr>
      </w:pPr>
      <w:r>
        <w:rPr>
          <w:color w:val="auto"/>
          <w:highlight w:val="none"/>
        </w:rPr>
      </w:r>
      <w:r>
        <w:rPr>
          <w:color w:val="auto"/>
        </w:rPr>
      </w:r>
      <w:r/>
    </w:p>
    <w:p>
      <w:pPr>
        <w:rPr>
          <w:color w:val="auto"/>
          <w:highlight w:val="none"/>
        </w:rPr>
      </w:pPr>
      <w:r>
        <w:rPr>
          <w:color w:val="auto"/>
          <w:highlight w:val="none"/>
        </w:rPr>
        <w:br w:type="page" w:clear="all"/>
      </w:r>
      <w:r>
        <w:rPr>
          <w:color w:val="auto"/>
        </w:rPr>
      </w:r>
      <w:r/>
    </w:p>
    <w:tbl>
      <w:tblPr>
        <w:tblStyle w:val="826"/>
        <w:tblW w:w="14174"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3"/>
        <w:gridCol w:w="5248"/>
        <w:gridCol w:w="7113"/>
      </w:tblGrid>
      <w:tr>
        <w:trPr>
          <w:trHeight w:val="567"/>
        </w:trPr>
        <w:tc>
          <w:tcPr>
            <w:tcW w:w="1813" w:type="dxa"/>
            <w:vAlign w:val="top"/>
            <w:textDirection w:val="lrTb"/>
            <w:noWrap w:val="false"/>
          </w:tcPr>
          <w:p>
            <w:pPr>
              <w:pStyle w:val="2007"/>
              <w:widowControl w:val="off"/>
              <w:rPr>
                <w:color w:val="auto"/>
                <w:highlight w:val="none"/>
              </w:rPr>
            </w:pPr>
            <w:r>
              <w:rPr>
                <w:color w:val="auto"/>
                <w:highlight w:val="none"/>
              </w:rPr>
            </w:r>
            <w:r>
              <w:rPr>
                <w:color w:val="auto"/>
              </w:rPr>
            </w:r>
            <w:r/>
          </w:p>
          <w:p>
            <w:pPr>
              <w:ind w:left="189"/>
              <w:spacing w:before="58"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验收小组成员签字</w:t>
            </w:r>
            <w:r>
              <w:rPr>
                <w:color w:val="auto"/>
              </w:rPr>
            </w:r>
            <w:r/>
          </w:p>
        </w:tc>
        <w:tc>
          <w:tcPr>
            <w:gridSpan w:val="2"/>
            <w:tcW w:w="12361" w:type="dxa"/>
            <w:vAlign w:val="top"/>
            <w:textDirection w:val="lrTb"/>
            <w:noWrap w:val="false"/>
          </w:tcPr>
          <w:p>
            <w:pPr>
              <w:pStyle w:val="2007"/>
              <w:widowControl w:val="off"/>
              <w:rPr>
                <w:color w:val="auto"/>
                <w:highlight w:val="none"/>
              </w:rPr>
            </w:pPr>
            <w:r>
              <w:rPr>
                <w:color w:val="auto"/>
                <w:highlight w:val="none"/>
              </w:rPr>
            </w:r>
            <w:r>
              <w:rPr>
                <w:color w:val="auto"/>
              </w:rPr>
            </w:r>
            <w:r/>
          </w:p>
        </w:tc>
      </w:tr>
      <w:tr>
        <w:trPr>
          <w:trHeight w:val="559"/>
        </w:trPr>
        <w:tc>
          <w:tcPr>
            <w:gridSpan w:val="2"/>
            <w:tcW w:w="7061" w:type="dxa"/>
            <w:vAlign w:val="top"/>
            <w:textDirection w:val="lrTb"/>
            <w:noWrap w:val="false"/>
          </w:tcPr>
          <w:p>
            <w:pPr>
              <w:ind w:left="2814"/>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采购代理机构意见</w:t>
            </w:r>
            <w:r>
              <w:rPr>
                <w:color w:val="auto"/>
              </w:rPr>
            </w:r>
            <w:r/>
          </w:p>
        </w:tc>
        <w:tc>
          <w:tcPr>
            <w:tcW w:w="7113" w:type="dxa"/>
            <w:vAlign w:val="top"/>
            <w:textDirection w:val="lrTb"/>
            <w:noWrap w:val="false"/>
          </w:tcPr>
          <w:p>
            <w:pPr>
              <w:ind w:left="3109"/>
              <w:spacing w:before="295"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采购人意见</w:t>
            </w:r>
            <w:r>
              <w:rPr>
                <w:color w:val="auto"/>
              </w:rPr>
            </w:r>
            <w:r/>
          </w:p>
        </w:tc>
      </w:tr>
      <w:tr>
        <w:trPr>
          <w:trHeight w:val="1678"/>
        </w:trPr>
        <w:tc>
          <w:tcPr>
            <w:gridSpan w:val="2"/>
            <w:tcW w:w="7061" w:type="dxa"/>
            <w:vAlign w:val="top"/>
            <w:textDirection w:val="lrTb"/>
            <w:noWrap w:val="false"/>
          </w:tcPr>
          <w:p>
            <w:pPr>
              <w:pStyle w:val="2007"/>
              <w:spacing w:line="263" w:lineRule="auto"/>
              <w:widowControl w:val="off"/>
              <w:rPr>
                <w:color w:val="auto"/>
                <w:highlight w:val="none"/>
              </w:rPr>
            </w:pPr>
            <w:r>
              <w:rPr>
                <w:color w:val="auto"/>
                <w:highlight w:val="none"/>
              </w:rPr>
            </w:r>
            <w:r>
              <w:rPr>
                <w:color w:val="auto"/>
              </w:rPr>
            </w:r>
            <w:r/>
          </w:p>
          <w:p>
            <w:pPr>
              <w:pStyle w:val="2007"/>
              <w:spacing w:line="264" w:lineRule="auto"/>
              <w:widowControl w:val="off"/>
              <w:rPr>
                <w:color w:val="auto"/>
                <w:highlight w:val="none"/>
              </w:rPr>
            </w:pPr>
            <w:r>
              <w:rPr>
                <w:color w:val="auto"/>
                <w:highlight w:val="none"/>
              </w:rPr>
            </w:r>
            <w:r>
              <w:rPr>
                <w:color w:val="auto"/>
              </w:rPr>
            </w:r>
            <w:r/>
          </w:p>
          <w:p>
            <w:pPr>
              <w:pStyle w:val="2007"/>
              <w:spacing w:line="264" w:lineRule="auto"/>
              <w:widowControl w:val="off"/>
              <w:rPr>
                <w:color w:val="auto"/>
                <w:highlight w:val="none"/>
              </w:rPr>
            </w:pPr>
            <w:r>
              <w:rPr>
                <w:color w:val="auto"/>
                <w:highlight w:val="none"/>
              </w:rPr>
            </w:r>
            <w:r>
              <w:rPr>
                <w:color w:val="auto"/>
              </w:rPr>
            </w:r>
            <w:r/>
          </w:p>
          <w:p>
            <w:pPr>
              <w:pStyle w:val="2007"/>
              <w:spacing w:line="264" w:lineRule="auto"/>
              <w:widowControl w:val="off"/>
              <w:rPr>
                <w:color w:val="auto"/>
                <w:highlight w:val="none"/>
              </w:rPr>
            </w:pPr>
            <w:r>
              <w:rPr>
                <w:color w:val="auto"/>
                <w:highlight w:val="none"/>
              </w:rPr>
            </w:r>
            <w:r>
              <w:rPr>
                <w:color w:val="auto"/>
              </w:rPr>
            </w:r>
            <w:r/>
          </w:p>
          <w:p>
            <w:pPr>
              <w:pStyle w:val="2007"/>
              <w:spacing w:line="264" w:lineRule="auto"/>
              <w:widowControl w:val="off"/>
              <w:rPr>
                <w:color w:val="auto"/>
                <w:highlight w:val="none"/>
              </w:rPr>
            </w:pPr>
            <w:r>
              <w:rPr>
                <w:color w:val="auto"/>
                <w:highlight w:val="none"/>
              </w:rPr>
            </w:r>
            <w:r>
              <w:rPr>
                <w:color w:val="auto"/>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8"/>
                <w:position w:val="1"/>
                <w:sz w:val="18"/>
                <w:szCs w:val="18"/>
                <w:highlight w:val="none"/>
              </w:rPr>
              <w:t xml:space="preserve">：</w:t>
            </w:r>
            <w:r>
              <w:rPr>
                <w:rFonts w:ascii="宋体" w:hAnsi="宋体" w:cs="宋体"/>
                <w:color w:val="auto"/>
                <w:position w:val="1"/>
                <w:sz w:val="18"/>
                <w:szCs w:val="18"/>
                <w:highlight w:val="none"/>
              </w:rPr>
              <w:t xml:space="preserve">           </w:t>
            </w:r>
            <w:r>
              <w:rPr>
                <w:rFonts w:ascii="宋体" w:hAnsi="宋体" w:cs="宋体"/>
                <w:color w:val="auto"/>
                <w:spacing w:val="-18"/>
                <w:position w:val="1"/>
                <w:sz w:val="18"/>
                <w:szCs w:val="18"/>
                <w:highlight w:val="none"/>
              </w:rPr>
              <w:t xml:space="preserve">（</w:t>
            </w:r>
            <w:r>
              <w:rPr>
                <w:rFonts w:ascii="宋体" w:hAnsi="宋体" w:cs="宋体"/>
                <w:color w:val="auto"/>
                <w:spacing w:val="1"/>
                <w:position w:val="1"/>
                <w:sz w:val="18"/>
                <w:szCs w:val="18"/>
                <w:highlight w:val="none"/>
              </w:rPr>
              <w:t xml:space="preserve">采购代理机构公章）</w:t>
            </w:r>
            <w:r>
              <w:rPr>
                <w:color w:val="auto"/>
              </w:rPr>
            </w:r>
            <w:r/>
          </w:p>
        </w:tc>
        <w:tc>
          <w:tcPr>
            <w:tcW w:w="7113" w:type="dxa"/>
            <w:vAlign w:val="top"/>
            <w:textDirection w:val="lrTb"/>
            <w:noWrap w:val="false"/>
          </w:tcPr>
          <w:p>
            <w:pPr>
              <w:pStyle w:val="2007"/>
              <w:spacing w:line="263" w:lineRule="auto"/>
              <w:widowControl w:val="off"/>
              <w:rPr>
                <w:color w:val="auto"/>
                <w:highlight w:val="none"/>
              </w:rPr>
            </w:pPr>
            <w:r>
              <w:rPr>
                <w:color w:val="auto"/>
                <w:highlight w:val="none"/>
              </w:rPr>
            </w:r>
            <w:r>
              <w:rPr>
                <w:color w:val="auto"/>
              </w:rPr>
            </w:r>
            <w:r/>
          </w:p>
          <w:p>
            <w:pPr>
              <w:pStyle w:val="2007"/>
              <w:spacing w:line="264" w:lineRule="auto"/>
              <w:widowControl w:val="off"/>
              <w:rPr>
                <w:color w:val="auto"/>
                <w:highlight w:val="none"/>
              </w:rPr>
            </w:pPr>
            <w:r>
              <w:rPr>
                <w:color w:val="auto"/>
                <w:highlight w:val="none"/>
              </w:rPr>
            </w:r>
            <w:r>
              <w:rPr>
                <w:color w:val="auto"/>
              </w:rPr>
            </w:r>
            <w:r/>
          </w:p>
          <w:p>
            <w:pPr>
              <w:pStyle w:val="2007"/>
              <w:spacing w:line="264" w:lineRule="auto"/>
              <w:widowControl w:val="off"/>
              <w:rPr>
                <w:color w:val="auto"/>
                <w:highlight w:val="none"/>
              </w:rPr>
            </w:pPr>
            <w:r>
              <w:rPr>
                <w:color w:val="auto"/>
                <w:highlight w:val="none"/>
              </w:rPr>
            </w:r>
            <w:r>
              <w:rPr>
                <w:color w:val="auto"/>
              </w:rPr>
            </w:r>
            <w:r/>
          </w:p>
          <w:p>
            <w:pPr>
              <w:pStyle w:val="2007"/>
              <w:spacing w:line="264" w:lineRule="auto"/>
              <w:widowControl w:val="off"/>
              <w:rPr>
                <w:color w:val="auto"/>
                <w:highlight w:val="none"/>
              </w:rPr>
            </w:pPr>
            <w:r>
              <w:rPr>
                <w:color w:val="auto"/>
                <w:highlight w:val="none"/>
              </w:rPr>
            </w:r>
            <w:r>
              <w:rPr>
                <w:color w:val="auto"/>
              </w:rPr>
            </w:r>
            <w:r/>
          </w:p>
          <w:p>
            <w:pPr>
              <w:pStyle w:val="2007"/>
              <w:spacing w:line="264" w:lineRule="auto"/>
              <w:widowControl w:val="off"/>
              <w:rPr>
                <w:color w:val="auto"/>
                <w:highlight w:val="none"/>
              </w:rPr>
            </w:pPr>
            <w:r>
              <w:rPr>
                <w:color w:val="auto"/>
                <w:highlight w:val="none"/>
              </w:rPr>
            </w:r>
            <w:r>
              <w:rPr>
                <w:color w:val="auto"/>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7"/>
                <w:position w:val="1"/>
                <w:sz w:val="18"/>
                <w:szCs w:val="18"/>
                <w:highlight w:val="none"/>
              </w:rPr>
              <w:t xml:space="preserve">：</w:t>
            </w:r>
            <w:r>
              <w:rPr>
                <w:rFonts w:ascii="宋体" w:hAnsi="宋体" w:cs="宋体"/>
                <w:color w:val="auto"/>
                <w:spacing w:val="8"/>
                <w:position w:val="1"/>
                <w:sz w:val="18"/>
                <w:szCs w:val="18"/>
                <w:highlight w:val="none"/>
              </w:rPr>
              <w:t xml:space="preserve">           </w:t>
            </w:r>
            <w:r>
              <w:rPr>
                <w:rFonts w:ascii="宋体" w:hAnsi="宋体" w:cs="宋体"/>
                <w:color w:val="auto"/>
                <w:spacing w:val="-17"/>
                <w:position w:val="1"/>
                <w:sz w:val="18"/>
                <w:szCs w:val="18"/>
                <w:highlight w:val="none"/>
              </w:rPr>
              <w:t xml:space="preserve">（</w:t>
            </w:r>
            <w:r>
              <w:rPr>
                <w:rFonts w:ascii="宋体" w:hAnsi="宋体" w:cs="宋体"/>
                <w:color w:val="auto"/>
                <w:spacing w:val="1"/>
                <w:position w:val="1"/>
                <w:sz w:val="18"/>
                <w:szCs w:val="18"/>
                <w:highlight w:val="none"/>
              </w:rPr>
              <w:t xml:space="preserve">采购人公章）</w:t>
            </w:r>
            <w:r>
              <w:rPr>
                <w:color w:val="auto"/>
              </w:rPr>
            </w:r>
            <w:r/>
          </w:p>
        </w:tc>
      </w:tr>
      <w:tr>
        <w:trPr>
          <w:trHeight w:val="1680"/>
        </w:trPr>
        <w:tc>
          <w:tcPr>
            <w:gridSpan w:val="3"/>
            <w:tcW w:w="14174" w:type="dxa"/>
            <w:vAlign w:val="top"/>
            <w:textDirection w:val="lrTb"/>
            <w:noWrap w:val="false"/>
          </w:tcPr>
          <w:p>
            <w:pPr>
              <w:ind w:left="113"/>
              <w:spacing w:before="299"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供应商确认：</w:t>
            </w:r>
            <w:r>
              <w:rPr>
                <w:color w:val="auto"/>
              </w:rPr>
            </w:r>
            <w:r/>
          </w:p>
          <w:p>
            <w:pPr>
              <w:pStyle w:val="2007"/>
              <w:spacing w:line="274" w:lineRule="auto"/>
              <w:widowControl w:val="off"/>
              <w:rPr>
                <w:color w:val="auto"/>
                <w:highlight w:val="none"/>
              </w:rPr>
            </w:pPr>
            <w:r>
              <w:rPr>
                <w:color w:val="auto"/>
                <w:highlight w:val="none"/>
              </w:rPr>
            </w:r>
            <w:r>
              <w:rPr>
                <w:color w:val="auto"/>
              </w:rPr>
            </w:r>
            <w:r/>
          </w:p>
          <w:p>
            <w:pPr>
              <w:pStyle w:val="2007"/>
              <w:spacing w:line="274" w:lineRule="auto"/>
              <w:widowControl w:val="off"/>
              <w:rPr>
                <w:color w:val="auto"/>
                <w:highlight w:val="none"/>
              </w:rPr>
            </w:pPr>
            <w:r>
              <w:rPr>
                <w:color w:val="auto"/>
                <w:highlight w:val="none"/>
              </w:rPr>
            </w:r>
            <w:r>
              <w:rPr>
                <w:color w:val="auto"/>
              </w:rPr>
            </w:r>
            <w:r/>
          </w:p>
          <w:p>
            <w:pPr>
              <w:pStyle w:val="2007"/>
              <w:spacing w:line="274" w:lineRule="auto"/>
              <w:widowControl w:val="off"/>
              <w:rPr>
                <w:color w:val="auto"/>
                <w:highlight w:val="none"/>
              </w:rPr>
            </w:pPr>
            <w:r>
              <w:rPr>
                <w:color w:val="auto"/>
                <w:highlight w:val="none"/>
              </w:rPr>
            </w:r>
            <w:r>
              <w:rPr>
                <w:color w:val="auto"/>
              </w:rPr>
            </w:r>
            <w:r/>
          </w:p>
          <w:p>
            <w:pPr>
              <w:ind w:left="118"/>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（单位公章或授权代表签字）</w:t>
            </w:r>
            <w:r>
              <w:rPr>
                <w:color w:val="auto"/>
              </w:rPr>
            </w:r>
            <w:r/>
          </w:p>
        </w:tc>
      </w:tr>
    </w:tbl>
    <w:p>
      <w:pPr>
        <w:ind w:left="168"/>
        <w:spacing w:before="297"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说明: 1.该表为货物类项目履约验收的参考样表，采购人或采购代理机构可以</w:t>
      </w:r>
      <w:r>
        <w:rPr>
          <w:rFonts w:ascii="宋体" w:hAnsi="宋体" w:cs="宋体"/>
          <w:color w:val="auto"/>
          <w:spacing w:val="-1"/>
          <w:sz w:val="18"/>
          <w:szCs w:val="18"/>
          <w:highlight w:val="none"/>
        </w:rPr>
        <w:t xml:space="preserve">根据工作实际进行调整。</w:t>
      </w:r>
      <w:r>
        <w:rPr>
          <w:color w:val="auto"/>
        </w:rPr>
      </w:r>
      <w:r/>
    </w:p>
    <w:p>
      <w:pPr>
        <w:spacing w:line="293" w:lineRule="auto"/>
        <w:rPr>
          <w:color w:val="auto"/>
          <w:highlight w:val="none"/>
        </w:rPr>
      </w:pPr>
      <w:r>
        <w:rPr>
          <w:color w:val="auto"/>
          <w:highlight w:val="none"/>
        </w:rPr>
      </w:r>
      <w:r>
        <w:rPr>
          <w:color w:val="auto"/>
        </w:rPr>
      </w:r>
      <w:r/>
    </w:p>
    <w:p>
      <w:pPr>
        <w:ind w:left="708"/>
        <w:spacing w:before="58"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2.未委托采购代理机构开展履约验收工作的，无需填写“</w:t>
      </w:r>
      <w:r>
        <w:rPr>
          <w:rFonts w:ascii="宋体" w:hAnsi="宋体" w:cs="宋体"/>
          <w:color w:val="auto"/>
          <w:spacing w:val="-1"/>
          <w:sz w:val="18"/>
          <w:szCs w:val="18"/>
          <w:highlight w:val="none"/>
        </w:rPr>
        <w:t xml:space="preserve">采购代理机构意见</w:t>
      </w:r>
      <w:r>
        <w:rPr>
          <w:rFonts w:ascii="宋体" w:hAnsi="宋体" w:cs="宋体"/>
          <w:color w:val="auto"/>
          <w:spacing w:val="-66"/>
          <w:sz w:val="18"/>
          <w:szCs w:val="18"/>
          <w:highlight w:val="none"/>
        </w:rPr>
        <w:t xml:space="preserve"> </w:t>
      </w:r>
      <w:r>
        <w:rPr>
          <w:rFonts w:ascii="宋体" w:hAnsi="宋体" w:cs="宋体"/>
          <w:color w:val="auto"/>
          <w:spacing w:val="-1"/>
          <w:sz w:val="18"/>
          <w:szCs w:val="18"/>
          <w:highlight w:val="none"/>
        </w:rPr>
        <w:t xml:space="preserve">”。</w:t>
      </w:r>
      <w:r>
        <w:rPr>
          <w:color w:val="auto"/>
        </w:rPr>
      </w:r>
      <w:r/>
    </w:p>
    <w:p>
      <w:pPr>
        <w:spacing w:line="211" w:lineRule="auto"/>
        <w:rPr>
          <w:rFonts w:hint="eastAsia" w:ascii="宋体" w:hAnsi="宋体" w:cs="宋体"/>
          <w:color w:val="auto"/>
          <w:sz w:val="18"/>
          <w:szCs w:val="18"/>
          <w:highlight w:val="none"/>
        </w:rPr>
        <w:sectPr>
          <w:footnotePr/>
          <w:endnotePr/>
          <w:type w:val="nextPage"/>
          <w:pgSz w:w="15818" w:h="12235" w:orient="landscape"/>
          <w:pgMar w:top="719" w:right="807" w:bottom="1101" w:left="829" w:header="0" w:footer="884" w:gutter="0"/>
          <w:cols w:num="1" w:sep="0" w:space="1701" w:equalWidth="1"/>
          <w:docGrid w:linePitch="360"/>
        </w:sectPr>
      </w:pPr>
      <w:r>
        <w:rPr>
          <w:rFonts w:hint="eastAsia" w:ascii="宋体" w:hAnsi="宋体" w:cs="宋体"/>
          <w:color w:val="auto"/>
          <w:sz w:val="18"/>
          <w:szCs w:val="18"/>
          <w:highlight w:val="none"/>
        </w:rPr>
      </w:r>
      <w:r>
        <w:rPr>
          <w:color w:val="auto"/>
        </w:rPr>
      </w:r>
      <w:r/>
    </w:p>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rPr>
          <w:color w:val="auto"/>
        </w:rPr>
      </w:r>
      <w:r/>
    </w:p>
    <w:p>
      <w:pPr>
        <w:ind w:firstLine="643"/>
        <w:jc w:val="center"/>
        <w:spacing w:line="400" w:lineRule="exact"/>
        <w:rPr>
          <w:rFonts w:hint="eastAsia" w:ascii="宋体" w:hAnsi="宋体"/>
          <w:b/>
          <w:bCs/>
          <w:color w:val="auto"/>
          <w:sz w:val="32"/>
          <w:szCs w:val="32"/>
          <w:highlight w:val="none"/>
        </w:rPr>
      </w:pPr>
      <w:r>
        <w:rPr>
          <w:rFonts w:ascii="宋体" w:hAnsi="宋体"/>
          <w:b/>
          <w:bCs/>
          <w:color w:val="auto"/>
          <w:sz w:val="32"/>
          <w:szCs w:val="32"/>
          <w:highlight w:val="none"/>
        </w:rPr>
        <w:t xml:space="preserve">第</w:t>
      </w:r>
      <w:r>
        <w:rPr>
          <w:rFonts w:hint="eastAsia" w:ascii="宋体" w:hAnsi="宋体"/>
          <w:b/>
          <w:bCs/>
          <w:color w:val="auto"/>
          <w:sz w:val="32"/>
          <w:szCs w:val="32"/>
          <w:highlight w:val="none"/>
        </w:rPr>
        <w:t xml:space="preserve">六</w:t>
      </w:r>
      <w:r>
        <w:rPr>
          <w:rFonts w:ascii="宋体" w:hAnsi="宋体"/>
          <w:b/>
          <w:bCs/>
          <w:color w:val="auto"/>
          <w:sz w:val="32"/>
          <w:szCs w:val="32"/>
          <w:highlight w:val="none"/>
        </w:rPr>
        <w:t xml:space="preserve">章 评标方法、评分标准</w:t>
      </w:r>
      <w:r>
        <w:rPr>
          <w:color w:val="auto"/>
        </w:rPr>
      </w:r>
      <w:r/>
    </w:p>
    <w:p>
      <w:pPr>
        <w:pStyle w:val="1168"/>
        <w:ind w:firstLine="422"/>
        <w:spacing w:line="360" w:lineRule="auto"/>
        <w:rPr>
          <w:rFonts w:hint="eastAsia" w:hAnsi="宋体" w:eastAsia="宋体" w:cs="宋体"/>
          <w:b/>
          <w:bCs/>
          <w:color w:val="auto"/>
          <w:sz w:val="21"/>
          <w:szCs w:val="21"/>
          <w:highlight w:val="none"/>
        </w:rPr>
        <w:outlineLvl w:val="0"/>
      </w:pPr>
      <w:r>
        <w:rPr>
          <w:rFonts w:hint="eastAsia" w:hAnsi="宋体" w:eastAsia="宋体" w:cs="宋体"/>
          <w:b/>
          <w:bCs/>
          <w:color w:val="auto"/>
          <w:sz w:val="21"/>
          <w:szCs w:val="21"/>
          <w:highlight w:val="none"/>
        </w:rPr>
        <w:t xml:space="preserve">一、评标方法：</w:t>
      </w:r>
      <w:r>
        <w:rPr>
          <w:color w:val="auto"/>
        </w:rPr>
      </w:r>
      <w:r/>
    </w:p>
    <w:p>
      <w:pPr>
        <w:pStyle w:val="116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35%（权重），技术与质量及其它占65%（权重）。（取小数点后二位）</w:t>
      </w:r>
      <w:r>
        <w:rPr>
          <w:color w:val="auto"/>
        </w:rPr>
      </w:r>
      <w:r/>
    </w:p>
    <w:p>
      <w:pPr>
        <w:pStyle w:val="1168"/>
        <w:ind w:firstLine="420"/>
        <w:spacing w:line="360" w:lineRule="auto"/>
        <w:rPr>
          <w:rFonts w:hint="eastAsia" w:hAnsi="宋体" w:eastAsia="宋体" w:cs="宋体"/>
          <w:color w:val="auto"/>
          <w:sz w:val="21"/>
          <w:szCs w:val="21"/>
          <w:highlight w:val="none"/>
        </w:rPr>
      </w:pPr>
      <w:r>
        <w:rPr>
          <w:rFonts w:hint="eastAsia" w:hAnsi="宋体" w:eastAsia="宋体"/>
          <w:color w:val="auto"/>
          <w:sz w:val="21"/>
          <w:szCs w:val="21"/>
          <w:highlight w:val="none"/>
        </w:rPr>
        <w:t xml:space="preserve">2、</w:t>
      </w:r>
      <w:r>
        <w:rPr>
          <w:rFonts w:hAnsi="宋体" w:eastAsia="宋体"/>
          <w:color w:val="auto"/>
          <w:sz w:val="21"/>
          <w:szCs w:val="21"/>
          <w:highlight w:val="none"/>
        </w:rPr>
        <w:t xml:space="preserve">综合评分的主要因素为：价格、</w:t>
      </w:r>
      <w:r>
        <w:rPr>
          <w:rFonts w:hint="eastAsia" w:hAnsi="宋体" w:eastAsia="宋体"/>
          <w:color w:val="auto"/>
          <w:sz w:val="21"/>
          <w:szCs w:val="21"/>
          <w:highlight w:val="none"/>
        </w:rPr>
        <w:t xml:space="preserve">技术水平</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履约能力、售后</w:t>
      </w:r>
      <w:r>
        <w:rPr>
          <w:rFonts w:hAnsi="宋体" w:eastAsia="宋体"/>
          <w:color w:val="auto"/>
          <w:sz w:val="21"/>
          <w:szCs w:val="21"/>
          <w:highlight w:val="none"/>
        </w:rPr>
        <w:t xml:space="preserve">服务</w:t>
      </w:r>
      <w:r>
        <w:rPr>
          <w:rFonts w:hint="eastAsia" w:hAnsi="宋体" w:eastAsia="宋体"/>
          <w:color w:val="auto"/>
          <w:sz w:val="21"/>
          <w:szCs w:val="21"/>
          <w:highlight w:val="none"/>
        </w:rPr>
        <w:t xml:space="preserve">等，</w:t>
      </w:r>
      <w:r>
        <w:rPr>
          <w:rFonts w:hAnsi="宋体" w:eastAsia="宋体"/>
          <w:color w:val="auto"/>
          <w:sz w:val="21"/>
          <w:szCs w:val="21"/>
          <w:highlight w:val="none"/>
        </w:rPr>
        <w:t xml:space="preserve">对采购文件的响应程度，以及相应的商务标和技术标比重或者分值等。</w:t>
      </w:r>
      <w:r>
        <w:rPr>
          <w:color w:val="auto"/>
        </w:rPr>
      </w:r>
      <w:r/>
    </w:p>
    <w:p>
      <w:pPr>
        <w:pStyle w:val="1168"/>
        <w:ind w:firstLine="420"/>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rPr>
          <w:color w:val="auto"/>
        </w:rPr>
      </w:r>
      <w:r/>
    </w:p>
    <w:p>
      <w:pPr>
        <w:pStyle w:val="116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rPr>
          <w:color w:val="auto"/>
        </w:rPr>
      </w:r>
      <w:r/>
    </w:p>
    <w:p>
      <w:pPr>
        <w:pStyle w:val="116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评标结果按评审后得分由高到低顺序排列。得分相同的，按投标报价由低到高顺序排列。得分且投标报价相同的并列。投标文件满足采购文件全部实质性要求，且按照评审因素的量化指标评审得分最高</w:t>
      </w:r>
      <w:r>
        <w:rPr>
          <w:rFonts w:hint="eastAsia" w:hAnsi="宋体" w:eastAsia="宋体" w:cs="宋体"/>
          <w:color w:val="auto"/>
          <w:sz w:val="21"/>
          <w:szCs w:val="21"/>
          <w:highlight w:val="none"/>
          <w:lang w:val="en-US" w:eastAsia="zh-CN"/>
        </w:rPr>
        <w:t xml:space="preserve">前三名推荐</w:t>
      </w:r>
      <w:r>
        <w:rPr>
          <w:rFonts w:hint="eastAsia" w:hAnsi="宋体" w:eastAsia="宋体" w:cs="宋体"/>
          <w:color w:val="auto"/>
          <w:sz w:val="21"/>
          <w:szCs w:val="21"/>
          <w:highlight w:val="none"/>
        </w:rPr>
        <w:t xml:space="preserve">为</w:t>
      </w:r>
      <w:r>
        <w:rPr>
          <w:rFonts w:hint="eastAsia" w:hAnsi="宋体" w:eastAsia="宋体" w:cs="宋体"/>
          <w:color w:val="auto"/>
          <w:sz w:val="21"/>
          <w:szCs w:val="21"/>
          <w:highlight w:val="none"/>
          <w:lang w:val="en-US" w:eastAsia="zh-CN"/>
        </w:rPr>
        <w:t xml:space="preserve">中标候选人。采购人从中确定</w:t>
      </w:r>
      <w:r>
        <w:rPr>
          <w:rFonts w:hint="eastAsia" w:hAnsi="宋体" w:eastAsia="宋体" w:cs="宋体"/>
          <w:color w:val="auto"/>
          <w:sz w:val="21"/>
          <w:szCs w:val="21"/>
          <w:highlight w:val="none"/>
        </w:rPr>
        <w:t xml:space="preserve">中标人</w:t>
      </w:r>
      <w:r>
        <w:rPr>
          <w:rFonts w:hint="eastAsia" w:hAnsi="宋体" w:eastAsia="宋体" w:cs="宋体"/>
          <w:color w:val="auto"/>
          <w:sz w:val="21"/>
          <w:szCs w:val="21"/>
          <w:highlight w:val="none"/>
          <w:lang w:eastAsia="zh-CN"/>
        </w:rPr>
        <w:t xml:space="preserve">。</w:t>
      </w:r>
      <w:r>
        <w:rPr>
          <w:color w:val="auto"/>
        </w:rPr>
      </w:r>
      <w:r/>
    </w:p>
    <w:p>
      <w:pPr>
        <w:pStyle w:val="116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中标</w:t>
      </w:r>
      <w:r>
        <w:rPr>
          <w:rFonts w:hint="eastAsia" w:hAnsi="宋体" w:eastAsia="宋体" w:cs="宋体"/>
          <w:color w:val="auto"/>
          <w:sz w:val="21"/>
          <w:szCs w:val="21"/>
          <w:highlight w:val="none"/>
          <w:lang w:val="en-US" w:eastAsia="zh-CN"/>
        </w:rPr>
        <w:t xml:space="preserve">供应商</w:t>
      </w:r>
      <w:r>
        <w:rPr>
          <w:rFonts w:hint="eastAsia" w:hAnsi="宋体" w:eastAsia="宋体" w:cs="宋体"/>
          <w:color w:val="auto"/>
          <w:sz w:val="21"/>
          <w:szCs w:val="21"/>
          <w:highlight w:val="none"/>
          <w:lang w:eastAsia="zh-CN"/>
        </w:rPr>
        <w:t xml:space="preserve">因不可抗力或者自身原因不能履行采购合同的，采购人可以与排位在中标供应商之后第一位的中标候选供应商签订采购合同，以此类推。采购人也可以重新开展采购活动。</w:t>
      </w:r>
      <w:r>
        <w:rPr>
          <w:color w:val="auto"/>
        </w:rPr>
      </w:r>
      <w:r/>
    </w:p>
    <w:p>
      <w:pPr>
        <w:pStyle w:val="1168"/>
        <w:ind w:firstLine="422"/>
        <w:spacing w:line="360" w:lineRule="auto"/>
        <w:rPr>
          <w:rFonts w:hint="eastAsia"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rPr>
          <w:color w:val="auto"/>
        </w:rPr>
      </w:r>
      <w:r/>
    </w:p>
    <w:p>
      <w:pPr>
        <w:pStyle w:val="116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rPr>
          <w:color w:val="auto"/>
        </w:rPr>
      </w:r>
      <w:r/>
    </w:p>
    <w:p>
      <w:pPr>
        <w:pStyle w:val="1168"/>
        <w:ind w:firstLine="420"/>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2、针对小微型企业的评审加分：</w:t>
      </w:r>
      <w:r>
        <w:rPr>
          <w:color w:val="auto"/>
        </w:rPr>
      </w:r>
      <w:r/>
    </w:p>
    <w:p>
      <w:pPr>
        <w:pStyle w:val="116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rPr>
          <w:color w:val="auto"/>
        </w:rPr>
      </w:r>
      <w:r/>
    </w:p>
    <w:p>
      <w:pPr>
        <w:pStyle w:val="116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rPr>
        <w:t xml:space="preserve">投标人提供小型或微型企业、残疾人企业和监狱企业制造的货物，其价格在评审时给予20%的扣除，用扣除后的价格参与评审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rPr>
          <w:color w:val="auto"/>
        </w:rPr>
      </w:r>
      <w:r/>
    </w:p>
    <w:p>
      <w:pPr>
        <w:pStyle w:val="116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在本次货物采购项目中，货物由小微企业制造，即货物由小微企业生产且使用该小微企业商号或者注册商标的，可享受价格评审优惠。</w:t>
      </w:r>
      <w:r>
        <w:rPr>
          <w:color w:val="auto"/>
        </w:rPr>
      </w:r>
      <w:r/>
    </w:p>
    <w:p>
      <w:pPr>
        <w:pStyle w:val="116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投标人提供的货物既有中小企业制造货物，也有大型企业制造货物的，不享受优惠政策。</w:t>
      </w:r>
      <w:r>
        <w:rPr>
          <w:color w:val="auto"/>
        </w:rPr>
      </w:r>
      <w:r/>
    </w:p>
    <w:p>
      <w:pPr>
        <w:pStyle w:val="116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残疾人企业和监狱企业视同小微企业，享受价格评审优惠政策。</w:t>
      </w:r>
      <w:r>
        <w:rPr>
          <w:color w:val="auto"/>
        </w:rPr>
      </w:r>
      <w:r/>
    </w:p>
    <w:p>
      <w:pPr>
        <w:pStyle w:val="116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残疾人企业和监狱企业属于小型、微型企业的，不重复享受价格评审优惠政策。</w:t>
      </w:r>
      <w:r>
        <w:rPr>
          <w:color w:val="auto"/>
        </w:rPr>
      </w:r>
      <w:r/>
    </w:p>
    <w:p>
      <w:pPr>
        <w:pStyle w:val="116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w:t>
      </w:r>
      <w:r>
        <w:rPr>
          <w:rFonts w:hint="eastAsia" w:hAnsi="宋体" w:eastAsia="宋体" w:cs="宋体"/>
          <w:color w:val="auto"/>
          <w:sz w:val="21"/>
          <w:szCs w:val="21"/>
          <w:highlight w:val="none"/>
          <w:lang w:eastAsia="zh-CN"/>
        </w:rPr>
        <w:t xml:space="preserve">中华人民共和国政府采购法</w:t>
      </w:r>
      <w:r>
        <w:rPr>
          <w:rFonts w:hint="eastAsia" w:hAnsi="宋体" w:eastAsia="宋体" w:cs="宋体"/>
          <w:color w:val="auto"/>
          <w:sz w:val="21"/>
          <w:szCs w:val="21"/>
          <w:highlight w:val="none"/>
        </w:rPr>
        <w:t xml:space="preserve">》第七十七条第一款的规定追究法律责任。在投标文件中未提供相关材料、资料的，不享受评审优惠政策。</w:t>
      </w:r>
      <w:r>
        <w:rPr>
          <w:color w:val="auto"/>
        </w:rPr>
      </w:r>
      <w:r/>
    </w:p>
    <w:p>
      <w:pPr>
        <w:pStyle w:val="116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rPr>
          <w:color w:val="auto"/>
        </w:rPr>
      </w:r>
      <w:r/>
    </w:p>
    <w:p>
      <w:pPr>
        <w:pStyle w:val="1168"/>
        <w:ind w:firstLine="420"/>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lang w:val="en-US" w:eastAsia="zh-CN"/>
        </w:rPr>
        <w:t xml:space="preserve">3、</w:t>
      </w:r>
      <w:r>
        <w:rPr>
          <w:rFonts w:hint="eastAsia" w:hAnsi="宋体" w:eastAsia="宋体" w:cs="宋体"/>
          <w:b/>
          <w:bCs/>
          <w:color w:val="auto"/>
          <w:sz w:val="21"/>
          <w:szCs w:val="21"/>
          <w:highlight w:val="none"/>
        </w:rPr>
        <w:t xml:space="preserve">采购本国产品的支持政策</w:t>
      </w:r>
      <w:r>
        <w:rPr>
          <w:color w:val="auto"/>
        </w:rPr>
      </w:r>
      <w:r/>
    </w:p>
    <w:p>
      <w:pPr>
        <w:pStyle w:val="116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rPr>
          <w:color w:val="auto"/>
        </w:rPr>
      </w:r>
      <w:r/>
    </w:p>
    <w:p>
      <w:pPr>
        <w:pStyle w:val="116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auto"/>
        </w:rPr>
      </w:r>
      <w:r/>
    </w:p>
    <w:p>
      <w:pPr>
        <w:pStyle w:val="116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供应商需按照招标文件的要求提供《关于符合本国产品标准的声明函》（以下简称《声明函》），如不提供将不享受本国产品价格评审优惠。</w:t>
      </w:r>
      <w:r>
        <w:rPr>
          <w:color w:val="auto"/>
        </w:rPr>
      </w:r>
      <w:r/>
    </w:p>
    <w:p>
      <w:pPr>
        <w:pStyle w:val="116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auto"/>
        </w:rPr>
      </w:r>
      <w:r/>
    </w:p>
    <w:p>
      <w:pPr>
        <w:pStyle w:val="116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auto"/>
        </w:rPr>
      </w:r>
      <w:r/>
    </w:p>
    <w:p>
      <w:pPr>
        <w:pStyle w:val="1168"/>
        <w:ind w:firstLine="420"/>
        <w:spacing w:line="360" w:lineRule="auto"/>
        <w:rPr>
          <w:rFonts w:hAnsi="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rPr>
          <w:color w:val="auto"/>
        </w:rPr>
      </w:r>
      <w:r/>
    </w:p>
    <w:p>
      <w:pPr>
        <w:pStyle w:val="1168"/>
        <w:ind w:firstLine="422"/>
        <w:spacing w:line="400" w:lineRule="exact"/>
        <w:rPr>
          <w:rFonts w:hint="eastAsia" w:hAnsi="宋体" w:eastAsia="宋体"/>
          <w:b/>
          <w:color w:val="auto"/>
          <w:sz w:val="21"/>
          <w:szCs w:val="21"/>
          <w:highlight w:val="none"/>
        </w:rPr>
      </w:pPr>
      <w:r>
        <w:rPr>
          <w:rFonts w:hint="eastAsia" w:hAnsi="宋体" w:eastAsia="宋体"/>
          <w:b/>
          <w:color w:val="auto"/>
          <w:sz w:val="21"/>
          <w:szCs w:val="21"/>
          <w:highlight w:val="none"/>
        </w:rPr>
        <w:t xml:space="preserve">三</w:t>
      </w:r>
      <w:r>
        <w:rPr>
          <w:rFonts w:hAnsi="宋体" w:eastAsia="宋体"/>
          <w:b/>
          <w:color w:val="auto"/>
          <w:sz w:val="21"/>
          <w:szCs w:val="21"/>
          <w:highlight w:val="none"/>
        </w:rPr>
        <w:t xml:space="preserve">、评分标准：</w:t>
      </w:r>
      <w:r>
        <w:rPr>
          <w:color w:val="auto"/>
        </w:rPr>
      </w:r>
      <w:r/>
    </w:p>
    <w:p>
      <w:pPr>
        <w:pStyle w:val="1168"/>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本次采购的评标方法采用综合评分法，总分值为100分。</w:t>
      </w:r>
      <w:r>
        <w:rPr>
          <w:color w:val="auto"/>
        </w:rPr>
      </w:r>
      <w:r/>
    </w:p>
    <w:p>
      <w:pPr>
        <w:pStyle w:val="1168"/>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（一）价格（35分）</w:t>
      </w:r>
      <w:r>
        <w:rPr>
          <w:color w:val="auto"/>
        </w:rPr>
      </w:r>
      <w:r/>
    </w:p>
    <w:p>
      <w:pPr>
        <w:pStyle w:val="1168"/>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以通过评标初审，实质性响应采购文件要求且报价最低的投标报价为评标基准价（须未超过采购预算或最高限价（如有），其价格分为满分35分。其他投标人的价格分统一按照下列公式计算：</w:t>
      </w:r>
      <w:r>
        <w:rPr>
          <w:color w:val="auto"/>
        </w:rPr>
      </w:r>
      <w:r/>
    </w:p>
    <w:p>
      <w:pPr>
        <w:pStyle w:val="1168"/>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投标报价得分=（评标基准价/投标报价）X价格权值X100（价格权值为35%）</w:t>
      </w:r>
      <w:r>
        <w:rPr>
          <w:color w:val="auto"/>
        </w:rPr>
      </w:r>
      <w:r/>
    </w:p>
    <w:p>
      <w:pPr>
        <w:pStyle w:val="1168"/>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（二）技术参数比较（</w:t>
      </w:r>
      <w:r>
        <w:rPr>
          <w:rFonts w:hint="eastAsia" w:hAnsi="宋体" w:eastAsia="宋体" w:cs="宋体"/>
          <w:b/>
          <w:bCs/>
          <w:color w:val="auto"/>
          <w:sz w:val="21"/>
          <w:szCs w:val="21"/>
          <w:highlight w:val="none"/>
          <w:lang w:val="en-US" w:eastAsia="zh-CN"/>
        </w:rPr>
        <w:t xml:space="preserve">40</w:t>
      </w:r>
      <w:r>
        <w:rPr>
          <w:rFonts w:hint="eastAsia" w:hAnsi="宋体" w:eastAsia="宋体" w:cs="宋体"/>
          <w:b/>
          <w:bCs/>
          <w:color w:val="auto"/>
          <w:sz w:val="21"/>
          <w:szCs w:val="21"/>
          <w:highlight w:val="none"/>
        </w:rPr>
        <w:t xml:space="preserve">分）</w:t>
      </w:r>
      <w:r>
        <w:rPr>
          <w:color w:val="auto"/>
        </w:rPr>
      </w:r>
      <w:r/>
    </w:p>
    <w:p>
      <w:pPr>
        <w:pStyle w:val="1168"/>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投标单位结合第四章招标书中“四、技术参数、产品功能、配置等要求”中的参数进行响应，其中▲</w:t>
      </w:r>
      <w:r>
        <w:rPr>
          <w:rFonts w:hint="eastAsia" w:hAnsi="宋体" w:eastAsia="宋体" w:cs="宋体"/>
          <w:color w:val="auto"/>
          <w:sz w:val="21"/>
          <w:szCs w:val="21"/>
          <w:highlight w:val="none"/>
          <w:lang w:val="en-US" w:eastAsia="zh-CN"/>
        </w:rPr>
        <w:t xml:space="preserve">参数6项，其余技术</w:t>
      </w:r>
      <w:r>
        <w:rPr>
          <w:rFonts w:hint="eastAsia" w:hAnsi="宋体" w:eastAsia="宋体" w:cs="宋体"/>
          <w:color w:val="auto"/>
          <w:sz w:val="21"/>
          <w:szCs w:val="21"/>
          <w:highlight w:val="none"/>
        </w:rPr>
        <w:t xml:space="preserve">参数</w:t>
      </w:r>
      <w:r>
        <w:rPr>
          <w:rFonts w:hint="eastAsia" w:hAnsi="宋体" w:eastAsia="宋体" w:cs="宋体"/>
          <w:color w:val="auto"/>
          <w:sz w:val="21"/>
          <w:szCs w:val="21"/>
          <w:highlight w:val="none"/>
          <w:lang w:val="en-US" w:eastAsia="zh-CN"/>
        </w:rPr>
        <w:t xml:space="preserve">28</w:t>
      </w:r>
      <w:r>
        <w:rPr>
          <w:rFonts w:hint="eastAsia" w:hAnsi="宋体" w:eastAsia="宋体" w:cs="宋体"/>
          <w:color w:val="auto"/>
          <w:sz w:val="21"/>
          <w:szCs w:val="21"/>
          <w:highlight w:val="none"/>
        </w:rPr>
        <w:t xml:space="preserve">项</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参数4项</w:t>
      </w:r>
      <w:r>
        <w:rPr>
          <w:rFonts w:hint="eastAsia" w:hAnsi="宋体" w:eastAsia="宋体" w:cs="宋体"/>
          <w:color w:val="auto"/>
          <w:sz w:val="21"/>
          <w:szCs w:val="21"/>
          <w:highlight w:val="none"/>
        </w:rPr>
        <w:t xml:space="preserve">。</w:t>
      </w:r>
      <w:r>
        <w:rPr>
          <w:color w:val="auto"/>
        </w:rPr>
      </w:r>
      <w:r/>
    </w:p>
    <w:p>
      <w:pPr>
        <w:pStyle w:val="1168"/>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评委会根据所投设备的技术参数响应情况进行打分。</w:t>
      </w:r>
      <w:r>
        <w:rPr>
          <w:color w:val="auto"/>
        </w:rPr>
      </w:r>
      <w:r/>
    </w:p>
    <w:p>
      <w:pPr>
        <w:pStyle w:val="1168"/>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rPr>
        <w:t xml:space="preserve">其余技术参数</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每</w:t>
      </w:r>
      <w:r>
        <w:rPr>
          <w:rFonts w:hint="eastAsia" w:hAnsi="宋体" w:eastAsia="宋体" w:cs="宋体"/>
          <w:color w:val="auto"/>
          <w:sz w:val="21"/>
          <w:szCs w:val="21"/>
          <w:highlight w:val="none"/>
          <w:lang w:val="en-US" w:eastAsia="zh-CN"/>
        </w:rPr>
        <w:t xml:space="preserve">条技术参数符合得1</w:t>
      </w:r>
      <w:r>
        <w:rPr>
          <w:rFonts w:hint="eastAsia" w:hAnsi="宋体" w:eastAsia="宋体" w:cs="宋体"/>
          <w:color w:val="auto"/>
          <w:sz w:val="21"/>
          <w:szCs w:val="21"/>
          <w:highlight w:val="none"/>
        </w:rPr>
        <w:t xml:space="preserve">分</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最高28分</w:t>
      </w:r>
      <w:r>
        <w:rPr>
          <w:rFonts w:hint="eastAsia" w:hAnsi="宋体" w:eastAsia="宋体" w:cs="宋体"/>
          <w:color w:val="auto"/>
          <w:sz w:val="21"/>
          <w:szCs w:val="21"/>
          <w:highlight w:val="none"/>
        </w:rPr>
        <w:t xml:space="preserve">。上述参数如要求提供佐证材料的应当相应提供佐证材料加盖厂家公章，否则视为负偏离。没有要求提供佐证材料的技术参数应当一一对应提供技术对照表加盖</w:t>
      </w:r>
      <w:r>
        <w:rPr>
          <w:rFonts w:hint="eastAsia" w:hAnsi="宋体" w:eastAsia="宋体" w:cs="宋体"/>
          <w:color w:val="auto"/>
          <w:sz w:val="21"/>
          <w:szCs w:val="21"/>
          <w:highlight w:val="none"/>
          <w:lang w:val="en-US" w:eastAsia="zh-CN"/>
        </w:rPr>
        <w:t xml:space="preserve">投标单位</w:t>
      </w:r>
      <w:r>
        <w:rPr>
          <w:rFonts w:hint="eastAsia" w:hAnsi="宋体" w:eastAsia="宋体" w:cs="宋体"/>
          <w:color w:val="auto"/>
          <w:sz w:val="21"/>
          <w:szCs w:val="21"/>
          <w:highlight w:val="none"/>
        </w:rPr>
        <w:t xml:space="preserve">公章，标明是否偏离。否则视为负偏离</w:t>
      </w:r>
      <w:r>
        <w:rPr>
          <w:rFonts w:hint="eastAsia" w:hAnsi="宋体" w:eastAsia="宋体" w:cs="宋体"/>
          <w:color w:val="auto"/>
          <w:sz w:val="21"/>
          <w:szCs w:val="21"/>
          <w:highlight w:val="none"/>
          <w:lang w:eastAsia="zh-CN"/>
        </w:rPr>
        <w:t xml:space="preserve">。</w:t>
      </w:r>
      <w:r>
        <w:rPr>
          <w:color w:val="auto"/>
        </w:rPr>
      </w:r>
      <w:r/>
    </w:p>
    <w:p>
      <w:pPr>
        <w:pStyle w:val="1168"/>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lang w:val="en-US" w:eastAsia="zh-CN"/>
        </w:rPr>
        <w:t xml:space="preserve">技术参数：</w:t>
      </w:r>
      <w:r>
        <w:rPr>
          <w:rFonts w:hint="eastAsia" w:hAnsi="宋体" w:eastAsia="宋体" w:cs="宋体"/>
          <w:color w:val="auto"/>
          <w:sz w:val="21"/>
          <w:szCs w:val="21"/>
          <w:highlight w:val="none"/>
        </w:rPr>
        <w:t xml:space="preserve">每</w:t>
      </w:r>
      <w:r>
        <w:rPr>
          <w:rFonts w:hint="eastAsia" w:hAnsi="宋体" w:eastAsia="宋体" w:cs="宋体"/>
          <w:color w:val="auto"/>
          <w:sz w:val="21"/>
          <w:szCs w:val="21"/>
          <w:highlight w:val="none"/>
          <w:lang w:val="en-US" w:eastAsia="zh-CN"/>
        </w:rPr>
        <w:t xml:space="preserve">条技术参数符合得2</w:t>
      </w:r>
      <w:r>
        <w:rPr>
          <w:rFonts w:hint="eastAsia" w:hAnsi="宋体" w:eastAsia="宋体" w:cs="宋体"/>
          <w:color w:val="auto"/>
          <w:sz w:val="21"/>
          <w:szCs w:val="21"/>
          <w:highlight w:val="none"/>
        </w:rPr>
        <w:t xml:space="preserve">分</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最高12分</w:t>
      </w:r>
      <w:r>
        <w:rPr>
          <w:rFonts w:hint="eastAsia" w:hAnsi="宋体" w:eastAsia="宋体" w:cs="宋体"/>
          <w:color w:val="auto"/>
          <w:sz w:val="21"/>
          <w:szCs w:val="21"/>
          <w:highlight w:val="none"/>
        </w:rPr>
        <w:t xml:space="preserve">。上述参数如要求提供佐证材料的应当相应提供佐证材料加盖厂家公章，否则视为负偏离。没有要求提供佐证材料的技术参数应当一一对应提供技术对照表加盖</w:t>
      </w:r>
      <w:r>
        <w:rPr>
          <w:rFonts w:hint="eastAsia" w:hAnsi="宋体" w:eastAsia="宋体" w:cs="宋体"/>
          <w:color w:val="auto"/>
          <w:sz w:val="21"/>
          <w:szCs w:val="21"/>
          <w:highlight w:val="none"/>
          <w:lang w:val="en-US" w:eastAsia="zh-CN"/>
        </w:rPr>
        <w:t xml:space="preserve">投标单位</w:t>
      </w:r>
      <w:r>
        <w:rPr>
          <w:rFonts w:hint="eastAsia" w:hAnsi="宋体" w:eastAsia="宋体" w:cs="宋体"/>
          <w:color w:val="auto"/>
          <w:sz w:val="21"/>
          <w:szCs w:val="21"/>
          <w:highlight w:val="none"/>
        </w:rPr>
        <w:t xml:space="preserve">公章，标明是否偏离。否则视为负偏离</w:t>
      </w:r>
      <w:r>
        <w:rPr>
          <w:rFonts w:hint="eastAsia" w:hAnsi="宋体" w:eastAsia="宋体" w:cs="宋体"/>
          <w:color w:val="auto"/>
          <w:sz w:val="21"/>
          <w:szCs w:val="21"/>
          <w:highlight w:val="none"/>
          <w:lang w:eastAsia="zh-CN"/>
        </w:rPr>
        <w:t xml:space="preserve">。</w:t>
      </w:r>
      <w:r>
        <w:rPr>
          <w:color w:val="auto"/>
        </w:rPr>
      </w:r>
      <w:r/>
    </w:p>
    <w:p>
      <w:pPr>
        <w:pStyle w:val="1168"/>
        <w:ind w:firstLine="420"/>
        <w:spacing w:line="400" w:lineRule="exact"/>
        <w:rPr>
          <w:rFonts w:hint="default"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3、如投标产品为进口产品，</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技术参数</w:t>
      </w:r>
      <w:r>
        <w:rPr>
          <w:rFonts w:hint="eastAsia" w:hAnsi="宋体" w:eastAsia="宋体" w:cs="宋体"/>
          <w:color w:val="auto"/>
          <w:sz w:val="21"/>
          <w:szCs w:val="21"/>
          <w:highlight w:val="none"/>
          <w:lang w:eastAsia="zh-CN"/>
        </w:rPr>
        <w:t xml:space="preserve">的</w:t>
      </w:r>
      <w:r>
        <w:rPr>
          <w:rFonts w:hint="eastAsia" w:hAnsi="宋体" w:eastAsia="宋体" w:cs="宋体"/>
          <w:color w:val="auto"/>
          <w:sz w:val="21"/>
          <w:szCs w:val="21"/>
          <w:highlight w:val="none"/>
        </w:rPr>
        <w:t xml:space="preserve">相应佐证材料</w:t>
      </w:r>
      <w:r>
        <w:rPr>
          <w:rFonts w:hint="eastAsia" w:hAnsi="宋体" w:eastAsia="宋体" w:cs="宋体"/>
          <w:color w:val="auto"/>
          <w:sz w:val="21"/>
          <w:szCs w:val="21"/>
          <w:highlight w:val="none"/>
          <w:lang w:val="en-US" w:eastAsia="zh-CN"/>
        </w:rPr>
        <w:t xml:space="preserve">应当</w:t>
      </w:r>
      <w:r>
        <w:rPr>
          <w:rFonts w:hint="eastAsia" w:hAnsi="宋体" w:eastAsia="宋体" w:cs="宋体"/>
          <w:color w:val="auto"/>
          <w:sz w:val="21"/>
          <w:szCs w:val="21"/>
          <w:highlight w:val="none"/>
        </w:rPr>
        <w:t xml:space="preserve">加盖厂家公章，否则视为</w:t>
      </w:r>
      <w:r>
        <w:rPr>
          <w:rFonts w:hint="eastAsia" w:hAnsi="宋体" w:eastAsia="宋体" w:cs="宋体"/>
          <w:color w:val="auto"/>
          <w:sz w:val="21"/>
          <w:szCs w:val="21"/>
          <w:highlight w:val="none"/>
          <w:lang w:val="en-US" w:eastAsia="zh-CN"/>
        </w:rPr>
        <w:t xml:space="preserve">无效投标</w:t>
      </w:r>
      <w:r>
        <w:rPr>
          <w:rFonts w:hint="eastAsia" w:hAnsi="宋体" w:eastAsia="宋体" w:cs="宋体"/>
          <w:color w:val="auto"/>
          <w:sz w:val="21"/>
          <w:szCs w:val="21"/>
          <w:highlight w:val="none"/>
          <w:lang w:eastAsia="zh-CN"/>
        </w:rPr>
        <w:t xml:space="preserve">。</w:t>
      </w:r>
      <w:r>
        <w:rPr>
          <w:color w:val="auto"/>
        </w:rPr>
      </w:r>
      <w:r/>
    </w:p>
    <w:p>
      <w:pPr>
        <w:pStyle w:val="1168"/>
        <w:ind w:firstLine="420"/>
        <w:spacing w:line="400" w:lineRule="exact"/>
        <w:rPr>
          <w:rFonts w:hint="eastAsia" w:hAnsi="宋体" w:eastAsia="宋体" w:cs="宋体"/>
          <w:color w:val="auto"/>
          <w:sz w:val="21"/>
          <w:szCs w:val="21"/>
          <w:highlight w:val="none"/>
        </w:rPr>
      </w:pPr>
      <w:r>
        <w:rPr>
          <w:rFonts w:hint="eastAsia" w:hAnsi="宋体" w:eastAsia="宋体" w:cs="宋体"/>
          <w:b/>
          <w:bCs/>
          <w:color w:val="auto"/>
          <w:sz w:val="21"/>
          <w:szCs w:val="21"/>
          <w:highlight w:val="none"/>
        </w:rPr>
        <w:t xml:space="preserve">（三）针对本项目实施方案（</w:t>
      </w:r>
      <w:r>
        <w:rPr>
          <w:rFonts w:hint="eastAsia" w:hAnsi="宋体" w:eastAsia="宋体" w:cs="宋体"/>
          <w:b/>
          <w:bCs/>
          <w:color w:val="auto"/>
          <w:sz w:val="21"/>
          <w:szCs w:val="21"/>
          <w:highlight w:val="none"/>
          <w:lang w:val="en-US" w:eastAsia="zh-CN"/>
        </w:rPr>
        <w:t xml:space="preserve">9</w:t>
      </w:r>
      <w:r>
        <w:rPr>
          <w:rFonts w:hint="eastAsia" w:hAnsi="宋体" w:eastAsia="宋体" w:cs="宋体"/>
          <w:b/>
          <w:bCs/>
          <w:color w:val="auto"/>
          <w:sz w:val="21"/>
          <w:szCs w:val="21"/>
          <w:highlight w:val="none"/>
        </w:rPr>
        <w:t xml:space="preserve">分）</w:t>
      </w:r>
      <w:r>
        <w:rPr>
          <w:rFonts w:hint="eastAsia" w:hAnsi="宋体" w:eastAsia="宋体" w:cs="宋体"/>
          <w:color w:val="auto"/>
          <w:sz w:val="21"/>
          <w:szCs w:val="21"/>
          <w:highlight w:val="none"/>
        </w:rPr>
        <w:t xml:space="preserve">方案内容包括①安装调试、系统集成、试运行、测试、调优等内容，②人员组织架构，③工作时间进度表、</w:t>
      </w:r>
      <w:bookmarkStart w:id="18" w:name="_GoBack"/>
      <w:r>
        <w:rPr>
          <w:color w:val="auto"/>
        </w:rPr>
      </w:r>
      <w:bookmarkEnd w:id="18"/>
      <w:r>
        <w:rPr>
          <w:rFonts w:hint="eastAsia" w:hAnsi="宋体" w:eastAsia="宋体" w:cs="宋体"/>
          <w:color w:val="auto"/>
          <w:sz w:val="21"/>
          <w:szCs w:val="21"/>
          <w:highlight w:val="none"/>
        </w:rPr>
        <w:t xml:space="preserve">工作程序和步骤，④关键步骤的思路和要点等</w:t>
      </w:r>
      <w:r>
        <w:rPr>
          <w:color w:val="auto"/>
        </w:rPr>
      </w:r>
      <w:r/>
    </w:p>
    <w:p>
      <w:pPr>
        <w:pStyle w:val="1168"/>
        <w:ind w:firstLine="420"/>
        <w:spacing w:line="400" w:lineRule="exact"/>
        <w:rPr>
          <w:rFonts w:hint="default"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方案内容齐全满足第四章中方案要求，每个方案得2.25分；无方案或方案内容漏项或</w:t>
      </w:r>
      <w:r>
        <w:rPr>
          <w:rFonts w:hint="eastAsia" w:hAnsi="宋体" w:eastAsia="宋体" w:cs="宋体"/>
          <w:color w:val="auto"/>
          <w:sz w:val="21"/>
          <w:szCs w:val="21"/>
          <w:highlight w:val="none"/>
        </w:rPr>
        <w:t xml:space="preserve">内容非专门针对本项目</w:t>
      </w:r>
      <w:r>
        <w:rPr>
          <w:rFonts w:hint="eastAsia" w:hAnsi="宋体" w:eastAsia="宋体" w:cs="宋体"/>
          <w:color w:val="auto"/>
          <w:sz w:val="21"/>
          <w:szCs w:val="21"/>
          <w:highlight w:val="none"/>
          <w:lang w:val="en-US" w:eastAsia="zh-CN"/>
        </w:rPr>
        <w:t xml:space="preserve">不得分。</w:t>
      </w:r>
      <w:r>
        <w:rPr>
          <w:color w:val="auto"/>
        </w:rPr>
      </w:r>
      <w:r/>
    </w:p>
    <w:p>
      <w:pPr>
        <w:pStyle w:val="1168"/>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（四）售后服务方案（</w:t>
      </w:r>
      <w:r>
        <w:rPr>
          <w:rFonts w:hint="eastAsia" w:hAnsi="宋体" w:eastAsia="宋体" w:cs="宋体"/>
          <w:b/>
          <w:bCs/>
          <w:color w:val="auto"/>
          <w:sz w:val="21"/>
          <w:szCs w:val="21"/>
          <w:highlight w:val="none"/>
          <w:lang w:val="en-US" w:eastAsia="zh-CN"/>
        </w:rPr>
        <w:t xml:space="preserve">13</w:t>
      </w:r>
      <w:r>
        <w:rPr>
          <w:rFonts w:hint="eastAsia" w:hAnsi="宋体" w:eastAsia="宋体" w:cs="宋体"/>
          <w:b/>
          <w:bCs/>
          <w:color w:val="auto"/>
          <w:sz w:val="21"/>
          <w:szCs w:val="21"/>
          <w:highlight w:val="none"/>
        </w:rPr>
        <w:t xml:space="preserve">分）</w:t>
      </w:r>
      <w:r>
        <w:rPr>
          <w:color w:val="auto"/>
        </w:rPr>
      </w:r>
      <w:r/>
    </w:p>
    <w:p>
      <w:pPr>
        <w:pStyle w:val="1168"/>
        <w:ind w:firstLine="420"/>
        <w:spacing w:line="400" w:lineRule="exact"/>
        <w:rPr>
          <w:rFonts w:hint="eastAsia" w:hAnsi="宋体" w:eastAsia="宋体" w:cs="宋体"/>
          <w:b w:val="0"/>
          <w:bCs w:val="0"/>
          <w:color w:val="auto"/>
          <w:sz w:val="21"/>
          <w:szCs w:val="21"/>
          <w:highlight w:val="none"/>
        </w:rPr>
      </w:pPr>
      <w:r>
        <w:rPr>
          <w:rFonts w:hint="eastAsia" w:hAnsi="宋体" w:eastAsia="宋体" w:cs="宋体"/>
          <w:b w:val="0"/>
          <w:bCs w:val="0"/>
          <w:color w:val="auto"/>
          <w:sz w:val="21"/>
          <w:szCs w:val="21"/>
          <w:highlight w:val="none"/>
        </w:rPr>
        <w:t xml:space="preserve">1、故障应急预案（</w:t>
      </w:r>
      <w:r>
        <w:rPr>
          <w:rFonts w:hint="eastAsia" w:hAnsi="宋体" w:eastAsia="宋体" w:cs="宋体"/>
          <w:b w:val="0"/>
          <w:bCs w:val="0"/>
          <w:color w:val="auto"/>
          <w:sz w:val="21"/>
          <w:szCs w:val="21"/>
          <w:highlight w:val="none"/>
          <w:lang w:val="en-US" w:eastAsia="zh-CN"/>
        </w:rPr>
        <w:t xml:space="preserve">4</w:t>
      </w:r>
      <w:r>
        <w:rPr>
          <w:rFonts w:hint="eastAsia" w:hAnsi="宋体" w:eastAsia="宋体" w:cs="宋体"/>
          <w:b w:val="0"/>
          <w:bCs w:val="0"/>
          <w:color w:val="auto"/>
          <w:sz w:val="21"/>
          <w:szCs w:val="21"/>
          <w:highlight w:val="none"/>
        </w:rPr>
        <w:t xml:space="preserve">分）</w:t>
      </w:r>
      <w:r>
        <w:rPr>
          <w:color w:val="auto"/>
        </w:rPr>
      </w:r>
      <w:r/>
    </w:p>
    <w:p>
      <w:pPr>
        <w:pStyle w:val="1168"/>
        <w:ind w:firstLine="420"/>
        <w:spacing w:line="400" w:lineRule="exact"/>
        <w:rPr>
          <w:rFonts w:hint="eastAsia" w:hAnsi="宋体" w:eastAsia="宋体" w:cs="宋体"/>
          <w:b w:val="0"/>
          <w:bCs w:val="0"/>
          <w:color w:val="auto"/>
          <w:sz w:val="21"/>
          <w:szCs w:val="21"/>
          <w:highlight w:val="none"/>
        </w:rPr>
      </w:pPr>
      <w:r>
        <w:rPr>
          <w:rFonts w:hint="eastAsia" w:hAnsi="宋体" w:eastAsia="宋体" w:cs="宋体"/>
          <w:b w:val="0"/>
          <w:bCs w:val="0"/>
          <w:color w:val="auto"/>
          <w:sz w:val="21"/>
          <w:szCs w:val="21"/>
          <w:highlight w:val="none"/>
        </w:rPr>
        <w:t xml:space="preserve">投标单位根据往年设备故障案例，分析设备有可能出现的重大故障，制定出合理的应急预案。方案内容包括：①可能出现的重大故障、②本项目的重点、难点分析、对应的解决方案等。</w:t>
      </w:r>
      <w:r>
        <w:rPr>
          <w:color w:val="auto"/>
        </w:rPr>
      </w:r>
      <w:r/>
    </w:p>
    <w:p>
      <w:pPr>
        <w:pStyle w:val="1168"/>
        <w:ind w:firstLine="420"/>
        <w:spacing w:line="400" w:lineRule="exact"/>
        <w:rPr>
          <w:rFonts w:hint="eastAsia" w:hAnsi="宋体" w:eastAsia="宋体" w:cs="宋体"/>
          <w:b w:val="0"/>
          <w:bCs w:val="0"/>
          <w:color w:val="auto"/>
          <w:sz w:val="21"/>
          <w:szCs w:val="21"/>
          <w:highlight w:val="none"/>
        </w:rPr>
      </w:pPr>
      <w:r>
        <w:rPr>
          <w:rFonts w:hint="eastAsia" w:hAnsi="宋体" w:eastAsia="宋体" w:cs="宋体"/>
          <w:color w:val="auto"/>
          <w:sz w:val="21"/>
          <w:szCs w:val="21"/>
          <w:highlight w:val="none"/>
          <w:lang w:val="en-US" w:eastAsia="zh-CN"/>
        </w:rPr>
        <w:t xml:space="preserve">方案内容齐全满足第四章中方案要求，每个方案得2分；无方案或方案内容漏项或</w:t>
      </w:r>
      <w:r>
        <w:rPr>
          <w:rFonts w:hint="eastAsia" w:hAnsi="宋体" w:eastAsia="宋体" w:cs="宋体"/>
          <w:color w:val="auto"/>
          <w:sz w:val="21"/>
          <w:szCs w:val="21"/>
          <w:highlight w:val="none"/>
        </w:rPr>
        <w:t xml:space="preserve">内容非专门针对本项目</w:t>
      </w:r>
      <w:r>
        <w:rPr>
          <w:rFonts w:hint="eastAsia" w:hAnsi="宋体" w:eastAsia="宋体" w:cs="宋体"/>
          <w:color w:val="auto"/>
          <w:sz w:val="21"/>
          <w:szCs w:val="21"/>
          <w:highlight w:val="none"/>
          <w:lang w:val="en-US" w:eastAsia="zh-CN"/>
        </w:rPr>
        <w:t xml:space="preserve">不得分。</w:t>
      </w:r>
      <w:r>
        <w:rPr>
          <w:color w:val="auto"/>
        </w:rPr>
      </w:r>
      <w:r/>
    </w:p>
    <w:p>
      <w:pPr>
        <w:pStyle w:val="1168"/>
        <w:ind w:firstLine="420"/>
        <w:spacing w:line="400" w:lineRule="exact"/>
        <w:rPr>
          <w:rFonts w:hint="eastAsia" w:hAnsi="宋体" w:eastAsia="宋体" w:cs="宋体"/>
          <w:b w:val="0"/>
          <w:bCs w:val="0"/>
          <w:color w:val="auto"/>
          <w:sz w:val="21"/>
          <w:szCs w:val="21"/>
          <w:highlight w:val="none"/>
        </w:rPr>
      </w:pPr>
      <w:r>
        <w:rPr>
          <w:rFonts w:hint="eastAsia" w:hAnsi="宋体" w:eastAsia="宋体" w:cs="宋体"/>
          <w:b w:val="0"/>
          <w:bCs w:val="0"/>
          <w:color w:val="auto"/>
          <w:sz w:val="21"/>
          <w:szCs w:val="21"/>
          <w:highlight w:val="none"/>
        </w:rPr>
        <w:t xml:space="preserve">2、投标单位维保收费及维保方案情况（</w:t>
      </w:r>
      <w:r>
        <w:rPr>
          <w:rFonts w:hint="eastAsia" w:hAnsi="宋体" w:eastAsia="宋体" w:cs="宋体"/>
          <w:b w:val="0"/>
          <w:bCs w:val="0"/>
          <w:color w:val="auto"/>
          <w:sz w:val="21"/>
          <w:szCs w:val="21"/>
          <w:highlight w:val="none"/>
          <w:lang w:val="en-US" w:eastAsia="zh-CN"/>
        </w:rPr>
        <w:t xml:space="preserve">6</w:t>
      </w:r>
      <w:r>
        <w:rPr>
          <w:rFonts w:hint="eastAsia" w:hAnsi="宋体" w:eastAsia="宋体" w:cs="宋体"/>
          <w:b w:val="0"/>
          <w:bCs w:val="0"/>
          <w:color w:val="auto"/>
          <w:sz w:val="21"/>
          <w:szCs w:val="21"/>
          <w:highlight w:val="none"/>
        </w:rPr>
        <w:t xml:space="preserve">分）</w:t>
      </w:r>
      <w:r>
        <w:rPr>
          <w:color w:val="auto"/>
        </w:rPr>
      </w:r>
      <w:r/>
    </w:p>
    <w:p>
      <w:pPr>
        <w:pStyle w:val="1168"/>
        <w:ind w:firstLine="420"/>
        <w:spacing w:line="400" w:lineRule="exact"/>
        <w:rPr>
          <w:rFonts w:hint="eastAsia" w:hAnsi="宋体" w:eastAsia="宋体" w:cs="宋体"/>
          <w:b w:val="0"/>
          <w:bCs w:val="0"/>
          <w:color w:val="auto"/>
          <w:sz w:val="21"/>
          <w:szCs w:val="21"/>
          <w:highlight w:val="none"/>
        </w:rPr>
      </w:pPr>
      <w:r>
        <w:rPr>
          <w:rFonts w:hint="eastAsia" w:hAnsi="宋体" w:eastAsia="宋体" w:cs="宋体"/>
          <w:b w:val="0"/>
          <w:bCs w:val="0"/>
          <w:color w:val="auto"/>
          <w:sz w:val="21"/>
          <w:szCs w:val="21"/>
          <w:highlight w:val="none"/>
        </w:rPr>
        <w:t xml:space="preserve">维保收费及维保方案包括：①维保收费清单及价格、②维保工作具体维保内容、③维保流程、④维保规范标准、维保档案等情况。</w:t>
      </w:r>
      <w:r>
        <w:rPr>
          <w:color w:val="auto"/>
        </w:rPr>
      </w:r>
      <w:r/>
    </w:p>
    <w:p>
      <w:pPr>
        <w:pStyle w:val="1168"/>
        <w:ind w:firstLine="420"/>
        <w:spacing w:line="400" w:lineRule="exact"/>
        <w:rPr>
          <w:rFonts w:hint="eastAsia" w:hAnsi="宋体" w:eastAsia="宋体" w:cs="宋体"/>
          <w:b w:val="0"/>
          <w:bCs w:val="0"/>
          <w:color w:val="auto"/>
          <w:sz w:val="21"/>
          <w:szCs w:val="21"/>
          <w:highlight w:val="none"/>
        </w:rPr>
      </w:pPr>
      <w:r>
        <w:rPr>
          <w:rFonts w:hint="eastAsia" w:hAnsi="宋体" w:eastAsia="宋体" w:cs="宋体"/>
          <w:color w:val="auto"/>
          <w:sz w:val="21"/>
          <w:szCs w:val="21"/>
          <w:highlight w:val="none"/>
          <w:lang w:val="en-US" w:eastAsia="zh-CN"/>
        </w:rPr>
        <w:t xml:space="preserve">方案内容齐全满足第四章中方案要求，每个方案得1.5分；无方案或方案内容漏项或</w:t>
      </w:r>
      <w:r>
        <w:rPr>
          <w:rFonts w:hint="eastAsia" w:hAnsi="宋体" w:eastAsia="宋体" w:cs="宋体"/>
          <w:color w:val="auto"/>
          <w:sz w:val="21"/>
          <w:szCs w:val="21"/>
          <w:highlight w:val="none"/>
        </w:rPr>
        <w:t xml:space="preserve">内容非专门针对本项目</w:t>
      </w:r>
      <w:r>
        <w:rPr>
          <w:rFonts w:hint="eastAsia" w:hAnsi="宋体" w:eastAsia="宋体" w:cs="宋体"/>
          <w:color w:val="auto"/>
          <w:sz w:val="21"/>
          <w:szCs w:val="21"/>
          <w:highlight w:val="none"/>
          <w:lang w:val="en-US" w:eastAsia="zh-CN"/>
        </w:rPr>
        <w:t xml:space="preserve">不得分。</w:t>
      </w:r>
      <w:r>
        <w:rPr>
          <w:color w:val="auto"/>
        </w:rPr>
      </w:r>
      <w:r/>
    </w:p>
    <w:p>
      <w:pPr>
        <w:ind w:firstLine="420"/>
        <w:spacing w:line="380" w:lineRule="exact"/>
        <w:rPr>
          <w:rFonts w:hint="eastAsia"/>
          <w:b w:val="0"/>
          <w:bCs w:val="0"/>
          <w:color w:val="auto"/>
          <w:sz w:val="21"/>
          <w:szCs w:val="21"/>
          <w:highlight w:val="none"/>
        </w:rPr>
      </w:pPr>
      <w:r>
        <w:rPr>
          <w:rFonts w:hint="eastAsia"/>
          <w:b w:val="0"/>
          <w:bCs w:val="0"/>
          <w:color w:val="auto"/>
          <w:sz w:val="21"/>
          <w:szCs w:val="21"/>
          <w:highlight w:val="none"/>
          <w:lang w:val="en-US" w:eastAsia="zh-CN"/>
        </w:rPr>
        <w:t xml:space="preserve">3、培训方案（3分）</w:t>
      </w:r>
      <w:r>
        <w:rPr>
          <w:color w:val="auto"/>
        </w:rPr>
      </w:r>
      <w:r/>
    </w:p>
    <w:p>
      <w:pPr>
        <w:ind w:firstLine="420"/>
        <w:spacing w:line="380" w:lineRule="exact"/>
        <w:rPr>
          <w:rFonts w:hint="eastAsia"/>
          <w:b w:val="0"/>
          <w:bCs w:val="0"/>
          <w:color w:val="auto"/>
          <w:sz w:val="21"/>
          <w:szCs w:val="21"/>
          <w:highlight w:val="none"/>
        </w:rPr>
      </w:pPr>
      <w:r>
        <w:rPr>
          <w:rFonts w:hint="eastAsia"/>
          <w:b w:val="0"/>
          <w:bCs w:val="0"/>
          <w:color w:val="auto"/>
          <w:sz w:val="21"/>
          <w:szCs w:val="21"/>
          <w:highlight w:val="none"/>
        </w:rPr>
        <w:t xml:space="preserve">提供临床科室使用培训及医学工程处维护人员培训</w:t>
      </w:r>
      <w:r>
        <w:rPr>
          <w:rFonts w:hint="eastAsia"/>
          <w:b w:val="0"/>
          <w:bCs w:val="0"/>
          <w:color w:val="auto"/>
          <w:sz w:val="21"/>
          <w:szCs w:val="21"/>
          <w:highlight w:val="none"/>
          <w:lang w:eastAsia="zh-CN"/>
        </w:rPr>
        <w:t xml:space="preserve">，</w:t>
      </w:r>
      <w:r>
        <w:rPr>
          <w:rFonts w:hint="eastAsia"/>
          <w:b w:val="0"/>
          <w:bCs w:val="0"/>
          <w:color w:val="auto"/>
          <w:sz w:val="21"/>
          <w:szCs w:val="21"/>
          <w:highlight w:val="none"/>
        </w:rPr>
        <w:t xml:space="preserve">提供培训团队组成情况介绍。提供培训方案。</w:t>
      </w:r>
      <w:r>
        <w:rPr>
          <w:rFonts w:hint="eastAsia" w:ascii="宋体" w:hAnsi="宋体" w:cs="宋体"/>
          <w:b w:val="0"/>
          <w:bCs/>
          <w:color w:val="auto"/>
          <w:sz w:val="21"/>
          <w:szCs w:val="21"/>
          <w:highlight w:val="none"/>
          <w:lang w:val="en-US" w:eastAsia="zh-CN"/>
        </w:rPr>
        <w:t xml:space="preserve">包括培训内容、时间、地点、人次、安装维护、调试、配置及使用技能、业务人员培训、应用操作及使用等。</w:t>
      </w:r>
      <w:r>
        <w:rPr>
          <w:color w:val="auto"/>
        </w:rPr>
      </w:r>
      <w:r/>
    </w:p>
    <w:p>
      <w:pPr>
        <w:pStyle w:val="1168"/>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方案内容齐全满足第四章中方案要求得3分；无方案或方案内容漏项或</w:t>
      </w:r>
      <w:r>
        <w:rPr>
          <w:rFonts w:hint="eastAsia" w:hAnsi="宋体" w:eastAsia="宋体" w:cs="宋体"/>
          <w:color w:val="auto"/>
          <w:sz w:val="21"/>
          <w:szCs w:val="21"/>
          <w:highlight w:val="none"/>
        </w:rPr>
        <w:t xml:space="preserve">内容非专门针对本项目</w:t>
      </w:r>
      <w:r>
        <w:rPr>
          <w:rFonts w:hint="eastAsia" w:hAnsi="宋体" w:eastAsia="宋体" w:cs="宋体"/>
          <w:color w:val="auto"/>
          <w:sz w:val="21"/>
          <w:szCs w:val="21"/>
          <w:highlight w:val="none"/>
          <w:lang w:val="en-US" w:eastAsia="zh-CN"/>
        </w:rPr>
        <w:t xml:space="preserve">不得分。</w:t>
      </w:r>
      <w:r>
        <w:rPr>
          <w:color w:val="auto"/>
        </w:rPr>
      </w:r>
      <w:r/>
    </w:p>
    <w:p>
      <w:pPr>
        <w:pStyle w:val="1168"/>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w:t>
      </w:r>
      <w:r>
        <w:rPr>
          <w:rFonts w:hint="eastAsia" w:hAnsi="宋体" w:eastAsia="宋体" w:cs="宋体"/>
          <w:b/>
          <w:bCs/>
          <w:color w:val="auto"/>
          <w:sz w:val="21"/>
          <w:szCs w:val="21"/>
          <w:highlight w:val="none"/>
          <w:lang w:val="en-US" w:eastAsia="zh-CN"/>
        </w:rPr>
        <w:t xml:space="preserve">五</w:t>
      </w:r>
      <w:r>
        <w:rPr>
          <w:rFonts w:hint="eastAsia" w:hAnsi="宋体" w:eastAsia="宋体" w:cs="宋体"/>
          <w:b/>
          <w:bCs/>
          <w:color w:val="auto"/>
          <w:sz w:val="21"/>
          <w:szCs w:val="21"/>
          <w:highlight w:val="none"/>
        </w:rPr>
        <w:t xml:space="preserve">）类似业绩（</w:t>
      </w:r>
      <w:r>
        <w:rPr>
          <w:rFonts w:hint="eastAsia" w:hAnsi="宋体" w:eastAsia="宋体" w:cs="宋体"/>
          <w:b/>
          <w:bCs/>
          <w:color w:val="auto"/>
          <w:sz w:val="21"/>
          <w:szCs w:val="21"/>
          <w:highlight w:val="none"/>
          <w:lang w:val="en-US" w:eastAsia="zh-CN"/>
        </w:rPr>
        <w:t xml:space="preserve">3</w:t>
      </w:r>
      <w:r>
        <w:rPr>
          <w:rFonts w:hint="eastAsia" w:hAnsi="宋体" w:eastAsia="宋体" w:cs="宋体"/>
          <w:b/>
          <w:bCs/>
          <w:color w:val="auto"/>
          <w:sz w:val="21"/>
          <w:szCs w:val="21"/>
          <w:highlight w:val="none"/>
        </w:rPr>
        <w:t xml:space="preserve">分）</w:t>
      </w:r>
      <w:r>
        <w:rPr>
          <w:color w:val="auto"/>
        </w:rPr>
      </w:r>
      <w:r/>
    </w:p>
    <w:p>
      <w:pPr>
        <w:pStyle w:val="1168"/>
        <w:ind w:firstLine="420"/>
        <w:spacing w:line="400" w:lineRule="exact"/>
        <w:rPr>
          <w:rFonts w:hint="eastAsia" w:hAnsi="宋体" w:eastAsia="宋体" w:cs="宋体"/>
          <w:b/>
          <w:bCs/>
          <w:color w:val="auto"/>
          <w:sz w:val="21"/>
          <w:szCs w:val="21"/>
          <w:highlight w:val="none"/>
        </w:rPr>
      </w:pPr>
      <w:r>
        <w:rPr>
          <w:rFonts w:hint="eastAsia" w:hAnsi="宋体" w:eastAsia="宋体" w:cs="宋体"/>
          <w:color w:val="auto"/>
          <w:sz w:val="21"/>
          <w:szCs w:val="21"/>
          <w:highlight w:val="none"/>
        </w:rPr>
        <w:t xml:space="preserve">提供</w:t>
      </w:r>
      <w:r>
        <w:rPr>
          <w:rFonts w:hint="eastAsia" w:hAnsi="宋体" w:eastAsia="宋体" w:cs="宋体"/>
          <w:color w:val="auto"/>
          <w:sz w:val="21"/>
          <w:szCs w:val="21"/>
          <w:highlight w:val="none"/>
          <w:lang w:val="en-US" w:eastAsia="zh-CN"/>
        </w:rPr>
        <w:t xml:space="preserve">本项目涉及的相关产品</w:t>
      </w:r>
      <w:r>
        <w:rPr>
          <w:rFonts w:hint="eastAsia" w:hAnsi="宋体" w:eastAsia="宋体" w:cs="宋体"/>
          <w:color w:val="auto"/>
          <w:sz w:val="21"/>
          <w:szCs w:val="21"/>
          <w:highlight w:val="none"/>
        </w:rPr>
        <w:t xml:space="preserve">202</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rPr>
        <w:t xml:space="preserve">年1月1日（以合同签订日期为准）以来类似项目业绩情况，每提供一份得</w:t>
      </w:r>
      <w:r>
        <w:rPr>
          <w:rFonts w:hint="eastAsia" w:hAnsi="宋体" w:eastAsia="宋体" w:cs="宋体"/>
          <w:color w:val="auto"/>
          <w:sz w:val="21"/>
          <w:szCs w:val="21"/>
          <w:highlight w:val="none"/>
          <w:lang w:val="en-US" w:eastAsia="zh-CN"/>
        </w:rPr>
        <w:t xml:space="preserve">1.5</w:t>
      </w:r>
      <w:r>
        <w:rPr>
          <w:rFonts w:hint="eastAsia" w:hAnsi="宋体" w:eastAsia="宋体" w:cs="宋体"/>
          <w:color w:val="auto"/>
          <w:sz w:val="21"/>
          <w:szCs w:val="21"/>
          <w:highlight w:val="none"/>
        </w:rPr>
        <w:t xml:space="preserve">分,最高</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分。（注：投标文件中需提供</w:t>
      </w:r>
      <w:r>
        <w:rPr>
          <w:rFonts w:hint="eastAsia" w:hAnsi="宋体" w:eastAsia="宋体" w:cs="宋体"/>
          <w:color w:val="auto"/>
          <w:sz w:val="21"/>
          <w:szCs w:val="21"/>
          <w:highlight w:val="none"/>
          <w:lang w:val="en-US" w:eastAsia="zh-CN"/>
        </w:rPr>
        <w:t xml:space="preserve">产品</w:t>
      </w:r>
      <w:r>
        <w:rPr>
          <w:rFonts w:hint="eastAsia" w:hAnsi="宋体" w:eastAsia="宋体" w:cs="宋体"/>
          <w:color w:val="auto"/>
          <w:sz w:val="21"/>
          <w:szCs w:val="21"/>
          <w:highlight w:val="none"/>
        </w:rPr>
        <w:t xml:space="preserve">合同复印件，不提供不得分。类似业绩日期认定：以签订合同日期为准）。</w:t>
      </w:r>
      <w:r>
        <w:rPr>
          <w:color w:val="auto"/>
        </w:rPr>
      </w:r>
      <w:r/>
    </w:p>
    <w:p>
      <w:pPr>
        <w:pStyle w:val="1168"/>
        <w:ind w:right="420" w:firstLine="420"/>
        <w:jc w:val="right"/>
        <w:spacing w:line="400" w:lineRule="exact"/>
        <w:rPr>
          <w:rFonts w:hAnsi="宋体" w:eastAsia="宋体"/>
          <w:b/>
          <w:bCs/>
          <w:color w:val="auto"/>
          <w:sz w:val="21"/>
          <w:szCs w:val="21"/>
          <w:highlight w:val="none"/>
        </w:rPr>
      </w:pPr>
      <w:r>
        <w:rPr>
          <w:rFonts w:hAnsi="宋体" w:eastAsia="宋体"/>
          <w:b/>
          <w:bCs/>
          <w:color w:val="auto"/>
          <w:sz w:val="21"/>
          <w:szCs w:val="21"/>
          <w:highlight w:val="none"/>
        </w:rPr>
        <w:t xml:space="preserve">（全文完）</w:t>
      </w:r>
      <w:r>
        <w:rPr>
          <w:color w:val="auto"/>
        </w:rPr>
      </w:r>
      <w:r/>
    </w:p>
    <w:sectPr>
      <w:footnotePr/>
      <w:endnotePr/>
      <w:type w:val="nextPage"/>
      <w:pgSz w:w="11906" w:h="16838" w:orient="portrait"/>
      <w:pgMar w:top="1440" w:right="741"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ZXiaoBiaoSong-B05S">
    <w:panose1 w:val="020B0503020202020204"/>
  </w:font>
  <w:font w:name="汉仪书宋二S">
    <w:panose1 w:val="020B0503020202020204"/>
  </w:font>
  <w:font w:name="Wingdings">
    <w:panose1 w:val="05000000000000000000"/>
  </w:font>
  <w:font w:name="Symbol">
    <w:panose1 w:val="05050102010706020507"/>
  </w:font>
  <w:font w:name="新宋体">
    <w:panose1 w:val="02010609030101010101"/>
  </w:font>
  <w:font w:name="華康中楷體">
    <w:panose1 w:val="020B0503020202020204"/>
  </w:font>
  <w:font w:name="DFKai-SB">
    <w:panose1 w:val="03050502040202030202"/>
  </w:font>
  <w:font w:name="Arial Black">
    <w:panose1 w:val="020B0A04020102020204"/>
  </w:font>
  <w:font w:name="Book Antiqua">
    <w:panose1 w:val="02040602050305030304"/>
  </w:font>
  <w:font w:name="Siemens Sans">
    <w:panose1 w:val="020B0503020202020204"/>
  </w:font>
  <w:font w:name="Times">
    <w:panose1 w:val="02020603050405020304"/>
  </w:font>
  <w:font w:name="华文新魏">
    <w:panose1 w:val="02010800040101010101"/>
  </w:font>
  <w:font w:name="PMingLiU">
    <w:panose1 w:val="02020500000000000000"/>
  </w:font>
  <w:font w:name="华文楷体">
    <w:panose1 w:val="02010600040101010101"/>
  </w:font>
  <w:font w:name="全真中明體">
    <w:panose1 w:val="020B0503020202020204"/>
  </w:font>
  <w:font w:name="楷体">
    <w:panose1 w:val="02010609060101010101"/>
  </w:font>
  <w:font w:name="Trebuchet MS">
    <w:panose1 w:val="020B0603020202020204"/>
  </w:font>
  <w:font w:name="MingLiU">
    <w:panose1 w:val="02020500000000000000"/>
  </w:font>
  <w:font w:name="Arial Bold">
    <w:panose1 w:val="020B0604020202020204"/>
  </w:font>
  <w:font w:name="Futura Bk">
    <w:panose1 w:val="020B0503020202020204"/>
  </w:font>
  <w:font w:name="Cambria">
    <w:panose1 w:val="02040503050406030204"/>
  </w:font>
  <w:font w:name="Courier New">
    <w:panose1 w:val="02070309020205020404"/>
  </w:font>
  <w:font w:name="Tahoma">
    <w:panose1 w:val="020B0604030504040204"/>
  </w:font>
  <w:font w:name="仿宋">
    <w:panose1 w:val="02010609060101010101"/>
  </w:font>
  <w:font w:name="等线">
    <w:panose1 w:val="02010600030101010101"/>
  </w:font>
  <w:font w:name="华文中宋">
    <w:panose1 w:val="02010600040101010101"/>
  </w:font>
  <w:font w:name="Century Gothic">
    <w:panose1 w:val="020B0502020202020204"/>
  </w:font>
  <w:font w:name="仿宋_GB2312">
    <w:panose1 w:val="02010609060101010101"/>
  </w:font>
  <w:font w:name="Verdana">
    <w:panose1 w:val="020B0604030504040204"/>
  </w:font>
  <w:font w:name="Tms Rmn">
    <w:panose1 w:val="020B0503020202020204"/>
  </w:font>
  <w:font w:name="黑体">
    <w:panose1 w:val="02010609060101010101"/>
  </w:font>
  <w:font w:name="幼圆">
    <w:panose1 w:val="02010509060101010101"/>
  </w:font>
  <w:font w:name="楷体_GB2312">
    <w:panose1 w:val="02010609060101010101"/>
  </w:font>
  <w:font w:name="Calibri">
    <w:panose1 w:val="020F0502020204030204"/>
  </w:font>
  <w:font w:name="Museo Sans For Dell">
    <w:panose1 w:val="020B0503020202020204"/>
  </w:font>
  <w:font w:name="ヒラギノ角ゴ Pro W3">
    <w:panose1 w:val="020B0503020202020204"/>
  </w:font>
  <w:font w:name="微软雅黑">
    <w:panose1 w:val="020B0503020204020204"/>
  </w:font>
  <w:font w:name="Arial Unicode MS">
    <w:panose1 w:val="020B0604020202020204"/>
  </w:font>
  <w:font w:name="Arial">
    <w:panose1 w:val="020B0604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firstLine="360"/>
      <w:rPr>
        <w:rStyle w:val="979"/>
      </w:rPr>
      <w:framePr w:wrap="around" w:vAnchor="text" w:hAnchor="margin" w:xAlign="center" w:y="1"/>
    </w:pPr>
    <w:r>
      <w:rPr>
        <w:rStyle w:val="979"/>
      </w:rPr>
      <w:fldChar w:fldCharType="begin"/>
    </w:r>
    <w:r>
      <w:rPr>
        <w:rStyle w:val="979"/>
      </w:rPr>
      <w:instrText xml:space="preserve"> PAGE </w:instrText>
    </w:r>
    <w:r>
      <w:rPr>
        <w:rStyle w:val="979"/>
      </w:rPr>
      <w:fldChar w:fldCharType="separate"/>
    </w:r>
    <w:r>
      <w:rPr>
        <w:rStyle w:val="979"/>
      </w:rPr>
      <w:t xml:space="preserve">0</w:t>
    </w:r>
    <w:r>
      <w:rPr>
        <w:rStyle w:val="979"/>
      </w:rPr>
      <w:fldChar w:fldCharType="end"/>
    </w:r>
    <w:r/>
  </w:p>
  <w:p>
    <w:pPr>
      <w:pStyle w:val="940"/>
      <w:ind w:firstLine="360"/>
    </w:pPr>
    <w:r/>
    <w:r/>
  </w:p>
  <w:p>
    <w:r/>
    <w:r/>
  </w:p>
  <w:p>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2438400</wp:posOffset>
              </wp:positionH>
              <wp:positionV relativeFrom="paragraph">
                <wp:posOffset>-76835</wp:posOffset>
              </wp:positionV>
              <wp:extent cx="686435" cy="2495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86435" cy="249555"/>
                      </a:xfrm>
                      <a:prstGeom prst="rect">
                        <a:avLst/>
                      </a:prstGeom>
                      <a:noFill/>
                      <a:ln>
                        <a:noFill/>
                      </a:ln>
                    </wps:spPr>
                    <wps:txbx>
                      <w:txbxContent>
                        <w:p>
                          <w:pPr>
                            <w:pStyle w:val="836"/>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wps:txbx>
                    <wps:bodyPr lIns="0" tIns="0" rIns="0" bIns="0" upright="0"/>
                  </wps:wsp>
                </a:graphicData>
              </a:graphic>
            </wp:anchor>
          </w:drawing>
        </mc:Choice>
        <mc:Fallback>
          <w:pict>
            <v:shape id="shape 0" o:spid="_x0000_s0" o:spt="202" type="#_x0000_t202" style="position:absolute;z-index:251659264;o:allowoverlap:true;o:allowincell:true;mso-position-horizontal-relative:margin;margin-left:192.0pt;mso-position-horizontal:absolute;mso-position-vertical-relative:text;margin-top:-6.0pt;mso-position-vertical:absolute;width:54.0pt;height:19.6pt;mso-wrap-distance-left:9.0pt;mso-wrap-distance-top:0.0pt;mso-wrap-distance-right:9.0pt;mso-wrap-distance-bottom:0.0pt;visibility:visible;" filled="f" stroked="f">
              <v:textbox inset="0,0,0,0">
                <w:txbxContent>
                  <w:p>
                    <w:pPr>
                      <w:pStyle w:val="836"/>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right"/>
      <w:rPr>
        <w:sz w:val="18"/>
      </w:rPr>
    </w:pPr>
    <w:r>
      <w:rPr>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ind w:firstLine="360"/>
      <w:jc w:val="left"/>
      <w:tabs>
        <w:tab w:val="clear" w:pos="8306" w:leader="none"/>
        <w:tab w:val="right" w:pos="9120" w:leader="none"/>
      </w:tabs>
      <w:rPr>
        <w:rFonts w:hint="default" w:eastAsia="宋体"/>
        <w:u w:val="single"/>
        <w:lang w:val="en-US" w:eastAsia="zh-CN"/>
      </w:rPr>
    </w:pPr>
    <w:r>
      <w:rPr>
        <w:u w:val="single"/>
      </w:rPr>
      <w:t xml:space="preserve">                  </w:t>
    </w:r>
    <w:r>
      <w:rPr>
        <w:rFonts w:hint="eastAsia"/>
        <w:u w:val="single"/>
        <w:lang w:val="en-US" w:eastAsia="zh-CN"/>
      </w:rPr>
      <w:t xml:space="preserve">    </w:t>
    </w:r>
    <w:r>
      <w:rPr>
        <w:rFonts w:hint="eastAsia" w:ascii="宋体" w:hAnsi="宋体" w:eastAsia="宋体"/>
        <w:u w:val="single"/>
      </w:rPr>
      <w:t xml:space="preserve"> 苏州卫康采购文件 </w:t>
    </w:r>
    <w:r>
      <w:rPr>
        <w:rFonts w:ascii="宋体" w:hAnsi="宋体" w:eastAsia="宋体"/>
        <w:u w:val="single"/>
      </w:rPr>
      <w:t xml:space="preserve">  </w:t>
    </w:r>
    <w:r>
      <w:rPr>
        <w:rFonts w:hint="eastAsia" w:ascii="宋体" w:hAnsi="宋体" w:eastAsia="宋体"/>
        <w:u w:val="single"/>
      </w:rPr>
      <w:t xml:space="preserve">  </w:t>
    </w:r>
    <w:r>
      <w:rPr>
        <w:rFonts w:hint="eastAsia" w:ascii="宋体" w:hAnsi="宋体" w:eastAsia="宋体"/>
        <w:u w:val="single"/>
        <w:lang w:val="en-US" w:eastAsia="zh-CN"/>
      </w:rPr>
      <w:t xml:space="preserve">      </w:t>
    </w:r>
    <w:r>
      <w:rPr>
        <w:rFonts w:hint="eastAsia" w:ascii="宋体" w:hAnsi="宋体" w:eastAsia="宋体"/>
        <w:sz w:val="21"/>
        <w:szCs w:val="21"/>
        <w:u w:val="single"/>
        <w:lang w:eastAsia="zh-CN"/>
      </w:rPr>
      <w:t xml:space="preserve">JSZC-320585-SZWK-G2026-0</w:t>
    </w:r>
    <w:r>
      <w:rPr>
        <w:rFonts w:hint="eastAsia" w:ascii="宋体" w:hAnsi="宋体" w:eastAsia="宋体"/>
        <w:sz w:val="21"/>
        <w:szCs w:val="21"/>
        <w:u w:val="single"/>
        <w:lang w:val="en-US" w:eastAsia="zh-CN"/>
      </w:rPr>
      <w:t xml:space="preserve">103</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958"/>
      <w:isLgl w:val="false"/>
      <w:suff w:val="tab"/>
      <w:lvlText w:val="第%1部分"/>
      <w:lvlJc w:val="left"/>
      <w:pPr>
        <w:ind w:left="1844" w:hanging="425"/>
        <w:tabs>
          <w:tab w:val="left" w:pos="3219" w:leader="none"/>
        </w:tabs>
      </w:pPr>
      <w:rPr>
        <w:rFonts w:hint="eastAsia"/>
      </w:rPr>
    </w:lvl>
    <w:lvl w:ilvl="1">
      <w:start w:val="1"/>
      <w:numFmt w:val="decimal"/>
      <w:isLgl w:val="false"/>
      <w:suff w:val="tab"/>
      <w:lvlText w:val="%1.%2"/>
      <w:lvlJc w:val="left"/>
      <w:pPr>
        <w:ind w:left="1986" w:hanging="567"/>
        <w:tabs>
          <w:tab w:val="left" w:pos="1986" w:leader="none"/>
        </w:tabs>
      </w:pPr>
      <w:rPr>
        <w:rFonts w:hint="eastAsia"/>
      </w:rPr>
    </w:lvl>
    <w:lvl w:ilvl="2">
      <w:start w:val="1"/>
      <w:numFmt w:val="decimal"/>
      <w:isLgl w:val="false"/>
      <w:suff w:val="tab"/>
      <w:lvlText w:val="%1.%2.%3"/>
      <w:lvlJc w:val="left"/>
      <w:pPr>
        <w:ind w:left="1759" w:hanging="340"/>
        <w:tabs>
          <w:tab w:val="left" w:pos="2499" w:leader="none"/>
        </w:tabs>
      </w:pPr>
      <w:rPr>
        <w:rFonts w:hint="eastAsia"/>
      </w:rPr>
    </w:lvl>
    <w:lvl w:ilvl="3">
      <w:start w:val="1"/>
      <w:numFmt w:val="decimal"/>
      <w:isLgl w:val="false"/>
      <w:suff w:val="tab"/>
      <w:lvlText w:val="%1.%2.%3.%4"/>
      <w:lvlJc w:val="left"/>
      <w:pPr>
        <w:ind w:left="2270" w:hanging="851"/>
        <w:tabs>
          <w:tab w:val="left" w:pos="2270" w:leader="none"/>
        </w:tabs>
      </w:pPr>
      <w:rPr>
        <w:rFonts w:hint="eastAsia"/>
      </w:rPr>
    </w:lvl>
    <w:lvl w:ilvl="4">
      <w:start w:val="1"/>
      <w:numFmt w:val="decimal"/>
      <w:isLgl w:val="false"/>
      <w:suff w:val="tab"/>
      <w:lvlText w:val="%1.%2.%3.%4.%5"/>
      <w:lvlJc w:val="left"/>
      <w:pPr>
        <w:ind w:left="2411" w:hanging="992"/>
        <w:tabs>
          <w:tab w:val="left" w:pos="2499" w:leader="none"/>
        </w:tabs>
      </w:pPr>
      <w:rPr>
        <w:rFonts w:hint="eastAsia"/>
      </w:rPr>
    </w:lvl>
    <w:lvl w:ilvl="5">
      <w:start w:val="1"/>
      <w:numFmt w:val="decimal"/>
      <w:isLgl w:val="false"/>
      <w:suff w:val="tab"/>
      <w:lvlText w:val="%1.%2.%3.%4.%5.%6"/>
      <w:lvlJc w:val="left"/>
      <w:pPr>
        <w:ind w:left="3121" w:hanging="1134"/>
        <w:tabs>
          <w:tab w:val="left" w:pos="3427" w:leader="none"/>
        </w:tabs>
      </w:pPr>
      <w:rPr>
        <w:rFonts w:hint="eastAsia"/>
      </w:rPr>
    </w:lvl>
    <w:lvl w:ilvl="6">
      <w:start w:val="1"/>
      <w:numFmt w:val="decimal"/>
      <w:isLgl w:val="false"/>
      <w:suff w:val="tab"/>
      <w:lvlText w:val="%1.%2.%3.%4.%5.%6.%7."/>
      <w:lvlJc w:val="left"/>
      <w:pPr>
        <w:ind w:left="2695" w:hanging="1276"/>
        <w:tabs>
          <w:tab w:val="left" w:pos="2695" w:leader="none"/>
        </w:tabs>
      </w:pPr>
      <w:rPr>
        <w:rFonts w:hint="eastAsia"/>
      </w:rPr>
    </w:lvl>
    <w:lvl w:ilvl="7">
      <w:start w:val="1"/>
      <w:numFmt w:val="decimal"/>
      <w:isLgl w:val="false"/>
      <w:suff w:val="tab"/>
      <w:lvlText w:val="%1.%2.%3.%4.%5.%6.%7.%8."/>
      <w:lvlJc w:val="left"/>
      <w:pPr>
        <w:ind w:left="2837" w:hanging="1418"/>
        <w:tabs>
          <w:tab w:val="left" w:pos="2837" w:leader="none"/>
        </w:tabs>
      </w:pPr>
      <w:rPr>
        <w:rFonts w:hint="eastAsia"/>
      </w:rPr>
    </w:lvl>
    <w:lvl w:ilvl="8">
      <w:start w:val="1"/>
      <w:numFmt w:val="decimal"/>
      <w:isLgl w:val="false"/>
      <w:suff w:val="tab"/>
      <w:lvlText w:val="%1.%2.%3.%4.%5.%6.%7.%8.%9."/>
      <w:lvlJc w:val="left"/>
      <w:pPr>
        <w:ind w:left="2978" w:hanging="1559"/>
        <w:tabs>
          <w:tab w:val="left" w:pos="2978" w:leader="none"/>
        </w:tabs>
      </w:pPr>
      <w:rPr>
        <w:rFonts w:hint="eastAsia"/>
      </w:rPr>
    </w:lvl>
  </w:abstractNum>
  <w:abstractNum w:abstractNumId="1">
    <w:multiLevelType w:val="hybridMultilevel"/>
    <w:lvl w:ilvl="0">
      <w:start w:val="1"/>
      <w:numFmt w:val="decimal"/>
      <w:pStyle w:val="1608"/>
      <w:isLgl w:val="false"/>
      <w:suff w:val="tab"/>
      <w:lvlText w:val="%1."/>
      <w:lvlJc w:val="left"/>
      <w:pPr>
        <w:ind w:left="0" w:firstLine="0"/>
        <w:tabs>
          <w:tab w:val="left" w:pos="340" w:leader="none"/>
        </w:tabs>
      </w:pPr>
      <w:rPr>
        <w:b/>
        <w:i w:val="0"/>
        <w:sz w:val="18"/>
        <w:szCs w:val="18"/>
      </w:rPr>
    </w:lvl>
    <w:lvl w:ilvl="1">
      <w:start w:val="1"/>
      <w:numFmt w:val="decimal"/>
      <w:pStyle w:val="1606"/>
      <w:isLgl w:val="false"/>
      <w:suff w:val="tab"/>
      <w:lvlText w:val="%1.%2."/>
      <w:lvlJc w:val="left"/>
      <w:pPr>
        <w:ind w:left="284" w:hanging="284"/>
        <w:tabs>
          <w:tab w:val="left" w:pos="284" w:leader="none"/>
        </w:tabs>
      </w:pPr>
      <w:rPr>
        <w:rFonts w:ascii="华文仿宋" w:hAnsi="华文仿宋" w:eastAsia="华文仿宋"/>
        <w:b w:val="0"/>
        <w:i w:val="0"/>
        <w:caps w:val="0"/>
        <w:vanish w:val="0"/>
        <w:sz w:val="18"/>
        <w:szCs w:val="18"/>
      </w:rPr>
    </w:lvl>
    <w:lvl w:ilvl="2">
      <w:start w:val="1"/>
      <w:numFmt w:val="lowerLetter"/>
      <w:pStyle w:val="1615"/>
      <w:isLgl w:val="false"/>
      <w:suff w:val="tab"/>
      <w:lvlText w:val="(%3)"/>
      <w:lvlJc w:val="left"/>
      <w:pPr>
        <w:ind w:left="1701" w:hanging="850"/>
        <w:tabs>
          <w:tab w:val="left" w:pos="1701" w:leader="none"/>
        </w:tabs>
      </w:pPr>
    </w:lvl>
    <w:lvl w:ilvl="3">
      <w:start w:val="1"/>
      <w:numFmt w:val="decimal"/>
      <w:isLgl w:val="false"/>
      <w:suff w:val="tab"/>
      <w:lvlText w:val="%1.%2.%3.%4."/>
      <w:lvlJc w:val="left"/>
      <w:pPr>
        <w:ind w:left="1368" w:hanging="648"/>
        <w:tabs>
          <w:tab w:val="left" w:pos="2520" w:leader="none"/>
        </w:tabs>
      </w:pPr>
    </w:lvl>
    <w:lvl w:ilvl="4">
      <w:start w:val="1"/>
      <w:numFmt w:val="decimal"/>
      <w:isLgl w:val="false"/>
      <w:suff w:val="tab"/>
      <w:lvlText w:val="%1.%2.%3.%4.%5."/>
      <w:lvlJc w:val="left"/>
      <w:pPr>
        <w:ind w:left="1872" w:hanging="792"/>
        <w:tabs>
          <w:tab w:val="left" w:pos="3240" w:leader="none"/>
        </w:tabs>
      </w:pPr>
    </w:lvl>
    <w:lvl w:ilvl="5">
      <w:start w:val="1"/>
      <w:numFmt w:val="decimal"/>
      <w:isLgl w:val="false"/>
      <w:suff w:val="tab"/>
      <w:lvlText w:val="%1.%2.%3.%4.%5.%6."/>
      <w:lvlJc w:val="left"/>
      <w:pPr>
        <w:ind w:left="2376" w:hanging="936"/>
        <w:tabs>
          <w:tab w:val="left" w:pos="3960" w:leader="none"/>
        </w:tabs>
      </w:pPr>
    </w:lvl>
    <w:lvl w:ilvl="6">
      <w:start w:val="1"/>
      <w:numFmt w:val="decimal"/>
      <w:isLgl w:val="false"/>
      <w:suff w:val="tab"/>
      <w:lvlText w:val="%1.%2.%3.%4.%5.%6.%7."/>
      <w:lvlJc w:val="left"/>
      <w:pPr>
        <w:ind w:left="2880" w:hanging="1080"/>
        <w:tabs>
          <w:tab w:val="left" w:pos="4680" w:leader="none"/>
        </w:tabs>
      </w:pPr>
    </w:lvl>
    <w:lvl w:ilvl="7">
      <w:start w:val="1"/>
      <w:numFmt w:val="decimal"/>
      <w:isLgl w:val="false"/>
      <w:suff w:val="tab"/>
      <w:lvlText w:val="%1.%2.%3.%4.%5.%6.%7.%8."/>
      <w:lvlJc w:val="left"/>
      <w:pPr>
        <w:ind w:left="3384" w:hanging="1224"/>
        <w:tabs>
          <w:tab w:val="left" w:pos="5400" w:leader="none"/>
        </w:tabs>
      </w:pPr>
    </w:lvl>
    <w:lvl w:ilvl="8">
      <w:start w:val="1"/>
      <w:numFmt w:val="decimal"/>
      <w:isLgl w:val="false"/>
      <w:suff w:val="tab"/>
      <w:lvlText w:val="%1.%2.%3.%4.%5.%6.%7.%8.%9."/>
      <w:lvlJc w:val="left"/>
      <w:pPr>
        <w:ind w:left="3960" w:hanging="1440"/>
        <w:tabs>
          <w:tab w:val="left" w:pos="612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pStyle w:val="1535"/>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2"/>
      <w:numFmt w:val="decimal"/>
      <w:pStyle w:val="951"/>
      <w:isLgl w:val="false"/>
      <w:suff w:val="tab"/>
      <w:lvlText w:val=""/>
      <w:lvlJc w:val="left"/>
      <w:pPr>
        <w:ind w:left="360" w:hanging="360"/>
        <w:tabs>
          <w:tab w:val="left" w:pos="360" w:leader="none"/>
        </w:tabs>
      </w:pPr>
    </w:lvl>
    <w:lvl w:ilvl="1">
      <w:start w:val="1"/>
      <w:numFmt w:val="decimal"/>
      <w:pStyle w:val="1193"/>
      <w:isLgl w:val="false"/>
      <w:suff w:val="tab"/>
      <w:lvlText w:val="%1.%2"/>
      <w:lvlJc w:val="left"/>
      <w:pPr>
        <w:ind w:left="1012" w:hanging="750"/>
        <w:tabs>
          <w:tab w:val="left" w:pos="1012" w:leader="none"/>
        </w:tabs>
      </w:pPr>
    </w:lvl>
    <w:lvl w:ilvl="2">
      <w:start w:val="1"/>
      <w:numFmt w:val="decimal"/>
      <w:pStyle w:val="1632"/>
      <w:isLgl w:val="false"/>
      <w:suff w:val="tab"/>
      <w:lvlText w:val="%1.%2.%3"/>
      <w:lvlJc w:val="left"/>
      <w:pPr>
        <w:ind w:left="1274" w:hanging="750"/>
        <w:tabs>
          <w:tab w:val="left" w:pos="1274" w:leader="none"/>
        </w:tabs>
      </w:pPr>
    </w:lvl>
    <w:lvl w:ilvl="3">
      <w:start w:val="1"/>
      <w:numFmt w:val="decimal"/>
      <w:pStyle w:val="1636"/>
      <w:isLgl w:val="false"/>
      <w:suff w:val="tab"/>
      <w:lvlText w:val="%1.%2.%3.%4"/>
      <w:lvlJc w:val="left"/>
      <w:pPr>
        <w:ind w:left="1536" w:hanging="750"/>
        <w:tabs>
          <w:tab w:val="left" w:pos="1536" w:leader="none"/>
        </w:tabs>
      </w:pPr>
    </w:lvl>
    <w:lvl w:ilvl="4">
      <w:start w:val="1"/>
      <w:numFmt w:val="decimal"/>
      <w:pStyle w:val="1698"/>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japaneseCounting"/>
      <w:pStyle w:val="950"/>
      <w:isLgl w:val="false"/>
      <w:suff w:val="tab"/>
      <w:lvlText w:val="%1、"/>
      <w:lvlJc w:val="left"/>
      <w:pPr>
        <w:ind w:left="600" w:hanging="420"/>
        <w:tabs>
          <w:tab w:val="left" w:pos="600" w:leader="none"/>
        </w:tabs>
      </w:pPr>
      <w:rPr>
        <w:rFonts w:ascii="Times New Roman" w:hAnsi="Times New Roman" w:cs="Times New Roman"/>
        <w:sz w:val="21"/>
        <w:szCs w:val="21"/>
      </w:rPr>
    </w:lvl>
    <w:lvl w:ilvl="1">
      <w:start w:val="1"/>
      <w:numFmt w:val="lowerLetter"/>
      <w:pStyle w:val="1647"/>
      <w:isLgl w:val="false"/>
      <w:suff w:val="tab"/>
      <w:lvlText w:val="%2)"/>
      <w:lvlJc w:val="left"/>
      <w:pPr>
        <w:ind w:left="1020" w:hanging="420"/>
        <w:tabs>
          <w:tab w:val="left" w:pos="1020" w:leader="none"/>
        </w:tabs>
      </w:pPr>
    </w:lvl>
    <w:lvl w:ilvl="2">
      <w:start w:val="1"/>
      <w:numFmt w:val="lowerRoman"/>
      <w:pStyle w:val="1646"/>
      <w:isLgl w:val="false"/>
      <w:suff w:val="tab"/>
      <w:lvlText w:val="%3."/>
      <w:lvlJc w:val="right"/>
      <w:pPr>
        <w:ind w:left="1440" w:hanging="420"/>
        <w:tabs>
          <w:tab w:val="left" w:pos="1440" w:leader="none"/>
        </w:tabs>
      </w:pPr>
    </w:lvl>
    <w:lvl w:ilvl="3">
      <w:start w:val="1"/>
      <w:numFmt w:val="decimal"/>
      <w:pStyle w:val="1645"/>
      <w:isLgl w:val="false"/>
      <w:suff w:val="tab"/>
      <w:lvlText w:val="%4."/>
      <w:lvlJc w:val="left"/>
      <w:pPr>
        <w:ind w:left="1860" w:hanging="420"/>
        <w:tabs>
          <w:tab w:val="left" w:pos="1860" w:leader="none"/>
        </w:tabs>
      </w:pPr>
    </w:lvl>
    <w:lvl w:ilvl="4">
      <w:start w:val="1"/>
      <w:numFmt w:val="lowerLetter"/>
      <w:pStyle w:val="1650"/>
      <w:isLgl w:val="false"/>
      <w:suff w:val="tab"/>
      <w:lvlText w:val="%5)"/>
      <w:lvlJc w:val="left"/>
      <w:pPr>
        <w:ind w:left="2280" w:hanging="420"/>
        <w:tabs>
          <w:tab w:val="left" w:pos="2280" w:leader="none"/>
        </w:tabs>
      </w:pPr>
    </w:lvl>
    <w:lvl w:ilvl="5">
      <w:start w:val="1"/>
      <w:numFmt w:val="lowerRoman"/>
      <w:pStyle w:val="1659"/>
      <w:isLgl w:val="false"/>
      <w:suff w:val="tab"/>
      <w:lvlText w:val="%6."/>
      <w:lvlJc w:val="right"/>
      <w:pPr>
        <w:ind w:left="2700" w:hanging="420"/>
        <w:tabs>
          <w:tab w:val="left" w:pos="2700" w:leader="none"/>
        </w:tabs>
      </w:pPr>
    </w:lvl>
    <w:lvl w:ilvl="6">
      <w:start w:val="1"/>
      <w:numFmt w:val="decimal"/>
      <w:pStyle w:val="1664"/>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7">
    <w:multiLevelType w:val="hybridMultilevel"/>
    <w:lvl w:ilvl="0">
      <w:start w:val="1"/>
      <w:numFmt w:val="decimal"/>
      <w:pStyle w:val="1707"/>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chineseCounting"/>
      <w:pStyle w:val="1611"/>
      <w:isLgl w:val="false"/>
      <w:suff w:val="tab"/>
      <w:lvlText w:val="第%1章"/>
      <w:lvlJc w:val="left"/>
      <w:pPr>
        <w:ind w:left="567" w:firstLine="30"/>
        <w:tabs>
          <w:tab w:val="left" w:pos="597" w:leader="none"/>
        </w:tabs>
      </w:pPr>
      <w:rPr>
        <w:rFonts w:hint="eastAsia" w:ascii="宋体" w:hAnsi="宋体" w:eastAsia="宋体" w:cs="宋体"/>
        <w:b/>
        <w:i w:val="0"/>
        <w:sz w:val="32"/>
        <w:szCs w:val="32"/>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9">
    <w:multiLevelType w:val="hybridMultilevel"/>
    <w:lvl w:ilvl="0">
      <w:start w:val="3"/>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pStyle w:val="1666"/>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japaneseCounting"/>
      <w:pStyle w:val="1297"/>
      <w:isLgl w:val="false"/>
      <w:suff w:val="tab"/>
      <w:lvlText w:val="（%1）"/>
      <w:lvlJc w:val="left"/>
      <w:pPr>
        <w:ind w:left="1140" w:hanging="720"/>
      </w:pPr>
    </w:lvl>
    <w:lvl w:ilvl="1">
      <w:start w:val="1"/>
      <w:numFmt w:val="lowerLetter"/>
      <w:isLgl w:val="false"/>
      <w:suff w:val="tab"/>
      <w:lvlText w:val="%2)"/>
      <w:lvlJc w:val="left"/>
      <w:pPr>
        <w:ind w:left="1260" w:hanging="420"/>
      </w:pPr>
    </w:lvl>
    <w:lvl w:ilvl="2">
      <w:start w:val="1"/>
      <w:numFmt w:val="lowerRoman"/>
      <w:pStyle w:val="1686"/>
      <w:isLgl w:val="false"/>
      <w:suff w:val="tab"/>
      <w:lvlText w:val="%3."/>
      <w:lvlJc w:val="right"/>
      <w:pPr>
        <w:ind w:left="1680" w:hanging="420"/>
      </w:pPr>
    </w:lvl>
    <w:lvl w:ilvl="3">
      <w:start w:val="1"/>
      <w:numFmt w:val="decimal"/>
      <w:pStyle w:val="1688"/>
      <w:isLgl w:val="false"/>
      <w:suff w:val="tab"/>
      <w:lvlText w:val="%4."/>
      <w:lvlJc w:val="left"/>
      <w:pPr>
        <w:ind w:left="2100" w:hanging="420"/>
      </w:pPr>
    </w:lvl>
    <w:lvl w:ilvl="4">
      <w:start w:val="1"/>
      <w:numFmt w:val="lowerLetter"/>
      <w:pStyle w:val="1713"/>
      <w:isLgl w:val="false"/>
      <w:suff w:val="tab"/>
      <w:lvlText w:val="%5)"/>
      <w:lvlJc w:val="left"/>
      <w:pPr>
        <w:ind w:left="2520" w:hanging="420"/>
      </w:pPr>
    </w:lvl>
    <w:lvl w:ilvl="5">
      <w:start w:val="1"/>
      <w:numFmt w:val="lowerRoman"/>
      <w:pStyle w:val="1661"/>
      <w:isLgl w:val="false"/>
      <w:suff w:val="tab"/>
      <w:lvlText w:val="%6."/>
      <w:lvlJc w:val="right"/>
      <w:pPr>
        <w:ind w:left="2940" w:hanging="420"/>
      </w:pPr>
    </w:lvl>
    <w:lvl w:ilvl="6">
      <w:start w:val="1"/>
      <w:numFmt w:val="decimal"/>
      <w:pStyle w:val="1682"/>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1"/>
      <w:numFmt w:val="decimal"/>
      <w:pStyle w:val="1693"/>
      <w:isLgl w:val="false"/>
      <w:suff w:val="tab"/>
      <w:lvlText w:val="%1、"/>
      <w:lvlJc w:val="left"/>
      <w:pPr>
        <w:ind w:left="360" w:hanging="360"/>
        <w:tabs>
          <w:tab w:val="left" w:pos="360" w:leader="none"/>
        </w:tabs>
      </w:pPr>
      <w:rPr>
        <w:rFonts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6"/>
  </w:num>
  <w:num w:numId="2">
    <w:abstractNumId w:val="4"/>
  </w:num>
  <w:num w:numId="3">
    <w:abstractNumId w:val="14"/>
  </w:num>
  <w:num w:numId="4">
    <w:abstractNumId w:val="2"/>
  </w:num>
  <w:num w:numId="5">
    <w:abstractNumId w:val="1"/>
  </w:num>
  <w:num w:numId="6">
    <w:abstractNumId w:val="8"/>
  </w:num>
  <w:num w:numId="7">
    <w:abstractNumId w:val="10"/>
  </w:num>
  <w:num w:numId="8">
    <w:abstractNumId w:val="16"/>
  </w:num>
  <w:num w:numId="9">
    <w:abstractNumId w:val="7"/>
  </w:num>
  <w:num w:numId="10">
    <w:abstractNumId w:val="0"/>
  </w:num>
  <w:num w:numId="11">
    <w:abstractNumId w:val="12"/>
  </w:num>
  <w:num w:numId="12">
    <w:abstractNumId w:val="11"/>
  </w:num>
  <w:num w:numId="13">
    <w:abstractNumId w:val="15"/>
  </w:num>
  <w:num w:numId="14">
    <w:abstractNumId w:val="3"/>
  </w:num>
  <w:num w:numId="15">
    <w:abstractNumId w:val="13"/>
  </w:num>
  <w:num w:numId="16">
    <w:abstractNumId w:val="5"/>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5" w:default="1">
    <w:name w:val="Normal"/>
    <w:link w:val="2191"/>
    <w:uiPriority w:val="0"/>
    <w:qFormat/>
    <w:rPr>
      <w:rFonts w:hint="default" w:ascii="Times New Roman" w:hAnsi="Times New Roman" w:eastAsia="宋体" w:cs="Times New Roman"/>
      <w:sz w:val="24"/>
      <w:lang w:val="en-US" w:eastAsia="zh-CN" w:bidi="ar-SA"/>
    </w:rPr>
  </w:style>
  <w:style w:type="paragraph" w:styleId="816">
    <w:name w:val="Heading 1"/>
    <w:basedOn w:val="815"/>
    <w:next w:val="815"/>
    <w:uiPriority w:val="9"/>
    <w:qFormat/>
    <w:pPr>
      <w:keepLines/>
      <w:keepNext/>
      <w:spacing w:before="480" w:after="200"/>
      <w:outlineLvl w:val="0"/>
    </w:pPr>
    <w:rPr>
      <w:rFonts w:ascii="Arial" w:hAnsi="Arial" w:eastAsia="Arial" w:cs="Arial"/>
      <w:sz w:val="40"/>
      <w:szCs w:val="40"/>
    </w:rPr>
  </w:style>
  <w:style w:type="paragraph" w:styleId="817">
    <w:name w:val="Heading 2"/>
    <w:basedOn w:val="815"/>
    <w:next w:val="815"/>
    <w:uiPriority w:val="9"/>
    <w:unhideWhenUsed/>
    <w:qFormat/>
    <w:pPr>
      <w:keepLines/>
      <w:keepNext/>
      <w:spacing w:before="360" w:after="200"/>
      <w:outlineLvl w:val="1"/>
    </w:pPr>
    <w:rPr>
      <w:rFonts w:ascii="Arial" w:hAnsi="Arial" w:eastAsia="Arial" w:cs="Arial"/>
      <w:sz w:val="34"/>
    </w:rPr>
  </w:style>
  <w:style w:type="paragraph" w:styleId="818">
    <w:name w:val="Heading 3"/>
    <w:basedOn w:val="815"/>
    <w:next w:val="815"/>
    <w:uiPriority w:val="9"/>
    <w:unhideWhenUsed/>
    <w:qFormat/>
    <w:pPr>
      <w:keepLines/>
      <w:keepNext/>
      <w:spacing w:before="320" w:after="200"/>
      <w:outlineLvl w:val="2"/>
    </w:pPr>
    <w:rPr>
      <w:rFonts w:ascii="Arial" w:hAnsi="Arial" w:eastAsia="Arial" w:cs="Arial"/>
      <w:sz w:val="30"/>
      <w:szCs w:val="30"/>
    </w:rPr>
  </w:style>
  <w:style w:type="paragraph" w:styleId="819">
    <w:name w:val="Heading 4"/>
    <w:basedOn w:val="815"/>
    <w:next w:val="815"/>
    <w:uiPriority w:val="9"/>
    <w:unhideWhenUsed/>
    <w:qFormat/>
    <w:pPr>
      <w:keepLines/>
      <w:keepNext/>
      <w:spacing w:before="320" w:after="200"/>
      <w:outlineLvl w:val="3"/>
    </w:pPr>
    <w:rPr>
      <w:rFonts w:ascii="Arial" w:hAnsi="Arial" w:eastAsia="Arial" w:cs="Arial"/>
      <w:b/>
      <w:bCs/>
      <w:sz w:val="26"/>
      <w:szCs w:val="26"/>
    </w:rPr>
  </w:style>
  <w:style w:type="paragraph" w:styleId="820">
    <w:name w:val="Heading 5"/>
    <w:basedOn w:val="815"/>
    <w:next w:val="815"/>
    <w:uiPriority w:val="9"/>
    <w:unhideWhenUsed/>
    <w:qFormat/>
    <w:pPr>
      <w:keepLines/>
      <w:keepNext/>
      <w:spacing w:before="320" w:after="200"/>
      <w:outlineLvl w:val="4"/>
    </w:pPr>
    <w:rPr>
      <w:rFonts w:ascii="Arial" w:hAnsi="Arial" w:eastAsia="Arial" w:cs="Arial"/>
      <w:b/>
      <w:bCs/>
      <w:sz w:val="24"/>
      <w:szCs w:val="24"/>
    </w:rPr>
  </w:style>
  <w:style w:type="paragraph" w:styleId="821">
    <w:name w:val="Heading 6"/>
    <w:basedOn w:val="815"/>
    <w:next w:val="815"/>
    <w:uiPriority w:val="9"/>
    <w:unhideWhenUsed/>
    <w:qFormat/>
    <w:pPr>
      <w:keepLines/>
      <w:keepNext/>
      <w:spacing w:before="320" w:after="200"/>
      <w:outlineLvl w:val="5"/>
    </w:pPr>
    <w:rPr>
      <w:rFonts w:ascii="Arial" w:hAnsi="Arial" w:eastAsia="Arial" w:cs="Arial"/>
      <w:b/>
      <w:bCs/>
      <w:sz w:val="22"/>
      <w:szCs w:val="22"/>
    </w:rPr>
  </w:style>
  <w:style w:type="paragraph" w:styleId="822">
    <w:name w:val="Heading 7"/>
    <w:basedOn w:val="815"/>
    <w:next w:val="815"/>
    <w:uiPriority w:val="9"/>
    <w:unhideWhenUsed/>
    <w:qFormat/>
    <w:pPr>
      <w:keepLines/>
      <w:keepNext/>
      <w:spacing w:before="320" w:after="200"/>
      <w:outlineLvl w:val="6"/>
    </w:pPr>
    <w:rPr>
      <w:rFonts w:ascii="Arial" w:hAnsi="Arial" w:eastAsia="Arial" w:cs="Arial"/>
      <w:b/>
      <w:bCs/>
      <w:i/>
      <w:iCs/>
      <w:sz w:val="22"/>
      <w:szCs w:val="22"/>
    </w:rPr>
  </w:style>
  <w:style w:type="paragraph" w:styleId="823">
    <w:name w:val="Heading 8"/>
    <w:basedOn w:val="815"/>
    <w:next w:val="815"/>
    <w:uiPriority w:val="9"/>
    <w:unhideWhenUsed/>
    <w:qFormat/>
    <w:pPr>
      <w:keepLines/>
      <w:keepNext/>
      <w:spacing w:before="320" w:after="200"/>
      <w:outlineLvl w:val="7"/>
    </w:pPr>
    <w:rPr>
      <w:rFonts w:ascii="Arial" w:hAnsi="Arial" w:eastAsia="Arial" w:cs="Arial"/>
      <w:i/>
      <w:iCs/>
      <w:sz w:val="22"/>
      <w:szCs w:val="22"/>
    </w:rPr>
  </w:style>
  <w:style w:type="paragraph" w:styleId="824">
    <w:name w:val="Heading 9"/>
    <w:basedOn w:val="815"/>
    <w:next w:val="815"/>
    <w:uiPriority w:val="9"/>
    <w:unhideWhenUsed/>
    <w:qFormat/>
    <w:pPr>
      <w:keepLines/>
      <w:keepNext/>
      <w:spacing w:before="320" w:after="200"/>
      <w:outlineLvl w:val="8"/>
    </w:pPr>
    <w:rPr>
      <w:rFonts w:ascii="Arial" w:hAnsi="Arial" w:eastAsia="Arial" w:cs="Arial"/>
      <w:i/>
      <w:iCs/>
      <w:sz w:val="21"/>
      <w:szCs w:val="21"/>
    </w:rPr>
  </w:style>
  <w:style w:type="character" w:styleId="825" w:default="1">
    <w:name w:val="Default Paragraph Font"/>
    <w:uiPriority w:val="1"/>
    <w:semiHidden/>
    <w:unhideWhenUsed/>
    <w:qFormat/>
  </w:style>
  <w:style w:type="table" w:styleId="826" w:default="1">
    <w:name w:val="Normal Table"/>
    <w:uiPriority w:val="99"/>
    <w:semiHidden/>
    <w:unhideWhenUsed/>
    <w:qFormat/>
    <w:tblPr>
      <w:tblCellMar>
        <w:left w:w="108" w:type="dxa"/>
        <w:top w:w="0" w:type="dxa"/>
        <w:right w:w="108" w:type="dxa"/>
        <w:bottom w:w="0" w:type="dxa"/>
      </w:tblCellMar>
    </w:tblPr>
  </w:style>
  <w:style w:type="paragraph" w:styleId="827">
    <w:name w:val="toc 7"/>
    <w:basedOn w:val="815"/>
    <w:next w:val="815"/>
    <w:uiPriority w:val="39"/>
    <w:unhideWhenUsed/>
    <w:qFormat/>
    <w:pPr>
      <w:ind w:left="1701" w:right="0" w:firstLine="0"/>
      <w:spacing w:after="57"/>
    </w:pPr>
  </w:style>
  <w:style w:type="paragraph" w:styleId="828">
    <w:name w:val="Caption"/>
    <w:basedOn w:val="815"/>
    <w:next w:val="81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9">
    <w:name w:val="annotation text"/>
    <w:basedOn w:val="815"/>
    <w:uiPriority w:val="99"/>
    <w:semiHidden/>
    <w:unhideWhenUsed/>
    <w:qFormat/>
    <w:pPr>
      <w:jc w:val="left"/>
    </w:pPr>
  </w:style>
  <w:style w:type="paragraph" w:styleId="830">
    <w:name w:val="Body Text Indent"/>
    <w:basedOn w:val="815"/>
    <w:next w:val="815"/>
    <w:uiPriority w:val="0"/>
    <w:qFormat/>
    <w:pPr>
      <w:ind w:firstLine="574"/>
      <w:spacing w:line="312" w:lineRule="atLeast"/>
    </w:pPr>
    <w:rPr>
      <w:rFonts w:ascii="宋体" w:hAnsi="Times New Roman" w:eastAsia="宋体" w:cs="Times New Roman"/>
      <w:sz w:val="28"/>
      <w:lang w:val="en-US" w:eastAsia="zh-CN" w:bidi="ar-SA"/>
    </w:rPr>
  </w:style>
  <w:style w:type="paragraph" w:styleId="831">
    <w:name w:val="toc 5"/>
    <w:basedOn w:val="815"/>
    <w:next w:val="815"/>
    <w:uiPriority w:val="39"/>
    <w:unhideWhenUsed/>
    <w:qFormat/>
    <w:pPr>
      <w:ind w:left="1134" w:right="0" w:firstLine="0"/>
      <w:spacing w:after="57"/>
    </w:pPr>
  </w:style>
  <w:style w:type="paragraph" w:styleId="832">
    <w:name w:val="toc 3"/>
    <w:basedOn w:val="815"/>
    <w:next w:val="815"/>
    <w:uiPriority w:val="39"/>
    <w:unhideWhenUsed/>
    <w:qFormat/>
    <w:pPr>
      <w:ind w:left="567" w:right="0" w:firstLine="0"/>
      <w:spacing w:after="57"/>
    </w:pPr>
  </w:style>
  <w:style w:type="paragraph" w:styleId="833">
    <w:name w:val="toc 8"/>
    <w:basedOn w:val="815"/>
    <w:next w:val="815"/>
    <w:uiPriority w:val="39"/>
    <w:unhideWhenUsed/>
    <w:qFormat/>
    <w:pPr>
      <w:ind w:left="1984" w:right="0" w:firstLine="0"/>
      <w:spacing w:after="57"/>
    </w:pPr>
  </w:style>
  <w:style w:type="paragraph" w:styleId="834">
    <w:name w:val="endnote text"/>
    <w:basedOn w:val="815"/>
    <w:link w:val="877"/>
    <w:uiPriority w:val="99"/>
    <w:semiHidden/>
    <w:unhideWhenUsed/>
    <w:qFormat/>
    <w:pPr>
      <w:spacing w:after="0" w:line="240" w:lineRule="auto"/>
    </w:pPr>
    <w:rPr>
      <w:sz w:val="20"/>
    </w:rPr>
  </w:style>
  <w:style w:type="paragraph" w:styleId="835">
    <w:name w:val="Balloon Text"/>
    <w:basedOn w:val="815"/>
    <w:uiPriority w:val="0"/>
    <w:qFormat/>
    <w:rPr>
      <w:rFonts w:ascii="Calibri" w:hAnsi="Calibri" w:eastAsia="宋体" w:cs="Times New Roman"/>
      <w:sz w:val="18"/>
    </w:rPr>
  </w:style>
  <w:style w:type="paragraph" w:styleId="836">
    <w:name w:val="Footer"/>
    <w:basedOn w:val="815"/>
    <w:uiPriority w:val="99"/>
    <w:unhideWhenUsed/>
    <w:qFormat/>
    <w:pPr>
      <w:spacing w:after="0" w:line="240" w:lineRule="auto"/>
      <w:tabs>
        <w:tab w:val="center" w:pos="7143" w:leader="none"/>
        <w:tab w:val="right" w:pos="14287" w:leader="none"/>
      </w:tabs>
    </w:pPr>
  </w:style>
  <w:style w:type="paragraph" w:styleId="837">
    <w:name w:val="Header"/>
    <w:basedOn w:val="815"/>
    <w:uiPriority w:val="99"/>
    <w:unhideWhenUsed/>
    <w:qFormat/>
    <w:pPr>
      <w:spacing w:after="0" w:line="240" w:lineRule="auto"/>
      <w:tabs>
        <w:tab w:val="center" w:pos="7143" w:leader="none"/>
        <w:tab w:val="right" w:pos="14287" w:leader="none"/>
      </w:tabs>
    </w:pPr>
  </w:style>
  <w:style w:type="paragraph" w:styleId="838">
    <w:name w:val="toc 1"/>
    <w:basedOn w:val="815"/>
    <w:next w:val="815"/>
    <w:uiPriority w:val="39"/>
    <w:unhideWhenUsed/>
    <w:qFormat/>
    <w:pPr>
      <w:ind w:left="0" w:right="0" w:firstLine="0"/>
      <w:spacing w:after="57"/>
    </w:pPr>
  </w:style>
  <w:style w:type="paragraph" w:styleId="839">
    <w:name w:val="toc 4"/>
    <w:basedOn w:val="815"/>
    <w:next w:val="815"/>
    <w:uiPriority w:val="39"/>
    <w:unhideWhenUsed/>
    <w:qFormat/>
    <w:pPr>
      <w:ind w:left="850" w:right="0" w:firstLine="0"/>
      <w:spacing w:after="57"/>
    </w:pPr>
  </w:style>
  <w:style w:type="paragraph" w:styleId="840">
    <w:name w:val="Subtitle"/>
    <w:basedOn w:val="815"/>
    <w:next w:val="815"/>
    <w:uiPriority w:val="11"/>
    <w:qFormat/>
    <w:pPr>
      <w:spacing w:before="200" w:after="200"/>
    </w:pPr>
    <w:rPr>
      <w:sz w:val="24"/>
      <w:szCs w:val="24"/>
    </w:rPr>
  </w:style>
  <w:style w:type="paragraph" w:styleId="841">
    <w:name w:val="footnote text"/>
    <w:basedOn w:val="815"/>
    <w:uiPriority w:val="99"/>
    <w:semiHidden/>
    <w:unhideWhenUsed/>
    <w:qFormat/>
    <w:pPr>
      <w:spacing w:after="40" w:line="240" w:lineRule="auto"/>
    </w:pPr>
    <w:rPr>
      <w:sz w:val="18"/>
    </w:rPr>
  </w:style>
  <w:style w:type="paragraph" w:styleId="842">
    <w:name w:val="toc 6"/>
    <w:basedOn w:val="815"/>
    <w:next w:val="815"/>
    <w:uiPriority w:val="39"/>
    <w:unhideWhenUsed/>
    <w:qFormat/>
    <w:pPr>
      <w:ind w:left="1417" w:right="0" w:firstLine="0"/>
      <w:spacing w:after="57"/>
    </w:pPr>
  </w:style>
  <w:style w:type="paragraph" w:styleId="843">
    <w:name w:val="Body Text Indent 3"/>
    <w:basedOn w:val="815"/>
    <w:uiPriority w:val="0"/>
    <w:qFormat/>
    <w:pPr>
      <w:ind w:left="420"/>
      <w:spacing w:after="120"/>
    </w:pPr>
    <w:rPr>
      <w:sz w:val="16"/>
    </w:rPr>
  </w:style>
  <w:style w:type="paragraph" w:styleId="844">
    <w:name w:val="table of figures"/>
    <w:basedOn w:val="815"/>
    <w:next w:val="815"/>
    <w:uiPriority w:val="99"/>
    <w:unhideWhenUsed/>
    <w:qFormat/>
    <w:pPr>
      <w:spacing w:after="0" w:afterAutospacing="0"/>
    </w:pPr>
  </w:style>
  <w:style w:type="paragraph" w:styleId="845">
    <w:name w:val="toc 2"/>
    <w:basedOn w:val="815"/>
    <w:next w:val="815"/>
    <w:uiPriority w:val="39"/>
    <w:unhideWhenUsed/>
    <w:qFormat/>
    <w:pPr>
      <w:ind w:left="283" w:right="0" w:firstLine="0"/>
      <w:spacing w:after="57"/>
    </w:pPr>
  </w:style>
  <w:style w:type="paragraph" w:styleId="846">
    <w:name w:val="toc 9"/>
    <w:basedOn w:val="815"/>
    <w:next w:val="815"/>
    <w:uiPriority w:val="39"/>
    <w:unhideWhenUsed/>
    <w:qFormat/>
    <w:pPr>
      <w:ind w:left="2268" w:right="0" w:firstLine="0"/>
      <w:spacing w:after="57"/>
    </w:pPr>
  </w:style>
  <w:style w:type="paragraph" w:styleId="847">
    <w:name w:val="Normal (Web)"/>
    <w:basedOn w:val="815"/>
    <w:uiPriority w:val="99"/>
    <w:semiHidden/>
    <w:unhideWhenUsed/>
    <w:qFormat/>
    <w:pPr>
      <w:ind w:left="0" w:right="0"/>
      <w:jc w:val="left"/>
      <w:spacing w:before="0" w:beforeAutospacing="1" w:after="0" w:afterAutospacing="1"/>
    </w:pPr>
    <w:rPr>
      <w:sz w:val="24"/>
      <w:lang w:val="en-US" w:eastAsia="zh-CN" w:bidi="ar"/>
    </w:rPr>
  </w:style>
  <w:style w:type="paragraph" w:styleId="848">
    <w:name w:val="Title"/>
    <w:basedOn w:val="815"/>
    <w:next w:val="815"/>
    <w:uiPriority w:val="10"/>
    <w:qFormat/>
    <w:pPr>
      <w:contextualSpacing/>
      <w:spacing w:before="300" w:after="200"/>
    </w:pPr>
    <w:rPr>
      <w:sz w:val="48"/>
      <w:szCs w:val="48"/>
    </w:rPr>
  </w:style>
  <w:style w:type="table" w:styleId="84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0">
    <w:name w:val="endnote reference"/>
    <w:uiPriority w:val="99"/>
    <w:semiHidden/>
    <w:unhideWhenUsed/>
    <w:qFormat/>
    <w:rPr>
      <w:vertAlign w:val="superscript"/>
    </w:rPr>
  </w:style>
  <w:style w:type="character" w:styleId="851">
    <w:name w:val="Hyperlink"/>
    <w:uiPriority w:val="99"/>
    <w:unhideWhenUsed/>
    <w:qFormat/>
    <w:rPr>
      <w:color w:val="0000ff" w:themeColor="hyperlink"/>
      <w:u w:val="single"/>
      <w14:textFill>
        <w14:solidFill>
          <w14:schemeClr w14:val="hlink"/>
        </w14:solidFill>
      </w14:textFill>
    </w:rPr>
  </w:style>
  <w:style w:type="character" w:styleId="852">
    <w:name w:val="footnote reference"/>
    <w:uiPriority w:val="99"/>
    <w:unhideWhenUsed/>
    <w:qFormat/>
    <w:rPr>
      <w:vertAlign w:val="superscript"/>
    </w:rPr>
  </w:style>
  <w:style w:type="paragraph" w:styleId="853" w:customStyle="1">
    <w:name w:val="正文文本缩进11"/>
    <w:basedOn w:val="815"/>
    <w:link w:val="891"/>
    <w:uiPriority w:val="0"/>
    <w:qFormat/>
    <w:pPr>
      <w:ind w:firstLine="425"/>
      <w:spacing w:line="360" w:lineRule="auto"/>
    </w:pPr>
  </w:style>
  <w:style w:type="paragraph" w:styleId="854">
    <w:name w:val="List Paragraph"/>
    <w:basedOn w:val="815"/>
    <w:uiPriority w:val="34"/>
    <w:qFormat/>
    <w:pPr>
      <w:contextualSpacing/>
      <w:ind w:left="720"/>
    </w:pPr>
  </w:style>
  <w:style w:type="paragraph" w:styleId="855">
    <w:name w:val="No Spacing"/>
    <w:uiPriority w:val="1"/>
    <w:qFormat/>
    <w:pPr>
      <w:spacing w:before="0" w:after="0" w:line="240" w:lineRule="auto"/>
    </w:pPr>
    <w:rPr>
      <w:rFonts w:hint="default" w:ascii="Times New Roman" w:hAnsi="Times New Roman" w:eastAsia="宋体" w:cs="Times New Roman"/>
    </w:rPr>
  </w:style>
  <w:style w:type="paragraph" w:styleId="856">
    <w:name w:val="Quote"/>
    <w:basedOn w:val="815"/>
    <w:next w:val="815"/>
    <w:uiPriority w:val="29"/>
    <w:qFormat/>
    <w:pPr>
      <w:ind w:left="720" w:right="720"/>
    </w:pPr>
    <w:rPr>
      <w:i/>
    </w:rPr>
  </w:style>
  <w:style w:type="paragraph" w:styleId="857">
    <w:name w:val="Intense Quote"/>
    <w:basedOn w:val="815"/>
    <w:next w:val="8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5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7" w:customStyle="1">
    <w:name w:val="Endnote Text Char"/>
    <w:link w:val="834"/>
    <w:uiPriority w:val="99"/>
    <w:qFormat/>
    <w:rPr>
      <w:sz w:val="20"/>
    </w:rPr>
  </w:style>
  <w:style w:type="paragraph" w:styleId="878" w:customStyle="1">
    <w:name w:val="TOC Heading"/>
    <w:uiPriority w:val="39"/>
    <w:unhideWhenUsed/>
    <w:qFormat/>
    <w:rPr>
      <w:rFonts w:hint="default" w:ascii="Times New Roman" w:hAnsi="Times New Roman" w:eastAsia="宋体" w:cs="Times New Roman"/>
    </w:rPr>
  </w:style>
  <w:style w:type="paragraph" w:styleId="879" w:customStyle="1">
    <w:name w:val="标题 11"/>
    <w:basedOn w:val="880"/>
    <w:next w:val="815"/>
    <w:link w:val="893"/>
    <w:uiPriority w:val="0"/>
    <w:qFormat/>
    <w:pPr>
      <w:spacing w:before="340" w:after="330" w:line="576" w:lineRule="auto"/>
      <w:outlineLvl w:val="0"/>
    </w:pPr>
    <w:rPr>
      <w:rFonts w:ascii="Times New Roman" w:hAnsi="Times New Roman" w:eastAsia="楷体_GB2312"/>
      <w:bCs w:val="0"/>
      <w:sz w:val="44"/>
      <w:szCs w:val="20"/>
    </w:rPr>
  </w:style>
  <w:style w:type="paragraph" w:styleId="880" w:customStyle="1">
    <w:name w:val="标题 211"/>
    <w:basedOn w:val="815"/>
    <w:next w:val="815"/>
    <w:link w:val="892"/>
    <w:uiPriority w:val="0"/>
    <w:qFormat/>
    <w:pPr>
      <w:jc w:val="both"/>
      <w:keepLines/>
      <w:keepNext/>
      <w:spacing w:before="260" w:after="260" w:line="413" w:lineRule="auto"/>
      <w:widowControl w:val="off"/>
      <w:outlineLvl w:val="1"/>
    </w:pPr>
    <w:rPr>
      <w:rFonts w:ascii="Arial" w:hAnsi="Arial" w:eastAsia="黑体"/>
      <w:b/>
      <w:bCs/>
      <w:sz w:val="32"/>
      <w:szCs w:val="32"/>
    </w:rPr>
  </w:style>
  <w:style w:type="paragraph" w:styleId="881" w:customStyle="1">
    <w:name w:val="标题 31"/>
    <w:basedOn w:val="815"/>
    <w:next w:val="815"/>
    <w:link w:val="894"/>
    <w:uiPriority w:val="0"/>
    <w:qFormat/>
    <w:pPr>
      <w:jc w:val="both"/>
      <w:keepLines/>
      <w:keepNext/>
      <w:spacing w:before="260" w:after="260" w:line="415" w:lineRule="auto"/>
      <w:widowControl w:val="off"/>
      <w:outlineLvl w:val="2"/>
    </w:pPr>
    <w:rPr>
      <w:b/>
      <w:sz w:val="32"/>
    </w:rPr>
  </w:style>
  <w:style w:type="paragraph" w:styleId="882" w:customStyle="1">
    <w:name w:val="标题 41"/>
    <w:basedOn w:val="815"/>
    <w:next w:val="815"/>
    <w:link w:val="895"/>
    <w:uiPriority w:val="0"/>
    <w:qFormat/>
    <w:pPr>
      <w:ind w:left="2970" w:hanging="420"/>
      <w:jc w:val="both"/>
      <w:spacing w:before="120" w:line="360" w:lineRule="auto"/>
      <w:tabs>
        <w:tab w:val="left" w:pos="1410" w:leader="none"/>
        <w:tab w:val="left" w:pos="2970" w:leader="none"/>
      </w:tabs>
      <w:outlineLvl w:val="3"/>
    </w:pPr>
    <w:rPr>
      <w:rFonts w:ascii="Verdana" w:hAnsi="Verdana"/>
      <w:i/>
      <w:caps/>
      <w:sz w:val="20"/>
      <w:lang w:val="es-ES" w:eastAsia="ko-KR"/>
    </w:rPr>
  </w:style>
  <w:style w:type="paragraph" w:styleId="883" w:customStyle="1">
    <w:name w:val="标题 51"/>
    <w:basedOn w:val="882"/>
    <w:next w:val="884"/>
    <w:link w:val="896"/>
    <w:uiPriority w:val="0"/>
    <w:qFormat/>
    <w:pPr>
      <w:ind w:left="3390"/>
      <w:tabs>
        <w:tab w:val="left" w:pos="3390" w:leader="none"/>
      </w:tabs>
      <w:outlineLvl w:val="4"/>
    </w:pPr>
    <w:rPr>
      <w:caps w:val="0"/>
      <w:sz w:val="18"/>
    </w:rPr>
  </w:style>
  <w:style w:type="paragraph" w:styleId="884" w:customStyle="1">
    <w:name w:val="Párrafo"/>
    <w:basedOn w:val="815"/>
    <w:uiPriority w:val="99"/>
    <w:qFormat/>
    <w:pPr>
      <w:jc w:val="both"/>
      <w:spacing w:before="120" w:after="60"/>
    </w:pPr>
    <w:rPr>
      <w:rFonts w:ascii="Verdana" w:hAnsi="Verdana"/>
      <w:sz w:val="18"/>
      <w:lang w:val="es-ES" w:eastAsia="ko-KR"/>
    </w:rPr>
  </w:style>
  <w:style w:type="paragraph" w:styleId="885" w:customStyle="1">
    <w:name w:val="标题 61"/>
    <w:basedOn w:val="815"/>
    <w:next w:val="815"/>
    <w:link w:val="897"/>
    <w:uiPriority w:val="0"/>
    <w:qFormat/>
    <w:pPr>
      <w:ind w:left="3400" w:hanging="708"/>
      <w:jc w:val="both"/>
      <w:spacing w:before="240" w:after="60"/>
      <w:tabs>
        <w:tab w:val="left" w:pos="0" w:leader="none"/>
      </w:tabs>
      <w:outlineLvl w:val="5"/>
    </w:pPr>
    <w:rPr>
      <w:rFonts w:ascii="宋体"/>
      <w:i/>
      <w:sz w:val="22"/>
      <w:lang w:val="es-ES" w:eastAsia="ko-KR"/>
    </w:rPr>
  </w:style>
  <w:style w:type="paragraph" w:styleId="886" w:customStyle="1">
    <w:name w:val="标题 71"/>
    <w:basedOn w:val="815"/>
    <w:next w:val="815"/>
    <w:link w:val="898"/>
    <w:uiPriority w:val="99"/>
    <w:qFormat/>
    <w:pPr>
      <w:ind w:left="4108" w:hanging="708"/>
      <w:jc w:val="both"/>
      <w:spacing w:before="240" w:after="60"/>
      <w:tabs>
        <w:tab w:val="left" w:pos="0" w:leader="none"/>
      </w:tabs>
      <w:outlineLvl w:val="6"/>
    </w:pPr>
    <w:rPr>
      <w:rFonts w:ascii="Arial" w:hAnsi="Arial"/>
      <w:sz w:val="20"/>
      <w:lang w:val="es-ES" w:eastAsia="ko-KR"/>
    </w:rPr>
  </w:style>
  <w:style w:type="paragraph" w:styleId="887" w:customStyle="1">
    <w:name w:val="标题 81"/>
    <w:basedOn w:val="815"/>
    <w:next w:val="815"/>
    <w:link w:val="899"/>
    <w:uiPriority w:val="99"/>
    <w:qFormat/>
    <w:pPr>
      <w:ind w:left="4816" w:hanging="708"/>
      <w:jc w:val="both"/>
      <w:spacing w:before="240" w:after="60"/>
      <w:tabs>
        <w:tab w:val="left" w:pos="0" w:leader="none"/>
      </w:tabs>
      <w:outlineLvl w:val="7"/>
    </w:pPr>
    <w:rPr>
      <w:rFonts w:ascii="Arial" w:hAnsi="Arial"/>
      <w:i/>
      <w:sz w:val="20"/>
      <w:lang w:val="es-ES" w:eastAsia="ko-KR"/>
    </w:rPr>
  </w:style>
  <w:style w:type="paragraph" w:styleId="888" w:customStyle="1">
    <w:name w:val="标题 91"/>
    <w:basedOn w:val="815"/>
    <w:next w:val="815"/>
    <w:link w:val="900"/>
    <w:uiPriority w:val="99"/>
    <w:qFormat/>
    <w:pPr>
      <w:ind w:left="5524" w:hanging="708"/>
      <w:jc w:val="both"/>
      <w:spacing w:before="240" w:after="60"/>
      <w:tabs>
        <w:tab w:val="left" w:pos="0" w:leader="none"/>
      </w:tabs>
      <w:outlineLvl w:val="8"/>
    </w:pPr>
    <w:rPr>
      <w:rFonts w:ascii="Arial" w:hAnsi="Arial"/>
      <w:b/>
      <w:i/>
      <w:sz w:val="18"/>
      <w:lang w:val="es-ES" w:eastAsia="ko-KR"/>
    </w:rPr>
  </w:style>
  <w:style w:type="character" w:styleId="889" w:customStyle="1">
    <w:name w:val="默认段落字体1"/>
    <w:link w:val="815"/>
    <w:uiPriority w:val="1"/>
    <w:unhideWhenUsed/>
    <w:qFormat/>
  </w:style>
  <w:style w:type="table" w:styleId="890" w:customStyle="1">
    <w:name w:val="普通表格1"/>
    <w:uiPriority w:val="99"/>
    <w:unhideWhenUsed/>
    <w:qFormat/>
    <w:tblPr/>
  </w:style>
  <w:style w:type="character" w:styleId="891" w:customStyle="1">
    <w:name w:val="正文文本缩进 字符"/>
    <w:link w:val="853"/>
    <w:uiPriority w:val="0"/>
    <w:qFormat/>
    <w:rPr>
      <w:sz w:val="24"/>
    </w:rPr>
  </w:style>
  <w:style w:type="character" w:styleId="892" w:customStyle="1">
    <w:name w:val="标题 2 字符1"/>
    <w:link w:val="880"/>
    <w:uiPriority w:val="0"/>
    <w:qFormat/>
    <w:rPr>
      <w:rFonts w:ascii="Arial" w:hAnsi="Arial" w:eastAsia="黑体"/>
      <w:b/>
      <w:bCs/>
      <w:sz w:val="32"/>
      <w:szCs w:val="32"/>
    </w:rPr>
  </w:style>
  <w:style w:type="character" w:styleId="893" w:customStyle="1">
    <w:name w:val="标题 1 字符1"/>
    <w:link w:val="879"/>
    <w:uiPriority w:val="0"/>
    <w:qFormat/>
    <w:rPr>
      <w:rFonts w:eastAsia="楷体_GB2312"/>
      <w:b/>
      <w:sz w:val="44"/>
    </w:rPr>
  </w:style>
  <w:style w:type="character" w:styleId="894" w:customStyle="1">
    <w:name w:val="标题 3 字符1"/>
    <w:link w:val="881"/>
    <w:uiPriority w:val="0"/>
    <w:qFormat/>
    <w:rPr>
      <w:b/>
      <w:sz w:val="32"/>
    </w:rPr>
  </w:style>
  <w:style w:type="character" w:styleId="895" w:customStyle="1">
    <w:name w:val="标题 4 字符1"/>
    <w:link w:val="882"/>
    <w:uiPriority w:val="0"/>
    <w:qFormat/>
    <w:rPr>
      <w:rFonts w:ascii="Verdana" w:hAnsi="Verdana"/>
      <w:i/>
      <w:caps/>
      <w:lang w:val="es-ES" w:eastAsia="ko-KR"/>
    </w:rPr>
  </w:style>
  <w:style w:type="character" w:styleId="896" w:customStyle="1">
    <w:name w:val="标题 5 字符1"/>
    <w:link w:val="883"/>
    <w:uiPriority w:val="0"/>
    <w:qFormat/>
    <w:rPr>
      <w:rFonts w:ascii="Verdana" w:hAnsi="Verdana"/>
      <w:i/>
      <w:sz w:val="18"/>
      <w:lang w:val="es-ES" w:eastAsia="ko-KR"/>
    </w:rPr>
  </w:style>
  <w:style w:type="character" w:styleId="897" w:customStyle="1">
    <w:name w:val="标题 6 字符1"/>
    <w:link w:val="885"/>
    <w:uiPriority w:val="0"/>
    <w:qFormat/>
    <w:rPr>
      <w:rFonts w:ascii="宋体"/>
      <w:i/>
      <w:sz w:val="22"/>
      <w:lang w:val="es-ES" w:eastAsia="ko-KR"/>
    </w:rPr>
  </w:style>
  <w:style w:type="character" w:styleId="898" w:customStyle="1">
    <w:name w:val="标题 7 字符1"/>
    <w:link w:val="886"/>
    <w:uiPriority w:val="99"/>
    <w:qFormat/>
    <w:rPr>
      <w:rFonts w:ascii="Arial" w:hAnsi="Arial"/>
      <w:lang w:val="es-ES" w:eastAsia="ko-KR"/>
    </w:rPr>
  </w:style>
  <w:style w:type="character" w:styleId="899" w:customStyle="1">
    <w:name w:val="标题 8 字符1"/>
    <w:link w:val="887"/>
    <w:uiPriority w:val="99"/>
    <w:qFormat/>
    <w:rPr>
      <w:rFonts w:ascii="Arial" w:hAnsi="Arial"/>
      <w:i/>
      <w:lang w:val="es-ES" w:eastAsia="ko-KR"/>
    </w:rPr>
  </w:style>
  <w:style w:type="character" w:styleId="900" w:customStyle="1">
    <w:name w:val="标题 9 字符1"/>
    <w:link w:val="888"/>
    <w:uiPriority w:val="99"/>
    <w:qFormat/>
    <w:rPr>
      <w:rFonts w:ascii="Arial" w:hAnsi="Arial"/>
      <w:b/>
      <w:i/>
      <w:sz w:val="18"/>
      <w:lang w:val="es-ES" w:eastAsia="ko-KR"/>
    </w:rPr>
  </w:style>
  <w:style w:type="paragraph" w:styleId="901" w:customStyle="1">
    <w:name w:val="目录 71"/>
    <w:basedOn w:val="815"/>
    <w:next w:val="815"/>
    <w:uiPriority w:val="0"/>
    <w:unhideWhenUsed/>
    <w:qFormat/>
    <w:pPr>
      <w:ind w:left="1260"/>
      <w:widowControl w:val="off"/>
    </w:pPr>
    <w:rPr>
      <w:rFonts w:ascii="Calibri" w:hAnsi="Calibri" w:cs="Calibri"/>
      <w:sz w:val="18"/>
      <w:szCs w:val="18"/>
    </w:rPr>
  </w:style>
  <w:style w:type="paragraph" w:styleId="902" w:customStyle="1">
    <w:name w:val="引文目录1"/>
    <w:basedOn w:val="815"/>
    <w:next w:val="815"/>
    <w:uiPriority w:val="99"/>
    <w:unhideWhenUsed/>
    <w:qFormat/>
    <w:pPr>
      <w:ind w:left="420"/>
    </w:pPr>
    <w:rPr>
      <w:rFonts w:ascii="Calibri" w:hAnsi="Calibri"/>
    </w:rPr>
  </w:style>
  <w:style w:type="paragraph" w:styleId="903" w:customStyle="1">
    <w:name w:val="列表项目符号 41"/>
    <w:basedOn w:val="815"/>
    <w:uiPriority w:val="0"/>
    <w:qFormat/>
    <w:pPr>
      <w:ind w:left="360" w:hanging="360"/>
      <w:jc w:val="both"/>
      <w:widowControl w:val="off"/>
      <w:tabs>
        <w:tab w:val="left" w:pos="360" w:leader="none"/>
        <w:tab w:val="left" w:pos="720" w:leader="none"/>
        <w:tab w:val="left" w:pos="1620" w:leader="none"/>
      </w:tabs>
    </w:pPr>
    <w:rPr>
      <w:sz w:val="21"/>
      <w:szCs w:val="24"/>
    </w:rPr>
  </w:style>
  <w:style w:type="paragraph" w:styleId="904" w:customStyle="1">
    <w:name w:val="索引 81"/>
    <w:basedOn w:val="815"/>
    <w:next w:val="815"/>
    <w:uiPriority w:val="0"/>
    <w:qFormat/>
    <w:pPr>
      <w:ind w:left="1400"/>
    </w:pPr>
    <w:rPr>
      <w:szCs w:val="24"/>
    </w:rPr>
  </w:style>
  <w:style w:type="paragraph" w:styleId="905" w:customStyle="1">
    <w:name w:val="正文缩进11"/>
    <w:basedOn w:val="815"/>
    <w:link w:val="906"/>
    <w:uiPriority w:val="0"/>
    <w:qFormat/>
    <w:pPr>
      <w:ind w:firstLine="420"/>
    </w:pPr>
    <w:rPr>
      <w:rFonts w:eastAsia="楷体_GB2312"/>
    </w:rPr>
  </w:style>
  <w:style w:type="character" w:styleId="906" w:customStyle="1">
    <w:name w:val="正文缩进 字符"/>
    <w:link w:val="905"/>
    <w:uiPriority w:val="0"/>
    <w:qFormat/>
    <w:rPr>
      <w:rFonts w:eastAsia="楷体_GB2312"/>
      <w:sz w:val="24"/>
    </w:rPr>
  </w:style>
  <w:style w:type="paragraph" w:styleId="907" w:customStyle="1">
    <w:name w:val="题注1"/>
    <w:basedOn w:val="815"/>
    <w:next w:val="815"/>
    <w:uiPriority w:val="0"/>
    <w:qFormat/>
    <w:pPr>
      <w:ind w:firstLine="200"/>
      <w:jc w:val="both"/>
      <w:spacing w:line="360" w:lineRule="auto"/>
      <w:widowControl w:val="off"/>
    </w:pPr>
    <w:rPr>
      <w:rFonts w:ascii="Arial" w:hAnsi="Arial" w:eastAsia="黑体"/>
      <w:sz w:val="20"/>
    </w:rPr>
  </w:style>
  <w:style w:type="paragraph" w:styleId="908" w:customStyle="1">
    <w:name w:val="列表项目符号1"/>
    <w:basedOn w:val="815"/>
    <w:uiPriority w:val="0"/>
    <w:qFormat/>
    <w:pPr>
      <w:ind w:left="360" w:hanging="360"/>
      <w:jc w:val="both"/>
      <w:spacing w:line="360" w:lineRule="auto"/>
      <w:widowControl w:val="off"/>
      <w:tabs>
        <w:tab w:val="left" w:pos="360" w:leader="none"/>
      </w:tabs>
    </w:pPr>
    <w:rPr>
      <w:rFonts w:hint="eastAsia" w:ascii="宋体" w:hAnsi="Tms Rmn"/>
      <w:color w:val="000000"/>
      <w:sz w:val="28"/>
    </w:rPr>
  </w:style>
  <w:style w:type="paragraph" w:styleId="909" w:customStyle="1">
    <w:name w:val="文档结构图11"/>
    <w:basedOn w:val="815"/>
    <w:next w:val="910"/>
    <w:link w:val="912"/>
    <w:uiPriority w:val="0"/>
    <w:qFormat/>
    <w:pPr>
      <w:shd w:val="clear" w:color="auto" w:fill="000080"/>
    </w:pPr>
  </w:style>
  <w:style w:type="paragraph" w:styleId="910" w:customStyle="1">
    <w:name w:val="批注主题11"/>
    <w:basedOn w:val="911"/>
    <w:next w:val="815"/>
    <w:link w:val="914"/>
    <w:uiPriority w:val="0"/>
    <w:qFormat/>
    <w:rPr>
      <w:b/>
      <w:bCs/>
    </w:rPr>
  </w:style>
  <w:style w:type="paragraph" w:styleId="911" w:customStyle="1">
    <w:name w:val="批注文字1"/>
    <w:basedOn w:val="815"/>
    <w:link w:val="913"/>
    <w:uiPriority w:val="0"/>
    <w:qFormat/>
  </w:style>
  <w:style w:type="character" w:styleId="912" w:customStyle="1">
    <w:name w:val="文档结构图 字符"/>
    <w:link w:val="909"/>
    <w:uiPriority w:val="0"/>
    <w:qFormat/>
    <w:rPr>
      <w:sz w:val="24"/>
      <w:shd w:val="clear" w:color="auto" w:fill="000080"/>
    </w:rPr>
  </w:style>
  <w:style w:type="character" w:styleId="913" w:customStyle="1">
    <w:name w:val="批注文字 字符"/>
    <w:link w:val="911"/>
    <w:uiPriority w:val="0"/>
    <w:qFormat/>
    <w:rPr>
      <w:sz w:val="24"/>
    </w:rPr>
  </w:style>
  <w:style w:type="character" w:styleId="914" w:customStyle="1">
    <w:name w:val="批注主题 字符"/>
    <w:link w:val="910"/>
    <w:uiPriority w:val="0"/>
    <w:qFormat/>
    <w:rPr>
      <w:b/>
      <w:bCs/>
      <w:sz w:val="24"/>
    </w:rPr>
  </w:style>
  <w:style w:type="paragraph" w:styleId="915" w:customStyle="1">
    <w:name w:val="称呼1"/>
    <w:basedOn w:val="815"/>
    <w:next w:val="815"/>
    <w:link w:val="916"/>
    <w:uiPriority w:val="0"/>
    <w:qFormat/>
    <w:pPr>
      <w:jc w:val="both"/>
      <w:spacing w:line="312" w:lineRule="atLeast"/>
      <w:widowControl w:val="off"/>
    </w:pPr>
    <w:rPr>
      <w:rFonts w:ascii="宋体" w:hAnsi="宋体" w:eastAsia="等线"/>
      <w:sz w:val="28"/>
      <w:szCs w:val="28"/>
    </w:rPr>
  </w:style>
  <w:style w:type="character" w:styleId="916" w:customStyle="1">
    <w:name w:val="称呼 字符1"/>
    <w:link w:val="915"/>
    <w:uiPriority w:val="0"/>
    <w:qFormat/>
    <w:rPr>
      <w:rFonts w:ascii="宋体" w:hAnsi="宋体" w:eastAsia="等线"/>
      <w:sz w:val="28"/>
      <w:szCs w:val="28"/>
    </w:rPr>
  </w:style>
  <w:style w:type="paragraph" w:styleId="917" w:customStyle="1">
    <w:name w:val="正文文本 311"/>
    <w:basedOn w:val="815"/>
    <w:link w:val="918"/>
    <w:uiPriority w:val="0"/>
    <w:qFormat/>
    <w:pPr>
      <w:jc w:val="both"/>
      <w:spacing w:after="120"/>
      <w:widowControl w:val="off"/>
    </w:pPr>
    <w:rPr>
      <w:rFonts w:ascii="Tahoma" w:hAnsi="Tahoma"/>
      <w:sz w:val="16"/>
      <w:szCs w:val="16"/>
    </w:rPr>
  </w:style>
  <w:style w:type="character" w:styleId="918" w:customStyle="1">
    <w:name w:val="正文文本 3 字符1"/>
    <w:link w:val="917"/>
    <w:uiPriority w:val="0"/>
    <w:qFormat/>
    <w:rPr>
      <w:rFonts w:ascii="Tahoma" w:hAnsi="Tahoma"/>
      <w:sz w:val="16"/>
      <w:szCs w:val="16"/>
    </w:rPr>
  </w:style>
  <w:style w:type="paragraph" w:styleId="919" w:customStyle="1">
    <w:name w:val="正文文本11"/>
    <w:basedOn w:val="815"/>
    <w:link w:val="920"/>
    <w:uiPriority w:val="0"/>
    <w:qFormat/>
  </w:style>
  <w:style w:type="character" w:styleId="920" w:customStyle="1">
    <w:name w:val="正文文本 字符"/>
    <w:link w:val="919"/>
    <w:uiPriority w:val="0"/>
    <w:qFormat/>
    <w:rPr>
      <w:sz w:val="24"/>
    </w:rPr>
  </w:style>
  <w:style w:type="paragraph" w:styleId="921" w:customStyle="1">
    <w:name w:val="列表 21"/>
    <w:basedOn w:val="815"/>
    <w:uiPriority w:val="99"/>
    <w:qFormat/>
    <w:pPr>
      <w:ind w:left="100" w:hanging="200"/>
      <w:jc w:val="both"/>
      <w:widowControl w:val="off"/>
    </w:pPr>
    <w:rPr>
      <w:rFonts w:ascii="宋体"/>
    </w:rPr>
  </w:style>
  <w:style w:type="paragraph" w:styleId="922" w:customStyle="1">
    <w:name w:val="列表接续1"/>
    <w:basedOn w:val="815"/>
    <w:uiPriority w:val="99"/>
    <w:qFormat/>
    <w:pPr>
      <w:ind w:left="420"/>
      <w:jc w:val="both"/>
      <w:spacing w:after="120"/>
      <w:widowControl w:val="off"/>
    </w:pPr>
    <w:rPr>
      <w:rFonts w:ascii="宋体"/>
    </w:rPr>
  </w:style>
  <w:style w:type="paragraph" w:styleId="923" w:customStyle="1">
    <w:name w:val="文本块11"/>
    <w:basedOn w:val="815"/>
    <w:uiPriority w:val="0"/>
    <w:qFormat/>
    <w:pPr>
      <w:ind w:left="630" w:right="-609" w:firstLine="420"/>
      <w:spacing w:line="360" w:lineRule="auto"/>
    </w:pPr>
    <w:rPr>
      <w:rFonts w:hint="eastAsia" w:ascii="仿宋_GB2312" w:eastAsia="仿宋_GB2312"/>
    </w:rPr>
  </w:style>
  <w:style w:type="paragraph" w:styleId="924" w:customStyle="1">
    <w:name w:val="列表项目符号 21"/>
    <w:basedOn w:val="815"/>
    <w:uiPriority w:val="0"/>
    <w:qFormat/>
    <w:pPr>
      <w:ind w:left="720" w:hanging="360"/>
      <w:tabs>
        <w:tab w:val="left" w:pos="360" w:leader="none"/>
        <w:tab w:val="left" w:pos="720" w:leader="none"/>
      </w:tabs>
    </w:pPr>
    <w:rPr>
      <w:szCs w:val="24"/>
    </w:rPr>
  </w:style>
  <w:style w:type="paragraph" w:styleId="925" w:customStyle="1">
    <w:name w:val="HTML 地址1"/>
    <w:basedOn w:val="815"/>
    <w:link w:val="926"/>
    <w:uiPriority w:val="0"/>
    <w:qFormat/>
    <w:pPr>
      <w:jc w:val="both"/>
      <w:widowControl w:val="off"/>
    </w:pPr>
    <w:rPr>
      <w:i/>
      <w:iCs/>
      <w:sz w:val="20"/>
      <w:szCs w:val="24"/>
    </w:rPr>
  </w:style>
  <w:style w:type="character" w:styleId="926" w:customStyle="1">
    <w:name w:val="HTML 地址 字符"/>
    <w:link w:val="925"/>
    <w:uiPriority w:val="0"/>
    <w:qFormat/>
    <w:rPr>
      <w:rFonts w:ascii="Times New Roman" w:hAnsi="Times New Roman"/>
      <w:i/>
      <w:iCs/>
      <w:szCs w:val="24"/>
    </w:rPr>
  </w:style>
  <w:style w:type="paragraph" w:styleId="927" w:customStyle="1">
    <w:name w:val="目录 511"/>
    <w:basedOn w:val="815"/>
    <w:next w:val="815"/>
    <w:uiPriority w:val="0"/>
    <w:unhideWhenUsed/>
    <w:qFormat/>
    <w:pPr>
      <w:ind w:left="840"/>
      <w:widowControl w:val="off"/>
    </w:pPr>
    <w:rPr>
      <w:rFonts w:ascii="Calibri" w:hAnsi="Calibri" w:cs="Calibri"/>
      <w:sz w:val="18"/>
      <w:szCs w:val="18"/>
    </w:rPr>
  </w:style>
  <w:style w:type="paragraph" w:styleId="928" w:customStyle="1">
    <w:name w:val="目录 31"/>
    <w:basedOn w:val="815"/>
    <w:next w:val="815"/>
    <w:uiPriority w:val="0"/>
    <w:qFormat/>
    <w:pPr>
      <w:ind w:left="840"/>
    </w:pPr>
  </w:style>
  <w:style w:type="paragraph" w:styleId="929" w:customStyle="1">
    <w:name w:val="纯文本112"/>
    <w:basedOn w:val="815"/>
    <w:link w:val="930"/>
    <w:uiPriority w:val="0"/>
    <w:qFormat/>
    <w:rPr>
      <w:rFonts w:ascii="宋体" w:hAnsi="Courier New" w:eastAsia="楷体_GB2312"/>
      <w:sz w:val="26"/>
    </w:rPr>
  </w:style>
  <w:style w:type="character" w:styleId="930" w:customStyle="1">
    <w:name w:val="纯文本 字符"/>
    <w:link w:val="929"/>
    <w:uiPriority w:val="0"/>
    <w:qFormat/>
    <w:rPr>
      <w:rFonts w:ascii="宋体" w:hAnsi="Courier New" w:eastAsia="楷体_GB2312"/>
      <w:sz w:val="26"/>
    </w:rPr>
  </w:style>
  <w:style w:type="paragraph" w:styleId="931" w:customStyle="1">
    <w:name w:val="目录 81"/>
    <w:basedOn w:val="815"/>
    <w:next w:val="815"/>
    <w:uiPriority w:val="99"/>
    <w:unhideWhenUsed/>
    <w:qFormat/>
    <w:pPr>
      <w:ind w:left="1470"/>
      <w:spacing w:line="400" w:lineRule="atLeast"/>
      <w:widowControl w:val="off"/>
    </w:pPr>
    <w:rPr>
      <w:rFonts w:ascii="Calibri" w:hAnsi="Calibri"/>
      <w:sz w:val="20"/>
    </w:rPr>
  </w:style>
  <w:style w:type="paragraph" w:styleId="932" w:customStyle="1">
    <w:name w:val="日期11"/>
    <w:basedOn w:val="815"/>
    <w:next w:val="815"/>
    <w:link w:val="933"/>
    <w:uiPriority w:val="0"/>
    <w:qFormat/>
    <w:rPr>
      <w:rFonts w:ascii="宋体" w:hAnsi="宋体" w:eastAsia="楷体_GB2312"/>
    </w:rPr>
  </w:style>
  <w:style w:type="character" w:styleId="933" w:customStyle="1">
    <w:name w:val="日期 字符"/>
    <w:link w:val="932"/>
    <w:uiPriority w:val="0"/>
    <w:qFormat/>
    <w:rPr>
      <w:rFonts w:ascii="宋体" w:hAnsi="宋体" w:eastAsia="楷体_GB2312"/>
      <w:sz w:val="24"/>
    </w:rPr>
  </w:style>
  <w:style w:type="paragraph" w:styleId="934" w:customStyle="1">
    <w:name w:val="正文文本缩进 211"/>
    <w:basedOn w:val="815"/>
    <w:link w:val="935"/>
    <w:uiPriority w:val="0"/>
    <w:qFormat/>
    <w:pPr>
      <w:ind w:left="420"/>
      <w:spacing w:after="120" w:line="480" w:lineRule="auto"/>
    </w:pPr>
  </w:style>
  <w:style w:type="character" w:styleId="935" w:customStyle="1">
    <w:name w:val="正文文本缩进 2 字符"/>
    <w:link w:val="934"/>
    <w:uiPriority w:val="0"/>
    <w:qFormat/>
    <w:rPr>
      <w:sz w:val="24"/>
    </w:rPr>
  </w:style>
  <w:style w:type="paragraph" w:styleId="936" w:customStyle="1">
    <w:name w:val="尾注文本1"/>
    <w:basedOn w:val="815"/>
    <w:link w:val="937"/>
    <w:uiPriority w:val="99"/>
    <w:unhideWhenUsed/>
    <w:qFormat/>
    <w:rPr>
      <w:sz w:val="20"/>
    </w:rPr>
  </w:style>
  <w:style w:type="character" w:styleId="937" w:customStyle="1">
    <w:name w:val="尾注文本 字符"/>
    <w:link w:val="936"/>
    <w:uiPriority w:val="99"/>
    <w:qFormat/>
    <w:rPr>
      <w:sz w:val="20"/>
    </w:rPr>
  </w:style>
  <w:style w:type="paragraph" w:styleId="938" w:customStyle="1">
    <w:name w:val="批注框文本1"/>
    <w:basedOn w:val="815"/>
    <w:link w:val="939"/>
    <w:uiPriority w:val="0"/>
    <w:qFormat/>
    <w:rPr>
      <w:sz w:val="18"/>
    </w:rPr>
  </w:style>
  <w:style w:type="character" w:styleId="939" w:customStyle="1">
    <w:name w:val="批注框文本 字符"/>
    <w:link w:val="938"/>
    <w:uiPriority w:val="0"/>
    <w:qFormat/>
    <w:rPr>
      <w:sz w:val="18"/>
    </w:rPr>
  </w:style>
  <w:style w:type="paragraph" w:styleId="940" w:customStyle="1">
    <w:name w:val="页脚1"/>
    <w:basedOn w:val="815"/>
    <w:link w:val="941"/>
    <w:uiPriority w:val="0"/>
    <w:qFormat/>
    <w:pPr>
      <w:tabs>
        <w:tab w:val="center" w:pos="4153" w:leader="none"/>
        <w:tab w:val="right" w:pos="8306" w:leader="none"/>
      </w:tabs>
    </w:pPr>
    <w:rPr>
      <w:rFonts w:eastAsia="楷体_GB2312"/>
      <w:sz w:val="18"/>
    </w:rPr>
  </w:style>
  <w:style w:type="character" w:styleId="941" w:customStyle="1">
    <w:name w:val="页脚 字符"/>
    <w:link w:val="940"/>
    <w:uiPriority w:val="0"/>
    <w:qFormat/>
    <w:rPr>
      <w:rFonts w:eastAsia="楷体_GB2312"/>
      <w:sz w:val="18"/>
    </w:rPr>
  </w:style>
  <w:style w:type="paragraph" w:styleId="942" w:customStyle="1">
    <w:name w:val="页眉1"/>
    <w:basedOn w:val="815"/>
    <w:link w:val="943"/>
    <w:uiPriority w:val="0"/>
    <w:qFormat/>
    <w:pPr>
      <w:jc w:val="center"/>
      <w:tabs>
        <w:tab w:val="center" w:pos="4153" w:leader="none"/>
        <w:tab w:val="right" w:pos="8306" w:leader="none"/>
      </w:tabs>
    </w:pPr>
    <w:rPr>
      <w:rFonts w:eastAsia="楷体_GB2312"/>
      <w:sz w:val="18"/>
    </w:rPr>
  </w:style>
  <w:style w:type="character" w:styleId="943" w:customStyle="1">
    <w:name w:val="页眉 字符"/>
    <w:link w:val="942"/>
    <w:uiPriority w:val="0"/>
    <w:qFormat/>
    <w:rPr>
      <w:rFonts w:eastAsia="楷体_GB2312"/>
      <w:sz w:val="18"/>
    </w:rPr>
  </w:style>
  <w:style w:type="paragraph" w:styleId="944" w:customStyle="1">
    <w:name w:val="目录 11"/>
    <w:basedOn w:val="815"/>
    <w:next w:val="815"/>
    <w:uiPriority w:val="0"/>
    <w:qFormat/>
    <w:rPr>
      <w:rFonts w:eastAsia="楷体_GB2312"/>
    </w:rPr>
  </w:style>
  <w:style w:type="paragraph" w:styleId="945" w:customStyle="1">
    <w:name w:val="目录 41"/>
    <w:basedOn w:val="815"/>
    <w:next w:val="815"/>
    <w:uiPriority w:val="0"/>
    <w:unhideWhenUsed/>
    <w:qFormat/>
    <w:pPr>
      <w:ind w:left="630"/>
      <w:widowControl w:val="off"/>
    </w:pPr>
    <w:rPr>
      <w:rFonts w:ascii="Calibri" w:hAnsi="Calibri" w:cs="Calibri"/>
      <w:sz w:val="18"/>
      <w:szCs w:val="18"/>
    </w:rPr>
  </w:style>
  <w:style w:type="paragraph" w:styleId="946" w:customStyle="1">
    <w:name w:val="索引标题1"/>
    <w:basedOn w:val="815"/>
    <w:next w:val="947"/>
    <w:uiPriority w:val="0"/>
    <w:qFormat/>
    <w:rPr>
      <w:rFonts w:ascii="Arial" w:hAnsi="Arial" w:cs="Arial"/>
      <w:b/>
      <w:bCs/>
      <w:szCs w:val="24"/>
    </w:rPr>
  </w:style>
  <w:style w:type="paragraph" w:styleId="947" w:customStyle="1">
    <w:name w:val="索引 111"/>
    <w:basedOn w:val="815"/>
    <w:next w:val="815"/>
    <w:uiPriority w:val="0"/>
    <w:qFormat/>
    <w:pPr>
      <w:jc w:val="both"/>
      <w:spacing w:line="280" w:lineRule="exact"/>
      <w:widowControl w:val="off"/>
    </w:pPr>
    <w:rPr>
      <w:color w:val="ff0000"/>
      <w:sz w:val="21"/>
      <w:szCs w:val="24"/>
    </w:rPr>
  </w:style>
  <w:style w:type="paragraph" w:styleId="948" w:customStyle="1">
    <w:name w:val="副标题1"/>
    <w:basedOn w:val="815"/>
    <w:next w:val="815"/>
    <w:link w:val="949"/>
    <w:uiPriority w:val="0"/>
    <w:qFormat/>
    <w:pPr>
      <w:jc w:val="center"/>
      <w:spacing w:before="240" w:after="60" w:line="312" w:lineRule="auto"/>
      <w:widowControl w:val="off"/>
      <w:outlineLvl w:val="1"/>
    </w:pPr>
    <w:rPr>
      <w:rFonts w:ascii="Cambria" w:hAnsi="Cambria"/>
      <w:b/>
      <w:bCs/>
      <w:sz w:val="32"/>
      <w:szCs w:val="32"/>
    </w:rPr>
  </w:style>
  <w:style w:type="character" w:styleId="949" w:customStyle="1">
    <w:name w:val="副标题 字符"/>
    <w:link w:val="948"/>
    <w:uiPriority w:val="11"/>
    <w:qFormat/>
    <w:rPr>
      <w:rFonts w:ascii="Cambria" w:hAnsi="Cambria"/>
      <w:b/>
      <w:bCs/>
      <w:sz w:val="32"/>
      <w:szCs w:val="32"/>
    </w:rPr>
  </w:style>
  <w:style w:type="paragraph" w:styleId="950" w:customStyle="1">
    <w:name w:val="列表编号 51"/>
    <w:basedOn w:val="815"/>
    <w:uiPriority w:val="0"/>
    <w:qFormat/>
    <w:pPr>
      <w:numPr>
        <w:ilvl w:val="0"/>
        <w:numId w:val="1"/>
      </w:numPr>
      <w:jc w:val="both"/>
      <w:widowControl w:val="off"/>
      <w:tabs>
        <w:tab w:val="left" w:pos="2040" w:leader="none"/>
      </w:tabs>
    </w:pPr>
    <w:rPr>
      <w:sz w:val="21"/>
      <w:szCs w:val="24"/>
    </w:rPr>
  </w:style>
  <w:style w:type="paragraph" w:styleId="951" w:customStyle="1">
    <w:name w:val="列表1"/>
    <w:basedOn w:val="815"/>
    <w:uiPriority w:val="99"/>
    <w:qFormat/>
    <w:pPr>
      <w:numPr>
        <w:ilvl w:val="0"/>
        <w:numId w:val="2"/>
      </w:numPr>
      <w:spacing w:line="360" w:lineRule="auto"/>
      <w:widowControl w:val="off"/>
      <w:tabs>
        <w:tab w:val="left" w:pos="600" w:leader="none"/>
      </w:tabs>
    </w:pPr>
    <w:rPr>
      <w:rFonts w:ascii="宋体" w:hAnsi="宋体"/>
      <w:szCs w:val="24"/>
    </w:rPr>
  </w:style>
  <w:style w:type="paragraph" w:styleId="952" w:customStyle="1">
    <w:name w:val="脚注文本1"/>
    <w:basedOn w:val="815"/>
    <w:link w:val="953"/>
    <w:uiPriority w:val="0"/>
    <w:qFormat/>
    <w:rPr>
      <w:sz w:val="18"/>
      <w:szCs w:val="18"/>
    </w:rPr>
  </w:style>
  <w:style w:type="character" w:styleId="953" w:customStyle="1">
    <w:name w:val="脚注文本 字符"/>
    <w:link w:val="952"/>
    <w:uiPriority w:val="0"/>
    <w:qFormat/>
    <w:rPr>
      <w:sz w:val="18"/>
      <w:szCs w:val="18"/>
    </w:rPr>
  </w:style>
  <w:style w:type="paragraph" w:styleId="954" w:customStyle="1">
    <w:name w:val="目录 61"/>
    <w:basedOn w:val="815"/>
    <w:next w:val="815"/>
    <w:uiPriority w:val="0"/>
    <w:unhideWhenUsed/>
    <w:qFormat/>
    <w:pPr>
      <w:ind w:left="1050"/>
      <w:widowControl w:val="off"/>
    </w:pPr>
    <w:rPr>
      <w:rFonts w:ascii="Calibri" w:hAnsi="Calibri" w:cs="Calibri"/>
      <w:sz w:val="18"/>
      <w:szCs w:val="18"/>
    </w:rPr>
  </w:style>
  <w:style w:type="paragraph" w:styleId="955" w:customStyle="1">
    <w:name w:val="正文文本缩进 311"/>
    <w:basedOn w:val="815"/>
    <w:link w:val="956"/>
    <w:uiPriority w:val="0"/>
    <w:qFormat/>
    <w:pPr>
      <w:ind w:left="420"/>
      <w:spacing w:after="120"/>
    </w:pPr>
    <w:rPr>
      <w:sz w:val="16"/>
    </w:rPr>
  </w:style>
  <w:style w:type="character" w:styleId="956" w:customStyle="1">
    <w:name w:val="正文文本缩进 3 字符1"/>
    <w:link w:val="955"/>
    <w:uiPriority w:val="99"/>
    <w:qFormat/>
    <w:rPr>
      <w:sz w:val="16"/>
    </w:rPr>
  </w:style>
  <w:style w:type="paragraph" w:styleId="957" w:customStyle="1">
    <w:name w:val="索引 71"/>
    <w:basedOn w:val="815"/>
    <w:next w:val="815"/>
    <w:uiPriority w:val="0"/>
    <w:qFormat/>
    <w:pPr>
      <w:ind w:left="2520"/>
      <w:jc w:val="both"/>
      <w:widowControl w:val="off"/>
    </w:pPr>
    <w:rPr>
      <w:rFonts w:eastAsia="楷体_GB2312"/>
      <w:sz w:val="28"/>
    </w:rPr>
  </w:style>
  <w:style w:type="paragraph" w:styleId="958" w:customStyle="1">
    <w:name w:val="图表目录1"/>
    <w:basedOn w:val="815"/>
    <w:next w:val="815"/>
    <w:uiPriority w:val="0"/>
    <w:qFormat/>
    <w:pPr>
      <w:ind w:left="840" w:hanging="420"/>
    </w:pPr>
    <w:rPr>
      <w:szCs w:val="24"/>
    </w:rPr>
  </w:style>
  <w:style w:type="paragraph" w:styleId="959" w:customStyle="1">
    <w:name w:val="目录 21"/>
    <w:basedOn w:val="815"/>
    <w:next w:val="815"/>
    <w:uiPriority w:val="0"/>
    <w:unhideWhenUsed/>
    <w:qFormat/>
    <w:pPr>
      <w:ind w:left="210"/>
      <w:widowControl w:val="off"/>
    </w:pPr>
    <w:rPr>
      <w:rFonts w:ascii="Calibri" w:hAnsi="Calibri" w:cs="Calibri"/>
      <w:smallCaps/>
      <w:sz w:val="20"/>
    </w:rPr>
  </w:style>
  <w:style w:type="paragraph" w:styleId="960" w:customStyle="1">
    <w:name w:val="目录 91"/>
    <w:basedOn w:val="815"/>
    <w:next w:val="815"/>
    <w:uiPriority w:val="99"/>
    <w:qFormat/>
    <w:pPr>
      <w:ind w:left="3360"/>
      <w:jc w:val="both"/>
      <w:widowControl w:val="off"/>
    </w:pPr>
    <w:rPr>
      <w:rFonts w:ascii="宋体"/>
    </w:rPr>
  </w:style>
  <w:style w:type="paragraph" w:styleId="961" w:customStyle="1">
    <w:name w:val="正文文本 2111"/>
    <w:basedOn w:val="815"/>
    <w:link w:val="962"/>
    <w:uiPriority w:val="0"/>
    <w:qFormat/>
    <w:pPr>
      <w:spacing w:after="120" w:line="480" w:lineRule="auto"/>
    </w:pPr>
  </w:style>
  <w:style w:type="character" w:styleId="962" w:customStyle="1">
    <w:name w:val="正文文本 2 字符"/>
    <w:link w:val="961"/>
    <w:uiPriority w:val="0"/>
    <w:qFormat/>
    <w:rPr>
      <w:sz w:val="24"/>
    </w:rPr>
  </w:style>
  <w:style w:type="paragraph" w:styleId="963" w:customStyle="1">
    <w:name w:val="列表 41"/>
    <w:basedOn w:val="815"/>
    <w:uiPriority w:val="0"/>
    <w:qFormat/>
    <w:pPr>
      <w:ind w:left="100" w:hanging="200"/>
      <w:jc w:val="both"/>
      <w:widowControl w:val="off"/>
    </w:pPr>
    <w:rPr>
      <w:sz w:val="21"/>
    </w:rPr>
  </w:style>
  <w:style w:type="paragraph" w:styleId="964" w:customStyle="1">
    <w:name w:val="信息标题1"/>
    <w:basedOn w:val="815"/>
    <w:link w:val="965"/>
    <w:uiPriority w:val="0"/>
    <w:qFormat/>
    <w:pPr>
      <w:ind w:left="1134" w:hanging="1134"/>
      <w:shd w:val="pct5" w:color="auto" w:fill="auto"/>
      <w:pBdr>
        <w:top w:val="single" w:color="000000" w:sz="6" w:space="1"/>
        <w:left w:val="single" w:color="000000" w:sz="6" w:space="1"/>
        <w:bottom w:val="single" w:color="000000" w:sz="6" w:space="1"/>
        <w:right w:val="single" w:color="000000" w:sz="6" w:space="1"/>
      </w:pBdr>
    </w:pPr>
    <w:rPr>
      <w:rFonts w:ascii="Arial" w:hAnsi="Arial"/>
      <w:lang w:eastAsia="en-US"/>
    </w:rPr>
  </w:style>
  <w:style w:type="character" w:styleId="965" w:customStyle="1">
    <w:name w:val="信息标题 字符1"/>
    <w:link w:val="964"/>
    <w:uiPriority w:val="0"/>
    <w:qFormat/>
    <w:rPr>
      <w:rFonts w:ascii="Arial" w:hAnsi="Arial"/>
      <w:sz w:val="24"/>
      <w:shd w:val="pct5" w:color="auto" w:fill="auto"/>
      <w:lang w:eastAsia="en-US"/>
    </w:rPr>
  </w:style>
  <w:style w:type="paragraph" w:styleId="966" w:customStyle="1">
    <w:name w:val="HTML 预设格式1"/>
    <w:basedOn w:val="815"/>
    <w:link w:val="967"/>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rPr>
  </w:style>
  <w:style w:type="character" w:styleId="967" w:customStyle="1">
    <w:name w:val="HTML 预设格式 字符"/>
    <w:link w:val="966"/>
    <w:uiPriority w:val="99"/>
    <w:qFormat/>
    <w:rPr>
      <w:rFonts w:ascii="Arial" w:hAnsi="Arial" w:cs="Arial"/>
      <w:sz w:val="24"/>
    </w:rPr>
  </w:style>
  <w:style w:type="paragraph" w:styleId="968" w:customStyle="1">
    <w:name w:val="普通(网站)11"/>
    <w:basedOn w:val="815"/>
    <w:uiPriority w:val="0"/>
    <w:qFormat/>
    <w:pPr>
      <w:spacing w:before="100" w:beforeAutospacing="1" w:after="100" w:afterAutospacing="1"/>
    </w:pPr>
    <w:rPr>
      <w:rFonts w:ascii="宋体" w:hAnsi="宋体"/>
    </w:rPr>
  </w:style>
  <w:style w:type="paragraph" w:styleId="969" w:customStyle="1">
    <w:name w:val="索引 21"/>
    <w:basedOn w:val="815"/>
    <w:next w:val="815"/>
    <w:uiPriority w:val="0"/>
    <w:qFormat/>
    <w:pPr>
      <w:ind w:left="200"/>
      <w:jc w:val="both"/>
      <w:widowControl w:val="off"/>
    </w:pPr>
    <w:rPr>
      <w:rFonts w:ascii="宋体" w:hAnsi="宋体"/>
      <w:szCs w:val="24"/>
    </w:rPr>
  </w:style>
  <w:style w:type="paragraph" w:styleId="970" w:customStyle="1">
    <w:name w:val="标题11"/>
    <w:basedOn w:val="815"/>
    <w:next w:val="815"/>
    <w:link w:val="971"/>
    <w:uiPriority w:val="0"/>
    <w:qFormat/>
    <w:pPr>
      <w:jc w:val="right"/>
      <w:widowControl w:val="off"/>
      <w:pBdr>
        <w:top w:val="single" w:color="C0504D" w:sz="12" w:space="1"/>
      </w:pBdr>
    </w:pPr>
    <w:rPr>
      <w:smallCaps/>
      <w:sz w:val="48"/>
      <w:szCs w:val="48"/>
    </w:rPr>
  </w:style>
  <w:style w:type="character" w:styleId="971" w:customStyle="1">
    <w:name w:val="标题 字符"/>
    <w:link w:val="970"/>
    <w:uiPriority w:val="0"/>
    <w:qFormat/>
    <w:rPr>
      <w:smallCaps/>
      <w:sz w:val="48"/>
      <w:szCs w:val="48"/>
    </w:rPr>
  </w:style>
  <w:style w:type="paragraph" w:styleId="972" w:customStyle="1">
    <w:name w:val="正文首行缩进11"/>
    <w:basedOn w:val="919"/>
    <w:next w:val="954"/>
    <w:link w:val="973"/>
    <w:uiPriority w:val="99"/>
    <w:qFormat/>
    <w:pPr>
      <w:ind w:firstLine="420"/>
      <w:spacing w:after="120"/>
    </w:pPr>
  </w:style>
  <w:style w:type="character" w:styleId="973" w:customStyle="1">
    <w:name w:val="正文文本首行缩进 字符2"/>
    <w:link w:val="972"/>
    <w:uiPriority w:val="99"/>
    <w:qFormat/>
  </w:style>
  <w:style w:type="paragraph" w:styleId="974" w:customStyle="1">
    <w:name w:val="正文首行缩进 211"/>
    <w:basedOn w:val="853"/>
    <w:link w:val="975"/>
    <w:uiPriority w:val="0"/>
    <w:qFormat/>
    <w:pPr>
      <w:ind w:left="420" w:firstLine="420"/>
      <w:jc w:val="both"/>
      <w:spacing w:after="120"/>
      <w:widowControl w:val="off"/>
    </w:pPr>
    <w:rPr>
      <w:rFonts w:ascii="Tahoma" w:hAnsi="Tahoma"/>
      <w:sz w:val="28"/>
      <w:szCs w:val="24"/>
    </w:rPr>
  </w:style>
  <w:style w:type="character" w:styleId="975" w:customStyle="1">
    <w:name w:val="正文文本首行缩进 2 字符1"/>
    <w:link w:val="974"/>
    <w:uiPriority w:val="0"/>
    <w:qFormat/>
    <w:rPr>
      <w:rFonts w:ascii="Tahoma" w:hAnsi="Tahoma"/>
      <w:sz w:val="28"/>
      <w:szCs w:val="24"/>
    </w:rPr>
  </w:style>
  <w:style w:type="table" w:styleId="976" w:customStyle="1">
    <w:name w:val="网格型1111"/>
    <w:basedOn w:val="890"/>
    <w:uiPriority w:val="39"/>
    <w:qFormat/>
    <w:tblPr/>
  </w:style>
  <w:style w:type="character" w:styleId="977" w:customStyle="1">
    <w:name w:val="要点1"/>
    <w:link w:val="815"/>
    <w:uiPriority w:val="0"/>
    <w:qFormat/>
    <w:rPr>
      <w:rFonts w:eastAsia="宋体"/>
      <w:b/>
      <w:bCs/>
      <w:sz w:val="21"/>
      <w:szCs w:val="24"/>
      <w:lang w:val="en-US" w:eastAsia="zh-CN" w:bidi="ar-SA"/>
    </w:rPr>
  </w:style>
  <w:style w:type="character" w:styleId="978" w:customStyle="1">
    <w:name w:val="尾注引用1"/>
    <w:link w:val="815"/>
    <w:uiPriority w:val="99"/>
    <w:unhideWhenUsed/>
    <w:qFormat/>
    <w:rPr>
      <w:vertAlign w:val="superscript"/>
    </w:rPr>
  </w:style>
  <w:style w:type="character" w:styleId="979" w:customStyle="1">
    <w:name w:val="页码11"/>
    <w:link w:val="815"/>
    <w:uiPriority w:val="0"/>
    <w:qFormat/>
  </w:style>
  <w:style w:type="character" w:styleId="980" w:customStyle="1">
    <w:name w:val="已访问的超链接1"/>
    <w:link w:val="815"/>
    <w:uiPriority w:val="99"/>
    <w:qFormat/>
    <w:rPr>
      <w:color w:val="800080"/>
      <w:u w:val="single"/>
    </w:rPr>
  </w:style>
  <w:style w:type="character" w:styleId="981" w:customStyle="1">
    <w:name w:val="强调1"/>
    <w:link w:val="815"/>
    <w:uiPriority w:val="0"/>
    <w:qFormat/>
    <w:rPr>
      <w:rFonts w:eastAsia="宋体"/>
      <w:i/>
      <w:iCs/>
      <w:sz w:val="21"/>
      <w:szCs w:val="24"/>
      <w:lang w:val="en-US" w:eastAsia="zh-CN" w:bidi="ar-SA"/>
    </w:rPr>
  </w:style>
  <w:style w:type="character" w:styleId="982" w:customStyle="1">
    <w:name w:val="行号1"/>
    <w:link w:val="815"/>
    <w:uiPriority w:val="0"/>
    <w:qFormat/>
  </w:style>
  <w:style w:type="character" w:styleId="983" w:customStyle="1">
    <w:name w:val="HTML 定义1"/>
    <w:link w:val="815"/>
    <w:uiPriority w:val="99"/>
    <w:qFormat/>
    <w:rPr>
      <w:i/>
      <w:iCs/>
    </w:rPr>
  </w:style>
  <w:style w:type="character" w:styleId="984" w:customStyle="1">
    <w:name w:val="HTML 打字机1"/>
    <w:link w:val="815"/>
    <w:uiPriority w:val="0"/>
    <w:qFormat/>
    <w:rPr>
      <w:rFonts w:ascii="Courier New" w:hAnsi="Courier New"/>
      <w:sz w:val="20"/>
      <w:szCs w:val="20"/>
    </w:rPr>
  </w:style>
  <w:style w:type="character" w:styleId="985" w:customStyle="1">
    <w:name w:val="HTML 缩写1"/>
    <w:link w:val="815"/>
    <w:uiPriority w:val="0"/>
    <w:qFormat/>
  </w:style>
  <w:style w:type="character" w:styleId="986" w:customStyle="1">
    <w:name w:val="HTML 变量1"/>
    <w:link w:val="815"/>
    <w:uiPriority w:val="0"/>
    <w:qFormat/>
    <w:rPr>
      <w:i/>
      <w:iCs/>
    </w:rPr>
  </w:style>
  <w:style w:type="character" w:styleId="987" w:customStyle="1">
    <w:name w:val="超链接1"/>
    <w:link w:val="815"/>
    <w:uiPriority w:val="99"/>
    <w:qFormat/>
    <w:rPr>
      <w:color w:val="0000ff"/>
      <w:u w:val="single"/>
    </w:rPr>
  </w:style>
  <w:style w:type="character" w:styleId="988" w:customStyle="1">
    <w:name w:val="HTML 代码1"/>
    <w:link w:val="815"/>
    <w:uiPriority w:val="0"/>
    <w:qFormat/>
    <w:rPr>
      <w:rFonts w:ascii="Courier New" w:hAnsi="Courier New"/>
      <w:sz w:val="20"/>
      <w:szCs w:val="20"/>
    </w:rPr>
  </w:style>
  <w:style w:type="character" w:styleId="989" w:customStyle="1">
    <w:name w:val="批注引用11"/>
    <w:link w:val="815"/>
    <w:uiPriority w:val="0"/>
    <w:qFormat/>
    <w:rPr>
      <w:sz w:val="21"/>
      <w:szCs w:val="21"/>
    </w:rPr>
  </w:style>
  <w:style w:type="character" w:styleId="990" w:customStyle="1">
    <w:name w:val="HTML 引文1"/>
    <w:link w:val="815"/>
    <w:uiPriority w:val="0"/>
    <w:qFormat/>
    <w:rPr>
      <w:i/>
      <w:iCs/>
    </w:rPr>
  </w:style>
  <w:style w:type="character" w:styleId="991" w:customStyle="1">
    <w:name w:val="脚注引用1"/>
    <w:link w:val="815"/>
    <w:uiPriority w:val="0"/>
    <w:qFormat/>
    <w:rPr>
      <w:vertAlign w:val="superscript"/>
    </w:rPr>
  </w:style>
  <w:style w:type="character" w:styleId="992" w:customStyle="1">
    <w:name w:val="HTML 键盘1"/>
    <w:link w:val="815"/>
    <w:uiPriority w:val="99"/>
    <w:qFormat/>
    <w:rPr>
      <w:rFonts w:ascii="Courier New" w:hAnsi="Courier New"/>
      <w:sz w:val="20"/>
      <w:szCs w:val="20"/>
    </w:rPr>
  </w:style>
  <w:style w:type="character" w:styleId="993" w:customStyle="1">
    <w:name w:val="HTML 样本1"/>
    <w:link w:val="815"/>
    <w:uiPriority w:val="99"/>
    <w:qFormat/>
    <w:rPr>
      <w:rFonts w:ascii="Courier New" w:hAnsi="Courier New"/>
    </w:rPr>
  </w:style>
  <w:style w:type="character" w:styleId="994" w:customStyle="1">
    <w:name w:val="Heading 2 Char"/>
    <w:link w:val="815"/>
    <w:uiPriority w:val="9"/>
    <w:qFormat/>
    <w:rPr>
      <w:rFonts w:ascii="Arial" w:hAnsi="Arial" w:eastAsia="Arial" w:cs="Arial"/>
      <w:sz w:val="34"/>
    </w:rPr>
  </w:style>
  <w:style w:type="character" w:styleId="995" w:customStyle="1">
    <w:name w:val="Heading 3 Char"/>
    <w:link w:val="815"/>
    <w:uiPriority w:val="9"/>
    <w:qFormat/>
    <w:rPr>
      <w:rFonts w:ascii="Arial" w:hAnsi="Arial" w:eastAsia="Arial" w:cs="Arial"/>
      <w:sz w:val="30"/>
      <w:szCs w:val="30"/>
    </w:rPr>
  </w:style>
  <w:style w:type="character" w:styleId="996" w:customStyle="1">
    <w:name w:val="Heading 4 Char"/>
    <w:link w:val="815"/>
    <w:uiPriority w:val="9"/>
    <w:qFormat/>
    <w:rPr>
      <w:rFonts w:ascii="Arial" w:hAnsi="Arial" w:eastAsia="Arial" w:cs="Arial"/>
      <w:b/>
      <w:bCs/>
      <w:sz w:val="26"/>
      <w:szCs w:val="26"/>
    </w:rPr>
  </w:style>
  <w:style w:type="character" w:styleId="997" w:customStyle="1">
    <w:name w:val="Heading 5 Char"/>
    <w:link w:val="815"/>
    <w:uiPriority w:val="9"/>
    <w:qFormat/>
    <w:rPr>
      <w:rFonts w:ascii="Arial" w:hAnsi="Arial" w:eastAsia="Arial" w:cs="Arial"/>
      <w:b/>
      <w:bCs/>
      <w:sz w:val="24"/>
      <w:szCs w:val="24"/>
    </w:rPr>
  </w:style>
  <w:style w:type="character" w:styleId="998" w:customStyle="1">
    <w:name w:val="Heading 6 Char"/>
    <w:link w:val="815"/>
    <w:uiPriority w:val="9"/>
    <w:qFormat/>
    <w:rPr>
      <w:rFonts w:ascii="Arial" w:hAnsi="Arial" w:eastAsia="Arial" w:cs="Arial"/>
      <w:b/>
      <w:bCs/>
      <w:sz w:val="22"/>
      <w:szCs w:val="22"/>
    </w:rPr>
  </w:style>
  <w:style w:type="character" w:styleId="999" w:customStyle="1">
    <w:name w:val="Heading 7 Char"/>
    <w:link w:val="815"/>
    <w:uiPriority w:val="9"/>
    <w:qFormat/>
    <w:rPr>
      <w:rFonts w:ascii="Arial" w:hAnsi="Arial" w:eastAsia="Arial" w:cs="Arial"/>
      <w:b/>
      <w:bCs/>
      <w:i/>
      <w:iCs/>
      <w:sz w:val="22"/>
      <w:szCs w:val="22"/>
    </w:rPr>
  </w:style>
  <w:style w:type="character" w:styleId="1000" w:customStyle="1">
    <w:name w:val="Heading 8 Char"/>
    <w:link w:val="815"/>
    <w:uiPriority w:val="9"/>
    <w:qFormat/>
    <w:rPr>
      <w:rFonts w:ascii="Arial" w:hAnsi="Arial" w:eastAsia="Arial" w:cs="Arial"/>
      <w:i/>
      <w:iCs/>
      <w:sz w:val="22"/>
      <w:szCs w:val="22"/>
    </w:rPr>
  </w:style>
  <w:style w:type="character" w:styleId="1001" w:customStyle="1">
    <w:name w:val="Heading 9 Char"/>
    <w:link w:val="815"/>
    <w:uiPriority w:val="9"/>
    <w:qFormat/>
    <w:rPr>
      <w:rFonts w:ascii="Arial" w:hAnsi="Arial" w:eastAsia="Arial" w:cs="Arial"/>
      <w:i/>
      <w:iCs/>
      <w:sz w:val="21"/>
      <w:szCs w:val="21"/>
    </w:rPr>
  </w:style>
  <w:style w:type="character" w:styleId="1002" w:customStyle="1">
    <w:name w:val="Title Char"/>
    <w:link w:val="815"/>
    <w:uiPriority w:val="10"/>
    <w:qFormat/>
    <w:rPr>
      <w:sz w:val="48"/>
      <w:szCs w:val="48"/>
    </w:rPr>
  </w:style>
  <w:style w:type="character" w:styleId="1003" w:customStyle="1">
    <w:name w:val="Subtitle Char"/>
    <w:link w:val="815"/>
    <w:uiPriority w:val="11"/>
    <w:qFormat/>
    <w:rPr>
      <w:sz w:val="24"/>
      <w:szCs w:val="24"/>
    </w:rPr>
  </w:style>
  <w:style w:type="character" w:styleId="1004" w:customStyle="1">
    <w:name w:val="Quote Char"/>
    <w:link w:val="815"/>
    <w:uiPriority w:val="29"/>
    <w:qFormat/>
    <w:rPr>
      <w:i/>
    </w:rPr>
  </w:style>
  <w:style w:type="character" w:styleId="1005" w:customStyle="1">
    <w:name w:val="Intense Quote Char"/>
    <w:link w:val="815"/>
    <w:uiPriority w:val="30"/>
    <w:qFormat/>
    <w:rPr>
      <w:i/>
    </w:rPr>
  </w:style>
  <w:style w:type="character" w:styleId="1006" w:customStyle="1">
    <w:name w:val="Header Char"/>
    <w:link w:val="815"/>
    <w:uiPriority w:val="99"/>
    <w:qFormat/>
  </w:style>
  <w:style w:type="character" w:styleId="1007" w:customStyle="1">
    <w:name w:val="Footer Char"/>
    <w:link w:val="815"/>
    <w:uiPriority w:val="99"/>
    <w:qFormat/>
  </w:style>
  <w:style w:type="character" w:styleId="1008" w:customStyle="1">
    <w:name w:val="Caption Char"/>
    <w:link w:val="815"/>
    <w:uiPriority w:val="99"/>
    <w:qFormat/>
  </w:style>
  <w:style w:type="table" w:styleId="1009" w:customStyle="1">
    <w:name w:val="Table Grid Light"/>
    <w:basedOn w:val="890"/>
    <w:uiPriority w:val="59"/>
    <w:qFormat/>
    <w:tblPr/>
  </w:style>
  <w:style w:type="table" w:styleId="1010" w:customStyle="1">
    <w:name w:val="无格式表格 1"/>
    <w:basedOn w:val="890"/>
    <w:uiPriority w:val="59"/>
    <w:qFormat/>
    <w:tblPr/>
  </w:style>
  <w:style w:type="table" w:styleId="1011" w:customStyle="1">
    <w:name w:val="无格式表格 2"/>
    <w:basedOn w:val="890"/>
    <w:uiPriority w:val="59"/>
    <w:qFormat/>
    <w:tblPr/>
  </w:style>
  <w:style w:type="table" w:styleId="1012" w:customStyle="1">
    <w:name w:val="无格式表格 3"/>
    <w:basedOn w:val="890"/>
    <w:uiPriority w:val="99"/>
    <w:qFormat/>
    <w:tblPr/>
  </w:style>
  <w:style w:type="table" w:styleId="1013" w:customStyle="1">
    <w:name w:val="无格式表格 4"/>
    <w:basedOn w:val="890"/>
    <w:uiPriority w:val="99"/>
    <w:qFormat/>
    <w:tblPr/>
  </w:style>
  <w:style w:type="table" w:styleId="1014" w:customStyle="1">
    <w:name w:val="无格式表格 5"/>
    <w:basedOn w:val="890"/>
    <w:uiPriority w:val="99"/>
    <w:qFormat/>
    <w:tblPr/>
  </w:style>
  <w:style w:type="table" w:styleId="1015" w:customStyle="1">
    <w:name w:val="网格表 1 浅色"/>
    <w:basedOn w:val="890"/>
    <w:uiPriority w:val="99"/>
    <w:qFormat/>
    <w:tblPr/>
  </w:style>
  <w:style w:type="table" w:styleId="1016" w:customStyle="1">
    <w:name w:val="Grid Table 1 Light - Accent 1"/>
    <w:basedOn w:val="890"/>
    <w:uiPriority w:val="99"/>
    <w:qFormat/>
    <w:tblPr/>
  </w:style>
  <w:style w:type="table" w:styleId="1017" w:customStyle="1">
    <w:name w:val="Grid Table 1 Light - Accent 2"/>
    <w:basedOn w:val="890"/>
    <w:uiPriority w:val="99"/>
    <w:qFormat/>
    <w:tblPr/>
  </w:style>
  <w:style w:type="table" w:styleId="1018" w:customStyle="1">
    <w:name w:val="Grid Table 1 Light - Accent 3"/>
    <w:basedOn w:val="890"/>
    <w:uiPriority w:val="99"/>
    <w:qFormat/>
    <w:tblPr/>
  </w:style>
  <w:style w:type="table" w:styleId="1019" w:customStyle="1">
    <w:name w:val="Grid Table 1 Light - Accent 4"/>
    <w:basedOn w:val="890"/>
    <w:uiPriority w:val="99"/>
    <w:qFormat/>
    <w:tblPr/>
  </w:style>
  <w:style w:type="table" w:styleId="1020" w:customStyle="1">
    <w:name w:val="Grid Table 1 Light - Accent 5"/>
    <w:basedOn w:val="890"/>
    <w:uiPriority w:val="99"/>
    <w:qFormat/>
    <w:tblPr/>
  </w:style>
  <w:style w:type="table" w:styleId="1021" w:customStyle="1">
    <w:name w:val="Grid Table 1 Light - Accent 6"/>
    <w:basedOn w:val="890"/>
    <w:uiPriority w:val="99"/>
    <w:qFormat/>
    <w:tblPr/>
  </w:style>
  <w:style w:type="table" w:styleId="1022" w:customStyle="1">
    <w:name w:val="网格表 2"/>
    <w:basedOn w:val="890"/>
    <w:uiPriority w:val="99"/>
    <w:qFormat/>
    <w:tblPr/>
  </w:style>
  <w:style w:type="table" w:styleId="1023" w:customStyle="1">
    <w:name w:val="Grid Table 2 - Accent 1"/>
    <w:basedOn w:val="890"/>
    <w:uiPriority w:val="99"/>
    <w:qFormat/>
    <w:tblPr/>
  </w:style>
  <w:style w:type="table" w:styleId="1024" w:customStyle="1">
    <w:name w:val="Grid Table 2 - Accent 2"/>
    <w:basedOn w:val="890"/>
    <w:uiPriority w:val="99"/>
    <w:qFormat/>
    <w:tblPr/>
  </w:style>
  <w:style w:type="table" w:styleId="1025" w:customStyle="1">
    <w:name w:val="Grid Table 2 - Accent 3"/>
    <w:basedOn w:val="890"/>
    <w:uiPriority w:val="99"/>
    <w:qFormat/>
    <w:tblPr/>
  </w:style>
  <w:style w:type="table" w:styleId="1026" w:customStyle="1">
    <w:name w:val="Grid Table 2 - Accent 4"/>
    <w:basedOn w:val="890"/>
    <w:uiPriority w:val="99"/>
    <w:qFormat/>
    <w:tblPr/>
  </w:style>
  <w:style w:type="table" w:styleId="1027" w:customStyle="1">
    <w:name w:val="Grid Table 2 - Accent 5"/>
    <w:basedOn w:val="890"/>
    <w:uiPriority w:val="99"/>
    <w:qFormat/>
    <w:tblPr/>
  </w:style>
  <w:style w:type="table" w:styleId="1028" w:customStyle="1">
    <w:name w:val="Grid Table 2 - Accent 6"/>
    <w:basedOn w:val="890"/>
    <w:uiPriority w:val="99"/>
    <w:qFormat/>
    <w:tblPr/>
  </w:style>
  <w:style w:type="table" w:styleId="1029" w:customStyle="1">
    <w:name w:val="网格表 3"/>
    <w:basedOn w:val="890"/>
    <w:uiPriority w:val="99"/>
    <w:qFormat/>
    <w:tblPr/>
  </w:style>
  <w:style w:type="table" w:styleId="1030" w:customStyle="1">
    <w:name w:val="Grid Table 3 - Accent 1"/>
    <w:basedOn w:val="890"/>
    <w:uiPriority w:val="99"/>
    <w:qFormat/>
    <w:tblPr/>
  </w:style>
  <w:style w:type="table" w:styleId="1031" w:customStyle="1">
    <w:name w:val="Grid Table 3 - Accent 2"/>
    <w:basedOn w:val="890"/>
    <w:uiPriority w:val="99"/>
    <w:qFormat/>
    <w:tblPr/>
  </w:style>
  <w:style w:type="table" w:styleId="1032" w:customStyle="1">
    <w:name w:val="Grid Table 3 - Accent 3"/>
    <w:basedOn w:val="890"/>
    <w:uiPriority w:val="99"/>
    <w:qFormat/>
    <w:tblPr/>
  </w:style>
  <w:style w:type="table" w:styleId="1033" w:customStyle="1">
    <w:name w:val="Grid Table 3 - Accent 4"/>
    <w:basedOn w:val="890"/>
    <w:uiPriority w:val="99"/>
    <w:qFormat/>
    <w:tblPr/>
  </w:style>
  <w:style w:type="table" w:styleId="1034" w:customStyle="1">
    <w:name w:val="Grid Table 3 - Accent 5"/>
    <w:basedOn w:val="890"/>
    <w:uiPriority w:val="99"/>
    <w:qFormat/>
    <w:tblPr/>
  </w:style>
  <w:style w:type="table" w:styleId="1035" w:customStyle="1">
    <w:name w:val="Grid Table 3 - Accent 6"/>
    <w:basedOn w:val="890"/>
    <w:uiPriority w:val="99"/>
    <w:qFormat/>
    <w:tblPr/>
  </w:style>
  <w:style w:type="table" w:styleId="1036" w:customStyle="1">
    <w:name w:val="网格表 4"/>
    <w:basedOn w:val="890"/>
    <w:uiPriority w:val="59"/>
    <w:qFormat/>
    <w:tblPr/>
  </w:style>
  <w:style w:type="table" w:styleId="1037" w:customStyle="1">
    <w:name w:val="Grid Table 4 - Accent 1"/>
    <w:basedOn w:val="890"/>
    <w:uiPriority w:val="59"/>
    <w:qFormat/>
    <w:tblPr/>
  </w:style>
  <w:style w:type="table" w:styleId="1038" w:customStyle="1">
    <w:name w:val="Grid Table 4 - Accent 2"/>
    <w:basedOn w:val="890"/>
    <w:uiPriority w:val="59"/>
    <w:qFormat/>
    <w:tblPr/>
  </w:style>
  <w:style w:type="table" w:styleId="1039" w:customStyle="1">
    <w:name w:val="Grid Table 4 - Accent 3"/>
    <w:basedOn w:val="890"/>
    <w:uiPriority w:val="59"/>
    <w:qFormat/>
    <w:tblPr/>
  </w:style>
  <w:style w:type="table" w:styleId="1040" w:customStyle="1">
    <w:name w:val="Grid Table 4 - Accent 4"/>
    <w:basedOn w:val="890"/>
    <w:uiPriority w:val="59"/>
    <w:qFormat/>
    <w:tblPr/>
  </w:style>
  <w:style w:type="table" w:styleId="1041" w:customStyle="1">
    <w:name w:val="Grid Table 4 - Accent 5"/>
    <w:basedOn w:val="890"/>
    <w:uiPriority w:val="59"/>
    <w:qFormat/>
    <w:tblPr/>
  </w:style>
  <w:style w:type="table" w:styleId="1042" w:customStyle="1">
    <w:name w:val="Grid Table 4 - Accent 6"/>
    <w:basedOn w:val="890"/>
    <w:uiPriority w:val="59"/>
    <w:qFormat/>
    <w:tblPr/>
  </w:style>
  <w:style w:type="table" w:styleId="1043" w:customStyle="1">
    <w:name w:val="网格表 5 深色"/>
    <w:basedOn w:val="890"/>
    <w:uiPriority w:val="99"/>
    <w:qFormat/>
    <w:tblPr/>
  </w:style>
  <w:style w:type="table" w:styleId="1044" w:customStyle="1">
    <w:name w:val="Grid Table 5 Dark- Accent 1"/>
    <w:basedOn w:val="890"/>
    <w:uiPriority w:val="99"/>
    <w:qFormat/>
    <w:tblPr/>
  </w:style>
  <w:style w:type="table" w:styleId="1045" w:customStyle="1">
    <w:name w:val="Grid Table 5 Dark - Accent 2"/>
    <w:basedOn w:val="890"/>
    <w:uiPriority w:val="99"/>
    <w:qFormat/>
    <w:tblPr/>
  </w:style>
  <w:style w:type="table" w:styleId="1046" w:customStyle="1">
    <w:name w:val="Grid Table 5 Dark - Accent 3"/>
    <w:basedOn w:val="890"/>
    <w:uiPriority w:val="99"/>
    <w:qFormat/>
    <w:tblPr/>
  </w:style>
  <w:style w:type="table" w:styleId="1047" w:customStyle="1">
    <w:name w:val="Grid Table 5 Dark- Accent 4"/>
    <w:basedOn w:val="890"/>
    <w:uiPriority w:val="99"/>
    <w:qFormat/>
    <w:tblPr/>
  </w:style>
  <w:style w:type="table" w:styleId="1048" w:customStyle="1">
    <w:name w:val="Grid Table 5 Dark - Accent 5"/>
    <w:basedOn w:val="890"/>
    <w:uiPriority w:val="99"/>
    <w:qFormat/>
    <w:tblPr/>
  </w:style>
  <w:style w:type="table" w:styleId="1049" w:customStyle="1">
    <w:name w:val="Grid Table 5 Dark - Accent 6"/>
    <w:basedOn w:val="890"/>
    <w:uiPriority w:val="99"/>
    <w:qFormat/>
    <w:tblPr/>
  </w:style>
  <w:style w:type="table" w:styleId="1050" w:customStyle="1">
    <w:name w:val="网格表 6 彩色"/>
    <w:basedOn w:val="890"/>
    <w:uiPriority w:val="99"/>
    <w:qFormat/>
    <w:tblPr/>
  </w:style>
  <w:style w:type="table" w:styleId="1051" w:customStyle="1">
    <w:name w:val="Grid Table 6 Colorful - Accent 1"/>
    <w:basedOn w:val="890"/>
    <w:uiPriority w:val="99"/>
    <w:qFormat/>
    <w:tblPr/>
  </w:style>
  <w:style w:type="table" w:styleId="1052" w:customStyle="1">
    <w:name w:val="Grid Table 6 Colorful - Accent 2"/>
    <w:basedOn w:val="890"/>
    <w:uiPriority w:val="99"/>
    <w:qFormat/>
    <w:tblPr/>
  </w:style>
  <w:style w:type="table" w:styleId="1053" w:customStyle="1">
    <w:name w:val="Grid Table 6 Colorful - Accent 3"/>
    <w:basedOn w:val="890"/>
    <w:uiPriority w:val="99"/>
    <w:qFormat/>
    <w:tblPr/>
  </w:style>
  <w:style w:type="table" w:styleId="1054" w:customStyle="1">
    <w:name w:val="Grid Table 6 Colorful - Accent 4"/>
    <w:basedOn w:val="890"/>
    <w:uiPriority w:val="99"/>
    <w:qFormat/>
    <w:tblPr/>
  </w:style>
  <w:style w:type="table" w:styleId="1055" w:customStyle="1">
    <w:name w:val="Grid Table 6 Colorful - Accent 5"/>
    <w:basedOn w:val="890"/>
    <w:uiPriority w:val="99"/>
    <w:qFormat/>
    <w:tblPr/>
  </w:style>
  <w:style w:type="table" w:styleId="1056" w:customStyle="1">
    <w:name w:val="Grid Table 6 Colorful - Accent 6"/>
    <w:basedOn w:val="890"/>
    <w:uiPriority w:val="99"/>
    <w:qFormat/>
    <w:tblPr/>
  </w:style>
  <w:style w:type="table" w:styleId="1057" w:customStyle="1">
    <w:name w:val="网格表 7 彩色"/>
    <w:basedOn w:val="890"/>
    <w:uiPriority w:val="99"/>
    <w:qFormat/>
    <w:tblPr/>
  </w:style>
  <w:style w:type="table" w:styleId="1058" w:customStyle="1">
    <w:name w:val="Grid Table 7 Colorful - Accent 1"/>
    <w:basedOn w:val="890"/>
    <w:uiPriority w:val="99"/>
    <w:qFormat/>
    <w:tblPr/>
  </w:style>
  <w:style w:type="table" w:styleId="1059" w:customStyle="1">
    <w:name w:val="Grid Table 7 Colorful - Accent 2"/>
    <w:basedOn w:val="890"/>
    <w:uiPriority w:val="99"/>
    <w:qFormat/>
    <w:tblPr/>
  </w:style>
  <w:style w:type="table" w:styleId="1060" w:customStyle="1">
    <w:name w:val="Grid Table 7 Colorful - Accent 3"/>
    <w:basedOn w:val="890"/>
    <w:uiPriority w:val="99"/>
    <w:qFormat/>
    <w:tblPr/>
  </w:style>
  <w:style w:type="table" w:styleId="1061" w:customStyle="1">
    <w:name w:val="Grid Table 7 Colorful - Accent 4"/>
    <w:basedOn w:val="890"/>
    <w:uiPriority w:val="99"/>
    <w:qFormat/>
    <w:tblPr/>
  </w:style>
  <w:style w:type="table" w:styleId="1062" w:customStyle="1">
    <w:name w:val="Grid Table 7 Colorful - Accent 5"/>
    <w:basedOn w:val="890"/>
    <w:uiPriority w:val="99"/>
    <w:qFormat/>
    <w:tblPr/>
  </w:style>
  <w:style w:type="table" w:styleId="1063" w:customStyle="1">
    <w:name w:val="Grid Table 7 Colorful - Accent 6"/>
    <w:basedOn w:val="890"/>
    <w:uiPriority w:val="99"/>
    <w:qFormat/>
    <w:tblPr/>
  </w:style>
  <w:style w:type="table" w:styleId="1064" w:customStyle="1">
    <w:name w:val="清单表 1 浅色"/>
    <w:basedOn w:val="890"/>
    <w:uiPriority w:val="99"/>
    <w:qFormat/>
    <w:tblPr/>
  </w:style>
  <w:style w:type="table" w:styleId="1065" w:customStyle="1">
    <w:name w:val="List Table 1 Light - Accent 1"/>
    <w:basedOn w:val="890"/>
    <w:uiPriority w:val="99"/>
    <w:qFormat/>
    <w:tblPr/>
  </w:style>
  <w:style w:type="table" w:styleId="1066" w:customStyle="1">
    <w:name w:val="List Table 1 Light - Accent 2"/>
    <w:basedOn w:val="890"/>
    <w:uiPriority w:val="99"/>
    <w:qFormat/>
    <w:tblPr/>
  </w:style>
  <w:style w:type="table" w:styleId="1067" w:customStyle="1">
    <w:name w:val="List Table 1 Light - Accent 3"/>
    <w:basedOn w:val="890"/>
    <w:uiPriority w:val="99"/>
    <w:qFormat/>
    <w:tblPr/>
  </w:style>
  <w:style w:type="table" w:styleId="1068" w:customStyle="1">
    <w:name w:val="List Table 1 Light - Accent 4"/>
    <w:basedOn w:val="890"/>
    <w:uiPriority w:val="99"/>
    <w:qFormat/>
    <w:tblPr/>
  </w:style>
  <w:style w:type="table" w:styleId="1069" w:customStyle="1">
    <w:name w:val="List Table 1 Light - Accent 5"/>
    <w:basedOn w:val="890"/>
    <w:uiPriority w:val="99"/>
    <w:qFormat/>
    <w:tblPr/>
  </w:style>
  <w:style w:type="table" w:styleId="1070" w:customStyle="1">
    <w:name w:val="List Table 1 Light - Accent 6"/>
    <w:basedOn w:val="890"/>
    <w:uiPriority w:val="99"/>
    <w:qFormat/>
    <w:tblPr/>
  </w:style>
  <w:style w:type="table" w:styleId="1071" w:customStyle="1">
    <w:name w:val="清单表 2"/>
    <w:basedOn w:val="890"/>
    <w:uiPriority w:val="99"/>
    <w:qFormat/>
    <w:tblPr/>
  </w:style>
  <w:style w:type="table" w:styleId="1072" w:customStyle="1">
    <w:name w:val="List Table 2 - Accent 1"/>
    <w:basedOn w:val="890"/>
    <w:uiPriority w:val="99"/>
    <w:qFormat/>
    <w:tblPr/>
  </w:style>
  <w:style w:type="table" w:styleId="1073" w:customStyle="1">
    <w:name w:val="List Table 2 - Accent 2"/>
    <w:basedOn w:val="890"/>
    <w:uiPriority w:val="99"/>
    <w:qFormat/>
    <w:tblPr/>
  </w:style>
  <w:style w:type="table" w:styleId="1074" w:customStyle="1">
    <w:name w:val="List Table 2 - Accent 3"/>
    <w:basedOn w:val="890"/>
    <w:uiPriority w:val="99"/>
    <w:qFormat/>
    <w:tblPr/>
  </w:style>
  <w:style w:type="table" w:styleId="1075" w:customStyle="1">
    <w:name w:val="List Table 2 - Accent 4"/>
    <w:basedOn w:val="890"/>
    <w:uiPriority w:val="99"/>
    <w:qFormat/>
    <w:tblPr/>
  </w:style>
  <w:style w:type="table" w:styleId="1076" w:customStyle="1">
    <w:name w:val="List Table 2 - Accent 5"/>
    <w:basedOn w:val="890"/>
    <w:uiPriority w:val="99"/>
    <w:qFormat/>
    <w:tblPr/>
  </w:style>
  <w:style w:type="table" w:styleId="1077" w:customStyle="1">
    <w:name w:val="List Table 2 - Accent 6"/>
    <w:basedOn w:val="890"/>
    <w:uiPriority w:val="99"/>
    <w:qFormat/>
    <w:tblPr/>
  </w:style>
  <w:style w:type="table" w:styleId="1078" w:customStyle="1">
    <w:name w:val="清单表 3"/>
    <w:basedOn w:val="890"/>
    <w:uiPriority w:val="99"/>
    <w:qFormat/>
    <w:tblPr/>
  </w:style>
  <w:style w:type="table" w:styleId="1079" w:customStyle="1">
    <w:name w:val="List Table 3 - Accent 1"/>
    <w:basedOn w:val="890"/>
    <w:uiPriority w:val="99"/>
    <w:qFormat/>
    <w:tblPr/>
  </w:style>
  <w:style w:type="table" w:styleId="1080" w:customStyle="1">
    <w:name w:val="List Table 3 - Accent 2"/>
    <w:basedOn w:val="890"/>
    <w:uiPriority w:val="99"/>
    <w:qFormat/>
    <w:tblPr/>
  </w:style>
  <w:style w:type="table" w:styleId="1081" w:customStyle="1">
    <w:name w:val="List Table 3 - Accent 3"/>
    <w:basedOn w:val="890"/>
    <w:uiPriority w:val="99"/>
    <w:qFormat/>
    <w:tblPr/>
  </w:style>
  <w:style w:type="table" w:styleId="1082" w:customStyle="1">
    <w:name w:val="List Table 3 - Accent 4"/>
    <w:basedOn w:val="890"/>
    <w:uiPriority w:val="99"/>
    <w:qFormat/>
    <w:tblPr/>
  </w:style>
  <w:style w:type="table" w:styleId="1083" w:customStyle="1">
    <w:name w:val="List Table 3 - Accent 5"/>
    <w:basedOn w:val="890"/>
    <w:uiPriority w:val="99"/>
    <w:qFormat/>
    <w:tblPr/>
  </w:style>
  <w:style w:type="table" w:styleId="1084" w:customStyle="1">
    <w:name w:val="List Table 3 - Accent 6"/>
    <w:basedOn w:val="890"/>
    <w:uiPriority w:val="99"/>
    <w:qFormat/>
    <w:tblPr/>
  </w:style>
  <w:style w:type="table" w:styleId="1085" w:customStyle="1">
    <w:name w:val="清单表 4"/>
    <w:basedOn w:val="890"/>
    <w:uiPriority w:val="99"/>
    <w:qFormat/>
    <w:tblPr/>
  </w:style>
  <w:style w:type="table" w:styleId="1086" w:customStyle="1">
    <w:name w:val="List Table 4 - Accent 1"/>
    <w:basedOn w:val="890"/>
    <w:uiPriority w:val="99"/>
    <w:qFormat/>
    <w:tblPr/>
  </w:style>
  <w:style w:type="table" w:styleId="1087" w:customStyle="1">
    <w:name w:val="List Table 4 - Accent 2"/>
    <w:basedOn w:val="890"/>
    <w:uiPriority w:val="99"/>
    <w:qFormat/>
    <w:tblPr/>
  </w:style>
  <w:style w:type="table" w:styleId="1088" w:customStyle="1">
    <w:name w:val="List Table 4 - Accent 3"/>
    <w:basedOn w:val="890"/>
    <w:uiPriority w:val="99"/>
    <w:qFormat/>
    <w:tblPr/>
  </w:style>
  <w:style w:type="table" w:styleId="1089" w:customStyle="1">
    <w:name w:val="List Table 4 - Accent 4"/>
    <w:basedOn w:val="890"/>
    <w:uiPriority w:val="99"/>
    <w:qFormat/>
    <w:tblPr/>
  </w:style>
  <w:style w:type="table" w:styleId="1090" w:customStyle="1">
    <w:name w:val="List Table 4 - Accent 5"/>
    <w:basedOn w:val="890"/>
    <w:uiPriority w:val="99"/>
    <w:qFormat/>
    <w:tblPr/>
  </w:style>
  <w:style w:type="table" w:styleId="1091" w:customStyle="1">
    <w:name w:val="List Table 4 - Accent 6"/>
    <w:basedOn w:val="890"/>
    <w:uiPriority w:val="99"/>
    <w:qFormat/>
    <w:tblPr/>
  </w:style>
  <w:style w:type="table" w:styleId="1092" w:customStyle="1">
    <w:name w:val="清单表 5 深色"/>
    <w:basedOn w:val="890"/>
    <w:uiPriority w:val="99"/>
    <w:qFormat/>
    <w:tblPr/>
  </w:style>
  <w:style w:type="table" w:styleId="1093" w:customStyle="1">
    <w:name w:val="List Table 5 Dark - Accent 1"/>
    <w:basedOn w:val="890"/>
    <w:uiPriority w:val="99"/>
    <w:qFormat/>
    <w:tblPr/>
  </w:style>
  <w:style w:type="table" w:styleId="1094" w:customStyle="1">
    <w:name w:val="List Table 5 Dark - Accent 2"/>
    <w:basedOn w:val="890"/>
    <w:uiPriority w:val="99"/>
    <w:qFormat/>
    <w:tblPr/>
  </w:style>
  <w:style w:type="table" w:styleId="1095" w:customStyle="1">
    <w:name w:val="List Table 5 Dark - Accent 3"/>
    <w:basedOn w:val="890"/>
    <w:uiPriority w:val="99"/>
    <w:qFormat/>
    <w:tblPr/>
  </w:style>
  <w:style w:type="table" w:styleId="1096" w:customStyle="1">
    <w:name w:val="List Table 5 Dark - Accent 4"/>
    <w:basedOn w:val="890"/>
    <w:uiPriority w:val="99"/>
    <w:qFormat/>
    <w:tblPr/>
  </w:style>
  <w:style w:type="table" w:styleId="1097" w:customStyle="1">
    <w:name w:val="List Table 5 Dark - Accent 5"/>
    <w:basedOn w:val="890"/>
    <w:uiPriority w:val="99"/>
    <w:qFormat/>
    <w:tblPr/>
  </w:style>
  <w:style w:type="table" w:styleId="1098" w:customStyle="1">
    <w:name w:val="List Table 5 Dark - Accent 6"/>
    <w:basedOn w:val="890"/>
    <w:uiPriority w:val="99"/>
    <w:qFormat/>
    <w:tblPr/>
  </w:style>
  <w:style w:type="table" w:styleId="1099" w:customStyle="1">
    <w:name w:val="清单表 6 彩色"/>
    <w:basedOn w:val="890"/>
    <w:uiPriority w:val="99"/>
    <w:qFormat/>
    <w:tblPr/>
  </w:style>
  <w:style w:type="table" w:styleId="1100" w:customStyle="1">
    <w:name w:val="List Table 6 Colorful - Accent 1"/>
    <w:basedOn w:val="890"/>
    <w:uiPriority w:val="99"/>
    <w:qFormat/>
    <w:tblPr/>
  </w:style>
  <w:style w:type="table" w:styleId="1101" w:customStyle="1">
    <w:name w:val="List Table 6 Colorful - Accent 2"/>
    <w:basedOn w:val="890"/>
    <w:uiPriority w:val="99"/>
    <w:qFormat/>
    <w:tblPr/>
  </w:style>
  <w:style w:type="table" w:styleId="1102" w:customStyle="1">
    <w:name w:val="List Table 6 Colorful - Accent 3"/>
    <w:basedOn w:val="890"/>
    <w:uiPriority w:val="99"/>
    <w:qFormat/>
    <w:tblPr/>
  </w:style>
  <w:style w:type="table" w:styleId="1103" w:customStyle="1">
    <w:name w:val="List Table 6 Colorful - Accent 4"/>
    <w:basedOn w:val="890"/>
    <w:uiPriority w:val="99"/>
    <w:qFormat/>
    <w:tblPr/>
  </w:style>
  <w:style w:type="table" w:styleId="1104" w:customStyle="1">
    <w:name w:val="List Table 6 Colorful - Accent 5"/>
    <w:basedOn w:val="890"/>
    <w:uiPriority w:val="99"/>
    <w:qFormat/>
    <w:tblPr/>
  </w:style>
  <w:style w:type="table" w:styleId="1105" w:customStyle="1">
    <w:name w:val="List Table 6 Colorful - Accent 6"/>
    <w:basedOn w:val="890"/>
    <w:uiPriority w:val="99"/>
    <w:qFormat/>
    <w:tblPr/>
  </w:style>
  <w:style w:type="table" w:styleId="1106" w:customStyle="1">
    <w:name w:val="清单表 7 彩色"/>
    <w:basedOn w:val="890"/>
    <w:uiPriority w:val="99"/>
    <w:qFormat/>
    <w:tblPr/>
  </w:style>
  <w:style w:type="table" w:styleId="1107" w:customStyle="1">
    <w:name w:val="List Table 7 Colorful - Accent 1"/>
    <w:basedOn w:val="890"/>
    <w:uiPriority w:val="99"/>
    <w:qFormat/>
    <w:tblPr/>
  </w:style>
  <w:style w:type="table" w:styleId="1108" w:customStyle="1">
    <w:name w:val="List Table 7 Colorful - Accent 2"/>
    <w:basedOn w:val="890"/>
    <w:uiPriority w:val="99"/>
    <w:qFormat/>
    <w:tblPr/>
  </w:style>
  <w:style w:type="table" w:styleId="1109" w:customStyle="1">
    <w:name w:val="List Table 7 Colorful - Accent 3"/>
    <w:basedOn w:val="890"/>
    <w:uiPriority w:val="99"/>
    <w:qFormat/>
    <w:tblPr/>
  </w:style>
  <w:style w:type="table" w:styleId="1110" w:customStyle="1">
    <w:name w:val="List Table 7 Colorful - Accent 4"/>
    <w:basedOn w:val="890"/>
    <w:uiPriority w:val="99"/>
    <w:qFormat/>
    <w:tblPr/>
  </w:style>
  <w:style w:type="table" w:styleId="1111" w:customStyle="1">
    <w:name w:val="List Table 7 Colorful - Accent 5"/>
    <w:basedOn w:val="890"/>
    <w:uiPriority w:val="99"/>
    <w:qFormat/>
    <w:tblPr/>
  </w:style>
  <w:style w:type="table" w:styleId="1112" w:customStyle="1">
    <w:name w:val="List Table 7 Colorful - Accent 6"/>
    <w:basedOn w:val="890"/>
    <w:uiPriority w:val="99"/>
    <w:qFormat/>
    <w:tblPr/>
  </w:style>
  <w:style w:type="table" w:styleId="1113" w:customStyle="1">
    <w:name w:val="Lined - Accent"/>
    <w:basedOn w:val="890"/>
    <w:uiPriority w:val="99"/>
    <w:qFormat/>
    <w:rPr>
      <w:color w:val="404040"/>
    </w:rPr>
    <w:tblPr/>
  </w:style>
  <w:style w:type="table" w:styleId="1114" w:customStyle="1">
    <w:name w:val="Lined - Accent 1"/>
    <w:basedOn w:val="890"/>
    <w:uiPriority w:val="99"/>
    <w:qFormat/>
    <w:rPr>
      <w:color w:val="404040"/>
    </w:rPr>
    <w:tblPr/>
  </w:style>
  <w:style w:type="table" w:styleId="1115" w:customStyle="1">
    <w:name w:val="Lined - Accent 2"/>
    <w:basedOn w:val="890"/>
    <w:uiPriority w:val="99"/>
    <w:qFormat/>
    <w:rPr>
      <w:color w:val="404040"/>
    </w:rPr>
    <w:tblPr/>
  </w:style>
  <w:style w:type="table" w:styleId="1116" w:customStyle="1">
    <w:name w:val="Lined - Accent 3"/>
    <w:basedOn w:val="890"/>
    <w:uiPriority w:val="99"/>
    <w:qFormat/>
    <w:rPr>
      <w:color w:val="404040"/>
    </w:rPr>
    <w:tblPr/>
  </w:style>
  <w:style w:type="table" w:styleId="1117" w:customStyle="1">
    <w:name w:val="Lined - Accent 4"/>
    <w:basedOn w:val="890"/>
    <w:uiPriority w:val="99"/>
    <w:qFormat/>
    <w:rPr>
      <w:color w:val="404040"/>
    </w:rPr>
    <w:tblPr/>
  </w:style>
  <w:style w:type="table" w:styleId="1118" w:customStyle="1">
    <w:name w:val="Lined - Accent 5"/>
    <w:basedOn w:val="890"/>
    <w:uiPriority w:val="99"/>
    <w:qFormat/>
    <w:rPr>
      <w:color w:val="404040"/>
    </w:rPr>
    <w:tblPr/>
  </w:style>
  <w:style w:type="table" w:styleId="1119" w:customStyle="1">
    <w:name w:val="Lined - Accent 6"/>
    <w:basedOn w:val="890"/>
    <w:uiPriority w:val="99"/>
    <w:qFormat/>
    <w:rPr>
      <w:color w:val="404040"/>
    </w:rPr>
    <w:tblPr/>
  </w:style>
  <w:style w:type="table" w:styleId="1120" w:customStyle="1">
    <w:name w:val="Bordered &amp; Lined - Accent"/>
    <w:basedOn w:val="890"/>
    <w:uiPriority w:val="99"/>
    <w:qFormat/>
    <w:rPr>
      <w:color w:val="404040"/>
    </w:rPr>
    <w:tblPr/>
  </w:style>
  <w:style w:type="table" w:styleId="1121" w:customStyle="1">
    <w:name w:val="Bordered &amp; Lined - Accent 1"/>
    <w:basedOn w:val="890"/>
    <w:uiPriority w:val="99"/>
    <w:qFormat/>
    <w:rPr>
      <w:color w:val="404040"/>
    </w:rPr>
    <w:tblPr/>
  </w:style>
  <w:style w:type="table" w:styleId="1122" w:customStyle="1">
    <w:name w:val="Bordered &amp; Lined - Accent 2"/>
    <w:basedOn w:val="890"/>
    <w:uiPriority w:val="99"/>
    <w:qFormat/>
    <w:rPr>
      <w:color w:val="404040"/>
    </w:rPr>
    <w:tblPr/>
  </w:style>
  <w:style w:type="table" w:styleId="1123" w:customStyle="1">
    <w:name w:val="Bordered &amp; Lined - Accent 3"/>
    <w:basedOn w:val="890"/>
    <w:uiPriority w:val="99"/>
    <w:qFormat/>
    <w:rPr>
      <w:color w:val="404040"/>
    </w:rPr>
    <w:tblPr/>
  </w:style>
  <w:style w:type="table" w:styleId="1124" w:customStyle="1">
    <w:name w:val="Bordered &amp; Lined - Accent 4"/>
    <w:basedOn w:val="890"/>
    <w:uiPriority w:val="99"/>
    <w:qFormat/>
    <w:rPr>
      <w:color w:val="404040"/>
    </w:rPr>
    <w:tblPr/>
  </w:style>
  <w:style w:type="table" w:styleId="1125" w:customStyle="1">
    <w:name w:val="Bordered &amp; Lined - Accent 5"/>
    <w:basedOn w:val="890"/>
    <w:uiPriority w:val="99"/>
    <w:qFormat/>
    <w:rPr>
      <w:color w:val="404040"/>
    </w:rPr>
    <w:tblPr/>
  </w:style>
  <w:style w:type="table" w:styleId="1126" w:customStyle="1">
    <w:name w:val="Bordered &amp; Lined - Accent 6"/>
    <w:basedOn w:val="890"/>
    <w:uiPriority w:val="99"/>
    <w:qFormat/>
    <w:rPr>
      <w:color w:val="404040"/>
    </w:rPr>
    <w:tblPr/>
  </w:style>
  <w:style w:type="table" w:styleId="1127" w:customStyle="1">
    <w:name w:val="Bordered"/>
    <w:basedOn w:val="890"/>
    <w:uiPriority w:val="99"/>
    <w:qFormat/>
    <w:tblPr/>
  </w:style>
  <w:style w:type="table" w:styleId="1128" w:customStyle="1">
    <w:name w:val="Bordered - Accent 1"/>
    <w:basedOn w:val="890"/>
    <w:uiPriority w:val="99"/>
    <w:qFormat/>
    <w:tblPr/>
  </w:style>
  <w:style w:type="table" w:styleId="1129" w:customStyle="1">
    <w:name w:val="Bordered - Accent 2"/>
    <w:basedOn w:val="890"/>
    <w:uiPriority w:val="99"/>
    <w:qFormat/>
    <w:tblPr/>
  </w:style>
  <w:style w:type="table" w:styleId="1130" w:customStyle="1">
    <w:name w:val="Bordered - Accent 3"/>
    <w:basedOn w:val="890"/>
    <w:uiPriority w:val="99"/>
    <w:qFormat/>
    <w:tblPr/>
  </w:style>
  <w:style w:type="table" w:styleId="1131" w:customStyle="1">
    <w:name w:val="Bordered - Accent 4"/>
    <w:basedOn w:val="890"/>
    <w:uiPriority w:val="99"/>
    <w:qFormat/>
    <w:tblPr/>
  </w:style>
  <w:style w:type="table" w:styleId="1132" w:customStyle="1">
    <w:name w:val="Bordered - Accent 5"/>
    <w:basedOn w:val="890"/>
    <w:uiPriority w:val="99"/>
    <w:qFormat/>
    <w:tblPr/>
  </w:style>
  <w:style w:type="table" w:styleId="1133" w:customStyle="1">
    <w:name w:val="Bordered - Accent 6"/>
    <w:basedOn w:val="890"/>
    <w:uiPriority w:val="99"/>
    <w:qFormat/>
    <w:tblPr/>
  </w:style>
  <w:style w:type="character" w:styleId="1134" w:customStyle="1">
    <w:name w:val="Footnote Text Char"/>
    <w:link w:val="815"/>
    <w:uiPriority w:val="99"/>
    <w:qFormat/>
    <w:rPr>
      <w:sz w:val="18"/>
    </w:rPr>
  </w:style>
  <w:style w:type="paragraph" w:styleId="1135" w:customStyle="1">
    <w:name w:val="TOC 标题"/>
    <w:uiPriority w:val="39"/>
    <w:qFormat/>
    <w:rPr>
      <w:rFonts w:hint="default" w:ascii="Times New Roman" w:hAnsi="Times New Roman" w:eastAsia="宋体" w:cs="Times New Roman"/>
      <w:lang w:val="en-US" w:eastAsia="zh-CN" w:bidi="ar-SA"/>
    </w:rPr>
  </w:style>
  <w:style w:type="character" w:styleId="1136" w:customStyle="1">
    <w:name w:val="Char Char18"/>
    <w:link w:val="815"/>
    <w:uiPriority w:val="0"/>
    <w:qFormat/>
    <w:rPr>
      <w:rFonts w:eastAsia="楷体_GB2312"/>
      <w:b/>
      <w:sz w:val="44"/>
      <w:lang w:val="en-US" w:eastAsia="zh-CN" w:bidi="ar-SA"/>
    </w:rPr>
  </w:style>
  <w:style w:type="character" w:styleId="1137" w:customStyle="1">
    <w:name w:val="标题 8 Char"/>
    <w:link w:val="815"/>
    <w:uiPriority w:val="99"/>
    <w:qFormat/>
    <w:rPr>
      <w:rFonts w:ascii="Arial" w:hAnsi="Arial"/>
      <w:i/>
      <w:lang w:val="es-ES" w:eastAsia="ko-KR"/>
    </w:rPr>
  </w:style>
  <w:style w:type="character" w:styleId="1138" w:customStyle="1">
    <w:name w:val="文档结构图 Char"/>
    <w:link w:val="815"/>
    <w:uiPriority w:val="0"/>
    <w:qFormat/>
    <w:rPr>
      <w:sz w:val="24"/>
      <w:shd w:val="clear" w:color="auto" w:fill="000080"/>
    </w:rPr>
  </w:style>
  <w:style w:type="character" w:styleId="1139" w:customStyle="1">
    <w:name w:val="正文文本缩进 Char"/>
    <w:link w:val="815"/>
    <w:uiPriority w:val="0"/>
    <w:qFormat/>
    <w:rPr>
      <w:sz w:val="24"/>
    </w:rPr>
  </w:style>
  <w:style w:type="character" w:styleId="1140" w:customStyle="1">
    <w:name w:val="标题 3 字符"/>
    <w:link w:val="815"/>
    <w:uiPriority w:val="0"/>
    <w:qFormat/>
    <w:rPr>
      <w:rFonts w:ascii="Times New Roman" w:hAnsi="Times New Roman" w:eastAsia="宋体" w:cs="Times New Roman"/>
      <w:b/>
      <w:sz w:val="32"/>
      <w:szCs w:val="20"/>
    </w:rPr>
  </w:style>
  <w:style w:type="character" w:styleId="1141" w:customStyle="1">
    <w:name w:val="Char Char2"/>
    <w:link w:val="815"/>
    <w:uiPriority w:val="0"/>
    <w:qFormat/>
    <w:rPr>
      <w:rFonts w:eastAsia="宋体"/>
      <w:smallCaps/>
      <w:sz w:val="48"/>
      <w:szCs w:val="48"/>
      <w:lang w:val="en-US" w:eastAsia="zh-CN" w:bidi="ar-SA"/>
    </w:rPr>
  </w:style>
  <w:style w:type="character" w:styleId="1142" w:customStyle="1">
    <w:name w:val="标题 2 Char"/>
    <w:link w:val="815"/>
    <w:uiPriority w:val="0"/>
    <w:qFormat/>
    <w:rPr>
      <w:rFonts w:ascii="Arial" w:hAnsi="Arial" w:eastAsia="黑体"/>
      <w:b/>
      <w:bCs/>
      <w:sz w:val="32"/>
      <w:szCs w:val="32"/>
    </w:rPr>
  </w:style>
  <w:style w:type="character" w:styleId="1143" w:customStyle="1">
    <w:name w:val="文档结构图 Char1"/>
    <w:link w:val="815"/>
    <w:uiPriority w:val="99"/>
    <w:qFormat/>
    <w:rPr>
      <w:rFonts w:hint="eastAsia" w:ascii="宋体" w:hAnsi="宋体" w:eastAsia="宋体"/>
      <w:sz w:val="18"/>
      <w:szCs w:val="18"/>
    </w:rPr>
  </w:style>
  <w:style w:type="character" w:styleId="1144" w:customStyle="1">
    <w:name w:val="引用 Char2"/>
    <w:link w:val="815"/>
    <w:uiPriority w:val="29"/>
    <w:qFormat/>
    <w:rPr>
      <w:i/>
      <w:iCs/>
      <w:color w:val="000000"/>
      <w:sz w:val="21"/>
      <w:szCs w:val="24"/>
    </w:rPr>
  </w:style>
  <w:style w:type="character" w:styleId="1145" w:customStyle="1">
    <w:name w:val="current"/>
    <w:link w:val="815"/>
    <w:uiPriority w:val="0"/>
    <w:qFormat/>
    <w:rPr>
      <w:b/>
      <w:color w:val="05a7d8"/>
      <w:sz w:val="18"/>
      <w:szCs w:val="18"/>
    </w:rPr>
  </w:style>
  <w:style w:type="character" w:styleId="1146" w:customStyle="1">
    <w:name w:val="批注框文本 Char1"/>
    <w:link w:val="815"/>
    <w:uiPriority w:val="99"/>
    <w:qFormat/>
    <w:rPr>
      <w:sz w:val="18"/>
      <w:szCs w:val="18"/>
    </w:rPr>
  </w:style>
  <w:style w:type="character" w:styleId="1147" w:customStyle="1">
    <w:name w:val="l-btn-left"/>
    <w:link w:val="815"/>
    <w:uiPriority w:val="0"/>
    <w:qFormat/>
  </w:style>
  <w:style w:type="character" w:styleId="1148" w:customStyle="1">
    <w:name w:val="font21"/>
    <w:link w:val="815"/>
    <w:uiPriority w:val="0"/>
    <w:qFormat/>
    <w:rPr>
      <w:rFonts w:ascii="Arial Unicode MS" w:hAnsi="Arial Unicode MS" w:eastAsia="Arial Unicode MS" w:cs="Arial Unicode MS"/>
      <w:color w:val="000000"/>
      <w:sz w:val="20"/>
      <w:szCs w:val="20"/>
      <w:u w:val="none"/>
    </w:rPr>
  </w:style>
  <w:style w:type="character" w:styleId="1149" w:customStyle="1">
    <w:name w:val="批注框文本 Char2"/>
    <w:link w:val="815"/>
    <w:uiPriority w:val="99"/>
    <w:qFormat/>
    <w:rPr>
      <w:rFonts w:ascii="Times New Roman" w:hAnsi="Times New Roman" w:eastAsia="宋体" w:cs="Times New Roman"/>
      <w:sz w:val="18"/>
      <w:szCs w:val="18"/>
    </w:rPr>
  </w:style>
  <w:style w:type="character" w:styleId="1150" w:customStyle="1">
    <w:name w:val="纯文本 Char3"/>
    <w:link w:val="815"/>
    <w:uiPriority w:val="99"/>
    <w:qFormat/>
    <w:rPr>
      <w:rFonts w:ascii="宋体" w:hAnsi="Courier New" w:cs="Courier New"/>
      <w:sz w:val="21"/>
      <w:szCs w:val="21"/>
    </w:rPr>
  </w:style>
  <w:style w:type="character" w:styleId="1151" w:customStyle="1">
    <w:name w:val="批注主题 Char"/>
    <w:link w:val="815"/>
    <w:uiPriority w:val="0"/>
    <w:qFormat/>
    <w:rPr>
      <w:b/>
      <w:bCs/>
      <w:sz w:val="24"/>
    </w:rPr>
  </w:style>
  <w:style w:type="character" w:styleId="1152" w:customStyle="1">
    <w:name w:val="标题 4 字符"/>
    <w:link w:val="815"/>
    <w:uiPriority w:val="9"/>
    <w:qFormat/>
    <w:rPr>
      <w:rFonts w:ascii="Verdana" w:hAnsi="Verdana" w:eastAsia="宋体" w:cs="Times New Roman"/>
      <w:i/>
      <w:caps/>
      <w:sz w:val="20"/>
      <w:szCs w:val="20"/>
      <w:lang w:val="es-ES" w:eastAsia="ko-KR"/>
    </w:rPr>
  </w:style>
  <w:style w:type="character" w:styleId="1153" w:customStyle="1">
    <w:name w:val="Char Char20"/>
    <w:link w:val="815"/>
    <w:uiPriority w:val="0"/>
    <w:qFormat/>
    <w:rPr>
      <w:rFonts w:eastAsia="楷体_GB2312"/>
      <w:b/>
      <w:sz w:val="44"/>
      <w:lang w:val="en-US" w:eastAsia="zh-CN" w:bidi="ar-SA"/>
    </w:rPr>
  </w:style>
  <w:style w:type="character" w:styleId="1154" w:customStyle="1">
    <w:name w:val="批注主题 Char1"/>
    <w:link w:val="815"/>
    <w:uiPriority w:val="0"/>
    <w:qFormat/>
    <w:rPr>
      <w:rFonts w:ascii="Times New Roman" w:hAnsi="Times New Roman" w:eastAsia="Times New Roman" w:cs="Times New Roman"/>
      <w:b/>
      <w:bCs/>
      <w:sz w:val="24"/>
    </w:rPr>
  </w:style>
  <w:style w:type="character" w:styleId="1155" w:customStyle="1">
    <w:name w:val="正文缩进 Char"/>
    <w:link w:val="815"/>
    <w:uiPriority w:val="0"/>
    <w:qFormat/>
    <w:rPr>
      <w:rFonts w:eastAsia="楷体_GB2312"/>
      <w:sz w:val="24"/>
    </w:rPr>
  </w:style>
  <w:style w:type="character" w:styleId="1156" w:customStyle="1">
    <w:name w:val="标题 1 Char"/>
    <w:link w:val="815"/>
    <w:uiPriority w:val="0"/>
    <w:qFormat/>
    <w:rPr>
      <w:rFonts w:eastAsia="楷体_GB2312"/>
      <w:b/>
      <w:sz w:val="44"/>
    </w:rPr>
  </w:style>
  <w:style w:type="character" w:styleId="1157" w:customStyle="1">
    <w:name w:val="标题 5 字符"/>
    <w:link w:val="815"/>
    <w:uiPriority w:val="9"/>
    <w:qFormat/>
    <w:rPr>
      <w:rFonts w:ascii="Verdana" w:hAnsi="Verdana" w:eastAsia="宋体" w:cs="Times New Roman"/>
      <w:i/>
      <w:sz w:val="18"/>
      <w:szCs w:val="20"/>
      <w:lang w:val="es-ES" w:eastAsia="ko-KR"/>
    </w:rPr>
  </w:style>
  <w:style w:type="character" w:styleId="1158" w:customStyle="1">
    <w:name w:val="Plain Text Char Char"/>
    <w:link w:val="1159"/>
    <w:uiPriority w:val="0"/>
    <w:qFormat/>
    <w:rPr>
      <w:rFonts w:ascii="宋体" w:hAnsi="Courier New" w:eastAsia="楷体_GB2312"/>
      <w:sz w:val="26"/>
    </w:rPr>
  </w:style>
  <w:style w:type="paragraph" w:styleId="1159" w:customStyle="1">
    <w:name w:val="Plain Text1"/>
    <w:basedOn w:val="815"/>
    <w:link w:val="1158"/>
    <w:uiPriority w:val="0"/>
    <w:qFormat/>
    <w:pPr>
      <w:jc w:val="both"/>
      <w:widowControl w:val="off"/>
    </w:pPr>
    <w:rPr>
      <w:rFonts w:ascii="宋体" w:hAnsi="Courier New" w:eastAsia="楷体_GB2312"/>
      <w:sz w:val="26"/>
    </w:rPr>
  </w:style>
  <w:style w:type="character" w:styleId="1160" w:customStyle="1">
    <w:name w:val="方案文档 Char Char"/>
    <w:link w:val="1161"/>
    <w:uiPriority w:val="0"/>
    <w:qFormat/>
    <w:rPr>
      <w:rFonts w:ascii="Arial" w:hAnsi="Arial"/>
      <w:sz w:val="24"/>
      <w:szCs w:val="24"/>
    </w:rPr>
  </w:style>
  <w:style w:type="paragraph" w:styleId="1161" w:customStyle="1">
    <w:name w:val="方案文档"/>
    <w:basedOn w:val="815"/>
    <w:link w:val="1160"/>
    <w:uiPriority w:val="0"/>
    <w:qFormat/>
    <w:pPr>
      <w:ind w:firstLine="540"/>
      <w:jc w:val="both"/>
      <w:spacing w:before="120" w:after="120" w:line="360" w:lineRule="auto"/>
      <w:widowControl w:val="off"/>
    </w:pPr>
    <w:rPr>
      <w:rFonts w:ascii="Arial" w:hAnsi="Arial"/>
      <w:szCs w:val="24"/>
    </w:rPr>
  </w:style>
  <w:style w:type="character" w:styleId="1162" w:customStyle="1">
    <w:name w:val="标题 9 字符"/>
    <w:link w:val="815"/>
    <w:uiPriority w:val="9"/>
    <w:qFormat/>
    <w:rPr>
      <w:rFonts w:ascii="Arial" w:hAnsi="Arial" w:eastAsia="宋体" w:cs="Times New Roman"/>
      <w:b/>
      <w:i/>
      <w:sz w:val="18"/>
      <w:szCs w:val="20"/>
      <w:lang w:val="es-ES" w:eastAsia="ko-KR"/>
    </w:rPr>
  </w:style>
  <w:style w:type="character" w:styleId="1163" w:customStyle="1">
    <w:name w:val="正文文本缩进 3 Char"/>
    <w:link w:val="815"/>
    <w:uiPriority w:val="0"/>
    <w:qFormat/>
    <w:rPr>
      <w:sz w:val="16"/>
    </w:rPr>
  </w:style>
  <w:style w:type="character" w:styleId="1164" w:customStyle="1">
    <w:name w:val="正文文本 Char"/>
    <w:link w:val="815"/>
    <w:uiPriority w:val="0"/>
    <w:qFormat/>
    <w:rPr>
      <w:sz w:val="24"/>
    </w:rPr>
  </w:style>
  <w:style w:type="character" w:styleId="1165" w:customStyle="1">
    <w:name w:val="HTML 预设格式 Char"/>
    <w:link w:val="815"/>
    <w:uiPriority w:val="0"/>
    <w:qFormat/>
    <w:rPr>
      <w:rFonts w:ascii="Arial" w:hAnsi="Arial" w:cs="Arial"/>
      <w:sz w:val="24"/>
    </w:rPr>
  </w:style>
  <w:style w:type="character" w:styleId="1166" w:customStyle="1">
    <w:name w:val="param-name"/>
    <w:link w:val="815"/>
    <w:uiPriority w:val="0"/>
    <w:qFormat/>
  </w:style>
  <w:style w:type="character" w:styleId="1167" w:customStyle="1">
    <w:name w:val="Plain Text Char"/>
    <w:link w:val="1168"/>
    <w:uiPriority w:val="0"/>
    <w:qFormat/>
    <w:rPr>
      <w:rFonts w:ascii="宋体" w:hAnsi="Courier New" w:eastAsia="楷体_GB2312"/>
      <w:sz w:val="26"/>
    </w:rPr>
  </w:style>
  <w:style w:type="paragraph" w:styleId="1168" w:customStyle="1">
    <w:name w:val="纯文本1"/>
    <w:basedOn w:val="815"/>
    <w:link w:val="1167"/>
    <w:uiPriority w:val="0"/>
    <w:qFormat/>
    <w:rPr>
      <w:rFonts w:ascii="宋体" w:hAnsi="Courier New" w:eastAsia="楷体_GB2312"/>
      <w:sz w:val="26"/>
    </w:rPr>
  </w:style>
  <w:style w:type="character" w:styleId="1169" w:customStyle="1">
    <w:name w:val="正文文本 Char2"/>
    <w:link w:val="815"/>
    <w:uiPriority w:val="0"/>
    <w:qFormat/>
    <w:rPr>
      <w:sz w:val="21"/>
      <w:szCs w:val="24"/>
    </w:rPr>
  </w:style>
  <w:style w:type="character" w:styleId="1170" w:customStyle="1">
    <w:name w:val="列表段落 字符2"/>
    <w:link w:val="1171"/>
    <w:uiPriority w:val="34"/>
    <w:qFormat/>
    <w:rPr>
      <w:rFonts w:ascii="Calibri" w:hAnsi="Calibri"/>
      <w:sz w:val="21"/>
      <w:szCs w:val="22"/>
    </w:rPr>
  </w:style>
  <w:style w:type="paragraph" w:styleId="1171" w:customStyle="1">
    <w:name w:val="列表段落"/>
    <w:basedOn w:val="815"/>
    <w:link w:val="1170"/>
    <w:uiPriority w:val="34"/>
    <w:qFormat/>
    <w:pPr>
      <w:ind w:firstLine="420"/>
      <w:jc w:val="both"/>
      <w:widowControl w:val="off"/>
    </w:pPr>
    <w:rPr>
      <w:rFonts w:ascii="Calibri" w:hAnsi="Calibri"/>
      <w:sz w:val="21"/>
      <w:szCs w:val="22"/>
    </w:rPr>
  </w:style>
  <w:style w:type="character" w:styleId="1172" w:customStyle="1">
    <w:name w:val="正文文本缩进 Char1"/>
    <w:link w:val="815"/>
    <w:uiPriority w:val="99"/>
    <w:qFormat/>
    <w:rPr>
      <w:sz w:val="24"/>
    </w:rPr>
  </w:style>
  <w:style w:type="character" w:styleId="1173" w:customStyle="1">
    <w:name w:val="正文样式 Char Char"/>
    <w:link w:val="1174"/>
    <w:uiPriority w:val="0"/>
    <w:qFormat/>
    <w:rPr>
      <w:rFonts w:eastAsia="华文中宋"/>
      <w:sz w:val="24"/>
      <w:szCs w:val="32"/>
    </w:rPr>
  </w:style>
  <w:style w:type="paragraph" w:styleId="1174" w:customStyle="1">
    <w:name w:val="正文样式"/>
    <w:basedOn w:val="815"/>
    <w:link w:val="1173"/>
    <w:uiPriority w:val="0"/>
    <w:qFormat/>
    <w:pPr>
      <w:ind w:firstLine="200"/>
      <w:jc w:val="both"/>
      <w:widowControl w:val="off"/>
    </w:pPr>
    <w:rPr>
      <w:rFonts w:eastAsia="华文中宋"/>
      <w:szCs w:val="32"/>
    </w:rPr>
  </w:style>
  <w:style w:type="character" w:styleId="1175" w:customStyle="1">
    <w:name w:val="页眉 Char2"/>
    <w:link w:val="815"/>
    <w:uiPriority w:val="99"/>
    <w:qFormat/>
    <w:rPr>
      <w:rFonts w:ascii="Times New Roman" w:hAnsi="Times New Roman" w:eastAsia="宋体" w:cs="Times New Roman"/>
      <w:sz w:val="18"/>
      <w:szCs w:val="18"/>
    </w:rPr>
  </w:style>
  <w:style w:type="character" w:styleId="1176" w:customStyle="1">
    <w:name w:val="小四列表 Char"/>
    <w:link w:val="1177"/>
    <w:uiPriority w:val="0"/>
    <w:qFormat/>
    <w:rPr>
      <w:sz w:val="24"/>
      <w:szCs w:val="24"/>
    </w:rPr>
  </w:style>
  <w:style w:type="paragraph" w:styleId="1177" w:customStyle="1">
    <w:name w:val="小四列表"/>
    <w:basedOn w:val="1178"/>
    <w:link w:val="1176"/>
    <w:uiPriority w:val="0"/>
    <w:qFormat/>
    <w:pPr>
      <w:ind w:left="420" w:hanging="420"/>
      <w:tabs>
        <w:tab w:val="left" w:pos="600" w:leader="none"/>
      </w:tabs>
    </w:pPr>
    <w:rPr>
      <w:sz w:val="24"/>
    </w:rPr>
  </w:style>
  <w:style w:type="paragraph" w:styleId="1178" w:customStyle="1">
    <w:name w:val="四号正文列表"/>
    <w:basedOn w:val="815"/>
    <w:uiPriority w:val="0"/>
    <w:qFormat/>
    <w:pPr>
      <w:jc w:val="both"/>
      <w:spacing w:line="360" w:lineRule="auto"/>
      <w:widowControl w:val="off"/>
      <w:tabs>
        <w:tab w:val="left" w:pos="600" w:leader="none"/>
      </w:tabs>
    </w:pPr>
    <w:rPr>
      <w:sz w:val="28"/>
      <w:szCs w:val="24"/>
    </w:rPr>
  </w:style>
  <w:style w:type="character" w:styleId="1179" w:customStyle="1">
    <w:name w:val="无间隔 Char"/>
    <w:link w:val="815"/>
    <w:uiPriority w:val="0"/>
    <w:qFormat/>
    <w:rPr>
      <w:rFonts w:eastAsia="宋体"/>
      <w:sz w:val="21"/>
      <w:szCs w:val="24"/>
      <w:lang w:val="en-US" w:eastAsia="zh-CN" w:bidi="ar-SA"/>
    </w:rPr>
  </w:style>
  <w:style w:type="character" w:styleId="1180" w:customStyle="1">
    <w:name w:val="apple-style-span"/>
    <w:link w:val="815"/>
    <w:uiPriority w:val="0"/>
    <w:qFormat/>
    <w:rPr>
      <w:rFonts w:ascii="Verdana" w:hAnsi="Verdana" w:eastAsia="宋体"/>
      <w:b/>
      <w:color w:val="000000"/>
      <w:sz w:val="28"/>
      <w:szCs w:val="24"/>
      <w:lang w:val="en-US" w:eastAsia="zh-CN" w:bidi="ar-SA"/>
    </w:rPr>
  </w:style>
  <w:style w:type="character" w:styleId="1181" w:customStyle="1">
    <w:name w:val="正文文本首行缩进 字符"/>
    <w:link w:val="815"/>
    <w:uiPriority w:val="99"/>
    <w:qFormat/>
  </w:style>
  <w:style w:type="character" w:styleId="1182" w:customStyle="1">
    <w:name w:val="标题 Char1"/>
    <w:link w:val="815"/>
    <w:uiPriority w:val="10"/>
    <w:qFormat/>
    <w:rPr>
      <w:rFonts w:ascii="Cambria" w:hAnsi="Cambria" w:cs="Times New Roman"/>
      <w:b/>
      <w:bCs/>
      <w:sz w:val="32"/>
      <w:szCs w:val="32"/>
    </w:rPr>
  </w:style>
  <w:style w:type="character" w:styleId="1183" w:customStyle="1">
    <w:name w:val="正文文本缩进 2 Char"/>
    <w:link w:val="815"/>
    <w:uiPriority w:val="0"/>
    <w:qFormat/>
    <w:rPr>
      <w:sz w:val="24"/>
    </w:rPr>
  </w:style>
  <w:style w:type="character" w:styleId="1184" w:customStyle="1">
    <w:name w:val="_正文段落 Char Char"/>
    <w:link w:val="1185"/>
    <w:uiPriority w:val="0"/>
    <w:qFormat/>
    <w:rPr>
      <w:rFonts w:ascii="宋体" w:hAnsi="宋体"/>
      <w:sz w:val="24"/>
      <w:szCs w:val="24"/>
    </w:rPr>
  </w:style>
  <w:style w:type="paragraph" w:styleId="1185" w:customStyle="1">
    <w:name w:val="_正文段落"/>
    <w:basedOn w:val="815"/>
    <w:link w:val="1184"/>
    <w:uiPriority w:val="0"/>
    <w:qFormat/>
    <w:pPr>
      <w:ind w:firstLine="200"/>
      <w:spacing w:line="360" w:lineRule="auto"/>
      <w:widowControl w:val="off"/>
    </w:pPr>
    <w:rPr>
      <w:rFonts w:ascii="宋体" w:hAnsi="宋体"/>
      <w:szCs w:val="24"/>
    </w:rPr>
  </w:style>
  <w:style w:type="character" w:styleId="1186" w:customStyle="1">
    <w:name w:val="正文文本 2 Char"/>
    <w:link w:val="815"/>
    <w:uiPriority w:val="0"/>
    <w:qFormat/>
    <w:rPr>
      <w:sz w:val="24"/>
    </w:rPr>
  </w:style>
  <w:style w:type="character" w:styleId="1187" w:customStyle="1">
    <w:name w:val="样式 正文缩进 + 首行缩进:  2 字符 Char Char"/>
    <w:link w:val="1188"/>
    <w:uiPriority w:val="0"/>
    <w:qFormat/>
    <w:rPr>
      <w:sz w:val="24"/>
    </w:rPr>
  </w:style>
  <w:style w:type="paragraph" w:styleId="1188" w:customStyle="1">
    <w:name w:val="样式 正文缩进 + 首行缩进:  2 字符"/>
    <w:basedOn w:val="905"/>
    <w:link w:val="1187"/>
    <w:uiPriority w:val="0"/>
    <w:qFormat/>
    <w:pPr>
      <w:ind w:firstLine="200"/>
      <w:jc w:val="both"/>
      <w:spacing w:line="360" w:lineRule="auto"/>
      <w:widowControl w:val="off"/>
    </w:pPr>
    <w:rPr>
      <w:rFonts w:eastAsia="宋体"/>
    </w:rPr>
  </w:style>
  <w:style w:type="character" w:styleId="1189" w:customStyle="1">
    <w:name w:val="标题 7 Char"/>
    <w:link w:val="815"/>
    <w:uiPriority w:val="99"/>
    <w:qFormat/>
    <w:rPr>
      <w:rFonts w:ascii="Arial" w:hAnsi="Arial"/>
      <w:lang w:val="es-ES" w:eastAsia="ko-KR"/>
    </w:rPr>
  </w:style>
  <w:style w:type="character" w:styleId="1190" w:customStyle="1">
    <w:name w:val="正文文本缩进 2 Char1"/>
    <w:link w:val="815"/>
    <w:uiPriority w:val="99"/>
    <w:qFormat/>
    <w:rPr>
      <w:sz w:val="24"/>
    </w:rPr>
  </w:style>
  <w:style w:type="character" w:styleId="1191" w:customStyle="1">
    <w:name w:val="批注框文本 Char"/>
    <w:link w:val="815"/>
    <w:uiPriority w:val="0"/>
    <w:qFormat/>
    <w:rPr>
      <w:sz w:val="18"/>
    </w:rPr>
  </w:style>
  <w:style w:type="character" w:styleId="1192" w:customStyle="1">
    <w:name w:val="标2 Char"/>
    <w:link w:val="1193"/>
    <w:uiPriority w:val="0"/>
    <w:qFormat/>
    <w:rPr>
      <w:rFonts w:ascii="Arial Narrow" w:hAnsi="Arial Narrow" w:eastAsia="仿宋"/>
      <w:b/>
      <w:sz w:val="21"/>
      <w:szCs w:val="21"/>
    </w:rPr>
  </w:style>
  <w:style w:type="paragraph" w:styleId="1193" w:customStyle="1">
    <w:name w:val="标2"/>
    <w:basedOn w:val="815"/>
    <w:link w:val="1192"/>
    <w:uiPriority w:val="0"/>
    <w:qFormat/>
    <w:pPr>
      <w:numPr>
        <w:ilvl w:val="1"/>
        <w:numId w:val="2"/>
      </w:numPr>
      <w:jc w:val="both"/>
      <w:spacing w:after="100" w:afterAutospacing="1" w:line="240" w:lineRule="exact"/>
      <w:widowControl w:val="off"/>
      <w:tabs>
        <w:tab w:val="left" w:pos="1260" w:leader="none"/>
      </w:tabs>
      <w:outlineLvl w:val="1"/>
    </w:pPr>
    <w:rPr>
      <w:rFonts w:ascii="Arial Narrow" w:hAnsi="Arial Narrow" w:eastAsia="仿宋"/>
      <w:b/>
      <w:sz w:val="21"/>
      <w:szCs w:val="21"/>
    </w:rPr>
  </w:style>
  <w:style w:type="character" w:styleId="1194" w:customStyle="1">
    <w:name w:val="ft31"/>
    <w:link w:val="815"/>
    <w:uiPriority w:val="0"/>
    <w:qFormat/>
  </w:style>
  <w:style w:type="character" w:styleId="1195" w:customStyle="1">
    <w:name w:val="表格 Char"/>
    <w:link w:val="1196"/>
    <w:uiPriority w:val="0"/>
    <w:qFormat/>
    <w:rPr>
      <w:rFonts w:ascii="仿宋" w:hAnsi="仿宋" w:eastAsia="仿宋"/>
      <w:sz w:val="21"/>
      <w:szCs w:val="22"/>
      <w:lang w:val="en-US" w:eastAsia="zh-CN" w:bidi="ar-SA"/>
    </w:rPr>
  </w:style>
  <w:style w:type="paragraph" w:styleId="1196" w:customStyle="1">
    <w:name w:val="表格"/>
    <w:link w:val="1195"/>
    <w:uiPriority w:val="0"/>
    <w:qFormat/>
    <w:pPr>
      <w:jc w:val="center"/>
    </w:pPr>
    <w:rPr>
      <w:rFonts w:hint="default" w:ascii="仿宋" w:hAnsi="仿宋" w:eastAsia="仿宋" w:cs="Times New Roman"/>
      <w:sz w:val="21"/>
      <w:szCs w:val="22"/>
      <w:lang w:val="en-US" w:eastAsia="zh-CN" w:bidi="ar-SA"/>
    </w:rPr>
  </w:style>
  <w:style w:type="character" w:styleId="1197" w:customStyle="1">
    <w:name w:val="脚注文本 Char2"/>
    <w:link w:val="815"/>
    <w:uiPriority w:val="99"/>
    <w:qFormat/>
    <w:rPr>
      <w:sz w:val="18"/>
      <w:szCs w:val="18"/>
    </w:rPr>
  </w:style>
  <w:style w:type="character" w:styleId="1198" w:customStyle="1">
    <w:name w:val="页脚 Char"/>
    <w:link w:val="815"/>
    <w:uiPriority w:val="99"/>
    <w:qFormat/>
    <w:rPr>
      <w:rFonts w:eastAsia="楷体_GB2312"/>
      <w:sz w:val="18"/>
    </w:rPr>
  </w:style>
  <w:style w:type="character" w:styleId="1199" w:customStyle="1">
    <w:name w:val="脚注文本 Char1"/>
    <w:link w:val="815"/>
    <w:uiPriority w:val="0"/>
    <w:qFormat/>
    <w:rPr>
      <w:sz w:val="18"/>
      <w:szCs w:val="18"/>
    </w:rPr>
  </w:style>
  <w:style w:type="character" w:styleId="1200" w:customStyle="1">
    <w:name w:val="font71"/>
    <w:link w:val="815"/>
    <w:uiPriority w:val="0"/>
    <w:qFormat/>
    <w:rPr>
      <w:rFonts w:ascii="Arial Unicode MS" w:hAnsi="Arial Unicode MS" w:eastAsia="Arial Unicode MS" w:cs="Arial Unicode MS"/>
      <w:color w:val="000000"/>
      <w:sz w:val="20"/>
      <w:szCs w:val="20"/>
      <w:u w:val="none"/>
    </w:rPr>
  </w:style>
  <w:style w:type="character" w:styleId="1201" w:customStyle="1">
    <w:name w:val="Char Char16"/>
    <w:link w:val="815"/>
    <w:uiPriority w:val="0"/>
    <w:qFormat/>
    <w:rPr>
      <w:rFonts w:ascii="宋体" w:hAnsi="Arial" w:eastAsia="宋体"/>
      <w:b/>
      <w:color w:val="000000"/>
      <w:sz w:val="28"/>
      <w:szCs w:val="24"/>
      <w:lang w:val="en-US" w:eastAsia="zh-CN" w:bidi="ar-SA"/>
    </w:rPr>
  </w:style>
  <w:style w:type="character" w:styleId="1202" w:customStyle="1">
    <w:name w:val="日期 Char"/>
    <w:link w:val="815"/>
    <w:uiPriority w:val="0"/>
    <w:qFormat/>
    <w:rPr>
      <w:rFonts w:ascii="宋体" w:hAnsi="宋体" w:eastAsia="楷体_GB2312"/>
      <w:sz w:val="24"/>
    </w:rPr>
  </w:style>
  <w:style w:type="character" w:styleId="1203" w:customStyle="1">
    <w:name w:val="15"/>
    <w:link w:val="815"/>
    <w:uiPriority w:val="0"/>
    <w:qFormat/>
    <w:rPr>
      <w:rFonts w:ascii="Times New Roman" w:hAnsi="Times New Roman" w:cs="Times New Roman"/>
      <w:color w:val="0000ff"/>
      <w:u w:val="single"/>
    </w:rPr>
  </w:style>
  <w:style w:type="character" w:styleId="1204" w:customStyle="1">
    <w:name w:val="样式1 Char"/>
    <w:link w:val="1205"/>
    <w:uiPriority w:val="0"/>
    <w:qFormat/>
    <w:rPr>
      <w:rFonts w:ascii="宋体" w:hAnsi="宋体"/>
      <w:sz w:val="21"/>
      <w:szCs w:val="21"/>
    </w:rPr>
  </w:style>
  <w:style w:type="paragraph" w:styleId="1205" w:customStyle="1">
    <w:name w:val="样式1"/>
    <w:basedOn w:val="815"/>
    <w:link w:val="1204"/>
    <w:uiPriority w:val="0"/>
    <w:qFormat/>
    <w:pPr>
      <w:jc w:val="both"/>
      <w:widowControl w:val="off"/>
    </w:pPr>
    <w:rPr>
      <w:rFonts w:ascii="宋体" w:hAnsi="宋体"/>
      <w:sz w:val="21"/>
      <w:szCs w:val="21"/>
    </w:rPr>
  </w:style>
  <w:style w:type="character" w:styleId="1206" w:customStyle="1">
    <w:name w:val="标题 6 Char"/>
    <w:link w:val="815"/>
    <w:uiPriority w:val="0"/>
    <w:qFormat/>
    <w:rPr>
      <w:rFonts w:ascii="宋体"/>
      <w:i/>
      <w:sz w:val="22"/>
      <w:lang w:val="es-ES" w:eastAsia="ko-KR"/>
    </w:rPr>
  </w:style>
  <w:style w:type="character" w:styleId="1207" w:customStyle="1">
    <w:name w:val="正文文本 2 Char2"/>
    <w:link w:val="815"/>
    <w:uiPriority w:val="99"/>
    <w:qFormat/>
    <w:rPr>
      <w:sz w:val="21"/>
      <w:szCs w:val="24"/>
    </w:rPr>
  </w:style>
  <w:style w:type="character" w:styleId="1208" w:customStyle="1">
    <w:name w:val="标题 3 Char"/>
    <w:link w:val="815"/>
    <w:uiPriority w:val="0"/>
    <w:qFormat/>
    <w:rPr>
      <w:b/>
      <w:sz w:val="32"/>
    </w:rPr>
  </w:style>
  <w:style w:type="character" w:styleId="1209" w:customStyle="1">
    <w:name w:val="font41"/>
    <w:link w:val="815"/>
    <w:uiPriority w:val="0"/>
    <w:qFormat/>
    <w:rPr>
      <w:rFonts w:ascii="Times New Roman" w:hAnsi="Times New Roman" w:cs="Times New Roman"/>
      <w:color w:val="000000"/>
      <w:sz w:val="20"/>
      <w:szCs w:val="20"/>
      <w:u w:val="none"/>
    </w:rPr>
  </w:style>
  <w:style w:type="character" w:styleId="1210" w:customStyle="1">
    <w:name w:val="正文文本缩进 3 Char1"/>
    <w:link w:val="815"/>
    <w:uiPriority w:val="99"/>
    <w:qFormat/>
    <w:rPr>
      <w:sz w:val="16"/>
      <w:szCs w:val="16"/>
    </w:rPr>
  </w:style>
  <w:style w:type="character" w:styleId="1211" w:customStyle="1">
    <w:name w:val="2级 Char Char"/>
    <w:link w:val="1212"/>
    <w:uiPriority w:val="0"/>
    <w:qFormat/>
    <w:rPr>
      <w:sz w:val="32"/>
      <w:szCs w:val="32"/>
      <w:lang w:eastAsia="en-US" w:bidi="en-US"/>
    </w:rPr>
  </w:style>
  <w:style w:type="paragraph" w:styleId="1212" w:customStyle="1">
    <w:name w:val="2级"/>
    <w:basedOn w:val="1213"/>
    <w:link w:val="1211"/>
    <w:uiPriority w:val="0"/>
    <w:qFormat/>
    <w:pPr>
      <w:ind w:left="360" w:hanging="360"/>
      <w:tabs>
        <w:tab w:val="left" w:pos="360" w:leader="none"/>
        <w:tab w:val="left" w:pos="600" w:leader="none"/>
        <w:tab w:val="left" w:pos="960" w:leader="none"/>
      </w:tabs>
      <w:outlineLvl w:val="1"/>
    </w:pPr>
    <w:rPr>
      <w:sz w:val="32"/>
      <w:szCs w:val="32"/>
    </w:rPr>
  </w:style>
  <w:style w:type="paragraph" w:styleId="1213" w:customStyle="1">
    <w:name w:val="1级"/>
    <w:basedOn w:val="815"/>
    <w:link w:val="1214"/>
    <w:uiPriority w:val="0"/>
    <w:qFormat/>
    <w:pPr>
      <w:spacing w:line="480" w:lineRule="auto"/>
      <w:tabs>
        <w:tab w:val="left" w:pos="360" w:leader="none"/>
        <w:tab w:val="left" w:pos="600" w:leader="none"/>
      </w:tabs>
      <w:outlineLvl w:val="0"/>
    </w:pPr>
    <w:rPr>
      <w:sz w:val="36"/>
      <w:szCs w:val="36"/>
      <w:lang w:eastAsia="en-US" w:bidi="en-US"/>
    </w:rPr>
  </w:style>
  <w:style w:type="character" w:styleId="1214" w:customStyle="1">
    <w:name w:val="1级 Char Char"/>
    <w:link w:val="1213"/>
    <w:uiPriority w:val="0"/>
    <w:qFormat/>
    <w:rPr>
      <w:sz w:val="36"/>
      <w:szCs w:val="36"/>
      <w:lang w:eastAsia="en-US" w:bidi="en-US"/>
    </w:rPr>
  </w:style>
  <w:style w:type="character" w:styleId="1215" w:customStyle="1">
    <w:name w:val="一级标题 Char"/>
    <w:link w:val="1216"/>
    <w:uiPriority w:val="0"/>
    <w:qFormat/>
    <w:rPr>
      <w:rFonts w:ascii="微软雅黑" w:hAnsi="微软雅黑" w:eastAsia="微软雅黑"/>
      <w:b/>
      <w:sz w:val="28"/>
      <w:szCs w:val="28"/>
    </w:rPr>
  </w:style>
  <w:style w:type="paragraph" w:styleId="1216" w:customStyle="1">
    <w:name w:val="一级标题"/>
    <w:basedOn w:val="815"/>
    <w:link w:val="1215"/>
    <w:uiPriority w:val="0"/>
    <w:qFormat/>
    <w:pPr>
      <w:jc w:val="both"/>
      <w:spacing w:after="240" w:line="360" w:lineRule="auto"/>
      <w:widowControl w:val="off"/>
    </w:pPr>
    <w:rPr>
      <w:rFonts w:ascii="微软雅黑" w:hAnsi="微软雅黑" w:eastAsia="微软雅黑"/>
      <w:b/>
      <w:sz w:val="28"/>
      <w:szCs w:val="28"/>
    </w:rPr>
  </w:style>
  <w:style w:type="character" w:styleId="1217" w:customStyle="1">
    <w:name w:val="可研正文 Char Char"/>
    <w:link w:val="1218"/>
    <w:uiPriority w:val="0"/>
    <w:qFormat/>
    <w:rPr>
      <w:rFonts w:ascii="仿宋_GB2312" w:hAnsi="宋体" w:eastAsia="仿宋_GB2312"/>
      <w:bCs/>
      <w:sz w:val="28"/>
      <w:szCs w:val="28"/>
    </w:rPr>
  </w:style>
  <w:style w:type="paragraph" w:styleId="1218" w:customStyle="1">
    <w:name w:val="可研正文"/>
    <w:basedOn w:val="815"/>
    <w:link w:val="1217"/>
    <w:uiPriority w:val="0"/>
    <w:qFormat/>
    <w:pPr>
      <w:ind w:left="360" w:hanging="360"/>
      <w:jc w:val="both"/>
      <w:spacing w:line="360" w:lineRule="auto"/>
      <w:widowControl w:val="off"/>
      <w:tabs>
        <w:tab w:val="left" w:pos="360" w:leader="none"/>
        <w:tab w:val="left" w:pos="987" w:leader="none"/>
      </w:tabs>
    </w:pPr>
    <w:rPr>
      <w:rFonts w:ascii="仿宋_GB2312" w:hAnsi="宋体" w:eastAsia="仿宋_GB2312"/>
      <w:bCs/>
      <w:sz w:val="28"/>
      <w:szCs w:val="28"/>
    </w:rPr>
  </w:style>
  <w:style w:type="character" w:styleId="1219" w:customStyle="1">
    <w:name w:val="批注文字 Char"/>
    <w:link w:val="815"/>
    <w:uiPriority w:val="0"/>
    <w:qFormat/>
    <w:rPr>
      <w:sz w:val="24"/>
    </w:rPr>
  </w:style>
  <w:style w:type="character" w:styleId="1220" w:customStyle="1">
    <w:name w:val="正文文本 2 Char1"/>
    <w:link w:val="815"/>
    <w:uiPriority w:val="99"/>
    <w:qFormat/>
    <w:rPr>
      <w:sz w:val="24"/>
    </w:rPr>
  </w:style>
  <w:style w:type="character" w:styleId="1221" w:customStyle="1">
    <w:name w:val="HTML 预设格式 Char2"/>
    <w:link w:val="815"/>
    <w:uiPriority w:val="99"/>
    <w:qFormat/>
    <w:rPr>
      <w:rFonts w:ascii="Courier New" w:hAnsi="Courier New" w:eastAsia="宋体" w:cs="Courier New"/>
      <w:sz w:val="20"/>
      <w:szCs w:val="20"/>
    </w:rPr>
  </w:style>
  <w:style w:type="character" w:styleId="1222" w:customStyle="1">
    <w:name w:val="副标题 Char"/>
    <w:link w:val="815"/>
    <w:uiPriority w:val="0"/>
    <w:qFormat/>
    <w:rPr>
      <w:rFonts w:ascii="Cambria" w:hAnsi="Cambria"/>
      <w:b/>
      <w:bCs/>
      <w:sz w:val="32"/>
      <w:szCs w:val="32"/>
    </w:rPr>
  </w:style>
  <w:style w:type="character" w:styleId="1223" w:customStyle="1">
    <w:name w:val="批注主题 Char2"/>
    <w:link w:val="815"/>
    <w:uiPriority w:val="99"/>
    <w:semiHidden/>
    <w:qFormat/>
    <w:rPr>
      <w:b/>
      <w:bCs/>
      <w:sz w:val="24"/>
    </w:rPr>
  </w:style>
  <w:style w:type="character" w:styleId="1224" w:customStyle="1">
    <w:name w:val="标题 5 Char"/>
    <w:link w:val="815"/>
    <w:uiPriority w:val="0"/>
    <w:qFormat/>
    <w:rPr>
      <w:rFonts w:ascii="Verdana" w:hAnsi="Verdana"/>
      <w:i/>
      <w:sz w:val="18"/>
      <w:lang w:val="es-ES" w:eastAsia="ko-KR"/>
    </w:rPr>
  </w:style>
  <w:style w:type="character" w:styleId="1225" w:customStyle="1">
    <w:name w:val="p12"/>
    <w:link w:val="815"/>
    <w:uiPriority w:val="0"/>
    <w:qFormat/>
  </w:style>
  <w:style w:type="character" w:styleId="1226" w:customStyle="1">
    <w:name w:val="标题 9 Char"/>
    <w:link w:val="815"/>
    <w:uiPriority w:val="99"/>
    <w:qFormat/>
    <w:rPr>
      <w:rFonts w:ascii="Arial" w:hAnsi="Arial"/>
      <w:b/>
      <w:i/>
      <w:sz w:val="18"/>
      <w:lang w:val="es-ES" w:eastAsia="ko-KR"/>
    </w:rPr>
  </w:style>
  <w:style w:type="character" w:styleId="1227" w:customStyle="1">
    <w:name w:val="ft25"/>
    <w:link w:val="815"/>
    <w:uiPriority w:val="0"/>
    <w:qFormat/>
  </w:style>
  <w:style w:type="character" w:styleId="1228" w:customStyle="1">
    <w:name w:val="p2"/>
    <w:link w:val="815"/>
    <w:uiPriority w:val="0"/>
    <w:qFormat/>
    <w:rPr>
      <w:rFonts w:ascii="Verdana" w:hAnsi="Verdana" w:eastAsia="宋体"/>
      <w:b/>
      <w:color w:val="000000"/>
      <w:sz w:val="28"/>
      <w:szCs w:val="24"/>
      <w:lang w:val="en-US" w:eastAsia="zh-CN" w:bidi="ar-SA"/>
    </w:rPr>
  </w:style>
  <w:style w:type="character" w:styleId="1229" w:customStyle="1">
    <w:name w:val="16"/>
    <w:link w:val="815"/>
    <w:uiPriority w:val="0"/>
    <w:qFormat/>
    <w:rPr>
      <w:rFonts w:ascii="Times New Roman" w:hAnsi="Times New Roman" w:eastAsia="Times New Roman" w:cs="Times New Roman"/>
      <w:sz w:val="20"/>
    </w:rPr>
  </w:style>
  <w:style w:type="character" w:styleId="1230" w:customStyle="1">
    <w:name w:val="font91"/>
    <w:link w:val="815"/>
    <w:uiPriority w:val="0"/>
    <w:qFormat/>
    <w:rPr>
      <w:rFonts w:ascii="MingLiU" w:hAnsi="MingLiU" w:eastAsia="MingLiU" w:cs="MingLiU"/>
      <w:color w:val="000000"/>
      <w:sz w:val="20"/>
      <w:szCs w:val="20"/>
      <w:u w:val="none"/>
    </w:rPr>
  </w:style>
  <w:style w:type="character" w:styleId="1231" w:customStyle="1">
    <w:name w:val="样式 正文文本缩进 + 左  0 字符 Char Char"/>
    <w:link w:val="1232"/>
    <w:uiPriority w:val="0"/>
    <w:qFormat/>
    <w:rPr>
      <w:sz w:val="24"/>
    </w:rPr>
  </w:style>
  <w:style w:type="paragraph" w:styleId="1232" w:customStyle="1">
    <w:name w:val="样式 正文文本缩进 + 左  0 字符"/>
    <w:basedOn w:val="815"/>
    <w:next w:val="815"/>
    <w:link w:val="1231"/>
    <w:uiPriority w:val="0"/>
    <w:qFormat/>
    <w:pPr>
      <w:ind w:firstLine="250"/>
      <w:jc w:val="both"/>
      <w:spacing w:line="360" w:lineRule="auto"/>
      <w:widowControl w:val="off"/>
    </w:pPr>
  </w:style>
  <w:style w:type="character" w:styleId="1233" w:customStyle="1">
    <w:name w:val="10"/>
    <w:link w:val="815"/>
    <w:uiPriority w:val="0"/>
    <w:qFormat/>
    <w:rPr>
      <w:rFonts w:ascii="Times New Roman" w:hAnsi="Times New Roman" w:eastAsia="Times New Roman" w:cs="Times New Roman"/>
      <w:sz w:val="20"/>
    </w:rPr>
  </w:style>
  <w:style w:type="character" w:styleId="1234" w:customStyle="1">
    <w:name w:val="apple-converted-space"/>
    <w:link w:val="815"/>
    <w:uiPriority w:val="0"/>
    <w:qFormat/>
  </w:style>
  <w:style w:type="character" w:styleId="1235" w:customStyle="1">
    <w:name w:val="副标题 Char1"/>
    <w:link w:val="815"/>
    <w:uiPriority w:val="11"/>
    <w:qFormat/>
    <w:rPr>
      <w:rFonts w:ascii="Cambria" w:hAnsi="Cambria" w:eastAsia="宋体" w:cs="Times New Roman"/>
      <w:b/>
      <w:bCs/>
      <w:sz w:val="32"/>
      <w:szCs w:val="32"/>
    </w:rPr>
  </w:style>
  <w:style w:type="character" w:styleId="1236" w:customStyle="1">
    <w:name w:val="正文首行缩进 Char1"/>
    <w:link w:val="815"/>
    <w:uiPriority w:val="99"/>
    <w:qFormat/>
  </w:style>
  <w:style w:type="character" w:styleId="1237" w:customStyle="1">
    <w:name w:val="正文文本缩进 3 字符"/>
    <w:link w:val="815"/>
    <w:uiPriority w:val="0"/>
    <w:qFormat/>
    <w:rPr>
      <w:sz w:val="16"/>
    </w:rPr>
  </w:style>
  <w:style w:type="character" w:styleId="1238" w:customStyle="1">
    <w:name w:val="纯文本 Char"/>
    <w:link w:val="815"/>
    <w:uiPriority w:val="0"/>
    <w:qFormat/>
    <w:rPr>
      <w:rFonts w:ascii="宋体" w:hAnsi="Courier New" w:eastAsia="楷体_GB2312"/>
      <w:sz w:val="26"/>
    </w:rPr>
  </w:style>
  <w:style w:type="character" w:styleId="1239" w:customStyle="1">
    <w:name w:val="l-btn-text36"/>
    <w:link w:val="815"/>
    <w:uiPriority w:val="0"/>
    <w:qFormat/>
  </w:style>
  <w:style w:type="character" w:styleId="1240" w:customStyle="1">
    <w:name w:val="标题 7 字符"/>
    <w:link w:val="815"/>
    <w:uiPriority w:val="9"/>
    <w:qFormat/>
    <w:rPr>
      <w:rFonts w:ascii="Arial" w:hAnsi="Arial" w:eastAsia="宋体" w:cs="Times New Roman"/>
      <w:sz w:val="20"/>
      <w:szCs w:val="20"/>
      <w:lang w:val="es-ES" w:eastAsia="ko-KR"/>
    </w:rPr>
  </w:style>
  <w:style w:type="character" w:styleId="1241" w:customStyle="1">
    <w:name w:val="批注文字 Char2"/>
    <w:link w:val="815"/>
    <w:uiPriority w:val="99"/>
    <w:qFormat/>
    <w:rPr>
      <w:sz w:val="24"/>
    </w:rPr>
  </w:style>
  <w:style w:type="character" w:styleId="1242" w:customStyle="1">
    <w:name w:val="特点 Char1"/>
    <w:link w:val="815"/>
    <w:uiPriority w:val="0"/>
    <w:qFormat/>
    <w:rPr>
      <w:sz w:val="21"/>
    </w:rPr>
  </w:style>
  <w:style w:type="character" w:styleId="1243" w:customStyle="1">
    <w:name w:val="日期 Char2"/>
    <w:link w:val="815"/>
    <w:uiPriority w:val="99"/>
    <w:qFormat/>
    <w:rPr>
      <w:sz w:val="21"/>
      <w:szCs w:val="24"/>
    </w:rPr>
  </w:style>
  <w:style w:type="character" w:styleId="1244" w:customStyle="1">
    <w:name w:val="标题 6 字符"/>
    <w:link w:val="815"/>
    <w:uiPriority w:val="9"/>
    <w:qFormat/>
    <w:rPr>
      <w:rFonts w:ascii="宋体" w:hAnsi="Times New Roman" w:eastAsia="宋体" w:cs="Times New Roman"/>
      <w:i/>
      <w:sz w:val="22"/>
      <w:szCs w:val="20"/>
      <w:lang w:val="es-ES" w:eastAsia="ko-KR"/>
    </w:rPr>
  </w:style>
  <w:style w:type="character" w:styleId="1245" w:customStyle="1">
    <w:name w:val="纯文本 Char2"/>
    <w:link w:val="815"/>
    <w:uiPriority w:val="99"/>
    <w:qFormat/>
    <w:rPr>
      <w:rFonts w:hint="eastAsia" w:ascii="宋体" w:hAnsi="Courier New" w:eastAsia="宋体" w:cs="Courier New"/>
      <w:sz w:val="21"/>
      <w:szCs w:val="21"/>
    </w:rPr>
  </w:style>
  <w:style w:type="character" w:styleId="1246" w:customStyle="1">
    <w:name w:val="页眉 Char1"/>
    <w:link w:val="815"/>
    <w:uiPriority w:val="99"/>
    <w:qFormat/>
    <w:rPr>
      <w:sz w:val="18"/>
      <w:szCs w:val="18"/>
    </w:rPr>
  </w:style>
  <w:style w:type="character" w:styleId="1247" w:customStyle="1">
    <w:name w:val="标题 2 字符"/>
    <w:link w:val="815"/>
    <w:uiPriority w:val="9"/>
    <w:qFormat/>
    <w:rPr>
      <w:rFonts w:ascii="Arial" w:hAnsi="Arial" w:eastAsia="黑体" w:cs="Times New Roman"/>
      <w:b/>
      <w:bCs/>
      <w:sz w:val="32"/>
      <w:szCs w:val="32"/>
    </w:rPr>
  </w:style>
  <w:style w:type="character" w:styleId="1248" w:customStyle="1">
    <w:name w:val="font01"/>
    <w:link w:val="815"/>
    <w:uiPriority w:val="0"/>
    <w:qFormat/>
    <w:rPr>
      <w:rFonts w:hint="eastAsia" w:ascii="宋体" w:hAnsi="宋体" w:eastAsia="宋体"/>
      <w:color w:val="000000"/>
      <w:sz w:val="22"/>
      <w:szCs w:val="22"/>
      <w:u w:val="none"/>
    </w:rPr>
  </w:style>
  <w:style w:type="character" w:styleId="1249" w:customStyle="1">
    <w:name w:val="正文文本 Char1"/>
    <w:link w:val="815"/>
    <w:uiPriority w:val="99"/>
    <w:qFormat/>
    <w:rPr>
      <w:sz w:val="24"/>
    </w:rPr>
  </w:style>
  <w:style w:type="character" w:styleId="1250" w:customStyle="1">
    <w:name w:val="标题 4 Char"/>
    <w:link w:val="815"/>
    <w:uiPriority w:val="0"/>
    <w:qFormat/>
    <w:rPr>
      <w:rFonts w:ascii="Verdana" w:hAnsi="Verdana"/>
      <w:i/>
      <w:caps/>
      <w:lang w:val="es-ES" w:eastAsia="ko-KR"/>
    </w:rPr>
  </w:style>
  <w:style w:type="character" w:styleId="1251" w:customStyle="1">
    <w:name w:val="纯文本 Char4"/>
    <w:link w:val="815"/>
    <w:uiPriority w:val="99"/>
    <w:qFormat/>
    <w:rPr>
      <w:rFonts w:ascii="宋体" w:hAnsi="Courier New" w:eastAsia="宋体" w:cs="Courier New"/>
      <w:szCs w:val="21"/>
    </w:rPr>
  </w:style>
  <w:style w:type="character" w:styleId="1252" w:customStyle="1">
    <w:name w:val="04-正文 Char Char"/>
    <w:link w:val="1253"/>
    <w:uiPriority w:val="0"/>
    <w:qFormat/>
    <w:rPr>
      <w:rFonts w:eastAsia="Times New Roman"/>
      <w:sz w:val="21"/>
      <w:szCs w:val="24"/>
      <w:lang w:val="en-US" w:eastAsia="zh-CN" w:bidi="ar-SA"/>
    </w:rPr>
  </w:style>
  <w:style w:type="paragraph" w:styleId="1253" w:customStyle="1">
    <w:name w:val="04-正文"/>
    <w:link w:val="1252"/>
    <w:uiPriority w:val="0"/>
    <w:qFormat/>
    <w:pPr>
      <w:ind w:firstLine="420"/>
      <w:spacing w:line="360" w:lineRule="exact"/>
    </w:pPr>
    <w:rPr>
      <w:rFonts w:hint="default" w:ascii="Times New Roman" w:hAnsi="Times New Roman" w:eastAsia="Times New Roman" w:cs="Times New Roman"/>
      <w:sz w:val="21"/>
      <w:szCs w:val="24"/>
      <w:lang w:val="en-US" w:eastAsia="zh-CN" w:bidi="ar-SA"/>
    </w:rPr>
  </w:style>
  <w:style w:type="character" w:styleId="1254" w:customStyle="1">
    <w:name w:val="ft30"/>
    <w:link w:val="815"/>
    <w:uiPriority w:val="0"/>
    <w:qFormat/>
  </w:style>
  <w:style w:type="character" w:styleId="1255" w:customStyle="1">
    <w:name w:val="标题 1 字符"/>
    <w:link w:val="815"/>
    <w:uiPriority w:val="0"/>
    <w:qFormat/>
    <w:rPr>
      <w:rFonts w:ascii="Times New Roman" w:hAnsi="Times New Roman" w:eastAsia="楷体_GB2312" w:cs="Times New Roman"/>
      <w:b/>
      <w:sz w:val="44"/>
      <w:szCs w:val="20"/>
    </w:rPr>
  </w:style>
  <w:style w:type="character" w:styleId="1256" w:customStyle="1">
    <w:name w:val="引用 Char"/>
    <w:link w:val="815"/>
    <w:uiPriority w:val="0"/>
    <w:qFormat/>
    <w:rPr>
      <w:rFonts w:eastAsia="宋体"/>
      <w:i/>
      <w:sz w:val="21"/>
      <w:szCs w:val="24"/>
      <w:lang w:val="en-US" w:eastAsia="zh-CN" w:bidi="ar-SA"/>
    </w:rPr>
  </w:style>
  <w:style w:type="character" w:styleId="1257" w:customStyle="1">
    <w:name w:val="纯文本 字符1"/>
    <w:link w:val="815"/>
    <w:uiPriority w:val="99"/>
    <w:qFormat/>
    <w:rPr>
      <w:rFonts w:ascii="宋体" w:hAnsi="Courier New" w:eastAsia="楷体_GB2312"/>
      <w:sz w:val="26"/>
    </w:rPr>
  </w:style>
  <w:style w:type="character" w:styleId="1258" w:customStyle="1">
    <w:name w:val="普通文字 Char Char1"/>
    <w:link w:val="815"/>
    <w:uiPriority w:val="0"/>
    <w:qFormat/>
    <w:rPr>
      <w:rFonts w:ascii="黑体" w:hAnsi="Courier New" w:eastAsia="黑体"/>
      <w:sz w:val="28"/>
      <w:lang w:val="en-US" w:eastAsia="zh-CN" w:bidi="ar-SA"/>
    </w:rPr>
  </w:style>
  <w:style w:type="character" w:styleId="1259" w:customStyle="1">
    <w:name w:val="纯文本 Char1"/>
    <w:link w:val="815"/>
    <w:uiPriority w:val="99"/>
    <w:qFormat/>
    <w:rPr>
      <w:rFonts w:ascii="宋体" w:hAnsi="Courier New" w:eastAsia="宋体" w:cs="Courier New"/>
      <w:szCs w:val="21"/>
    </w:rPr>
  </w:style>
  <w:style w:type="character" w:styleId="1260" w:customStyle="1">
    <w:name w:val="Footer-Even Char"/>
    <w:link w:val="815"/>
    <w:uiPriority w:val="0"/>
    <w:qFormat/>
    <w:rPr>
      <w:rFonts w:eastAsia="宋体"/>
      <w:sz w:val="18"/>
      <w:lang w:val="en-US" w:eastAsia="zh-CN" w:bidi="ar-SA"/>
    </w:rPr>
  </w:style>
  <w:style w:type="character" w:styleId="1261" w:customStyle="1">
    <w:name w:val="正文文本缩进 3 Char2"/>
    <w:link w:val="815"/>
    <w:uiPriority w:val="99"/>
    <w:qFormat/>
    <w:rPr>
      <w:rFonts w:ascii="Times New Roman" w:hAnsi="Times New Roman" w:eastAsia="宋体" w:cs="Times New Roman"/>
      <w:sz w:val="16"/>
      <w:szCs w:val="16"/>
    </w:rPr>
  </w:style>
  <w:style w:type="character" w:styleId="1262" w:customStyle="1">
    <w:name w:val="font51"/>
    <w:link w:val="815"/>
    <w:uiPriority w:val="0"/>
    <w:qFormat/>
    <w:rPr>
      <w:rFonts w:hint="eastAsia" w:ascii="宋体" w:hAnsi="宋体" w:eastAsia="宋体" w:cs="宋体"/>
      <w:color w:val="000000"/>
      <w:sz w:val="20"/>
      <w:szCs w:val="20"/>
      <w:u w:val="none"/>
    </w:rPr>
  </w:style>
  <w:style w:type="character" w:styleId="1263" w:customStyle="1">
    <w:name w:val="页脚 Char1"/>
    <w:link w:val="815"/>
    <w:uiPriority w:val="99"/>
    <w:qFormat/>
    <w:rPr>
      <w:sz w:val="18"/>
      <w:szCs w:val="18"/>
    </w:rPr>
  </w:style>
  <w:style w:type="character" w:styleId="1264" w:customStyle="1">
    <w:name w:val="正文首行缩进 Char"/>
    <w:link w:val="815"/>
    <w:uiPriority w:val="99"/>
    <w:qFormat/>
  </w:style>
  <w:style w:type="character" w:styleId="1265" w:customStyle="1">
    <w:name w:val="批注文字 Char1"/>
    <w:link w:val="815"/>
    <w:uiPriority w:val="99"/>
    <w:qFormat/>
    <w:rPr>
      <w:rFonts w:eastAsia="Times New Roman"/>
      <w:sz w:val="24"/>
    </w:rPr>
  </w:style>
  <w:style w:type="character" w:styleId="1266" w:customStyle="1">
    <w:name w:val="Char Char5"/>
    <w:link w:val="815"/>
    <w:uiPriority w:val="0"/>
    <w:qFormat/>
    <w:rPr>
      <w:rFonts w:ascii="宋体" w:hAnsi="宋体" w:eastAsia="宋体"/>
      <w:b/>
      <w:bCs/>
      <w:spacing w:val="20"/>
      <w:sz w:val="21"/>
      <w:szCs w:val="24"/>
      <w:lang w:val="en-US" w:eastAsia="zh-CN" w:bidi="ar-SA"/>
    </w:rPr>
  </w:style>
  <w:style w:type="character" w:styleId="1267" w:customStyle="1">
    <w:name w:val="font61"/>
    <w:link w:val="815"/>
    <w:uiPriority w:val="0"/>
    <w:qFormat/>
    <w:rPr>
      <w:rFonts w:hint="eastAsia" w:ascii="宋体" w:hAnsi="宋体" w:eastAsia="宋体" w:cs="宋体"/>
      <w:color w:val="000000"/>
      <w:sz w:val="20"/>
      <w:szCs w:val="20"/>
      <w:u w:val="none"/>
    </w:rPr>
  </w:style>
  <w:style w:type="character" w:styleId="1268" w:customStyle="1">
    <w:name w:val="明显引用 字符"/>
    <w:link w:val="1269"/>
    <w:uiPriority w:val="0"/>
    <w:qFormat/>
    <w:rPr>
      <w:b/>
      <w:i/>
      <w:color w:val="ffffff"/>
      <w:sz w:val="21"/>
      <w:szCs w:val="24"/>
      <w:shd w:val="clear" w:color="auto" w:fill="c0504d"/>
    </w:rPr>
  </w:style>
  <w:style w:type="paragraph" w:styleId="1269" w:customStyle="1">
    <w:name w:val="明显引用"/>
    <w:basedOn w:val="815"/>
    <w:next w:val="815"/>
    <w:link w:val="1268"/>
    <w:uiPriority w:val="0"/>
    <w:qFormat/>
    <w:pPr>
      <w:ind w:left="1440" w:right="1440"/>
      <w:jc w:val="both"/>
      <w:spacing w:before="140" w:after="140"/>
      <w:shd w:val="clear" w:color="auto" w:fill="c0504d"/>
      <w:widowControl w:val="off"/>
      <w:pBdr>
        <w:top w:val="single" w:color="943634" w:sz="8" w:space="10"/>
        <w:left w:val="single" w:color="943634" w:sz="8" w:space="10"/>
        <w:bottom w:val="single" w:color="943634" w:sz="8" w:space="10"/>
        <w:right w:val="single" w:color="943634" w:sz="8" w:space="10"/>
      </w:pBdr>
    </w:pPr>
    <w:rPr>
      <w:b/>
      <w:i/>
      <w:color w:val="ffffff"/>
      <w:sz w:val="21"/>
      <w:szCs w:val="24"/>
    </w:rPr>
  </w:style>
  <w:style w:type="character" w:styleId="1270" w:customStyle="1">
    <w:name w:val="无间隔 字符"/>
    <w:link w:val="1271"/>
    <w:uiPriority w:val="0"/>
    <w:qFormat/>
    <w:rPr>
      <w:sz w:val="21"/>
      <w:szCs w:val="24"/>
    </w:rPr>
  </w:style>
  <w:style w:type="paragraph" w:styleId="1271" w:customStyle="1">
    <w:name w:val="无间隔"/>
    <w:basedOn w:val="815"/>
    <w:link w:val="1270"/>
    <w:uiPriority w:val="0"/>
    <w:qFormat/>
    <w:pPr>
      <w:jc w:val="both"/>
      <w:widowControl w:val="off"/>
    </w:pPr>
    <w:rPr>
      <w:sz w:val="21"/>
      <w:szCs w:val="24"/>
    </w:rPr>
  </w:style>
  <w:style w:type="character" w:styleId="1272" w:customStyle="1">
    <w:name w:val="ca-2"/>
    <w:link w:val="815"/>
    <w:uiPriority w:val="0"/>
    <w:qFormat/>
  </w:style>
  <w:style w:type="character" w:styleId="1273" w:customStyle="1">
    <w:name w:val="标题 3 Char1"/>
    <w:link w:val="815"/>
    <w:uiPriority w:val="0"/>
    <w:qFormat/>
    <w:rPr>
      <w:b/>
      <w:sz w:val="32"/>
    </w:rPr>
  </w:style>
  <w:style w:type="character" w:styleId="1274" w:customStyle="1">
    <w:name w:val="l-btn-text"/>
    <w:link w:val="815"/>
    <w:uiPriority w:val="0"/>
    <w:qFormat/>
  </w:style>
  <w:style w:type="character" w:styleId="1275" w:customStyle="1">
    <w:name w:val="正文文本 (13) + Trebuchet MS"/>
    <w:link w:val="815"/>
    <w:uiPriority w:val="0"/>
    <w:qFormat/>
    <w:rPr>
      <w:rFonts w:ascii="Trebuchet MS" w:hAnsi="Trebuchet MS" w:eastAsia="Trebuchet MS" w:cs="Trebuchet MS"/>
      <w:color w:val="000000"/>
      <w:spacing w:val="0"/>
      <w:position w:val="0"/>
      <w:sz w:val="26"/>
      <w:szCs w:val="26"/>
      <w:u w:val="none"/>
      <w:lang w:val="en-US" w:eastAsia="en-US" w:bidi="en-US"/>
    </w:rPr>
  </w:style>
  <w:style w:type="character" w:styleId="1276" w:customStyle="1">
    <w:name w:val="font11"/>
    <w:link w:val="815"/>
    <w:uiPriority w:val="0"/>
    <w:qFormat/>
    <w:rPr>
      <w:rFonts w:hint="eastAsia" w:ascii="宋体" w:hAnsi="宋体" w:eastAsia="宋体" w:cs="宋体"/>
      <w:color w:val="000000"/>
      <w:sz w:val="20"/>
      <w:szCs w:val="20"/>
      <w:u w:val="none"/>
    </w:rPr>
  </w:style>
  <w:style w:type="character" w:styleId="1277" w:customStyle="1">
    <w:name w:val="页眉 Char"/>
    <w:link w:val="815"/>
    <w:uiPriority w:val="0"/>
    <w:qFormat/>
    <w:rPr>
      <w:rFonts w:eastAsia="楷体_GB2312"/>
      <w:sz w:val="18"/>
    </w:rPr>
  </w:style>
  <w:style w:type="character" w:styleId="1278" w:customStyle="1">
    <w:name w:val="HTML 预设格式 Char1"/>
    <w:link w:val="815"/>
    <w:uiPriority w:val="99"/>
    <w:qFormat/>
    <w:rPr>
      <w:rFonts w:ascii="Courier New" w:hAnsi="Courier New" w:cs="Courier New"/>
    </w:rPr>
  </w:style>
  <w:style w:type="character" w:styleId="1279" w:customStyle="1">
    <w:name w:val="Char Char19"/>
    <w:link w:val="815"/>
    <w:uiPriority w:val="0"/>
    <w:qFormat/>
    <w:rPr>
      <w:rFonts w:ascii="Arial" w:hAnsi="Arial" w:eastAsia="黑体"/>
      <w:b/>
      <w:bCs/>
      <w:sz w:val="32"/>
      <w:szCs w:val="32"/>
      <w:lang w:val="en-US" w:eastAsia="zh-CN" w:bidi="ar-SA"/>
    </w:rPr>
  </w:style>
  <w:style w:type="character" w:styleId="1280" w:customStyle="1">
    <w:name w:val="规范正文 Char Char"/>
    <w:link w:val="1281"/>
    <w:uiPriority w:val="0"/>
    <w:qFormat/>
    <w:rPr>
      <w:sz w:val="24"/>
      <w:szCs w:val="24"/>
    </w:rPr>
  </w:style>
  <w:style w:type="paragraph" w:styleId="1281" w:customStyle="1">
    <w:name w:val="规范正文"/>
    <w:basedOn w:val="815"/>
    <w:link w:val="1280"/>
    <w:uiPriority w:val="0"/>
    <w:qFormat/>
    <w:pPr>
      <w:ind w:left="480"/>
      <w:jc w:val="both"/>
      <w:spacing w:line="360" w:lineRule="auto"/>
      <w:widowControl w:val="off"/>
    </w:pPr>
    <w:rPr>
      <w:szCs w:val="24"/>
    </w:rPr>
  </w:style>
  <w:style w:type="character" w:styleId="1282" w:customStyle="1">
    <w:name w:val="日期 Char1"/>
    <w:link w:val="815"/>
    <w:uiPriority w:val="99"/>
    <w:qFormat/>
    <w:rPr>
      <w:sz w:val="24"/>
    </w:rPr>
  </w:style>
  <w:style w:type="character" w:styleId="1283" w:customStyle="1">
    <w:name w:val="标1 Char Char"/>
    <w:link w:val="1284"/>
    <w:uiPriority w:val="0"/>
    <w:qFormat/>
    <w:rPr>
      <w:rFonts w:ascii="Arial Narrow" w:hAnsi="Arial Narrow" w:eastAsia="仿宋"/>
      <w:b/>
      <w:spacing w:val="20"/>
      <w:sz w:val="24"/>
      <w:szCs w:val="24"/>
    </w:rPr>
  </w:style>
  <w:style w:type="paragraph" w:styleId="1284" w:customStyle="1">
    <w:name w:val="标1"/>
    <w:basedOn w:val="815"/>
    <w:link w:val="1283"/>
    <w:uiPriority w:val="0"/>
    <w:qFormat/>
    <w:pPr>
      <w:ind w:left="360" w:hanging="360"/>
      <w:spacing w:line="360" w:lineRule="auto"/>
      <w:tabs>
        <w:tab w:val="left" w:pos="360" w:leader="none"/>
        <w:tab w:val="left" w:pos="600" w:leader="none"/>
        <w:tab w:val="left" w:pos="1140" w:leader="none"/>
      </w:tabs>
      <w:outlineLvl w:val="0"/>
    </w:pPr>
    <w:rPr>
      <w:rFonts w:ascii="Arial Narrow" w:hAnsi="Arial Narrow" w:eastAsia="仿宋"/>
      <w:b/>
      <w:spacing w:val="20"/>
      <w:szCs w:val="24"/>
    </w:rPr>
  </w:style>
  <w:style w:type="character" w:styleId="1285" w:customStyle="1">
    <w:name w:val="标题 8 字符"/>
    <w:link w:val="815"/>
    <w:uiPriority w:val="9"/>
    <w:qFormat/>
    <w:rPr>
      <w:rFonts w:ascii="Arial" w:hAnsi="Arial" w:eastAsia="宋体" w:cs="Times New Roman"/>
      <w:i/>
      <w:sz w:val="20"/>
      <w:szCs w:val="20"/>
      <w:lang w:val="es-ES" w:eastAsia="ko-KR"/>
    </w:rPr>
  </w:style>
  <w:style w:type="character" w:styleId="1286" w:customStyle="1">
    <w:name w:val="页脚 Char2"/>
    <w:link w:val="815"/>
    <w:uiPriority w:val="99"/>
    <w:qFormat/>
    <w:rPr>
      <w:rFonts w:ascii="Times New Roman" w:hAnsi="Times New Roman" w:eastAsia="宋体" w:cs="Times New Roman"/>
      <w:sz w:val="18"/>
      <w:szCs w:val="18"/>
    </w:rPr>
  </w:style>
  <w:style w:type="character" w:styleId="1287" w:customStyle="1">
    <w:name w:val="正文文本 Char3"/>
    <w:link w:val="815"/>
    <w:uiPriority w:val="99"/>
    <w:semiHidden/>
    <w:qFormat/>
    <w:rPr>
      <w:rFonts w:ascii="Times New Roman" w:hAnsi="Times New Roman" w:eastAsia="宋体" w:cs="Times New Roman"/>
      <w:sz w:val="24"/>
      <w:szCs w:val="24"/>
    </w:rPr>
  </w:style>
  <w:style w:type="character" w:styleId="1288" w:customStyle="1">
    <w:name w:val="引用 字符"/>
    <w:link w:val="1289"/>
    <w:uiPriority w:val="0"/>
    <w:qFormat/>
    <w:rPr>
      <w:i/>
      <w:sz w:val="21"/>
      <w:szCs w:val="24"/>
    </w:rPr>
  </w:style>
  <w:style w:type="paragraph" w:styleId="1289" w:customStyle="1">
    <w:name w:val="引用"/>
    <w:basedOn w:val="815"/>
    <w:next w:val="815"/>
    <w:link w:val="1288"/>
    <w:uiPriority w:val="0"/>
    <w:qFormat/>
    <w:pPr>
      <w:jc w:val="both"/>
      <w:widowControl w:val="off"/>
    </w:pPr>
    <w:rPr>
      <w:i/>
      <w:sz w:val="21"/>
      <w:szCs w:val="24"/>
    </w:rPr>
  </w:style>
  <w:style w:type="character" w:styleId="1290" w:customStyle="1">
    <w:name w:val="Heading 1 Char"/>
    <w:link w:val="815"/>
    <w:uiPriority w:val="0"/>
    <w:qFormat/>
    <w:rPr>
      <w:rFonts w:eastAsia="楷体_GB2312"/>
      <w:b/>
      <w:sz w:val="44"/>
      <w:lang w:val="en-US" w:eastAsia="zh-CN" w:bidi="ar-SA"/>
    </w:rPr>
  </w:style>
  <w:style w:type="character" w:styleId="1291" w:customStyle="1">
    <w:name w:val="正文缩进 Char1"/>
    <w:link w:val="815"/>
    <w:uiPriority w:val="0"/>
    <w:qFormat/>
    <w:rPr>
      <w:rFonts w:eastAsia="楷体_GB2312"/>
      <w:sz w:val="24"/>
    </w:rPr>
  </w:style>
  <w:style w:type="character" w:styleId="1292" w:customStyle="1">
    <w:name w:val="Char Char13"/>
    <w:link w:val="815"/>
    <w:uiPriority w:val="0"/>
    <w:qFormat/>
    <w:rPr>
      <w:rFonts w:ascii="Arial" w:hAnsi="Arial" w:eastAsia="黑体"/>
      <w:b/>
      <w:color w:val="000000"/>
      <w:sz w:val="24"/>
      <w:szCs w:val="24"/>
      <w:lang w:val="en-US" w:eastAsia="zh-CN" w:bidi="ar-SA"/>
    </w:rPr>
  </w:style>
  <w:style w:type="character" w:styleId="1293" w:customStyle="1">
    <w:name w:val="Char Char Char Char Char"/>
    <w:link w:val="815"/>
    <w:uiPriority w:val="0"/>
    <w:qFormat/>
    <w:rPr>
      <w:rFonts w:ascii="宋体" w:hAnsi="Courier New" w:eastAsia="楷体_GB2312"/>
      <w:sz w:val="26"/>
      <w:lang w:val="en-US" w:eastAsia="zh-CN" w:bidi="ar-SA"/>
    </w:rPr>
  </w:style>
  <w:style w:type="character" w:styleId="1294" w:customStyle="1">
    <w:name w:val="明显引用 Char"/>
    <w:link w:val="815"/>
    <w:uiPriority w:val="0"/>
    <w:qFormat/>
    <w:rPr>
      <w:rFonts w:eastAsia="宋体"/>
      <w:b/>
      <w:i/>
      <w:color w:val="ffffff"/>
      <w:sz w:val="21"/>
      <w:szCs w:val="24"/>
      <w:lang w:val="en-US" w:eastAsia="zh-CN" w:bidi="ar-SA"/>
    </w:rPr>
  </w:style>
  <w:style w:type="character" w:styleId="1295" w:customStyle="1">
    <w:name w:val="访问过的超链接1"/>
    <w:link w:val="815"/>
    <w:uiPriority w:val="0"/>
    <w:qFormat/>
    <w:rPr>
      <w:color w:val="800080"/>
      <w:u w:val="single"/>
    </w:rPr>
  </w:style>
  <w:style w:type="character" w:styleId="1296" w:customStyle="1">
    <w:name w:val="项目编号A Char Char"/>
    <w:link w:val="1297"/>
    <w:uiPriority w:val="0"/>
    <w:qFormat/>
    <w:rPr>
      <w:rFonts w:ascii="Arial" w:hAnsi="Arial"/>
      <w:b/>
      <w:sz w:val="24"/>
      <w:szCs w:val="24"/>
    </w:rPr>
  </w:style>
  <w:style w:type="paragraph" w:styleId="1297" w:customStyle="1">
    <w:name w:val="项目编号A"/>
    <w:basedOn w:val="815"/>
    <w:link w:val="1296"/>
    <w:uiPriority w:val="0"/>
    <w:qFormat/>
    <w:pPr>
      <w:numPr>
        <w:ilvl w:val="0"/>
        <w:numId w:val="3"/>
      </w:numPr>
      <w:jc w:val="both"/>
      <w:spacing w:line="360" w:lineRule="auto"/>
      <w:widowControl w:val="off"/>
      <w:tabs>
        <w:tab w:val="left" w:pos="959" w:leader="none"/>
      </w:tabs>
    </w:pPr>
    <w:rPr>
      <w:rFonts w:ascii="Arial" w:hAnsi="Arial"/>
      <w:b/>
      <w:szCs w:val="24"/>
    </w:rPr>
  </w:style>
  <w:style w:type="character" w:styleId="1298" w:customStyle="1">
    <w:name w:val="_正文 Char"/>
    <w:link w:val="1299"/>
    <w:uiPriority w:val="0"/>
    <w:qFormat/>
    <w:rPr>
      <w:sz w:val="24"/>
      <w:szCs w:val="21"/>
      <w:lang w:val="en-US" w:eastAsia="zh-CN" w:bidi="ar-SA"/>
    </w:rPr>
  </w:style>
  <w:style w:type="paragraph" w:styleId="1299" w:customStyle="1">
    <w:name w:val="_正文"/>
    <w:link w:val="1298"/>
    <w:uiPriority w:val="0"/>
    <w:qFormat/>
    <w:pPr>
      <w:ind w:firstLine="200"/>
      <w:spacing w:line="360" w:lineRule="auto"/>
    </w:pPr>
    <w:rPr>
      <w:rFonts w:hint="default" w:ascii="Times New Roman" w:hAnsi="Times New Roman" w:eastAsia="宋体" w:cs="Times New Roman"/>
      <w:sz w:val="24"/>
      <w:szCs w:val="21"/>
      <w:lang w:val="en-US" w:eastAsia="zh-CN" w:bidi="ar-SA"/>
    </w:rPr>
  </w:style>
  <w:style w:type="character" w:styleId="1300" w:customStyle="1">
    <w:name w:val="Char Char17"/>
    <w:link w:val="815"/>
    <w:uiPriority w:val="0"/>
    <w:qFormat/>
    <w:rPr>
      <w:rFonts w:ascii="Arial" w:hAnsi="Arial" w:eastAsia="黑体"/>
      <w:b/>
      <w:sz w:val="30"/>
      <w:szCs w:val="24"/>
      <w:lang w:val="en-US" w:eastAsia="zh-CN" w:bidi="ar-SA"/>
    </w:rPr>
  </w:style>
  <w:style w:type="character" w:styleId="1301" w:customStyle="1">
    <w:name w:val="明显引用 Char2"/>
    <w:link w:val="815"/>
    <w:uiPriority w:val="30"/>
    <w:qFormat/>
    <w:rPr>
      <w:b/>
      <w:bCs/>
      <w:i/>
      <w:iCs/>
      <w:color w:val="4f81bd"/>
      <w:sz w:val="21"/>
      <w:szCs w:val="24"/>
    </w:rPr>
  </w:style>
  <w:style w:type="character" w:styleId="1302" w:customStyle="1">
    <w:name w:val="标题 Char2"/>
    <w:link w:val="815"/>
    <w:uiPriority w:val="0"/>
    <w:qFormat/>
    <w:rPr>
      <w:rFonts w:ascii="Cambria" w:hAnsi="Cambria" w:cs="Times New Roman"/>
      <w:b/>
      <w:bCs/>
      <w:sz w:val="32"/>
      <w:szCs w:val="32"/>
    </w:rPr>
  </w:style>
  <w:style w:type="character" w:styleId="1303" w:customStyle="1">
    <w:name w:val="脚注文本 Char3"/>
    <w:link w:val="815"/>
    <w:uiPriority w:val="0"/>
    <w:qFormat/>
    <w:rPr>
      <w:sz w:val="18"/>
      <w:szCs w:val="18"/>
    </w:rPr>
  </w:style>
  <w:style w:type="character" w:styleId="1304" w:customStyle="1">
    <w:name w:val="引用 Char3"/>
    <w:link w:val="815"/>
    <w:uiPriority w:val="99"/>
    <w:qFormat/>
    <w:rPr>
      <w:i/>
      <w:iCs/>
      <w:color w:val="000000"/>
      <w:sz w:val="24"/>
    </w:rPr>
  </w:style>
  <w:style w:type="character" w:styleId="1305" w:customStyle="1">
    <w:name w:val="明显引用 Char3"/>
    <w:link w:val="815"/>
    <w:uiPriority w:val="99"/>
    <w:qFormat/>
    <w:rPr>
      <w:b/>
      <w:bCs/>
      <w:i/>
      <w:iCs/>
      <w:color w:val="4f81bd"/>
      <w:sz w:val="24"/>
    </w:rPr>
  </w:style>
  <w:style w:type="paragraph" w:styleId="1306" w:customStyle="1">
    <w:name w:val="Char1 Char Char Char"/>
    <w:basedOn w:val="815"/>
    <w:uiPriority w:val="99"/>
    <w:qFormat/>
    <w:rPr>
      <w:szCs w:val="24"/>
    </w:rPr>
  </w:style>
  <w:style w:type="paragraph" w:styleId="1307" w:customStyle="1">
    <w:name w:val="my正文"/>
    <w:basedOn w:val="815"/>
    <w:uiPriority w:val="0"/>
    <w:qFormat/>
    <w:pPr>
      <w:ind w:firstLine="480"/>
      <w:jc w:val="both"/>
      <w:spacing w:line="360" w:lineRule="auto"/>
      <w:widowControl w:val="off"/>
    </w:pPr>
    <w:rPr>
      <w:szCs w:val="24"/>
    </w:rPr>
  </w:style>
  <w:style w:type="paragraph" w:styleId="1308" w:customStyle="1">
    <w:name w:val="p23"/>
    <w:basedOn w:val="815"/>
    <w:uiPriority w:val="99"/>
    <w:qFormat/>
    <w:rPr>
      <w:rFonts w:ascii="宋体" w:hAnsi="宋体" w:cs="宋体"/>
      <w:szCs w:val="24"/>
    </w:rPr>
  </w:style>
  <w:style w:type="paragraph" w:styleId="1309" w:customStyle="1">
    <w:name w:val="xl99"/>
    <w:basedOn w:val="815"/>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310" w:customStyle="1">
    <w:name w:val="样式 小四 段前: 1.55 磅 段后: 1.55 磅 行距: 1.5 倍行距"/>
    <w:basedOn w:val="815"/>
    <w:uiPriority w:val="0"/>
    <w:qFormat/>
    <w:pPr>
      <w:jc w:val="both"/>
      <w:spacing w:before="31" w:after="31" w:line="360" w:lineRule="auto"/>
      <w:widowControl w:val="off"/>
    </w:pPr>
    <w:rPr>
      <w:sz w:val="28"/>
    </w:rPr>
  </w:style>
  <w:style w:type="paragraph" w:styleId="1311" w:customStyle="1">
    <w:name w:val="_Style 12"/>
    <w:basedOn w:val="909"/>
    <w:uiPriority w:val="0"/>
    <w:qFormat/>
    <w:pPr>
      <w:spacing w:line="360" w:lineRule="auto"/>
    </w:pPr>
    <w:rPr>
      <w:szCs w:val="24"/>
    </w:rPr>
  </w:style>
  <w:style w:type="paragraph" w:styleId="1312" w:customStyle="1">
    <w:name w:val="中等深浅网格 1 - 强调文字颜色 21"/>
    <w:basedOn w:val="815"/>
    <w:uiPriority w:val="0"/>
    <w:qFormat/>
    <w:pPr>
      <w:ind w:firstLine="420"/>
      <w:jc w:val="both"/>
      <w:spacing w:line="500" w:lineRule="exact"/>
      <w:widowControl w:val="off"/>
    </w:pPr>
    <w:rPr>
      <w:sz w:val="21"/>
      <w:szCs w:val="24"/>
    </w:rPr>
  </w:style>
  <w:style w:type="paragraph" w:styleId="1313" w:customStyle="1">
    <w:name w:val="Char Char2 Char Char Char Char"/>
    <w:basedOn w:val="909"/>
    <w:uiPriority w:val="0"/>
    <w:qFormat/>
    <w:pPr>
      <w:spacing w:line="360" w:lineRule="auto"/>
    </w:pPr>
    <w:rPr>
      <w:szCs w:val="24"/>
      <w:shd w:val="clear" w:color="auto" w:fill="000080"/>
    </w:rPr>
  </w:style>
  <w:style w:type="paragraph" w:styleId="1314" w:customStyle="1">
    <w:name w:val="Char Char Char1 Char"/>
    <w:basedOn w:val="909"/>
    <w:uiPriority w:val="0"/>
    <w:qFormat/>
    <w:pPr>
      <w:jc w:val="both"/>
      <w:spacing w:line="360" w:lineRule="auto"/>
      <w:widowControl w:val="off"/>
    </w:pPr>
    <w:rPr>
      <w:rFonts w:ascii="Tahoma" w:hAnsi="Tahoma"/>
      <w:szCs w:val="24"/>
    </w:rPr>
  </w:style>
  <w:style w:type="paragraph" w:styleId="1315" w:customStyle="1">
    <w:name w:val="Char Char2 Char Char Char Char1"/>
    <w:basedOn w:val="909"/>
    <w:uiPriority w:val="0"/>
    <w:qFormat/>
    <w:pPr>
      <w:spacing w:line="360" w:lineRule="auto"/>
    </w:pPr>
    <w:rPr>
      <w:szCs w:val="24"/>
    </w:rPr>
  </w:style>
  <w:style w:type="paragraph" w:styleId="1316" w:customStyle="1">
    <w:name w:val="Plain Text*"/>
    <w:basedOn w:val="815"/>
    <w:uiPriority w:val="99"/>
    <w:qFormat/>
    <w:rPr>
      <w:rFonts w:ascii="宋体" w:hAnsi="宋体" w:eastAsia="楷体_GB2312" w:cs="Courier New"/>
      <w:color w:val="000000"/>
      <w:sz w:val="26"/>
    </w:rPr>
  </w:style>
  <w:style w:type="paragraph" w:styleId="1317" w:customStyle="1">
    <w:name w:val="_Style 31"/>
    <w:basedOn w:val="909"/>
    <w:uiPriority w:val="0"/>
    <w:qFormat/>
    <w:pPr>
      <w:jc w:val="both"/>
      <w:spacing w:line="360" w:lineRule="auto"/>
      <w:widowControl w:val="off"/>
    </w:pPr>
    <w:rPr>
      <w:sz w:val="21"/>
      <w:szCs w:val="24"/>
    </w:rPr>
  </w:style>
  <w:style w:type="paragraph" w:styleId="1318" w:customStyle="1">
    <w:name w:val="xl92"/>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19" w:customStyle="1">
    <w:name w:val="xl145"/>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320" w:customStyle="1">
    <w:name w:val="默认段落字体 Para Char Char Char Char Char Char Char Char Char1 Char Char Char Char"/>
    <w:basedOn w:val="815"/>
    <w:uiPriority w:val="0"/>
    <w:qFormat/>
    <w:pPr>
      <w:jc w:val="both"/>
      <w:widowControl w:val="off"/>
    </w:pPr>
    <w:rPr>
      <w:rFonts w:ascii="Tahoma" w:hAnsi="Tahoma"/>
    </w:rPr>
  </w:style>
  <w:style w:type="paragraph" w:styleId="1321" w:customStyle="1">
    <w:name w:val="默认段落字体 Para Char"/>
    <w:basedOn w:val="815"/>
    <w:uiPriority w:val="0"/>
    <w:qFormat/>
    <w:pPr>
      <w:jc w:val="both"/>
      <w:widowControl w:val="off"/>
    </w:pPr>
    <w:rPr>
      <w:szCs w:val="24"/>
    </w:rPr>
  </w:style>
  <w:style w:type="paragraph" w:styleId="1322" w:customStyle="1">
    <w:name w:val="+正文"/>
    <w:basedOn w:val="815"/>
    <w:uiPriority w:val="0"/>
    <w:qFormat/>
    <w:pPr>
      <w:ind w:firstLine="200"/>
      <w:jc w:val="both"/>
      <w:spacing w:line="360" w:lineRule="auto"/>
      <w:widowControl w:val="off"/>
    </w:pPr>
  </w:style>
  <w:style w:type="paragraph" w:styleId="1323" w:customStyle="1">
    <w:name w:val="Char"/>
    <w:basedOn w:val="815"/>
    <w:uiPriority w:val="99"/>
    <w:qFormat/>
    <w:pPr>
      <w:jc w:val="both"/>
      <w:widowControl w:val="off"/>
      <w:tabs>
        <w:tab w:val="left" w:pos="360" w:leader="none"/>
      </w:tabs>
    </w:pPr>
    <w:rPr>
      <w:szCs w:val="24"/>
    </w:rPr>
  </w:style>
  <w:style w:type="paragraph" w:styleId="1324" w:customStyle="1">
    <w:name w:val="xl71"/>
    <w:basedOn w:val="815"/>
    <w:uiPriority w:val="0"/>
    <w:qFormat/>
    <w:pPr>
      <w:jc w:val="center"/>
      <w:spacing w:before="100" w:beforeAutospacing="1" w:after="100" w:afterAutospacing="1"/>
      <w:pBdr>
        <w:top w:val="single" w:color="000000" w:sz="4" w:space="0"/>
        <w:left w:val="single" w:color="000000" w:sz="4" w:space="0"/>
        <w:bottom w:val="single" w:color="000000" w:sz="4" w:space="0"/>
      </w:pBdr>
    </w:pPr>
    <w:rPr>
      <w:rFonts w:ascii="宋体" w:hAnsi="宋体" w:cs="宋体"/>
      <w:sz w:val="20"/>
    </w:rPr>
  </w:style>
  <w:style w:type="paragraph" w:styleId="1325" w:customStyle="1">
    <w:name w:val="样式 宋体小四，1.5 倍行距"/>
    <w:basedOn w:val="815"/>
    <w:uiPriority w:val="0"/>
    <w:qFormat/>
    <w:pPr>
      <w:jc w:val="both"/>
      <w:spacing w:line="360" w:lineRule="auto"/>
      <w:widowControl w:val="off"/>
    </w:pPr>
    <w:rPr>
      <w:rFonts w:cs="宋体"/>
    </w:rPr>
  </w:style>
  <w:style w:type="paragraph" w:styleId="1326" w:customStyle="1">
    <w:name w:val="p17"/>
    <w:basedOn w:val="815"/>
    <w:uiPriority w:val="99"/>
    <w:qFormat/>
    <w:rPr>
      <w:rFonts w:ascii="宋体" w:hAnsi="宋体" w:cs="宋体"/>
      <w:szCs w:val="24"/>
    </w:rPr>
  </w:style>
  <w:style w:type="paragraph" w:styleId="1327" w:customStyle="1">
    <w:name w:val="正文1"/>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1328" w:customStyle="1">
    <w:name w:val="xl143"/>
    <w:basedOn w:val="815"/>
    <w:uiPriority w:val="0"/>
    <w:qFormat/>
    <w:pPr>
      <w:spacing w:before="100" w:beforeAutospacing="1" w:after="100" w:afterAutospacing="1"/>
      <w:shd w:val="clear" w:color="000000" w:fill="ffffff"/>
      <w:pBdr>
        <w:top w:val="single" w:color="000000" w:sz="4" w:space="0"/>
        <w:bottom w:val="single" w:color="000000" w:sz="4" w:space="0"/>
        <w:right w:val="single" w:color="000000" w:sz="6" w:space="0"/>
      </w:pBdr>
    </w:pPr>
    <w:rPr>
      <w:rFonts w:ascii="宋体" w:hAnsi="宋体" w:cs="宋体"/>
      <w:szCs w:val="24"/>
    </w:rPr>
  </w:style>
  <w:style w:type="paragraph" w:styleId="1329" w:customStyle="1">
    <w:name w:val="texte"/>
    <w:basedOn w:val="815"/>
    <w:uiPriority w:val="0"/>
    <w:qFormat/>
    <w:pPr>
      <w:ind w:left="600" w:hanging="420"/>
      <w:jc w:val="both"/>
      <w:keepLines/>
      <w:spacing w:before="120" w:line="440" w:lineRule="atLeast"/>
      <w:tabs>
        <w:tab w:val="left" w:pos="0" w:leader="none"/>
        <w:tab w:val="left" w:pos="600" w:leader="none"/>
      </w:tabs>
    </w:pPr>
    <w:rPr>
      <w:rFonts w:ascii="宋体"/>
    </w:rPr>
  </w:style>
  <w:style w:type="paragraph" w:styleId="1330" w:customStyle="1">
    <w:name w:val="p26"/>
    <w:basedOn w:val="815"/>
    <w:uiPriority w:val="99"/>
    <w:qFormat/>
    <w:rPr>
      <w:sz w:val="18"/>
      <w:szCs w:val="18"/>
    </w:rPr>
  </w:style>
  <w:style w:type="paragraph" w:styleId="1331" w:customStyle="1">
    <w:name w:val="Char Char Char1 Char Char Char Char"/>
    <w:basedOn w:val="815"/>
    <w:uiPriority w:val="99"/>
    <w:qFormat/>
    <w:pPr>
      <w:spacing w:after="160" w:line="240" w:lineRule="exact"/>
    </w:pPr>
  </w:style>
  <w:style w:type="paragraph" w:styleId="1332" w:customStyle="1">
    <w:name w:val="Char Char Char Char Char Char Char Char Char1 Char"/>
    <w:basedOn w:val="909"/>
    <w:uiPriority w:val="99"/>
    <w:qFormat/>
    <w:pPr>
      <w:jc w:val="both"/>
      <w:spacing w:line="360" w:lineRule="auto"/>
      <w:widowControl w:val="off"/>
    </w:pPr>
    <w:rPr>
      <w:rFonts w:eastAsia="楷体_GB2312"/>
      <w:sz w:val="28"/>
    </w:rPr>
  </w:style>
  <w:style w:type="paragraph" w:styleId="1333" w:customStyle="1">
    <w:name w:val="Sangría 1"/>
    <w:basedOn w:val="884"/>
    <w:uiPriority w:val="99"/>
    <w:qFormat/>
    <w:pPr>
      <w:ind w:left="993" w:hanging="1764"/>
      <w:spacing w:before="80" w:after="80"/>
      <w:tabs>
        <w:tab w:val="left" w:pos="993" w:leader="none"/>
        <w:tab w:val="left" w:pos="1764" w:leader="none"/>
        <w:tab w:val="right" w:pos="7513" w:leader="none"/>
      </w:tabs>
    </w:pPr>
    <w:rPr>
      <w:rFonts w:eastAsia="Times New Roman"/>
      <w:lang w:val="en-GB"/>
    </w:rPr>
  </w:style>
  <w:style w:type="paragraph" w:styleId="1334" w:customStyle="1">
    <w:name w:val="Char1 Char Char Char Char Char Char"/>
    <w:basedOn w:val="815"/>
    <w:uiPriority w:val="99"/>
    <w:qFormat/>
    <w:pPr>
      <w:jc w:val="both"/>
      <w:widowControl w:val="off"/>
    </w:pPr>
    <w:rPr>
      <w:rFonts w:ascii="宋体"/>
    </w:rPr>
  </w:style>
  <w:style w:type="paragraph" w:styleId="1335" w:customStyle="1">
    <w:name w:val="flNote"/>
    <w:basedOn w:val="815"/>
    <w:uiPriority w:val="99"/>
    <w:qFormat/>
    <w:pPr>
      <w:jc w:val="center"/>
      <w:spacing w:before="320" w:after="160" w:line="360" w:lineRule="atLeast"/>
      <w:widowControl w:val="off"/>
    </w:pPr>
    <w:rPr>
      <w:rFonts w:ascii="Arial" w:eastAsia="黑体"/>
      <w:sz w:val="30"/>
    </w:rPr>
  </w:style>
  <w:style w:type="paragraph" w:styleId="1336" w:customStyle="1">
    <w:name w:val="Char Char Char Char Char Char Char Char Char1 Char Char Char Char"/>
    <w:basedOn w:val="909"/>
    <w:uiPriority w:val="0"/>
    <w:qFormat/>
    <w:pPr>
      <w:jc w:val="both"/>
      <w:spacing w:line="360" w:lineRule="auto"/>
      <w:widowControl w:val="off"/>
    </w:pPr>
    <w:rPr>
      <w:rFonts w:ascii="Tahoma" w:hAnsi="Tahoma"/>
      <w:szCs w:val="24"/>
    </w:rPr>
  </w:style>
  <w:style w:type="paragraph" w:styleId="1337" w:customStyle="1">
    <w:name w:val="目录"/>
    <w:basedOn w:val="815"/>
    <w:uiPriority w:val="99"/>
    <w:qFormat/>
    <w:pPr>
      <w:jc w:val="center"/>
    </w:pPr>
    <w:rPr>
      <w:rFonts w:ascii="宋体"/>
      <w:b/>
      <w:sz w:val="36"/>
    </w:rPr>
  </w:style>
  <w:style w:type="paragraph" w:styleId="1338" w:customStyle="1">
    <w:name w:val="xl69"/>
    <w:basedOn w:val="815"/>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20"/>
    </w:rPr>
  </w:style>
  <w:style w:type="paragraph" w:styleId="1339" w:customStyle="1">
    <w:name w:val="xl31"/>
    <w:basedOn w:val="815"/>
    <w:uiPriority w:val="0"/>
    <w:qFormat/>
    <w:pPr>
      <w:jc w:val="center"/>
      <w:spacing w:before="100" w:beforeAutospacing="1" w:after="100" w:afterAutospacing="1"/>
      <w:pBdr>
        <w:bottom w:val="single" w:color="000000" w:sz="4" w:space="0"/>
        <w:right w:val="single" w:color="000000" w:sz="4" w:space="0"/>
      </w:pBdr>
    </w:pPr>
    <w:rPr>
      <w:rFonts w:ascii="宋体" w:hAnsi="宋体"/>
      <w:sz w:val="21"/>
    </w:rPr>
  </w:style>
  <w:style w:type="paragraph" w:styleId="1340" w:customStyle="1">
    <w:name w:val="段落首行"/>
    <w:basedOn w:val="815"/>
    <w:uiPriority w:val="0"/>
    <w:qFormat/>
    <w:pPr>
      <w:ind w:firstLine="420"/>
      <w:spacing w:after="200" w:line="276" w:lineRule="auto"/>
    </w:pPr>
    <w:rPr>
      <w:rFonts w:cs="宋体"/>
      <w:sz w:val="22"/>
      <w:lang w:eastAsia="en-US" w:bidi="en-US"/>
    </w:rPr>
  </w:style>
  <w:style w:type="paragraph" w:styleId="1341" w:customStyle="1">
    <w:name w:val="xl70"/>
    <w:basedOn w:val="815"/>
    <w:uiPriority w:val="0"/>
    <w:qFormat/>
    <w:pPr>
      <w:jc w:val="center"/>
      <w:spacing w:before="100" w:beforeAutospacing="1" w:after="100" w:afterAutospacing="1"/>
      <w:pBdr>
        <w:top w:val="single" w:color="000000" w:sz="4" w:space="0"/>
        <w:bottom w:val="single" w:color="000000" w:sz="4" w:space="0"/>
      </w:pBdr>
    </w:pPr>
    <w:rPr>
      <w:rFonts w:ascii="宋体" w:hAnsi="宋体" w:cs="宋体"/>
      <w:b/>
      <w:bCs/>
      <w:sz w:val="20"/>
    </w:rPr>
  </w:style>
  <w:style w:type="paragraph" w:styleId="1342" w:customStyle="1">
    <w:name w:val="条目2"/>
    <w:basedOn w:val="815"/>
    <w:next w:val="815"/>
    <w:uiPriority w:val="99"/>
    <w:qFormat/>
    <w:pPr>
      <w:ind w:left="780" w:hanging="420"/>
      <w:spacing w:line="360" w:lineRule="auto"/>
      <w:widowControl w:val="off"/>
      <w:tabs>
        <w:tab w:val="left" w:pos="780" w:leader="none"/>
      </w:tabs>
    </w:pPr>
    <w:rPr>
      <w:rFonts w:ascii="宋体"/>
    </w:rPr>
  </w:style>
  <w:style w:type="paragraph" w:styleId="1343" w:customStyle="1">
    <w:name w:val="正文11"/>
    <w:basedOn w:val="815"/>
    <w:link w:val="1344"/>
    <w:uiPriority w:val="99"/>
    <w:qFormat/>
    <w:pPr>
      <w:jc w:val="both"/>
      <w:spacing w:line="312" w:lineRule="atLeast"/>
      <w:widowControl w:val="off"/>
    </w:pPr>
    <w:rPr>
      <w:rFonts w:ascii="楷体_GB2312" w:eastAsia="楷体_GB2312"/>
    </w:rPr>
  </w:style>
  <w:style w:type="character" w:styleId="1344" w:customStyle="1">
    <w:name w:val="正文1{858D7CFB-ED40-4347-BF05-701D383B685F}"/>
    <w:link w:val="1343"/>
    <w:uiPriority w:val="0"/>
    <w:qFormat/>
    <w:rPr>
      <w:rFonts w:ascii="楷体_GB2312" w:eastAsia="楷体_GB2312"/>
      <w:sz w:val="24"/>
    </w:rPr>
  </w:style>
  <w:style w:type="paragraph" w:styleId="1345" w:customStyle="1">
    <w:name w:val="NRSection"/>
    <w:basedOn w:val="815"/>
    <w:uiPriority w:val="0"/>
    <w:qFormat/>
    <w:pPr>
      <w:outlineLvl w:val="4"/>
    </w:pPr>
    <w:rPr>
      <w:b/>
    </w:rPr>
  </w:style>
  <w:style w:type="paragraph" w:styleId="1346" w:customStyle="1">
    <w:name w:val="xl87"/>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47" w:customStyle="1">
    <w:name w:val="Char Char Char Char1 Char Char Char"/>
    <w:basedOn w:val="815"/>
    <w:uiPriority w:val="0"/>
    <w:qFormat/>
    <w:pPr>
      <w:spacing w:after="160" w:line="240" w:lineRule="exact"/>
    </w:pPr>
    <w:rPr>
      <w:rFonts w:ascii="Verdana" w:hAnsi="Verdana"/>
      <w:sz w:val="20"/>
      <w:lang w:eastAsia="en-US"/>
    </w:rPr>
  </w:style>
  <w:style w:type="paragraph" w:styleId="1348" w:customStyle="1">
    <w:name w:val="xl139"/>
    <w:basedOn w:val="815"/>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4" w:space="0"/>
      </w:pBdr>
    </w:pPr>
    <w:rPr>
      <w:rFonts w:ascii="宋体" w:hAnsi="宋体" w:cs="宋体"/>
      <w:b/>
      <w:bCs/>
      <w:sz w:val="18"/>
      <w:szCs w:val="18"/>
    </w:rPr>
  </w:style>
  <w:style w:type="paragraph" w:styleId="1349" w:customStyle="1">
    <w:name w:val="p18"/>
    <w:basedOn w:val="815"/>
    <w:uiPriority w:val="99"/>
    <w:qFormat/>
    <w:pPr>
      <w:ind w:firstLine="420"/>
    </w:pPr>
    <w:rPr>
      <w:szCs w:val="24"/>
    </w:rPr>
  </w:style>
  <w:style w:type="paragraph" w:styleId="1350" w:customStyle="1">
    <w:name w:val="Char Char Char Char Char Char Char Char Char1 Char1"/>
    <w:basedOn w:val="909"/>
    <w:uiPriority w:val="0"/>
    <w:qFormat/>
    <w:pPr>
      <w:jc w:val="both"/>
      <w:spacing w:line="360" w:lineRule="auto"/>
      <w:widowControl w:val="off"/>
    </w:pPr>
    <w:rPr>
      <w:sz w:val="21"/>
      <w:szCs w:val="24"/>
    </w:rPr>
  </w:style>
  <w:style w:type="paragraph" w:styleId="1351" w:customStyle="1">
    <w:name w:val="_Style 36"/>
    <w:basedOn w:val="909"/>
    <w:uiPriority w:val="0"/>
    <w:qFormat/>
    <w:pPr>
      <w:spacing w:line="360" w:lineRule="auto"/>
    </w:pPr>
    <w:rPr>
      <w:szCs w:val="24"/>
    </w:rPr>
  </w:style>
  <w:style w:type="paragraph" w:styleId="1352" w:customStyle="1">
    <w:name w:val="Char Char Char"/>
    <w:basedOn w:val="909"/>
    <w:uiPriority w:val="99"/>
    <w:qFormat/>
    <w:pPr>
      <w:jc w:val="both"/>
      <w:widowControl w:val="off"/>
    </w:pPr>
    <w:rPr>
      <w:rFonts w:ascii="Tahoma" w:hAnsi="Tahoma"/>
    </w:rPr>
  </w:style>
  <w:style w:type="paragraph" w:styleId="1353" w:customStyle="1">
    <w:name w:val="xl98"/>
    <w:basedOn w:val="815"/>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354" w:customStyle="1">
    <w:name w:val="p4"/>
    <w:basedOn w:val="815"/>
    <w:uiPriority w:val="0"/>
    <w:qFormat/>
    <w:pPr>
      <w:spacing w:before="100" w:beforeAutospacing="1" w:after="100" w:afterAutospacing="1"/>
    </w:pPr>
    <w:rPr>
      <w:rFonts w:ascii="宋体" w:hAnsi="宋体" w:cs="宋体"/>
      <w:szCs w:val="24"/>
    </w:rPr>
  </w:style>
  <w:style w:type="paragraph" w:styleId="1355" w:customStyle="1">
    <w:name w:val="xl95"/>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56"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57" w:customStyle="1">
    <w:name w:val="_Style 327"/>
    <w:uiPriority w:val="99"/>
    <w:unhideWhenUsed/>
    <w:qFormat/>
    <w:rPr>
      <w:rFonts w:hint="default" w:ascii="Times New Roman" w:hAnsi="Times New Roman" w:eastAsia="宋体" w:cs="Times New Roman"/>
      <w:sz w:val="24"/>
      <w:lang w:val="en-US" w:eastAsia="zh-CN" w:bidi="ar-SA"/>
    </w:rPr>
  </w:style>
  <w:style w:type="paragraph" w:styleId="1358" w:customStyle="1">
    <w:name w:val="Char Char Char Char Char Char Char Char Char Char"/>
    <w:basedOn w:val="815"/>
    <w:uiPriority w:val="99"/>
    <w:qFormat/>
    <w:pPr>
      <w:ind w:left="360" w:hanging="360"/>
      <w:jc w:val="both"/>
      <w:widowControl w:val="off"/>
      <w:tabs>
        <w:tab w:val="left" w:pos="360" w:leader="none"/>
      </w:tabs>
    </w:pPr>
    <w:rPr>
      <w:szCs w:val="24"/>
    </w:rPr>
  </w:style>
  <w:style w:type="paragraph" w:styleId="1359" w:customStyle="1">
    <w:name w:val="Char Char1"/>
    <w:basedOn w:val="815"/>
    <w:uiPriority w:val="99"/>
    <w:qFormat/>
    <w:pPr>
      <w:spacing w:after="160" w:line="240" w:lineRule="exact"/>
    </w:pPr>
    <w:rPr>
      <w:rFonts w:ascii="Verdana" w:hAnsi="Verdana"/>
      <w:sz w:val="20"/>
      <w:lang w:eastAsia="en-US"/>
    </w:rPr>
  </w:style>
  <w:style w:type="paragraph" w:styleId="1360" w:customStyle="1">
    <w:name w:val="xl113"/>
    <w:basedOn w:val="815"/>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361" w:customStyle="1">
    <w:name w:val="p24"/>
    <w:basedOn w:val="815"/>
    <w:uiPriority w:val="99"/>
    <w:qFormat/>
    <w:rPr>
      <w:rFonts w:ascii="宋体" w:hAnsi="宋体" w:cs="宋体"/>
      <w:szCs w:val="24"/>
    </w:rPr>
  </w:style>
  <w:style w:type="paragraph" w:styleId="1362" w:customStyle="1">
    <w:name w:val="纯文本3"/>
    <w:basedOn w:val="815"/>
    <w:uiPriority w:val="0"/>
    <w:qFormat/>
    <w:pPr>
      <w:jc w:val="both"/>
      <w:widowControl w:val="off"/>
    </w:pPr>
    <w:rPr>
      <w:rFonts w:ascii="宋体" w:hAnsi="Courier New" w:eastAsia="楷体_GB2312"/>
      <w:sz w:val="26"/>
    </w:rPr>
  </w:style>
  <w:style w:type="paragraph" w:styleId="1363" w:customStyle="1">
    <w:name w:val="纯文本2"/>
    <w:basedOn w:val="815"/>
    <w:uiPriority w:val="99"/>
    <w:qFormat/>
    <w:rPr>
      <w:rFonts w:ascii="宋体" w:hAnsi="Courier New" w:eastAsia="楷体_GB2312"/>
      <w:sz w:val="26"/>
    </w:rPr>
  </w:style>
  <w:style w:type="paragraph" w:styleId="1364" w:customStyle="1">
    <w:name w:val="列项●（二级）"/>
    <w:uiPriority w:val="0"/>
    <w:qFormat/>
    <w:pPr>
      <w:jc w:val="both"/>
      <w:tabs>
        <w:tab w:val="left" w:pos="840" w:leader="none"/>
      </w:tabs>
    </w:pPr>
    <w:rPr>
      <w:rFonts w:hint="default" w:ascii="宋体" w:hAnsi="Times New Roman" w:eastAsia="宋体" w:cs="Times New Roman"/>
      <w:sz w:val="21"/>
      <w:lang w:val="en-US" w:eastAsia="zh-CN" w:bidi="ar-SA"/>
    </w:rPr>
  </w:style>
  <w:style w:type="paragraph" w:styleId="1365" w:customStyle="1">
    <w:name w:val="Char11"/>
    <w:basedOn w:val="815"/>
    <w:uiPriority w:val="0"/>
    <w:qFormat/>
    <w:pPr>
      <w:ind w:left="840" w:hanging="420"/>
      <w:jc w:val="both"/>
      <w:widowControl w:val="off"/>
      <w:tabs>
        <w:tab w:val="left" w:pos="840" w:leader="none"/>
      </w:tabs>
    </w:pPr>
    <w:rPr>
      <w:szCs w:val="24"/>
    </w:rPr>
  </w:style>
  <w:style w:type="paragraph" w:styleId="1366" w:customStyle="1">
    <w:name w:val="xl120"/>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367" w:customStyle="1">
    <w:name w:val="樣式2"/>
    <w:basedOn w:val="815"/>
    <w:uiPriority w:val="99"/>
    <w:qFormat/>
    <w:pPr>
      <w:ind w:left="1208" w:hanging="308"/>
      <w:jc w:val="both"/>
      <w:spacing w:line="324" w:lineRule="auto"/>
      <w:widowControl w:val="off"/>
      <w:tabs>
        <w:tab w:val="left" w:pos="1260" w:leader="none"/>
      </w:tabs>
    </w:pPr>
    <w:rPr>
      <w:rFonts w:ascii="宋体" w:eastAsia="PMingLiU"/>
      <w:spacing w:val="20"/>
      <w:lang w:eastAsia="zh-TW"/>
    </w:rPr>
  </w:style>
  <w:style w:type="paragraph" w:styleId="1368" w:customStyle="1">
    <w:name w:val="p16"/>
    <w:basedOn w:val="815"/>
    <w:uiPriority w:val="99"/>
    <w:qFormat/>
    <w:rPr>
      <w:szCs w:val="24"/>
    </w:rPr>
  </w:style>
  <w:style w:type="paragraph" w:styleId="1369" w:customStyle="1">
    <w:name w:val="xl156"/>
    <w:basedOn w:val="815"/>
    <w:uiPriority w:val="0"/>
    <w:qFormat/>
    <w:pPr>
      <w:jc w:val="center"/>
      <w:spacing w:before="100" w:beforeAutospacing="1" w:after="100" w:afterAutospacing="1"/>
      <w:shd w:val="clear" w:color="000000" w:fill="ffffff"/>
      <w:pBdr>
        <w:left w:val="single" w:color="000000" w:sz="6" w:space="0"/>
        <w:bottom w:val="single" w:color="000000" w:sz="4" w:space="0"/>
        <w:right w:val="single" w:color="000000" w:sz="4" w:space="0"/>
      </w:pBdr>
    </w:pPr>
    <w:rPr>
      <w:rFonts w:ascii="宋体" w:hAnsi="宋体" w:cs="宋体"/>
      <w:szCs w:val="24"/>
    </w:rPr>
  </w:style>
  <w:style w:type="paragraph" w:styleId="1370" w:customStyle="1">
    <w:name w:val="Char Char Char Char Char Char1 Char Char Char Char"/>
    <w:basedOn w:val="909"/>
    <w:uiPriority w:val="99"/>
    <w:qFormat/>
    <w:pPr>
      <w:spacing w:line="360" w:lineRule="auto"/>
    </w:pPr>
    <w:rPr>
      <w:szCs w:val="24"/>
    </w:rPr>
  </w:style>
  <w:style w:type="paragraph" w:styleId="1371" w:customStyle="1">
    <w:name w:val="_Style 1"/>
    <w:basedOn w:val="909"/>
    <w:uiPriority w:val="99"/>
    <w:qFormat/>
    <w:pPr>
      <w:jc w:val="both"/>
      <w:spacing w:line="360" w:lineRule="auto"/>
      <w:widowControl w:val="off"/>
    </w:pPr>
    <w:rPr>
      <w:sz w:val="21"/>
      <w:szCs w:val="24"/>
    </w:rPr>
  </w:style>
  <w:style w:type="paragraph" w:styleId="1372" w:customStyle="1">
    <w:name w:val="正文文本1"/>
    <w:basedOn w:val="815"/>
    <w:uiPriority w:val="0"/>
    <w:qFormat/>
    <w:pPr>
      <w:jc w:val="both"/>
    </w:pPr>
    <w:rPr>
      <w:rFonts w:ascii="楷体_GB2312" w:hAnsi="楷体_GB2312" w:eastAsia="楷体_GB2312"/>
      <w:sz w:val="28"/>
      <w:lang w:val="zh-CN"/>
    </w:rPr>
  </w:style>
  <w:style w:type="paragraph" w:styleId="1373" w:customStyle="1">
    <w:name w:val="_Style 3"/>
    <w:basedOn w:val="815"/>
    <w:uiPriority w:val="99"/>
    <w:qFormat/>
    <w:pPr>
      <w:ind w:left="360" w:hanging="360"/>
      <w:jc w:val="both"/>
      <w:widowControl w:val="off"/>
      <w:tabs>
        <w:tab w:val="left" w:pos="360" w:leader="none"/>
        <w:tab w:val="left" w:pos="540" w:leader="none"/>
      </w:tabs>
    </w:pPr>
    <w:rPr>
      <w:szCs w:val="24"/>
    </w:rPr>
  </w:style>
  <w:style w:type="paragraph" w:styleId="1374" w:customStyle="1">
    <w:name w:val="IBM 正文"/>
    <w:basedOn w:val="815"/>
    <w:uiPriority w:val="99"/>
    <w:qFormat/>
    <w:pPr>
      <w:jc w:val="both"/>
      <w:spacing w:line="400" w:lineRule="exact"/>
      <w:widowControl w:val="off"/>
    </w:pPr>
    <w:rPr>
      <w:rFonts w:ascii="宋体"/>
      <w:spacing w:val="20"/>
    </w:rPr>
  </w:style>
  <w:style w:type="paragraph" w:styleId="1375" w:customStyle="1">
    <w:name w:val="xl154"/>
    <w:basedOn w:val="815"/>
    <w:uiPriority w:val="0"/>
    <w:qFormat/>
    <w:pPr>
      <w:jc w:val="center"/>
      <w:spacing w:before="100" w:beforeAutospacing="1" w:after="100" w:afterAutospacing="1"/>
      <w:shd w:val="clear" w:color="000000" w:fill="ffffff"/>
      <w:pBdr>
        <w:left w:val="single" w:color="000000" w:sz="4" w:space="0"/>
        <w:bottom w:val="single" w:color="000000" w:sz="4" w:space="0"/>
        <w:right w:val="single" w:color="000000" w:sz="4" w:space="0"/>
      </w:pBdr>
    </w:pPr>
    <w:rPr>
      <w:rFonts w:ascii="宋体" w:hAnsi="宋体" w:cs="宋体"/>
      <w:szCs w:val="24"/>
    </w:rPr>
  </w:style>
  <w:style w:type="paragraph" w:styleId="1376" w:customStyle="1">
    <w:name w:val="xl66"/>
    <w:basedOn w:val="815"/>
    <w:uiPriority w:val="0"/>
    <w:qFormat/>
    <w:pPr>
      <w:jc w:val="center"/>
      <w:spacing w:before="100" w:beforeAutospacing="1" w:after="100" w:afterAutospacing="1"/>
    </w:pPr>
    <w:rPr>
      <w:rFonts w:ascii="宋体" w:hAnsi="宋体" w:cs="宋体"/>
      <w:b/>
      <w:bCs/>
      <w:sz w:val="20"/>
    </w:rPr>
  </w:style>
  <w:style w:type="paragraph" w:styleId="1377" w:customStyle="1">
    <w:name w:val="列表段落1"/>
    <w:basedOn w:val="815"/>
    <w:uiPriority w:val="99"/>
    <w:qFormat/>
    <w:pPr>
      <w:ind w:firstLine="420"/>
    </w:pPr>
    <w:rPr>
      <w:szCs w:val="24"/>
    </w:rPr>
  </w:style>
  <w:style w:type="paragraph" w:styleId="1378" w:customStyle="1">
    <w:name w:val="p3"/>
    <w:basedOn w:val="815"/>
    <w:uiPriority w:val="0"/>
    <w:qFormat/>
    <w:pPr>
      <w:spacing w:before="100" w:beforeAutospacing="1" w:after="100" w:afterAutospacing="1"/>
    </w:pPr>
    <w:rPr>
      <w:rFonts w:ascii="宋体" w:hAnsi="宋体" w:cs="宋体"/>
      <w:szCs w:val="24"/>
    </w:rPr>
  </w:style>
  <w:style w:type="paragraph" w:styleId="1379" w:customStyle="1">
    <w:name w:val="List21"/>
    <w:basedOn w:val="815"/>
    <w:uiPriority w:val="99"/>
    <w:qFormat/>
    <w:pPr>
      <w:ind w:left="643" w:hanging="360"/>
      <w:jc w:val="both"/>
      <w:spacing w:line="360" w:lineRule="auto"/>
      <w:widowControl w:val="off"/>
      <w:tabs>
        <w:tab w:val="left" w:pos="643" w:leader="none"/>
      </w:tabs>
    </w:pPr>
    <w:rPr>
      <w:rFonts w:ascii="宋体"/>
    </w:rPr>
  </w:style>
  <w:style w:type="paragraph" w:styleId="1380" w:customStyle="1">
    <w:name w:val="xl127"/>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color w:val="ff0000"/>
      <w:szCs w:val="24"/>
    </w:rPr>
  </w:style>
  <w:style w:type="paragraph" w:styleId="1381" w:customStyle="1">
    <w:name w:val="xl74"/>
    <w:basedOn w:val="815"/>
    <w:uiPriority w:val="0"/>
    <w:qFormat/>
    <w:pPr>
      <w:jc w:val="center"/>
      <w:spacing w:before="100" w:beforeAutospacing="1" w:after="100" w:afterAutospacing="1"/>
    </w:pPr>
    <w:rPr>
      <w:rFonts w:ascii="宋体" w:hAnsi="宋体"/>
      <w:sz w:val="20"/>
    </w:rPr>
  </w:style>
  <w:style w:type="paragraph" w:styleId="1382" w:customStyle="1">
    <w:name w:val="Char1 Char Char Char Char Char Char1"/>
    <w:basedOn w:val="815"/>
    <w:uiPriority w:val="99"/>
    <w:qFormat/>
    <w:pPr>
      <w:jc w:val="both"/>
      <w:widowControl w:val="off"/>
    </w:pPr>
    <w:rPr>
      <w:rFonts w:ascii="宋体"/>
    </w:rPr>
  </w:style>
  <w:style w:type="paragraph" w:styleId="1383" w:customStyle="1">
    <w:name w:val="xl76"/>
    <w:basedOn w:val="815"/>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384" w:customStyle="1">
    <w:name w:val="Char Char Char Char Char Char"/>
    <w:basedOn w:val="909"/>
    <w:uiPriority w:val="99"/>
    <w:qFormat/>
    <w:pPr>
      <w:jc w:val="both"/>
      <w:spacing w:line="360" w:lineRule="auto"/>
      <w:widowControl w:val="off"/>
    </w:pPr>
    <w:rPr>
      <w:rFonts w:ascii="Tahoma" w:hAnsi="Tahoma"/>
    </w:rPr>
  </w:style>
  <w:style w:type="paragraph" w:styleId="1385" w:customStyle="1">
    <w:name w:val="樣式3"/>
    <w:basedOn w:val="1367"/>
    <w:uiPriority w:val="99"/>
    <w:qFormat/>
    <w:pPr>
      <w:ind w:left="1800" w:hanging="488"/>
      <w:tabs>
        <w:tab w:val="left" w:pos="1800" w:leader="none"/>
      </w:tabs>
    </w:pPr>
  </w:style>
  <w:style w:type="paragraph" w:styleId="1386" w:customStyle="1">
    <w:name w:val="_Style 51"/>
    <w:basedOn w:val="815"/>
    <w:uiPriority w:val="99"/>
    <w:qFormat/>
    <w:pPr>
      <w:spacing w:after="160" w:line="240" w:lineRule="exact"/>
    </w:pPr>
    <w:rPr>
      <w:rFonts w:eastAsia="Times New Roman"/>
      <w:sz w:val="20"/>
    </w:rPr>
  </w:style>
  <w:style w:type="paragraph" w:styleId="1387" w:customStyle="1">
    <w:name w:val="font5"/>
    <w:basedOn w:val="815"/>
    <w:uiPriority w:val="0"/>
    <w:qFormat/>
    <w:pPr>
      <w:spacing w:before="100" w:beforeAutospacing="1" w:after="100" w:afterAutospacing="1"/>
    </w:pPr>
    <w:rPr>
      <w:rFonts w:hint="eastAsia" w:ascii="宋体" w:hAnsi="宋体"/>
      <w:sz w:val="18"/>
    </w:rPr>
  </w:style>
  <w:style w:type="paragraph" w:styleId="1388" w:customStyle="1">
    <w:name w:val="flName"/>
    <w:basedOn w:val="815"/>
    <w:uiPriority w:val="99"/>
    <w:qFormat/>
    <w:pPr>
      <w:jc w:val="center"/>
      <w:spacing w:before="320" w:after="160" w:line="360" w:lineRule="atLeast"/>
      <w:widowControl w:val="off"/>
    </w:pPr>
    <w:rPr>
      <w:rFonts w:ascii="Arial" w:eastAsia="黑体"/>
      <w:sz w:val="32"/>
    </w:rPr>
  </w:style>
  <w:style w:type="paragraph" w:styleId="1389" w:customStyle="1">
    <w:name w:val="p25"/>
    <w:basedOn w:val="815"/>
    <w:uiPriority w:val="99"/>
    <w:qFormat/>
    <w:rPr>
      <w:rFonts w:ascii="宋体" w:hAnsi="宋体" w:cs="宋体"/>
      <w:sz w:val="26"/>
      <w:szCs w:val="26"/>
    </w:rPr>
  </w:style>
  <w:style w:type="paragraph" w:styleId="1390" w:customStyle="1">
    <w:name w:val="1"/>
    <w:basedOn w:val="815"/>
    <w:uiPriority w:val="99"/>
    <w:qFormat/>
    <w:pPr>
      <w:ind w:left="420" w:firstLine="270"/>
      <w:jc w:val="both"/>
      <w:widowControl w:val="off"/>
      <w:tabs>
        <w:tab w:val="left" w:pos="425" w:leader="none"/>
      </w:tabs>
    </w:pPr>
    <w:rPr>
      <w:sz w:val="21"/>
    </w:rPr>
  </w:style>
  <w:style w:type="paragraph" w:styleId="1391" w:customStyle="1">
    <w:name w:val="p0"/>
    <w:basedOn w:val="815"/>
    <w:uiPriority w:val="0"/>
    <w:qFormat/>
    <w:rPr>
      <w:szCs w:val="24"/>
    </w:rPr>
  </w:style>
  <w:style w:type="paragraph" w:styleId="1392" w:customStyle="1">
    <w:name w:val="首行缩进"/>
    <w:basedOn w:val="815"/>
    <w:next w:val="815"/>
    <w:uiPriority w:val="0"/>
    <w:qFormat/>
    <w:pPr>
      <w:ind w:firstLine="480"/>
    </w:pPr>
    <w:rPr>
      <w:rFonts w:ascii="Calibri" w:hAnsi="Calibri"/>
      <w:lang w:val="zh-CN"/>
    </w:rPr>
  </w:style>
  <w:style w:type="paragraph" w:styleId="1393" w:customStyle="1">
    <w:name w:val="Char Char Char1"/>
    <w:basedOn w:val="909"/>
    <w:uiPriority w:val="0"/>
    <w:qFormat/>
    <w:pPr>
      <w:jc w:val="both"/>
      <w:widowControl w:val="off"/>
    </w:pPr>
    <w:rPr>
      <w:rFonts w:ascii="Tahoma" w:hAnsi="Tahoma"/>
    </w:rPr>
  </w:style>
  <w:style w:type="paragraph" w:styleId="1394" w:customStyle="1">
    <w:name w:val="文档正文"/>
    <w:basedOn w:val="815"/>
    <w:uiPriority w:val="99"/>
    <w:qFormat/>
    <w:pPr>
      <w:ind w:firstLine="567"/>
      <w:jc w:val="both"/>
      <w:spacing w:line="480" w:lineRule="atLeast"/>
      <w:widowControl w:val="off"/>
    </w:pPr>
    <w:rPr>
      <w:rFonts w:ascii="仿宋_GB2312" w:eastAsia="仿宋_GB2312"/>
      <w:sz w:val="28"/>
    </w:rPr>
  </w:style>
  <w:style w:type="paragraph" w:styleId="1395" w:customStyle="1">
    <w:name w:val="xl115"/>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396" w:customStyle="1">
    <w:name w:val="xl83"/>
    <w:basedOn w:val="815"/>
    <w:uiPriority w:val="0"/>
    <w:qFormat/>
    <w:pPr>
      <w:jc w:val="cente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397" w:customStyle="1">
    <w:name w:val="xl97"/>
    <w:basedOn w:val="815"/>
    <w:uiPriority w:val="0"/>
    <w:qFormat/>
    <w:pPr>
      <w:spacing w:before="100" w:beforeAutospacing="1" w:after="100" w:afterAutospacing="1"/>
      <w:pBdr>
        <w:left w:val="single" w:color="000000" w:sz="4" w:space="0"/>
        <w:right w:val="single" w:color="000000" w:sz="4" w:space="0"/>
      </w:pBdr>
    </w:pPr>
    <w:rPr>
      <w:rFonts w:ascii="宋体" w:hAnsi="宋体" w:cs="宋体"/>
      <w:sz w:val="20"/>
    </w:rPr>
  </w:style>
  <w:style w:type="paragraph" w:styleId="1398" w:customStyle="1">
    <w:name w:val="Char Char Char Char Char Char Char Char Char1 Char Char Char Char1"/>
    <w:basedOn w:val="909"/>
    <w:uiPriority w:val="0"/>
    <w:qFormat/>
    <w:pPr>
      <w:jc w:val="both"/>
      <w:spacing w:line="360" w:lineRule="auto"/>
      <w:widowControl w:val="off"/>
    </w:pPr>
    <w:rPr>
      <w:rFonts w:ascii="Tahoma" w:hAnsi="Tahoma"/>
      <w:szCs w:val="24"/>
    </w:rPr>
  </w:style>
  <w:style w:type="paragraph" w:styleId="1399" w:customStyle="1">
    <w:name w:val="xl103"/>
    <w:basedOn w:val="815"/>
    <w:uiPriority w:val="0"/>
    <w:qFormat/>
    <w:pPr>
      <w:spacing w:before="100" w:beforeAutospacing="1" w:after="100" w:afterAutospacing="1"/>
      <w:pBdr>
        <w:left w:val="single" w:color="000000" w:sz="4" w:space="0"/>
        <w:right w:val="single" w:color="000000" w:sz="4" w:space="0"/>
      </w:pBdr>
    </w:pPr>
    <w:rPr>
      <w:rFonts w:ascii="楷体" w:hAnsi="楷体" w:eastAsia="楷体" w:cs="宋体"/>
      <w:sz w:val="20"/>
    </w:rPr>
  </w:style>
  <w:style w:type="paragraph" w:styleId="1400" w:customStyle="1">
    <w:name w:val="xl35"/>
    <w:basedOn w:val="815"/>
    <w:uiPriority w:val="0"/>
    <w:qFormat/>
    <w:pPr>
      <w:jc w:val="right"/>
      <w:spacing w:before="100" w:beforeAutospacing="1" w:after="100" w:afterAutospacing="1"/>
    </w:pPr>
    <w:rPr>
      <w:rFonts w:ascii="宋体" w:hAnsi="宋体"/>
      <w:sz w:val="18"/>
    </w:rPr>
  </w:style>
  <w:style w:type="paragraph" w:styleId="1401" w:customStyle="1">
    <w:name w:val="Char Char11"/>
    <w:basedOn w:val="815"/>
    <w:uiPriority w:val="0"/>
    <w:qFormat/>
    <w:pPr>
      <w:spacing w:after="160" w:line="240" w:lineRule="exact"/>
    </w:pPr>
    <w:rPr>
      <w:rFonts w:ascii="Verdana" w:hAnsi="Verdana"/>
      <w:sz w:val="20"/>
      <w:lang w:eastAsia="en-US"/>
    </w:rPr>
  </w:style>
  <w:style w:type="paragraph" w:styleId="1402" w:customStyle="1">
    <w:name w:val="标题 21"/>
    <w:basedOn w:val="815"/>
    <w:next w:val="815"/>
    <w:uiPriority w:val="0"/>
    <w:qFormat/>
    <w:pPr>
      <w:jc w:val="center"/>
      <w:keepLines/>
      <w:spacing w:before="260" w:after="260" w:line="413" w:lineRule="auto"/>
    </w:pPr>
    <w:rPr>
      <w:rFonts w:ascii="幼圆" w:hAnsi="幼圆" w:eastAsia="幼圆"/>
      <w:b/>
      <w:sz w:val="44"/>
      <w:lang w:val="zh-CN"/>
    </w:rPr>
  </w:style>
  <w:style w:type="paragraph" w:styleId="1403" w:customStyle="1">
    <w:name w:val="_Style 300"/>
    <w:next w:val="815"/>
    <w:uiPriority w:val="99"/>
    <w:qFormat/>
    <w:rPr>
      <w:rFonts w:hint="default" w:ascii="Times New Roman" w:hAnsi="Times New Roman" w:eastAsia="宋体" w:cs="Times New Roman"/>
      <w:sz w:val="24"/>
      <w:szCs w:val="24"/>
      <w:lang w:val="en-US" w:eastAsia="zh-CN" w:bidi="ar-SA"/>
    </w:rPr>
  </w:style>
  <w:style w:type="paragraph" w:styleId="1404" w:customStyle="1">
    <w:name w:val="Char Char"/>
    <w:basedOn w:val="815"/>
    <w:uiPriority w:val="99"/>
    <w:qFormat/>
    <w:pPr>
      <w:spacing w:after="160" w:line="240" w:lineRule="exact"/>
    </w:pPr>
    <w:rPr>
      <w:sz w:val="21"/>
    </w:rPr>
  </w:style>
  <w:style w:type="paragraph" w:styleId="1405" w:customStyle="1">
    <w:name w:val="xl116"/>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000000"/>
      <w:szCs w:val="24"/>
    </w:rPr>
  </w:style>
  <w:style w:type="paragraph" w:styleId="1406" w:customStyle="1">
    <w:name w:val="xl135"/>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07" w:customStyle="1">
    <w:name w:val="中等深浅网格 1 - 着色 21"/>
    <w:basedOn w:val="815"/>
    <w:uiPriority w:val="99"/>
    <w:qFormat/>
    <w:pPr>
      <w:ind w:firstLine="420"/>
      <w:jc w:val="both"/>
      <w:spacing w:line="500" w:lineRule="exact"/>
      <w:widowControl w:val="off"/>
    </w:pPr>
    <w:rPr>
      <w:sz w:val="21"/>
      <w:szCs w:val="24"/>
    </w:rPr>
  </w:style>
  <w:style w:type="paragraph" w:styleId="1408" w:customStyle="1">
    <w:name w:val="xl148"/>
    <w:basedOn w:val="815"/>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6" w:space="0"/>
      </w:pBdr>
    </w:pPr>
    <w:rPr>
      <w:rFonts w:ascii="宋体" w:hAnsi="宋体" w:cs="宋体"/>
      <w:b/>
      <w:bCs/>
      <w:sz w:val="28"/>
      <w:szCs w:val="28"/>
    </w:rPr>
  </w:style>
  <w:style w:type="paragraph" w:styleId="1409" w:customStyle="1">
    <w:name w:val="xl101"/>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10" w:customStyle="1">
    <w:name w:val="Char Char21"/>
    <w:basedOn w:val="909"/>
    <w:uiPriority w:val="99"/>
    <w:qFormat/>
    <w:pPr>
      <w:spacing w:line="360" w:lineRule="auto"/>
    </w:pPr>
    <w:rPr>
      <w:szCs w:val="24"/>
    </w:rPr>
  </w:style>
  <w:style w:type="paragraph" w:styleId="1411" w:customStyle="1">
    <w:name w:val="_Style 84"/>
    <w:next w:val="815"/>
    <w:uiPriority w:val="99"/>
    <w:qFormat/>
    <w:rPr>
      <w:rFonts w:hint="default" w:ascii="Times New Roman" w:hAnsi="Times New Roman" w:eastAsia="宋体" w:cs="Times New Roman"/>
      <w:sz w:val="24"/>
      <w:lang w:val="en-US" w:eastAsia="zh-CN" w:bidi="ar-SA"/>
    </w:rPr>
  </w:style>
  <w:style w:type="paragraph" w:styleId="1412" w:customStyle="1">
    <w:name w:val="pa-1"/>
    <w:basedOn w:val="815"/>
    <w:uiPriority w:val="0"/>
    <w:qFormat/>
    <w:pPr>
      <w:spacing w:before="100" w:beforeAutospacing="1" w:after="100" w:afterAutospacing="1"/>
    </w:pPr>
    <w:rPr>
      <w:rFonts w:ascii="宋体" w:hAnsi="宋体" w:cs="宋体"/>
      <w:szCs w:val="24"/>
    </w:rPr>
  </w:style>
  <w:style w:type="paragraph" w:styleId="1413" w:customStyle="1">
    <w:name w:val="xl88"/>
    <w:basedOn w:val="815"/>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414" w:customStyle="1">
    <w:name w:val="08-表格内容"/>
    <w:basedOn w:val="815"/>
    <w:uiPriority w:val="0"/>
    <w:qFormat/>
    <w:pPr>
      <w:jc w:val="both"/>
      <w:widowControl w:val="off"/>
    </w:pPr>
    <w:rPr>
      <w:rFonts w:ascii="宋体" w:hAnsi="宋体" w:cs="Arial"/>
      <w:sz w:val="18"/>
      <w:szCs w:val="21"/>
    </w:rPr>
  </w:style>
  <w:style w:type="paragraph" w:styleId="1415" w:customStyle="1">
    <w:name w:val="段"/>
    <w:basedOn w:val="815"/>
    <w:next w:val="815"/>
    <w:uiPriority w:val="0"/>
    <w:qFormat/>
    <w:pPr>
      <w:ind w:firstLine="200"/>
      <w:jc w:val="both"/>
      <w:spacing w:line="360" w:lineRule="auto"/>
    </w:pPr>
    <w:rPr>
      <w:rFonts w:hint="eastAsia" w:ascii="宋体"/>
      <w:szCs w:val="22"/>
    </w:rPr>
  </w:style>
  <w:style w:type="paragraph" w:styleId="1416" w:customStyle="1">
    <w:name w:val="p21"/>
    <w:basedOn w:val="815"/>
    <w:uiPriority w:val="99"/>
    <w:qFormat/>
    <w:rPr>
      <w:szCs w:val="24"/>
    </w:rPr>
  </w:style>
  <w:style w:type="paragraph" w:styleId="1417" w:customStyle="1">
    <w:name w:val="Char1"/>
    <w:basedOn w:val="815"/>
    <w:uiPriority w:val="99"/>
    <w:qFormat/>
    <w:pPr>
      <w:ind w:left="360" w:hanging="360"/>
      <w:jc w:val="both"/>
      <w:widowControl w:val="off"/>
      <w:tabs>
        <w:tab w:val="left" w:pos="360" w:leader="none"/>
      </w:tabs>
    </w:pPr>
  </w:style>
  <w:style w:type="paragraph" w:styleId="1418" w:customStyle="1">
    <w:name w:val="正文（首行缩进2字符）"/>
    <w:basedOn w:val="815"/>
    <w:uiPriority w:val="0"/>
    <w:qFormat/>
    <w:pPr>
      <w:ind w:firstLine="480"/>
      <w:jc w:val="both"/>
      <w:spacing w:line="360" w:lineRule="auto"/>
      <w:widowControl w:val="off"/>
    </w:pPr>
    <w:rPr>
      <w:szCs w:val="24"/>
    </w:rPr>
  </w:style>
  <w:style w:type="paragraph" w:styleId="1419" w:customStyle="1">
    <w:name w:val="xl141"/>
    <w:basedOn w:val="815"/>
    <w:uiPriority w:val="0"/>
    <w:qFormat/>
    <w:pPr>
      <w:jc w:val="center"/>
      <w:spacing w:before="100" w:beforeAutospacing="1" w:after="100" w:afterAutospacing="1"/>
      <w:shd w:val="clear" w:color="000000" w:fill="ffffff"/>
      <w:pBdr>
        <w:top w:val="single" w:color="000000" w:sz="6" w:space="0"/>
        <w:left w:val="single" w:color="000000" w:sz="4" w:space="0"/>
        <w:bottom w:val="single" w:color="000000" w:sz="4" w:space="0"/>
        <w:right w:val="single" w:color="000000" w:sz="4" w:space="0"/>
      </w:pBdr>
    </w:pPr>
    <w:rPr>
      <w:rFonts w:ascii="宋体" w:hAnsi="宋体" w:cs="宋体"/>
      <w:szCs w:val="24"/>
    </w:rPr>
  </w:style>
  <w:style w:type="paragraph" w:styleId="1420" w:customStyle="1">
    <w:name w:val="xl112"/>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szCs w:val="24"/>
    </w:rPr>
  </w:style>
  <w:style w:type="paragraph" w:styleId="1421" w:customStyle="1">
    <w:name w:val="p22"/>
    <w:basedOn w:val="815"/>
    <w:uiPriority w:val="99"/>
    <w:qFormat/>
    <w:pPr>
      <w:ind w:left="420"/>
      <w:spacing w:after="120"/>
    </w:pPr>
    <w:rPr>
      <w:sz w:val="16"/>
      <w:szCs w:val="16"/>
    </w:rPr>
  </w:style>
  <w:style w:type="paragraph" w:styleId="1422" w:customStyle="1">
    <w:name w:val="xl136"/>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23" w:customStyle="1">
    <w:name w:val="默认段落字体 Para Char Char Char Char Char Char Char Char Char Char"/>
    <w:basedOn w:val="815"/>
    <w:uiPriority w:val="99"/>
    <w:qFormat/>
    <w:pPr>
      <w:jc w:val="both"/>
      <w:spacing w:line="360" w:lineRule="auto"/>
      <w:widowControl w:val="off"/>
    </w:pPr>
    <w:rPr>
      <w:rFonts w:ascii="宋体"/>
    </w:rPr>
  </w:style>
  <w:style w:type="paragraph" w:styleId="1424" w:customStyle="1">
    <w:name w:val="p19"/>
    <w:basedOn w:val="815"/>
    <w:uiPriority w:val="99"/>
    <w:qFormat/>
    <w:pPr>
      <w:ind w:firstLine="420"/>
    </w:pPr>
    <w:rPr>
      <w:szCs w:val="24"/>
    </w:rPr>
  </w:style>
  <w:style w:type="paragraph" w:styleId="1425" w:customStyle="1">
    <w:name w:val="xl144"/>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26" w:customStyle="1">
    <w:name w:val="xl65"/>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27" w:customStyle="1">
    <w:name w:val="样式 标题 3 + 非加粗 行距: 固定值 25 磅"/>
    <w:basedOn w:val="881"/>
    <w:uiPriority w:val="0"/>
    <w:qFormat/>
    <w:pPr>
      <w:keepLines w:val="0"/>
      <w:keepNext w:val="0"/>
      <w:spacing w:before="0" w:after="0" w:line="360" w:lineRule="auto"/>
      <w:outlineLvl w:val="9"/>
    </w:pPr>
    <w:rPr>
      <w:b w:val="0"/>
      <w:sz w:val="28"/>
      <w:szCs w:val="28"/>
    </w:rPr>
  </w:style>
  <w:style w:type="paragraph" w:styleId="1428" w:customStyle="1">
    <w:name w:val="图"/>
    <w:basedOn w:val="815"/>
    <w:uiPriority w:val="0"/>
    <w:qFormat/>
    <w:pPr>
      <w:jc w:val="center"/>
      <w:keepNext/>
      <w:spacing w:before="60" w:after="60" w:line="300" w:lineRule="auto"/>
      <w:widowControl w:val="off"/>
    </w:pPr>
    <w:rPr>
      <w:spacing w:val="20"/>
    </w:rPr>
  </w:style>
  <w:style w:type="paragraph" w:styleId="1429" w:customStyle="1">
    <w:name w:val="xl138"/>
    <w:basedOn w:val="815"/>
    <w:uiPriority w:val="0"/>
    <w:qFormat/>
    <w:pPr>
      <w:jc w:val="center"/>
      <w:spacing w:before="100" w:beforeAutospacing="1" w:after="100" w:afterAutospacing="1"/>
      <w:shd w:val="clear" w:color="000000" w:fill="ffff99"/>
      <w:pBdr>
        <w:top w:val="single" w:color="000000" w:sz="4" w:space="0"/>
        <w:left w:val="single" w:color="000000" w:sz="6" w:space="0"/>
        <w:right w:val="single" w:color="000000" w:sz="4" w:space="0"/>
      </w:pBdr>
    </w:pPr>
    <w:rPr>
      <w:rFonts w:ascii="宋体" w:hAnsi="宋体" w:cs="宋体"/>
      <w:b/>
      <w:bCs/>
      <w:sz w:val="18"/>
      <w:szCs w:val="18"/>
    </w:rPr>
  </w:style>
  <w:style w:type="paragraph" w:styleId="1430" w:customStyle="1">
    <w:name w:val="正文2"/>
    <w:basedOn w:val="815"/>
    <w:uiPriority w:val="0"/>
    <w:qFormat/>
    <w:pPr>
      <w:ind w:firstLine="200"/>
      <w:jc w:val="both"/>
      <w:spacing w:after="160" w:line="360" w:lineRule="auto"/>
      <w:widowControl w:val="off"/>
    </w:pPr>
    <w:rPr>
      <w:rFonts w:ascii="Verdana" w:hAnsi="Verdana" w:eastAsia="黑体"/>
      <w:sz w:val="21"/>
      <w:szCs w:val="24"/>
      <w:lang w:eastAsia="en-US"/>
    </w:rPr>
  </w:style>
  <w:style w:type="paragraph" w:styleId="1431" w:customStyle="1">
    <w:name w:val="xl51"/>
    <w:basedOn w:val="815"/>
    <w:uiPriority w:val="0"/>
    <w:qFormat/>
    <w:pPr>
      <w:jc w:val="center"/>
      <w:spacing w:before="100" w:beforeAutospacing="1" w:after="100" w:afterAutospacing="1"/>
      <w:pBdr>
        <w:bottom w:val="single" w:color="000000" w:sz="4" w:space="0"/>
        <w:right w:val="single" w:color="000000" w:sz="4" w:space="0"/>
      </w:pBdr>
    </w:pPr>
    <w:rPr>
      <w:rFonts w:eastAsia="Arial Unicode MS"/>
      <w:color w:val="000000"/>
      <w:sz w:val="20"/>
    </w:rPr>
  </w:style>
  <w:style w:type="paragraph" w:styleId="1432" w:customStyle="1">
    <w:name w:val="xl142"/>
    <w:basedOn w:val="815"/>
    <w:uiPriority w:val="0"/>
    <w:qFormat/>
    <w:pPr>
      <w:jc w:val="both"/>
      <w:spacing w:before="100" w:beforeAutospacing="1" w:after="100" w:afterAutospacing="1"/>
      <w:pBdr>
        <w:top w:val="single" w:color="000000" w:sz="6" w:space="0"/>
        <w:left w:val="single" w:color="000000" w:sz="4" w:space="0"/>
        <w:bottom w:val="single" w:color="000000" w:sz="4" w:space="0"/>
        <w:right w:val="single" w:color="000000" w:sz="6" w:space="0"/>
      </w:pBdr>
    </w:pPr>
    <w:rPr>
      <w:rFonts w:ascii="宋体" w:hAnsi="宋体" w:cs="宋体"/>
      <w:szCs w:val="24"/>
    </w:rPr>
  </w:style>
  <w:style w:type="paragraph" w:styleId="1433" w:customStyle="1">
    <w:name w:val="Char Char Char Char"/>
    <w:basedOn w:val="909"/>
    <w:uiPriority w:val="99"/>
    <w:qFormat/>
    <w:pPr>
      <w:jc w:val="both"/>
      <w:spacing w:line="360" w:lineRule="auto"/>
      <w:widowControl w:val="off"/>
    </w:pPr>
    <w:rPr>
      <w:rFonts w:ascii="Tahoma" w:hAnsi="Tahoma"/>
      <w:szCs w:val="24"/>
    </w:rPr>
  </w:style>
  <w:style w:type="paragraph" w:styleId="1434" w:customStyle="1">
    <w:name w:val="_Style 79"/>
    <w:basedOn w:val="815"/>
    <w:uiPriority w:val="0"/>
    <w:qFormat/>
    <w:pPr>
      <w:jc w:val="both"/>
      <w:spacing w:after="160" w:line="240" w:lineRule="exact"/>
      <w:widowControl w:val="off"/>
    </w:pPr>
    <w:rPr>
      <w:sz w:val="21"/>
      <w:szCs w:val="24"/>
    </w:rPr>
  </w:style>
  <w:style w:type="paragraph" w:styleId="1435" w:customStyle="1">
    <w:name w:val="xl151"/>
    <w:basedOn w:val="815"/>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18"/>
      <w:szCs w:val="18"/>
    </w:rPr>
  </w:style>
  <w:style w:type="paragraph" w:styleId="1436" w:customStyle="1">
    <w:name w:val="项目编号B"/>
    <w:basedOn w:val="815"/>
    <w:uiPriority w:val="0"/>
    <w:qFormat/>
    <w:pPr>
      <w:jc w:val="center"/>
      <w:spacing w:line="360" w:lineRule="auto"/>
      <w:widowControl w:val="off"/>
      <w:tabs>
        <w:tab w:val="left" w:pos="1440" w:leader="none"/>
      </w:tabs>
    </w:pPr>
    <w:rPr>
      <w:rFonts w:ascii="Arial" w:hAnsi="Arial"/>
      <w:szCs w:val="24"/>
    </w:rPr>
  </w:style>
  <w:style w:type="paragraph" w:styleId="1437" w:customStyle="1">
    <w:name w:val="Char Char3"/>
    <w:basedOn w:val="815"/>
    <w:uiPriority w:val="0"/>
    <w:qFormat/>
    <w:pPr>
      <w:spacing w:after="160" w:line="240" w:lineRule="exact"/>
    </w:pPr>
    <w:rPr>
      <w:sz w:val="21"/>
    </w:rPr>
  </w:style>
  <w:style w:type="paragraph" w:styleId="1438" w:customStyle="1">
    <w:name w:val="_Style 95"/>
    <w:next w:val="815"/>
    <w:uiPriority w:val="99"/>
    <w:qFormat/>
    <w:rPr>
      <w:rFonts w:hint="default" w:ascii="Times New Roman" w:hAnsi="Times New Roman" w:eastAsia="宋体" w:cs="Times New Roman"/>
      <w:sz w:val="24"/>
      <w:lang w:val="en-US" w:eastAsia="zh-CN" w:bidi="ar-SA"/>
    </w:rPr>
  </w:style>
  <w:style w:type="paragraph" w:styleId="1439" w:customStyle="1">
    <w:name w:val="xl104"/>
    <w:basedOn w:val="815"/>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440" w:customStyle="1">
    <w:name w:val="纯文本111"/>
    <w:basedOn w:val="815"/>
    <w:uiPriority w:val="0"/>
    <w:qFormat/>
    <w:rPr>
      <w:rFonts w:hint="eastAsia" w:ascii="宋体" w:hAnsi="Courier New"/>
      <w:color w:val="000000"/>
    </w:rPr>
  </w:style>
  <w:style w:type="paragraph" w:styleId="1441" w:customStyle="1">
    <w:name w:val="Char Char Char Char Char Char Char Char Char Char1"/>
    <w:basedOn w:val="815"/>
    <w:uiPriority w:val="0"/>
    <w:qFormat/>
    <w:pPr>
      <w:ind w:left="360" w:hanging="360"/>
      <w:jc w:val="both"/>
      <w:widowControl w:val="off"/>
      <w:tabs>
        <w:tab w:val="left" w:pos="360" w:leader="none"/>
      </w:tabs>
    </w:pPr>
    <w:rPr>
      <w:szCs w:val="24"/>
    </w:rPr>
  </w:style>
  <w:style w:type="paragraph" w:styleId="1442" w:customStyle="1">
    <w:name w:val="font6"/>
    <w:basedOn w:val="815"/>
    <w:uiPriority w:val="0"/>
    <w:qFormat/>
    <w:pPr>
      <w:spacing w:before="100" w:beforeAutospacing="1" w:after="100" w:afterAutospacing="1"/>
    </w:pPr>
    <w:rPr>
      <w:rFonts w:ascii="Tahoma" w:hAnsi="Tahoma" w:cs="Tahoma"/>
      <w:b/>
      <w:bCs/>
      <w:sz w:val="18"/>
      <w:szCs w:val="18"/>
    </w:rPr>
  </w:style>
  <w:style w:type="paragraph" w:styleId="1443" w:customStyle="1">
    <w:name w:val="Default Text"/>
    <w:basedOn w:val="815"/>
    <w:uiPriority w:val="0"/>
    <w:qFormat/>
    <w:rPr>
      <w:lang w:bidi="he-IL"/>
    </w:rPr>
  </w:style>
  <w:style w:type="paragraph" w:styleId="1444" w:customStyle="1">
    <w:name w:val="xl111"/>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45" w:customStyle="1">
    <w:name w:val="Char Char Char1 Char1"/>
    <w:basedOn w:val="909"/>
    <w:uiPriority w:val="0"/>
    <w:qFormat/>
    <w:pPr>
      <w:jc w:val="both"/>
      <w:spacing w:line="360" w:lineRule="auto"/>
      <w:widowControl w:val="off"/>
    </w:pPr>
    <w:rPr>
      <w:rFonts w:ascii="Tahoma" w:hAnsi="Tahoma"/>
      <w:szCs w:val="24"/>
    </w:rPr>
  </w:style>
  <w:style w:type="paragraph" w:styleId="1446" w:customStyle="1">
    <w:name w:val="xl128"/>
    <w:basedOn w:val="815"/>
    <w:uiPriority w:val="0"/>
    <w:qFormat/>
    <w:pPr>
      <w:jc w:val="cente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Tahoma" w:hAnsi="Tahoma" w:cs="Tahoma"/>
      <w:b/>
      <w:bCs/>
      <w:sz w:val="18"/>
      <w:szCs w:val="18"/>
    </w:rPr>
  </w:style>
  <w:style w:type="paragraph" w:styleId="1447" w:customStyle="1">
    <w:name w:val="_Style 10"/>
    <w:basedOn w:val="909"/>
    <w:uiPriority w:val="0"/>
    <w:qFormat/>
    <w:pPr>
      <w:jc w:val="both"/>
      <w:spacing w:line="360" w:lineRule="auto"/>
      <w:widowControl w:val="off"/>
    </w:pPr>
    <w:rPr>
      <w:sz w:val="21"/>
      <w:szCs w:val="24"/>
    </w:rPr>
  </w:style>
  <w:style w:type="paragraph" w:styleId="1448" w:customStyle="1">
    <w:name w:val="Char Char Char Char Char Char1"/>
    <w:basedOn w:val="909"/>
    <w:uiPriority w:val="0"/>
    <w:qFormat/>
    <w:pPr>
      <w:jc w:val="both"/>
      <w:spacing w:line="360" w:lineRule="auto"/>
      <w:widowControl w:val="off"/>
    </w:pPr>
    <w:rPr>
      <w:rFonts w:ascii="Tahoma" w:hAnsi="Tahoma"/>
    </w:rPr>
  </w:style>
  <w:style w:type="paragraph" w:styleId="1449" w:customStyle="1">
    <w:name w:val="xl124"/>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50" w:customStyle="1">
    <w:name w:val="font8"/>
    <w:basedOn w:val="815"/>
    <w:uiPriority w:val="0"/>
    <w:qFormat/>
    <w:pPr>
      <w:spacing w:before="100" w:beforeAutospacing="1" w:after="100" w:afterAutospacing="1"/>
    </w:pPr>
    <w:rPr>
      <w:rFonts w:ascii="宋体" w:hAnsi="宋体" w:cs="宋体"/>
      <w:b/>
      <w:bCs/>
      <w:color w:val="ff0000"/>
      <w:sz w:val="18"/>
      <w:szCs w:val="18"/>
    </w:rPr>
  </w:style>
  <w:style w:type="paragraph" w:styleId="1451" w:customStyle="1">
    <w:name w:val="_Style 26"/>
    <w:basedOn w:val="909"/>
    <w:uiPriority w:val="99"/>
    <w:qFormat/>
    <w:pPr>
      <w:jc w:val="both"/>
      <w:spacing w:line="360" w:lineRule="auto"/>
      <w:widowControl w:val="off"/>
    </w:pPr>
    <w:rPr>
      <w:rFonts w:ascii="Calibri" w:hAnsi="Calibri"/>
      <w:sz w:val="21"/>
      <w:szCs w:val="24"/>
    </w:rPr>
  </w:style>
  <w:style w:type="paragraph" w:styleId="1452" w:customStyle="1">
    <w:name w:val="xl147"/>
    <w:basedOn w:val="815"/>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4" w:space="0"/>
      </w:pBdr>
    </w:pPr>
    <w:rPr>
      <w:rFonts w:ascii="宋体" w:hAnsi="宋体" w:cs="宋体"/>
      <w:b/>
      <w:bCs/>
      <w:sz w:val="28"/>
      <w:szCs w:val="28"/>
    </w:rPr>
  </w:style>
  <w:style w:type="paragraph" w:styleId="1453"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4" w:customStyle="1">
    <w:name w:val="Char12"/>
    <w:basedOn w:val="815"/>
    <w:uiPriority w:val="0"/>
    <w:qFormat/>
    <w:pPr>
      <w:ind w:left="360" w:hanging="360"/>
      <w:jc w:val="both"/>
      <w:widowControl w:val="off"/>
      <w:tabs>
        <w:tab w:val="left" w:pos="360" w:leader="none"/>
      </w:tabs>
    </w:pPr>
  </w:style>
  <w:style w:type="paragraph" w:styleId="1455" w:customStyle="1">
    <w:name w:val="xl68"/>
    <w:basedOn w:val="815"/>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20"/>
    </w:rPr>
  </w:style>
  <w:style w:type="paragraph" w:styleId="1456" w:customStyle="1">
    <w:name w:val="xl129"/>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ahoma" w:hAnsi="Tahoma" w:cs="Tahoma"/>
      <w:b/>
      <w:bCs/>
      <w:sz w:val="18"/>
      <w:szCs w:val="18"/>
    </w:rPr>
  </w:style>
  <w:style w:type="paragraph" w:styleId="1457" w:customStyle="1">
    <w:name w:val="xl126"/>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58" w:customStyle="1">
    <w:name w:val="xl121"/>
    <w:basedOn w:val="815"/>
    <w:uiPriority w:val="0"/>
    <w:qFormat/>
    <w:pP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宋体" w:hAnsi="宋体" w:cs="宋体"/>
      <w:szCs w:val="24"/>
    </w:rPr>
  </w:style>
  <w:style w:type="paragraph" w:styleId="1459" w:customStyle="1">
    <w:name w:val="font9"/>
    <w:basedOn w:val="815"/>
    <w:uiPriority w:val="0"/>
    <w:qFormat/>
    <w:pPr>
      <w:spacing w:before="100" w:beforeAutospacing="1" w:after="100" w:afterAutospacing="1"/>
    </w:pPr>
    <w:rPr>
      <w:rFonts w:ascii="Tahoma" w:hAnsi="Tahoma" w:cs="Tahoma"/>
      <w:b/>
      <w:bCs/>
      <w:color w:val="ff0000"/>
      <w:sz w:val="18"/>
      <w:szCs w:val="18"/>
    </w:rPr>
  </w:style>
  <w:style w:type="paragraph" w:styleId="1460" w:customStyle="1">
    <w:name w:val="Pa9"/>
    <w:basedOn w:val="815"/>
    <w:next w:val="815"/>
    <w:uiPriority w:val="0"/>
    <w:qFormat/>
    <w:pPr>
      <w:spacing w:line="146" w:lineRule="atLeast"/>
    </w:pPr>
    <w:rPr>
      <w:rFonts w:ascii="Museo Sans For Dell" w:hAnsi="Calibri" w:eastAsia="Museo Sans For Dell"/>
      <w:szCs w:val="24"/>
    </w:rPr>
  </w:style>
  <w:style w:type="paragraph" w:styleId="1461" w:customStyle="1">
    <w:name w:val="xl90"/>
    <w:basedOn w:val="815"/>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462" w:customStyle="1">
    <w:name w:val="cntrt"/>
    <w:basedOn w:val="815"/>
    <w:uiPriority w:val="0"/>
    <w:qFormat/>
    <w:rPr>
      <w:rFonts w:ascii="Arial" w:hAnsi="Arial" w:cs="Arial"/>
      <w:sz w:val="20"/>
      <w:lang w:val="en-AU"/>
    </w:rPr>
  </w:style>
  <w:style w:type="paragraph" w:styleId="1463" w:customStyle="1">
    <w:name w:val="H-TextFormat"/>
    <w:uiPriority w:val="0"/>
    <w:qFormat/>
    <w:rPr>
      <w:rFonts w:hint="default" w:ascii="Arial" w:hAnsi="Arial" w:eastAsia="宋体" w:cs="Times New Roman"/>
      <w:sz w:val="22"/>
      <w:lang w:val="en-GB" w:eastAsia="en-US" w:bidi="ar-SA"/>
    </w:rPr>
  </w:style>
  <w:style w:type="paragraph" w:styleId="1464" w:customStyle="1">
    <w:name w:val="xl117"/>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65" w:customStyle="1">
    <w:name w:val="font14"/>
    <w:basedOn w:val="815"/>
    <w:uiPriority w:val="0"/>
    <w:qFormat/>
    <w:pPr>
      <w:spacing w:before="100" w:beforeAutospacing="1" w:after="100" w:afterAutospacing="1"/>
    </w:pPr>
    <w:rPr>
      <w:rFonts w:ascii="宋体" w:hAnsi="宋体" w:cs="宋体"/>
      <w:color w:val="000000"/>
      <w:sz w:val="20"/>
    </w:rPr>
  </w:style>
  <w:style w:type="paragraph" w:styleId="1466" w:customStyle="1">
    <w:name w:val="Char21"/>
    <w:basedOn w:val="815"/>
    <w:uiPriority w:val="0"/>
    <w:qFormat/>
    <w:pPr>
      <w:ind w:left="432" w:hanging="432"/>
      <w:jc w:val="center"/>
      <w:widowControl w:val="off"/>
      <w:tabs>
        <w:tab w:val="left" w:pos="432" w:leader="none"/>
      </w:tabs>
    </w:pPr>
    <w:rPr>
      <w:rFonts w:ascii="仿宋_GB2312" w:hAnsi="Tahoma" w:eastAsia="仿宋_GB2312"/>
      <w:szCs w:val="24"/>
    </w:rPr>
  </w:style>
  <w:style w:type="paragraph" w:styleId="1467" w:customStyle="1">
    <w:name w:val="Blockquote"/>
    <w:basedOn w:val="815"/>
    <w:uiPriority w:val="99"/>
    <w:qFormat/>
    <w:pPr>
      <w:ind w:left="360" w:right="360"/>
      <w:spacing w:before="100" w:after="100"/>
      <w:widowControl w:val="off"/>
    </w:pPr>
    <w:rPr>
      <w:rFonts w:ascii="宋体"/>
    </w:rPr>
  </w:style>
  <w:style w:type="paragraph" w:styleId="1468" w:customStyle="1">
    <w:name w:val="列出段落1"/>
    <w:basedOn w:val="815"/>
    <w:uiPriority w:val="99"/>
    <w:qFormat/>
    <w:pPr>
      <w:ind w:firstLine="420"/>
    </w:pPr>
    <w:rPr>
      <w:szCs w:val="24"/>
    </w:rPr>
  </w:style>
  <w:style w:type="paragraph" w:styleId="1469" w:customStyle="1">
    <w:name w:val="表格文本"/>
    <w:basedOn w:val="815"/>
    <w:uiPriority w:val="0"/>
    <w:qFormat/>
    <w:pPr>
      <w:jc w:val="both"/>
      <w:spacing w:line="288" w:lineRule="auto"/>
      <w:widowControl w:val="off"/>
    </w:pPr>
    <w:rPr>
      <w:sz w:val="21"/>
    </w:rPr>
  </w:style>
  <w:style w:type="paragraph" w:styleId="1470" w:customStyle="1">
    <w:name w:val="Char Char Char1 Char Char Char Char1"/>
    <w:basedOn w:val="815"/>
    <w:uiPriority w:val="0"/>
    <w:qFormat/>
    <w:pPr>
      <w:spacing w:after="160" w:line="240" w:lineRule="exact"/>
    </w:pPr>
  </w:style>
  <w:style w:type="paragraph" w:styleId="1471" w:customStyle="1">
    <w:name w:val="font15"/>
    <w:basedOn w:val="815"/>
    <w:uiPriority w:val="0"/>
    <w:qFormat/>
    <w:pPr>
      <w:spacing w:before="100" w:beforeAutospacing="1" w:after="100" w:afterAutospacing="1"/>
    </w:pPr>
    <w:rPr>
      <w:rFonts w:ascii="宋体" w:hAnsi="宋体" w:cs="宋体"/>
      <w:sz w:val="20"/>
    </w:rPr>
  </w:style>
  <w:style w:type="paragraph" w:styleId="1472" w:customStyle="1">
    <w:name w:val="xl82"/>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73" w:customStyle="1">
    <w:name w:val="xl96"/>
    <w:basedOn w:val="815"/>
    <w:uiPriority w:val="0"/>
    <w:qFormat/>
    <w:pP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474" w:customStyle="1">
    <w:name w:val="Char1 Char Char Char1"/>
    <w:basedOn w:val="815"/>
    <w:uiPriority w:val="0"/>
    <w:qFormat/>
    <w:rPr>
      <w:szCs w:val="24"/>
    </w:rPr>
  </w:style>
  <w:style w:type="paragraph" w:styleId="1475" w:customStyle="1">
    <w:name w:val="彩色列表 - 强调文字颜色 11"/>
    <w:basedOn w:val="815"/>
    <w:uiPriority w:val="0"/>
    <w:qFormat/>
    <w:pPr>
      <w:ind w:firstLine="420"/>
      <w:jc w:val="both"/>
      <w:widowControl w:val="off"/>
    </w:pPr>
    <w:rPr>
      <w:rFonts w:ascii="Calibri" w:hAnsi="Calibri"/>
      <w:sz w:val="21"/>
      <w:szCs w:val="22"/>
    </w:rPr>
  </w:style>
  <w:style w:type="paragraph" w:styleId="1476" w:customStyle="1">
    <w:name w:val="正文文本缩进 21"/>
    <w:basedOn w:val="815"/>
    <w:uiPriority w:val="99"/>
    <w:qFormat/>
    <w:pPr>
      <w:ind w:left="840"/>
      <w:jc w:val="both"/>
      <w:spacing w:line="440" w:lineRule="exact"/>
      <w:widowControl w:val="off"/>
    </w:pPr>
    <w:rPr>
      <w:rFonts w:ascii="宋体"/>
      <w:sz w:val="28"/>
      <w:lang w:eastAsia="ar-SA"/>
    </w:rPr>
  </w:style>
  <w:style w:type="paragraph" w:styleId="1477" w:customStyle="1">
    <w:name w:val="Char Char Char Char Char Char Char"/>
    <w:basedOn w:val="815"/>
    <w:uiPriority w:val="99"/>
    <w:qFormat/>
    <w:pPr>
      <w:jc w:val="both"/>
      <w:widowControl w:val="off"/>
    </w:pPr>
    <w:rPr>
      <w:rFonts w:ascii="宋体"/>
    </w:rPr>
  </w:style>
  <w:style w:type="paragraph" w:styleId="1478" w:customStyle="1">
    <w:name w:val="默认段落字体 Para Char Char Char Char"/>
    <w:basedOn w:val="815"/>
    <w:uiPriority w:val="0"/>
    <w:qFormat/>
    <w:pPr>
      <w:jc w:val="both"/>
      <w:widowControl w:val="off"/>
    </w:pPr>
    <w:rPr>
      <w:rFonts w:ascii="Arial" w:hAnsi="Arial" w:cs="Arial"/>
      <w:sz w:val="21"/>
      <w:szCs w:val="21"/>
    </w:rPr>
  </w:style>
  <w:style w:type="paragraph" w:styleId="1479" w:customStyle="1">
    <w:name w:val="xl118"/>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80" w:customStyle="1">
    <w:name w:val="WW-正文缩进1"/>
    <w:basedOn w:val="815"/>
    <w:uiPriority w:val="0"/>
    <w:qFormat/>
    <w:pPr>
      <w:ind w:left="567" w:firstLine="510"/>
      <w:spacing w:line="400" w:lineRule="atLeast"/>
    </w:pPr>
    <w:rPr>
      <w:rFonts w:ascii="宋体" w:hAnsi="宋体" w:cs="宋体"/>
      <w:lang w:eastAsia="ar-SA"/>
    </w:rPr>
  </w:style>
  <w:style w:type="paragraph" w:styleId="1481" w:customStyle="1">
    <w:name w:val="xl72"/>
    <w:basedOn w:val="815"/>
    <w:uiPriority w:val="0"/>
    <w:qFormat/>
    <w:pPr>
      <w:jc w:val="center"/>
      <w:spacing w:before="100" w:beforeAutospacing="1" w:after="100" w:afterAutospacing="1"/>
      <w:pBdr>
        <w:top w:val="single" w:color="000000" w:sz="4" w:space="0"/>
        <w:bottom w:val="single" w:color="000000" w:sz="4" w:space="0"/>
        <w:right w:val="single" w:color="000000" w:sz="4" w:space="0"/>
      </w:pBdr>
    </w:pPr>
    <w:rPr>
      <w:rFonts w:ascii="宋体" w:hAnsi="宋体" w:cs="宋体"/>
      <w:sz w:val="20"/>
    </w:rPr>
  </w:style>
  <w:style w:type="paragraph" w:styleId="1482" w:customStyle="1">
    <w:name w:val="xl152"/>
    <w:basedOn w:val="815"/>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18"/>
      <w:szCs w:val="18"/>
    </w:rPr>
  </w:style>
  <w:style w:type="paragraph" w:styleId="1483" w:customStyle="1">
    <w:name w:val="xl80"/>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84" w:customStyle="1">
    <w:name w:val="Char2"/>
    <w:basedOn w:val="815"/>
    <w:uiPriority w:val="99"/>
    <w:qFormat/>
    <w:pPr>
      <w:jc w:val="both"/>
      <w:widowControl w:val="off"/>
    </w:pPr>
    <w:rPr>
      <w:rFonts w:ascii="Tahoma" w:hAnsi="Tahoma"/>
    </w:rPr>
  </w:style>
  <w:style w:type="paragraph" w:styleId="1485" w:customStyle="1">
    <w:name w:val="font16"/>
    <w:basedOn w:val="815"/>
    <w:uiPriority w:val="0"/>
    <w:qFormat/>
    <w:pPr>
      <w:spacing w:before="100" w:beforeAutospacing="1" w:after="100" w:afterAutospacing="1"/>
    </w:pPr>
    <w:rPr>
      <w:rFonts w:ascii="宋体" w:hAnsi="宋体" w:cs="宋体"/>
      <w:sz w:val="20"/>
    </w:rPr>
  </w:style>
  <w:style w:type="paragraph" w:styleId="1486" w:customStyle="1">
    <w:name w:val="xl122"/>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87" w:customStyle="1">
    <w:name w:val="Default Paragraph Font Para Char"/>
    <w:basedOn w:val="815"/>
    <w:uiPriority w:val="0"/>
    <w:qFormat/>
    <w:pPr>
      <w:spacing w:after="160" w:line="240" w:lineRule="exact"/>
    </w:pPr>
    <w:rPr>
      <w:rFonts w:ascii="Verdana" w:hAnsi="Verdana"/>
      <w:sz w:val="20"/>
      <w:lang w:eastAsia="en-US"/>
    </w:rPr>
  </w:style>
  <w:style w:type="paragraph" w:styleId="1488"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489" w:customStyle="1">
    <w:name w:val="xl79"/>
    <w:basedOn w:val="815"/>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490" w:customStyle="1">
    <w:name w:val="p20"/>
    <w:basedOn w:val="815"/>
    <w:uiPriority w:val="99"/>
    <w:qFormat/>
    <w:pPr>
      <w:ind w:left="420"/>
      <w:spacing w:after="120"/>
    </w:pPr>
    <w:rPr>
      <w:sz w:val="16"/>
      <w:szCs w:val="16"/>
    </w:rPr>
  </w:style>
  <w:style w:type="paragraph" w:styleId="1491" w:customStyle="1">
    <w:name w:val="Char Char1 Char"/>
    <w:basedOn w:val="815"/>
    <w:uiPriority w:val="0"/>
    <w:qFormat/>
    <w:pPr>
      <w:ind w:left="360" w:hanging="360"/>
      <w:jc w:val="both"/>
      <w:widowControl w:val="off"/>
      <w:tabs>
        <w:tab w:val="left" w:pos="360" w:leader="none"/>
        <w:tab w:val="left" w:pos="600" w:leader="none"/>
      </w:tabs>
    </w:pPr>
    <w:rPr>
      <w:szCs w:val="24"/>
    </w:rPr>
  </w:style>
  <w:style w:type="paragraph" w:styleId="1492" w:customStyle="1">
    <w:name w:val="_Style 47"/>
    <w:basedOn w:val="909"/>
    <w:uiPriority w:val="0"/>
    <w:qFormat/>
    <w:pPr>
      <w:jc w:val="both"/>
      <w:spacing w:line="360" w:lineRule="auto"/>
      <w:widowControl w:val="off"/>
    </w:pPr>
    <w:rPr>
      <w:sz w:val="21"/>
    </w:rPr>
  </w:style>
  <w:style w:type="paragraph" w:styleId="1493" w:customStyle="1">
    <w:name w:val="_Style 121"/>
    <w:next w:val="815"/>
    <w:uiPriority w:val="99"/>
    <w:qFormat/>
    <w:rPr>
      <w:rFonts w:hint="default" w:ascii="Times New Roman" w:hAnsi="Times New Roman" w:eastAsia="宋体" w:cs="Times New Roman"/>
      <w:sz w:val="24"/>
      <w:lang w:val="en-US" w:eastAsia="zh-CN" w:bidi="ar-SA"/>
    </w:rPr>
  </w:style>
  <w:style w:type="paragraph" w:styleId="1494" w:customStyle="1">
    <w:name w:val="xl109"/>
    <w:basedOn w:val="815"/>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95" w:customStyle="1">
    <w:name w:val="List Paragraph1"/>
    <w:basedOn w:val="815"/>
    <w:uiPriority w:val="99"/>
    <w:qFormat/>
    <w:pPr>
      <w:ind w:firstLine="420"/>
      <w:jc w:val="both"/>
      <w:widowControl w:val="off"/>
    </w:pPr>
    <w:rPr>
      <w:sz w:val="21"/>
    </w:rPr>
  </w:style>
  <w:style w:type="paragraph" w:styleId="1496" w:customStyle="1">
    <w:name w:val="xl73"/>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97" w:customStyle="1">
    <w:name w:val="xl114"/>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98" w:customStyle="1">
    <w:name w:val="Char5"/>
    <w:basedOn w:val="815"/>
    <w:uiPriority w:val="0"/>
    <w:qFormat/>
    <w:pPr>
      <w:jc w:val="both"/>
      <w:widowControl w:val="off"/>
    </w:pPr>
    <w:rPr>
      <w:rFonts w:ascii="Tahoma" w:hAnsi="Tahoma"/>
    </w:rPr>
  </w:style>
  <w:style w:type="paragraph" w:styleId="1499" w:customStyle="1">
    <w:name w:val="默认段落字体 Para Char Char Char Char Char Char Char"/>
    <w:basedOn w:val="815"/>
    <w:uiPriority w:val="0"/>
    <w:qFormat/>
    <w:pPr>
      <w:jc w:val="both"/>
      <w:spacing w:line="360" w:lineRule="auto"/>
      <w:widowControl w:val="off"/>
    </w:pPr>
    <w:rPr>
      <w:rFonts w:ascii="Tahoma" w:hAnsi="Tahoma"/>
    </w:rPr>
  </w:style>
  <w:style w:type="paragraph" w:styleId="1500" w:customStyle="1">
    <w:name w:val="xl130"/>
    <w:basedOn w:val="815"/>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01" w:customStyle="1">
    <w:name w:val="xl63"/>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02" w:customStyle="1">
    <w:name w:val="纯文本11"/>
    <w:basedOn w:val="815"/>
    <w:link w:val="1503"/>
    <w:uiPriority w:val="0"/>
    <w:qFormat/>
    <w:rPr>
      <w:rFonts w:ascii="宋体" w:hAnsi="Courier New" w:eastAsia="楷体_GB2312"/>
      <w:sz w:val="26"/>
    </w:rPr>
  </w:style>
  <w:style w:type="character" w:styleId="1503" w:customStyle="1">
    <w:name w:val="纯文本 Char Char"/>
    <w:link w:val="1502"/>
    <w:uiPriority w:val="0"/>
    <w:qFormat/>
    <w:rPr>
      <w:rFonts w:ascii="宋体" w:hAnsi="Courier New" w:eastAsia="楷体_GB2312"/>
      <w:sz w:val="26"/>
    </w:rPr>
  </w:style>
  <w:style w:type="paragraph" w:styleId="1504" w:customStyle="1">
    <w:name w:val="p5"/>
    <w:basedOn w:val="815"/>
    <w:uiPriority w:val="0"/>
    <w:qFormat/>
    <w:pPr>
      <w:spacing w:before="100" w:beforeAutospacing="1" w:after="100" w:afterAutospacing="1"/>
    </w:pPr>
    <w:rPr>
      <w:rFonts w:ascii="宋体" w:hAnsi="宋体" w:cs="宋体"/>
      <w:szCs w:val="24"/>
    </w:rPr>
  </w:style>
  <w:style w:type="paragraph" w:styleId="1505" w:customStyle="1">
    <w:name w:val="xl150"/>
    <w:basedOn w:val="815"/>
    <w:uiPriority w:val="0"/>
    <w:qFormat/>
    <w:pPr>
      <w:jc w:val="center"/>
      <w:spacing w:before="100" w:beforeAutospacing="1" w:after="100" w:afterAutospacing="1"/>
      <w:pBdr>
        <w:top w:val="single" w:color="000000" w:sz="6" w:space="0"/>
        <w:left w:val="single" w:color="000000" w:sz="4" w:space="0"/>
        <w:right w:val="single" w:color="000000" w:sz="4" w:space="0"/>
      </w:pBdr>
    </w:pPr>
    <w:rPr>
      <w:rFonts w:ascii="宋体" w:hAnsi="宋体" w:cs="宋体"/>
      <w:b/>
      <w:bCs/>
      <w:sz w:val="18"/>
      <w:szCs w:val="18"/>
    </w:rPr>
  </w:style>
  <w:style w:type="paragraph" w:styleId="1506" w:customStyle="1">
    <w:name w:val="Table Paragraph"/>
    <w:basedOn w:val="815"/>
    <w:uiPriority w:val="1"/>
    <w:qFormat/>
    <w:pPr>
      <w:ind w:left="38"/>
      <w:spacing w:line="215" w:lineRule="exact"/>
      <w:widowControl w:val="off"/>
    </w:pPr>
    <w:rPr>
      <w:rFonts w:ascii="微软雅黑" w:hAnsi="微软雅黑" w:eastAsia="微软雅黑" w:cs="微软雅黑"/>
      <w:sz w:val="22"/>
      <w:szCs w:val="22"/>
      <w:lang w:val="zh-CN" w:bidi="zh-CN"/>
    </w:rPr>
  </w:style>
  <w:style w:type="paragraph" w:styleId="1507" w:customStyle="1">
    <w:name w:val="xl93"/>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08" w:customStyle="1">
    <w:name w:val="U_正文2"/>
    <w:basedOn w:val="815"/>
    <w:uiPriority w:val="0"/>
    <w:qFormat/>
    <w:pPr>
      <w:jc w:val="both"/>
      <w:spacing w:line="300" w:lineRule="auto"/>
      <w:widowControl w:val="off"/>
    </w:pPr>
  </w:style>
  <w:style w:type="paragraph" w:styleId="1509" w:customStyle="1">
    <w:name w:val="font10"/>
    <w:basedOn w:val="815"/>
    <w:uiPriority w:val="0"/>
    <w:qFormat/>
    <w:pPr>
      <w:spacing w:before="100" w:beforeAutospacing="1" w:after="100" w:afterAutospacing="1"/>
    </w:pPr>
    <w:rPr>
      <w:rFonts w:ascii="宋体" w:hAnsi="宋体" w:cs="宋体"/>
      <w:sz w:val="20"/>
    </w:rPr>
  </w:style>
  <w:style w:type="paragraph" w:styleId="1510" w:customStyle="1">
    <w:name w:val="_Style 247"/>
    <w:next w:val="815"/>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511"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512" w:customStyle="1">
    <w:name w:val="_Style 41"/>
    <w:basedOn w:val="815"/>
    <w:uiPriority w:val="0"/>
    <w:qFormat/>
    <w:pPr>
      <w:jc w:val="both"/>
      <w:spacing w:line="360" w:lineRule="auto"/>
      <w:widowControl w:val="off"/>
    </w:pPr>
    <w:rPr>
      <w:rFonts w:ascii="Tahoma" w:hAnsi="Tahoma"/>
    </w:rPr>
  </w:style>
  <w:style w:type="paragraph" w:styleId="1513" w:customStyle="1">
    <w:name w:val="xl153"/>
    <w:basedOn w:val="815"/>
    <w:uiPriority w:val="0"/>
    <w:qFormat/>
    <w:pPr>
      <w:jc w:val="center"/>
      <w:spacing w:before="100" w:beforeAutospacing="1" w:after="100" w:afterAutospacing="1"/>
      <w:shd w:val="clear" w:color="000000" w:fill="ffffff"/>
      <w:pBdr>
        <w:top w:val="single" w:color="000000" w:sz="4" w:space="0"/>
        <w:left w:val="single" w:color="000000" w:sz="4" w:space="0"/>
        <w:right w:val="single" w:color="000000" w:sz="4" w:space="0"/>
      </w:pBdr>
    </w:pPr>
    <w:rPr>
      <w:rFonts w:ascii="宋体" w:hAnsi="宋体" w:cs="宋体"/>
      <w:szCs w:val="24"/>
    </w:rPr>
  </w:style>
  <w:style w:type="paragraph" w:styleId="1514" w:customStyle="1">
    <w:name w:val="xl108"/>
    <w:basedOn w:val="815"/>
    <w:uiPriority w:val="0"/>
    <w:qFormat/>
    <w:pPr>
      <w:jc w:val="center"/>
      <w:spacing w:before="100" w:beforeAutospacing="1" w:after="100" w:afterAutospacing="1"/>
      <w:shd w:val="clear" w:color="000000" w:fill="ffff99"/>
      <w:pBdr>
        <w:top w:val="single" w:color="000000" w:sz="4" w:space="0"/>
        <w:left w:val="single" w:color="000000" w:sz="6" w:space="0"/>
        <w:bottom w:val="single" w:color="000000" w:sz="4" w:space="0"/>
        <w:right w:val="single" w:color="000000" w:sz="4" w:space="0"/>
      </w:pBdr>
    </w:pPr>
    <w:rPr>
      <w:rFonts w:ascii="宋体" w:hAnsi="宋体" w:cs="宋体"/>
      <w:b/>
      <w:bCs/>
      <w:sz w:val="18"/>
      <w:szCs w:val="18"/>
    </w:rPr>
  </w:style>
  <w:style w:type="paragraph" w:styleId="1515" w:customStyle="1">
    <w:name w:val="xl94"/>
    <w:basedOn w:val="815"/>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16" w:customStyle="1">
    <w:name w:val="Char Char Char Char Char Char Char Char Char Char Char Char Char"/>
    <w:basedOn w:val="815"/>
    <w:uiPriority w:val="0"/>
    <w:qFormat/>
    <w:pPr>
      <w:spacing w:after="160" w:line="240" w:lineRule="exact"/>
    </w:pPr>
    <w:rPr>
      <w:rFonts w:ascii="Verdana" w:hAnsi="Verdana" w:eastAsia="仿宋_GB2312"/>
      <w:lang w:eastAsia="en-US"/>
    </w:rPr>
  </w:style>
  <w:style w:type="paragraph" w:styleId="1517" w:customStyle="1">
    <w:name w:val="xl100"/>
    <w:basedOn w:val="815"/>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518" w:customStyle="1">
    <w:name w:val="font7"/>
    <w:basedOn w:val="815"/>
    <w:uiPriority w:val="0"/>
    <w:qFormat/>
    <w:pPr>
      <w:spacing w:before="100" w:beforeAutospacing="1" w:after="100" w:afterAutospacing="1"/>
    </w:pPr>
    <w:rPr>
      <w:rFonts w:ascii="宋体" w:hAnsi="宋体" w:cs="宋体"/>
      <w:b/>
      <w:bCs/>
      <w:sz w:val="18"/>
      <w:szCs w:val="18"/>
    </w:rPr>
  </w:style>
  <w:style w:type="paragraph" w:styleId="1519" w:customStyle="1">
    <w:name w:val="样式 四号 左"/>
    <w:basedOn w:val="815"/>
    <w:uiPriority w:val="0"/>
    <w:qFormat/>
    <w:pPr>
      <w:ind w:firstLine="560"/>
      <w:widowControl w:val="off"/>
    </w:pPr>
    <w:rPr>
      <w:rFonts w:ascii="Calibri" w:hAnsi="Calibri" w:cs="宋体"/>
      <w:sz w:val="28"/>
      <w:szCs w:val="22"/>
    </w:rPr>
  </w:style>
  <w:style w:type="paragraph" w:styleId="1520" w:customStyle="1">
    <w:name w:val="xl84"/>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21" w:customStyle="1">
    <w:name w:val="_Style 49"/>
    <w:basedOn w:val="909"/>
    <w:uiPriority w:val="0"/>
    <w:qFormat/>
    <w:pPr>
      <w:spacing w:line="360" w:lineRule="auto"/>
    </w:pPr>
    <w:rPr>
      <w:szCs w:val="24"/>
    </w:rPr>
  </w:style>
  <w:style w:type="paragraph" w:styleId="1522" w:customStyle="1">
    <w:name w:val="大标题"/>
    <w:basedOn w:val="815"/>
    <w:uiPriority w:val="0"/>
    <w:qFormat/>
    <w:pPr>
      <w:jc w:val="center"/>
      <w:widowControl w:val="off"/>
    </w:pPr>
    <w:rPr>
      <w:rFonts w:eastAsia="黑体" w:cs="宋体"/>
      <w:sz w:val="44"/>
    </w:rPr>
  </w:style>
  <w:style w:type="paragraph" w:styleId="1523" w:customStyle="1">
    <w:name w:val="xl110"/>
    <w:basedOn w:val="815"/>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6" w:space="0"/>
      </w:pBdr>
    </w:pPr>
    <w:rPr>
      <w:rFonts w:ascii="宋体" w:hAnsi="宋体" w:cs="宋体"/>
      <w:b/>
      <w:bCs/>
      <w:sz w:val="18"/>
      <w:szCs w:val="18"/>
    </w:rPr>
  </w:style>
  <w:style w:type="paragraph" w:styleId="1524" w:customStyle="1">
    <w:name w:val="xl75"/>
    <w:basedOn w:val="815"/>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25" w:customStyle="1">
    <w:name w:val="xl86"/>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526" w:customStyle="1">
    <w:name w:val="xl149"/>
    <w:basedOn w:val="815"/>
    <w:uiPriority w:val="0"/>
    <w:qFormat/>
    <w:pPr>
      <w:jc w:val="center"/>
      <w:spacing w:before="100" w:beforeAutospacing="1" w:after="100" w:afterAutospacing="1"/>
      <w:pBdr>
        <w:top w:val="single" w:color="000000" w:sz="6" w:space="0"/>
        <w:left w:val="single" w:color="000000" w:sz="6" w:space="0"/>
        <w:bottom w:val="single" w:color="000000" w:sz="4" w:space="0"/>
        <w:right w:val="single" w:color="000000" w:sz="4" w:space="0"/>
      </w:pBdr>
    </w:pPr>
    <w:rPr>
      <w:rFonts w:ascii="Tahoma" w:hAnsi="Tahoma" w:cs="Tahoma"/>
      <w:b/>
      <w:bCs/>
      <w:sz w:val="18"/>
      <w:szCs w:val="18"/>
    </w:rPr>
  </w:style>
  <w:style w:type="paragraph" w:styleId="1527" w:customStyle="1">
    <w:name w:val="标书正文"/>
    <w:basedOn w:val="919"/>
    <w:uiPriority w:val="0"/>
    <w:qFormat/>
    <w:pPr>
      <w:ind w:firstLine="200"/>
      <w:jc w:val="both"/>
      <w:spacing w:line="400" w:lineRule="exact"/>
    </w:pPr>
    <w:rPr>
      <w:rFonts w:ascii="黑体"/>
      <w:sz w:val="21"/>
    </w:rPr>
  </w:style>
  <w:style w:type="paragraph" w:styleId="1528" w:customStyle="1">
    <w:name w:val="xl146"/>
    <w:basedOn w:val="815"/>
    <w:uiPriority w:val="0"/>
    <w:qFormat/>
    <w:pPr>
      <w:spacing w:before="100" w:beforeAutospacing="1" w:after="100" w:afterAutospacing="1"/>
      <w:shd w:val="clear" w:color="000000" w:fill="ccffcc"/>
      <w:pBdr>
        <w:top w:val="single" w:color="000000" w:sz="4" w:space="0"/>
        <w:left w:val="single" w:color="000000" w:sz="6" w:space="0"/>
        <w:bottom w:val="single" w:color="000000" w:sz="4" w:space="0"/>
        <w:right w:val="single" w:color="000000" w:sz="4" w:space="0"/>
      </w:pBdr>
    </w:pPr>
    <w:rPr>
      <w:rFonts w:ascii="宋体" w:hAnsi="宋体" w:cs="宋体"/>
      <w:b/>
      <w:bCs/>
      <w:sz w:val="28"/>
      <w:szCs w:val="28"/>
    </w:rPr>
  </w:style>
  <w:style w:type="paragraph" w:styleId="1529" w:customStyle="1">
    <w:name w:val="Char Char Char Char1"/>
    <w:basedOn w:val="815"/>
    <w:uiPriority w:val="0"/>
    <w:qFormat/>
    <w:pPr>
      <w:spacing w:after="160" w:line="240" w:lineRule="exact"/>
    </w:pPr>
    <w:rPr>
      <w:rFonts w:ascii="Verdana" w:hAnsi="Verdana"/>
      <w:sz w:val="20"/>
      <w:lang w:eastAsia="en-US"/>
    </w:rPr>
  </w:style>
  <w:style w:type="paragraph" w:styleId="1530" w:customStyle="1">
    <w:name w:val="xl125"/>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ff0000"/>
      <w:szCs w:val="24"/>
    </w:rPr>
  </w:style>
  <w:style w:type="paragraph" w:styleId="1531" w:customStyle="1">
    <w:name w:val="_Style 8"/>
    <w:basedOn w:val="815"/>
    <w:uiPriority w:val="0"/>
    <w:qFormat/>
    <w:pPr>
      <w:ind w:left="420" w:firstLine="270"/>
      <w:jc w:val="both"/>
      <w:widowControl w:val="off"/>
      <w:tabs>
        <w:tab w:val="left" w:pos="425" w:leader="none"/>
      </w:tabs>
    </w:pPr>
    <w:rPr>
      <w:sz w:val="21"/>
    </w:rPr>
  </w:style>
  <w:style w:type="paragraph" w:styleId="1532" w:customStyle="1">
    <w:name w:val="xl140"/>
    <w:basedOn w:val="815"/>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6" w:space="0"/>
      </w:pBdr>
    </w:pPr>
    <w:rPr>
      <w:rFonts w:ascii="宋体" w:hAnsi="宋体" w:cs="宋体"/>
      <w:b/>
      <w:bCs/>
      <w:sz w:val="18"/>
      <w:szCs w:val="18"/>
    </w:rPr>
  </w:style>
  <w:style w:type="paragraph" w:styleId="1533" w:customStyle="1">
    <w:name w:val="xl77"/>
    <w:basedOn w:val="815"/>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534" w:customStyle="1">
    <w:name w:val="_Style 45"/>
    <w:basedOn w:val="909"/>
    <w:uiPriority w:val="0"/>
    <w:qFormat/>
    <w:pPr>
      <w:spacing w:line="360" w:lineRule="auto"/>
    </w:pPr>
    <w:rPr>
      <w:szCs w:val="24"/>
    </w:rPr>
  </w:style>
  <w:style w:type="paragraph" w:styleId="1535" w:customStyle="1">
    <w:name w:val="样式 标题 3 + (西文) Arial (中文) 宋体 段前: 8.15 磅 行距: 1.5 倍行距"/>
    <w:basedOn w:val="881"/>
    <w:uiPriority w:val="0"/>
    <w:qFormat/>
    <w:pPr>
      <w:numPr>
        <w:ilvl w:val="2"/>
        <w:numId w:val="4"/>
      </w:numPr>
      <w:spacing w:before="0" w:after="0" w:line="360" w:lineRule="auto"/>
      <w:tabs>
        <w:tab w:val="left" w:pos="720" w:leader="none"/>
      </w:tabs>
    </w:pPr>
    <w:rPr>
      <w:rFonts w:ascii="Arial" w:hAnsi="Arial" w:eastAsia="华文中宋" w:cs="宋体"/>
      <w:bCs/>
      <w:sz w:val="30"/>
    </w:rPr>
  </w:style>
  <w:style w:type="paragraph" w:styleId="1536" w:customStyle="1">
    <w:name w:val="xl133"/>
    <w:basedOn w:val="815"/>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37" w:customStyle="1">
    <w:name w:val="xl137"/>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38" w:customStyle="1">
    <w:name w:val="_Style 52"/>
    <w:basedOn w:val="815"/>
    <w:next w:val="815"/>
    <w:uiPriority w:val="0"/>
    <w:qFormat/>
  </w:style>
  <w:style w:type="paragraph" w:styleId="1539" w:customStyle="1">
    <w:name w:val="样式 正文首行缩进 2 + 左侧:  1.5 字符 首行缩进:  2 字符2"/>
    <w:basedOn w:val="815"/>
    <w:next w:val="815"/>
    <w:uiPriority w:val="0"/>
    <w:qFormat/>
    <w:pPr>
      <w:jc w:val="both"/>
      <w:spacing w:line="360" w:lineRule="auto"/>
      <w:widowControl w:val="off"/>
    </w:pPr>
    <w:rPr>
      <w:rFonts w:ascii="宋体" w:hAnsi="宋体"/>
      <w:sz w:val="21"/>
      <w:szCs w:val="21"/>
    </w:rPr>
  </w:style>
  <w:style w:type="paragraph" w:styleId="1540" w:customStyle="1">
    <w:name w:val="Char Char7"/>
    <w:basedOn w:val="815"/>
    <w:uiPriority w:val="0"/>
    <w:qFormat/>
    <w:pPr>
      <w:ind w:left="360" w:hanging="360"/>
      <w:jc w:val="both"/>
      <w:widowControl w:val="off"/>
      <w:tabs>
        <w:tab w:val="left" w:pos="360" w:leader="none"/>
        <w:tab w:val="left" w:pos="600" w:leader="none"/>
        <w:tab w:val="left" w:pos="795" w:leader="none"/>
      </w:tabs>
    </w:pPr>
    <w:rPr>
      <w:szCs w:val="24"/>
    </w:rPr>
  </w:style>
  <w:style w:type="paragraph" w:styleId="1541" w:customStyle="1">
    <w:name w:val="p15"/>
    <w:basedOn w:val="815"/>
    <w:uiPriority w:val="0"/>
    <w:qFormat/>
    <w:pPr>
      <w:spacing w:before="100" w:beforeAutospacing="1" w:after="100" w:afterAutospacing="1"/>
    </w:pPr>
    <w:rPr>
      <w:rFonts w:ascii="宋体" w:hAnsi="宋体" w:cs="宋体"/>
      <w:szCs w:val="24"/>
    </w:rPr>
  </w:style>
  <w:style w:type="paragraph" w:styleId="1542" w:customStyle="1">
    <w:name w:val="xl102"/>
    <w:basedOn w:val="815"/>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43" w:customStyle="1">
    <w:name w:val="默认段落字体 Para Char Char Char Char Char Char Char Char Char1 Char Char Char Char Char Char Char"/>
    <w:basedOn w:val="909"/>
    <w:uiPriority w:val="0"/>
    <w:qFormat/>
    <w:pPr>
      <w:jc w:val="both"/>
      <w:widowControl w:val="off"/>
    </w:pPr>
    <w:rPr>
      <w:sz w:val="21"/>
      <w:szCs w:val="24"/>
    </w:rPr>
  </w:style>
  <w:style w:type="paragraph" w:styleId="1544" w:customStyle="1">
    <w:name w:val="样式3"/>
    <w:basedOn w:val="929"/>
    <w:link w:val="1545"/>
    <w:uiPriority w:val="0"/>
    <w:qFormat/>
    <w:pPr>
      <w:jc w:val="both"/>
      <w:spacing w:line="0" w:lineRule="atLeast"/>
      <w:widowControl w:val="off"/>
      <w:outlineLvl w:val="0"/>
    </w:pPr>
    <w:rPr>
      <w:rFonts w:eastAsia="宋体"/>
      <w:sz w:val="28"/>
    </w:rPr>
  </w:style>
  <w:style w:type="character" w:styleId="1545" w:customStyle="1">
    <w:name w:val="样式3 Char Char"/>
    <w:link w:val="1544"/>
    <w:uiPriority w:val="0"/>
    <w:qFormat/>
    <w:rPr>
      <w:rFonts w:ascii="宋体" w:hAnsi="Courier New"/>
      <w:sz w:val="28"/>
    </w:rPr>
  </w:style>
  <w:style w:type="paragraph" w:styleId="1546" w:customStyle="1">
    <w:name w:val="xl155"/>
    <w:basedOn w:val="815"/>
    <w:uiPriority w:val="0"/>
    <w:qFormat/>
    <w:pPr>
      <w:jc w:val="center"/>
      <w:spacing w:before="100" w:beforeAutospacing="1" w:after="100" w:afterAutospacing="1"/>
      <w:shd w:val="clear" w:color="000000" w:fill="ffffff"/>
      <w:pBdr>
        <w:top w:val="single" w:color="000000" w:sz="4" w:space="0"/>
        <w:left w:val="single" w:color="000000" w:sz="6" w:space="0"/>
        <w:right w:val="single" w:color="000000" w:sz="4" w:space="0"/>
      </w:pBdr>
    </w:pPr>
    <w:rPr>
      <w:rFonts w:ascii="宋体" w:hAnsi="宋体" w:cs="宋体"/>
      <w:szCs w:val="24"/>
    </w:rPr>
  </w:style>
  <w:style w:type="paragraph" w:styleId="1547" w:customStyle="1">
    <w:name w:val="p1"/>
    <w:basedOn w:val="815"/>
    <w:uiPriority w:val="0"/>
    <w:qFormat/>
    <w:pPr>
      <w:spacing w:before="100" w:beforeAutospacing="1" w:after="100" w:afterAutospacing="1"/>
    </w:pPr>
    <w:rPr>
      <w:rFonts w:ascii="宋体" w:hAnsi="宋体" w:cs="宋体"/>
      <w:szCs w:val="24"/>
    </w:rPr>
  </w:style>
  <w:style w:type="paragraph" w:styleId="1548" w:customStyle="1">
    <w:name w:val="无间隔1"/>
    <w:uiPriority w:val="1"/>
    <w:qFormat/>
    <w:rPr>
      <w:rFonts w:hint="default" w:ascii="Times New Roman" w:hAnsi="Times New Roman" w:eastAsia="宋体" w:cs="Times New Roman"/>
      <w:sz w:val="22"/>
      <w:szCs w:val="22"/>
      <w:lang w:val="en-US" w:eastAsia="zh-CN" w:bidi="ar-SA"/>
    </w:rPr>
  </w:style>
  <w:style w:type="paragraph" w:styleId="1549" w:customStyle="1">
    <w:name w:val="Char Char71"/>
    <w:basedOn w:val="815"/>
    <w:uiPriority w:val="0"/>
    <w:qFormat/>
    <w:pPr>
      <w:jc w:val="both"/>
      <w:widowControl w:val="off"/>
      <w:tabs>
        <w:tab w:val="left" w:pos="705" w:leader="none"/>
        <w:tab w:val="left" w:pos="795" w:leader="none"/>
      </w:tabs>
    </w:pPr>
    <w:rPr>
      <w:szCs w:val="24"/>
    </w:rPr>
  </w:style>
  <w:style w:type="paragraph" w:styleId="1550" w:customStyle="1">
    <w:name w:val="xl132"/>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51" w:customStyle="1">
    <w:name w:val="Char4"/>
    <w:basedOn w:val="815"/>
    <w:uiPriority w:val="0"/>
    <w:qFormat/>
    <w:pPr>
      <w:jc w:val="both"/>
      <w:widowControl w:val="off"/>
    </w:pPr>
    <w:rPr>
      <w:rFonts w:ascii="Tahoma" w:hAnsi="Tahoma"/>
    </w:rPr>
  </w:style>
  <w:style w:type="paragraph" w:styleId="1552" w:customStyle="1">
    <w:name w:val="xl78"/>
    <w:basedOn w:val="815"/>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553" w:customStyle="1">
    <w:name w:val="xl89"/>
    <w:basedOn w:val="815"/>
    <w:uiPriority w:val="0"/>
    <w:qFormat/>
    <w:pPr>
      <w:jc w:val="both"/>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54" w:customStyle="1">
    <w:name w:val="纯文本4"/>
    <w:basedOn w:val="815"/>
    <w:uiPriority w:val="0"/>
    <w:qFormat/>
    <w:pPr>
      <w:jc w:val="both"/>
      <w:widowControl w:val="off"/>
    </w:pPr>
    <w:rPr>
      <w:rFonts w:ascii="宋体" w:hAnsi="Courier New" w:eastAsia="楷体_GB2312"/>
      <w:sz w:val="28"/>
    </w:rPr>
  </w:style>
  <w:style w:type="paragraph" w:styleId="1555" w:customStyle="1">
    <w:name w:val="xl119"/>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56" w:customStyle="1">
    <w:name w:val="xl123"/>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57" w:customStyle="1">
    <w:name w:val="xl91"/>
    <w:basedOn w:val="815"/>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58" w:customStyle="1">
    <w:name w:val="font12"/>
    <w:basedOn w:val="815"/>
    <w:uiPriority w:val="0"/>
    <w:qFormat/>
    <w:pPr>
      <w:spacing w:before="100" w:beforeAutospacing="1" w:after="100" w:afterAutospacing="1"/>
    </w:pPr>
    <w:rPr>
      <w:rFonts w:ascii="宋体" w:hAnsi="宋体" w:cs="宋体"/>
      <w:color w:val="ff0000"/>
      <w:sz w:val="20"/>
    </w:rPr>
  </w:style>
  <w:style w:type="paragraph" w:styleId="1559" w:customStyle="1">
    <w:name w:val="table"/>
    <w:basedOn w:val="815"/>
    <w:uiPriority w:val="0"/>
    <w:qFormat/>
    <w:pPr>
      <w:keepLines/>
    </w:pPr>
    <w:rPr>
      <w:rFonts w:ascii="Arial" w:hAnsi="Arial"/>
      <w:sz w:val="20"/>
      <w:lang w:val="en-AU" w:eastAsia="en-US"/>
    </w:rPr>
  </w:style>
  <w:style w:type="paragraph" w:styleId="1560" w:customStyle="1">
    <w:name w:val="标准正文"/>
    <w:basedOn w:val="815"/>
    <w:uiPriority w:val="0"/>
    <w:qFormat/>
    <w:pPr>
      <w:ind w:firstLine="200"/>
      <w:jc w:val="both"/>
      <w:spacing w:line="240" w:lineRule="atLeast"/>
      <w:widowControl w:val="off"/>
    </w:pPr>
    <w:rPr>
      <w:sz w:val="21"/>
      <w:szCs w:val="21"/>
    </w:rPr>
  </w:style>
  <w:style w:type="paragraph" w:styleId="1561" w:customStyle="1">
    <w:name w:val="标题 （小）"/>
    <w:basedOn w:val="970"/>
    <w:uiPriority w:val="0"/>
    <w:qFormat/>
    <w:pPr>
      <w:jc w:val="center"/>
      <w:spacing w:line="480" w:lineRule="auto"/>
      <w:pBdr>
        <w:top w:val="none" w:color="000000" w:sz="0" w:space="0"/>
      </w:pBdr>
    </w:pPr>
    <w:rPr>
      <w:rFonts w:ascii="华文新魏" w:hAnsi="Arial" w:eastAsia="华文新魏" w:cs="Arial"/>
      <w:b/>
      <w:bCs/>
      <w:smallCaps w:val="0"/>
      <w:sz w:val="32"/>
      <w:szCs w:val="44"/>
    </w:rPr>
  </w:style>
  <w:style w:type="paragraph" w:styleId="1562" w:customStyle="1">
    <w:name w:val="表格文字"/>
    <w:basedOn w:val="815"/>
    <w:uiPriority w:val="0"/>
    <w:qFormat/>
    <w:pPr>
      <w:jc w:val="both"/>
      <w:widowControl w:val="off"/>
    </w:pPr>
    <w:rPr>
      <w:rFonts w:ascii="宋体" w:hAnsi="宋体"/>
      <w:sz w:val="18"/>
      <w:szCs w:val="18"/>
    </w:rPr>
  </w:style>
  <w:style w:type="paragraph" w:styleId="1563" w:customStyle="1">
    <w:name w:val="目录标题"/>
    <w:basedOn w:val="815"/>
    <w:next w:val="958"/>
    <w:uiPriority w:val="0"/>
    <w:qFormat/>
    <w:pPr>
      <w:jc w:val="center"/>
      <w:spacing w:before="120" w:after="120" w:line="312" w:lineRule="atLeast"/>
      <w:widowControl w:val="off"/>
    </w:pPr>
  </w:style>
  <w:style w:type="paragraph" w:styleId="1564" w:customStyle="1">
    <w:name w:val="Char Char Char Char2"/>
    <w:basedOn w:val="815"/>
    <w:uiPriority w:val="0"/>
    <w:qFormat/>
    <w:pPr>
      <w:jc w:val="both"/>
      <w:widowControl w:val="off"/>
    </w:pPr>
    <w:rPr>
      <w:rFonts w:ascii="仿宋_GB2312" w:eastAsia="仿宋_GB2312"/>
      <w:b/>
      <w:sz w:val="32"/>
      <w:szCs w:val="32"/>
    </w:rPr>
  </w:style>
  <w:style w:type="paragraph" w:styleId="1565" w:customStyle="1">
    <w:name w:val="font13"/>
    <w:basedOn w:val="815"/>
    <w:uiPriority w:val="0"/>
    <w:qFormat/>
    <w:pPr>
      <w:spacing w:before="100" w:beforeAutospacing="1" w:after="100" w:afterAutospacing="1"/>
    </w:pPr>
    <w:rPr>
      <w:rFonts w:ascii="Tahoma" w:hAnsi="Tahoma" w:cs="Tahoma"/>
      <w:color w:val="ff0000"/>
      <w:sz w:val="20"/>
    </w:rPr>
  </w:style>
  <w:style w:type="paragraph" w:styleId="1566" w:customStyle="1">
    <w:name w:val="xl85"/>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67" w:customStyle="1">
    <w:name w:val="标3"/>
    <w:basedOn w:val="815"/>
    <w:uiPriority w:val="0"/>
    <w:qFormat/>
    <w:pPr>
      <w:ind w:left="1274" w:hanging="750"/>
      <w:jc w:val="both"/>
      <w:spacing w:before="50"/>
      <w:widowControl w:val="off"/>
      <w:tabs>
        <w:tab w:val="left" w:pos="1260" w:leader="none"/>
        <w:tab w:val="left" w:pos="1274" w:leader="none"/>
        <w:tab w:val="left" w:pos="1740" w:leader="none"/>
      </w:tabs>
      <w:outlineLvl w:val="2"/>
    </w:pPr>
    <w:rPr>
      <w:rFonts w:ascii="Arial Narrow" w:hAnsi="Arial Narrow" w:eastAsia="仿宋_GB2312"/>
      <w:sz w:val="28"/>
    </w:rPr>
  </w:style>
  <w:style w:type="paragraph" w:styleId="1568" w:customStyle="1">
    <w:name w:val="xl64"/>
    <w:basedOn w:val="815"/>
    <w:uiPriority w:val="0"/>
    <w:qFormat/>
    <w:pPr>
      <w:jc w:val="center"/>
      <w:spacing w:before="100" w:beforeAutospacing="1" w:after="100" w:afterAutospacing="1"/>
    </w:pPr>
    <w:rPr>
      <w:rFonts w:ascii="宋体" w:hAnsi="宋体" w:cs="宋体"/>
      <w:sz w:val="20"/>
    </w:rPr>
  </w:style>
  <w:style w:type="paragraph" w:styleId="1569" w:customStyle="1">
    <w:name w:val="a6"/>
    <w:basedOn w:val="815"/>
    <w:uiPriority w:val="0"/>
    <w:qFormat/>
    <w:pPr>
      <w:spacing w:before="100" w:beforeAutospacing="1" w:after="100" w:afterAutospacing="1"/>
    </w:pPr>
    <w:rPr>
      <w:rFonts w:ascii="宋体" w:hAnsi="宋体" w:cs="宋体"/>
      <w:szCs w:val="24"/>
    </w:rPr>
  </w:style>
  <w:style w:type="paragraph" w:styleId="1570" w:customStyle="1">
    <w:name w:val="xl131"/>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571" w:customStyle="1">
    <w:name w:val="xl81"/>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572" w:customStyle="1">
    <w:name w:val="_Style 542"/>
    <w:basedOn w:val="879"/>
    <w:next w:val="815"/>
    <w:uiPriority w:val="0"/>
    <w:qFormat/>
    <w:pPr>
      <w:spacing w:before="480" w:after="0" w:line="276" w:lineRule="auto"/>
      <w:outlineLvl w:val="9"/>
    </w:pPr>
    <w:rPr>
      <w:rFonts w:ascii="Cambria" w:hAnsi="Cambria" w:eastAsia="宋体"/>
      <w:bCs/>
      <w:color w:val="365f91"/>
      <w:sz w:val="28"/>
      <w:szCs w:val="28"/>
    </w:rPr>
  </w:style>
  <w:style w:type="paragraph" w:styleId="1573" w:customStyle="1">
    <w:name w:val="xl67"/>
    <w:basedOn w:val="815"/>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b/>
      <w:bCs/>
      <w:sz w:val="20"/>
    </w:rPr>
  </w:style>
  <w:style w:type="paragraph" w:styleId="1574" w:customStyle="1">
    <w:name w:val="文字"/>
    <w:basedOn w:val="815"/>
    <w:uiPriority w:val="0"/>
    <w:qFormat/>
    <w:pPr>
      <w:ind w:right="-210" w:firstLine="556"/>
      <w:jc w:val="both"/>
      <w:spacing w:line="312" w:lineRule="auto"/>
      <w:widowControl w:val="off"/>
      <w:tabs>
        <w:tab w:val="left" w:pos="8520" w:leader="none"/>
      </w:tabs>
    </w:pPr>
    <w:rPr>
      <w:rFonts w:ascii="宋体" w:hAnsi="宋体"/>
      <w:sz w:val="28"/>
    </w:rPr>
  </w:style>
  <w:style w:type="paragraph" w:styleId="1575" w:customStyle="1">
    <w:name w:val="正文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76" w:customStyle="1">
    <w:name w:val="_Style 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77" w:customStyle="1">
    <w:name w:val="正文3"/>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578" w:customStyle="1">
    <w:name w:val="_Style 14"/>
    <w:basedOn w:val="815"/>
    <w:uiPriority w:val="0"/>
    <w:qFormat/>
    <w:pPr>
      <w:jc w:val="both"/>
      <w:widowControl w:val="off"/>
    </w:pPr>
    <w:rPr>
      <w:sz w:val="21"/>
    </w:rPr>
  </w:style>
  <w:style w:type="paragraph" w:styleId="1579" w:customStyle="1">
    <w:name w:val="标题1"/>
    <w:basedOn w:val="929"/>
    <w:link w:val="1580"/>
    <w:uiPriority w:val="0"/>
    <w:qFormat/>
    <w:pPr>
      <w:spacing w:line="360" w:lineRule="auto"/>
    </w:pPr>
    <w:rPr>
      <w:rFonts w:eastAsia="宋体"/>
      <w:b/>
      <w:sz w:val="30"/>
      <w:szCs w:val="28"/>
    </w:rPr>
  </w:style>
  <w:style w:type="character" w:styleId="1580" w:customStyle="1">
    <w:name w:val="标题1 Char Char"/>
    <w:link w:val="1579"/>
    <w:uiPriority w:val="0"/>
    <w:qFormat/>
    <w:rPr>
      <w:rFonts w:ascii="宋体" w:hAnsi="Courier New"/>
      <w:b/>
      <w:sz w:val="30"/>
      <w:szCs w:val="28"/>
    </w:rPr>
  </w:style>
  <w:style w:type="paragraph" w:styleId="1581" w:customStyle="1">
    <w:name w:val="xl134"/>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table" w:styleId="1582" w:customStyle="1">
    <w:name w:val="Table Normal7"/>
    <w:uiPriority w:val="2"/>
    <w:unhideWhenUsed/>
    <w:qFormat/>
    <w:pPr>
      <w:widowControl w:val="off"/>
    </w:pPr>
    <w:rPr>
      <w:rFonts w:ascii="等线" w:hAnsi="等线" w:eastAsia="等线"/>
      <w:sz w:val="22"/>
      <w:lang w:val="en-US" w:eastAsia="en-US" w:bidi="ar-SA"/>
    </w:rPr>
    <w:tblPr/>
  </w:style>
  <w:style w:type="table" w:styleId="1583" w:customStyle="1">
    <w:name w:val="网格型21"/>
    <w:basedOn w:val="890"/>
    <w:uiPriority w:val="0"/>
    <w:qFormat/>
    <w:tblPr/>
  </w:style>
  <w:style w:type="table" w:styleId="1584" w:customStyle="1">
    <w:name w:val="Table Normal6"/>
    <w:uiPriority w:val="2"/>
    <w:unhideWhenUsed/>
    <w:qFormat/>
    <w:pPr>
      <w:widowControl w:val="off"/>
    </w:pPr>
    <w:rPr>
      <w:rFonts w:ascii="等线" w:hAnsi="等线" w:eastAsia="等线"/>
      <w:sz w:val="22"/>
      <w:lang w:val="en-US" w:eastAsia="en-US" w:bidi="ar-SA"/>
    </w:rPr>
    <w:tblPr/>
  </w:style>
  <w:style w:type="table" w:styleId="1585" w:customStyle="1">
    <w:name w:val="Table Normal12"/>
    <w:uiPriority w:val="0"/>
    <w:qFormat/>
    <w:rPr>
      <w:rFonts w:eastAsia="Arial Unicode MS"/>
      <w:lang w:val="en-US" w:eastAsia="zh-CN" w:bidi="ar-SA"/>
    </w:rPr>
    <w:tblPr/>
  </w:style>
  <w:style w:type="table" w:styleId="1586" w:customStyle="1">
    <w:name w:val="Table Normal15"/>
    <w:uiPriority w:val="2"/>
    <w:unhideWhenUsed/>
    <w:qFormat/>
    <w:pPr>
      <w:widowControl w:val="off"/>
    </w:pPr>
    <w:rPr>
      <w:rFonts w:ascii="等线" w:hAnsi="等线" w:eastAsia="等线"/>
      <w:sz w:val="22"/>
      <w:lang w:val="en-US" w:eastAsia="en-US" w:bidi="ar-SA"/>
    </w:rPr>
    <w:tblPr/>
  </w:style>
  <w:style w:type="table" w:styleId="1587" w:customStyle="1">
    <w:name w:val="Table Normal4"/>
    <w:uiPriority w:val="2"/>
    <w:unhideWhenUsed/>
    <w:qFormat/>
    <w:pPr>
      <w:widowControl w:val="off"/>
    </w:pPr>
    <w:rPr>
      <w:rFonts w:ascii="等线" w:hAnsi="等线" w:eastAsia="等线"/>
      <w:sz w:val="22"/>
      <w:lang w:val="en-US" w:eastAsia="en-US" w:bidi="ar-SA"/>
    </w:rPr>
    <w:tblPr/>
  </w:style>
  <w:style w:type="table" w:styleId="1588" w:customStyle="1">
    <w:name w:val="Table Normal3"/>
    <w:uiPriority w:val="2"/>
    <w:unhideWhenUsed/>
    <w:qFormat/>
    <w:pPr>
      <w:widowControl w:val="off"/>
    </w:pPr>
    <w:rPr>
      <w:rFonts w:ascii="等线" w:hAnsi="等线" w:eastAsia="等线"/>
      <w:sz w:val="22"/>
      <w:lang w:val="en-US" w:eastAsia="en-US" w:bidi="ar-SA"/>
    </w:rPr>
    <w:tblPr/>
  </w:style>
  <w:style w:type="table" w:styleId="1589" w:customStyle="1">
    <w:name w:val="Table Normal10"/>
    <w:uiPriority w:val="2"/>
    <w:unhideWhenUsed/>
    <w:qFormat/>
    <w:pPr>
      <w:widowControl w:val="off"/>
    </w:pPr>
    <w:rPr>
      <w:rFonts w:ascii="等线" w:hAnsi="等线" w:eastAsia="等线"/>
      <w:sz w:val="22"/>
      <w:lang w:val="en-US" w:eastAsia="en-US" w:bidi="ar-SA"/>
    </w:rPr>
    <w:tblPr/>
  </w:style>
  <w:style w:type="table" w:styleId="1590" w:customStyle="1">
    <w:name w:val="网格型1"/>
    <w:basedOn w:val="890"/>
    <w:uiPriority w:val="39"/>
    <w:qFormat/>
    <w:rPr>
      <w:rFonts w:ascii="等线" w:hAnsi="等线" w:eastAsia="等线"/>
      <w:sz w:val="21"/>
      <w:szCs w:val="22"/>
    </w:rPr>
    <w:tblPr/>
  </w:style>
  <w:style w:type="table" w:styleId="1591" w:customStyle="1">
    <w:name w:val="Table Normal"/>
    <w:uiPriority w:val="0"/>
    <w:unhideWhenUsed/>
    <w:qFormat/>
    <w:pPr>
      <w:widowControl w:val="off"/>
    </w:pPr>
    <w:rPr>
      <w:rFonts w:ascii="等线" w:hAnsi="等线" w:eastAsia="等线"/>
      <w:sz w:val="22"/>
      <w:lang w:val="en-US" w:eastAsia="en-US" w:bidi="ar-SA"/>
    </w:rPr>
    <w:tblPr/>
  </w:style>
  <w:style w:type="table" w:styleId="1592" w:customStyle="1">
    <w:name w:val="Table Normal1"/>
    <w:uiPriority w:val="0"/>
    <w:unhideWhenUsed/>
    <w:qFormat/>
    <w:pPr>
      <w:widowControl w:val="off"/>
    </w:pPr>
    <w:rPr>
      <w:rFonts w:ascii="等线" w:hAnsi="等线" w:eastAsia="等线"/>
      <w:sz w:val="22"/>
      <w:lang w:val="en-US" w:eastAsia="en-US" w:bidi="ar-SA"/>
    </w:rPr>
    <w:tblPr/>
  </w:style>
  <w:style w:type="table" w:styleId="1593" w:customStyle="1">
    <w:name w:val="Table Normal2"/>
    <w:uiPriority w:val="2"/>
    <w:unhideWhenUsed/>
    <w:qFormat/>
    <w:pPr>
      <w:widowControl w:val="off"/>
    </w:pPr>
    <w:rPr>
      <w:rFonts w:ascii="等线" w:hAnsi="等线" w:eastAsia="等线"/>
      <w:sz w:val="22"/>
      <w:lang w:val="en-US" w:eastAsia="en-US" w:bidi="ar-SA"/>
    </w:rPr>
    <w:tblPr/>
  </w:style>
  <w:style w:type="table" w:styleId="1594" w:customStyle="1">
    <w:name w:val="Table Normal5"/>
    <w:uiPriority w:val="2"/>
    <w:unhideWhenUsed/>
    <w:qFormat/>
    <w:pPr>
      <w:widowControl w:val="off"/>
    </w:pPr>
    <w:rPr>
      <w:rFonts w:ascii="等线" w:hAnsi="等线" w:eastAsia="等线"/>
      <w:sz w:val="22"/>
      <w:lang w:val="en-US" w:eastAsia="en-US" w:bidi="ar-SA"/>
    </w:rPr>
    <w:tblPr/>
  </w:style>
  <w:style w:type="table" w:styleId="1595" w:customStyle="1">
    <w:name w:val="Table Normal8"/>
    <w:uiPriority w:val="2"/>
    <w:unhideWhenUsed/>
    <w:qFormat/>
    <w:pPr>
      <w:widowControl w:val="off"/>
    </w:pPr>
    <w:rPr>
      <w:rFonts w:ascii="等线" w:hAnsi="等线" w:eastAsia="等线"/>
      <w:sz w:val="22"/>
      <w:lang w:val="en-US" w:eastAsia="en-US" w:bidi="ar-SA"/>
    </w:rPr>
    <w:tblPr/>
  </w:style>
  <w:style w:type="table" w:styleId="1596" w:customStyle="1">
    <w:name w:val="Table Normal9"/>
    <w:uiPriority w:val="2"/>
    <w:unhideWhenUsed/>
    <w:qFormat/>
    <w:pPr>
      <w:widowControl w:val="off"/>
    </w:pPr>
    <w:rPr>
      <w:rFonts w:ascii="等线" w:hAnsi="等线" w:eastAsia="等线"/>
      <w:sz w:val="22"/>
      <w:lang w:val="en-US" w:eastAsia="en-US" w:bidi="ar-SA"/>
    </w:rPr>
    <w:tblPr/>
  </w:style>
  <w:style w:type="table" w:styleId="1597" w:customStyle="1">
    <w:name w:val="Table Normal11"/>
    <w:uiPriority w:val="2"/>
    <w:unhideWhenUsed/>
    <w:qFormat/>
    <w:pPr>
      <w:widowControl w:val="off"/>
    </w:pPr>
    <w:rPr>
      <w:rFonts w:ascii="等线" w:hAnsi="等线" w:eastAsia="等线"/>
      <w:sz w:val="22"/>
      <w:lang w:val="en-US" w:eastAsia="en-US" w:bidi="ar-SA"/>
    </w:rPr>
    <w:tblPr/>
  </w:style>
  <w:style w:type="table" w:styleId="1598" w:customStyle="1">
    <w:name w:val="Table Normal14"/>
    <w:uiPriority w:val="2"/>
    <w:unhideWhenUsed/>
    <w:qFormat/>
    <w:pPr>
      <w:widowControl w:val="off"/>
    </w:pPr>
    <w:rPr>
      <w:rFonts w:ascii="等线" w:hAnsi="等线" w:eastAsia="等线"/>
      <w:sz w:val="22"/>
      <w:lang w:val="en-US" w:eastAsia="en-US" w:bidi="ar-SA"/>
    </w:rPr>
    <w:tblPr/>
  </w:style>
  <w:style w:type="table" w:styleId="1599" w:customStyle="1">
    <w:name w:val="网格型2"/>
    <w:basedOn w:val="890"/>
    <w:uiPriority w:val="0"/>
    <w:qFormat/>
    <w:pPr>
      <w:jc w:val="both"/>
      <w:widowControl w:val="off"/>
    </w:pPr>
    <w:tblPr/>
  </w:style>
  <w:style w:type="table" w:styleId="1600" w:customStyle="1">
    <w:name w:val="网格型3"/>
    <w:basedOn w:val="890"/>
    <w:uiPriority w:val="0"/>
    <w:qFormat/>
    <w:pPr>
      <w:jc w:val="both"/>
      <w:widowControl w:val="off"/>
    </w:pPr>
    <w:tblPr/>
  </w:style>
  <w:style w:type="table" w:styleId="1601" w:customStyle="1">
    <w:name w:val="网格型22"/>
    <w:basedOn w:val="890"/>
    <w:uiPriority w:val="0"/>
    <w:qFormat/>
    <w:tblPr/>
  </w:style>
  <w:style w:type="character" w:styleId="1602" w:customStyle="1">
    <w:name w:val="font31"/>
    <w:link w:val="815"/>
    <w:uiPriority w:val="0"/>
    <w:qFormat/>
    <w:rPr>
      <w:rFonts w:hint="eastAsia" w:ascii="宋体" w:hAnsi="宋体" w:eastAsia="宋体" w:cs="宋体"/>
      <w:color w:val="ff0000"/>
      <w:sz w:val="21"/>
      <w:szCs w:val="21"/>
      <w:u w:val="none"/>
    </w:rPr>
  </w:style>
  <w:style w:type="paragraph" w:styleId="1603" w:customStyle="1">
    <w:name w:val="msolistparagraph"/>
    <w:basedOn w:val="815"/>
    <w:uiPriority w:val="0"/>
    <w:qFormat/>
    <w:pPr>
      <w:ind w:firstLine="420"/>
      <w:jc w:val="both"/>
      <w:widowControl w:val="off"/>
    </w:pPr>
    <w:rPr>
      <w:sz w:val="21"/>
      <w:szCs w:val="22"/>
    </w:rPr>
  </w:style>
  <w:style w:type="character" w:styleId="1604" w:customStyle="1">
    <w:name w:val="edri-正文 Char"/>
    <w:link w:val="815"/>
    <w:uiPriority w:val="0"/>
    <w:qFormat/>
    <w:rPr>
      <w:rFonts w:hint="eastAsia" w:ascii="宋体" w:hAnsi="宋体" w:eastAsia="宋体" w:cs="宋体"/>
      <w:sz w:val="24"/>
      <w:lang w:val="en-US" w:eastAsia="zh-CN" w:bidi="ar-SA"/>
    </w:rPr>
  </w:style>
  <w:style w:type="paragraph" w:styleId="1605" w:customStyle="1">
    <w:name w:val="正文文本缩进1"/>
    <w:basedOn w:val="815"/>
    <w:uiPriority w:val="0"/>
    <w:qFormat/>
    <w:pPr>
      <w:ind w:firstLine="540"/>
      <w:jc w:val="both"/>
      <w:widowControl w:val="off"/>
      <w:tabs>
        <w:tab w:val="left" w:pos="540" w:leader="none"/>
      </w:tabs>
    </w:pPr>
    <w:rPr>
      <w:sz w:val="21"/>
      <w:szCs w:val="24"/>
    </w:rPr>
  </w:style>
  <w:style w:type="paragraph" w:styleId="1606" w:customStyle="1">
    <w:name w:val="S HD2 Char"/>
    <w:basedOn w:val="815"/>
    <w:uiPriority w:val="0"/>
    <w:qFormat/>
    <w:pPr>
      <w:numPr>
        <w:ilvl w:val="1"/>
        <w:numId w:val="5"/>
      </w:numPr>
      <w:jc w:val="both"/>
      <w:spacing w:before="40" w:line="180" w:lineRule="exact"/>
      <w:tabs>
        <w:tab w:val="left" w:pos="440" w:leader="none"/>
      </w:tabs>
    </w:pPr>
    <w:rPr>
      <w:rFonts w:ascii="Arial" w:hAnsi="Arial" w:eastAsia="Times New Roman" w:cs="Arial"/>
      <w:sz w:val="18"/>
      <w:szCs w:val="14"/>
      <w:lang w:eastAsia="en-US"/>
    </w:rPr>
  </w:style>
  <w:style w:type="paragraph" w:styleId="1607" w:customStyle="1">
    <w:name w:val="Text In box"/>
    <w:basedOn w:val="815"/>
    <w:uiPriority w:val="0"/>
    <w:qFormat/>
    <w:pPr>
      <w:spacing w:before="120" w:after="120"/>
    </w:pPr>
    <w:rPr>
      <w:rFonts w:ascii="Arial" w:hAnsi="Arial" w:eastAsia="Times New Roman"/>
      <w:sz w:val="20"/>
      <w:lang w:val="en-GB" w:eastAsia="en-US"/>
    </w:rPr>
  </w:style>
  <w:style w:type="paragraph" w:styleId="1608" w:customStyle="1">
    <w:name w:val="S HD1"/>
    <w:basedOn w:val="815"/>
    <w:uiPriority w:val="0"/>
    <w:qFormat/>
    <w:pPr>
      <w:numPr>
        <w:ilvl w:val="0"/>
        <w:numId w:val="5"/>
      </w:numPr>
      <w:spacing w:before="120" w:after="120" w:line="200" w:lineRule="exact"/>
    </w:pPr>
    <w:rPr>
      <w:rFonts w:ascii="Arial Bold" w:hAnsi="Arial Bold" w:eastAsia="Times New Roman"/>
      <w:b/>
      <w:caps/>
      <w:sz w:val="18"/>
      <w:szCs w:val="18"/>
      <w:lang w:val="en-GB" w:eastAsia="en-US"/>
    </w:rPr>
  </w:style>
  <w:style w:type="paragraph" w:styleId="1609" w:customStyle="1">
    <w:name w:val="正文缩进1"/>
    <w:basedOn w:val="815"/>
    <w:uiPriority w:val="0"/>
    <w:qFormat/>
    <w:pPr>
      <w:ind w:firstLine="420"/>
      <w:jc w:val="both"/>
      <w:spacing w:line="360" w:lineRule="atLeast"/>
      <w:widowControl w:val="off"/>
    </w:pPr>
    <w:rPr>
      <w:sz w:val="21"/>
    </w:rPr>
  </w:style>
  <w:style w:type="paragraph" w:styleId="1610" w:customStyle="1">
    <w:name w:val="列表段落11"/>
    <w:basedOn w:val="815"/>
    <w:uiPriority w:val="0"/>
    <w:qFormat/>
    <w:pPr>
      <w:ind w:firstLine="420"/>
      <w:jc w:val="both"/>
      <w:widowControl w:val="off"/>
    </w:pPr>
    <w:rPr>
      <w:sz w:val="21"/>
      <w:szCs w:val="24"/>
    </w:rPr>
  </w:style>
  <w:style w:type="paragraph" w:styleId="1611" w:customStyle="1">
    <w:name w:val="样式A"/>
    <w:basedOn w:val="815"/>
    <w:next w:val="815"/>
    <w:uiPriority w:val="0"/>
    <w:qFormat/>
    <w:pPr>
      <w:numPr>
        <w:ilvl w:val="0"/>
        <w:numId w:val="6"/>
      </w:numPr>
      <w:jc w:val="center"/>
      <w:widowControl w:val="off"/>
    </w:pPr>
    <w:rPr>
      <w:rFonts w:eastAsia="黑体"/>
      <w:b/>
      <w:sz w:val="32"/>
    </w:rPr>
  </w:style>
  <w:style w:type="paragraph" w:styleId="1612" w:customStyle="1">
    <w:name w:val="xl28"/>
    <w:basedOn w:val="815"/>
    <w:uiPriority w:val="0"/>
    <w:qFormat/>
    <w:pPr>
      <w:jc w:val="center"/>
      <w:spacing w:before="100" w:beforeAutospacing="1" w:after="100" w:afterAutospacing="1"/>
      <w:widowControl w:val="off"/>
    </w:pPr>
    <w:rPr>
      <w:rFonts w:hint="eastAsia" w:ascii="宋体" w:hAnsi="宋体"/>
      <w:szCs w:val="24"/>
    </w:rPr>
  </w:style>
  <w:style w:type="paragraph" w:styleId="1613" w:customStyle="1">
    <w:name w:val="Style Text In Box + Bold"/>
    <w:basedOn w:val="815"/>
    <w:uiPriority w:val="0"/>
    <w:qFormat/>
    <w:pPr>
      <w:spacing w:before="20" w:after="20"/>
    </w:pPr>
    <w:rPr>
      <w:rFonts w:ascii="Century Gothic" w:hAnsi="Century Gothic"/>
      <w:b/>
      <w:bCs/>
      <w:sz w:val="18"/>
    </w:rPr>
  </w:style>
  <w:style w:type="paragraph" w:styleId="1614" w:customStyle="1">
    <w:name w:val="_Style 5"/>
    <w:basedOn w:val="815"/>
    <w:uiPriority w:val="0"/>
    <w:qFormat/>
    <w:pPr>
      <w:spacing w:after="160" w:line="240" w:lineRule="exact"/>
    </w:pPr>
    <w:rPr>
      <w:sz w:val="21"/>
      <w:szCs w:val="24"/>
    </w:rPr>
  </w:style>
  <w:style w:type="paragraph" w:styleId="1615" w:customStyle="1">
    <w:name w:val="S HD3 Char"/>
    <w:basedOn w:val="1606"/>
    <w:uiPriority w:val="0"/>
    <w:qFormat/>
    <w:pPr>
      <w:numPr>
        <w:ilvl w:val="2"/>
      </w:numPr>
      <w:ind w:left="770" w:hanging="330"/>
      <w:tabs>
        <w:tab w:val="left" w:pos="770" w:leader="none"/>
      </w:tabs>
    </w:pPr>
  </w:style>
  <w:style w:type="character" w:styleId="1616" w:customStyle="1">
    <w:name w:val="列表段落 字符"/>
    <w:link w:val="815"/>
    <w:uiPriority w:val="34"/>
    <w:qFormat/>
    <w:rPr>
      <w:rFonts w:ascii="Times New Roman" w:hAnsi="Times New Roman" w:eastAsia="宋体" w:cs="Times New Roman"/>
      <w:szCs w:val="24"/>
    </w:rPr>
  </w:style>
  <w:style w:type="character" w:styleId="1617" w:customStyle="1">
    <w:name w:val="列出段落 Char"/>
    <w:link w:val="1618"/>
    <w:uiPriority w:val="34"/>
    <w:qFormat/>
    <w:rPr>
      <w:szCs w:val="24"/>
    </w:rPr>
  </w:style>
  <w:style w:type="paragraph" w:styleId="1618" w:customStyle="1">
    <w:name w:val="_Style 1122"/>
    <w:basedOn w:val="815"/>
    <w:next w:val="1171"/>
    <w:link w:val="1617"/>
    <w:uiPriority w:val="34"/>
    <w:qFormat/>
    <w:pPr>
      <w:ind w:firstLine="420"/>
      <w:jc w:val="both"/>
      <w:spacing w:line="312" w:lineRule="atLeast"/>
      <w:widowControl w:val="off"/>
    </w:pPr>
    <w:rPr>
      <w:sz w:val="20"/>
      <w:szCs w:val="24"/>
    </w:rPr>
  </w:style>
  <w:style w:type="character" w:styleId="1619" w:customStyle="1">
    <w:name w:val="章标题 Char"/>
    <w:link w:val="1620"/>
    <w:uiPriority w:val="0"/>
    <w:qFormat/>
    <w:rPr>
      <w:rFonts w:ascii="黑体" w:eastAsia="黑体"/>
      <w:sz w:val="21"/>
      <w:lang w:val="en-US" w:eastAsia="zh-CN" w:bidi="ar-SA"/>
    </w:rPr>
  </w:style>
  <w:style w:type="paragraph" w:styleId="1620" w:customStyle="1">
    <w:name w:val="章标题"/>
    <w:next w:val="1415"/>
    <w:link w:val="1619"/>
    <w:uiPriority w:val="0"/>
    <w:qFormat/>
    <w:pPr>
      <w:jc w:val="both"/>
      <w:outlineLvl w:val="1"/>
    </w:pPr>
    <w:rPr>
      <w:rFonts w:hint="default" w:ascii="黑体" w:hAnsi="Times New Roman" w:eastAsia="黑体" w:cs="Times New Roman"/>
      <w:sz w:val="21"/>
      <w:lang w:val="en-US" w:eastAsia="zh-CN" w:bidi="ar-SA"/>
    </w:rPr>
  </w:style>
  <w:style w:type="character" w:styleId="1621" w:customStyle="1">
    <w:name w:val="三级条标题 Char"/>
    <w:link w:val="1622"/>
    <w:uiPriority w:val="0"/>
    <w:qFormat/>
  </w:style>
  <w:style w:type="paragraph" w:styleId="1622" w:customStyle="1">
    <w:name w:val="三级条标题"/>
    <w:basedOn w:val="1623"/>
    <w:next w:val="1415"/>
    <w:link w:val="1621"/>
    <w:uiPriority w:val="0"/>
    <w:qFormat/>
    <w:pPr>
      <w:ind w:left="-180"/>
      <w:tabs>
        <w:tab w:val="left" w:pos="360" w:leader="none"/>
      </w:tabs>
      <w:outlineLvl w:val="4"/>
    </w:pPr>
    <w:rPr>
      <w:rFonts w:ascii="Calibri" w:hAnsi="Calibri" w:eastAsia="宋体"/>
    </w:rPr>
  </w:style>
  <w:style w:type="paragraph" w:styleId="1623" w:customStyle="1">
    <w:name w:val="二级条标题"/>
    <w:basedOn w:val="815"/>
    <w:next w:val="1415"/>
    <w:link w:val="1624"/>
    <w:uiPriority w:val="0"/>
    <w:qFormat/>
    <w:pPr>
      <w:jc w:val="both"/>
      <w:outlineLvl w:val="3"/>
    </w:pPr>
    <w:rPr>
      <w:rFonts w:ascii="黑体" w:eastAsia="黑体"/>
      <w:sz w:val="20"/>
    </w:rPr>
  </w:style>
  <w:style w:type="character" w:styleId="1624" w:customStyle="1">
    <w:name w:val="二级条标题 Char"/>
    <w:link w:val="1623"/>
    <w:uiPriority w:val="0"/>
    <w:qFormat/>
    <w:rPr>
      <w:rFonts w:ascii="黑体" w:hAnsi="Times New Roman" w:eastAsia="黑体"/>
    </w:rPr>
  </w:style>
  <w:style w:type="character" w:styleId="1625" w:customStyle="1">
    <w:name w:val="表内居两端对齐 Char"/>
    <w:link w:val="1626"/>
    <w:uiPriority w:val="0"/>
    <w:qFormat/>
  </w:style>
  <w:style w:type="paragraph" w:styleId="1626" w:customStyle="1">
    <w:name w:val="表内居两端对齐"/>
    <w:basedOn w:val="1627"/>
    <w:link w:val="1625"/>
    <w:uiPriority w:val="0"/>
    <w:qFormat/>
    <w:pPr>
      <w:jc w:val="both"/>
    </w:pPr>
    <w:rPr>
      <w:sz w:val="20"/>
      <w:szCs w:val="20"/>
    </w:rPr>
  </w:style>
  <w:style w:type="paragraph" w:styleId="1627" w:customStyle="1">
    <w:name w:val="表内居中小五"/>
    <w:basedOn w:val="815"/>
    <w:link w:val="1628"/>
    <w:uiPriority w:val="0"/>
    <w:qFormat/>
    <w:pPr>
      <w:jc w:val="center"/>
      <w:widowControl w:val="off"/>
    </w:pPr>
    <w:rPr>
      <w:sz w:val="18"/>
      <w:szCs w:val="18"/>
    </w:rPr>
  </w:style>
  <w:style w:type="character" w:styleId="1628" w:customStyle="1">
    <w:name w:val="表内居中小五 Char"/>
    <w:link w:val="1627"/>
    <w:uiPriority w:val="0"/>
    <w:qFormat/>
    <w:rPr>
      <w:sz w:val="18"/>
      <w:szCs w:val="18"/>
    </w:rPr>
  </w:style>
  <w:style w:type="character" w:styleId="1629" w:customStyle="1">
    <w:name w:val="一级条标题 Char"/>
    <w:link w:val="1630"/>
    <w:uiPriority w:val="0"/>
    <w:qFormat/>
    <w:rPr>
      <w:rFonts w:ascii="黑体" w:hAnsi="Times New Roman" w:eastAsia="黑体"/>
    </w:rPr>
  </w:style>
  <w:style w:type="paragraph" w:styleId="1630" w:customStyle="1">
    <w:name w:val="一级条标题"/>
    <w:basedOn w:val="1620"/>
    <w:next w:val="1415"/>
    <w:link w:val="1629"/>
    <w:uiPriority w:val="0"/>
    <w:qFormat/>
    <w:pPr>
      <w:outlineLvl w:val="2"/>
    </w:pPr>
    <w:rPr>
      <w:sz w:val="20"/>
    </w:rPr>
  </w:style>
  <w:style w:type="character" w:styleId="1631" w:customStyle="1">
    <w:name w:val="样式 标题 3 + 宋体 Char"/>
    <w:link w:val="1632"/>
    <w:uiPriority w:val="0"/>
    <w:qFormat/>
    <w:rPr>
      <w:rFonts w:ascii="宋体" w:hAnsi="宋体"/>
      <w:sz w:val="21"/>
      <w:szCs w:val="21"/>
    </w:rPr>
  </w:style>
  <w:style w:type="paragraph" w:styleId="1632" w:customStyle="1">
    <w:name w:val="样式 标题 3 + 宋体"/>
    <w:basedOn w:val="881"/>
    <w:link w:val="1631"/>
    <w:uiPriority w:val="0"/>
    <w:qFormat/>
    <w:pPr>
      <w:numPr>
        <w:ilvl w:val="2"/>
        <w:numId w:val="2"/>
      </w:numPr>
      <w:keepLines w:val="0"/>
      <w:keepNext w:val="0"/>
      <w:spacing w:before="0" w:after="0" w:line="360" w:lineRule="auto"/>
      <w:tabs>
        <w:tab w:val="left" w:pos="1560" w:leader="none"/>
      </w:tabs>
    </w:pPr>
    <w:rPr>
      <w:rFonts w:ascii="宋体" w:hAnsi="宋体"/>
      <w:b w:val="0"/>
      <w:sz w:val="21"/>
      <w:szCs w:val="21"/>
    </w:rPr>
  </w:style>
  <w:style w:type="character" w:styleId="1633" w:customStyle="1">
    <w:name w:val="发布"/>
    <w:link w:val="815"/>
    <w:uiPriority w:val="0"/>
    <w:qFormat/>
    <w:rPr>
      <w:rFonts w:ascii="黑体" w:eastAsia="黑体"/>
      <w:spacing w:val="22"/>
      <w:position w:val="3"/>
      <w:sz w:val="28"/>
    </w:rPr>
  </w:style>
  <w:style w:type="character" w:styleId="1634" w:customStyle="1">
    <w:name w:val="EmailStyle1381"/>
    <w:link w:val="815"/>
    <w:uiPriority w:val="0"/>
    <w:qFormat/>
    <w:rPr>
      <w:rFonts w:ascii="Arial" w:hAnsi="Arial" w:eastAsia="宋体" w:cs="Arial"/>
      <w:color w:val="000000"/>
      <w:sz w:val="20"/>
    </w:rPr>
  </w:style>
  <w:style w:type="character" w:styleId="1635" w:customStyle="1">
    <w:name w:val="样式 标题 4 + (符号) 宋体 Char"/>
    <w:link w:val="1636"/>
    <w:uiPriority w:val="0"/>
    <w:qFormat/>
    <w:rPr>
      <w:rFonts w:ascii="宋体" w:hAnsi="Times New Roman"/>
      <w:sz w:val="21"/>
      <w:szCs w:val="21"/>
    </w:rPr>
  </w:style>
  <w:style w:type="paragraph" w:styleId="1636" w:customStyle="1">
    <w:name w:val="样式 标题 4 + (符号) 宋体"/>
    <w:basedOn w:val="882"/>
    <w:link w:val="1635"/>
    <w:uiPriority w:val="0"/>
    <w:qFormat/>
    <w:pPr>
      <w:numPr>
        <w:ilvl w:val="3"/>
        <w:numId w:val="2"/>
      </w:numPr>
      <w:spacing w:before="0"/>
      <w:widowControl w:val="off"/>
    </w:pPr>
    <w:rPr>
      <w:rFonts w:ascii="宋体" w:hAnsi="Times New Roman"/>
      <w:i w:val="0"/>
      <w:caps w:val="0"/>
      <w:sz w:val="21"/>
      <w:szCs w:val="21"/>
    </w:rPr>
  </w:style>
  <w:style w:type="character" w:styleId="1637" w:customStyle="1">
    <w:name w:val="EmailStyle1391"/>
    <w:link w:val="815"/>
    <w:uiPriority w:val="0"/>
    <w:qFormat/>
    <w:rPr>
      <w:rFonts w:ascii="Arial" w:hAnsi="Arial" w:eastAsia="宋体" w:cs="Arial"/>
      <w:color w:val="000000"/>
      <w:sz w:val="20"/>
    </w:rPr>
  </w:style>
  <w:style w:type="character" w:styleId="1638" w:customStyle="1">
    <w:name w:val="unnamed11"/>
    <w:link w:val="815"/>
    <w:uiPriority w:val="0"/>
    <w:qFormat/>
    <w:rPr>
      <w:spacing w:val="12"/>
      <w:sz w:val="22"/>
      <w:szCs w:val="22"/>
    </w:rPr>
  </w:style>
  <w:style w:type="paragraph" w:styleId="1639" w:customStyle="1">
    <w:name w:val="文献分类号"/>
    <w:uiPriority w:val="0"/>
    <w:qFormat/>
    <w:pPr>
      <w:widowControl w:val="off"/>
    </w:pPr>
    <w:rPr>
      <w:rFonts w:hint="default" w:ascii="Times New Roman" w:hAnsi="Times New Roman" w:eastAsia="黑体" w:cs="Times New Roman"/>
      <w:sz w:val="21"/>
      <w:lang w:val="en-US" w:eastAsia="zh-CN" w:bidi="ar-SA"/>
    </w:rPr>
  </w:style>
  <w:style w:type="paragraph" w:styleId="1640" w:customStyle="1">
    <w:name w:val="其他发布部门"/>
    <w:basedOn w:val="815"/>
    <w:uiPriority w:val="0"/>
    <w:qFormat/>
    <w:pPr>
      <w:jc w:val="center"/>
      <w:spacing w:line="0" w:lineRule="atLeast"/>
    </w:pPr>
    <w:rPr>
      <w:rFonts w:ascii="黑体" w:eastAsia="黑体"/>
      <w:spacing w:val="20"/>
      <w:sz w:val="36"/>
    </w:rPr>
  </w:style>
  <w:style w:type="paragraph" w:styleId="1641" w:customStyle="1">
    <w:name w:val="Char Char Char Char Char Char Char Char Char Char Char Char"/>
    <w:basedOn w:val="815"/>
    <w:uiPriority w:val="0"/>
    <w:qFormat/>
    <w:pPr>
      <w:jc w:val="both"/>
      <w:spacing w:line="360" w:lineRule="auto"/>
      <w:widowControl w:val="off"/>
    </w:pPr>
    <w:rPr>
      <w:rFonts w:ascii="Tahoma" w:hAnsi="Tahoma"/>
    </w:rPr>
  </w:style>
  <w:style w:type="paragraph" w:styleId="1642" w:customStyle="1">
    <w:name w:val="五级条标题"/>
    <w:basedOn w:val="815"/>
    <w:next w:val="1415"/>
    <w:uiPriority w:val="0"/>
    <w:qFormat/>
    <w:pPr>
      <w:jc w:val="both"/>
      <w:outlineLvl w:val="6"/>
    </w:pPr>
    <w:rPr>
      <w:rFonts w:ascii="黑体" w:eastAsia="黑体"/>
      <w:sz w:val="21"/>
    </w:rPr>
  </w:style>
  <w:style w:type="paragraph" w:styleId="1643" w:customStyle="1">
    <w:name w:val="四级条标题"/>
    <w:basedOn w:val="1622"/>
    <w:next w:val="1415"/>
    <w:uiPriority w:val="0"/>
    <w:qFormat/>
    <w:pPr>
      <w:ind w:left="0"/>
      <w:tabs>
        <w:tab w:val="clear" w:pos="360" w:leader="none"/>
      </w:tabs>
      <w:outlineLvl w:val="5"/>
    </w:pPr>
  </w:style>
  <w:style w:type="paragraph" w:styleId="1644" w:customStyle="1">
    <w:name w:val="前言、引言标题"/>
    <w:next w:val="815"/>
    <w:uiPriority w:val="0"/>
    <w:qFormat/>
    <w:pPr>
      <w:ind w:left="720" w:hanging="720"/>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645" w:customStyle="1">
    <w:name w:val="附录二级条标题"/>
    <w:basedOn w:val="1646"/>
    <w:next w:val="1415"/>
    <w:uiPriority w:val="0"/>
    <w:qFormat/>
    <w:pPr>
      <w:numPr>
        <w:ilvl w:val="3"/>
      </w:numPr>
      <w:tabs>
        <w:tab w:val="left" w:pos="1020" w:leader="none"/>
      </w:tabs>
      <w:outlineLvl w:val="3"/>
    </w:pPr>
  </w:style>
  <w:style w:type="paragraph" w:styleId="1646" w:customStyle="1">
    <w:name w:val="附录一级条标题"/>
    <w:basedOn w:val="1647"/>
    <w:next w:val="1415"/>
    <w:uiPriority w:val="0"/>
    <w:qFormat/>
    <w:pPr>
      <w:numPr>
        <w:ilvl w:val="2"/>
      </w:numPr>
      <w:tabs>
        <w:tab w:val="left" w:pos="1020" w:leader="none"/>
      </w:tabs>
    </w:pPr>
  </w:style>
  <w:style w:type="paragraph" w:styleId="1647" w:customStyle="1">
    <w:name w:val="附录章标题"/>
    <w:next w:val="1415"/>
    <w:uiPriority w:val="0"/>
    <w:qFormat/>
    <w:pPr>
      <w:numPr>
        <w:ilvl w:val="1"/>
        <w:numId w:val="1"/>
      </w:numPr>
      <w:jc w:val="both"/>
      <w:outlineLvl w:val="1"/>
    </w:pPr>
    <w:rPr>
      <w:rFonts w:hint="default" w:ascii="黑体" w:hAnsi="Times New Roman" w:eastAsia="黑体" w:cs="Times New Roman"/>
      <w:sz w:val="21"/>
      <w:lang w:val="en-US" w:eastAsia="zh-CN" w:bidi="ar-SA"/>
    </w:rPr>
  </w:style>
  <w:style w:type="paragraph" w:styleId="1648" w:customStyle="1">
    <w:name w:val="列项·"/>
    <w:uiPriority w:val="0"/>
    <w:qFormat/>
    <w:pPr>
      <w:jc w:val="both"/>
      <w:tabs>
        <w:tab w:val="left" w:pos="360" w:leader="none"/>
        <w:tab w:val="left" w:pos="840" w:leader="none"/>
      </w:tabs>
    </w:pPr>
    <w:rPr>
      <w:rFonts w:hint="default" w:ascii="宋体" w:hAnsi="Times New Roman" w:eastAsia="宋体" w:cs="Times New Roman"/>
      <w:sz w:val="21"/>
      <w:lang w:val="en-US" w:eastAsia="zh-CN" w:bidi="ar-SA"/>
    </w:rPr>
  </w:style>
  <w:style w:type="paragraph" w:styleId="1649" w:customStyle="1">
    <w:name w:val="附录图标题"/>
    <w:next w:val="1415"/>
    <w:uiPriority w:val="0"/>
    <w:qFormat/>
    <w:pPr>
      <w:jc w:val="center"/>
    </w:pPr>
    <w:rPr>
      <w:rFonts w:hint="default" w:ascii="黑体" w:hAnsi="Times New Roman" w:eastAsia="黑体" w:cs="Times New Roman"/>
      <w:sz w:val="21"/>
      <w:lang w:val="en-US" w:eastAsia="zh-CN" w:bidi="ar-SA"/>
    </w:rPr>
  </w:style>
  <w:style w:type="paragraph" w:styleId="1650" w:customStyle="1">
    <w:name w:val="附录三级条标题"/>
    <w:basedOn w:val="1645"/>
    <w:next w:val="1415"/>
    <w:uiPriority w:val="0"/>
    <w:qFormat/>
    <w:pPr>
      <w:numPr>
        <w:ilvl w:val="4"/>
      </w:numPr>
      <w:outlineLvl w:val="4"/>
    </w:pPr>
  </w:style>
  <w:style w:type="paragraph" w:styleId="1651"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1652" w:customStyle="1">
    <w:name w:val="标准1级标题"/>
    <w:basedOn w:val="815"/>
    <w:uiPriority w:val="0"/>
    <w:qFormat/>
    <w:pPr>
      <w:keepLines/>
      <w:keepNext/>
      <w:spacing w:line="416" w:lineRule="atLeast"/>
      <w:outlineLvl w:val="0"/>
    </w:pPr>
    <w:rPr>
      <w:rFonts w:ascii="黑体" w:eastAsia="黑体"/>
      <w:sz w:val="21"/>
    </w:rPr>
  </w:style>
  <w:style w:type="paragraph" w:styleId="1653" w:customStyle="1">
    <w:name w:val="附录标识"/>
    <w:basedOn w:val="1644"/>
    <w:uiPriority w:val="0"/>
    <w:qFormat/>
    <w:pPr>
      <w:tabs>
        <w:tab w:val="left" w:pos="600" w:leader="none"/>
      </w:tabs>
    </w:pPr>
  </w:style>
  <w:style w:type="paragraph" w:styleId="1654" w:customStyle="1">
    <w:name w:val="CM5"/>
    <w:basedOn w:val="1488"/>
    <w:next w:val="1488"/>
    <w:uiPriority w:val="0"/>
    <w:qFormat/>
    <w:pPr>
      <w:spacing w:line="471" w:lineRule="atLeast"/>
    </w:pPr>
    <w:rPr>
      <w:rFonts w:ascii="黑体" w:eastAsia="黑体" w:cs="Times New Roman"/>
      <w:color w:val="000000"/>
    </w:rPr>
  </w:style>
  <w:style w:type="paragraph" w:styleId="1655" w:customStyle="1">
    <w:name w:val="发布日期"/>
    <w:uiPriority w:val="0"/>
    <w:qFormat/>
    <w:rPr>
      <w:rFonts w:hint="default" w:ascii="Times New Roman" w:hAnsi="Times New Roman" w:eastAsia="黑体" w:cs="Times New Roman"/>
      <w:sz w:val="28"/>
      <w:lang w:val="en-US" w:eastAsia="zh-CN" w:bidi="ar-SA"/>
    </w:rPr>
  </w:style>
  <w:style w:type="paragraph" w:styleId="1656" w:customStyle="1">
    <w:name w:val="表格内容靠左正常_制度头表格"/>
    <w:uiPriority w:val="0"/>
    <w:qFormat/>
    <w:rPr>
      <w:rFonts w:hint="default" w:ascii="Times New Roman" w:hAnsi="Times New Roman" w:eastAsia="宋体" w:cs="Times New Roman"/>
      <w:sz w:val="21"/>
      <w:szCs w:val="21"/>
      <w:lang w:val="en-US" w:eastAsia="zh-CN" w:bidi="ar-SA"/>
    </w:rPr>
  </w:style>
  <w:style w:type="paragraph" w:styleId="1657" w:customStyle="1">
    <w:name w:val="实施日期"/>
    <w:basedOn w:val="1655"/>
    <w:uiPriority w:val="0"/>
    <w:qFormat/>
    <w:pPr>
      <w:jc w:val="right"/>
    </w:pPr>
  </w:style>
  <w:style w:type="paragraph" w:styleId="1658" w:customStyle="1">
    <w:name w:val="参考文献、索引标题"/>
    <w:basedOn w:val="815"/>
    <w:next w:val="815"/>
    <w:uiPriority w:val="0"/>
    <w:qFormat/>
    <w:pPr>
      <w:jc w:val="center"/>
      <w:spacing w:before="640" w:after="200"/>
      <w:shd w:val="clear" w:color="ffffff" w:fill="ffffff"/>
      <w:outlineLvl w:val="0"/>
    </w:pPr>
    <w:rPr>
      <w:rFonts w:ascii="黑体" w:eastAsia="黑体"/>
      <w:sz w:val="21"/>
    </w:rPr>
  </w:style>
  <w:style w:type="paragraph" w:styleId="1659" w:customStyle="1">
    <w:name w:val="附录四级条标题"/>
    <w:basedOn w:val="1650"/>
    <w:next w:val="1415"/>
    <w:uiPriority w:val="0"/>
    <w:qFormat/>
    <w:pPr>
      <w:numPr>
        <w:ilvl w:val="5"/>
      </w:numPr>
      <w:outlineLvl w:val="5"/>
    </w:pPr>
  </w:style>
  <w:style w:type="paragraph" w:styleId="1660"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1661" w:customStyle="1">
    <w:name w:val="四级无标题条"/>
    <w:basedOn w:val="815"/>
    <w:uiPriority w:val="0"/>
    <w:qFormat/>
    <w:pPr>
      <w:numPr>
        <w:ilvl w:val="5"/>
        <w:numId w:val="3"/>
      </w:numPr>
      <w:jc w:val="both"/>
      <w:widowControl w:val="off"/>
    </w:pPr>
    <w:rPr>
      <w:sz w:val="21"/>
      <w:szCs w:val="24"/>
    </w:rPr>
  </w:style>
  <w:style w:type="paragraph" w:styleId="1662" w:customStyle="1">
    <w:name w:val="标准2级标题"/>
    <w:basedOn w:val="815"/>
    <w:uiPriority w:val="0"/>
    <w:qFormat/>
    <w:pPr>
      <w:spacing w:before="120" w:after="120"/>
      <w:outlineLvl w:val="1"/>
    </w:pPr>
    <w:rPr>
      <w:rFonts w:ascii="黑体" w:eastAsia="黑体"/>
      <w:sz w:val="21"/>
    </w:rPr>
  </w:style>
  <w:style w:type="paragraph" w:styleId="1663" w:customStyle="1">
    <w:name w:val="CM23"/>
    <w:basedOn w:val="1488"/>
    <w:next w:val="1488"/>
    <w:uiPriority w:val="0"/>
    <w:qFormat/>
    <w:pPr>
      <w:spacing w:line="468" w:lineRule="atLeast"/>
    </w:pPr>
    <w:rPr>
      <w:rFonts w:ascii="黑体" w:eastAsia="黑体" w:cs="Times New Roman"/>
      <w:color w:val="000000"/>
    </w:rPr>
  </w:style>
  <w:style w:type="paragraph" w:styleId="1664" w:customStyle="1">
    <w:name w:val="附录五级条标题"/>
    <w:basedOn w:val="1659"/>
    <w:next w:val="1415"/>
    <w:uiPriority w:val="0"/>
    <w:qFormat/>
    <w:pPr>
      <w:numPr>
        <w:ilvl w:val="6"/>
      </w:numPr>
      <w:outlineLvl w:val="6"/>
    </w:pPr>
  </w:style>
  <w:style w:type="paragraph" w:styleId="1665" w:customStyle="1">
    <w:name w:val="CM22"/>
    <w:basedOn w:val="1488"/>
    <w:next w:val="1488"/>
    <w:uiPriority w:val="0"/>
    <w:qFormat/>
    <w:pPr>
      <w:spacing w:line="468" w:lineRule="atLeast"/>
    </w:pPr>
    <w:rPr>
      <w:rFonts w:ascii="黑体" w:eastAsia="黑体" w:cs="Times New Roman"/>
      <w:color w:val="000000"/>
    </w:rPr>
  </w:style>
  <w:style w:type="paragraph" w:styleId="1666" w:customStyle="1">
    <w:name w:val="注×："/>
    <w:uiPriority w:val="0"/>
    <w:qFormat/>
    <w:pPr>
      <w:numPr>
        <w:ilvl w:val="0"/>
        <w:numId w:val="7"/>
      </w:numPr>
      <w:jc w:val="both"/>
      <w:widowControl w:val="off"/>
      <w:tabs>
        <w:tab w:val="left" w:pos="360" w:leader="none"/>
        <w:tab w:val="left" w:pos="630" w:leader="none"/>
      </w:tabs>
    </w:pPr>
    <w:rPr>
      <w:rFonts w:hint="default" w:ascii="宋体" w:hAnsi="Times New Roman" w:eastAsia="宋体" w:cs="Times New Roman"/>
      <w:sz w:val="18"/>
      <w:lang w:val="en-US" w:eastAsia="zh-CN" w:bidi="ar-SA"/>
    </w:rPr>
  </w:style>
  <w:style w:type="paragraph" w:styleId="1667" w:customStyle="1">
    <w:name w:val="标准称谓"/>
    <w:next w:val="815"/>
    <w:uiPriority w:val="0"/>
    <w:qFormat/>
    <w:pPr>
      <w:jc w:val="both"/>
      <w:spacing w:line="0" w:lineRule="atLeast"/>
      <w:widowControl w:val="off"/>
    </w:pPr>
    <w:rPr>
      <w:rFonts w:hint="default" w:ascii="宋体" w:hAnsi="Times New Roman" w:eastAsia="宋体" w:cs="Times New Roman"/>
      <w:b/>
      <w:bCs/>
      <w:spacing w:val="20"/>
      <w:sz w:val="52"/>
      <w:lang w:val="en-US" w:eastAsia="zh-CN" w:bidi="ar-SA"/>
    </w:rPr>
  </w:style>
  <w:style w:type="paragraph" w:styleId="1668"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669" w:customStyle="1">
    <w:name w:val="附录表标题"/>
    <w:next w:val="1415"/>
    <w:uiPriority w:val="0"/>
    <w:qFormat/>
    <w:pPr>
      <w:jc w:val="center"/>
    </w:pPr>
    <w:rPr>
      <w:rFonts w:hint="default" w:ascii="黑体" w:hAnsi="Times New Roman" w:eastAsia="黑体" w:cs="Times New Roman"/>
      <w:sz w:val="21"/>
      <w:lang w:val="en-US" w:eastAsia="zh-CN" w:bidi="ar-SA"/>
    </w:rPr>
  </w:style>
  <w:style w:type="paragraph" w:styleId="1670" w:customStyle="1">
    <w:name w:val="前言首行"/>
    <w:basedOn w:val="815"/>
    <w:uiPriority w:val="0"/>
    <w:qFormat/>
    <w:pPr>
      <w:jc w:val="center"/>
      <w:spacing w:after="120"/>
      <w:widowControl w:val="off"/>
    </w:pPr>
    <w:rPr>
      <w:rFonts w:eastAsia="黑体" w:cs="宋体"/>
      <w:b/>
      <w:bCs/>
      <w:sz w:val="32"/>
    </w:rPr>
  </w:style>
  <w:style w:type="paragraph" w:styleId="1671"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1672" w:customStyle="1">
    <w:name w:val="Char Char1 Char1"/>
    <w:basedOn w:val="815"/>
    <w:uiPriority w:val="0"/>
    <w:qFormat/>
    <w:pPr>
      <w:jc w:val="both"/>
      <w:widowControl w:val="off"/>
    </w:pPr>
    <w:rPr>
      <w:sz w:val="21"/>
      <w:szCs w:val="24"/>
    </w:rPr>
  </w:style>
  <w:style w:type="paragraph" w:styleId="1673"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74"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675" w:customStyle="1">
    <w:name w:val="注："/>
    <w:next w:val="1415"/>
    <w:uiPriority w:val="0"/>
    <w:qFormat/>
    <w:pPr>
      <w:jc w:val="both"/>
      <w:widowControl w:val="off"/>
      <w:tabs>
        <w:tab w:val="left" w:pos="360" w:leader="none"/>
      </w:tabs>
    </w:pPr>
    <w:rPr>
      <w:rFonts w:hint="default" w:ascii="宋体" w:hAnsi="Times New Roman" w:eastAsia="宋体" w:cs="Times New Roman"/>
      <w:sz w:val="18"/>
      <w:lang w:val="en-US" w:eastAsia="zh-CN" w:bidi="ar-SA"/>
    </w:rPr>
  </w:style>
  <w:style w:type="paragraph" w:styleId="1676" w:customStyle="1">
    <w:name w:val="表格空行_制度头表格"/>
    <w:basedOn w:val="1677"/>
    <w:uiPriority w:val="0"/>
    <w:qFormat/>
    <w:pPr>
      <w:jc w:val="both"/>
      <w:tabs>
        <w:tab w:val="left" w:pos="2960" w:leader="none"/>
      </w:tabs>
    </w:pPr>
    <w:rPr>
      <w:rFonts w:eastAsia="黑体"/>
      <w:sz w:val="11"/>
      <w:szCs w:val="30"/>
    </w:rPr>
  </w:style>
  <w:style w:type="paragraph" w:styleId="1677" w:customStyle="1">
    <w:name w:val="表格标题正常_制度头表格"/>
    <w:uiPriority w:val="0"/>
    <w:qFormat/>
    <w:pPr>
      <w:jc w:val="center"/>
    </w:pPr>
    <w:rPr>
      <w:rFonts w:hint="default" w:ascii="Times New Roman" w:hAnsi="Times New Roman" w:eastAsia="宋体" w:cs="Times New Roman"/>
      <w:sz w:val="21"/>
      <w:lang w:val="en-US" w:eastAsia="zh-CN" w:bidi="ar-SA"/>
    </w:rPr>
  </w:style>
  <w:style w:type="paragraph" w:styleId="1678"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1679" w:customStyle="1">
    <w:name w:val="CM33"/>
    <w:basedOn w:val="1488"/>
    <w:next w:val="1488"/>
    <w:uiPriority w:val="0"/>
    <w:qFormat/>
    <w:pPr>
      <w:spacing w:after="205"/>
    </w:pPr>
    <w:rPr>
      <w:rFonts w:ascii="黑体" w:eastAsia="黑体" w:cs="Times New Roman"/>
      <w:color w:val="000000"/>
    </w:rPr>
  </w:style>
  <w:style w:type="paragraph" w:styleId="1680" w:customStyle="1">
    <w:name w:val="数字编号列项（二级）"/>
    <w:uiPriority w:val="0"/>
    <w:qFormat/>
    <w:pPr>
      <w:jc w:val="both"/>
    </w:pPr>
    <w:rPr>
      <w:rFonts w:hint="default" w:ascii="宋体" w:hAnsi="Times New Roman" w:eastAsia="宋体" w:cs="Times New Roman"/>
      <w:sz w:val="21"/>
      <w:lang w:val="en-US" w:eastAsia="zh-CN" w:bidi="ar-SA"/>
    </w:rPr>
  </w:style>
  <w:style w:type="paragraph" w:styleId="1681" w:customStyle="1">
    <w:name w:val="条文脚注"/>
    <w:basedOn w:val="952"/>
    <w:uiPriority w:val="0"/>
    <w:qFormat/>
    <w:pPr>
      <w:ind w:left="780" w:hanging="360"/>
      <w:jc w:val="both"/>
      <w:widowControl w:val="off"/>
    </w:pPr>
    <w:rPr>
      <w:rFonts w:ascii="宋体"/>
    </w:rPr>
  </w:style>
  <w:style w:type="paragraph" w:styleId="1682" w:customStyle="1">
    <w:name w:val="五级无标题条"/>
    <w:basedOn w:val="815"/>
    <w:uiPriority w:val="0"/>
    <w:qFormat/>
    <w:pPr>
      <w:numPr>
        <w:ilvl w:val="6"/>
        <w:numId w:val="3"/>
      </w:numPr>
      <w:jc w:val="both"/>
      <w:widowControl w:val="off"/>
    </w:pPr>
    <w:rPr>
      <w:sz w:val="21"/>
      <w:szCs w:val="24"/>
    </w:rPr>
  </w:style>
  <w:style w:type="paragraph" w:styleId="1683" w:customStyle="1">
    <w:name w:val="标准书眉一"/>
    <w:uiPriority w:val="0"/>
    <w:qFormat/>
    <w:pPr>
      <w:ind w:firstLine="400"/>
      <w:jc w:val="both"/>
      <w:tabs>
        <w:tab w:val="left" w:pos="1120" w:leader="none"/>
      </w:tabs>
    </w:pPr>
    <w:rPr>
      <w:rFonts w:hint="default" w:ascii="Times New Roman" w:hAnsi="Times New Roman" w:eastAsia="宋体" w:cs="Times New Roman"/>
      <w:lang w:val="en-US" w:eastAsia="zh-CN" w:bidi="ar-SA"/>
    </w:rPr>
  </w:style>
  <w:style w:type="paragraph" w:styleId="1684" w:customStyle="1">
    <w:name w:val="Char Char Char Char Char Char Char Char Char Char Char Char1"/>
    <w:basedOn w:val="815"/>
    <w:uiPriority w:val="0"/>
    <w:qFormat/>
    <w:pPr>
      <w:jc w:val="both"/>
      <w:spacing w:line="360" w:lineRule="auto"/>
      <w:widowControl w:val="off"/>
    </w:pPr>
    <w:rPr>
      <w:rFonts w:ascii="Tahoma" w:hAnsi="Tahoma"/>
    </w:rPr>
  </w:style>
  <w:style w:type="paragraph" w:styleId="1685" w:customStyle="1">
    <w:name w:val="封面正文"/>
    <w:uiPriority w:val="0"/>
    <w:qFormat/>
    <w:pPr>
      <w:jc w:val="both"/>
    </w:pPr>
    <w:rPr>
      <w:rFonts w:hint="default" w:ascii="Times New Roman" w:hAnsi="Times New Roman" w:eastAsia="宋体" w:cs="Times New Roman"/>
      <w:lang w:val="en-US" w:eastAsia="zh-CN" w:bidi="ar-SA"/>
    </w:rPr>
  </w:style>
  <w:style w:type="paragraph" w:styleId="1686" w:customStyle="1">
    <w:name w:val="一级无标题条"/>
    <w:basedOn w:val="815"/>
    <w:uiPriority w:val="0"/>
    <w:qFormat/>
    <w:pPr>
      <w:numPr>
        <w:ilvl w:val="2"/>
        <w:numId w:val="3"/>
      </w:numPr>
      <w:jc w:val="both"/>
      <w:widowControl w:val="off"/>
    </w:pPr>
    <w:rPr>
      <w:sz w:val="21"/>
      <w:szCs w:val="24"/>
    </w:rPr>
  </w:style>
  <w:style w:type="paragraph" w:styleId="1687" w:customStyle="1">
    <w:name w:val="正文图标题"/>
    <w:next w:val="1415"/>
    <w:uiPriority w:val="0"/>
    <w:qFormat/>
    <w:pPr>
      <w:jc w:val="center"/>
      <w:tabs>
        <w:tab w:val="left" w:pos="360" w:leader="none"/>
      </w:tabs>
    </w:pPr>
    <w:rPr>
      <w:rFonts w:hint="default" w:ascii="黑体" w:hAnsi="Times New Roman" w:eastAsia="黑体" w:cs="Times New Roman"/>
      <w:sz w:val="21"/>
      <w:lang w:val="en-US" w:eastAsia="zh-CN" w:bidi="ar-SA"/>
    </w:rPr>
  </w:style>
  <w:style w:type="paragraph" w:styleId="1688" w:customStyle="1">
    <w:name w:val="二级无标题条"/>
    <w:basedOn w:val="815"/>
    <w:uiPriority w:val="0"/>
    <w:qFormat/>
    <w:pPr>
      <w:numPr>
        <w:ilvl w:val="3"/>
        <w:numId w:val="3"/>
      </w:numPr>
      <w:jc w:val="both"/>
      <w:widowControl w:val="off"/>
    </w:pPr>
    <w:rPr>
      <w:sz w:val="21"/>
      <w:szCs w:val="24"/>
    </w:rPr>
  </w:style>
  <w:style w:type="paragraph" w:styleId="1689" w:customStyle="1">
    <w:name w:val="CM10"/>
    <w:basedOn w:val="1488"/>
    <w:next w:val="1488"/>
    <w:uiPriority w:val="0"/>
    <w:qFormat/>
    <w:pPr>
      <w:spacing w:line="468" w:lineRule="atLeast"/>
    </w:pPr>
    <w:rPr>
      <w:rFonts w:ascii="黑体" w:eastAsia="黑体" w:cs="Times New Roman"/>
      <w:color w:val="000000"/>
    </w:rPr>
  </w:style>
  <w:style w:type="paragraph" w:styleId="1690" w:customStyle="1">
    <w:name w:val="标准标志"/>
    <w:next w:val="815"/>
    <w:uiPriority w:val="0"/>
    <w:qFormat/>
    <w:pPr>
      <w:jc w:val="right"/>
      <w:spacing w:line="0" w:lineRule="atLeast"/>
      <w:shd w:val="solid" w:color="ffffff" w:fill="ffffff"/>
    </w:pPr>
    <w:rPr>
      <w:rFonts w:hint="default" w:ascii="Times New Roman" w:hAnsi="Times New Roman" w:eastAsia="宋体" w:cs="Times New Roman"/>
      <w:b/>
      <w:sz w:val="96"/>
      <w:lang w:val="en-US" w:eastAsia="zh-CN" w:bidi="ar-SA"/>
    </w:rPr>
  </w:style>
  <w:style w:type="paragraph" w:styleId="1691"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1692" w:customStyle="1">
    <w:name w:val="表格名称"/>
    <w:basedOn w:val="815"/>
    <w:uiPriority w:val="0"/>
    <w:qFormat/>
    <w:pPr>
      <w:jc w:val="center"/>
    </w:pPr>
    <w:rPr>
      <w:rFonts w:eastAsia="黑体"/>
      <w:sz w:val="18"/>
    </w:rPr>
  </w:style>
  <w:style w:type="paragraph" w:styleId="1693" w:customStyle="1">
    <w:name w:val="列项——"/>
    <w:uiPriority w:val="0"/>
    <w:qFormat/>
    <w:pPr>
      <w:numPr>
        <w:ilvl w:val="0"/>
        <w:numId w:val="8"/>
      </w:numPr>
      <w:ind w:left="0" w:firstLine="0"/>
      <w:jc w:val="both"/>
      <w:widowControl w:val="off"/>
    </w:pPr>
    <w:rPr>
      <w:rFonts w:hint="default" w:ascii="宋体" w:hAnsi="Times New Roman" w:eastAsia="宋体" w:cs="Times New Roman"/>
      <w:sz w:val="21"/>
      <w:lang w:val="en-US" w:eastAsia="zh-CN" w:bidi="ar-SA"/>
    </w:rPr>
  </w:style>
  <w:style w:type="paragraph" w:styleId="1694" w:customStyle="1">
    <w:name w:val="CM3"/>
    <w:basedOn w:val="1488"/>
    <w:next w:val="1488"/>
    <w:uiPriority w:val="0"/>
    <w:qFormat/>
    <w:pPr>
      <w:spacing w:line="468" w:lineRule="atLeast"/>
    </w:pPr>
    <w:rPr>
      <w:rFonts w:ascii="黑体" w:eastAsia="黑体" w:cs="Times New Roman"/>
      <w:color w:val="000000"/>
    </w:rPr>
  </w:style>
  <w:style w:type="paragraph" w:styleId="1695" w:customStyle="1">
    <w:name w:val="封面标准代替信息"/>
    <w:basedOn w:val="1696"/>
    <w:uiPriority w:val="0"/>
    <w:qFormat/>
    <w:pPr>
      <w:spacing w:before="57"/>
    </w:pPr>
    <w:rPr>
      <w:rFonts w:ascii="宋体"/>
      <w:sz w:val="21"/>
    </w:rPr>
  </w:style>
  <w:style w:type="paragraph" w:styleId="1696" w:customStyle="1">
    <w:name w:val="封面标准号2"/>
    <w:basedOn w:val="1697"/>
    <w:uiPriority w:val="0"/>
    <w:qFormat/>
    <w:pPr>
      <w:spacing w:before="357" w:line="280" w:lineRule="exact"/>
    </w:pPr>
  </w:style>
  <w:style w:type="paragraph" w:styleId="1697"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98" w:customStyle="1">
    <w:name w:val="样式 标题 5 + 右侧:  1 字符"/>
    <w:basedOn w:val="883"/>
    <w:uiPriority w:val="0"/>
    <w:qFormat/>
    <w:pPr>
      <w:numPr>
        <w:ilvl w:val="4"/>
        <w:numId w:val="2"/>
      </w:numPr>
      <w:ind w:right="210"/>
      <w:keepLines/>
      <w:keepNext/>
      <w:spacing w:before="0"/>
      <w:widowControl w:val="off"/>
    </w:pPr>
    <w:rPr>
      <w:rFonts w:ascii="Times New Roman" w:hAnsi="Times New Roman"/>
      <w:i w:val="0"/>
      <w:sz w:val="21"/>
      <w:lang w:val="en-US" w:eastAsia="zh-CN"/>
    </w:rPr>
  </w:style>
  <w:style w:type="paragraph" w:styleId="1699"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700" w:customStyle="1">
    <w:name w:val="表格内容居中正常_制度头表格"/>
    <w:uiPriority w:val="0"/>
    <w:qFormat/>
    <w:pPr>
      <w:jc w:val="center"/>
    </w:pPr>
    <w:rPr>
      <w:rFonts w:hint="default" w:ascii="Times New Roman" w:hAnsi="Times New Roman" w:eastAsia="宋体" w:cs="Times New Roman"/>
      <w:szCs w:val="21"/>
      <w:lang w:val="en-US" w:eastAsia="zh-CN" w:bidi="ar-SA"/>
    </w:rPr>
  </w:style>
  <w:style w:type="paragraph" w:styleId="1701" w:customStyle="1">
    <w:name w:val="CM17"/>
    <w:basedOn w:val="1488"/>
    <w:next w:val="1488"/>
    <w:uiPriority w:val="0"/>
    <w:qFormat/>
    <w:pPr>
      <w:spacing w:line="468" w:lineRule="atLeast"/>
    </w:pPr>
    <w:rPr>
      <w:rFonts w:ascii="黑体" w:eastAsia="黑体" w:cs="Times New Roman"/>
      <w:color w:val="000000"/>
    </w:rPr>
  </w:style>
  <w:style w:type="paragraph" w:styleId="1702"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703" w:customStyle="1">
    <w:name w:val="标准书眉_奇数页"/>
    <w:next w:val="815"/>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704" w:customStyle="1">
    <w:name w:val="图表脚注"/>
    <w:next w:val="1415"/>
    <w:uiPriority w:val="0"/>
    <w:qFormat/>
    <w:pPr>
      <w:ind w:left="300" w:hanging="100"/>
      <w:jc w:val="both"/>
    </w:pPr>
    <w:rPr>
      <w:rFonts w:hint="default" w:ascii="宋体" w:hAnsi="Times New Roman" w:eastAsia="宋体" w:cs="Times New Roman"/>
      <w:sz w:val="18"/>
      <w:lang w:val="en-US" w:eastAsia="zh-CN" w:bidi="ar-SA"/>
    </w:rPr>
  </w:style>
  <w:style w:type="paragraph" w:styleId="1705" w:customStyle="1">
    <w:name w:val="正文表标题"/>
    <w:next w:val="1415"/>
    <w:uiPriority w:val="0"/>
    <w:qFormat/>
    <w:pPr>
      <w:ind w:left="678" w:hanging="468"/>
      <w:jc w:val="center"/>
      <w:tabs>
        <w:tab w:val="left" w:pos="360" w:leader="none"/>
        <w:tab w:val="left" w:pos="678" w:leader="none"/>
      </w:tabs>
    </w:pPr>
    <w:rPr>
      <w:rFonts w:hint="default" w:ascii="黑体" w:hAnsi="Times New Roman" w:eastAsia="黑体" w:cs="Times New Roman"/>
      <w:sz w:val="21"/>
      <w:lang w:val="en-US" w:eastAsia="zh-CN" w:bidi="ar-SA"/>
    </w:rPr>
  </w:style>
  <w:style w:type="paragraph" w:styleId="1706" w:customStyle="1">
    <w:name w:val="表格内容靠左粗体_制度头表格"/>
    <w:basedOn w:val="1700"/>
    <w:uiPriority w:val="0"/>
    <w:qFormat/>
    <w:pPr>
      <w:jc w:val="both"/>
    </w:pPr>
    <w:rPr>
      <w:b/>
      <w:bCs/>
      <w:sz w:val="21"/>
    </w:rPr>
  </w:style>
  <w:style w:type="paragraph" w:styleId="1707" w:customStyle="1">
    <w:name w:val="示例"/>
    <w:next w:val="1415"/>
    <w:uiPriority w:val="0"/>
    <w:qFormat/>
    <w:pPr>
      <w:numPr>
        <w:ilvl w:val="0"/>
        <w:numId w:val="9"/>
      </w:numPr>
      <w:ind w:firstLine="0"/>
      <w:jc w:val="both"/>
      <w:tabs>
        <w:tab w:val="left" w:pos="360" w:leader="none"/>
      </w:tabs>
    </w:pPr>
    <w:rPr>
      <w:rFonts w:hint="default" w:ascii="宋体" w:hAnsi="Times New Roman" w:eastAsia="宋体" w:cs="Times New Roman"/>
      <w:sz w:val="18"/>
      <w:lang w:val="en-US" w:eastAsia="zh-CN" w:bidi="ar-SA"/>
    </w:rPr>
  </w:style>
  <w:style w:type="paragraph" w:styleId="1708" w:customStyle="1">
    <w:name w:val="CM9"/>
    <w:basedOn w:val="1488"/>
    <w:next w:val="1488"/>
    <w:uiPriority w:val="0"/>
    <w:qFormat/>
    <w:pPr>
      <w:spacing w:line="468" w:lineRule="atLeast"/>
    </w:pPr>
    <w:rPr>
      <w:rFonts w:ascii="黑体" w:eastAsia="黑体" w:cs="Times New Roman"/>
      <w:color w:val="000000"/>
    </w:rPr>
  </w:style>
  <w:style w:type="paragraph" w:styleId="1709" w:customStyle="1">
    <w:name w:val="无标题条"/>
    <w:next w:val="1415"/>
    <w:uiPriority w:val="0"/>
    <w:qFormat/>
    <w:pPr>
      <w:jc w:val="both"/>
    </w:pPr>
    <w:rPr>
      <w:rFonts w:hint="default" w:ascii="Times New Roman" w:hAnsi="Times New Roman" w:eastAsia="宋体" w:cs="Times New Roman"/>
      <w:sz w:val="21"/>
      <w:lang w:val="en-US" w:eastAsia="zh-CN" w:bidi="ar-SA"/>
    </w:rPr>
  </w:style>
  <w:style w:type="paragraph" w:styleId="1710" w:customStyle="1">
    <w:name w:val="发布部门"/>
    <w:next w:val="1415"/>
    <w:uiPriority w:val="0"/>
    <w:qFormat/>
    <w:pPr>
      <w:jc w:val="center"/>
    </w:pPr>
    <w:rPr>
      <w:rFonts w:hint="default" w:ascii="宋体" w:hAnsi="Times New Roman" w:eastAsia="宋体" w:cs="Times New Roman"/>
      <w:b/>
      <w:spacing w:val="20"/>
      <w:sz w:val="36"/>
      <w:lang w:val="en-US" w:eastAsia="zh-CN" w:bidi="ar-SA"/>
    </w:rPr>
  </w:style>
  <w:style w:type="paragraph" w:styleId="1711" w:customStyle="1">
    <w:name w:val="目次、标准名称标题"/>
    <w:basedOn w:val="1644"/>
    <w:next w:val="1415"/>
    <w:uiPriority w:val="0"/>
    <w:qFormat/>
    <w:pPr>
      <w:ind w:left="0" w:firstLine="0"/>
      <w:spacing w:line="460" w:lineRule="exact"/>
      <w:tabs>
        <w:tab w:val="left" w:pos="1140" w:leader="none"/>
      </w:tabs>
    </w:pPr>
  </w:style>
  <w:style w:type="paragraph" w:styleId="1712" w:customStyle="1">
    <w:name w:val="标准书眉_偶数页"/>
    <w:basedOn w:val="1703"/>
    <w:next w:val="815"/>
    <w:uiPriority w:val="0"/>
    <w:qFormat/>
    <w:pPr>
      <w:jc w:val="left"/>
    </w:pPr>
  </w:style>
  <w:style w:type="paragraph" w:styleId="1713" w:customStyle="1">
    <w:name w:val="三级无标题条"/>
    <w:basedOn w:val="815"/>
    <w:uiPriority w:val="0"/>
    <w:qFormat/>
    <w:pPr>
      <w:numPr>
        <w:ilvl w:val="4"/>
        <w:numId w:val="3"/>
      </w:numPr>
      <w:jc w:val="both"/>
      <w:widowControl w:val="off"/>
    </w:pPr>
    <w:rPr>
      <w:sz w:val="21"/>
      <w:szCs w:val="24"/>
    </w:rPr>
  </w:style>
  <w:style w:type="paragraph" w:styleId="1714" w:customStyle="1">
    <w:name w:val="表格标题粗体_制度头表格"/>
    <w:uiPriority w:val="0"/>
    <w:qFormat/>
    <w:pPr>
      <w:jc w:val="center"/>
    </w:pPr>
    <w:rPr>
      <w:rFonts w:hint="default" w:ascii="Times New Roman" w:hAnsi="Times New Roman" w:eastAsia="宋体" w:cs="Times New Roman"/>
      <w:b/>
      <w:sz w:val="21"/>
      <w:szCs w:val="21"/>
      <w:lang w:val="en-US" w:eastAsia="zh-CN" w:bidi="ar-SA"/>
    </w:rPr>
  </w:style>
  <w:style w:type="character" w:styleId="1715" w:customStyle="1">
    <w:name w:val="标题 Char"/>
    <w:link w:val="815"/>
    <w:uiPriority w:val="0"/>
    <w:qFormat/>
    <w:rPr>
      <w:rFonts w:ascii="Cambria" w:hAnsi="Cambria" w:eastAsia="宋体" w:cs="Times New Roman"/>
      <w:b/>
      <w:bCs/>
      <w:sz w:val="32"/>
      <w:szCs w:val="32"/>
    </w:rPr>
  </w:style>
  <w:style w:type="character" w:styleId="1716" w:customStyle="1">
    <w:name w:val="cjn1"/>
    <w:link w:val="815"/>
    <w:uiPriority w:val="0"/>
    <w:qFormat/>
    <w:rPr>
      <w:rFonts w:hint="eastAsia" w:ascii="宋体" w:hAnsi="宋体" w:eastAsia="宋体"/>
      <w:sz w:val="22"/>
      <w:szCs w:val="22"/>
      <w:u w:val="none"/>
    </w:rPr>
  </w:style>
  <w:style w:type="character" w:styleId="1717" w:customStyle="1">
    <w:name w:val="Definition"/>
    <w:link w:val="815"/>
    <w:uiPriority w:val="0"/>
    <w:qFormat/>
    <w:rPr>
      <w:i/>
    </w:rPr>
  </w:style>
  <w:style w:type="character" w:styleId="1718" w:customStyle="1">
    <w:name w:val="a0"/>
    <w:link w:val="815"/>
    <w:uiPriority w:val="0"/>
    <w:qFormat/>
  </w:style>
  <w:style w:type="character" w:styleId="1719" w:customStyle="1">
    <w:name w:val="othertitle1"/>
    <w:link w:val="815"/>
    <w:uiPriority w:val="0"/>
    <w:qFormat/>
    <w:rPr>
      <w:rFonts w:eastAsia="宋体"/>
      <w:color w:val="0066cc"/>
      <w:spacing w:val="240"/>
      <w:sz w:val="21"/>
      <w:szCs w:val="24"/>
      <w:lang w:val="en-US" w:eastAsia="zh-CN" w:bidi="ar-SA"/>
    </w:rPr>
  </w:style>
  <w:style w:type="character" w:styleId="1720" w:customStyle="1">
    <w:name w:val="样式2 Char Char"/>
    <w:link w:val="1721"/>
    <w:uiPriority w:val="0"/>
    <w:qFormat/>
    <w:rPr>
      <w:rFonts w:ascii="宋体" w:hAnsi="宋体"/>
      <w:sz w:val="28"/>
      <w:szCs w:val="28"/>
    </w:rPr>
  </w:style>
  <w:style w:type="paragraph" w:styleId="1721" w:customStyle="1">
    <w:name w:val="样式2"/>
    <w:basedOn w:val="815"/>
    <w:link w:val="1720"/>
    <w:uiPriority w:val="0"/>
    <w:qFormat/>
    <w:pPr>
      <w:ind w:firstLine="599"/>
      <w:spacing w:line="288" w:lineRule="auto"/>
      <w:widowControl w:val="off"/>
      <w:tabs>
        <w:tab w:val="left" w:pos="-720" w:leader="none"/>
        <w:tab w:val="left" w:pos="-180" w:leader="none"/>
        <w:tab w:val="left" w:pos="2160" w:leader="none"/>
        <w:tab w:val="left" w:pos="4800" w:leader="none"/>
        <w:tab w:val="left" w:pos="6600" w:leader="none"/>
        <w:tab w:val="left" w:pos="7800" w:leader="none"/>
      </w:tabs>
      <w:outlineLvl w:val="8"/>
    </w:pPr>
    <w:rPr>
      <w:rFonts w:ascii="宋体" w:hAnsi="宋体"/>
      <w:sz w:val="28"/>
      <w:szCs w:val="28"/>
    </w:rPr>
  </w:style>
  <w:style w:type="character" w:styleId="1722" w:customStyle="1">
    <w:name w:val="hps"/>
    <w:link w:val="815"/>
    <w:uiPriority w:val="0"/>
    <w:qFormat/>
  </w:style>
  <w:style w:type="character" w:styleId="1723" w:customStyle="1">
    <w:name w:val="CODE"/>
    <w:link w:val="815"/>
    <w:uiPriority w:val="0"/>
    <w:qFormat/>
    <w:rPr>
      <w:rFonts w:ascii="Courier New" w:hAnsi="Courier New"/>
      <w:sz w:val="20"/>
    </w:rPr>
  </w:style>
  <w:style w:type="character" w:styleId="1724" w:customStyle="1">
    <w:name w:val="meuncn1"/>
    <w:link w:val="815"/>
    <w:uiPriority w:val="0"/>
    <w:qFormat/>
    <w:rPr>
      <w:rFonts w:hint="eastAsia" w:ascii="宋体" w:hAnsi="宋体" w:eastAsia="宋体"/>
      <w:color w:val="666666"/>
      <w:sz w:val="18"/>
      <w:szCs w:val="18"/>
      <w:u w:val="none"/>
      <w:lang w:val="en-US" w:eastAsia="zh-CN" w:bidi="ar-SA"/>
    </w:rPr>
  </w:style>
  <w:style w:type="character" w:styleId="1725" w:customStyle="1">
    <w:name w:val="Typewriter"/>
    <w:link w:val="815"/>
    <w:uiPriority w:val="0"/>
    <w:qFormat/>
    <w:rPr>
      <w:rFonts w:ascii="Courier New" w:hAnsi="Courier New"/>
      <w:sz w:val="20"/>
    </w:rPr>
  </w:style>
  <w:style w:type="character" w:styleId="1726" w:customStyle="1">
    <w:name w:val="标题 3.1 Char Char"/>
    <w:link w:val="1727"/>
    <w:uiPriority w:val="0"/>
    <w:qFormat/>
    <w:rPr>
      <w:rFonts w:ascii="华文仿宋" w:hAnsi="华文仿宋" w:eastAsia="华文仿宋"/>
      <w:b/>
      <w:sz w:val="28"/>
      <w:szCs w:val="28"/>
    </w:rPr>
  </w:style>
  <w:style w:type="paragraph" w:styleId="1727" w:customStyle="1">
    <w:name w:val="标题 3.1"/>
    <w:basedOn w:val="881"/>
    <w:link w:val="1726"/>
    <w:uiPriority w:val="0"/>
    <w:qFormat/>
    <w:pPr>
      <w:spacing w:line="600" w:lineRule="exact"/>
      <w:tabs>
        <w:tab w:val="left" w:pos="1440" w:leader="none"/>
        <w:tab w:val="left" w:pos="1620" w:leader="none"/>
      </w:tabs>
    </w:pPr>
    <w:rPr>
      <w:rFonts w:ascii="华文仿宋" w:hAnsi="华文仿宋" w:eastAsia="华文仿宋"/>
      <w:sz w:val="28"/>
      <w:szCs w:val="28"/>
    </w:rPr>
  </w:style>
  <w:style w:type="character" w:styleId="1728" w:customStyle="1">
    <w:name w:val="Bullet Char Char"/>
    <w:link w:val="1729"/>
    <w:uiPriority w:val="0"/>
    <w:qFormat/>
    <w:rPr>
      <w:rFonts w:ascii="Arial" w:hAnsi="Arial"/>
      <w:sz w:val="21"/>
      <w:szCs w:val="22"/>
      <w:lang w:eastAsia="en-US"/>
    </w:rPr>
  </w:style>
  <w:style w:type="paragraph" w:styleId="1729" w:customStyle="1">
    <w:name w:val="Bullet"/>
    <w:basedOn w:val="815"/>
    <w:link w:val="1728"/>
    <w:uiPriority w:val="0"/>
    <w:qFormat/>
    <w:pPr>
      <w:ind w:left="1667" w:hanging="420"/>
      <w:jc w:val="both"/>
      <w:spacing w:before="60" w:after="60" w:line="288" w:lineRule="auto"/>
      <w:tabs>
        <w:tab w:val="left" w:pos="1667" w:leader="none"/>
      </w:tabs>
    </w:pPr>
    <w:rPr>
      <w:rFonts w:ascii="Arial" w:hAnsi="Arial"/>
      <w:sz w:val="21"/>
      <w:szCs w:val="22"/>
      <w:lang w:eastAsia="en-US"/>
    </w:rPr>
  </w:style>
  <w:style w:type="character" w:styleId="1730" w:customStyle="1">
    <w:name w:val="表格样式居左 Char Char Char"/>
    <w:link w:val="815"/>
    <w:uiPriority w:val="0"/>
    <w:qFormat/>
    <w:rPr>
      <w:rFonts w:eastAsia="仿宋_GB2312"/>
      <w:bCs/>
      <w:sz w:val="21"/>
      <w:szCs w:val="44"/>
      <w:lang w:val="en-US" w:eastAsia="zh-CN" w:bidi="ar-SA"/>
    </w:rPr>
  </w:style>
  <w:style w:type="character" w:styleId="1731" w:customStyle="1">
    <w:name w:val="0正文 Char Char"/>
    <w:link w:val="1732"/>
    <w:uiPriority w:val="0"/>
    <w:qFormat/>
    <w:rPr>
      <w:rFonts w:ascii="Verdana" w:hAnsi="Verdana"/>
      <w:color w:val="000080"/>
      <w:sz w:val="21"/>
      <w:szCs w:val="21"/>
    </w:rPr>
  </w:style>
  <w:style w:type="paragraph" w:styleId="1732" w:customStyle="1">
    <w:name w:val="0正文"/>
    <w:basedOn w:val="815"/>
    <w:link w:val="1731"/>
    <w:uiPriority w:val="0"/>
    <w:qFormat/>
    <w:pPr>
      <w:ind w:left="50" w:right="50" w:firstLine="200"/>
      <w:jc w:val="both"/>
      <w:spacing w:line="360" w:lineRule="auto"/>
      <w:widowControl w:val="off"/>
    </w:pPr>
    <w:rPr>
      <w:rFonts w:ascii="Verdana" w:hAnsi="Verdana"/>
      <w:color w:val="000080"/>
      <w:sz w:val="21"/>
      <w:szCs w:val="21"/>
    </w:rPr>
  </w:style>
  <w:style w:type="character" w:styleId="1733" w:customStyle="1">
    <w:name w:val="small"/>
    <w:link w:val="815"/>
    <w:uiPriority w:val="0"/>
    <w:qFormat/>
  </w:style>
  <w:style w:type="character" w:styleId="1734" w:customStyle="1">
    <w:name w:val="Sample"/>
    <w:link w:val="815"/>
    <w:uiPriority w:val="0"/>
    <w:qFormat/>
    <w:rPr>
      <w:rFonts w:ascii="Courier New" w:hAnsi="Courier New"/>
    </w:rPr>
  </w:style>
  <w:style w:type="character" w:styleId="1735" w:customStyle="1">
    <w:name w:val="reg"/>
    <w:link w:val="815"/>
    <w:uiPriority w:val="0"/>
    <w:qFormat/>
  </w:style>
  <w:style w:type="character" w:styleId="1736" w:customStyle="1">
    <w:name w:val="表格样式居左 Char Char"/>
    <w:link w:val="1737"/>
    <w:uiPriority w:val="0"/>
    <w:qFormat/>
    <w:rPr>
      <w:bCs/>
      <w:sz w:val="21"/>
      <w:szCs w:val="44"/>
      <w:lang w:val="en-US" w:eastAsia="zh-CN" w:bidi="ar-SA"/>
    </w:rPr>
  </w:style>
  <w:style w:type="paragraph" w:styleId="1737" w:customStyle="1">
    <w:name w:val="表格样式居左"/>
    <w:link w:val="1736"/>
    <w:uiPriority w:val="0"/>
    <w:qFormat/>
    <w:rPr>
      <w:rFonts w:hint="default" w:ascii="Times New Roman" w:hAnsi="Times New Roman" w:eastAsia="宋体" w:cs="Times New Roman"/>
      <w:bCs/>
      <w:sz w:val="21"/>
      <w:szCs w:val="44"/>
      <w:lang w:val="en-US" w:eastAsia="zh-CN" w:bidi="ar-SA"/>
    </w:rPr>
  </w:style>
  <w:style w:type="character" w:styleId="1738" w:customStyle="1">
    <w:name w:val="norm10pt1"/>
    <w:link w:val="815"/>
    <w:uiPriority w:val="0"/>
    <w:qFormat/>
    <w:rPr>
      <w:sz w:val="20"/>
    </w:rPr>
  </w:style>
  <w:style w:type="character" w:styleId="1739" w:customStyle="1">
    <w:name w:val="myfont2"/>
    <w:link w:val="815"/>
    <w:uiPriority w:val="0"/>
    <w:qFormat/>
    <w:rPr>
      <w:rFonts w:eastAsia="宋体"/>
      <w:sz w:val="24"/>
      <w:szCs w:val="24"/>
      <w:lang w:val="en-US" w:eastAsia="zh-CN" w:bidi="ar-SA"/>
    </w:rPr>
  </w:style>
  <w:style w:type="character" w:styleId="1740" w:customStyle="1">
    <w:name w:val="Highlighted Variable"/>
    <w:link w:val="815"/>
    <w:uiPriority w:val="0"/>
    <w:qFormat/>
    <w:rPr>
      <w:rFonts w:eastAsia="宋体"/>
      <w:color w:val="000000"/>
      <w:sz w:val="24"/>
      <w:szCs w:val="24"/>
      <w:lang w:val="en-US" w:eastAsia="zh-CN" w:bidi="ar-SA"/>
    </w:rPr>
  </w:style>
  <w:style w:type="character" w:styleId="1741" w:customStyle="1">
    <w:name w:val="HTML Markup"/>
    <w:link w:val="815"/>
    <w:uiPriority w:val="0"/>
    <w:qFormat/>
    <w:rPr>
      <w:vanish/>
      <w:color w:val="ff0000"/>
    </w:rPr>
  </w:style>
  <w:style w:type="character" w:styleId="1742" w:customStyle="1">
    <w:name w:val="bold1"/>
    <w:link w:val="815"/>
    <w:uiPriority w:val="0"/>
    <w:qFormat/>
    <w:rPr>
      <w:rFonts w:eastAsia="宋体"/>
      <w:sz w:val="32"/>
      <w:szCs w:val="18"/>
      <w:lang w:val="en-US" w:eastAsia="zh-CN" w:bidi="ar-SA"/>
    </w:rPr>
  </w:style>
  <w:style w:type="character" w:styleId="1743" w:customStyle="1">
    <w:name w:val="wctjfont1"/>
    <w:link w:val="815"/>
    <w:uiPriority w:val="0"/>
    <w:qFormat/>
    <w:rPr>
      <w:rFonts w:eastAsia="宋体"/>
      <w:sz w:val="18"/>
      <w:szCs w:val="18"/>
      <w:lang w:val="en-US" w:eastAsia="zh-CN" w:bidi="ar-SA"/>
    </w:rPr>
  </w:style>
  <w:style w:type="character" w:styleId="1744" w:customStyle="1">
    <w:name w:val="页脚 Char Char"/>
    <w:link w:val="815"/>
    <w:uiPriority w:val="0"/>
    <w:qFormat/>
    <w:rPr>
      <w:rFonts w:ascii="Tahoma" w:hAnsi="Tahoma"/>
      <w:sz w:val="18"/>
      <w:szCs w:val="18"/>
    </w:rPr>
  </w:style>
  <w:style w:type="character" w:styleId="1745" w:customStyle="1">
    <w:name w:val="标题2 Char Char"/>
    <w:link w:val="1746"/>
    <w:uiPriority w:val="0"/>
    <w:qFormat/>
    <w:rPr>
      <w:rFonts w:ascii="Arial" w:hAnsi="Arial" w:eastAsia="黑体"/>
      <w:b/>
      <w:bCs/>
      <w:spacing w:val="20"/>
      <w:sz w:val="28"/>
      <w:szCs w:val="28"/>
      <w:lang w:eastAsia="en-US"/>
    </w:rPr>
  </w:style>
  <w:style w:type="paragraph" w:styleId="1746" w:customStyle="1">
    <w:name w:val="标题2"/>
    <w:basedOn w:val="880"/>
    <w:link w:val="1745"/>
    <w:uiPriority w:val="0"/>
    <w:qFormat/>
    <w:pPr>
      <w:ind w:left="1247" w:hanging="1247"/>
      <w:jc w:val="left"/>
      <w:keepLines w:val="0"/>
      <w:spacing w:before="320" w:after="160" w:line="240" w:lineRule="auto"/>
      <w:widowControl/>
      <w:tabs>
        <w:tab w:val="left" w:pos="1247" w:leader="none"/>
      </w:tabs>
    </w:pPr>
    <w:rPr>
      <w:spacing w:val="20"/>
      <w:sz w:val="28"/>
      <w:szCs w:val="28"/>
      <w:lang w:eastAsia="en-US"/>
    </w:rPr>
  </w:style>
  <w:style w:type="character" w:styleId="1747" w:customStyle="1">
    <w:name w:val="quyu_201607291"/>
    <w:link w:val="815"/>
    <w:uiPriority w:val="0"/>
    <w:qFormat/>
    <w:rPr>
      <w:rFonts w:ascii="微软雅黑" w:hAnsi="微软雅黑" w:eastAsia="微软雅黑" w:cs="微软雅黑"/>
      <w:b/>
      <w:color w:val="333333"/>
      <w:sz w:val="18"/>
      <w:szCs w:val="18"/>
    </w:rPr>
  </w:style>
  <w:style w:type="character" w:styleId="1748" w:customStyle="1">
    <w:name w:val="p141_0_0"/>
    <w:link w:val="815"/>
    <w:uiPriority w:val="0"/>
    <w:qFormat/>
    <w:rPr>
      <w:rFonts w:ascii="Calibri" w:hAnsi="Calibri"/>
      <w:sz w:val="21"/>
      <w:szCs w:val="21"/>
    </w:rPr>
  </w:style>
  <w:style w:type="character" w:styleId="1749" w:customStyle="1">
    <w:name w:val="times1"/>
    <w:link w:val="815"/>
    <w:uiPriority w:val="0"/>
    <w:qFormat/>
    <w:rPr>
      <w:color w:val="cdcdcd"/>
      <w:shd w:val="clear" w:color="auto" w:fill="efefef"/>
    </w:rPr>
  </w:style>
  <w:style w:type="character" w:styleId="1750" w:customStyle="1">
    <w:name w:val="p141_0"/>
    <w:link w:val="815"/>
    <w:uiPriority w:val="0"/>
    <w:qFormat/>
    <w:rPr>
      <w:rFonts w:ascii="Calibri" w:hAnsi="Calibri"/>
      <w:sz w:val="21"/>
      <w:szCs w:val="21"/>
    </w:rPr>
  </w:style>
  <w:style w:type="character" w:styleId="1751" w:customStyle="1">
    <w:name w:val="p141"/>
    <w:link w:val="815"/>
    <w:uiPriority w:val="0"/>
    <w:qFormat/>
    <w:rPr>
      <w:sz w:val="21"/>
      <w:szCs w:val="21"/>
    </w:rPr>
  </w:style>
  <w:style w:type="character" w:styleId="1752" w:customStyle="1">
    <w:name w:val="copy1"/>
    <w:link w:val="815"/>
    <w:uiPriority w:val="0"/>
    <w:qFormat/>
    <w:rPr>
      <w:rFonts w:ascii="Arial" w:hAnsi="Arial" w:cs="Arial"/>
      <w:color w:val="00367b"/>
      <w:sz w:val="22"/>
      <w:szCs w:val="22"/>
    </w:rPr>
  </w:style>
  <w:style w:type="character" w:styleId="1753" w:customStyle="1">
    <w:name w:val="正文文本缩进 2 Char Char"/>
    <w:link w:val="815"/>
    <w:uiPriority w:val="0"/>
    <w:qFormat/>
    <w:rPr>
      <w:rFonts w:ascii="Times" w:hAnsi="Times" w:eastAsia="宋体" w:cs="Times"/>
      <w:sz w:val="24"/>
      <w:lang w:val="en-US" w:eastAsia="zh-CN"/>
    </w:rPr>
  </w:style>
  <w:style w:type="character" w:styleId="1754" w:customStyle="1">
    <w:name w:val="页码1"/>
    <w:link w:val="815"/>
    <w:uiPriority w:val="0"/>
    <w:qFormat/>
  </w:style>
  <w:style w:type="character" w:styleId="1755" w:customStyle="1">
    <w:name w:val="ZGSM"/>
    <w:link w:val="815"/>
    <w:uiPriority w:val="0"/>
    <w:qFormat/>
  </w:style>
  <w:style w:type="character" w:styleId="1756" w:customStyle="1">
    <w:name w:val="正文缩进2格 Char Char"/>
    <w:link w:val="1757"/>
    <w:uiPriority w:val="0"/>
    <w:qFormat/>
    <w:rPr>
      <w:rFonts w:ascii="仿宋_GB2312" w:hAnsi="宋体" w:eastAsia="仿宋_GB2312"/>
      <w:sz w:val="31"/>
      <w:szCs w:val="28"/>
    </w:rPr>
  </w:style>
  <w:style w:type="paragraph" w:styleId="1757" w:customStyle="1">
    <w:name w:val="正文缩进2格"/>
    <w:basedOn w:val="815"/>
    <w:link w:val="1756"/>
    <w:uiPriority w:val="0"/>
    <w:qFormat/>
    <w:pPr>
      <w:ind w:firstLine="639"/>
      <w:jc w:val="both"/>
      <w:spacing w:line="600" w:lineRule="exact"/>
      <w:widowControl w:val="off"/>
    </w:pPr>
    <w:rPr>
      <w:rFonts w:ascii="仿宋_GB2312" w:hAnsi="宋体" w:eastAsia="仿宋_GB2312"/>
      <w:sz w:val="31"/>
      <w:szCs w:val="28"/>
    </w:rPr>
  </w:style>
  <w:style w:type="character" w:styleId="1758" w:customStyle="1">
    <w:name w:val="Variable"/>
    <w:link w:val="815"/>
    <w:uiPriority w:val="0"/>
    <w:qFormat/>
    <w:rPr>
      <w:i/>
    </w:rPr>
  </w:style>
  <w:style w:type="character" w:styleId="1759" w:customStyle="1">
    <w:name w:val="Comment"/>
    <w:link w:val="815"/>
    <w:uiPriority w:val="0"/>
    <w:qFormat/>
    <w:rPr>
      <w:vanish/>
    </w:rPr>
  </w:style>
  <w:style w:type="character" w:styleId="1760" w:customStyle="1">
    <w:name w:val="xdtextbox1"/>
    <w:link w:val="815"/>
    <w:uiPriority w:val="0"/>
    <w:qFormat/>
    <w:rPr>
      <w:color w:val="000000"/>
      <w:shd w:val="clear" w:color="auto" w:fill="ffffff"/>
    </w:rPr>
  </w:style>
  <w:style w:type="character" w:styleId="1761" w:customStyle="1">
    <w:name w:val="pron1"/>
    <w:link w:val="815"/>
    <w:uiPriority w:val="0"/>
    <w:qFormat/>
    <w:rPr>
      <w:rFonts w:eastAsia="宋体"/>
      <w:color w:val="333333"/>
      <w:sz w:val="24"/>
      <w:szCs w:val="24"/>
      <w:lang w:val="en-US" w:eastAsia="zh-CN" w:bidi="ar-SA"/>
    </w:rPr>
  </w:style>
  <w:style w:type="character" w:styleId="1762" w:customStyle="1">
    <w:name w:val="times"/>
    <w:link w:val="815"/>
    <w:uiPriority w:val="0"/>
    <w:qFormat/>
    <w:rPr>
      <w:color w:val="3399ff"/>
      <w:shd w:val="clear" w:color="auto" w:fill="eaf9ff"/>
    </w:rPr>
  </w:style>
  <w:style w:type="character" w:styleId="1763" w:customStyle="1">
    <w:name w:val="CITE"/>
    <w:link w:val="815"/>
    <w:uiPriority w:val="0"/>
    <w:qFormat/>
    <w:rPr>
      <w:i/>
    </w:rPr>
  </w:style>
  <w:style w:type="character" w:styleId="1764" w:customStyle="1">
    <w:name w:val="hy_fsp_20160801"/>
    <w:link w:val="815"/>
    <w:uiPriority w:val="0"/>
    <w:qFormat/>
    <w:rPr>
      <w:rFonts w:hint="eastAsia" w:ascii="微软雅黑" w:hAnsi="微软雅黑" w:eastAsia="微软雅黑" w:cs="微软雅黑"/>
      <w:b/>
      <w:color w:val="333333"/>
      <w:sz w:val="18"/>
      <w:szCs w:val="18"/>
    </w:rPr>
  </w:style>
  <w:style w:type="character" w:styleId="1765" w:customStyle="1">
    <w:name w:val="style81"/>
    <w:link w:val="815"/>
    <w:uiPriority w:val="0"/>
    <w:qFormat/>
    <w:rPr>
      <w:rFonts w:eastAsia="宋体"/>
      <w:sz w:val="21"/>
      <w:szCs w:val="24"/>
      <w:lang w:val="en-US" w:eastAsia="zh-CN" w:bidi="ar-SA"/>
    </w:rPr>
  </w:style>
  <w:style w:type="character" w:styleId="1766" w:customStyle="1">
    <w:name w:val="Keyboard"/>
    <w:link w:val="815"/>
    <w:uiPriority w:val="0"/>
    <w:qFormat/>
    <w:rPr>
      <w:rFonts w:ascii="Courier New" w:hAnsi="Courier New"/>
      <w:b/>
      <w:sz w:val="20"/>
    </w:rPr>
  </w:style>
  <w:style w:type="character" w:styleId="1767" w:customStyle="1">
    <w:name w:val="样式 正文首行缩进 + 宋体 Char"/>
    <w:link w:val="815"/>
    <w:uiPriority w:val="0"/>
    <w:qFormat/>
    <w:rPr>
      <w:rFonts w:eastAsia="宋体"/>
      <w:sz w:val="28"/>
      <w:szCs w:val="28"/>
      <w:lang w:val="en-US" w:eastAsia="zh-CN" w:bidi="ar-SA"/>
    </w:rPr>
  </w:style>
  <w:style w:type="character" w:styleId="1768" w:customStyle="1">
    <w:name w:val="bodytext1"/>
    <w:link w:val="815"/>
    <w:uiPriority w:val="0"/>
    <w:qFormat/>
    <w:rPr>
      <w:rFonts w:ascii="Arial" w:hAnsi="Arial" w:cs="Arial"/>
      <w:color w:val="000000"/>
      <w:spacing w:val="240"/>
      <w:sz w:val="20"/>
      <w:szCs w:val="20"/>
    </w:rPr>
  </w:style>
  <w:style w:type="character" w:styleId="1769" w:customStyle="1">
    <w:name w:val="Char Char14"/>
    <w:link w:val="815"/>
    <w:uiPriority w:val="0"/>
    <w:qFormat/>
    <w:rPr>
      <w:rFonts w:ascii="Tahoma" w:hAnsi="Tahoma" w:eastAsia="宋体" w:cs="Times New Roman"/>
      <w:sz w:val="18"/>
      <w:szCs w:val="18"/>
    </w:rPr>
  </w:style>
  <w:style w:type="character" w:styleId="1770" w:customStyle="1">
    <w:name w:val="Char Char131"/>
    <w:link w:val="815"/>
    <w:uiPriority w:val="0"/>
    <w:qFormat/>
    <w:rPr>
      <w:rFonts w:ascii="Tahoma" w:hAnsi="Tahoma" w:eastAsia="宋体" w:cs="Times New Roman"/>
      <w:sz w:val="18"/>
      <w:szCs w:val="18"/>
    </w:rPr>
  </w:style>
  <w:style w:type="character" w:styleId="1771" w:customStyle="1">
    <w:name w:val="￥正文 Char Char"/>
    <w:link w:val="1772"/>
    <w:uiPriority w:val="0"/>
    <w:qFormat/>
    <w:rPr>
      <w:sz w:val="24"/>
      <w:szCs w:val="22"/>
    </w:rPr>
  </w:style>
  <w:style w:type="paragraph" w:styleId="1772" w:customStyle="1">
    <w:name w:val="￥正文"/>
    <w:basedOn w:val="815"/>
    <w:link w:val="1771"/>
    <w:uiPriority w:val="0"/>
    <w:qFormat/>
    <w:pPr>
      <w:ind w:firstLine="200"/>
      <w:jc w:val="both"/>
      <w:spacing w:line="360" w:lineRule="auto"/>
      <w:widowControl w:val="off"/>
    </w:pPr>
    <w:rPr>
      <w:szCs w:val="22"/>
    </w:rPr>
  </w:style>
  <w:style w:type="character" w:styleId="1773" w:customStyle="1">
    <w:name w:val="ca-41"/>
    <w:link w:val="815"/>
    <w:uiPriority w:val="0"/>
    <w:qFormat/>
    <w:rPr>
      <w:rFonts w:hint="eastAsia" w:ascii="宋体" w:hAnsi="宋体" w:eastAsia="宋体"/>
      <w:color w:val="000000"/>
      <w:sz w:val="20"/>
      <w:szCs w:val="20"/>
      <w:lang w:val="en-US" w:eastAsia="en-US"/>
    </w:rPr>
  </w:style>
  <w:style w:type="character" w:styleId="1774" w:customStyle="1">
    <w:name w:val="a011"/>
    <w:link w:val="815"/>
    <w:uiPriority w:val="0"/>
    <w:qFormat/>
    <w:rPr>
      <w:rFonts w:hint="eastAsia" w:ascii="宋体" w:hAnsi="宋体" w:eastAsia="宋体"/>
      <w:sz w:val="24"/>
      <w:szCs w:val="24"/>
      <w:u w:val="none"/>
    </w:rPr>
  </w:style>
  <w:style w:type="character" w:styleId="1775" w:customStyle="1">
    <w:name w:val="标题 3 Char Char"/>
    <w:link w:val="815"/>
    <w:uiPriority w:val="0"/>
    <w:qFormat/>
    <w:rPr>
      <w:rFonts w:eastAsia="黑体"/>
      <w:bCs/>
      <w:sz w:val="30"/>
      <w:szCs w:val="32"/>
      <w:lang w:val="en-US" w:eastAsia="zh-CN"/>
    </w:rPr>
  </w:style>
  <w:style w:type="character" w:styleId="1776" w:customStyle="1">
    <w:name w:val="hover42"/>
    <w:link w:val="815"/>
    <w:uiPriority w:val="0"/>
    <w:qFormat/>
  </w:style>
  <w:style w:type="character" w:styleId="1777" w:customStyle="1">
    <w:name w:val="Plain Text Char1"/>
    <w:link w:val="815"/>
    <w:uiPriority w:val="99"/>
    <w:qFormat/>
    <w:rPr>
      <w:rFonts w:ascii="宋体" w:hAnsi="Courier New" w:eastAsia="宋体"/>
      <w:sz w:val="24"/>
    </w:rPr>
  </w:style>
  <w:style w:type="character" w:styleId="1778" w:customStyle="1">
    <w:name w:val="font1"/>
    <w:link w:val="815"/>
    <w:uiPriority w:val="0"/>
    <w:qFormat/>
    <w:rPr>
      <w:rFonts w:ascii="Arial" w:hAnsi="Arial" w:cs="Arial"/>
      <w:color w:val="333333"/>
      <w:sz w:val="17"/>
      <w:szCs w:val="17"/>
    </w:rPr>
  </w:style>
  <w:style w:type="character" w:styleId="1779" w:customStyle="1">
    <w:name w:val="Footer1 Char"/>
    <w:link w:val="815"/>
    <w:uiPriority w:val="0"/>
    <w:qFormat/>
    <w:rPr>
      <w:rFonts w:eastAsia="宋体"/>
      <w:sz w:val="18"/>
      <w:szCs w:val="24"/>
      <w:lang w:val="en-US" w:eastAsia="zh-CN" w:bidi="ar-SA"/>
    </w:rPr>
  </w:style>
  <w:style w:type="character" w:styleId="1780" w:customStyle="1">
    <w:name w:val="样式1 Char Char"/>
    <w:link w:val="815"/>
    <w:uiPriority w:val="0"/>
    <w:qFormat/>
    <w:rPr>
      <w:rFonts w:ascii="Tahoma" w:hAnsi="Tahoma" w:eastAsia="宋体"/>
      <w:sz w:val="28"/>
      <w:szCs w:val="18"/>
      <w:lang w:val="en-US" w:eastAsia="zh-CN" w:bidi="ar-SA"/>
    </w:rPr>
  </w:style>
  <w:style w:type="character" w:styleId="1781" w:customStyle="1">
    <w:name w:val="Indent 1 Char1"/>
    <w:link w:val="815"/>
    <w:uiPriority w:val="0"/>
    <w:qFormat/>
    <w:rPr>
      <w:rFonts w:ascii="Times New Roman" w:hAnsi="Times New Roman" w:eastAsia="宋体" w:cs="Times New Roman"/>
      <w:sz w:val="24"/>
      <w:szCs w:val="20"/>
    </w:rPr>
  </w:style>
  <w:style w:type="character" w:styleId="1782" w:customStyle="1">
    <w:name w:val="c lh15"/>
    <w:link w:val="815"/>
    <w:uiPriority w:val="0"/>
    <w:qFormat/>
    <w:rPr>
      <w:rFonts w:eastAsia="宋体"/>
      <w:sz w:val="24"/>
      <w:szCs w:val="24"/>
      <w:lang w:val="en-US" w:eastAsia="zh-CN" w:bidi="ar-SA"/>
    </w:rPr>
  </w:style>
  <w:style w:type="character" w:styleId="1783" w:customStyle="1">
    <w:name w:val="表格非标题文字 Char Char"/>
    <w:link w:val="1784"/>
    <w:uiPriority w:val="0"/>
    <w:qFormat/>
    <w:rPr>
      <w:rFonts w:ascii="Futura Bk" w:hAnsi="Futura Bk"/>
      <w:sz w:val="18"/>
      <w:szCs w:val="21"/>
      <w:lang w:val="en-US" w:eastAsia="zh-CN" w:bidi="ar-SA"/>
    </w:rPr>
  </w:style>
  <w:style w:type="paragraph" w:styleId="1784" w:customStyle="1">
    <w:name w:val="表格非标题文字"/>
    <w:link w:val="1783"/>
    <w:uiPriority w:val="0"/>
    <w:qFormat/>
    <w:pPr>
      <w:spacing w:before="80" w:after="40"/>
    </w:pPr>
    <w:rPr>
      <w:rFonts w:hint="default" w:ascii="Futura Bk" w:hAnsi="Futura Bk" w:eastAsia="宋体" w:cs="Times New Roman"/>
      <w:sz w:val="18"/>
      <w:szCs w:val="21"/>
      <w:lang w:val="en-US" w:eastAsia="zh-CN" w:bidi="ar-SA"/>
    </w:rPr>
  </w:style>
  <w:style w:type="character" w:styleId="1785" w:customStyle="1">
    <w:name w:val="Bullet2 Char Char"/>
    <w:link w:val="1786"/>
    <w:uiPriority w:val="0"/>
    <w:qFormat/>
    <w:rPr>
      <w:rFonts w:ascii="Arial" w:hAnsi="Arial"/>
      <w:sz w:val="21"/>
      <w:szCs w:val="21"/>
    </w:rPr>
  </w:style>
  <w:style w:type="paragraph" w:styleId="1786" w:customStyle="1">
    <w:name w:val="Bullet2"/>
    <w:basedOn w:val="815"/>
    <w:link w:val="1785"/>
    <w:uiPriority w:val="0"/>
    <w:qFormat/>
    <w:pPr>
      <w:ind w:left="2013" w:hanging="346"/>
      <w:jc w:val="both"/>
      <w:spacing w:before="120" w:line="288" w:lineRule="auto"/>
      <w:tabs>
        <w:tab w:val="left" w:pos="1247" w:leader="none"/>
      </w:tabs>
    </w:pPr>
    <w:rPr>
      <w:rFonts w:ascii="Arial" w:hAnsi="Arial"/>
      <w:sz w:val="21"/>
      <w:szCs w:val="21"/>
    </w:rPr>
  </w:style>
  <w:style w:type="character" w:styleId="1787" w:customStyle="1">
    <w:name w:val="段落 Char1"/>
    <w:link w:val="1788"/>
    <w:uiPriority w:val="0"/>
    <w:qFormat/>
    <w:rPr>
      <w:sz w:val="24"/>
      <w:szCs w:val="24"/>
      <w:lang w:val="en-US" w:eastAsia="zh-CN" w:bidi="ar-SA"/>
    </w:rPr>
  </w:style>
  <w:style w:type="paragraph" w:styleId="1788" w:customStyle="1">
    <w:name w:val="段落"/>
    <w:link w:val="1787"/>
    <w:uiPriority w:val="0"/>
    <w:qFormat/>
    <w:pPr>
      <w:ind w:firstLine="480"/>
      <w:jc w:val="both"/>
      <w:spacing w:before="120" w:after="120" w:line="360" w:lineRule="auto"/>
    </w:pPr>
    <w:rPr>
      <w:rFonts w:hint="default" w:ascii="Times New Roman" w:hAnsi="Times New Roman" w:eastAsia="宋体" w:cs="Times New Roman"/>
      <w:sz w:val="24"/>
      <w:szCs w:val="24"/>
      <w:lang w:val="en-US" w:eastAsia="zh-CN" w:bidi="ar-SA"/>
    </w:rPr>
  </w:style>
  <w:style w:type="character" w:styleId="1789" w:customStyle="1">
    <w:name w:val="批注引用1"/>
    <w:link w:val="815"/>
    <w:uiPriority w:val="0"/>
    <w:qFormat/>
    <w:rPr>
      <w:sz w:val="21"/>
      <w:szCs w:val="21"/>
    </w:rPr>
  </w:style>
  <w:style w:type="character" w:styleId="1790" w:customStyle="1">
    <w:name w:val="正文首行缩进 2 Char1"/>
    <w:link w:val="1791"/>
    <w:uiPriority w:val="0"/>
    <w:qFormat/>
  </w:style>
  <w:style w:type="paragraph" w:styleId="1791" w:customStyle="1">
    <w:name w:val="正文首行缩进 21"/>
    <w:basedOn w:val="853"/>
    <w:link w:val="1790"/>
    <w:uiPriority w:val="0"/>
    <w:qFormat/>
    <w:pPr>
      <w:ind w:left="420" w:firstLine="420"/>
      <w:jc w:val="both"/>
      <w:spacing w:after="120" w:line="240" w:lineRule="auto"/>
      <w:widowControl w:val="off"/>
    </w:pPr>
    <w:rPr>
      <w:sz w:val="20"/>
    </w:rPr>
  </w:style>
  <w:style w:type="character" w:styleId="1792" w:customStyle="1">
    <w:name w:val="A5"/>
    <w:link w:val="815"/>
    <w:uiPriority w:val="0"/>
    <w:qFormat/>
    <w:rPr>
      <w:rFonts w:cs="Siemens Sans"/>
      <w:color w:val="000000"/>
      <w:sz w:val="13"/>
      <w:szCs w:val="13"/>
    </w:rPr>
  </w:style>
  <w:style w:type="paragraph" w:styleId="1793" w:customStyle="1">
    <w:name w:val="xl39"/>
    <w:basedOn w:val="815"/>
    <w:uiPriority w:val="0"/>
    <w:qFormat/>
    <w:pPr>
      <w:jc w:val="center"/>
      <w:spacing w:before="100" w:beforeAutospacing="1" w:after="100" w:afterAutospacing="1"/>
    </w:pPr>
    <w:rPr>
      <w:rFonts w:hint="eastAsia" w:ascii="宋体" w:hAnsi="宋体"/>
      <w:szCs w:val="24"/>
    </w:rPr>
  </w:style>
  <w:style w:type="paragraph" w:styleId="1794" w:customStyle="1">
    <w:name w:val="P标3"/>
    <w:basedOn w:val="881"/>
    <w:uiPriority w:val="0"/>
    <w:qFormat/>
    <w:pPr>
      <w:ind w:left="432" w:hanging="432"/>
      <w:keepLines w:val="0"/>
      <w:keepNext w:val="0"/>
      <w:spacing w:before="120" w:after="120" w:line="480" w:lineRule="atLeast"/>
      <w:tabs>
        <w:tab w:val="left" w:pos="432" w:leader="none"/>
      </w:tabs>
    </w:pPr>
    <w:rPr>
      <w:rFonts w:ascii="宋体" w:eastAsia="黑体"/>
      <w:sz w:val="24"/>
    </w:rPr>
  </w:style>
  <w:style w:type="paragraph" w:styleId="1795" w:customStyle="1">
    <w:name w:val="正文文本首行缩进 21"/>
    <w:basedOn w:val="1796"/>
    <w:uiPriority w:val="0"/>
    <w:qFormat/>
    <w:pPr>
      <w:ind w:left="420" w:firstLine="420"/>
      <w:jc w:val="both"/>
      <w:spacing w:before="0" w:beforeAutospacing="0" w:after="120" w:afterAutospacing="0" w:line="360" w:lineRule="auto"/>
      <w:widowControl w:val="off"/>
    </w:pPr>
    <w:rPr>
      <w:rFonts w:ascii="Tahoma" w:hAnsi="Tahoma"/>
      <w:sz w:val="28"/>
    </w:rPr>
  </w:style>
  <w:style w:type="paragraph" w:styleId="1796" w:customStyle="1">
    <w:name w:val="正文文本缩进2"/>
    <w:basedOn w:val="815"/>
    <w:uiPriority w:val="0"/>
    <w:qFormat/>
    <w:pPr>
      <w:spacing w:before="100" w:beforeAutospacing="1" w:after="100" w:afterAutospacing="1"/>
    </w:pPr>
    <w:rPr>
      <w:rFonts w:hint="eastAsia" w:ascii="宋体" w:hAnsi="宋体"/>
      <w:szCs w:val="24"/>
    </w:rPr>
  </w:style>
  <w:style w:type="paragraph" w:styleId="1797" w:customStyle="1">
    <w:name w:val="批注主题1"/>
    <w:basedOn w:val="911"/>
    <w:next w:val="911"/>
    <w:uiPriority w:val="0"/>
    <w:qFormat/>
    <w:pPr>
      <w:widowControl w:val="off"/>
    </w:pPr>
    <w:rPr>
      <w:b/>
      <w:bCs/>
      <w:szCs w:val="24"/>
    </w:rPr>
  </w:style>
  <w:style w:type="paragraph" w:styleId="1798" w:customStyle="1">
    <w:name w:val="正文0"/>
    <w:basedOn w:val="815"/>
    <w:uiPriority w:val="0"/>
    <w:qFormat/>
    <w:pPr>
      <w:jc w:val="both"/>
      <w:spacing w:before="240" w:after="60" w:line="360" w:lineRule="atLeast"/>
      <w:widowControl w:val="off"/>
    </w:pPr>
    <w:rPr>
      <w:rFonts w:ascii="宋体"/>
      <w:b/>
    </w:rPr>
  </w:style>
  <w:style w:type="paragraph" w:styleId="1799" w:customStyle="1">
    <w:name w:val="样式 2级标题 + 宋体 五号"/>
    <w:basedOn w:val="815"/>
    <w:uiPriority w:val="0"/>
    <w:qFormat/>
    <w:pPr>
      <w:spacing w:line="360" w:lineRule="auto"/>
      <w:widowControl w:val="off"/>
      <w:outlineLvl w:val="3"/>
    </w:pPr>
    <w:rPr>
      <w:rFonts w:ascii="宋体" w:hAnsi="宋体"/>
      <w:b/>
      <w:bCs/>
      <w:sz w:val="21"/>
      <w:szCs w:val="22"/>
    </w:rPr>
  </w:style>
  <w:style w:type="paragraph" w:styleId="1800" w:customStyle="1">
    <w:name w:val="_Style 13"/>
    <w:basedOn w:val="815"/>
    <w:uiPriority w:val="0"/>
    <w:qFormat/>
    <w:pPr>
      <w:spacing w:after="160" w:line="240" w:lineRule="exact"/>
    </w:pPr>
    <w:rPr>
      <w:rFonts w:ascii="宋体"/>
      <w:sz w:val="34"/>
    </w:rPr>
  </w:style>
  <w:style w:type="paragraph" w:styleId="1801" w:customStyle="1">
    <w:name w:val="xl32"/>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802" w:customStyle="1">
    <w:name w:val="正文文本缩进 31"/>
    <w:basedOn w:val="815"/>
    <w:uiPriority w:val="0"/>
    <w:qFormat/>
    <w:pPr>
      <w:ind w:left="420"/>
      <w:jc w:val="both"/>
      <w:spacing w:after="120"/>
      <w:widowControl w:val="off"/>
    </w:pPr>
    <w:rPr>
      <w:rFonts w:ascii="Tahoma" w:hAnsi="Tahoma"/>
      <w:sz w:val="16"/>
      <w:szCs w:val="16"/>
    </w:rPr>
  </w:style>
  <w:style w:type="paragraph" w:styleId="1803" w:customStyle="1">
    <w:name w:val="普通(网站)_0"/>
    <w:basedOn w:val="1804"/>
    <w:uiPriority w:val="0"/>
    <w:qFormat/>
    <w:pPr>
      <w:jc w:val="left"/>
      <w:spacing w:before="100" w:beforeAutospacing="1" w:after="100" w:afterAutospacing="1"/>
      <w:widowControl/>
    </w:pPr>
    <w:rPr>
      <w:rFonts w:ascii="宋体" w:hAnsi="宋体"/>
      <w:sz w:val="24"/>
    </w:rPr>
  </w:style>
  <w:style w:type="paragraph" w:styleId="1804"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805" w:customStyle="1">
    <w:name w:val="样式 小四 首行缩进:  0.74 厘米"/>
    <w:basedOn w:val="815"/>
    <w:uiPriority w:val="0"/>
    <w:qFormat/>
    <w:pPr>
      <w:ind w:firstLine="420"/>
      <w:jc w:val="both"/>
      <w:spacing w:line="360" w:lineRule="auto"/>
      <w:widowControl w:val="off"/>
    </w:pPr>
    <w:rPr>
      <w:rFonts w:cs="宋体"/>
    </w:rPr>
  </w:style>
  <w:style w:type="paragraph" w:styleId="1806" w:customStyle="1">
    <w:name w:val="正文文本首行缩进1"/>
    <w:basedOn w:val="919"/>
    <w:uiPriority w:val="0"/>
    <w:qFormat/>
    <w:pPr>
      <w:ind w:firstLine="420"/>
      <w:jc w:val="both"/>
      <w:spacing w:after="120"/>
      <w:widowControl w:val="off"/>
    </w:pPr>
    <w:rPr>
      <w:rFonts w:ascii="Tahoma" w:hAnsi="Tahoma"/>
      <w:szCs w:val="24"/>
    </w:rPr>
  </w:style>
  <w:style w:type="paragraph" w:styleId="1807" w:customStyle="1">
    <w:name w:val="编号1"/>
    <w:basedOn w:val="815"/>
    <w:uiPriority w:val="0"/>
    <w:qFormat/>
    <w:pPr>
      <w:ind w:left="1260" w:hanging="420"/>
      <w:jc w:val="both"/>
      <w:widowControl w:val="off"/>
      <w:tabs>
        <w:tab w:val="left" w:pos="1260" w:leader="none"/>
      </w:tabs>
    </w:pPr>
    <w:rPr>
      <w:sz w:val="21"/>
      <w:szCs w:val="24"/>
    </w:rPr>
  </w:style>
  <w:style w:type="paragraph" w:styleId="1808" w:customStyle="1">
    <w:name w:val="5"/>
    <w:basedOn w:val="815"/>
    <w:next w:val="929"/>
    <w:uiPriority w:val="0"/>
    <w:qFormat/>
    <w:pPr>
      <w:jc w:val="both"/>
      <w:spacing w:line="360" w:lineRule="auto"/>
      <w:widowControl w:val="off"/>
    </w:pPr>
    <w:rPr>
      <w:rFonts w:ascii="宋体" w:hAnsi="Courier New"/>
      <w:spacing w:val="-8"/>
    </w:rPr>
  </w:style>
  <w:style w:type="paragraph" w:styleId="1809" w:customStyle="1">
    <w:name w:val="文档结构图1"/>
    <w:basedOn w:val="815"/>
    <w:uiPriority w:val="0"/>
    <w:qFormat/>
    <w:pPr>
      <w:jc w:val="both"/>
      <w:shd w:val="clear" w:color="auto" w:fill="000080"/>
      <w:widowControl w:val="off"/>
    </w:pPr>
    <w:rPr>
      <w:rFonts w:ascii="Tahoma" w:hAnsi="Tahoma"/>
      <w:szCs w:val="24"/>
    </w:rPr>
  </w:style>
  <w:style w:type="paragraph" w:styleId="1810" w:customStyle="1">
    <w:name w:val="修订1"/>
    <w:uiPriority w:val="0"/>
    <w:qFormat/>
    <w:rPr>
      <w:rFonts w:hint="default" w:ascii="Tahoma" w:hAnsi="Tahoma" w:eastAsia="宋体" w:cs="Times New Roman"/>
      <w:sz w:val="24"/>
      <w:szCs w:val="24"/>
      <w:lang w:val="en-US" w:eastAsia="zh-CN" w:bidi="ar-SA"/>
    </w:rPr>
  </w:style>
  <w:style w:type="paragraph" w:styleId="1811" w:customStyle="1">
    <w:name w:val="正文文本 21"/>
    <w:basedOn w:val="815"/>
    <w:uiPriority w:val="0"/>
    <w:qFormat/>
    <w:pPr>
      <w:jc w:val="both"/>
      <w:widowControl w:val="off"/>
    </w:pPr>
    <w:rPr>
      <w:rFonts w:hint="eastAsia" w:ascii="宋体" w:hAnsi="宋体"/>
      <w:b/>
      <w:bCs/>
      <w:sz w:val="28"/>
      <w:szCs w:val="24"/>
    </w:rPr>
  </w:style>
  <w:style w:type="paragraph" w:styleId="1812" w:customStyle="1">
    <w:name w:val="Char Char Char Char Char1"/>
    <w:basedOn w:val="815"/>
    <w:uiPriority w:val="0"/>
    <w:qFormat/>
    <w:pPr>
      <w:spacing w:after="160" w:line="240" w:lineRule="exact"/>
    </w:pPr>
    <w:rPr>
      <w:rFonts w:ascii="Verdana" w:hAnsi="Verdana" w:eastAsia="仿宋_GB2312"/>
      <w:lang w:eastAsia="en-US"/>
    </w:rPr>
  </w:style>
  <w:style w:type="paragraph" w:styleId="1813" w:customStyle="1">
    <w:name w:val="Char Char Char1 Char Char Char Char Char Char Char Char Char Char"/>
    <w:basedOn w:val="815"/>
    <w:uiPriority w:val="0"/>
    <w:qFormat/>
    <w:pPr>
      <w:jc w:val="both"/>
      <w:widowControl w:val="off"/>
    </w:pPr>
    <w:rPr>
      <w:rFonts w:ascii="Tahoma" w:hAnsi="Tahoma"/>
    </w:rPr>
  </w:style>
  <w:style w:type="paragraph" w:styleId="1814" w:customStyle="1">
    <w:name w:val="文本块1"/>
    <w:basedOn w:val="815"/>
    <w:uiPriority w:val="0"/>
    <w:qFormat/>
    <w:pPr>
      <w:ind w:left="718" w:right="25" w:firstLine="2"/>
      <w:jc w:val="both"/>
      <w:widowControl w:val="off"/>
    </w:pPr>
    <w:rPr>
      <w:sz w:val="21"/>
      <w:szCs w:val="24"/>
    </w:rPr>
  </w:style>
  <w:style w:type="paragraph" w:styleId="1815" w:customStyle="1">
    <w:name w:val="样式 标题 2H2h2Underrubrik1prop2标题 1.1Heading 2 HiddenHeading..."/>
    <w:basedOn w:val="880"/>
    <w:uiPriority w:val="0"/>
    <w:qFormat/>
    <w:pPr>
      <w:spacing w:line="300" w:lineRule="auto"/>
    </w:pPr>
    <w:rPr>
      <w:rFonts w:ascii="仿宋_GB2312" w:hAnsi="仿宋_GB2312" w:eastAsia="宋体" w:cs="Arial"/>
      <w:bCs w:val="0"/>
      <w:sz w:val="28"/>
      <w:szCs w:val="20"/>
    </w:rPr>
  </w:style>
  <w:style w:type="paragraph" w:styleId="1816" w:customStyle="1">
    <w:name w:val="05-F3-标题一"/>
    <w:basedOn w:val="879"/>
    <w:uiPriority w:val="0"/>
    <w:qFormat/>
    <w:pPr>
      <w:ind w:left="980" w:hanging="420"/>
      <w:jc w:val="center"/>
      <w:tabs>
        <w:tab w:val="left" w:pos="980" w:leader="none"/>
      </w:tabs>
    </w:pPr>
    <w:rPr>
      <w:rFonts w:eastAsia="黑体"/>
      <w:sz w:val="30"/>
    </w:rPr>
  </w:style>
  <w:style w:type="paragraph" w:styleId="1817" w:customStyle="1">
    <w:name w:val="4级标题"/>
    <w:basedOn w:val="815"/>
    <w:next w:val="1394"/>
    <w:uiPriority w:val="0"/>
    <w:qFormat/>
    <w:pPr>
      <w:spacing w:line="360" w:lineRule="auto"/>
      <w:widowControl w:val="off"/>
      <w:outlineLvl w:val="3"/>
    </w:pPr>
    <w:rPr>
      <w:b/>
      <w:sz w:val="28"/>
      <w:szCs w:val="22"/>
    </w:rPr>
  </w:style>
  <w:style w:type="paragraph" w:styleId="1818" w:customStyle="1">
    <w:name w:val="Address"/>
    <w:basedOn w:val="815"/>
    <w:next w:val="815"/>
    <w:uiPriority w:val="0"/>
    <w:qFormat/>
    <w:pPr>
      <w:widowControl w:val="off"/>
    </w:pPr>
    <w:rPr>
      <w:rFonts w:ascii="宋体"/>
      <w:i/>
    </w:rPr>
  </w:style>
  <w:style w:type="paragraph" w:styleId="1819" w:customStyle="1">
    <w:name w:val="D标1"/>
    <w:basedOn w:val="879"/>
    <w:next w:val="815"/>
    <w:uiPriority w:val="0"/>
    <w:qFormat/>
    <w:pPr>
      <w:ind w:left="432"/>
      <w:jc w:val="center"/>
      <w:keepLines w:val="0"/>
      <w:pageBreakBefore/>
      <w:spacing w:before="360" w:after="240" w:line="315" w:lineRule="atLeast"/>
      <w:tabs>
        <w:tab w:val="left" w:pos="432" w:leader="none"/>
      </w:tabs>
    </w:pPr>
    <w:rPr>
      <w:rFonts w:ascii="黑体" w:eastAsia="黑体"/>
      <w:b w:val="0"/>
      <w:sz w:val="36"/>
    </w:rPr>
  </w:style>
  <w:style w:type="paragraph" w:styleId="1820" w:customStyle="1">
    <w:name w:val="表格内容"/>
    <w:basedOn w:val="919"/>
    <w:uiPriority w:val="0"/>
    <w:qFormat/>
    <w:pPr>
      <w:spacing w:after="120"/>
      <w:widowControl w:val="off"/>
      <w:suppressLineNumbers/>
    </w:pPr>
    <w:rPr>
      <w:szCs w:val="24"/>
    </w:rPr>
  </w:style>
  <w:style w:type="paragraph" w:styleId="1821" w:customStyle="1">
    <w:name w:val="样式 正文首行缩进 2 + 首行缩进:  2 字符"/>
    <w:basedOn w:val="974"/>
    <w:uiPriority w:val="0"/>
    <w:qFormat/>
    <w:pPr>
      <w:ind w:left="0" w:firstLine="357"/>
      <w:spacing w:line="240" w:lineRule="auto"/>
    </w:pPr>
    <w:rPr>
      <w:rFonts w:ascii="Times New Roman" w:hAnsi="Times New Roman"/>
      <w:sz w:val="21"/>
      <w:szCs w:val="20"/>
    </w:rPr>
  </w:style>
  <w:style w:type="paragraph" w:styleId="1822" w:customStyle="1">
    <w:name w:val="D标4"/>
    <w:basedOn w:val="815"/>
    <w:next w:val="1823"/>
    <w:uiPriority w:val="0"/>
    <w:qFormat/>
    <w:pPr>
      <w:ind w:left="390" w:hanging="390"/>
      <w:jc w:val="both"/>
      <w:spacing w:before="120" w:line="480" w:lineRule="atLeast"/>
      <w:widowControl w:val="off"/>
      <w:tabs>
        <w:tab w:val="left" w:pos="390" w:leader="none"/>
      </w:tabs>
    </w:pPr>
    <w:rPr>
      <w:rFonts w:ascii="宋体"/>
    </w:rPr>
  </w:style>
  <w:style w:type="paragraph" w:styleId="1823" w:customStyle="1">
    <w:name w:val="D文1"/>
    <w:basedOn w:val="815"/>
    <w:uiPriority w:val="0"/>
    <w:qFormat/>
    <w:pPr>
      <w:ind w:left="680" w:firstLine="510"/>
      <w:jc w:val="both"/>
      <w:spacing w:after="120" w:line="480" w:lineRule="atLeast"/>
      <w:widowControl w:val="off"/>
      <w:tabs>
        <w:tab w:val="left" w:pos="720" w:leader="none"/>
      </w:tabs>
    </w:pPr>
    <w:rPr>
      <w:rFonts w:ascii="宋体"/>
    </w:rPr>
  </w:style>
  <w:style w:type="paragraph" w:styleId="1824" w:customStyle="1">
    <w:name w:val="3级标题"/>
    <w:basedOn w:val="815"/>
    <w:next w:val="1394"/>
    <w:uiPriority w:val="0"/>
    <w:qFormat/>
    <w:pPr>
      <w:spacing w:line="360" w:lineRule="auto"/>
      <w:widowControl w:val="off"/>
      <w:outlineLvl w:val="2"/>
    </w:pPr>
    <w:rPr>
      <w:b/>
      <w:sz w:val="32"/>
      <w:szCs w:val="22"/>
    </w:rPr>
  </w:style>
  <w:style w:type="paragraph" w:styleId="1825" w:customStyle="1">
    <w:name w:val="表格栏头"/>
    <w:basedOn w:val="1826"/>
    <w:next w:val="1826"/>
    <w:uiPriority w:val="0"/>
    <w:qFormat/>
    <w:rPr>
      <w:b/>
    </w:rPr>
  </w:style>
  <w:style w:type="paragraph" w:styleId="1826" w:customStyle="1">
    <w:name w:val="表格正文"/>
    <w:basedOn w:val="815"/>
    <w:uiPriority w:val="0"/>
    <w:qFormat/>
    <w:pPr>
      <w:spacing w:before="312" w:after="312" w:line="360" w:lineRule="auto"/>
    </w:pPr>
    <w:rPr>
      <w:rFonts w:ascii="宋体" w:hAnsi="Tahoma"/>
    </w:rPr>
  </w:style>
  <w:style w:type="paragraph" w:styleId="1827" w:customStyle="1">
    <w:name w:val="1级标题"/>
    <w:basedOn w:val="815"/>
    <w:next w:val="1394"/>
    <w:uiPriority w:val="0"/>
    <w:qFormat/>
    <w:pPr>
      <w:spacing w:line="480" w:lineRule="auto"/>
      <w:widowControl w:val="off"/>
      <w:outlineLvl w:val="0"/>
    </w:pPr>
    <w:rPr>
      <w:b/>
      <w:sz w:val="44"/>
      <w:szCs w:val="22"/>
    </w:rPr>
  </w:style>
  <w:style w:type="paragraph" w:styleId="1828" w:customStyle="1">
    <w:name w:val="xl25"/>
    <w:basedOn w:val="815"/>
    <w:uiPriority w:val="0"/>
    <w:qFormat/>
    <w:pPr>
      <w:jc w:val="center"/>
      <w:spacing w:before="100" w:beforeAutospacing="1" w:after="100" w:afterAutospacing="1"/>
      <w:pBdr>
        <w:bottom w:val="single" w:color="000000" w:sz="4" w:space="0"/>
        <w:right w:val="single" w:color="000000" w:sz="4" w:space="0"/>
      </w:pBdr>
    </w:pPr>
    <w:rPr>
      <w:rFonts w:ascii="宋体" w:hAnsi="宋体"/>
      <w:sz w:val="28"/>
      <w:szCs w:val="28"/>
    </w:rPr>
  </w:style>
  <w:style w:type="paragraph" w:styleId="1829" w:customStyle="1">
    <w:name w:val="正文文本缩进 22"/>
    <w:basedOn w:val="815"/>
    <w:uiPriority w:val="0"/>
    <w:qFormat/>
    <w:pPr>
      <w:ind w:left="718"/>
      <w:jc w:val="both"/>
      <w:widowControl w:val="off"/>
    </w:pPr>
    <w:rPr>
      <w:sz w:val="28"/>
      <w:szCs w:val="24"/>
    </w:rPr>
  </w:style>
  <w:style w:type="paragraph" w:styleId="1830" w:customStyle="1">
    <w:name w:val="H6"/>
    <w:basedOn w:val="815"/>
    <w:next w:val="815"/>
    <w:uiPriority w:val="0"/>
    <w:qFormat/>
    <w:pPr>
      <w:keepNext/>
      <w:spacing w:before="100" w:after="100"/>
      <w:widowControl w:val="off"/>
      <w:outlineLvl w:val="6"/>
    </w:pPr>
    <w:rPr>
      <w:rFonts w:ascii="宋体"/>
      <w:b/>
      <w:sz w:val="16"/>
    </w:rPr>
  </w:style>
  <w:style w:type="paragraph" w:styleId="1831" w:customStyle="1">
    <w:name w:val="xl33"/>
    <w:basedOn w:val="815"/>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832" w:customStyle="1">
    <w:name w:val="样式 样式3 + 右侧:  0.78 厘米"/>
    <w:basedOn w:val="815"/>
    <w:uiPriority w:val="0"/>
    <w:qFormat/>
    <w:pPr>
      <w:ind w:right="32" w:firstLine="480"/>
      <w:jc w:val="both"/>
      <w:spacing w:line="360" w:lineRule="auto"/>
      <w:widowControl w:val="off"/>
      <w:tabs>
        <w:tab w:val="left" w:pos="8280" w:leader="none"/>
      </w:tabs>
    </w:pPr>
    <w:rPr>
      <w:rFonts w:ascii="宋体"/>
      <w:lang w:val="zh-CN"/>
    </w:rPr>
  </w:style>
  <w:style w:type="paragraph" w:styleId="1833" w:customStyle="1">
    <w:name w:val="正文 New New"/>
    <w:uiPriority w:val="0"/>
    <w:qFormat/>
    <w:pPr>
      <w:jc w:val="both"/>
      <w:widowControl w:val="off"/>
    </w:pPr>
    <w:rPr>
      <w:rFonts w:hint="default" w:ascii="Times New Roman" w:hAnsi="Times New Roman" w:eastAsia="宋体" w:cs="Times New Roman"/>
      <w:sz w:val="30"/>
      <w:szCs w:val="24"/>
      <w:lang w:val="en-US" w:eastAsia="zh-CN" w:bidi="ar-SA"/>
    </w:rPr>
  </w:style>
  <w:style w:type="paragraph" w:styleId="1834" w:customStyle="1">
    <w:name w:val="tabletext"/>
    <w:basedOn w:val="815"/>
    <w:uiPriority w:val="0"/>
    <w:qFormat/>
    <w:pPr>
      <w:spacing w:before="100" w:beforeAutospacing="1" w:after="100" w:afterAutospacing="1"/>
    </w:pPr>
    <w:rPr>
      <w:rFonts w:ascii="宋体" w:hAnsi="宋体" w:cs="宋体"/>
      <w:szCs w:val="24"/>
    </w:rPr>
  </w:style>
  <w:style w:type="paragraph" w:styleId="1835" w:customStyle="1">
    <w:name w:val="标题4"/>
    <w:basedOn w:val="882"/>
    <w:uiPriority w:val="0"/>
    <w:qFormat/>
    <w:pPr>
      <w:ind w:left="1247" w:hanging="1247"/>
      <w:jc w:val="left"/>
      <w:spacing w:line="240" w:lineRule="auto"/>
      <w:tabs>
        <w:tab w:val="left" w:pos="1247" w:leader="none"/>
      </w:tabs>
    </w:pPr>
    <w:rPr>
      <w:rFonts w:ascii="Arial" w:hAnsi="Arial"/>
      <w:b/>
      <w:bCs/>
      <w:i w:val="0"/>
      <w:iCs/>
      <w:caps w:val="0"/>
      <w:sz w:val="21"/>
      <w:lang w:val="pt-BR" w:eastAsia="en-US"/>
    </w:rPr>
  </w:style>
  <w:style w:type="paragraph" w:styleId="1836" w:customStyle="1">
    <w:name w:val="xl30"/>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837" w:customStyle="1">
    <w:name w:val="kuan3"/>
    <w:basedOn w:val="815"/>
    <w:uiPriority w:val="0"/>
    <w:qFormat/>
    <w:pPr>
      <w:spacing w:before="100" w:beforeAutospacing="1" w:after="100" w:afterAutospacing="1"/>
      <w:pBdr>
        <w:top w:val="single" w:color="8B8A8A" w:sz="4" w:space="0"/>
        <w:left w:val="single" w:color="8B8A8A" w:sz="4" w:space="0"/>
        <w:bottom w:val="single" w:color="8B8A8A" w:sz="4" w:space="0"/>
        <w:right w:val="single" w:color="8B8A8A" w:sz="4" w:space="0"/>
      </w:pBdr>
    </w:pPr>
    <w:rPr>
      <w:rFonts w:ascii="宋体" w:hAnsi="宋体" w:cs="宋体"/>
      <w:szCs w:val="24"/>
    </w:rPr>
  </w:style>
  <w:style w:type="paragraph" w:styleId="1838" w:customStyle="1">
    <w:name w:val="样式 标题 1 + 右侧:  1 字符 段前: 0.5 行 段后: 0.5 行"/>
    <w:basedOn w:val="879"/>
    <w:uiPriority w:val="0"/>
    <w:qFormat/>
    <w:pPr>
      <w:ind w:right="210"/>
      <w:spacing w:before="0" w:after="0" w:line="360" w:lineRule="auto"/>
    </w:pPr>
    <w:rPr>
      <w:rFonts w:ascii="仿宋_GB2312" w:hAnsi="仿宋_GB2312" w:eastAsia="黑体" w:cs="宋体"/>
      <w:b w:val="0"/>
      <w:sz w:val="32"/>
    </w:rPr>
  </w:style>
  <w:style w:type="paragraph" w:styleId="1839" w:customStyle="1">
    <w:name w:val="Paragraph"/>
    <w:basedOn w:val="815"/>
    <w:uiPriority w:val="0"/>
    <w:qFormat/>
    <w:pPr>
      <w:keepLines/>
      <w:keepNext/>
      <w:spacing w:after="200"/>
      <w:widowControl w:val="off"/>
      <w:tabs>
        <w:tab w:val="left" w:pos="0" w:leader="none"/>
      </w:tabs>
    </w:pPr>
    <w:rPr>
      <w:rFonts w:ascii="Book Antiqua" w:hAnsi="Book Antiqua"/>
      <w:sz w:val="20"/>
      <w:lang w:eastAsia="en-US"/>
    </w:rPr>
  </w:style>
  <w:style w:type="paragraph" w:styleId="1840" w:customStyle="1">
    <w:name w:val="z-Bottom of Form1"/>
    <w:next w:val="815"/>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841" w:customStyle="1">
    <w:name w:val="Char3"/>
    <w:basedOn w:val="815"/>
    <w:uiPriority w:val="0"/>
    <w:qFormat/>
    <w:pPr>
      <w:spacing w:after="160" w:line="240" w:lineRule="exact"/>
    </w:pPr>
    <w:rPr>
      <w:rFonts w:ascii="Verdana" w:hAnsi="Verdana"/>
      <w:sz w:val="21"/>
      <w:lang w:eastAsia="en-US"/>
    </w:rPr>
  </w:style>
  <w:style w:type="paragraph" w:styleId="1842" w:customStyle="1">
    <w:name w:val="Definition Term"/>
    <w:basedOn w:val="815"/>
    <w:next w:val="1843"/>
    <w:uiPriority w:val="0"/>
    <w:qFormat/>
    <w:pPr>
      <w:widowControl w:val="off"/>
    </w:pPr>
    <w:rPr>
      <w:rFonts w:ascii="宋体"/>
    </w:rPr>
  </w:style>
  <w:style w:type="paragraph" w:styleId="1843" w:customStyle="1">
    <w:name w:val="Definition List"/>
    <w:basedOn w:val="815"/>
    <w:next w:val="1842"/>
    <w:uiPriority w:val="0"/>
    <w:qFormat/>
    <w:pPr>
      <w:ind w:left="360"/>
      <w:widowControl w:val="off"/>
    </w:pPr>
    <w:rPr>
      <w:rFonts w:ascii="宋体"/>
    </w:rPr>
  </w:style>
  <w:style w:type="paragraph" w:styleId="1844" w:customStyle="1">
    <w:name w:val="xl27"/>
    <w:basedOn w:val="815"/>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845" w:customStyle="1">
    <w:name w:val="普通(网站)1"/>
    <w:basedOn w:val="815"/>
    <w:uiPriority w:val="0"/>
    <w:qFormat/>
    <w:pPr>
      <w:spacing w:before="100" w:beforeAutospacing="1" w:after="100" w:afterAutospacing="1"/>
    </w:pPr>
    <w:rPr>
      <w:rFonts w:ascii="宋体" w:hAnsi="宋体"/>
      <w:color w:val="000000"/>
      <w:szCs w:val="24"/>
    </w:rPr>
  </w:style>
  <w:style w:type="paragraph" w:styleId="1846" w:customStyle="1">
    <w:name w:val="标书正文1"/>
    <w:basedOn w:val="815"/>
    <w:uiPriority w:val="0"/>
    <w:qFormat/>
    <w:pPr>
      <w:ind w:firstLine="480"/>
      <w:spacing w:line="360" w:lineRule="auto"/>
      <w:widowControl w:val="off"/>
      <w:tabs>
        <w:tab w:val="left" w:pos="5730" w:leader="none"/>
        <w:tab w:val="left" w:pos="8280" w:leader="none"/>
      </w:tabs>
    </w:pPr>
    <w:rPr>
      <w:rFonts w:ascii="仿宋" w:hAnsi="仿宋" w:eastAsia="仿宋"/>
      <w:szCs w:val="24"/>
    </w:rPr>
  </w:style>
  <w:style w:type="paragraph" w:styleId="1847" w:customStyle="1">
    <w:name w:val="默认段落字体 Para Char Char Char Char Char Char Char Char Char1 Char"/>
    <w:basedOn w:val="815"/>
    <w:uiPriority w:val="0"/>
    <w:qFormat/>
    <w:pPr>
      <w:jc w:val="both"/>
      <w:widowControl w:val="off"/>
    </w:pPr>
    <w:rPr>
      <w:rFonts w:ascii="Tahoma" w:hAnsi="Tahoma"/>
    </w:rPr>
  </w:style>
  <w:style w:type="paragraph" w:styleId="1848" w:customStyle="1">
    <w:name w:val="Char Char Char Char Char1 Char"/>
    <w:basedOn w:val="815"/>
    <w:uiPriority w:val="0"/>
    <w:qFormat/>
    <w:pPr>
      <w:spacing w:after="160" w:line="240" w:lineRule="exact"/>
    </w:pPr>
    <w:rPr>
      <w:rFonts w:ascii="Verdana" w:hAnsi="Verdana" w:eastAsia="仿宋_GB2312"/>
      <w:lang w:eastAsia="en-US"/>
    </w:rPr>
  </w:style>
  <w:style w:type="paragraph" w:styleId="1849" w:customStyle="1">
    <w:name w:val="标题3"/>
    <w:basedOn w:val="881"/>
    <w:uiPriority w:val="0"/>
    <w:qFormat/>
    <w:pPr>
      <w:ind w:left="1247" w:hanging="1247"/>
      <w:jc w:val="left"/>
      <w:keepLines w:val="0"/>
      <w:spacing w:before="240" w:after="120" w:line="240" w:lineRule="auto"/>
      <w:widowControl/>
      <w:tabs>
        <w:tab w:val="left" w:pos="1247" w:leader="none"/>
      </w:tabs>
    </w:pPr>
    <w:rPr>
      <w:rFonts w:ascii="Arial" w:hAnsi="Arial" w:eastAsia="黑体"/>
      <w:b w:val="0"/>
      <w:bCs/>
      <w:spacing w:val="20"/>
      <w:sz w:val="24"/>
      <w:szCs w:val="24"/>
      <w:lang w:val="pt-BR"/>
    </w:rPr>
  </w:style>
  <w:style w:type="paragraph" w:styleId="1850" w:customStyle="1">
    <w:name w:val="正文 New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851" w:customStyle="1">
    <w:name w:val="Zchn Zchn"/>
    <w:basedOn w:val="815"/>
    <w:uiPriority w:val="0"/>
    <w:qFormat/>
    <w:pPr>
      <w:jc w:val="both"/>
      <w:widowControl w:val="off"/>
    </w:pPr>
    <w:rPr>
      <w:rFonts w:ascii="Tahoma" w:hAnsi="Tahoma"/>
    </w:rPr>
  </w:style>
  <w:style w:type="paragraph" w:styleId="1852" w:customStyle="1">
    <w:name w:val="D标3"/>
    <w:basedOn w:val="881"/>
    <w:uiPriority w:val="0"/>
    <w:qFormat/>
    <w:pPr>
      <w:ind w:left="720" w:hanging="720"/>
      <w:keepLines w:val="0"/>
      <w:keepNext w:val="0"/>
      <w:spacing w:before="120" w:after="0" w:line="480" w:lineRule="atLeast"/>
      <w:tabs>
        <w:tab w:val="left" w:pos="720" w:leader="none"/>
      </w:tabs>
    </w:pPr>
    <w:rPr>
      <w:rFonts w:ascii="宋体" w:eastAsia="黑体"/>
      <w:sz w:val="24"/>
    </w:rPr>
  </w:style>
  <w:style w:type="paragraph" w:styleId="1853" w:customStyle="1">
    <w:name w:val="Char Char2 Char"/>
    <w:basedOn w:val="815"/>
    <w:uiPriority w:val="0"/>
    <w:qFormat/>
    <w:pPr>
      <w:jc w:val="both"/>
      <w:widowControl w:val="off"/>
    </w:pPr>
    <w:rPr>
      <w:rFonts w:ascii="宋体" w:hAnsi="宋体"/>
      <w:b/>
      <w:sz w:val="28"/>
      <w:szCs w:val="28"/>
    </w:rPr>
  </w:style>
  <w:style w:type="paragraph" w:styleId="1854" w:customStyle="1">
    <w:name w:val="标题 四 ＋ 宋体"/>
    <w:basedOn w:val="815"/>
    <w:uiPriority w:val="0"/>
    <w:qFormat/>
    <w:pPr>
      <w:jc w:val="both"/>
      <w:spacing w:line="360" w:lineRule="auto"/>
      <w:widowControl w:val="off"/>
      <w:tabs>
        <w:tab w:val="left" w:pos="360" w:leader="none"/>
      </w:tabs>
    </w:pPr>
    <w:rPr>
      <w:i/>
      <w:szCs w:val="24"/>
    </w:rPr>
  </w:style>
  <w:style w:type="paragraph" w:styleId="1855" w:customStyle="1">
    <w:name w:val="xl26"/>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856" w:customStyle="1">
    <w:name w:val="Char Char1 Char Char Char Char Char Char Char Char Char Char Char Char Char Char"/>
    <w:basedOn w:val="815"/>
    <w:uiPriority w:val="0"/>
    <w:qFormat/>
    <w:pPr>
      <w:spacing w:after="160" w:line="240" w:lineRule="exact"/>
    </w:pPr>
    <w:rPr>
      <w:sz w:val="21"/>
    </w:rPr>
  </w:style>
  <w:style w:type="paragraph" w:styleId="1857" w:customStyle="1">
    <w:name w:val="正文文本 New"/>
    <w:basedOn w:val="1833"/>
    <w:uiPriority w:val="0"/>
    <w:qFormat/>
    <w:pPr>
      <w:spacing w:after="120"/>
    </w:pPr>
  </w:style>
  <w:style w:type="paragraph" w:styleId="1858" w:customStyle="1">
    <w:name w:val="font0"/>
    <w:basedOn w:val="815"/>
    <w:uiPriority w:val="0"/>
    <w:qFormat/>
    <w:pPr>
      <w:spacing w:before="100" w:beforeAutospacing="1" w:after="100" w:afterAutospacing="1"/>
    </w:pPr>
    <w:rPr>
      <w:rFonts w:hint="eastAsia" w:ascii="宋体" w:hAnsi="宋体" w:cs="Arial Unicode MS"/>
      <w:szCs w:val="24"/>
    </w:rPr>
  </w:style>
  <w:style w:type="paragraph" w:styleId="1859" w:customStyle="1">
    <w:name w:val="正文文本 31"/>
    <w:basedOn w:val="815"/>
    <w:uiPriority w:val="0"/>
    <w:qFormat/>
    <w:pPr>
      <w:spacing w:line="320" w:lineRule="exact"/>
      <w:widowControl w:val="off"/>
    </w:pPr>
  </w:style>
  <w:style w:type="paragraph" w:styleId="1860" w:customStyle="1">
    <w:name w:val="Char Char Char Char Char Char Char Char Char Char Char Char Char Char Char"/>
    <w:basedOn w:val="815"/>
    <w:uiPriority w:val="0"/>
    <w:qFormat/>
    <w:pPr>
      <w:spacing w:after="160" w:line="240" w:lineRule="exact"/>
    </w:pPr>
    <w:rPr>
      <w:rFonts w:ascii="Verdana" w:hAnsi="Verdana" w:eastAsia="仿宋_GB2312"/>
      <w:lang w:eastAsia="en-US"/>
    </w:rPr>
  </w:style>
  <w:style w:type="paragraph" w:styleId="1861" w:customStyle="1">
    <w:name w:val="正文缩进小五"/>
    <w:basedOn w:val="815"/>
    <w:uiPriority w:val="0"/>
    <w:qFormat/>
    <w:pPr>
      <w:ind w:firstLine="360"/>
      <w:jc w:val="both"/>
      <w:spacing w:before="120" w:after="120"/>
    </w:pPr>
    <w:rPr>
      <w:rFonts w:ascii="Arial" w:hAnsi="Arial"/>
      <w:sz w:val="18"/>
    </w:rPr>
  </w:style>
  <w:style w:type="paragraph" w:styleId="1862" w:customStyle="1">
    <w:name w:val="_Style 213"/>
    <w:basedOn w:val="815"/>
    <w:next w:val="815"/>
    <w:uiPriority w:val="0"/>
    <w:qFormat/>
    <w:pPr>
      <w:ind w:left="2940"/>
      <w:jc w:val="both"/>
      <w:widowControl w:val="off"/>
    </w:pPr>
    <w:rPr>
      <w:rFonts w:ascii="宋体"/>
      <w:sz w:val="34"/>
    </w:rPr>
  </w:style>
  <w:style w:type="paragraph" w:styleId="1863" w:customStyle="1">
    <w:name w:val="xl42"/>
    <w:basedOn w:val="815"/>
    <w:uiPriority w:val="0"/>
    <w:qFormat/>
    <w:pPr>
      <w:spacing w:before="100" w:beforeAutospacing="1" w:after="100" w:afterAutospacing="1"/>
      <w:tabs>
        <w:tab w:val="left" w:pos="900" w:leader="none"/>
      </w:tabs>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864" w:customStyle="1">
    <w:name w:val="Char Char Char Char Char Char Char Char Char Char Char Char Char Char Char Char Char Char Char Char Char Char Char Char Char Char Char Char Char Char Char Char Char Char Char Char Char Char Char Char Char Char Char Char Char Char"/>
    <w:basedOn w:val="815"/>
    <w:uiPriority w:val="0"/>
    <w:qFormat/>
    <w:pPr>
      <w:spacing w:after="160" w:line="240" w:lineRule="exact"/>
    </w:pPr>
    <w:rPr>
      <w:rFonts w:ascii="Verdana" w:hAnsi="Verdana" w:eastAsia="仿宋_GB2312"/>
      <w:lang w:eastAsia="en-US"/>
    </w:rPr>
  </w:style>
  <w:style w:type="paragraph" w:styleId="1865" w:customStyle="1">
    <w:name w:val="2级标题"/>
    <w:basedOn w:val="815"/>
    <w:next w:val="1394"/>
    <w:uiPriority w:val="0"/>
    <w:qFormat/>
    <w:pPr>
      <w:spacing w:line="360" w:lineRule="auto"/>
      <w:widowControl w:val="off"/>
      <w:outlineLvl w:val="1"/>
    </w:pPr>
    <w:rPr>
      <w:b/>
      <w:sz w:val="36"/>
      <w:szCs w:val="22"/>
    </w:rPr>
  </w:style>
  <w:style w:type="paragraph" w:styleId="1866" w:customStyle="1">
    <w:name w:val="Char Char Char1 Char Char Char2 Char Char Char Char Char Char"/>
    <w:basedOn w:val="909"/>
    <w:uiPriority w:val="0"/>
    <w:qFormat/>
    <w:pPr>
      <w:jc w:val="both"/>
      <w:widowControl w:val="off"/>
    </w:pPr>
    <w:rPr>
      <w:rFonts w:ascii="Tahoma" w:hAnsi="Tahoma" w:cs="Tahoma"/>
      <w:sz w:val="18"/>
      <w:szCs w:val="24"/>
    </w:rPr>
  </w:style>
  <w:style w:type="paragraph" w:styleId="1867" w:customStyle="1">
    <w:name w:val="日期1"/>
    <w:basedOn w:val="815"/>
    <w:next w:val="815"/>
    <w:uiPriority w:val="0"/>
    <w:qFormat/>
    <w:pPr>
      <w:jc w:val="both"/>
      <w:widowControl w:val="off"/>
    </w:pPr>
    <w:rPr>
      <w:sz w:val="28"/>
    </w:rPr>
  </w:style>
  <w:style w:type="paragraph" w:styleId="1868" w:customStyle="1">
    <w:name w:val="Normal1"/>
    <w:uiPriority w:val="0"/>
    <w:qFormat/>
    <w:pPr>
      <w:spacing w:line="360" w:lineRule="atLeast"/>
      <w:widowControl w:val="off"/>
    </w:pPr>
    <w:rPr>
      <w:rFonts w:hint="default" w:ascii="宋体" w:hAnsi="Times New Roman" w:eastAsia="宋体" w:cs="Times New Roman"/>
      <w:sz w:val="34"/>
      <w:lang w:val="en-US" w:eastAsia="zh-CN" w:bidi="ar-SA"/>
    </w:rPr>
  </w:style>
  <w:style w:type="paragraph" w:styleId="1869" w:customStyle="1">
    <w:name w:val="±íÏî"/>
    <w:basedOn w:val="815"/>
    <w:uiPriority w:val="0"/>
    <w:qFormat/>
    <w:pPr>
      <w:jc w:val="center"/>
      <w:spacing w:line="300" w:lineRule="auto"/>
    </w:pPr>
    <w:rPr>
      <w:sz w:val="18"/>
    </w:rPr>
  </w:style>
  <w:style w:type="paragraph" w:styleId="1870" w:customStyle="1">
    <w:name w:val="正文列表"/>
    <w:basedOn w:val="815"/>
    <w:uiPriority w:val="0"/>
    <w:qFormat/>
    <w:pPr>
      <w:jc w:val="center"/>
      <w:widowControl w:val="off"/>
    </w:pPr>
    <w:rPr>
      <w:rFonts w:ascii="宋体" w:hAnsi="宋体"/>
    </w:rPr>
  </w:style>
  <w:style w:type="paragraph" w:styleId="1871" w:customStyle="1">
    <w:name w:val="xl34"/>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Cs w:val="24"/>
    </w:rPr>
  </w:style>
  <w:style w:type="paragraph" w:styleId="1872" w:customStyle="1">
    <w:name w:val="标题 4_0"/>
    <w:basedOn w:val="1804"/>
    <w:next w:val="1804"/>
    <w:uiPriority w:val="9"/>
    <w:qFormat/>
    <w:pPr>
      <w:keepLines/>
      <w:keepNext/>
      <w:spacing w:before="280" w:after="290" w:line="376" w:lineRule="auto"/>
      <w:outlineLvl w:val="3"/>
    </w:pPr>
    <w:rPr>
      <w:rFonts w:ascii="Cambria" w:hAnsi="Cambria"/>
      <w:b/>
      <w:bCs/>
      <w:sz w:val="28"/>
      <w:szCs w:val="28"/>
    </w:rPr>
  </w:style>
  <w:style w:type="paragraph" w:styleId="1873" w:customStyle="1">
    <w:name w:val="xl2511910"/>
    <w:basedOn w:val="815"/>
    <w:uiPriority w:val="0"/>
    <w:qFormat/>
    <w:pPr>
      <w:jc w:val="center"/>
      <w:spacing w:before="100" w:beforeAutospacing="1" w:after="100" w:afterAutospacing="1"/>
      <w:pBdr>
        <w:bottom w:val="single" w:color="000000" w:sz="4" w:space="0"/>
        <w:right w:val="single" w:color="000000" w:sz="4" w:space="1"/>
      </w:pBdr>
    </w:pPr>
    <w:rPr>
      <w:rFonts w:ascii="宋体" w:eastAsia="Arial Unicode MS"/>
      <w:sz w:val="34"/>
    </w:rPr>
  </w:style>
  <w:style w:type="paragraph" w:styleId="1874" w:customStyle="1">
    <w:name w:val="Char5 Char Char Char Char Char Char"/>
    <w:basedOn w:val="815"/>
    <w:uiPriority w:val="0"/>
    <w:qFormat/>
    <w:pPr>
      <w:spacing w:after="160" w:line="240" w:lineRule="exact"/>
    </w:pPr>
    <w:rPr>
      <w:rFonts w:ascii="Verdana" w:hAnsi="Verdana" w:eastAsia="仿宋_GB2312"/>
      <w:lang w:eastAsia="en-US"/>
    </w:rPr>
  </w:style>
  <w:style w:type="paragraph" w:styleId="1875" w:customStyle="1">
    <w:name w:val="Char Char Char Char Char Char1 Char Char Char Char Char Char Char Char Char Char Char Char Char Char"/>
    <w:basedOn w:val="815"/>
    <w:uiPriority w:val="0"/>
    <w:qFormat/>
    <w:pPr>
      <w:spacing w:after="160" w:line="240" w:lineRule="exact"/>
    </w:pPr>
    <w:rPr>
      <w:rFonts w:ascii="Verdana" w:hAnsi="Verdana" w:eastAsia="仿宋_GB2312"/>
      <w:lang w:eastAsia="en-US"/>
    </w:rPr>
  </w:style>
  <w:style w:type="paragraph" w:styleId="1876" w:customStyle="1">
    <w:name w:val="z-Top of Form1"/>
    <w:next w:val="815"/>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877" w:customStyle="1">
    <w:name w:val="xl24"/>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b/>
      <w:bCs/>
      <w:szCs w:val="24"/>
    </w:rPr>
  </w:style>
  <w:style w:type="paragraph" w:styleId="1878" w:customStyle="1">
    <w:name w:val="样式 宋体 五号 加粗 段前: 7.8 磅 段后: 7.8 磅 行距: 1.5 倍行距"/>
    <w:basedOn w:val="815"/>
    <w:uiPriority w:val="0"/>
    <w:qFormat/>
    <w:pPr>
      <w:jc w:val="both"/>
      <w:spacing w:before="156" w:after="156" w:line="360" w:lineRule="auto"/>
      <w:widowControl w:val="off"/>
      <w:outlineLvl w:val="0"/>
    </w:pPr>
    <w:rPr>
      <w:rFonts w:ascii="宋体" w:hAnsi="宋体" w:cs="宋体"/>
      <w:b/>
      <w:bCs/>
      <w:sz w:val="21"/>
    </w:rPr>
  </w:style>
  <w:style w:type="paragraph" w:styleId="1879" w:customStyle="1">
    <w:name w:val="样式 样式 左侧:  2 字符 + 左侧:  0.85 厘米 首行缩进:  2 字符1"/>
    <w:basedOn w:val="815"/>
    <w:uiPriority w:val="0"/>
    <w:qFormat/>
    <w:pPr>
      <w:ind w:left="482" w:firstLine="200"/>
      <w:jc w:val="both"/>
      <w:widowControl w:val="off"/>
    </w:pPr>
    <w:rPr>
      <w:rFonts w:ascii="Tahoma" w:hAnsi="Tahoma"/>
    </w:rPr>
  </w:style>
  <w:style w:type="paragraph" w:styleId="1880" w:customStyle="1">
    <w:name w:val="正文文本 211"/>
    <w:basedOn w:val="815"/>
    <w:uiPriority w:val="0"/>
    <w:qFormat/>
    <w:pPr>
      <w:ind w:firstLine="425"/>
      <w:spacing w:line="400" w:lineRule="exact"/>
      <w:widowControl w:val="off"/>
    </w:pPr>
    <w:rPr>
      <w:sz w:val="28"/>
    </w:rPr>
  </w:style>
  <w:style w:type="paragraph" w:styleId="1881" w:customStyle="1">
    <w:name w:val="Char Char Char Char Char Char1 Char"/>
    <w:basedOn w:val="815"/>
    <w:uiPriority w:val="0"/>
    <w:qFormat/>
    <w:pPr>
      <w:spacing w:after="160" w:line="240" w:lineRule="exact"/>
    </w:pPr>
    <w:rPr>
      <w:rFonts w:ascii="Arial" w:hAnsi="Arial" w:eastAsia="Times New Roman" w:cs="Verdana"/>
      <w:b/>
      <w:lang w:eastAsia="en-US"/>
    </w:rPr>
  </w:style>
  <w:style w:type="paragraph" w:styleId="1882" w:customStyle="1">
    <w:name w:val="msoacetate"/>
    <w:basedOn w:val="815"/>
    <w:uiPriority w:val="0"/>
    <w:qFormat/>
    <w:pPr>
      <w:jc w:val="both"/>
      <w:widowControl w:val="off"/>
    </w:pPr>
    <w:rPr>
      <w:rFonts w:ascii="Tahoma" w:hAnsi="Tahoma"/>
      <w:sz w:val="18"/>
      <w:szCs w:val="18"/>
    </w:rPr>
  </w:style>
  <w:style w:type="paragraph" w:styleId="1883" w:customStyle="1">
    <w:name w:val="CSS1级正文 Char"/>
    <w:basedOn w:val="919"/>
    <w:uiPriority w:val="0"/>
    <w:qFormat/>
    <w:pPr>
      <w:ind w:firstLine="480"/>
      <w:jc w:val="both"/>
      <w:spacing w:line="360" w:lineRule="auto"/>
      <w:widowControl w:val="off"/>
    </w:pPr>
    <w:rPr>
      <w:szCs w:val="24"/>
    </w:rPr>
  </w:style>
  <w:style w:type="paragraph" w:styleId="1884" w:customStyle="1">
    <w:name w:val="标题四"/>
    <w:basedOn w:val="882"/>
    <w:uiPriority w:val="0"/>
    <w:qFormat/>
    <w:pPr>
      <w:ind w:left="845" w:firstLine="0"/>
      <w:keepLines/>
      <w:keepNext/>
      <w:spacing w:before="280" w:after="290"/>
      <w:widowControl w:val="off"/>
      <w:tabs>
        <w:tab w:val="clear" w:pos="1410" w:leader="none"/>
        <w:tab w:val="clear" w:pos="2970" w:leader="none"/>
      </w:tabs>
    </w:pPr>
    <w:rPr>
      <w:rFonts w:ascii="Arial" w:hAnsi="Arial" w:eastAsia="黑体"/>
      <w:i w:val="0"/>
      <w:caps w:val="0"/>
      <w:sz w:val="24"/>
      <w:lang w:val="en-US" w:eastAsia="zh-CN"/>
    </w:rPr>
  </w:style>
  <w:style w:type="paragraph" w:styleId="1885" w:customStyle="1">
    <w:name w:val="_Style 19"/>
    <w:basedOn w:val="815"/>
    <w:next w:val="1171"/>
    <w:uiPriority w:val="99"/>
    <w:qFormat/>
    <w:pPr>
      <w:ind w:firstLine="420"/>
      <w:jc w:val="both"/>
      <w:widowControl w:val="off"/>
    </w:pPr>
    <w:rPr>
      <w:rFonts w:ascii="Tahoma" w:hAnsi="Tahoma"/>
      <w:szCs w:val="24"/>
    </w:rPr>
  </w:style>
  <w:style w:type="paragraph" w:styleId="1886" w:customStyle="1">
    <w:name w:val="标准段落"/>
    <w:basedOn w:val="815"/>
    <w:uiPriority w:val="0"/>
    <w:qFormat/>
    <w:pPr>
      <w:ind w:firstLine="562"/>
      <w:jc w:val="both"/>
      <w:spacing w:line="0" w:lineRule="atLeast"/>
      <w:widowControl w:val="off"/>
    </w:pPr>
    <w:rPr>
      <w:rFonts w:eastAsia="仿宋_GB2312"/>
      <w:b/>
      <w:sz w:val="28"/>
      <w:szCs w:val="24"/>
      <w:lang w:bidi="th-TH"/>
    </w:rPr>
  </w:style>
  <w:style w:type="paragraph" w:styleId="1887" w:customStyle="1">
    <w:name w:val="style22"/>
    <w:basedOn w:val="815"/>
    <w:uiPriority w:val="0"/>
    <w:qFormat/>
    <w:pPr>
      <w:spacing w:before="100" w:beforeAutospacing="1" w:after="100" w:afterAutospacing="1"/>
    </w:pPr>
    <w:rPr>
      <w:rFonts w:ascii="宋体" w:hAnsi="宋体"/>
      <w:b/>
      <w:sz w:val="27"/>
    </w:rPr>
  </w:style>
  <w:style w:type="paragraph" w:styleId="1888" w:customStyle="1">
    <w:name w:val="正文首行缩进 New"/>
    <w:basedOn w:val="1857"/>
    <w:uiPriority w:val="0"/>
    <w:qFormat/>
    <w:pPr>
      <w:ind w:firstLine="420"/>
    </w:pPr>
  </w:style>
  <w:style w:type="paragraph" w:styleId="1889" w:customStyle="1">
    <w:name w:val="题目副题"/>
    <w:basedOn w:val="948"/>
    <w:uiPriority w:val="0"/>
    <w:qFormat/>
    <w:pPr>
      <w:ind w:left="240" w:firstLine="600"/>
      <w:jc w:val="left"/>
      <w:spacing w:before="0" w:after="312"/>
      <w:outlineLvl w:val="9"/>
    </w:pPr>
    <w:rPr>
      <w:rFonts w:ascii="宋体" w:hAnsi="宋体"/>
      <w:bCs w:val="0"/>
      <w:sz w:val="30"/>
      <w:szCs w:val="20"/>
    </w:rPr>
  </w:style>
  <w:style w:type="paragraph" w:styleId="1890" w:customStyle="1">
    <w:name w:val="H5"/>
    <w:basedOn w:val="815"/>
    <w:next w:val="815"/>
    <w:uiPriority w:val="0"/>
    <w:qFormat/>
    <w:pPr>
      <w:keepNext/>
      <w:spacing w:before="100" w:after="100"/>
      <w:widowControl w:val="off"/>
      <w:outlineLvl w:val="5"/>
    </w:pPr>
    <w:rPr>
      <w:rFonts w:ascii="宋体"/>
      <w:b/>
      <w:sz w:val="20"/>
    </w:rPr>
  </w:style>
  <w:style w:type="paragraph" w:styleId="1891" w:customStyle="1">
    <w:name w:val="版权"/>
    <w:basedOn w:val="815"/>
    <w:uiPriority w:val="0"/>
    <w:qFormat/>
    <w:pPr>
      <w:ind w:firstLine="480"/>
      <w:jc w:val="center"/>
      <w:spacing w:before="312" w:after="312"/>
      <w:widowControl w:val="off"/>
      <w:outlineLvl w:val="0"/>
    </w:pPr>
    <w:rPr>
      <w:rFonts w:ascii="华文中宋" w:hAnsi="华文中宋"/>
      <w:b/>
    </w:rPr>
  </w:style>
  <w:style w:type="paragraph" w:styleId="1892" w:customStyle="1">
    <w:name w:val="Char1 Char Char Char Char Char Char1 Char Char Char"/>
    <w:basedOn w:val="815"/>
    <w:uiPriority w:val="0"/>
    <w:qFormat/>
    <w:pPr>
      <w:spacing w:after="160" w:line="240" w:lineRule="exact"/>
    </w:pPr>
    <w:rPr>
      <w:rFonts w:ascii="Verdana" w:hAnsi="Verdana"/>
      <w:sz w:val="21"/>
      <w:lang w:eastAsia="en-US"/>
    </w:rPr>
  </w:style>
  <w:style w:type="paragraph" w:styleId="1893" w:customStyle="1">
    <w:name w:val="表中文字"/>
    <w:basedOn w:val="815"/>
    <w:uiPriority w:val="0"/>
    <w:qFormat/>
    <w:pPr>
      <w:jc w:val="center"/>
      <w:widowControl w:val="off"/>
    </w:pPr>
    <w:rPr>
      <w:rFonts w:ascii="仿宋_GB2312"/>
      <w:sz w:val="21"/>
    </w:rPr>
  </w:style>
  <w:style w:type="paragraph" w:styleId="1894" w:customStyle="1">
    <w:name w:val="索引 11"/>
    <w:basedOn w:val="815"/>
    <w:next w:val="815"/>
    <w:uiPriority w:val="0"/>
    <w:qFormat/>
    <w:pPr>
      <w:jc w:val="both"/>
      <w:widowControl w:val="off"/>
    </w:pPr>
    <w:rPr>
      <w:rFonts w:hint="eastAsia" w:ascii="宋体" w:hAnsi="宋体" w:cs="Arial"/>
      <w:szCs w:val="24"/>
    </w:rPr>
  </w:style>
  <w:style w:type="paragraph" w:styleId="1895" w:customStyle="1">
    <w:name w:val="Table Description"/>
    <w:basedOn w:val="815"/>
    <w:uiPriority w:val="0"/>
    <w:qFormat/>
    <w:pPr>
      <w:ind w:left="1701"/>
      <w:jc w:val="both"/>
      <w:widowControl w:val="off"/>
    </w:pPr>
    <w:rPr>
      <w:sz w:val="21"/>
    </w:rPr>
  </w:style>
  <w:style w:type="paragraph" w:styleId="1896" w:customStyle="1">
    <w:name w:val="Preformatted"/>
    <w:basedOn w:val="815"/>
    <w:uiPriority w:val="0"/>
    <w:qFormat/>
    <w:pPr>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897" w:customStyle="1">
    <w:name w:val="Char Char1 Char Char Char Char Char Char Char Char Char Char"/>
    <w:basedOn w:val="815"/>
    <w:uiPriority w:val="0"/>
    <w:qFormat/>
    <w:pPr>
      <w:spacing w:after="160" w:line="240" w:lineRule="exact"/>
    </w:pPr>
    <w:rPr>
      <w:rFonts w:ascii="Verdana" w:hAnsi="Verdana" w:eastAsia="仿宋_GB2312"/>
      <w:lang w:eastAsia="en-US"/>
    </w:rPr>
  </w:style>
  <w:style w:type="paragraph" w:styleId="1898" w:customStyle="1">
    <w:name w:val="ÕýÎÄ"/>
    <w:uiPriority w:val="0"/>
    <w:qFormat/>
    <w:pPr>
      <w:jc w:val="both"/>
      <w:widowControl w:val="off"/>
    </w:pPr>
    <w:rPr>
      <w:rFonts w:hint="default" w:ascii="Times New Roman" w:hAnsi="Times New Roman" w:eastAsia="宋体" w:cs="Times New Roman"/>
      <w:sz w:val="21"/>
      <w:lang w:val="en-US" w:eastAsia="zh-CN" w:bidi="ar-SA"/>
    </w:rPr>
  </w:style>
  <w:style w:type="paragraph" w:styleId="1899" w:customStyle="1">
    <w:name w:val="Char Char Char Char Char Char Char Char Char Char Char Char Char Char Char Char Char"/>
    <w:basedOn w:val="815"/>
    <w:uiPriority w:val="0"/>
    <w:qFormat/>
    <w:pPr>
      <w:spacing w:after="160" w:line="240" w:lineRule="exact"/>
    </w:pPr>
    <w:rPr>
      <w:rFonts w:ascii="Verdana" w:hAnsi="Verdana" w:eastAsia="仿宋_GB2312"/>
      <w:lang w:eastAsia="en-US"/>
    </w:rPr>
  </w:style>
  <w:style w:type="paragraph" w:styleId="1900" w:customStyle="1">
    <w:name w:val="_Style 17"/>
    <w:basedOn w:val="815"/>
    <w:next w:val="1171"/>
    <w:uiPriority w:val="34"/>
    <w:qFormat/>
    <w:pPr>
      <w:ind w:firstLine="420"/>
      <w:jc w:val="both"/>
      <w:widowControl w:val="off"/>
    </w:pPr>
    <w:rPr>
      <w:rFonts w:ascii="Tahoma" w:hAnsi="Tahoma"/>
      <w:szCs w:val="24"/>
    </w:rPr>
  </w:style>
  <w:style w:type="paragraph" w:styleId="1901" w:customStyle="1">
    <w:name w:val="列出段落5"/>
    <w:basedOn w:val="815"/>
    <w:uiPriority w:val="0"/>
    <w:qFormat/>
    <w:pPr>
      <w:ind w:firstLine="420"/>
      <w:jc w:val="both"/>
      <w:spacing w:line="360" w:lineRule="auto"/>
      <w:widowControl w:val="off"/>
    </w:pPr>
  </w:style>
  <w:style w:type="paragraph" w:styleId="1902" w:customStyle="1">
    <w:name w:val="a2"/>
    <w:basedOn w:val="815"/>
    <w:uiPriority w:val="0"/>
    <w:qFormat/>
    <w:pPr>
      <w:spacing w:before="100" w:beforeAutospacing="1" w:after="100" w:afterAutospacing="1"/>
    </w:pPr>
    <w:rPr>
      <w:rFonts w:ascii="宋体" w:hAnsi="宋体" w:cs="宋体"/>
      <w:szCs w:val="24"/>
    </w:rPr>
  </w:style>
  <w:style w:type="paragraph" w:styleId="1903" w:customStyle="1">
    <w:name w:val="dash6b63_65871"/>
    <w:basedOn w:val="815"/>
    <w:uiPriority w:val="0"/>
    <w:qFormat/>
    <w:rPr>
      <w:rFonts w:ascii="宋体" w:hAnsi="宋体" w:cs="宋体"/>
      <w:szCs w:val="24"/>
    </w:rPr>
  </w:style>
  <w:style w:type="paragraph" w:styleId="1904" w:customStyle="1">
    <w:name w:val="正文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905" w:customStyle="1">
    <w:name w:val="正文缩进2"/>
    <w:basedOn w:val="815"/>
    <w:uiPriority w:val="0"/>
    <w:qFormat/>
    <w:pPr>
      <w:ind w:left="181" w:firstLine="420"/>
      <w:jc w:val="both"/>
      <w:spacing w:line="360" w:lineRule="auto"/>
      <w:widowControl w:val="off"/>
    </w:pPr>
    <w:rPr>
      <w:rFonts w:ascii="Tahoma" w:hAnsi="Tahoma"/>
      <w:szCs w:val="24"/>
    </w:rPr>
  </w:style>
  <w:style w:type="paragraph" w:styleId="1906" w:customStyle="1">
    <w:name w:val="D标2"/>
    <w:basedOn w:val="880"/>
    <w:uiPriority w:val="0"/>
    <w:qFormat/>
    <w:pPr>
      <w:ind w:left="720" w:hanging="720"/>
      <w:jc w:val="left"/>
      <w:keepLines w:val="0"/>
      <w:spacing w:before="360" w:after="0" w:line="480" w:lineRule="exact"/>
      <w:widowControl/>
      <w:tabs>
        <w:tab w:val="left" w:pos="720" w:leader="none"/>
      </w:tabs>
    </w:pPr>
    <w:rPr>
      <w:rFonts w:ascii="黑体" w:hAnsi="宋体" w:cs="Arial"/>
      <w:sz w:val="24"/>
      <w:szCs w:val="20"/>
    </w:rPr>
  </w:style>
  <w:style w:type="paragraph" w:styleId="1907" w:customStyle="1">
    <w:name w:val="样式 小四 段前: 5 磅 段后: 5 磅 首行缩进:  2 字符"/>
    <w:basedOn w:val="815"/>
    <w:uiPriority w:val="0"/>
    <w:qFormat/>
    <w:pPr>
      <w:jc w:val="both"/>
      <w:spacing w:line="400" w:lineRule="exact"/>
      <w:widowControl w:val="off"/>
    </w:pPr>
    <w:rPr>
      <w:rFonts w:ascii="宋体" w:hAnsi="宋体"/>
      <w:szCs w:val="24"/>
    </w:rPr>
  </w:style>
  <w:style w:type="paragraph" w:styleId="1908" w:customStyle="1">
    <w:name w:val="信息标题2"/>
    <w:basedOn w:val="907"/>
    <w:next w:val="907"/>
    <w:uiPriority w:val="0"/>
    <w:qFormat/>
    <w:pPr>
      <w:ind w:left="422" w:hanging="422"/>
      <w:jc w:val="left"/>
      <w:spacing w:line="240" w:lineRule="auto"/>
    </w:pPr>
    <w:rPr>
      <w:rFonts w:ascii="Arial Black" w:hAnsi="Arial Black" w:eastAsia="宋体"/>
      <w:b/>
      <w:bCs/>
      <w:sz w:val="30"/>
    </w:rPr>
  </w:style>
  <w:style w:type="paragraph" w:styleId="1909" w:customStyle="1">
    <w:name w:val="xl43"/>
    <w:basedOn w:val="815"/>
    <w:uiPriority w:val="0"/>
    <w:qFormat/>
    <w:pPr>
      <w:jc w:val="center"/>
      <w:spacing w:before="100" w:beforeAutospacing="1" w:after="100" w:afterAutospacing="1"/>
      <w:pBdr>
        <w:left w:val="single" w:color="000000" w:sz="4" w:space="0"/>
        <w:right w:val="single" w:color="000000" w:sz="4" w:space="0"/>
      </w:pBdr>
    </w:pPr>
    <w:rPr>
      <w:rFonts w:ascii="Arial Unicode MS" w:hAnsi="Arial Unicode MS" w:eastAsia="Arial Unicode MS" w:cs="Arial Unicode MS"/>
      <w:sz w:val="20"/>
    </w:rPr>
  </w:style>
  <w:style w:type="paragraph" w:styleId="1910" w:customStyle="1">
    <w:name w:val="xl29"/>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Cs w:val="24"/>
    </w:rPr>
  </w:style>
  <w:style w:type="paragraph" w:styleId="1911" w:customStyle="1">
    <w:name w:val="Figure Description"/>
    <w:basedOn w:val="815"/>
    <w:uiPriority w:val="0"/>
    <w:qFormat/>
    <w:pPr>
      <w:ind w:left="1701"/>
      <w:jc w:val="both"/>
      <w:widowControl w:val="off"/>
    </w:pPr>
    <w:rPr>
      <w:sz w:val="21"/>
    </w:rPr>
  </w:style>
  <w:style w:type="paragraph" w:styleId="1912" w:customStyle="1">
    <w:name w:val="H3"/>
    <w:basedOn w:val="815"/>
    <w:next w:val="815"/>
    <w:uiPriority w:val="0"/>
    <w:qFormat/>
    <w:pPr>
      <w:keepNext/>
      <w:spacing w:before="100" w:after="100"/>
      <w:widowControl w:val="off"/>
      <w:outlineLvl w:val="3"/>
    </w:pPr>
    <w:rPr>
      <w:rFonts w:ascii="宋体"/>
      <w:b/>
      <w:sz w:val="28"/>
    </w:rPr>
  </w:style>
  <w:style w:type="paragraph" w:styleId="1913" w:customStyle="1">
    <w:name w:val="普通(Web)"/>
    <w:basedOn w:val="815"/>
    <w:uiPriority w:val="0"/>
    <w:qFormat/>
    <w:pPr>
      <w:ind w:firstLine="360"/>
      <w:spacing w:before="100" w:beforeAutospacing="1" w:after="100" w:afterAutospacing="1" w:line="240" w:lineRule="atLeast"/>
    </w:pPr>
    <w:rPr>
      <w:rFonts w:ascii="宋体" w:hAnsi="宋体"/>
      <w:sz w:val="18"/>
      <w:szCs w:val="18"/>
    </w:rPr>
  </w:style>
  <w:style w:type="paragraph" w:styleId="1914" w:customStyle="1">
    <w:name w:val="样式4"/>
    <w:basedOn w:val="815"/>
    <w:uiPriority w:val="0"/>
    <w:qFormat/>
    <w:pPr>
      <w:ind w:left="1984" w:hanging="708"/>
      <w:jc w:val="both"/>
      <w:widowControl w:val="off"/>
      <w:tabs>
        <w:tab w:val="left" w:pos="1984" w:leader="none"/>
      </w:tabs>
    </w:pPr>
    <w:rPr>
      <w:sz w:val="21"/>
      <w:szCs w:val="24"/>
    </w:rPr>
  </w:style>
  <w:style w:type="paragraph" w:styleId="1915" w:customStyle="1">
    <w:name w:val="H4"/>
    <w:basedOn w:val="815"/>
    <w:next w:val="815"/>
    <w:uiPriority w:val="0"/>
    <w:qFormat/>
    <w:pPr>
      <w:keepNext/>
      <w:spacing w:before="100" w:after="100"/>
      <w:widowControl w:val="off"/>
      <w:outlineLvl w:val="4"/>
    </w:pPr>
    <w:rPr>
      <w:rFonts w:ascii="宋体"/>
      <w:b/>
    </w:rPr>
  </w:style>
  <w:style w:type="paragraph" w:styleId="1916" w:customStyle="1">
    <w:name w:val="H1"/>
    <w:basedOn w:val="815"/>
    <w:next w:val="815"/>
    <w:uiPriority w:val="0"/>
    <w:qFormat/>
    <w:pPr>
      <w:keepNext/>
      <w:spacing w:before="100" w:after="100"/>
      <w:widowControl w:val="off"/>
      <w:outlineLvl w:val="1"/>
    </w:pPr>
    <w:rPr>
      <w:rFonts w:ascii="宋体"/>
      <w:b/>
      <w:sz w:val="48"/>
    </w:rPr>
  </w:style>
  <w:style w:type="paragraph" w:styleId="1917" w:customStyle="1">
    <w:name w:val="(1)"/>
    <w:basedOn w:val="815"/>
    <w:uiPriority w:val="0"/>
    <w:qFormat/>
    <w:pPr>
      <w:ind w:left="1531" w:hanging="567"/>
      <w:jc w:val="both"/>
      <w:spacing w:line="280" w:lineRule="exact"/>
      <w:widowControl w:val="off"/>
    </w:pPr>
    <w:rPr>
      <w:rFonts w:ascii="Arial" w:hAnsi="Arial" w:eastAsia="DFKai-SB" w:cs="Arial"/>
      <w:bCs/>
      <w:szCs w:val="24"/>
    </w:rPr>
  </w:style>
  <w:style w:type="paragraph" w:styleId="1918" w:customStyle="1">
    <w:name w:val="(A)"/>
    <w:basedOn w:val="815"/>
    <w:uiPriority w:val="0"/>
    <w:qFormat/>
    <w:pPr>
      <w:ind w:left="2098" w:hanging="567"/>
      <w:jc w:val="both"/>
      <w:spacing w:line="280" w:lineRule="exact"/>
      <w:widowControl w:val="off"/>
    </w:pPr>
    <w:rPr>
      <w:rFonts w:ascii="Arial" w:hAnsi="Arial" w:eastAsia="DFKai-SB"/>
      <w:bCs/>
      <w:szCs w:val="24"/>
    </w:rPr>
  </w:style>
  <w:style w:type="paragraph" w:styleId="1919" w:customStyle="1">
    <w:name w:val="(a)"/>
    <w:basedOn w:val="815"/>
    <w:uiPriority w:val="0"/>
    <w:qFormat/>
    <w:pPr>
      <w:ind w:left="2665" w:hanging="567"/>
      <w:jc w:val="both"/>
      <w:spacing w:line="280" w:lineRule="exact"/>
      <w:widowControl w:val="off"/>
    </w:pPr>
    <w:rPr>
      <w:rFonts w:ascii="Arial" w:hAnsi="Arial" w:eastAsia="華康中楷體"/>
      <w:szCs w:val="24"/>
    </w:rPr>
  </w:style>
  <w:style w:type="paragraph" w:styleId="1920" w:customStyle="1">
    <w:name w:val="_Style 892"/>
    <w:basedOn w:val="815"/>
    <w:next w:val="1171"/>
    <w:link w:val="1921"/>
    <w:uiPriority w:val="0"/>
    <w:qFormat/>
    <w:pPr>
      <w:ind w:firstLine="420"/>
      <w:jc w:val="both"/>
      <w:widowControl w:val="off"/>
    </w:pPr>
    <w:rPr>
      <w:sz w:val="21"/>
      <w:szCs w:val="22"/>
    </w:rPr>
  </w:style>
  <w:style w:type="character" w:styleId="1921" w:customStyle="1">
    <w:name w:val="列表段落 字符1"/>
    <w:link w:val="1920"/>
    <w:uiPriority w:val="0"/>
    <w:qFormat/>
    <w:rPr>
      <w:sz w:val="21"/>
      <w:szCs w:val="22"/>
    </w:rPr>
  </w:style>
  <w:style w:type="character" w:styleId="1922" w:customStyle="1">
    <w:name w:val="正文文本 3 字符"/>
    <w:link w:val="815"/>
    <w:uiPriority w:val="99"/>
    <w:qFormat/>
    <w:rPr>
      <w:rFonts w:ascii="Tahoma" w:hAnsi="Tahoma"/>
      <w:sz w:val="16"/>
      <w:szCs w:val="16"/>
    </w:rPr>
  </w:style>
  <w:style w:type="character" w:styleId="1923" w:customStyle="1">
    <w:name w:val="正文文本首行缩进 字符1"/>
    <w:link w:val="815"/>
    <w:uiPriority w:val="99"/>
    <w:qFormat/>
  </w:style>
  <w:style w:type="character" w:styleId="1924" w:customStyle="1">
    <w:name w:val="正文文本首行缩进 2 字符"/>
    <w:link w:val="815"/>
    <w:uiPriority w:val="0"/>
    <w:qFormat/>
    <w:rPr>
      <w:rFonts w:ascii="Tahoma" w:hAnsi="Tahoma"/>
      <w:sz w:val="28"/>
      <w:szCs w:val="24"/>
    </w:rPr>
  </w:style>
  <w:style w:type="character" w:styleId="1925" w:customStyle="1">
    <w:name w:val="正文文本 Char4"/>
    <w:link w:val="815"/>
    <w:uiPriority w:val="0"/>
    <w:qFormat/>
    <w:rPr>
      <w:sz w:val="24"/>
    </w:rPr>
  </w:style>
  <w:style w:type="character" w:styleId="1926" w:customStyle="1">
    <w:name w:val="标题 1 Char1"/>
    <w:link w:val="815"/>
    <w:uiPriority w:val="0"/>
    <w:qFormat/>
    <w:rPr>
      <w:rFonts w:eastAsia="楷体_GB2312"/>
      <w:b/>
      <w:sz w:val="44"/>
    </w:rPr>
  </w:style>
  <w:style w:type="character" w:styleId="1927" w:customStyle="1">
    <w:name w:val="标题 2 Char1"/>
    <w:link w:val="815"/>
    <w:uiPriority w:val="0"/>
    <w:qFormat/>
    <w:rPr>
      <w:rFonts w:ascii="Arial" w:hAnsi="Arial" w:eastAsia="黑体"/>
      <w:b/>
      <w:bCs/>
      <w:sz w:val="32"/>
      <w:szCs w:val="32"/>
    </w:rPr>
  </w:style>
  <w:style w:type="character" w:styleId="1928" w:customStyle="1">
    <w:name w:val="标题 3 Char2"/>
    <w:link w:val="815"/>
    <w:uiPriority w:val="0"/>
    <w:qFormat/>
    <w:rPr>
      <w:b/>
      <w:sz w:val="32"/>
    </w:rPr>
  </w:style>
  <w:style w:type="character" w:styleId="1929" w:customStyle="1">
    <w:name w:val="标题 4 Char1"/>
    <w:link w:val="815"/>
    <w:uiPriority w:val="0"/>
    <w:qFormat/>
    <w:rPr>
      <w:rFonts w:ascii="Verdana" w:hAnsi="Verdana"/>
      <w:i/>
      <w:caps/>
      <w:lang w:val="es-ES" w:eastAsia="ko-KR"/>
    </w:rPr>
  </w:style>
  <w:style w:type="character" w:styleId="1930" w:customStyle="1">
    <w:name w:val="标题 5 Char1"/>
    <w:link w:val="815"/>
    <w:uiPriority w:val="0"/>
    <w:qFormat/>
    <w:rPr>
      <w:rFonts w:ascii="Verdana" w:hAnsi="Verdana"/>
      <w:i/>
      <w:sz w:val="18"/>
      <w:lang w:val="es-ES" w:eastAsia="ko-KR"/>
    </w:rPr>
  </w:style>
  <w:style w:type="character" w:styleId="1931" w:customStyle="1">
    <w:name w:val="标题 6 Char1"/>
    <w:link w:val="815"/>
    <w:uiPriority w:val="0"/>
    <w:qFormat/>
    <w:rPr>
      <w:rFonts w:ascii="宋体"/>
      <w:i/>
      <w:sz w:val="22"/>
      <w:lang w:val="es-ES" w:eastAsia="ko-KR"/>
    </w:rPr>
  </w:style>
  <w:style w:type="character" w:styleId="1932" w:customStyle="1">
    <w:name w:val="标题 7 Char1"/>
    <w:link w:val="815"/>
    <w:uiPriority w:val="99"/>
    <w:qFormat/>
    <w:rPr>
      <w:rFonts w:ascii="Arial" w:hAnsi="Arial"/>
      <w:lang w:val="es-ES" w:eastAsia="ko-KR"/>
    </w:rPr>
  </w:style>
  <w:style w:type="character" w:styleId="1933" w:customStyle="1">
    <w:name w:val="标题 8 Char1"/>
    <w:link w:val="815"/>
    <w:uiPriority w:val="99"/>
    <w:qFormat/>
    <w:rPr>
      <w:rFonts w:ascii="Arial" w:hAnsi="Arial"/>
      <w:i/>
      <w:lang w:val="es-ES" w:eastAsia="ko-KR"/>
    </w:rPr>
  </w:style>
  <w:style w:type="character" w:styleId="1934" w:customStyle="1">
    <w:name w:val="标题 9 Char1"/>
    <w:link w:val="815"/>
    <w:uiPriority w:val="99"/>
    <w:qFormat/>
    <w:rPr>
      <w:rFonts w:ascii="Arial" w:hAnsi="Arial"/>
      <w:b/>
      <w:i/>
      <w:sz w:val="18"/>
      <w:lang w:val="es-ES" w:eastAsia="ko-KR"/>
    </w:rPr>
  </w:style>
  <w:style w:type="character" w:styleId="1935" w:customStyle="1">
    <w:name w:val="正文缩进 Char2"/>
    <w:link w:val="815"/>
    <w:uiPriority w:val="0"/>
    <w:qFormat/>
    <w:rPr>
      <w:rFonts w:eastAsia="楷体_GB2312"/>
      <w:sz w:val="24"/>
    </w:rPr>
  </w:style>
  <w:style w:type="character" w:styleId="1936" w:customStyle="1">
    <w:name w:val="文档结构图 Char2"/>
    <w:link w:val="815"/>
    <w:uiPriority w:val="99"/>
    <w:qFormat/>
    <w:rPr>
      <w:sz w:val="24"/>
      <w:shd w:val="clear" w:color="auto" w:fill="000080"/>
    </w:rPr>
  </w:style>
  <w:style w:type="character" w:styleId="1937" w:customStyle="1">
    <w:name w:val="批注文字 Char3"/>
    <w:link w:val="815"/>
    <w:uiPriority w:val="99"/>
    <w:qFormat/>
    <w:rPr>
      <w:sz w:val="24"/>
    </w:rPr>
  </w:style>
  <w:style w:type="character" w:styleId="1938" w:customStyle="1">
    <w:name w:val="正文文本缩进 Char2"/>
    <w:link w:val="815"/>
    <w:uiPriority w:val="99"/>
    <w:qFormat/>
    <w:rPr>
      <w:sz w:val="24"/>
    </w:rPr>
  </w:style>
  <w:style w:type="character" w:styleId="1939" w:customStyle="1">
    <w:name w:val="HTML 地址 Char"/>
    <w:link w:val="815"/>
    <w:uiPriority w:val="0"/>
    <w:qFormat/>
    <w:rPr>
      <w:rFonts w:ascii="Times New Roman" w:hAnsi="Times New Roman"/>
      <w:i/>
      <w:iCs/>
      <w:szCs w:val="24"/>
    </w:rPr>
  </w:style>
  <w:style w:type="character" w:styleId="1940" w:customStyle="1">
    <w:name w:val="纯文本 Char5"/>
    <w:link w:val="815"/>
    <w:uiPriority w:val="0"/>
    <w:qFormat/>
    <w:rPr>
      <w:rFonts w:ascii="宋体" w:hAnsi="Courier New" w:eastAsia="楷体_GB2312"/>
      <w:sz w:val="26"/>
    </w:rPr>
  </w:style>
  <w:style w:type="character" w:styleId="1941" w:customStyle="1">
    <w:name w:val="日期 Char3"/>
    <w:link w:val="815"/>
    <w:uiPriority w:val="0"/>
    <w:qFormat/>
    <w:rPr>
      <w:rFonts w:ascii="宋体" w:hAnsi="宋体" w:eastAsia="楷体_GB2312"/>
      <w:sz w:val="24"/>
    </w:rPr>
  </w:style>
  <w:style w:type="character" w:styleId="1942" w:customStyle="1">
    <w:name w:val="正文文本缩进 2 Char2"/>
    <w:link w:val="815"/>
    <w:uiPriority w:val="99"/>
    <w:qFormat/>
    <w:rPr>
      <w:sz w:val="24"/>
    </w:rPr>
  </w:style>
  <w:style w:type="character" w:styleId="1943" w:customStyle="1">
    <w:name w:val="批注框文本 Char3"/>
    <w:link w:val="815"/>
    <w:uiPriority w:val="0"/>
    <w:qFormat/>
    <w:rPr>
      <w:sz w:val="18"/>
    </w:rPr>
  </w:style>
  <w:style w:type="character" w:styleId="1944" w:customStyle="1">
    <w:name w:val="页脚 Char3"/>
    <w:link w:val="815"/>
    <w:uiPriority w:val="0"/>
    <w:qFormat/>
    <w:rPr>
      <w:rFonts w:eastAsia="楷体_GB2312"/>
      <w:sz w:val="18"/>
    </w:rPr>
  </w:style>
  <w:style w:type="character" w:styleId="1945" w:customStyle="1">
    <w:name w:val="页眉 Char3"/>
    <w:link w:val="815"/>
    <w:uiPriority w:val="0"/>
    <w:qFormat/>
    <w:rPr>
      <w:rFonts w:eastAsia="楷体_GB2312"/>
      <w:sz w:val="18"/>
    </w:rPr>
  </w:style>
  <w:style w:type="character" w:styleId="1946" w:customStyle="1">
    <w:name w:val="副标题 Char2"/>
    <w:link w:val="815"/>
    <w:uiPriority w:val="0"/>
    <w:qFormat/>
    <w:rPr>
      <w:rFonts w:ascii="Cambria" w:hAnsi="Cambria"/>
      <w:b/>
      <w:bCs/>
      <w:sz w:val="32"/>
      <w:szCs w:val="32"/>
    </w:rPr>
  </w:style>
  <w:style w:type="character" w:styleId="1947" w:customStyle="1">
    <w:name w:val="脚注文本 Char"/>
    <w:link w:val="815"/>
    <w:uiPriority w:val="0"/>
    <w:qFormat/>
    <w:rPr>
      <w:sz w:val="18"/>
      <w:szCs w:val="18"/>
    </w:rPr>
  </w:style>
  <w:style w:type="character" w:styleId="1948" w:customStyle="1">
    <w:name w:val="正文文本缩进 3 Char3"/>
    <w:link w:val="815"/>
    <w:uiPriority w:val="99"/>
    <w:qFormat/>
    <w:rPr>
      <w:sz w:val="16"/>
    </w:rPr>
  </w:style>
  <w:style w:type="character" w:styleId="1949" w:customStyle="1">
    <w:name w:val="正文文本 2 Char3"/>
    <w:link w:val="815"/>
    <w:uiPriority w:val="99"/>
    <w:qFormat/>
    <w:rPr>
      <w:sz w:val="24"/>
    </w:rPr>
  </w:style>
  <w:style w:type="character" w:styleId="1950" w:customStyle="1">
    <w:name w:val="HTML 预设格式 Char3"/>
    <w:link w:val="815"/>
    <w:uiPriority w:val="0"/>
    <w:qFormat/>
    <w:rPr>
      <w:rFonts w:ascii="Arial" w:hAnsi="Arial" w:cs="Arial"/>
      <w:sz w:val="24"/>
    </w:rPr>
  </w:style>
  <w:style w:type="character" w:styleId="1951" w:customStyle="1">
    <w:name w:val="标题 Char3"/>
    <w:link w:val="815"/>
    <w:uiPriority w:val="0"/>
    <w:qFormat/>
    <w:rPr>
      <w:smallCaps/>
      <w:sz w:val="48"/>
      <w:szCs w:val="48"/>
    </w:rPr>
  </w:style>
  <w:style w:type="character" w:styleId="1952" w:customStyle="1">
    <w:name w:val="批注主题 Char3"/>
    <w:link w:val="815"/>
    <w:uiPriority w:val="99"/>
    <w:qFormat/>
    <w:rPr>
      <w:b/>
      <w:bCs/>
      <w:sz w:val="24"/>
    </w:rPr>
  </w:style>
  <w:style w:type="character" w:styleId="1953" w:customStyle="1">
    <w:name w:val="正文首行缩进 Char2"/>
    <w:link w:val="815"/>
    <w:uiPriority w:val="99"/>
    <w:qFormat/>
  </w:style>
  <w:style w:type="character" w:styleId="1954" w:customStyle="1">
    <w:name w:val="列出段落 Char1"/>
    <w:link w:val="815"/>
    <w:uiPriority w:val="0"/>
    <w:qFormat/>
    <w:rPr>
      <w:rFonts w:ascii="Calibri" w:hAnsi="Calibri"/>
      <w:sz w:val="21"/>
      <w:szCs w:val="22"/>
    </w:rPr>
  </w:style>
  <w:style w:type="character" w:styleId="1955" w:customStyle="1">
    <w:name w:val="明显引用 Char1"/>
    <w:link w:val="815"/>
    <w:uiPriority w:val="0"/>
    <w:qFormat/>
    <w:rPr>
      <w:b/>
      <w:i/>
      <w:color w:val="ffffff"/>
      <w:sz w:val="21"/>
      <w:szCs w:val="24"/>
      <w:shd w:val="clear" w:color="auto" w:fill="c0504d"/>
    </w:rPr>
  </w:style>
  <w:style w:type="character" w:styleId="1956" w:customStyle="1">
    <w:name w:val="无间隔 Char1"/>
    <w:link w:val="815"/>
    <w:uiPriority w:val="0"/>
    <w:qFormat/>
    <w:rPr>
      <w:sz w:val="21"/>
      <w:szCs w:val="24"/>
    </w:rPr>
  </w:style>
  <w:style w:type="character" w:styleId="1957" w:customStyle="1">
    <w:name w:val="引用 Char1"/>
    <w:link w:val="815"/>
    <w:uiPriority w:val="0"/>
    <w:qFormat/>
    <w:rPr>
      <w:i/>
      <w:sz w:val="21"/>
      <w:szCs w:val="24"/>
    </w:rPr>
  </w:style>
  <w:style w:type="paragraph" w:styleId="1958" w:customStyle="1">
    <w:name w:val="TOC 标题1"/>
    <w:basedOn w:val="879"/>
    <w:next w:val="815"/>
    <w:uiPriority w:val="0"/>
    <w:qFormat/>
    <w:pPr>
      <w:numPr>
        <w:ilvl w:val="0"/>
        <w:numId w:val="10"/>
      </w:numPr>
      <w:spacing w:before="480" w:line="276" w:lineRule="auto"/>
      <w:tabs>
        <w:tab w:val="left" w:pos="1514" w:leader="none"/>
        <w:tab w:val="left" w:pos="1800" w:leader="none"/>
      </w:tabs>
      <w:outlineLvl w:val="9"/>
    </w:pPr>
    <w:rPr>
      <w:rFonts w:ascii="仿宋" w:hAnsi="仿宋" w:eastAsia="仿宋" w:cs="仿宋"/>
      <w:color w:val="000000"/>
      <w:sz w:val="32"/>
      <w:szCs w:val="32"/>
    </w:rPr>
  </w:style>
  <w:style w:type="paragraph" w:styleId="1959" w:customStyle="1">
    <w:name w:val="纯文本5"/>
    <w:basedOn w:val="815"/>
    <w:uiPriority w:val="0"/>
    <w:qFormat/>
    <w:rPr>
      <w:rFonts w:ascii="宋体" w:hAnsi="Courier New" w:eastAsia="楷体_GB2312"/>
      <w:sz w:val="26"/>
    </w:rPr>
  </w:style>
  <w:style w:type="character" w:styleId="1960" w:customStyle="1">
    <w:name w:val="称呼 字符"/>
    <w:link w:val="815"/>
    <w:uiPriority w:val="99"/>
    <w:semiHidden/>
    <w:qFormat/>
    <w:rPr>
      <w:sz w:val="24"/>
    </w:rPr>
  </w:style>
  <w:style w:type="character" w:styleId="1961" w:customStyle="1">
    <w:name w:val="文档结构图 字符1"/>
    <w:link w:val="815"/>
    <w:uiPriority w:val="99"/>
    <w:qFormat/>
    <w:rPr>
      <w:rFonts w:ascii="宋体" w:hAnsi="Times New Roman" w:eastAsia="等线" w:cs="Times New Roman"/>
      <w:sz w:val="24"/>
      <w:szCs w:val="20"/>
      <w:shd w:val="clear" w:color="auto" w:fill="000080"/>
    </w:rPr>
  </w:style>
  <w:style w:type="character" w:styleId="1962" w:customStyle="1">
    <w:name w:val="批注文字 字符1"/>
    <w:link w:val="815"/>
    <w:uiPriority w:val="99"/>
    <w:qFormat/>
    <w:rPr>
      <w:rFonts w:ascii="宋体" w:hAnsi="Times New Roman" w:eastAsia="等线" w:cs="Times New Roman"/>
      <w:sz w:val="24"/>
      <w:szCs w:val="20"/>
    </w:rPr>
  </w:style>
  <w:style w:type="character" w:styleId="1963" w:customStyle="1">
    <w:name w:val="正文文本 字符1"/>
    <w:link w:val="815"/>
    <w:uiPriority w:val="99"/>
    <w:qFormat/>
    <w:rPr>
      <w:rFonts w:ascii="宋体" w:hAnsi="Times New Roman" w:eastAsia="等线" w:cs="Times New Roman"/>
      <w:sz w:val="24"/>
      <w:szCs w:val="20"/>
    </w:rPr>
  </w:style>
  <w:style w:type="character" w:styleId="1964" w:customStyle="1">
    <w:name w:val="正文文本缩进 字符1"/>
    <w:link w:val="815"/>
    <w:uiPriority w:val="99"/>
    <w:qFormat/>
    <w:rPr>
      <w:rFonts w:ascii="宋体" w:hAnsi="Times New Roman" w:eastAsia="等线" w:cs="Times New Roman"/>
      <w:sz w:val="24"/>
      <w:szCs w:val="20"/>
    </w:rPr>
  </w:style>
  <w:style w:type="character" w:styleId="1965" w:customStyle="1">
    <w:name w:val="日期 字符1"/>
    <w:link w:val="815"/>
    <w:uiPriority w:val="99"/>
    <w:qFormat/>
    <w:rPr>
      <w:rFonts w:ascii="宋体" w:hAnsi="宋体" w:eastAsia="楷体_GB2312" w:cs="Times New Roman"/>
      <w:sz w:val="24"/>
      <w:szCs w:val="20"/>
    </w:rPr>
  </w:style>
  <w:style w:type="character" w:styleId="1966" w:customStyle="1">
    <w:name w:val="正文文本缩进 2 字符1"/>
    <w:link w:val="815"/>
    <w:uiPriority w:val="99"/>
    <w:qFormat/>
    <w:rPr>
      <w:rFonts w:ascii="宋体" w:hAnsi="Times New Roman" w:eastAsia="等线" w:cs="Times New Roman"/>
      <w:sz w:val="24"/>
      <w:szCs w:val="20"/>
    </w:rPr>
  </w:style>
  <w:style w:type="character" w:styleId="1967" w:customStyle="1">
    <w:name w:val="批注框文本 字符1"/>
    <w:link w:val="815"/>
    <w:uiPriority w:val="99"/>
    <w:qFormat/>
    <w:rPr>
      <w:rFonts w:ascii="宋体" w:hAnsi="Times New Roman" w:eastAsia="等线" w:cs="Times New Roman"/>
      <w:sz w:val="18"/>
      <w:szCs w:val="20"/>
    </w:rPr>
  </w:style>
  <w:style w:type="character" w:styleId="1968" w:customStyle="1">
    <w:name w:val="页脚 字符1"/>
    <w:link w:val="815"/>
    <w:uiPriority w:val="99"/>
    <w:qFormat/>
    <w:rPr>
      <w:rFonts w:ascii="宋体" w:hAnsi="Times New Roman" w:eastAsia="楷体_GB2312" w:cs="Times New Roman"/>
      <w:sz w:val="18"/>
      <w:szCs w:val="20"/>
    </w:rPr>
  </w:style>
  <w:style w:type="character" w:styleId="1969" w:customStyle="1">
    <w:name w:val="页眉 字符1"/>
    <w:link w:val="815"/>
    <w:uiPriority w:val="0"/>
    <w:qFormat/>
    <w:rPr>
      <w:rFonts w:ascii="宋体" w:hAnsi="Times New Roman" w:eastAsia="楷体_GB2312" w:cs="Times New Roman"/>
      <w:sz w:val="18"/>
      <w:szCs w:val="20"/>
    </w:rPr>
  </w:style>
  <w:style w:type="character" w:styleId="1970" w:customStyle="1">
    <w:name w:val="副标题 字符1"/>
    <w:link w:val="815"/>
    <w:uiPriority w:val="0"/>
    <w:qFormat/>
    <w:rPr>
      <w:rFonts w:ascii="Cambria" w:hAnsi="Cambria" w:eastAsia="等线" w:cs="Times New Roman"/>
      <w:b/>
      <w:bCs/>
      <w:sz w:val="32"/>
      <w:szCs w:val="32"/>
    </w:rPr>
  </w:style>
  <w:style w:type="character" w:styleId="1971" w:customStyle="1">
    <w:name w:val="正文文本缩进 3 字符2"/>
    <w:link w:val="815"/>
    <w:uiPriority w:val="99"/>
    <w:qFormat/>
    <w:rPr>
      <w:rFonts w:ascii="宋体" w:hAnsi="Times New Roman" w:eastAsia="等线" w:cs="Times New Roman"/>
      <w:sz w:val="16"/>
      <w:szCs w:val="20"/>
    </w:rPr>
  </w:style>
  <w:style w:type="character" w:styleId="1972" w:customStyle="1">
    <w:name w:val="正文文本 2 字符1"/>
    <w:link w:val="815"/>
    <w:uiPriority w:val="99"/>
    <w:qFormat/>
    <w:rPr>
      <w:rFonts w:ascii="宋体" w:hAnsi="Times New Roman" w:eastAsia="等线" w:cs="Times New Roman"/>
      <w:sz w:val="24"/>
      <w:szCs w:val="20"/>
    </w:rPr>
  </w:style>
  <w:style w:type="character" w:styleId="1973" w:customStyle="1">
    <w:name w:val="HTML 预设格式 字符1"/>
    <w:link w:val="815"/>
    <w:uiPriority w:val="0"/>
    <w:qFormat/>
    <w:rPr>
      <w:rFonts w:ascii="Arial" w:hAnsi="Arial" w:eastAsia="等线" w:cs="Times New Roman"/>
      <w:sz w:val="24"/>
      <w:szCs w:val="20"/>
    </w:rPr>
  </w:style>
  <w:style w:type="character" w:styleId="1974" w:customStyle="1">
    <w:name w:val="批注主题 字符1"/>
    <w:link w:val="815"/>
    <w:uiPriority w:val="99"/>
    <w:qFormat/>
    <w:rPr>
      <w:rFonts w:ascii="宋体" w:hAnsi="Times New Roman" w:eastAsia="等线" w:cs="Times New Roman"/>
      <w:b/>
      <w:bCs/>
      <w:sz w:val="24"/>
      <w:szCs w:val="20"/>
    </w:rPr>
  </w:style>
  <w:style w:type="paragraph" w:styleId="1975" w:customStyle="1">
    <w:name w:val="正文首行缩进1"/>
    <w:basedOn w:val="919"/>
    <w:link w:val="1976"/>
    <w:uiPriority w:val="0"/>
    <w:qFormat/>
    <w:pPr>
      <w:ind w:firstLine="420"/>
      <w:jc w:val="both"/>
      <w:spacing w:after="120" w:line="312" w:lineRule="atLeast"/>
      <w:widowControl w:val="off"/>
    </w:pPr>
    <w:rPr>
      <w:rFonts w:ascii="宋体" w:eastAsia="等线"/>
    </w:rPr>
  </w:style>
  <w:style w:type="character" w:styleId="1976" w:customStyle="1">
    <w:name w:val="正文首行缩进 Char3"/>
    <w:link w:val="1975"/>
    <w:uiPriority w:val="0"/>
    <w:qFormat/>
    <w:rPr>
      <w:rFonts w:ascii="宋体" w:eastAsia="等线"/>
      <w:sz w:val="24"/>
    </w:rPr>
  </w:style>
  <w:style w:type="paragraph" w:styleId="1977" w:customStyle="1">
    <w:name w:val="_Style 53"/>
    <w:basedOn w:val="815"/>
    <w:link w:val="1978"/>
    <w:uiPriority w:val="0"/>
    <w:qFormat/>
    <w:pPr>
      <w:ind w:firstLine="420"/>
      <w:jc w:val="both"/>
      <w:spacing w:line="312" w:lineRule="atLeast"/>
      <w:widowControl w:val="off"/>
    </w:pPr>
    <w:rPr>
      <w:rFonts w:ascii="Calibri" w:hAnsi="Calibri"/>
      <w:sz w:val="21"/>
      <w:szCs w:val="22"/>
    </w:rPr>
  </w:style>
  <w:style w:type="character" w:styleId="1978" w:customStyle="1">
    <w:name w:val="正文首行缩进 2 Char"/>
    <w:link w:val="1977"/>
    <w:uiPriority w:val="0"/>
    <w:qFormat/>
    <w:rPr>
      <w:rFonts w:ascii="Calibri" w:hAnsi="Calibri"/>
      <w:sz w:val="21"/>
      <w:szCs w:val="22"/>
    </w:rPr>
  </w:style>
  <w:style w:type="paragraph" w:styleId="1979" w:customStyle="1">
    <w:name w:val="列出段落11"/>
    <w:basedOn w:val="815"/>
    <w:uiPriority w:val="34"/>
    <w:qFormat/>
    <w:pPr>
      <w:ind w:firstLine="200"/>
      <w:jc w:val="both"/>
      <w:spacing w:line="312" w:lineRule="atLeast"/>
      <w:widowControl w:val="off"/>
    </w:pPr>
    <w:rPr>
      <w:rFonts w:eastAsia="等线"/>
      <w:szCs w:val="24"/>
    </w:rPr>
  </w:style>
  <w:style w:type="paragraph" w:styleId="1980" w:customStyle="1">
    <w:name w:val="Char Char12"/>
    <w:basedOn w:val="815"/>
    <w:uiPriority w:val="0"/>
    <w:qFormat/>
    <w:pPr>
      <w:jc w:val="both"/>
      <w:spacing w:after="160" w:line="240" w:lineRule="exact"/>
      <w:widowControl w:val="off"/>
    </w:pPr>
    <w:rPr>
      <w:rFonts w:ascii="Verdana" w:hAnsi="Verdana" w:eastAsia="等线"/>
      <w:sz w:val="20"/>
      <w:lang w:eastAsia="en-US"/>
    </w:rPr>
  </w:style>
  <w:style w:type="table" w:styleId="1981" w:customStyle="1">
    <w:name w:val="网格型11"/>
    <w:basedOn w:val="890"/>
    <w:uiPriority w:val="39"/>
    <w:qFormat/>
    <w:rPr>
      <w:rFonts w:ascii="等线" w:hAnsi="等线" w:eastAsia="等线"/>
    </w:rPr>
    <w:tblPr/>
  </w:style>
  <w:style w:type="table" w:styleId="1982" w:customStyle="1">
    <w:name w:val="网格型23"/>
    <w:basedOn w:val="890"/>
    <w:uiPriority w:val="0"/>
    <w:qFormat/>
    <w:rPr>
      <w:rFonts w:ascii="Calibri" w:hAnsi="Calibri"/>
    </w:rPr>
    <w:tblPr/>
  </w:style>
  <w:style w:type="table" w:styleId="1983" w:customStyle="1">
    <w:name w:val="网格型31"/>
    <w:basedOn w:val="890"/>
    <w:uiPriority w:val="0"/>
    <w:qFormat/>
    <w:rPr>
      <w:rFonts w:ascii="Calibri" w:hAnsi="Calibri"/>
    </w:rPr>
    <w:tblPr/>
  </w:style>
  <w:style w:type="table" w:styleId="1984" w:customStyle="1">
    <w:name w:val="网格型4"/>
    <w:basedOn w:val="890"/>
    <w:uiPriority w:val="0"/>
    <w:qFormat/>
    <w:rPr>
      <w:rFonts w:ascii="Calibri" w:hAnsi="Calibri"/>
    </w:rPr>
    <w:tblPr/>
  </w:style>
  <w:style w:type="character" w:styleId="1985" w:customStyle="1">
    <w:name w:val="grame"/>
    <w:link w:val="815"/>
    <w:uiPriority w:val="0"/>
    <w:qFormat/>
  </w:style>
  <w:style w:type="paragraph" w:styleId="1986" w:customStyle="1">
    <w:name w:val="目录 51"/>
    <w:uiPriority w:val="0"/>
    <w:qFormat/>
    <w:pPr>
      <w:ind w:left="1275"/>
      <w:jc w:val="both"/>
    </w:pPr>
    <w:rPr>
      <w:rFonts w:hint="default" w:ascii="Times New Roman" w:hAnsi="Times New Roman" w:eastAsia="等线" w:cs="Times New Roman"/>
      <w:sz w:val="21"/>
      <w:lang w:val="en-US" w:eastAsia="zh-CN" w:bidi="ar-SA"/>
    </w:rPr>
  </w:style>
  <w:style w:type="paragraph" w:styleId="1987" w:customStyle="1">
    <w:name w:val="正文 A"/>
    <w:uiPriority w:val="0"/>
    <w:qFormat/>
    <w:pPr>
      <w:jc w:val="both"/>
      <w:widowControl w:val="off"/>
    </w:pPr>
    <w:rPr>
      <w:rFonts w:hint="default" w:ascii="Times New Roman" w:hAnsi="Times New Roman" w:eastAsia="ヒラギノ角ゴ Pro W3" w:cs="Times New Roman"/>
      <w:color w:val="000000"/>
      <w:lang w:val="en-US" w:eastAsia="zh-CN" w:bidi="ar-SA"/>
    </w:rPr>
  </w:style>
  <w:style w:type="paragraph" w:styleId="1988" w:customStyle="1">
    <w:name w:val="CM68"/>
    <w:basedOn w:val="1488"/>
    <w:uiPriority w:val="0"/>
    <w:qFormat/>
    <w:rPr>
      <w:rFonts w:hint="eastAsia" w:ascii="黑体" w:hAnsi="黑体" w:eastAsia="黑体" w:cs="Times New Roman"/>
      <w:szCs w:val="20"/>
    </w:rPr>
  </w:style>
  <w:style w:type="character" w:styleId="1989" w:customStyle="1">
    <w:name w:val="NormalCharacter1"/>
    <w:link w:val="815"/>
    <w:uiPriority w:val="0"/>
    <w:qFormat/>
  </w:style>
  <w:style w:type="character" w:styleId="1990" w:customStyle="1">
    <w:name w:val="font81"/>
    <w:link w:val="815"/>
    <w:uiPriority w:val="0"/>
    <w:qFormat/>
    <w:rPr>
      <w:rFonts w:hint="eastAsia" w:ascii="宋体" w:hAnsi="宋体" w:eastAsia="宋体"/>
      <w:color w:val="000000"/>
      <w:sz w:val="21"/>
      <w:szCs w:val="21"/>
      <w:u w:val="none"/>
    </w:rPr>
  </w:style>
  <w:style w:type="character" w:styleId="1991" w:customStyle="1">
    <w:name w:val="font101"/>
    <w:link w:val="815"/>
    <w:uiPriority w:val="0"/>
    <w:qFormat/>
    <w:rPr>
      <w:rFonts w:hint="eastAsia" w:ascii="宋体" w:hAnsi="宋体" w:eastAsia="宋体"/>
      <w:b/>
      <w:bCs/>
      <w:color w:val="000000"/>
      <w:sz w:val="21"/>
      <w:szCs w:val="21"/>
      <w:u w:val="none"/>
    </w:rPr>
  </w:style>
  <w:style w:type="character" w:styleId="1992" w:customStyle="1">
    <w:name w:val="信息标题 字符"/>
    <w:link w:val="815"/>
    <w:uiPriority w:val="99"/>
    <w:semiHidden/>
    <w:qFormat/>
    <w:rPr>
      <w:rFonts w:ascii="Cambria" w:hAnsi="Cambria" w:eastAsia="黑体" w:cs="Times New Roman"/>
      <w:sz w:val="24"/>
      <w:szCs w:val="24"/>
      <w:shd w:val="pct20" w:color="auto" w:fill="auto"/>
    </w:rPr>
  </w:style>
  <w:style w:type="character" w:styleId="1993" w:customStyle="1">
    <w:name w:val="正文首行缩进 Char4"/>
    <w:link w:val="815"/>
    <w:uiPriority w:val="99"/>
    <w:semiHidden/>
    <w:qFormat/>
    <w:rPr>
      <w:rFonts w:ascii="宋体" w:hAnsi="Times New Roman" w:eastAsia="等线" w:cs="Times New Roman"/>
      <w:sz w:val="24"/>
      <w:szCs w:val="20"/>
    </w:rPr>
  </w:style>
  <w:style w:type="character" w:styleId="1994" w:customStyle="1">
    <w:name w:val="明显引用 字符1"/>
    <w:link w:val="815"/>
    <w:uiPriority w:val="30"/>
    <w:qFormat/>
    <w:rPr>
      <w:i/>
      <w:iCs/>
      <w:color w:val="4f81bd"/>
    </w:rPr>
  </w:style>
  <w:style w:type="character" w:styleId="1995" w:customStyle="1">
    <w:name w:val="引用 字符1"/>
    <w:link w:val="815"/>
    <w:uiPriority w:val="29"/>
    <w:qFormat/>
    <w:rPr>
      <w:i/>
      <w:iCs/>
      <w:color w:val="404040"/>
    </w:rPr>
  </w:style>
  <w:style w:type="paragraph" w:styleId="1996" w:customStyle="1">
    <w:name w:val="Char Char Char Char11"/>
    <w:basedOn w:val="815"/>
    <w:uiPriority w:val="0"/>
    <w:qFormat/>
    <w:pPr>
      <w:jc w:val="both"/>
      <w:widowControl w:val="off"/>
    </w:pPr>
    <w:rPr>
      <w:rFonts w:ascii="仿宋_GB2312" w:eastAsia="仿宋_GB2312"/>
      <w:b/>
      <w:sz w:val="32"/>
      <w:szCs w:val="32"/>
    </w:rPr>
  </w:style>
  <w:style w:type="paragraph" w:styleId="1997" w:customStyle="1">
    <w:name w:val="纯文本31"/>
    <w:basedOn w:val="815"/>
    <w:uiPriority w:val="0"/>
    <w:qFormat/>
    <w:pPr>
      <w:jc w:val="both"/>
      <w:widowControl w:val="off"/>
    </w:pPr>
    <w:rPr>
      <w:rFonts w:ascii="宋体" w:hAnsi="Courier New" w:eastAsia="楷体_GB2312"/>
      <w:sz w:val="26"/>
    </w:rPr>
  </w:style>
  <w:style w:type="paragraph" w:styleId="1998" w:customStyle="1">
    <w:name w:val="中等深浅网格 1 - 强调文字颜色 211"/>
    <w:basedOn w:val="815"/>
    <w:uiPriority w:val="99"/>
    <w:qFormat/>
    <w:pPr>
      <w:ind w:firstLine="420"/>
      <w:jc w:val="both"/>
      <w:spacing w:line="500" w:lineRule="exact"/>
      <w:widowControl w:val="off"/>
    </w:pPr>
    <w:rPr>
      <w:sz w:val="21"/>
      <w:szCs w:val="24"/>
    </w:rPr>
  </w:style>
  <w:style w:type="table" w:styleId="1999" w:customStyle="1">
    <w:name w:val="Table Normal13"/>
    <w:uiPriority w:val="0"/>
    <w:qFormat/>
    <w:rPr>
      <w:rFonts w:eastAsia="Arial Unicode MS"/>
      <w:lang w:val="en-US" w:eastAsia="zh-CN" w:bidi="ar-SA"/>
    </w:rPr>
    <w:tblPr/>
  </w:style>
  <w:style w:type="table" w:styleId="2000" w:customStyle="1">
    <w:name w:val="网格型211"/>
    <w:basedOn w:val="890"/>
    <w:uiPriority w:val="0"/>
    <w:qFormat/>
    <w:rPr>
      <w:rFonts w:ascii="Calibri" w:hAnsi="Calibri"/>
    </w:rPr>
    <w:tblPr/>
  </w:style>
  <w:style w:type="table" w:styleId="2001" w:customStyle="1">
    <w:name w:val="网格型111"/>
    <w:basedOn w:val="890"/>
    <w:uiPriority w:val="39"/>
    <w:qFormat/>
    <w:rPr>
      <w:rFonts w:ascii="等线" w:hAnsi="等线" w:eastAsia="等线"/>
    </w:rPr>
    <w:tblPr/>
  </w:style>
  <w:style w:type="paragraph" w:styleId="2002" w:customStyle="1">
    <w:name w:val="Function"/>
    <w:basedOn w:val="815"/>
    <w:uiPriority w:val="0"/>
    <w:qFormat/>
    <w:pPr>
      <w:ind w:left="1134" w:hanging="567"/>
      <w:spacing w:after="60"/>
      <w:tabs>
        <w:tab w:val="left" w:pos="1134" w:leader="none"/>
      </w:tabs>
    </w:pPr>
    <w:rPr>
      <w:rFonts w:ascii="Arial" w:hAnsi="Arial"/>
    </w:rPr>
  </w:style>
  <w:style w:type="paragraph" w:styleId="2003" w:customStyle="1">
    <w:name w:val="Para 3"/>
    <w:basedOn w:val="815"/>
    <w:next w:val="815"/>
    <w:uiPriority w:val="0"/>
    <w:qFormat/>
    <w:pPr>
      <w:ind w:left="360" w:hanging="360"/>
      <w:tabs>
        <w:tab w:val="left" w:pos="360" w:leader="none"/>
      </w:tabs>
    </w:pPr>
    <w:rPr>
      <w:rFonts w:ascii="Arial" w:hAnsi="Arial"/>
      <w:lang w:eastAsia="en-US"/>
    </w:rPr>
  </w:style>
  <w:style w:type="paragraph" w:styleId="2004" w:customStyle="1">
    <w:name w:val="Para A"/>
    <w:basedOn w:val="815"/>
    <w:next w:val="815"/>
    <w:uiPriority w:val="0"/>
    <w:qFormat/>
    <w:pPr>
      <w:ind w:left="1134" w:hanging="567"/>
      <w:tabs>
        <w:tab w:val="left" w:pos="1134" w:leader="none"/>
      </w:tabs>
    </w:pPr>
    <w:rPr>
      <w:rFonts w:ascii="Arial" w:hAnsi="Arial"/>
      <w:lang w:eastAsia="en-US"/>
    </w:rPr>
  </w:style>
  <w:style w:type="paragraph" w:styleId="2005" w:customStyle="1">
    <w:name w:val="survey question"/>
    <w:basedOn w:val="815"/>
    <w:uiPriority w:val="0"/>
    <w:qFormat/>
    <w:pPr>
      <w:ind w:left="567" w:hanging="567"/>
      <w:tabs>
        <w:tab w:val="left" w:pos="567" w:leader="none"/>
      </w:tabs>
    </w:pPr>
    <w:rPr>
      <w:rFonts w:eastAsia="Times New Roman"/>
      <w:sz w:val="20"/>
      <w:lang w:eastAsia="en-US"/>
    </w:rPr>
  </w:style>
  <w:style w:type="paragraph" w:styleId="2006" w:customStyle="1">
    <w:name w:val="Tender"/>
    <w:basedOn w:val="815"/>
    <w:next w:val="815"/>
    <w:uiPriority w:val="0"/>
    <w:qFormat/>
    <w:pPr>
      <w:spacing w:before="120" w:after="360" w:line="360" w:lineRule="auto"/>
    </w:pPr>
    <w:rPr>
      <w:rFonts w:ascii="Arial" w:hAnsi="Arial"/>
      <w:szCs w:val="24"/>
      <w:lang w:eastAsia="en-US"/>
    </w:rPr>
  </w:style>
  <w:style w:type="paragraph" w:styleId="2007" w:customStyle="1">
    <w:name w:val="Table Text"/>
    <w:basedOn w:val="815"/>
    <w:uiPriority w:val="0"/>
    <w:qFormat/>
    <w:rPr>
      <w:rFonts w:ascii="Times" w:hAnsi="Times" w:eastAsia="Times New Roman"/>
      <w:szCs w:val="24"/>
    </w:rPr>
  </w:style>
  <w:style w:type="paragraph" w:styleId="2008" w:customStyle="1">
    <w:name w:val="flType"/>
    <w:basedOn w:val="815"/>
    <w:uiPriority w:val="0"/>
    <w:qFormat/>
    <w:pPr>
      <w:jc w:val="center"/>
      <w:spacing w:after="284" w:line="113" w:lineRule="atLeast"/>
      <w:widowControl w:val="off"/>
    </w:pPr>
    <w:rPr>
      <w:rFonts w:hint="eastAsia" w:ascii="宋体"/>
    </w:rPr>
  </w:style>
  <w:style w:type="paragraph" w:styleId="2009" w:customStyle="1">
    <w:name w:val="- PAGE -"/>
    <w:uiPriority w:val="0"/>
    <w:qFormat/>
    <w:rPr>
      <w:rFonts w:hint="default" w:ascii="Times New Roman" w:hAnsi="Times New Roman" w:eastAsia="Times New Roman" w:cs="Times New Roman"/>
      <w:lang w:val="en-US" w:eastAsia="en-US" w:bidi="ar-SA"/>
    </w:rPr>
  </w:style>
  <w:style w:type="paragraph" w:styleId="2010" w:customStyle="1">
    <w:name w:val="AutoCorrect"/>
    <w:uiPriority w:val="0"/>
    <w:qFormat/>
    <w:rPr>
      <w:rFonts w:hint="default" w:ascii="Times New Roman" w:hAnsi="Times New Roman" w:eastAsia="Times New Roman" w:cs="Times New Roman"/>
      <w:lang w:val="en-US" w:eastAsia="en-US" w:bidi="ar-SA"/>
    </w:rPr>
  </w:style>
  <w:style w:type="paragraph" w:styleId="2011" w:customStyle="1">
    <w:name w:val="Block Text R"/>
    <w:basedOn w:val="923"/>
    <w:uiPriority w:val="0"/>
    <w:qFormat/>
    <w:pPr>
      <w:ind w:left="0" w:right="0" w:firstLine="0"/>
      <w:jc w:val="right"/>
      <w:spacing w:line="240" w:lineRule="auto"/>
    </w:pPr>
    <w:rPr>
      <w:rFonts w:ascii="Times New Roman" w:eastAsia="Times New Roman"/>
      <w:sz w:val="22"/>
      <w:lang w:val="en-GB" w:eastAsia="en-US"/>
    </w:rPr>
  </w:style>
  <w:style w:type="table" w:styleId="2012" w:customStyle="1">
    <w:name w:val="网格型2111"/>
    <w:basedOn w:val="890"/>
    <w:uiPriority w:val="0"/>
    <w:qFormat/>
    <w:tblPr/>
  </w:style>
  <w:style w:type="character" w:styleId="2013" w:customStyle="1">
    <w:name w:val="h Char1"/>
    <w:link w:val="815"/>
    <w:uiPriority w:val="0"/>
    <w:qFormat/>
    <w:rPr>
      <w:rFonts w:eastAsia="宋体"/>
      <w:sz w:val="24"/>
      <w:lang w:val="en-US" w:eastAsia="zh-CN"/>
    </w:rPr>
  </w:style>
  <w:style w:type="paragraph" w:styleId="2014" w:customStyle="1">
    <w:name w:val="xl54"/>
    <w:basedOn w:val="815"/>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15" w:customStyle="1">
    <w:name w:val="表格文字（大）"/>
    <w:basedOn w:val="815"/>
    <w:uiPriority w:val="0"/>
    <w:qFormat/>
    <w:pPr>
      <w:jc w:val="both"/>
      <w:spacing w:before="20" w:after="20"/>
      <w:widowControl w:val="off"/>
    </w:pPr>
    <w:rPr>
      <w:rFonts w:ascii="Century Gothic" w:hAnsi="Century Gothic"/>
    </w:rPr>
  </w:style>
  <w:style w:type="paragraph" w:styleId="2016" w:customStyle="1">
    <w:name w:val="xl47"/>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17" w:customStyle="1">
    <w:name w:val="Table Header Text"/>
    <w:basedOn w:val="2007"/>
    <w:uiPriority w:val="0"/>
    <w:qFormat/>
    <w:pPr>
      <w:jc w:val="center"/>
    </w:pPr>
    <w:rPr>
      <w:b/>
      <w:szCs w:val="20"/>
    </w:rPr>
  </w:style>
  <w:style w:type="paragraph" w:styleId="2018" w:customStyle="1">
    <w:name w:val="xl37"/>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19" w:customStyle="1">
    <w:name w:val="xl50"/>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0" w:customStyle="1">
    <w:name w:val="xl55"/>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1" w:customStyle="1">
    <w:name w:val="xl44"/>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22" w:customStyle="1">
    <w:name w:val="¨¨¡À¨º???¡À?"/>
    <w:basedOn w:val="815"/>
    <w:uiPriority w:val="0"/>
    <w:qFormat/>
  </w:style>
  <w:style w:type="paragraph" w:styleId="2023" w:customStyle="1">
    <w:name w:val="xl46"/>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2024" w:customStyle="1">
    <w:name w:val="xl40"/>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25" w:customStyle="1">
    <w:name w:val="xl36"/>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2026" w:customStyle="1">
    <w:name w:val="xl38"/>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7" w:customStyle="1">
    <w:name w:val="xl59"/>
    <w:basedOn w:val="815"/>
    <w:uiPriority w:val="0"/>
    <w:qFormat/>
    <w:pPr>
      <w:jc w:val="center"/>
      <w:spacing w:before="100" w:beforeAutospacing="1" w:after="100" w:afterAutospacing="1"/>
      <w:pBdr>
        <w:bottom w:val="single" w:color="000000" w:sz="4" w:space="0"/>
      </w:pBdr>
    </w:pPr>
    <w:rPr>
      <w:rFonts w:ascii="Arial Unicode MS" w:hAnsi="Arial Unicode MS" w:eastAsia="Arial Unicode MS"/>
      <w:sz w:val="32"/>
      <w:lang w:eastAsia="en-US"/>
    </w:rPr>
  </w:style>
  <w:style w:type="paragraph" w:styleId="2028" w:customStyle="1">
    <w:name w:val="xl57"/>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29" w:customStyle="1">
    <w:name w:val="_Style 85"/>
    <w:basedOn w:val="815"/>
    <w:uiPriority w:val="0"/>
    <w:qFormat/>
    <w:pPr>
      <w:spacing w:after="160" w:line="240" w:lineRule="exact"/>
    </w:pPr>
  </w:style>
  <w:style w:type="paragraph" w:styleId="2030" w:customStyle="1">
    <w:name w:val="xl48"/>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1" w:customStyle="1">
    <w:name w:val="xl45"/>
    <w:basedOn w:val="815"/>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32" w:customStyle="1">
    <w:name w:val="xl53"/>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3" w:customStyle="1">
    <w:name w:val="xl58"/>
    <w:basedOn w:val="815"/>
    <w:uiPriority w:val="0"/>
    <w:qFormat/>
    <w:pPr>
      <w:jc w:val="center"/>
      <w:spacing w:before="100" w:beforeAutospacing="1" w:after="100" w:afterAutospacing="1"/>
      <w:pBdr>
        <w:bottom w:val="single" w:color="000000" w:sz="4" w:space="0"/>
      </w:pBdr>
    </w:pPr>
    <w:rPr>
      <w:rFonts w:hint="eastAsia" w:ascii="宋体" w:hAnsi="宋体"/>
      <w:sz w:val="32"/>
      <w:lang w:eastAsia="en-US"/>
    </w:rPr>
  </w:style>
  <w:style w:type="paragraph" w:styleId="2034" w:customStyle="1">
    <w:name w:val="xl41"/>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35" w:customStyle="1">
    <w:name w:val="xl56"/>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36" w:customStyle="1">
    <w:name w:val="xl52"/>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37" w:customStyle="1">
    <w:name w:val="xl49"/>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character" w:styleId="2038" w:customStyle="1">
    <w:name w:val="h Char Char"/>
    <w:link w:val="815"/>
    <w:uiPriority w:val="0"/>
    <w:qFormat/>
    <w:rPr>
      <w:rFonts w:eastAsia="宋体"/>
      <w:sz w:val="24"/>
      <w:lang w:val="en-US" w:eastAsia="zh-CN" w:bidi="ar-SA"/>
    </w:rPr>
  </w:style>
  <w:style w:type="paragraph" w:styleId="2039" w:customStyle="1">
    <w:name w:val="Char Char2 Char Char"/>
    <w:basedOn w:val="815"/>
    <w:uiPriority w:val="0"/>
    <w:qFormat/>
    <w:pPr>
      <w:spacing w:after="160" w:line="240" w:lineRule="exact"/>
    </w:pPr>
  </w:style>
  <w:style w:type="paragraph" w:styleId="2040" w:customStyle="1">
    <w:name w:val="Char Char Char Char Char Char Char Char Char Char Char Char Char1"/>
    <w:basedOn w:val="909"/>
    <w:uiPriority w:val="0"/>
    <w:qFormat/>
    <w:pPr>
      <w:ind w:left="357"/>
      <w:spacing w:line="436" w:lineRule="exact"/>
      <w:widowControl w:val="off"/>
      <w:outlineLvl w:val="3"/>
    </w:pPr>
    <w:rPr>
      <w:rFonts w:ascii="Tahoma" w:hAnsi="Tahoma"/>
      <w:b/>
      <w:szCs w:val="24"/>
    </w:rPr>
  </w:style>
  <w:style w:type="paragraph" w:styleId="2041" w:customStyle="1">
    <w:name w:val="_Style 87"/>
    <w:basedOn w:val="815"/>
    <w:uiPriority w:val="0"/>
    <w:qFormat/>
    <w:pPr>
      <w:spacing w:after="160" w:line="240" w:lineRule="exact"/>
    </w:pPr>
  </w:style>
  <w:style w:type="character" w:styleId="2042" w:customStyle="1">
    <w:name w:val="h Char"/>
    <w:link w:val="815"/>
    <w:uiPriority w:val="0"/>
    <w:qFormat/>
    <w:rPr>
      <w:rFonts w:eastAsia="宋体"/>
      <w:sz w:val="24"/>
      <w:lang w:val="en-US" w:eastAsia="zh-CN"/>
    </w:rPr>
  </w:style>
  <w:style w:type="paragraph" w:styleId="2043" w:customStyle="1">
    <w:name w:val="xl22"/>
    <w:basedOn w:val="815"/>
    <w:uiPriority w:val="0"/>
    <w:qFormat/>
    <w:pPr>
      <w:jc w:val="center"/>
      <w:spacing w:before="100" w:beforeAutospacing="1" w:after="100" w:afterAutospacing="1"/>
    </w:pPr>
    <w:rPr>
      <w:rFonts w:hint="eastAsia" w:ascii="宋体" w:hAnsi="宋体" w:cs="Arial Unicode MS"/>
      <w:szCs w:val="24"/>
      <w:lang w:eastAsia="en-US"/>
    </w:rPr>
  </w:style>
  <w:style w:type="paragraph" w:styleId="2044" w:customStyle="1">
    <w:name w:val="Char1 Char Char Char Char Char"/>
    <w:basedOn w:val="815"/>
    <w:uiPriority w:val="0"/>
    <w:qFormat/>
    <w:pPr>
      <w:spacing w:after="160" w:line="240" w:lineRule="exact"/>
    </w:pPr>
    <w:rPr>
      <w:rFonts w:ascii="Tahoma" w:hAnsi="Tahoma" w:cs="Tahoma"/>
      <w:sz w:val="20"/>
      <w:lang w:eastAsia="en-US"/>
    </w:rPr>
  </w:style>
  <w:style w:type="character" w:styleId="2045" w:customStyle="1">
    <w:name w:val="TargetId"/>
    <w:link w:val="815"/>
    <w:uiPriority w:val="0"/>
    <w:qFormat/>
    <w:rPr>
      <w:vanish/>
      <w:color w:val="ff00ff"/>
    </w:rPr>
  </w:style>
  <w:style w:type="character" w:styleId="2046" w:customStyle="1">
    <w:name w:val="h Char Char1"/>
    <w:link w:val="815"/>
    <w:uiPriority w:val="0"/>
    <w:qFormat/>
    <w:rPr>
      <w:rFonts w:eastAsia="宋体"/>
      <w:sz w:val="24"/>
      <w:lang w:val="en-US" w:eastAsia="zh-CN"/>
    </w:rPr>
  </w:style>
  <w:style w:type="paragraph" w:styleId="2047" w:customStyle="1">
    <w:name w:val="Plain Text2"/>
    <w:basedOn w:val="815"/>
    <w:uiPriority w:val="0"/>
    <w:qFormat/>
    <w:pPr>
      <w:jc w:val="both"/>
      <w:widowControl w:val="off"/>
    </w:pPr>
    <w:rPr>
      <w:rFonts w:ascii="宋体" w:hAnsi="Courier New" w:eastAsia="楷体_GB2312"/>
      <w:sz w:val="26"/>
    </w:rPr>
  </w:style>
  <w:style w:type="paragraph" w:styleId="2048" w:customStyle="1">
    <w:name w:val="正文文字格式"/>
    <w:basedOn w:val="815"/>
    <w:uiPriority w:val="0"/>
    <w:qFormat/>
    <w:pPr>
      <w:ind w:firstLine="505"/>
      <w:spacing w:line="460" w:lineRule="exact"/>
      <w:widowControl w:val="off"/>
    </w:pPr>
    <w:rPr>
      <w:rFonts w:ascii="宋体"/>
    </w:rPr>
  </w:style>
  <w:style w:type="character" w:styleId="2049" w:customStyle="1">
    <w:name w:val="hongf-16"/>
    <w:link w:val="815"/>
    <w:uiPriority w:val="0"/>
    <w:qFormat/>
  </w:style>
  <w:style w:type="character" w:styleId="2050" w:customStyle="1">
    <w:name w:val="Char Char31"/>
    <w:link w:val="815"/>
    <w:uiPriority w:val="0"/>
    <w:qFormat/>
    <w:rPr>
      <w:sz w:val="18"/>
      <w:szCs w:val="18"/>
    </w:rPr>
  </w:style>
  <w:style w:type="paragraph" w:styleId="2051" w:customStyle="1">
    <w:name w:val="Para 1"/>
    <w:basedOn w:val="815"/>
    <w:next w:val="815"/>
    <w:uiPriority w:val="0"/>
    <w:qFormat/>
    <w:pPr>
      <w:spacing w:after="480" w:line="360" w:lineRule="auto"/>
    </w:pPr>
    <w:rPr>
      <w:rFonts w:ascii="Arial" w:hAnsi="Arial"/>
      <w:lang w:eastAsia="en-US"/>
    </w:rPr>
  </w:style>
  <w:style w:type="paragraph" w:styleId="2052" w:customStyle="1">
    <w:name w:val="Para 2"/>
    <w:basedOn w:val="815"/>
    <w:uiPriority w:val="0"/>
    <w:qFormat/>
    <w:pPr>
      <w:ind w:left="360" w:hanging="360"/>
      <w:spacing w:before="240" w:after="240"/>
      <w:tabs>
        <w:tab w:val="left" w:pos="360" w:leader="none"/>
      </w:tabs>
    </w:pPr>
    <w:rPr>
      <w:rFonts w:ascii="Arial" w:hAnsi="Arial"/>
      <w:lang w:eastAsia="en-US"/>
    </w:rPr>
  </w:style>
  <w:style w:type="table" w:styleId="2053" w:customStyle="1">
    <w:name w:val="网格型311"/>
    <w:basedOn w:val="890"/>
    <w:uiPriority w:val="0"/>
    <w:qFormat/>
    <w:rPr>
      <w:rFonts w:ascii="Calibri" w:hAnsi="Calibri"/>
    </w:rPr>
    <w:tblPr/>
  </w:style>
  <w:style w:type="paragraph" w:styleId="2054" w:customStyle="1">
    <w:name w:val="Char Char2 Char Char1"/>
    <w:basedOn w:val="815"/>
    <w:uiPriority w:val="0"/>
    <w:qFormat/>
    <w:pPr>
      <w:spacing w:after="160" w:line="240" w:lineRule="exact"/>
    </w:pPr>
  </w:style>
  <w:style w:type="paragraph" w:styleId="2055" w:customStyle="1">
    <w:name w:val="Char1 Char Char Char Char Char1"/>
    <w:basedOn w:val="815"/>
    <w:uiPriority w:val="0"/>
    <w:qFormat/>
    <w:pPr>
      <w:spacing w:after="160" w:line="240" w:lineRule="exact"/>
    </w:pPr>
    <w:rPr>
      <w:rFonts w:ascii="Tahoma" w:hAnsi="Tahoma" w:cs="Tahoma"/>
      <w:sz w:val="20"/>
      <w:lang w:eastAsia="en-US"/>
    </w:rPr>
  </w:style>
  <w:style w:type="character" w:styleId="2056" w:customStyle="1">
    <w:name w:val="Char Char32"/>
    <w:link w:val="815"/>
    <w:uiPriority w:val="0"/>
    <w:qFormat/>
    <w:rPr>
      <w:sz w:val="18"/>
      <w:szCs w:val="18"/>
    </w:rPr>
  </w:style>
  <w:style w:type="table" w:styleId="2057" w:customStyle="1">
    <w:name w:val="网格型3111"/>
    <w:basedOn w:val="890"/>
    <w:uiPriority w:val="0"/>
    <w:qFormat/>
    <w:pPr>
      <w:jc w:val="both"/>
      <w:widowControl w:val="off"/>
    </w:pPr>
    <w:tblPr/>
  </w:style>
  <w:style w:type="table" w:styleId="2058" w:customStyle="1">
    <w:name w:val="网格型21111"/>
    <w:basedOn w:val="890"/>
    <w:uiPriority w:val="0"/>
    <w:qFormat/>
    <w:rPr>
      <w:rFonts w:ascii="Calibri" w:hAnsi="Calibri"/>
    </w:rPr>
    <w:tblPr/>
  </w:style>
  <w:style w:type="table" w:styleId="2059" w:customStyle="1">
    <w:name w:val="网格型211111"/>
    <w:basedOn w:val="890"/>
    <w:uiPriority w:val="0"/>
    <w:qFormat/>
    <w:tblPr/>
  </w:style>
  <w:style w:type="table" w:styleId="2060" w:customStyle="1">
    <w:name w:val="网格型12"/>
    <w:basedOn w:val="890"/>
    <w:uiPriority w:val="39"/>
    <w:qFormat/>
    <w:rPr>
      <w:rFonts w:ascii="等线" w:hAnsi="等线" w:eastAsia="等线"/>
    </w:rPr>
    <w:tblPr/>
  </w:style>
  <w:style w:type="paragraph" w:styleId="2061"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table" w:styleId="2062" w:customStyle="1">
    <w:name w:val="网格型5"/>
    <w:basedOn w:val="890"/>
    <w:uiPriority w:val="0"/>
    <w:qFormat/>
    <w:tblPr/>
  </w:style>
  <w:style w:type="character" w:styleId="2063" w:customStyle="1">
    <w:name w:val="spelle"/>
    <w:link w:val="815"/>
    <w:uiPriority w:val="0"/>
    <w:qFormat/>
  </w:style>
  <w:style w:type="paragraph" w:styleId="2064" w:customStyle="1">
    <w:name w:val="Char Char Char Char Char Char Char Char Char Char2"/>
    <w:basedOn w:val="815"/>
    <w:uiPriority w:val="0"/>
    <w:qFormat/>
    <w:pPr>
      <w:ind w:left="360" w:hanging="360"/>
      <w:jc w:val="both"/>
      <w:widowControl w:val="off"/>
      <w:tabs>
        <w:tab w:val="left" w:pos="360" w:leader="none"/>
      </w:tabs>
    </w:pPr>
    <w:rPr>
      <w:szCs w:val="24"/>
    </w:rPr>
  </w:style>
  <w:style w:type="paragraph" w:styleId="2065" w:customStyle="1">
    <w:name w:val="Char Char Char2"/>
    <w:basedOn w:val="909"/>
    <w:uiPriority w:val="0"/>
    <w:qFormat/>
    <w:pPr>
      <w:jc w:val="both"/>
      <w:widowControl w:val="off"/>
    </w:pPr>
    <w:rPr>
      <w:rFonts w:ascii="Tahoma" w:hAnsi="Tahoma"/>
    </w:rPr>
  </w:style>
  <w:style w:type="paragraph" w:styleId="2066" w:customStyle="1">
    <w:name w:val="纯文本6"/>
    <w:basedOn w:val="815"/>
    <w:uiPriority w:val="0"/>
    <w:qFormat/>
    <w:rPr>
      <w:rFonts w:ascii="宋体" w:hAnsi="Courier New" w:eastAsia="楷体_GB2312"/>
      <w:sz w:val="26"/>
    </w:rPr>
  </w:style>
  <w:style w:type="paragraph" w:styleId="2067" w:customStyle="1">
    <w:name w:val="Char1 Char Char Char Char Char Char2"/>
    <w:basedOn w:val="815"/>
    <w:uiPriority w:val="0"/>
    <w:qFormat/>
    <w:pPr>
      <w:jc w:val="both"/>
      <w:widowControl w:val="off"/>
    </w:pPr>
    <w:rPr>
      <w:rFonts w:ascii="宋体"/>
    </w:rPr>
  </w:style>
  <w:style w:type="paragraph" w:styleId="2068" w:customStyle="1">
    <w:name w:val="Char1 Char Char Char2"/>
    <w:basedOn w:val="815"/>
    <w:uiPriority w:val="0"/>
    <w:qFormat/>
    <w:rPr>
      <w:szCs w:val="24"/>
    </w:rPr>
  </w:style>
  <w:style w:type="paragraph" w:styleId="2069" w:customStyle="1">
    <w:name w:val="Char Char Char Char Char Char2"/>
    <w:basedOn w:val="909"/>
    <w:uiPriority w:val="0"/>
    <w:qFormat/>
    <w:pPr>
      <w:jc w:val="both"/>
      <w:spacing w:line="360" w:lineRule="auto"/>
      <w:widowControl w:val="off"/>
    </w:pPr>
    <w:rPr>
      <w:rFonts w:ascii="Tahoma" w:hAnsi="Tahoma"/>
    </w:rPr>
  </w:style>
  <w:style w:type="paragraph" w:styleId="2070" w:customStyle="1">
    <w:name w:val="Char Char4"/>
    <w:basedOn w:val="815"/>
    <w:uiPriority w:val="0"/>
    <w:qFormat/>
    <w:pPr>
      <w:spacing w:after="160" w:line="240" w:lineRule="exact"/>
    </w:pPr>
    <w:rPr>
      <w:sz w:val="21"/>
    </w:rPr>
  </w:style>
  <w:style w:type="paragraph" w:styleId="2071" w:customStyle="1">
    <w:name w:val="正文4"/>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2072" w:customStyle="1">
    <w:name w:val="Char6"/>
    <w:basedOn w:val="815"/>
    <w:uiPriority w:val="0"/>
    <w:qFormat/>
    <w:pPr>
      <w:ind w:left="840" w:hanging="420"/>
      <w:jc w:val="both"/>
      <w:widowControl w:val="off"/>
      <w:tabs>
        <w:tab w:val="left" w:pos="840" w:leader="none"/>
      </w:tabs>
    </w:pPr>
    <w:rPr>
      <w:szCs w:val="24"/>
    </w:rPr>
  </w:style>
  <w:style w:type="paragraph" w:styleId="2073" w:customStyle="1">
    <w:name w:val="Char Char Char1 Char Char Char Char2"/>
    <w:basedOn w:val="815"/>
    <w:uiPriority w:val="0"/>
    <w:qFormat/>
    <w:pPr>
      <w:spacing w:after="160" w:line="240" w:lineRule="exact"/>
    </w:pPr>
  </w:style>
  <w:style w:type="table" w:styleId="2074" w:customStyle="1">
    <w:name w:val="网格型13"/>
    <w:basedOn w:val="890"/>
    <w:uiPriority w:val="39"/>
    <w:qFormat/>
    <w:rPr>
      <w:rFonts w:ascii="等线" w:hAnsi="等线" w:eastAsia="等线"/>
    </w:rPr>
    <w:tblPr/>
  </w:style>
  <w:style w:type="table" w:styleId="2075" w:customStyle="1">
    <w:name w:val="网格型231"/>
    <w:basedOn w:val="890"/>
    <w:uiPriority w:val="0"/>
    <w:qFormat/>
    <w:pPr>
      <w:jc w:val="both"/>
      <w:widowControl w:val="off"/>
    </w:pPr>
    <w:tblPr/>
  </w:style>
  <w:style w:type="character" w:styleId="2076" w:customStyle="1">
    <w:name w:val="Char Char201"/>
    <w:link w:val="815"/>
    <w:uiPriority w:val="0"/>
    <w:qFormat/>
    <w:rPr>
      <w:rFonts w:eastAsia="楷体_GB2312"/>
      <w:b/>
      <w:sz w:val="44"/>
      <w:lang w:val="en-US" w:eastAsia="zh-CN" w:bidi="ar-SA"/>
    </w:rPr>
  </w:style>
  <w:style w:type="character" w:styleId="2077" w:customStyle="1">
    <w:name w:val="Char Char181"/>
    <w:link w:val="815"/>
    <w:uiPriority w:val="0"/>
    <w:qFormat/>
    <w:rPr>
      <w:rFonts w:eastAsia="楷体_GB2312"/>
      <w:b/>
      <w:sz w:val="44"/>
      <w:lang w:val="en-US" w:eastAsia="zh-CN" w:bidi="ar-SA"/>
    </w:rPr>
  </w:style>
  <w:style w:type="character" w:styleId="2078" w:customStyle="1">
    <w:name w:val="Char Char191"/>
    <w:link w:val="815"/>
    <w:uiPriority w:val="0"/>
    <w:qFormat/>
    <w:rPr>
      <w:rFonts w:ascii="Arial" w:hAnsi="Arial" w:eastAsia="黑体"/>
      <w:b/>
      <w:bCs/>
      <w:sz w:val="32"/>
      <w:szCs w:val="32"/>
      <w:lang w:val="en-US" w:eastAsia="zh-CN" w:bidi="ar-SA"/>
    </w:rPr>
  </w:style>
  <w:style w:type="character" w:styleId="2079" w:customStyle="1">
    <w:name w:val="Char Char22"/>
    <w:link w:val="815"/>
    <w:uiPriority w:val="0"/>
    <w:qFormat/>
    <w:rPr>
      <w:rFonts w:eastAsia="宋体"/>
      <w:smallCaps/>
      <w:sz w:val="48"/>
      <w:szCs w:val="48"/>
      <w:lang w:val="en-US" w:eastAsia="zh-CN" w:bidi="ar-SA"/>
    </w:rPr>
  </w:style>
  <w:style w:type="character" w:styleId="2080" w:customStyle="1">
    <w:name w:val="Char Char171"/>
    <w:link w:val="815"/>
    <w:uiPriority w:val="0"/>
    <w:qFormat/>
    <w:rPr>
      <w:rFonts w:ascii="Arial" w:hAnsi="Arial" w:eastAsia="黑体"/>
      <w:b/>
      <w:sz w:val="30"/>
      <w:szCs w:val="24"/>
      <w:lang w:val="en-US" w:eastAsia="zh-CN" w:bidi="ar-SA"/>
    </w:rPr>
  </w:style>
  <w:style w:type="character" w:styleId="2081" w:customStyle="1">
    <w:name w:val="Char Char161"/>
    <w:link w:val="815"/>
    <w:uiPriority w:val="0"/>
    <w:qFormat/>
    <w:rPr>
      <w:rFonts w:ascii="宋体" w:hAnsi="Arial" w:eastAsia="宋体"/>
      <w:b/>
      <w:color w:val="000000"/>
      <w:sz w:val="28"/>
      <w:szCs w:val="24"/>
      <w:lang w:val="en-US" w:eastAsia="zh-CN" w:bidi="ar-SA"/>
    </w:rPr>
  </w:style>
  <w:style w:type="paragraph" w:styleId="2082" w:customStyle="1">
    <w:name w:val="修订2"/>
    <w:uiPriority w:val="0"/>
    <w:semiHidden/>
    <w:qFormat/>
    <w:rPr>
      <w:rFonts w:hint="default" w:ascii="Times New Roman" w:hAnsi="Times New Roman" w:eastAsia="宋体" w:cs="Times New Roman"/>
      <w:sz w:val="24"/>
      <w:lang w:val="en-US" w:eastAsia="zh-CN" w:bidi="ar-SA"/>
    </w:rPr>
  </w:style>
  <w:style w:type="paragraph" w:styleId="2083" w:customStyle="1">
    <w:name w:val="TOC 标题2"/>
    <w:basedOn w:val="879"/>
    <w:next w:val="815"/>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2084" w:customStyle="1">
    <w:name w:val="Char Char2 Char Char Char Char2"/>
    <w:basedOn w:val="909"/>
    <w:uiPriority w:val="0"/>
    <w:qFormat/>
    <w:pPr>
      <w:spacing w:line="360" w:lineRule="auto"/>
    </w:pPr>
    <w:rPr>
      <w:szCs w:val="24"/>
    </w:rPr>
  </w:style>
  <w:style w:type="paragraph" w:styleId="2085" w:customStyle="1">
    <w:name w:val="Char Char Char1 Char2"/>
    <w:basedOn w:val="909"/>
    <w:uiPriority w:val="0"/>
    <w:qFormat/>
    <w:pPr>
      <w:jc w:val="both"/>
      <w:spacing w:line="360" w:lineRule="auto"/>
      <w:widowControl w:val="off"/>
    </w:pPr>
    <w:rPr>
      <w:rFonts w:ascii="Tahoma" w:hAnsi="Tahoma"/>
      <w:szCs w:val="24"/>
    </w:rPr>
  </w:style>
  <w:style w:type="paragraph" w:styleId="2086" w:customStyle="1">
    <w:name w:val="Char Char Char Char Char Char Char Char Char1 Char2"/>
    <w:basedOn w:val="909"/>
    <w:uiPriority w:val="0"/>
    <w:qFormat/>
    <w:pPr>
      <w:jc w:val="both"/>
      <w:spacing w:line="360" w:lineRule="auto"/>
      <w:widowControl w:val="off"/>
    </w:pPr>
    <w:rPr>
      <w:sz w:val="21"/>
      <w:szCs w:val="24"/>
    </w:rPr>
  </w:style>
  <w:style w:type="paragraph" w:styleId="2087" w:customStyle="1">
    <w:name w:val="Char Char Char Char Char Char Char Char Char1 Char Char Char Char2"/>
    <w:basedOn w:val="909"/>
    <w:uiPriority w:val="0"/>
    <w:qFormat/>
    <w:pPr>
      <w:jc w:val="both"/>
      <w:spacing w:line="360" w:lineRule="auto"/>
      <w:widowControl w:val="off"/>
    </w:pPr>
    <w:rPr>
      <w:rFonts w:ascii="Tahoma" w:hAnsi="Tahoma"/>
      <w:szCs w:val="24"/>
    </w:rPr>
  </w:style>
  <w:style w:type="paragraph" w:styleId="2088" w:customStyle="1">
    <w:name w:val="Char Char72"/>
    <w:basedOn w:val="815"/>
    <w:uiPriority w:val="0"/>
    <w:qFormat/>
    <w:pPr>
      <w:ind w:left="720" w:hanging="720"/>
      <w:jc w:val="both"/>
      <w:widowControl w:val="off"/>
      <w:tabs>
        <w:tab w:val="left" w:pos="600" w:leader="none"/>
        <w:tab w:val="left" w:pos="720" w:leader="none"/>
        <w:tab w:val="left" w:pos="795" w:leader="none"/>
      </w:tabs>
    </w:pPr>
    <w:rPr>
      <w:szCs w:val="24"/>
    </w:rPr>
  </w:style>
  <w:style w:type="paragraph" w:styleId="2089" w:customStyle="1">
    <w:name w:val="Char Char Char Char1 Char Char Char1"/>
    <w:basedOn w:val="815"/>
    <w:uiPriority w:val="0"/>
    <w:qFormat/>
    <w:pPr>
      <w:spacing w:after="160" w:line="240" w:lineRule="exact"/>
    </w:pPr>
    <w:rPr>
      <w:rFonts w:ascii="Verdana" w:hAnsi="Verdana"/>
      <w:sz w:val="20"/>
      <w:lang w:eastAsia="en-US"/>
    </w:rPr>
  </w:style>
  <w:style w:type="paragraph" w:styleId="2090" w:customStyle="1">
    <w:name w:val="Char Char Char Char12"/>
    <w:basedOn w:val="815"/>
    <w:uiPriority w:val="0"/>
    <w:qFormat/>
    <w:pPr>
      <w:spacing w:after="160" w:line="240" w:lineRule="exact"/>
    </w:pPr>
    <w:rPr>
      <w:rFonts w:ascii="Verdana" w:hAnsi="Verdana"/>
      <w:sz w:val="20"/>
      <w:lang w:eastAsia="en-US"/>
    </w:rPr>
  </w:style>
  <w:style w:type="paragraph" w:styleId="2091" w:customStyle="1">
    <w:name w:val="Char Char Char Char Char Char Char Char Char Char Char Char Char2"/>
    <w:basedOn w:val="815"/>
    <w:uiPriority w:val="0"/>
    <w:qFormat/>
    <w:pPr>
      <w:spacing w:after="160" w:line="240" w:lineRule="exact"/>
    </w:pPr>
    <w:rPr>
      <w:rFonts w:ascii="Verdana" w:hAnsi="Verdana" w:eastAsia="仿宋_GB2312"/>
      <w:lang w:eastAsia="en-US"/>
    </w:rPr>
  </w:style>
  <w:style w:type="table" w:styleId="2092" w:customStyle="1">
    <w:name w:val="Table Normal16"/>
    <w:uiPriority w:val="0"/>
    <w:qFormat/>
    <w:rPr>
      <w:rFonts w:eastAsia="Arial Unicode MS"/>
      <w:lang w:val="en-US" w:eastAsia="zh-CN" w:bidi="ar-SA"/>
    </w:rPr>
    <w:tblPr/>
  </w:style>
  <w:style w:type="table" w:styleId="2093" w:customStyle="1">
    <w:name w:val="网格型212"/>
    <w:basedOn w:val="890"/>
    <w:uiPriority w:val="0"/>
    <w:qFormat/>
    <w:tblPr/>
  </w:style>
  <w:style w:type="table" w:styleId="2094" w:customStyle="1">
    <w:name w:val="网格型32"/>
    <w:basedOn w:val="890"/>
    <w:uiPriority w:val="0"/>
    <w:qFormat/>
    <w:tblPr/>
  </w:style>
  <w:style w:type="table" w:styleId="2095" w:customStyle="1">
    <w:name w:val="网格型41"/>
    <w:basedOn w:val="890"/>
    <w:uiPriority w:val="0"/>
    <w:qFormat/>
    <w:tblPr/>
  </w:style>
  <w:style w:type="table" w:styleId="2096" w:customStyle="1">
    <w:name w:val="网格型51"/>
    <w:basedOn w:val="890"/>
    <w:uiPriority w:val="0"/>
    <w:qFormat/>
    <w:pPr>
      <w:jc w:val="both"/>
      <w:widowControl w:val="off"/>
    </w:pPr>
    <w:tblPr/>
  </w:style>
  <w:style w:type="table" w:styleId="2097" w:customStyle="1">
    <w:name w:val="网格型221"/>
    <w:basedOn w:val="890"/>
    <w:uiPriority w:val="0"/>
    <w:qFormat/>
    <w:tblPr/>
  </w:style>
  <w:style w:type="table" w:styleId="2098" w:customStyle="1">
    <w:name w:val="网格型6"/>
    <w:basedOn w:val="890"/>
    <w:uiPriority w:val="0"/>
    <w:qFormat/>
    <w:tblPr/>
  </w:style>
  <w:style w:type="paragraph" w:styleId="2099" w:customStyle="1">
    <w:name w:val="纯文本7"/>
    <w:basedOn w:val="815"/>
    <w:uiPriority w:val="0"/>
    <w:qFormat/>
    <w:rPr>
      <w:rFonts w:ascii="宋体" w:hAnsi="Courier New" w:eastAsia="楷体_GB2312"/>
      <w:sz w:val="26"/>
    </w:rPr>
  </w:style>
  <w:style w:type="paragraph" w:styleId="2100" w:customStyle="1">
    <w:name w:val="Char13"/>
    <w:basedOn w:val="815"/>
    <w:uiPriority w:val="0"/>
    <w:qFormat/>
    <w:pPr>
      <w:ind w:left="720" w:hanging="720"/>
      <w:jc w:val="both"/>
      <w:widowControl w:val="off"/>
      <w:tabs>
        <w:tab w:val="left" w:pos="360" w:leader="none"/>
        <w:tab w:val="left" w:pos="720" w:leader="none"/>
      </w:tabs>
    </w:pPr>
  </w:style>
  <w:style w:type="paragraph" w:styleId="2101" w:customStyle="1">
    <w:name w:val="Char Char Char Char Char Char3"/>
    <w:basedOn w:val="909"/>
    <w:uiPriority w:val="0"/>
    <w:qFormat/>
    <w:pPr>
      <w:jc w:val="both"/>
      <w:spacing w:line="360" w:lineRule="auto"/>
      <w:widowControl w:val="off"/>
    </w:pPr>
    <w:rPr>
      <w:rFonts w:ascii="Tahoma" w:hAnsi="Tahoma"/>
    </w:rPr>
  </w:style>
  <w:style w:type="paragraph" w:styleId="2102" w:customStyle="1">
    <w:name w:val="Char1 Char Char Char3"/>
    <w:basedOn w:val="815"/>
    <w:uiPriority w:val="0"/>
    <w:qFormat/>
    <w:rPr>
      <w:szCs w:val="24"/>
    </w:rPr>
  </w:style>
  <w:style w:type="paragraph" w:styleId="2103" w:customStyle="1">
    <w:name w:val="Char Char Char1 Char Char Char Char3"/>
    <w:basedOn w:val="815"/>
    <w:uiPriority w:val="0"/>
    <w:qFormat/>
    <w:pPr>
      <w:spacing w:after="160" w:line="240" w:lineRule="exact"/>
    </w:pPr>
  </w:style>
  <w:style w:type="paragraph" w:styleId="2104" w:customStyle="1">
    <w:name w:val="Char Char Char Char Char Char Char Char Char Char3"/>
    <w:basedOn w:val="815"/>
    <w:uiPriority w:val="0"/>
    <w:qFormat/>
    <w:pPr>
      <w:ind w:left="720" w:hanging="720"/>
      <w:jc w:val="both"/>
      <w:widowControl w:val="off"/>
      <w:tabs>
        <w:tab w:val="left" w:pos="360" w:leader="none"/>
        <w:tab w:val="left" w:pos="720" w:leader="none"/>
      </w:tabs>
    </w:pPr>
    <w:rPr>
      <w:szCs w:val="24"/>
    </w:rPr>
  </w:style>
  <w:style w:type="paragraph" w:styleId="2105" w:customStyle="1">
    <w:name w:val="Char Char6"/>
    <w:basedOn w:val="815"/>
    <w:uiPriority w:val="0"/>
    <w:qFormat/>
    <w:pPr>
      <w:spacing w:after="160" w:line="240" w:lineRule="exact"/>
    </w:pPr>
    <w:rPr>
      <w:sz w:val="21"/>
    </w:rPr>
  </w:style>
  <w:style w:type="paragraph" w:styleId="2106" w:customStyle="1">
    <w:name w:val="列表段落2"/>
    <w:basedOn w:val="815"/>
    <w:uiPriority w:val="0"/>
    <w:qFormat/>
    <w:pPr>
      <w:ind w:firstLine="420"/>
      <w:jc w:val="both"/>
      <w:widowControl w:val="off"/>
    </w:pPr>
    <w:rPr>
      <w:sz w:val="21"/>
      <w:szCs w:val="21"/>
    </w:rPr>
  </w:style>
  <w:style w:type="paragraph" w:styleId="2107" w:customStyle="1">
    <w:name w:val="Char Char Char Char Char Char Char Char Char1 Char3"/>
    <w:basedOn w:val="909"/>
    <w:uiPriority w:val="0"/>
    <w:qFormat/>
    <w:pPr>
      <w:spacing w:line="360" w:lineRule="auto"/>
    </w:pPr>
  </w:style>
  <w:style w:type="paragraph" w:styleId="2108" w:customStyle="1">
    <w:name w:val="xl2539"/>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09" w:customStyle="1">
    <w:name w:val="xl2540"/>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0" w:customStyle="1">
    <w:name w:val="xl2541"/>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1" w:customStyle="1">
    <w:name w:val="xl2542"/>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2" w:customStyle="1">
    <w:name w:val="xl2543"/>
    <w:basedOn w:val="815"/>
    <w:uiPriority w:val="0"/>
    <w:qFormat/>
    <w:pPr>
      <w:jc w:val="center"/>
      <w:spacing w:before="100" w:beforeAutospacing="1" w:after="100" w:afterAutospacing="1"/>
    </w:pPr>
    <w:rPr>
      <w:rFonts w:ascii="黑体" w:hAnsi="黑体" w:eastAsia="黑体" w:cs="宋体"/>
      <w:sz w:val="16"/>
      <w:szCs w:val="16"/>
    </w:rPr>
  </w:style>
  <w:style w:type="paragraph" w:styleId="2113" w:customStyle="1">
    <w:name w:val="xl2544"/>
    <w:basedOn w:val="815"/>
    <w:uiPriority w:val="0"/>
    <w:qFormat/>
    <w:pPr>
      <w:spacing w:before="100" w:beforeAutospacing="1" w:after="100" w:afterAutospacing="1"/>
    </w:pPr>
    <w:rPr>
      <w:rFonts w:ascii="黑体" w:hAnsi="黑体" w:eastAsia="黑体" w:cs="宋体"/>
      <w:sz w:val="16"/>
      <w:szCs w:val="16"/>
    </w:rPr>
  </w:style>
  <w:style w:type="paragraph" w:styleId="2114" w:customStyle="1">
    <w:name w:val="xl2545"/>
    <w:basedOn w:val="815"/>
    <w:uiPriority w:val="0"/>
    <w:qFormat/>
    <w:pPr>
      <w:jc w:val="center"/>
      <w:spacing w:before="100" w:beforeAutospacing="1" w:after="100" w:afterAutospacing="1"/>
    </w:pPr>
    <w:rPr>
      <w:rFonts w:ascii="黑体" w:hAnsi="黑体" w:eastAsia="黑体" w:cs="宋体"/>
      <w:sz w:val="16"/>
      <w:szCs w:val="16"/>
    </w:rPr>
  </w:style>
  <w:style w:type="paragraph" w:styleId="2115" w:customStyle="1">
    <w:name w:val="xl2546"/>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6" w:customStyle="1">
    <w:name w:val="xl2547"/>
    <w:basedOn w:val="815"/>
    <w:uiPriority w:val="0"/>
    <w:qFormat/>
    <w:pPr>
      <w:spacing w:before="100" w:beforeAutospacing="1" w:after="100" w:afterAutospacing="1"/>
    </w:pPr>
    <w:rPr>
      <w:rFonts w:ascii="黑体" w:hAnsi="黑体" w:eastAsia="黑体" w:cs="宋体"/>
      <w:sz w:val="16"/>
      <w:szCs w:val="16"/>
    </w:rPr>
  </w:style>
  <w:style w:type="paragraph" w:styleId="2117" w:customStyle="1">
    <w:name w:val="xl2548"/>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8" w:customStyle="1">
    <w:name w:val="xl2549"/>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9" w:customStyle="1">
    <w:name w:val="xl2550"/>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0" w:customStyle="1">
    <w:name w:val="xl2551"/>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1" w:customStyle="1">
    <w:name w:val="xl2552"/>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2" w:customStyle="1">
    <w:name w:val="xl2553"/>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123" w:customStyle="1">
    <w:name w:val="xl2554"/>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124" w:customStyle="1">
    <w:name w:val="xl2555"/>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5" w:customStyle="1">
    <w:name w:val="xl2556"/>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6" w:customStyle="1">
    <w:name w:val="xl2557"/>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7" w:customStyle="1">
    <w:name w:val="xl2558"/>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8" w:customStyle="1">
    <w:name w:val="xl2559"/>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9" w:customStyle="1">
    <w:name w:val="xl2560"/>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character" w:styleId="2130" w:customStyle="1">
    <w:name w:val="批注文字 Char5"/>
    <w:link w:val="815"/>
    <w:uiPriority w:val="0"/>
    <w:qFormat/>
    <w:rPr>
      <w:sz w:val="24"/>
    </w:rPr>
  </w:style>
  <w:style w:type="table" w:styleId="2131" w:customStyle="1">
    <w:name w:val="网格型14"/>
    <w:basedOn w:val="890"/>
    <w:uiPriority w:val="39"/>
    <w:qFormat/>
    <w:rPr>
      <w:rFonts w:ascii="等线" w:hAnsi="等线" w:eastAsia="等线"/>
    </w:rPr>
    <w:tblPr/>
  </w:style>
  <w:style w:type="table" w:styleId="2132" w:customStyle="1">
    <w:name w:val="网格型24"/>
    <w:basedOn w:val="890"/>
    <w:uiPriority w:val="0"/>
    <w:qFormat/>
    <w:rPr>
      <w:rFonts w:ascii="Calibri" w:hAnsi="Calibri"/>
    </w:rPr>
    <w:tblPr/>
  </w:style>
  <w:style w:type="table" w:styleId="2133" w:customStyle="1">
    <w:name w:val="网格型33"/>
    <w:basedOn w:val="890"/>
    <w:uiPriority w:val="0"/>
    <w:qFormat/>
    <w:rPr>
      <w:rFonts w:ascii="Calibri" w:hAnsi="Calibri"/>
    </w:rPr>
    <w:tblPr/>
  </w:style>
  <w:style w:type="table" w:styleId="2134" w:customStyle="1">
    <w:name w:val="Table Normal17"/>
    <w:uiPriority w:val="0"/>
    <w:qFormat/>
    <w:rPr>
      <w:rFonts w:eastAsia="Arial Unicode MS"/>
      <w:lang w:val="en-US" w:eastAsia="zh-CN" w:bidi="ar-SA"/>
    </w:rPr>
    <w:tblPr/>
  </w:style>
  <w:style w:type="table" w:styleId="2135" w:customStyle="1">
    <w:name w:val="网格型213"/>
    <w:basedOn w:val="890"/>
    <w:uiPriority w:val="0"/>
    <w:qFormat/>
    <w:rPr>
      <w:rFonts w:ascii="Calibri" w:hAnsi="Calibri"/>
    </w:rPr>
    <w:tblPr/>
  </w:style>
  <w:style w:type="table" w:styleId="2136" w:customStyle="1">
    <w:name w:val="网格型112"/>
    <w:basedOn w:val="890"/>
    <w:uiPriority w:val="39"/>
    <w:qFormat/>
    <w:rPr>
      <w:rFonts w:ascii="等线" w:hAnsi="等线" w:eastAsia="等线"/>
    </w:rPr>
    <w:tblPr/>
  </w:style>
  <w:style w:type="table" w:styleId="2137" w:customStyle="1">
    <w:name w:val="网格型2112"/>
    <w:basedOn w:val="890"/>
    <w:uiPriority w:val="0"/>
    <w:qFormat/>
    <w:tblPr/>
  </w:style>
  <w:style w:type="table" w:styleId="2138" w:customStyle="1">
    <w:name w:val="网格型312"/>
    <w:basedOn w:val="890"/>
    <w:uiPriority w:val="0"/>
    <w:qFormat/>
    <w:rPr>
      <w:rFonts w:ascii="Calibri" w:hAnsi="Calibri"/>
    </w:rPr>
    <w:tblPr/>
  </w:style>
  <w:style w:type="table" w:styleId="2139" w:customStyle="1">
    <w:name w:val="网格型3112"/>
    <w:basedOn w:val="890"/>
    <w:uiPriority w:val="0"/>
    <w:qFormat/>
    <w:pPr>
      <w:jc w:val="both"/>
      <w:widowControl w:val="off"/>
    </w:pPr>
    <w:tblPr/>
  </w:style>
  <w:style w:type="table" w:styleId="2140" w:customStyle="1">
    <w:name w:val="网格型21112"/>
    <w:basedOn w:val="890"/>
    <w:uiPriority w:val="0"/>
    <w:qFormat/>
    <w:rPr>
      <w:rFonts w:ascii="Calibri" w:hAnsi="Calibri"/>
    </w:rPr>
    <w:tblPr/>
  </w:style>
  <w:style w:type="table" w:styleId="2141" w:customStyle="1">
    <w:name w:val="网格型211112"/>
    <w:basedOn w:val="890"/>
    <w:uiPriority w:val="0"/>
    <w:qFormat/>
    <w:tblPr/>
  </w:style>
  <w:style w:type="table" w:styleId="2142" w:customStyle="1">
    <w:name w:val="网格型232"/>
    <w:basedOn w:val="890"/>
    <w:uiPriority w:val="0"/>
    <w:qFormat/>
    <w:pPr>
      <w:jc w:val="both"/>
      <w:widowControl w:val="off"/>
    </w:pPr>
    <w:tblPr/>
  </w:style>
  <w:style w:type="table" w:styleId="2143" w:customStyle="1">
    <w:name w:val="Table Normal18"/>
    <w:uiPriority w:val="0"/>
    <w:qFormat/>
    <w:rPr>
      <w:rFonts w:eastAsia="Arial Unicode MS"/>
      <w:lang w:val="en-US" w:eastAsia="zh-CN" w:bidi="ar-SA"/>
    </w:rPr>
    <w:tblPr/>
  </w:style>
  <w:style w:type="paragraph" w:styleId="2144" w:customStyle="1">
    <w:name w:val="msonormal"/>
    <w:basedOn w:val="815"/>
    <w:uiPriority w:val="0"/>
    <w:qFormat/>
    <w:pPr>
      <w:spacing w:before="100" w:beforeAutospacing="1" w:after="100" w:afterAutospacing="1"/>
    </w:pPr>
    <w:rPr>
      <w:rFonts w:ascii="宋体" w:hAnsi="宋体" w:cs="宋体"/>
      <w:szCs w:val="24"/>
    </w:rPr>
  </w:style>
  <w:style w:type="character" w:styleId="2145" w:customStyle="1">
    <w:name w:val="称呼 Char"/>
    <w:link w:val="815"/>
    <w:uiPriority w:val="0"/>
    <w:qFormat/>
    <w:rPr>
      <w:rFonts w:ascii="宋体" w:hAnsi="宋体" w:eastAsia="等线"/>
      <w:sz w:val="28"/>
      <w:szCs w:val="28"/>
    </w:rPr>
  </w:style>
  <w:style w:type="character" w:styleId="2146" w:customStyle="1">
    <w:name w:val="正文文本 3 Char"/>
    <w:link w:val="815"/>
    <w:uiPriority w:val="0"/>
    <w:qFormat/>
    <w:rPr>
      <w:rFonts w:ascii="Arial" w:hAnsi="Arial" w:eastAsia="新宋体" w:cs="Arial"/>
      <w:b/>
      <w:bCs/>
    </w:rPr>
  </w:style>
  <w:style w:type="character" w:styleId="2147" w:customStyle="1">
    <w:name w:val="信息标题 Char"/>
    <w:link w:val="815"/>
    <w:uiPriority w:val="0"/>
    <w:qFormat/>
    <w:rPr>
      <w:rFonts w:ascii="Arial" w:hAnsi="Arial"/>
      <w:sz w:val="24"/>
      <w:shd w:val="pct5" w:color="auto" w:fill="auto"/>
      <w:lang w:eastAsia="en-US"/>
    </w:rPr>
  </w:style>
  <w:style w:type="table" w:styleId="2148" w:customStyle="1">
    <w:name w:val="网格型15"/>
    <w:basedOn w:val="890"/>
    <w:uiPriority w:val="39"/>
    <w:qFormat/>
    <w:rPr>
      <w:rFonts w:ascii="等线" w:hAnsi="等线" w:eastAsia="等线"/>
    </w:rPr>
    <w:tblPr/>
  </w:style>
  <w:style w:type="table" w:styleId="2149" w:customStyle="1">
    <w:name w:val="网格型25"/>
    <w:basedOn w:val="890"/>
    <w:uiPriority w:val="0"/>
    <w:qFormat/>
    <w:rPr>
      <w:rFonts w:ascii="Calibri" w:hAnsi="Calibri"/>
    </w:rPr>
    <w:tblPr/>
  </w:style>
  <w:style w:type="table" w:styleId="2150" w:customStyle="1">
    <w:name w:val="网格型34"/>
    <w:basedOn w:val="890"/>
    <w:uiPriority w:val="0"/>
    <w:qFormat/>
    <w:rPr>
      <w:rFonts w:ascii="Calibri" w:hAnsi="Calibri"/>
    </w:rPr>
    <w:tblPr/>
  </w:style>
  <w:style w:type="table" w:styleId="2151" w:customStyle="1">
    <w:name w:val="Table Normal19"/>
    <w:uiPriority w:val="0"/>
    <w:qFormat/>
    <w:rPr>
      <w:rFonts w:eastAsia="Arial Unicode MS"/>
      <w:lang w:val="en-US" w:eastAsia="zh-CN" w:bidi="ar-SA"/>
    </w:rPr>
    <w:tblPr/>
  </w:style>
  <w:style w:type="table" w:styleId="2152" w:customStyle="1">
    <w:name w:val="网格型214"/>
    <w:basedOn w:val="890"/>
    <w:uiPriority w:val="0"/>
    <w:qFormat/>
    <w:rPr>
      <w:rFonts w:ascii="Calibri" w:hAnsi="Calibri"/>
    </w:rPr>
    <w:tblPr/>
  </w:style>
  <w:style w:type="table" w:styleId="2153" w:customStyle="1">
    <w:name w:val="网格型113"/>
    <w:basedOn w:val="890"/>
    <w:uiPriority w:val="39"/>
    <w:qFormat/>
    <w:rPr>
      <w:rFonts w:ascii="等线" w:hAnsi="等线" w:eastAsia="等线"/>
      <w:sz w:val="21"/>
      <w:szCs w:val="22"/>
    </w:rPr>
    <w:tblPr/>
  </w:style>
  <w:style w:type="table" w:styleId="2154" w:customStyle="1">
    <w:name w:val="网格型2113"/>
    <w:basedOn w:val="890"/>
    <w:uiPriority w:val="0"/>
    <w:qFormat/>
    <w:tblPr/>
  </w:style>
  <w:style w:type="table" w:styleId="2155" w:customStyle="1">
    <w:name w:val="网格型313"/>
    <w:basedOn w:val="890"/>
    <w:uiPriority w:val="0"/>
    <w:qFormat/>
    <w:rPr>
      <w:rFonts w:ascii="Calibri" w:hAnsi="Calibri"/>
    </w:rPr>
    <w:tblPr/>
  </w:style>
  <w:style w:type="table" w:styleId="2156" w:customStyle="1">
    <w:name w:val="网格型3113"/>
    <w:basedOn w:val="890"/>
    <w:uiPriority w:val="0"/>
    <w:qFormat/>
    <w:pPr>
      <w:jc w:val="both"/>
      <w:widowControl w:val="off"/>
    </w:pPr>
    <w:tblPr/>
  </w:style>
  <w:style w:type="table" w:styleId="2157" w:customStyle="1">
    <w:name w:val="网格型21113"/>
    <w:basedOn w:val="890"/>
    <w:uiPriority w:val="0"/>
    <w:qFormat/>
    <w:rPr>
      <w:rFonts w:ascii="Calibri" w:hAnsi="Calibri"/>
    </w:rPr>
    <w:tblPr/>
  </w:style>
  <w:style w:type="table" w:styleId="2158" w:customStyle="1">
    <w:name w:val="网格型211113"/>
    <w:basedOn w:val="890"/>
    <w:uiPriority w:val="0"/>
    <w:qFormat/>
    <w:tblPr/>
  </w:style>
  <w:style w:type="table" w:styleId="2159" w:customStyle="1">
    <w:name w:val="网格型121"/>
    <w:basedOn w:val="890"/>
    <w:uiPriority w:val="39"/>
    <w:qFormat/>
    <w:rPr>
      <w:rFonts w:ascii="等线" w:hAnsi="等线" w:eastAsia="等线"/>
      <w:sz w:val="21"/>
      <w:szCs w:val="22"/>
    </w:rPr>
    <w:tblPr/>
  </w:style>
  <w:style w:type="table" w:styleId="2160" w:customStyle="1">
    <w:name w:val="网格型131"/>
    <w:basedOn w:val="890"/>
    <w:uiPriority w:val="39"/>
    <w:qFormat/>
    <w:rPr>
      <w:rFonts w:ascii="等线" w:hAnsi="等线" w:eastAsia="等线"/>
      <w:sz w:val="21"/>
      <w:szCs w:val="22"/>
    </w:rPr>
    <w:tblPr/>
  </w:style>
  <w:style w:type="table" w:styleId="2161" w:customStyle="1">
    <w:name w:val="网格型233"/>
    <w:basedOn w:val="890"/>
    <w:uiPriority w:val="0"/>
    <w:qFormat/>
    <w:pPr>
      <w:jc w:val="both"/>
      <w:widowControl w:val="off"/>
    </w:pPr>
    <w:tblPr/>
  </w:style>
  <w:style w:type="table" w:styleId="2162" w:customStyle="1">
    <w:name w:val="Table Normal110"/>
    <w:uiPriority w:val="0"/>
    <w:qFormat/>
    <w:rPr>
      <w:rFonts w:eastAsia="Arial Unicode MS"/>
      <w:lang w:val="en-US" w:eastAsia="zh-CN" w:bidi="ar-SA"/>
    </w:rPr>
    <w:tblPr/>
  </w:style>
  <w:style w:type="table" w:styleId="2163" w:customStyle="1">
    <w:name w:val="Table Normal21"/>
    <w:uiPriority w:val="0"/>
    <w:unhideWhenUsed/>
    <w:qFormat/>
    <w:rPr>
      <w:rFonts w:ascii="Arial" w:hAnsi="Arial" w:cs="Arial"/>
      <w:color w:val="000000"/>
      <w:sz w:val="21"/>
      <w:szCs w:val="21"/>
      <w:lang w:val="en-US" w:eastAsia="zh-CN" w:bidi="ar-SA"/>
    </w:rPr>
    <w:tblPr/>
  </w:style>
  <w:style w:type="table" w:styleId="2164" w:customStyle="1">
    <w:name w:val="网格型7"/>
    <w:basedOn w:val="890"/>
    <w:uiPriority w:val="59"/>
    <w:qFormat/>
    <w:rPr>
      <w:rFonts w:ascii="Calibri" w:hAnsi="Calibri"/>
      <w:sz w:val="21"/>
      <w:szCs w:val="22"/>
    </w:rPr>
    <w:tblPr/>
  </w:style>
  <w:style w:type="table" w:styleId="2165" w:customStyle="1">
    <w:name w:val="网格型1211"/>
    <w:basedOn w:val="890"/>
    <w:uiPriority w:val="39"/>
    <w:qFormat/>
    <w:rPr>
      <w:rFonts w:ascii="等线" w:hAnsi="等线" w:eastAsia="等线"/>
    </w:rPr>
    <w:tblPr/>
  </w:style>
  <w:style w:type="table" w:styleId="2166" w:customStyle="1">
    <w:name w:val="网格型1311"/>
    <w:basedOn w:val="890"/>
    <w:uiPriority w:val="39"/>
    <w:qFormat/>
    <w:rPr>
      <w:rFonts w:ascii="等线" w:hAnsi="等线" w:eastAsia="等线"/>
    </w:rPr>
    <w:tblPr/>
  </w:style>
  <w:style w:type="table" w:styleId="2167" w:customStyle="1">
    <w:name w:val="网格型16"/>
    <w:basedOn w:val="890"/>
    <w:uiPriority w:val="39"/>
    <w:qFormat/>
    <w:rPr>
      <w:rFonts w:ascii="等线" w:hAnsi="等线" w:eastAsia="等线"/>
    </w:rPr>
    <w:tblPr/>
  </w:style>
  <w:style w:type="table" w:styleId="2168" w:customStyle="1">
    <w:name w:val="网格型26"/>
    <w:basedOn w:val="890"/>
    <w:uiPriority w:val="0"/>
    <w:qFormat/>
    <w:rPr>
      <w:rFonts w:ascii="Calibri" w:hAnsi="Calibri"/>
    </w:rPr>
    <w:tblPr/>
  </w:style>
  <w:style w:type="table" w:styleId="2169" w:customStyle="1">
    <w:name w:val="网格型35"/>
    <w:basedOn w:val="890"/>
    <w:uiPriority w:val="0"/>
    <w:qFormat/>
    <w:rPr>
      <w:rFonts w:ascii="Calibri" w:hAnsi="Calibri"/>
    </w:rPr>
    <w:tblPr/>
  </w:style>
  <w:style w:type="table" w:styleId="2170" w:customStyle="1">
    <w:name w:val="Table Normal20"/>
    <w:uiPriority w:val="0"/>
    <w:qFormat/>
    <w:rPr>
      <w:rFonts w:eastAsia="Arial Unicode MS"/>
      <w:lang w:val="en-US" w:eastAsia="zh-CN" w:bidi="ar-SA"/>
    </w:rPr>
    <w:tblPr/>
  </w:style>
  <w:style w:type="table" w:styleId="2171" w:customStyle="1">
    <w:name w:val="网格型215"/>
    <w:basedOn w:val="890"/>
    <w:uiPriority w:val="0"/>
    <w:qFormat/>
    <w:rPr>
      <w:rFonts w:ascii="Calibri" w:hAnsi="Calibri"/>
    </w:rPr>
    <w:tblPr/>
  </w:style>
  <w:style w:type="table" w:styleId="2172" w:customStyle="1">
    <w:name w:val="网格型114"/>
    <w:basedOn w:val="890"/>
    <w:uiPriority w:val="39"/>
    <w:qFormat/>
    <w:rPr>
      <w:rFonts w:ascii="等线" w:hAnsi="等线" w:eastAsia="等线"/>
    </w:rPr>
    <w:tblPr/>
  </w:style>
  <w:style w:type="table" w:styleId="2173" w:customStyle="1">
    <w:name w:val="网格型2114"/>
    <w:basedOn w:val="890"/>
    <w:uiPriority w:val="0"/>
    <w:qFormat/>
    <w:tblPr/>
  </w:style>
  <w:style w:type="table" w:styleId="2174" w:customStyle="1">
    <w:name w:val="网格型314"/>
    <w:basedOn w:val="890"/>
    <w:uiPriority w:val="0"/>
    <w:qFormat/>
    <w:rPr>
      <w:rFonts w:ascii="Calibri" w:hAnsi="Calibri"/>
    </w:rPr>
    <w:tblPr/>
  </w:style>
  <w:style w:type="table" w:styleId="2175" w:customStyle="1">
    <w:name w:val="网格型3114"/>
    <w:basedOn w:val="890"/>
    <w:uiPriority w:val="0"/>
    <w:qFormat/>
    <w:pPr>
      <w:jc w:val="both"/>
      <w:widowControl w:val="off"/>
    </w:pPr>
    <w:tblPr/>
  </w:style>
  <w:style w:type="table" w:styleId="2176" w:customStyle="1">
    <w:name w:val="网格型21114"/>
    <w:basedOn w:val="890"/>
    <w:uiPriority w:val="0"/>
    <w:qFormat/>
    <w:rPr>
      <w:rFonts w:ascii="Calibri" w:hAnsi="Calibri"/>
    </w:rPr>
    <w:tblPr/>
  </w:style>
  <w:style w:type="table" w:styleId="2177" w:customStyle="1">
    <w:name w:val="网格型211114"/>
    <w:basedOn w:val="890"/>
    <w:uiPriority w:val="0"/>
    <w:qFormat/>
    <w:tblPr/>
  </w:style>
  <w:style w:type="table" w:styleId="2178" w:customStyle="1">
    <w:name w:val="网格型234"/>
    <w:basedOn w:val="890"/>
    <w:uiPriority w:val="0"/>
    <w:qFormat/>
    <w:pPr>
      <w:jc w:val="both"/>
      <w:widowControl w:val="off"/>
    </w:pPr>
    <w:tblPr/>
  </w:style>
  <w:style w:type="table" w:styleId="2179" w:customStyle="1">
    <w:name w:val="Table Normal111"/>
    <w:uiPriority w:val="0"/>
    <w:qFormat/>
    <w:rPr>
      <w:rFonts w:eastAsia="Arial Unicode MS"/>
      <w:lang w:val="en-US" w:eastAsia="zh-CN" w:bidi="ar-SA"/>
    </w:rPr>
    <w:tblPr/>
  </w:style>
  <w:style w:type="paragraph" w:styleId="2180" w:customStyle="1">
    <w:name w:val="修订3"/>
    <w:uiPriority w:val="99"/>
    <w:semiHidden/>
    <w:qFormat/>
    <w:rPr>
      <w:rFonts w:hint="default" w:ascii="Calibri" w:hAnsi="Calibri" w:eastAsia="宋体" w:cs="Times New Roman"/>
      <w:sz w:val="24"/>
      <w:szCs w:val="24"/>
      <w:lang w:val="en-US" w:eastAsia="zh-CN" w:bidi="ar-SA"/>
    </w:rPr>
  </w:style>
  <w:style w:type="paragraph" w:styleId="2181" w:customStyle="1">
    <w:name w:val="参数表格"/>
    <w:basedOn w:val="815"/>
    <w:uiPriority w:val="0"/>
    <w:qFormat/>
    <w:pPr>
      <w:spacing w:line="360" w:lineRule="auto"/>
    </w:pPr>
    <w:rPr>
      <w:rFonts w:ascii="宋体" w:hAnsi="宋体"/>
      <w:szCs w:val="24"/>
    </w:rPr>
  </w:style>
  <w:style w:type="paragraph" w:styleId="2182" w:customStyle="1">
    <w:name w:val="修订4"/>
    <w:uiPriority w:val="99"/>
    <w:semiHidden/>
    <w:qFormat/>
    <w:rPr>
      <w:rFonts w:hint="default" w:ascii="Calibri" w:hAnsi="Calibri" w:eastAsia="宋体" w:cs="Times New Roman"/>
      <w:sz w:val="24"/>
      <w:szCs w:val="24"/>
      <w:lang w:val="en-US" w:eastAsia="zh-CN" w:bidi="ar-SA"/>
    </w:rPr>
  </w:style>
  <w:style w:type="paragraph" w:styleId="2183"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218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2185" w:customStyle="1">
    <w:name w:val="Normal_0_0_0"/>
    <w:uiPriority w:val="0"/>
    <w:qFormat/>
    <w:rPr>
      <w:rFonts w:hint="default" w:ascii="Times New Roman" w:hAnsi="Times New Roman" w:eastAsia="Times New Roman" w:cs="Times New Roman"/>
      <w:sz w:val="24"/>
      <w:szCs w:val="24"/>
      <w:lang w:val="en-US" w:eastAsia="zh-CN" w:bidi="ar-SA"/>
    </w:rPr>
  </w:style>
  <w:style w:type="character" w:styleId="2186" w:customStyle="1">
    <w:name w:val="font181"/>
    <w:link w:val="815"/>
    <w:uiPriority w:val="0"/>
    <w:qFormat/>
    <w:rPr>
      <w:rFonts w:hint="eastAsia" w:ascii="宋体" w:hAnsi="宋体" w:eastAsia="宋体" w:cs="宋体"/>
      <w:b/>
      <w:bCs/>
      <w:color w:val="000000"/>
      <w:sz w:val="22"/>
      <w:szCs w:val="22"/>
      <w:u w:val="none"/>
    </w:rPr>
  </w:style>
  <w:style w:type="character" w:styleId="2187" w:customStyle="1">
    <w:name w:val="font191"/>
    <w:link w:val="815"/>
    <w:uiPriority w:val="0"/>
    <w:qFormat/>
    <w:rPr>
      <w:rFonts w:ascii="Arial" w:hAnsi="Arial" w:cs="Arial"/>
      <w:b/>
      <w:bCs/>
      <w:color w:val="000000"/>
      <w:sz w:val="22"/>
      <w:szCs w:val="22"/>
      <w:u w:val="none"/>
    </w:rPr>
  </w:style>
  <w:style w:type="paragraph" w:styleId="2188"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2189" w:customStyle="1">
    <w:name w:val="Normal_0_3"/>
    <w:uiPriority w:val="0"/>
    <w:qFormat/>
    <w:rPr>
      <w:rFonts w:hint="default" w:ascii="Times New Roman" w:hAnsi="Times New Roman" w:eastAsia="Times New Roman" w:cs="Times New Roman"/>
      <w:sz w:val="24"/>
      <w:szCs w:val="24"/>
    </w:rPr>
  </w:style>
  <w:style w:type="paragraph" w:styleId="2190" w:customStyle="1">
    <w:name w:val="Normal_6_1"/>
    <w:uiPriority w:val="0"/>
    <w:qFormat/>
    <w:rPr>
      <w:rFonts w:hint="default" w:ascii="Times New Roman" w:hAnsi="Times New Roman" w:eastAsia="Times New Roman" w:cs="Times New Roman"/>
      <w:sz w:val="24"/>
      <w:szCs w:val="24"/>
      <w:lang w:val="en-US" w:eastAsia="zh-CN" w:bidi="ar-SA"/>
    </w:rPr>
  </w:style>
  <w:style w:type="character" w:styleId="2191" w:customStyle="1">
    <w:name w:val="默认段落字体11"/>
    <w:link w:val="815"/>
    <w:uiPriority w:val="0"/>
    <w:qFormat/>
    <w:rPr>
      <w:rFonts w:ascii="Calibri" w:hAnsi="Calibri" w:eastAsia="宋体" w:cs="Times New Roman"/>
    </w:rPr>
  </w:style>
  <w:style w:type="numbering" w:styleId="21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emf"/><Relationship Id="rId2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ja</dc:creator>
  <cp:lastModifiedBy>李晶晶</cp:lastModifiedBy>
  <cp:revision>10</cp:revision>
  <dcterms:created xsi:type="dcterms:W3CDTF">2025-01-03T07:16:00Z</dcterms:created>
  <dcterms:modified xsi:type="dcterms:W3CDTF">2026-04-24T06:54:31Z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eyJoZGlkIjoiOGQyMTE0YmRkZGZlMjljMmRlMGJiNWMyNzFlYmY5OWYiLCJ1c2VySWQiOiIxMjM4MzQ2ODk5In0=</vt:lpwstr>
  </property>
  <property fmtid="{D5CDD505-2E9C-101B-9397-08002B2CF9AE}" pid="3" name="KSOProductBuildVer">
    <vt:lpwstr>2052-12.1.0.25865</vt:lpwstr>
  </property>
  <property fmtid="{D5CDD505-2E9C-101B-9397-08002B2CF9AE}" pid="4" name="ICV">
    <vt:lpwstr>E58726D1F97A48D9930FF04E8855106F_13</vt:lpwstr>
  </property>
</Properties>
</file>