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江苏省政府采购</w:t>
      </w:r>
      <w:r/>
    </w:p>
    <w:p>
      <w:pPr>
        <w:pStyle w:val="944"/>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竞争性磋商文件</w:t>
      </w:r>
      <w:r/>
    </w:p>
    <w:p>
      <w:pPr>
        <w:pStyle w:val="944"/>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p>
      <w:pPr>
        <w:pStyle w:val="944"/>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tbl>
      <w:tblPr>
        <w:tblW w:w="939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94"/>
      </w:tblGrid>
      <w:tr>
        <w:trPr>
          <w:trHeight w:val="1716"/>
        </w:trPr>
        <w:tc>
          <w:tcPr>
            <w:tcW w:w="9394" w:type="dxa"/>
            <w:vAlign w:val="top"/>
            <w:textDirection w:val="lrTb"/>
            <w:noWrap w:val="false"/>
          </w:tcPr>
          <w:p>
            <w:pPr>
              <w:pStyle w:val="944"/>
              <w:spacing w:line="360" w:lineRule="auto"/>
              <w:tabs>
                <w:tab w:val="left" w:pos="5818" w:leader="none"/>
              </w:tabs>
              <w:rPr>
                <w:rFonts w:ascii="黑体" w:hAnsi="黑体" w:eastAsia="黑体"/>
                <w:sz w:val="36"/>
                <w:szCs w:val="36"/>
              </w:rPr>
            </w:pPr>
            <w:r>
              <w:rPr>
                <w:rFonts w:hint="eastAsia" w:ascii="黑体" w:hAnsi="黑体" w:eastAsia="黑体"/>
                <w:sz w:val="36"/>
                <w:szCs w:val="36"/>
              </w:rPr>
              <w:t xml:space="preserve">采购编号：</w:t>
            </w:r>
            <w:r>
              <w:rPr>
                <w:rFonts w:hint="eastAsia" w:ascii="黑体" w:hAnsi="黑体" w:eastAsia="黑体"/>
                <w:sz w:val="36"/>
                <w:szCs w:val="36"/>
              </w:rPr>
              <w:t xml:space="preserve">JSZC-320000-JSCY-C2026-0011</w:t>
            </w:r>
            <w:r>
              <w:rPr>
                <w:rFonts w:ascii="黑体" w:hAnsi="黑体" w:eastAsia="黑体"/>
                <w:sz w:val="36"/>
                <w:szCs w:val="36"/>
              </w:rPr>
              <w:tab/>
            </w:r>
            <w:r/>
          </w:p>
          <w:p>
            <w:pPr>
              <w:pStyle w:val="944"/>
              <w:spacing w:line="360" w:lineRule="auto"/>
              <w:rPr>
                <w:rFonts w:ascii="黑体" w:hAnsi="黑体" w:eastAsia="黑体"/>
                <w:sz w:val="36"/>
                <w:szCs w:val="36"/>
              </w:rPr>
              <w:outlineLvl w:val="0"/>
            </w:pPr>
            <w:r>
              <w:rPr>
                <w:rFonts w:hint="eastAsia" w:ascii="黑体" w:hAnsi="黑体" w:eastAsia="黑体"/>
                <w:sz w:val="36"/>
                <w:szCs w:val="36"/>
              </w:rPr>
              <w:t xml:space="preserve">采购项目：南京市重竞技运动学校运动康复服务外包项目</w:t>
            </w:r>
            <w:r>
              <w:rPr>
                <w:rFonts w:ascii="黑体" w:hAnsi="黑体" w:eastAsia="黑体"/>
                <w:sz w:val="36"/>
                <w:szCs w:val="36"/>
              </w:rPr>
            </w:r>
            <w:r/>
          </w:p>
          <w:p>
            <w:pPr>
              <w:pStyle w:val="944"/>
              <w:spacing w:line="360" w:lineRule="auto"/>
              <w:rPr>
                <w:rFonts w:ascii="黑体" w:hAnsi="黑体" w:eastAsia="黑体"/>
                <w:sz w:val="36"/>
                <w:szCs w:val="36"/>
              </w:rPr>
              <w:outlineLvl w:val="0"/>
            </w:pPr>
            <w:r>
              <w:rPr>
                <w:rFonts w:hint="eastAsia" w:ascii="黑体" w:hAnsi="黑体" w:eastAsia="黑体"/>
                <w:sz w:val="36"/>
                <w:szCs w:val="36"/>
              </w:rPr>
              <w:t xml:space="preserve">采购单位：</w:t>
            </w:r>
            <w:r>
              <w:rPr>
                <w:rFonts w:ascii="黑体" w:hAnsi="黑体" w:eastAsia="黑体" w:cs="黑体"/>
                <w:sz w:val="36"/>
                <w:szCs w:val="36"/>
              </w:rPr>
              <w:t xml:space="preserve">南京市重竞技运动学校</w:t>
            </w:r>
            <w:r>
              <w:rPr>
                <w:rFonts w:ascii="黑体" w:hAnsi="黑体" w:eastAsia="黑体"/>
                <w:sz w:val="36"/>
                <w:szCs w:val="36"/>
              </w:rPr>
            </w:r>
            <w:r/>
          </w:p>
          <w:p>
            <w:pPr>
              <w:pStyle w:val="944"/>
              <w:spacing w:line="360" w:lineRule="auto"/>
              <w:rPr>
                <w:rFonts w:hint="eastAsia" w:ascii="黑体" w:hAnsi="黑体" w:eastAsia="黑体"/>
                <w:sz w:val="36"/>
                <w:szCs w:val="36"/>
              </w:rPr>
            </w:pPr>
            <w:r>
              <w:rPr>
                <w:rFonts w:hint="eastAsia" w:ascii="黑体" w:hAnsi="黑体" w:eastAsia="黑体"/>
                <w:sz w:val="36"/>
                <w:szCs w:val="36"/>
              </w:rPr>
              <w:t xml:space="preserve">采购类别：服务类</w:t>
            </w:r>
            <w:r/>
          </w:p>
        </w:tc>
      </w:tr>
    </w:tbl>
    <w:p>
      <w:pPr>
        <w:pStyle w:val="944"/>
        <w:jc w:val="center"/>
        <w:rPr>
          <w:rFonts w:hint="eastAsia" w:ascii="黑体" w:hAnsi="黑体" w:eastAsia="黑体"/>
          <w:sz w:val="32"/>
        </w:rPr>
      </w:pPr>
      <w:r>
        <w:rPr>
          <w:rFonts w:hint="eastAsia" w:ascii="黑体" w:hAnsi="黑体" w:eastAsia="黑体"/>
          <w:sz w:val="32"/>
        </w:rPr>
      </w:r>
      <w:r/>
    </w:p>
    <w:p>
      <w:pPr>
        <w:pStyle w:val="944"/>
        <w:jc w:val="center"/>
        <w:rPr>
          <w:rFonts w:ascii="黑体" w:hAnsi="黑体" w:eastAsia="黑体"/>
          <w:sz w:val="32"/>
        </w:rPr>
      </w:pPr>
      <w:r>
        <w:rPr>
          <w:rFonts w:ascii="黑体" w:hAnsi="黑体" w:eastAsia="黑体"/>
          <w:sz w:val="32"/>
        </w:rPr>
      </w:r>
      <w:r/>
    </w:p>
    <w:p>
      <w:pPr>
        <w:pStyle w:val="1041"/>
        <w:ind w:firstLine="400"/>
        <w:rPr>
          <w:rFonts w:hint="eastAsia" w:eastAsia="等线"/>
        </w:rPr>
      </w:pPr>
      <w:r>
        <w:rPr>
          <w:rFonts w:hint="eastAsia" w:eastAsia="等线"/>
        </w:rPr>
      </w:r>
      <w:r/>
    </w:p>
    <w:p>
      <w:pPr>
        <w:pStyle w:val="944"/>
        <w:jc w:val="center"/>
        <w:rPr>
          <w:rFonts w:hint="eastAsia" w:ascii="黑体" w:hAnsi="黑体" w:eastAsia="黑体"/>
          <w:sz w:val="32"/>
        </w:rPr>
      </w:pPr>
      <w:r>
        <w:rPr>
          <w:rFonts w:hint="eastAsia" w:ascii="黑体" w:hAnsi="黑体" w:eastAsia="黑体"/>
          <w:sz w:val="32"/>
        </w:rPr>
        <mc:AlternateContent>
          <mc:Choice Requires="wpg">
            <w:drawing>
              <wp:inline xmlns:wp="http://schemas.openxmlformats.org/drawingml/2006/wordprocessingDrawing" distT="0" distB="0" distL="0" distR="0">
                <wp:extent cx="3664522" cy="20416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4" o:title=""/>
              </v:shape>
            </w:pict>
          </mc:Fallback>
        </mc:AlternateContent>
      </w:r>
      <w:r>
        <w:rPr>
          <w:rFonts w:hint="eastAsia" w:ascii="黑体" w:hAnsi="黑体" w:eastAsia="黑体"/>
          <w:sz w:val="32"/>
        </w:rPr>
      </w:r>
      <w:r/>
    </w:p>
    <w:p>
      <w:pPr>
        <w:pStyle w:val="944"/>
        <w:rPr>
          <w:rFonts w:hint="eastAsia" w:ascii="黑体" w:hAnsi="黑体" w:eastAsia="黑体"/>
          <w:sz w:val="32"/>
        </w:rPr>
      </w:pPr>
      <w:r>
        <w:rPr>
          <w:rFonts w:hint="eastAsia" w:ascii="黑体" w:hAnsi="黑体" w:eastAsia="黑体"/>
          <w:sz w:val="32"/>
        </w:rPr>
      </w:r>
      <w:r/>
    </w:p>
    <w:p>
      <w:pPr>
        <w:pStyle w:val="944"/>
        <w:rPr>
          <w:rFonts w:ascii="黑体" w:hAnsi="黑体" w:eastAsia="黑体"/>
          <w:sz w:val="32"/>
        </w:rPr>
      </w:pPr>
      <w:r>
        <w:rPr>
          <w:rFonts w:ascii="黑体" w:hAnsi="黑体" w:eastAsia="黑体"/>
          <w:sz w:val="32"/>
        </w:rPr>
      </w:r>
      <w:r/>
    </w:p>
    <w:p>
      <w:pPr>
        <w:pStyle w:val="1041"/>
        <w:ind w:firstLine="400"/>
        <w:rPr>
          <w:rFonts w:hint="eastAsia" w:eastAsia="等线"/>
        </w:rPr>
      </w:pPr>
      <w:r>
        <w:rPr>
          <w:rFonts w:hint="eastAsia" w:eastAsia="等线"/>
        </w:rPr>
      </w:r>
      <w:r/>
    </w:p>
    <w:p>
      <w:pPr>
        <w:pStyle w:val="944"/>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pStyle w:val="944"/>
        <w:jc w:val="center"/>
        <w:spacing w:line="360" w:lineRule="auto"/>
        <w:rPr>
          <w:rFonts w:hint="eastAsia" w:ascii="黑体" w:hAnsi="黑体" w:eastAsia="黑体"/>
          <w:sz w:val="36"/>
          <w:szCs w:val="36"/>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titlePg/>
        </w:sectPr>
        <w:outlineLvl w:val="0"/>
      </w:pPr>
      <w:r>
        <w:rPr>
          <w:rFonts w:hint="eastAsia" w:ascii="黑体" w:hAnsi="黑体" w:eastAsia="黑体" w:cs="黑体"/>
          <w:sz w:val="36"/>
          <w:szCs w:val="36"/>
        </w:rPr>
        <w:t xml:space="preserve">二</w:t>
      </w:r>
      <w:r>
        <w:rPr>
          <w:rFonts w:hint="eastAsia" w:ascii="黑体" w:hAnsi="黑体" w:eastAsia="黑体" w:cs="黑体"/>
          <w:sz w:val="36"/>
          <w:szCs w:val="36"/>
          <w:lang w:val="en-US" w:eastAsia="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五</w:t>
      </w:r>
      <w:r>
        <w:rPr>
          <w:rFonts w:hint="eastAsia" w:ascii="黑体" w:hAnsi="黑体" w:eastAsia="黑体" w:cs="黑体"/>
          <w:sz w:val="36"/>
          <w:szCs w:val="36"/>
        </w:rPr>
        <w:t xml:space="preserve">月</w:t>
      </w:r>
      <w:r>
        <w:rPr>
          <w:rFonts w:hint="eastAsia" w:ascii="黑体" w:hAnsi="黑体" w:eastAsia="黑体"/>
          <w:sz w:val="36"/>
          <w:szCs w:val="36"/>
        </w:rPr>
      </w:r>
      <w:r/>
    </w:p>
    <w:p>
      <w:pPr>
        <w:pStyle w:val="944"/>
        <w:jc w:val="center"/>
        <w:spacing w:before="100" w:beforeAutospacing="1" w:after="100" w:afterAutospacing="1"/>
        <w:rPr>
          <w:rFonts w:ascii="宋体" w:hAnsi="宋体" w:eastAsia="宋体"/>
          <w:b/>
          <w:sz w:val="32"/>
          <w:szCs w:val="32"/>
        </w:rPr>
      </w:pPr>
      <w:r>
        <w:rPr>
          <w:rFonts w:hint="eastAsia" w:ascii="宋体" w:hAnsi="宋体" w:eastAsia="宋体"/>
          <w:b/>
          <w:sz w:val="32"/>
          <w:szCs w:val="32"/>
        </w:rPr>
        <w:t xml:space="preserve">目  录</w:t>
      </w:r>
      <w:r>
        <w:rPr>
          <w:rFonts w:ascii="宋体" w:hAnsi="宋体" w:eastAsia="宋体"/>
          <w:b/>
          <w:sz w:val="32"/>
          <w:szCs w:val="32"/>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bCs/>
          <w:color w:val="000000"/>
          <w:sz w:val="24"/>
          <w:szCs w:val="24"/>
        </w:rPr>
        <w:t xml:space="preserve">第一章  竞争性磋商</w:t>
      </w:r>
      <w:r>
        <w:rPr>
          <w:rStyle w:val="1035"/>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第二</w:t>
      </w:r>
      <w:r>
        <w:rPr>
          <w:rStyle w:val="1035"/>
          <w:rFonts w:hint="eastAsia" w:ascii="宋体" w:hAnsi="宋体" w:eastAsia="宋体"/>
          <w:bCs/>
          <w:color w:val="000000"/>
          <w:sz w:val="24"/>
          <w:szCs w:val="24"/>
        </w:rPr>
        <w:t xml:space="preserve">章</w:t>
      </w:r>
      <w:r>
        <w:rPr>
          <w:rStyle w:val="1035"/>
          <w:rFonts w:hint="eastAsia" w:ascii="宋体" w:hAnsi="宋体" w:eastAsia="宋体"/>
          <w:color w:val="000000"/>
          <w:sz w:val="24"/>
          <w:szCs w:val="24"/>
        </w:rPr>
        <w:t xml:space="preserve">  竞争性磋商须知</w:t>
      </w:r>
      <w:r>
        <w:rPr>
          <w:rFonts w:hint="eastAsia" w:ascii="宋体" w:hAnsi="宋体" w:eastAsia="宋体"/>
          <w:sz w:val="24"/>
          <w:szCs w:val="24"/>
        </w:rPr>
        <w:tab/>
        <w:t xml:space="preserve">5</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第三</w:t>
      </w:r>
      <w:r>
        <w:rPr>
          <w:rStyle w:val="1035"/>
          <w:rFonts w:hint="eastAsia" w:ascii="宋体" w:hAnsi="宋体" w:eastAsia="宋体"/>
          <w:bCs/>
          <w:color w:val="000000"/>
          <w:sz w:val="24"/>
          <w:szCs w:val="24"/>
        </w:rPr>
        <w:t xml:space="preserve">章</w:t>
      </w:r>
      <w:r>
        <w:rPr>
          <w:rStyle w:val="1035"/>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18</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第四</w:t>
      </w:r>
      <w:r>
        <w:rPr>
          <w:rStyle w:val="1035"/>
          <w:rFonts w:hint="eastAsia" w:ascii="宋体" w:hAnsi="宋体" w:eastAsia="宋体"/>
          <w:bCs/>
          <w:color w:val="000000"/>
          <w:sz w:val="24"/>
          <w:szCs w:val="24"/>
        </w:rPr>
        <w:t xml:space="preserve">章</w:t>
      </w:r>
      <w:r>
        <w:rPr>
          <w:rStyle w:val="1035"/>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24</w:t>
      </w:r>
      <w:r>
        <w:rPr>
          <w:rFonts w:hint="eastAsia" w:ascii="宋体" w:hAnsi="宋体" w:eastAsia="宋体"/>
          <w:sz w:val="24"/>
          <w:szCs w:val="24"/>
        </w:rPr>
        <w:fldChar w:fldCharType="end"/>
      </w:r>
      <w:r>
        <w:rPr>
          <w:rFonts w:hint="eastAsia" w:ascii="宋体" w:hAnsi="宋体" w:eastAsia="宋体"/>
          <w:caps w:val="0"/>
          <w:sz w:val="24"/>
          <w:szCs w:val="24"/>
        </w:rPr>
      </w:r>
      <w:r/>
    </w:p>
    <w:p>
      <w:pPr>
        <w:pStyle w:val="1001"/>
        <w:ind w:left="-200" w:firstLine="241"/>
        <w:spacing w:before="240" w:after="360" w:line="360" w:lineRule="auto"/>
        <w:tabs>
          <w:tab w:val="right" w:pos="9746" w:leader="middleDot"/>
        </w:tabs>
        <w:rPr>
          <w:rFonts w:hint="eastAsia" w:ascii="宋体" w:hAnsi="宋体" w:eastAsia="宋体"/>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第五章 </w:t>
      </w:r>
      <w:r>
        <w:rPr>
          <w:rStyle w:val="1035"/>
          <w:rFonts w:hint="eastAsia" w:ascii="宋体" w:hAnsi="宋体" w:eastAsia="宋体"/>
          <w:color w:val="000000"/>
          <w:sz w:val="24"/>
          <w:szCs w:val="24"/>
          <w:lang w:val="en-US"/>
        </w:rPr>
        <w:t xml:space="preserve"> </w:t>
      </w:r>
      <w:r>
        <w:rPr>
          <w:rStyle w:val="1035"/>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9</w:t>
      </w:r>
      <w:r>
        <w:rPr>
          <w:rFonts w:hint="eastAsia" w:ascii="宋体" w:hAnsi="宋体" w:eastAsia="宋体"/>
        </w:rPr>
      </w:r>
      <w:r/>
    </w:p>
    <w:p>
      <w:pPr>
        <w:pStyle w:val="1001"/>
        <w:ind w:left="-200" w:firstLine="241"/>
        <w:spacing w:before="240" w:after="360"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3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35"/>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rPr>
        <w:t xml:space="preserve">37</w:t>
      </w:r>
      <w:r>
        <w:rPr>
          <w:rFonts w:hint="eastAsia" w:ascii="宋体" w:hAnsi="宋体" w:eastAsia="宋体"/>
          <w:sz w:val="24"/>
          <w:szCs w:val="24"/>
        </w:rPr>
      </w:r>
      <w:r/>
    </w:p>
    <w:p>
      <w:pPr>
        <w:pStyle w:val="944"/>
        <w:rPr>
          <w:rFonts w:hint="eastAsia" w:ascii="宋体" w:hAnsi="宋体" w:eastAsia="宋体"/>
          <w:lang w:val="en-US"/>
        </w:rPr>
      </w:pPr>
      <w:r>
        <w:rPr>
          <w:rFonts w:hint="eastAsia" w:ascii="宋体" w:hAnsi="宋体" w:eastAsia="宋体"/>
          <w:lang w:val="en-US"/>
        </w:rPr>
      </w:r>
      <w:r/>
    </w:p>
    <w:p>
      <w:pPr>
        <w:pStyle w:val="944"/>
        <w:rPr>
          <w:rFonts w:hint="eastAsia" w:ascii="宋体" w:hAnsi="宋体" w:eastAsia="宋体"/>
          <w:lang w:val="en-US"/>
        </w:rPr>
      </w:pPr>
      <w:r>
        <w:rPr>
          <w:rFonts w:hint="eastAsia" w:ascii="宋体" w:hAnsi="宋体" w:eastAsia="宋体"/>
          <w:lang w:val="en-US"/>
        </w:rPr>
      </w:r>
      <w:r/>
    </w:p>
    <w:p>
      <w:pPr>
        <w:pStyle w:val="944"/>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944"/>
        <w:ind w:right="-318"/>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竞争性磋商</w:t>
      </w:r>
      <w:r>
        <w:rPr>
          <w:rFonts w:hint="eastAsia" w:ascii="黑体" w:hAnsi="黑体" w:eastAsia="黑体" w:cs="黑体"/>
          <w:sz w:val="32"/>
          <w:szCs w:val="32"/>
          <w:lang w:val="en-US" w:eastAsia="en-US"/>
        </w:rPr>
        <w:t xml:space="preserve">采购公告</w:t>
      </w:r>
      <w:r>
        <w:rPr>
          <w:rFonts w:hint="eastAsia" w:ascii="黑体" w:hAnsi="黑体" w:eastAsia="黑体" w:cs="黑体"/>
          <w:sz w:val="32"/>
          <w:szCs w:val="32"/>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u w:val="single"/>
        </w:rPr>
        <w:t xml:space="preserve">南京市重竞技运动学校运动康复服务外包项目</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w:t>
      </w:r>
      <w:r>
        <w:rPr>
          <w:rFonts w:hint="eastAsia" w:ascii="宋体" w:hAnsi="宋体" w:eastAsia="宋体" w:cs="宋体"/>
          <w:u w:val="single"/>
        </w:rPr>
        <w:t xml:space="preserve">网“苏采云”系统</w:t>
      </w:r>
      <w:r>
        <w:rPr>
          <w:rFonts w:hint="eastAsia" w:ascii="宋体" w:hAnsi="宋体" w:eastAsia="宋体" w:cs="宋体"/>
        </w:rPr>
        <w:t xml:space="preserve">获取磋商文件，并于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6</w:t>
      </w:r>
      <w:r>
        <w:rPr>
          <w:rFonts w:hint="eastAsia" w:ascii="宋体" w:hAnsi="宋体" w:eastAsia="宋体" w:cs="宋体"/>
          <w:u w:val="single"/>
        </w:rPr>
        <w:t xml:space="preserve">月</w:t>
      </w:r>
      <w:r>
        <w:rPr>
          <w:rFonts w:hint="eastAsia" w:ascii="宋体" w:hAnsi="宋体" w:eastAsia="宋体" w:cs="宋体"/>
          <w:u w:val="single"/>
        </w:rPr>
        <w:t xml:space="preserve">1</w:t>
      </w:r>
      <w:r>
        <w:rPr>
          <w:rFonts w:hint="eastAsia" w:ascii="宋体" w:hAnsi="宋体" w:eastAsia="宋体" w:cs="宋体"/>
          <w:u w:val="single"/>
        </w:rPr>
        <w:t xml:space="preserve">日9时30分</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p>
    <w:p>
      <w:pPr>
        <w:pStyle w:val="1018"/>
        <w:spacing w:before="0" w:beforeAutospacing="0" w:after="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p>
    <w:p>
      <w:pPr>
        <w:pStyle w:val="944"/>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1.1采购编号：</w:t>
      </w:r>
      <w:r>
        <w:rPr>
          <w:rFonts w:hint="eastAsia" w:ascii="宋体" w:hAnsi="宋体" w:eastAsia="宋体"/>
          <w:sz w:val="24"/>
          <w:szCs w:val="24"/>
        </w:rPr>
        <w:t xml:space="preserve">JSZC-320000-JSCY-C2026-0011</w:t>
      </w:r>
      <w:r>
        <w:rPr>
          <w:rFonts w:hint="eastAsia" w:ascii="宋体" w:hAnsi="宋体" w:eastAsia="宋体"/>
          <w:sz w:val="24"/>
          <w:szCs w:val="24"/>
        </w:rPr>
      </w:r>
      <w:r/>
    </w:p>
    <w:p>
      <w:pPr>
        <w:pStyle w:val="944"/>
        <w:jc w:val="left"/>
        <w:spacing w:line="360" w:lineRule="auto"/>
        <w:rPr>
          <w:rFonts w:ascii="宋体" w:hAnsi="宋体" w:eastAsia="宋体"/>
          <w:sz w:val="24"/>
          <w:szCs w:val="24"/>
        </w:rPr>
        <w:outlineLvl w:val="0"/>
      </w:pPr>
      <w:r>
        <w:rPr>
          <w:rFonts w:hint="eastAsia" w:ascii="宋体" w:hAnsi="宋体" w:eastAsia="宋体"/>
          <w:sz w:val="24"/>
          <w:szCs w:val="24"/>
        </w:rPr>
        <w:t xml:space="preserve">1.2项目名称：南京市重竞技运动学校运动康复服务外包项目</w:t>
      </w:r>
      <w:r>
        <w:rPr>
          <w:rFonts w:ascii="宋体" w:hAnsi="宋体" w:eastAsia="宋体"/>
          <w:sz w:val="24"/>
          <w:szCs w:val="24"/>
        </w:rPr>
      </w:r>
      <w:r/>
    </w:p>
    <w:p>
      <w:pPr>
        <w:pStyle w:val="944"/>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1.3预算金额：</w:t>
      </w:r>
      <w:r>
        <w:rPr>
          <w:rFonts w:hint="eastAsia" w:ascii="宋体" w:hAnsi="宋体" w:eastAsia="宋体"/>
          <w:sz w:val="24"/>
          <w:szCs w:val="24"/>
          <w:lang w:val="en-US"/>
        </w:rPr>
        <w:t xml:space="preserve">129</w:t>
      </w:r>
      <w:r>
        <w:rPr>
          <w:rFonts w:hint="eastAsia" w:ascii="宋体" w:hAnsi="宋体" w:eastAsia="宋体"/>
          <w:sz w:val="24"/>
          <w:szCs w:val="24"/>
        </w:rPr>
        <w:t xml:space="preserve">万元。</w:t>
      </w:r>
      <w:r/>
    </w:p>
    <w:p>
      <w:pPr>
        <w:pStyle w:val="944"/>
        <w:jc w:val="left"/>
        <w:spacing w:line="360" w:lineRule="auto"/>
        <w:rPr>
          <w:rFonts w:ascii="宋体" w:hAnsi="宋体" w:eastAsia="宋体"/>
          <w:sz w:val="24"/>
          <w:szCs w:val="24"/>
        </w:rPr>
        <w:outlineLvl w:val="0"/>
      </w:pPr>
      <w:r>
        <w:rPr>
          <w:rFonts w:hint="eastAsia" w:ascii="宋体" w:hAnsi="宋体" w:eastAsia="宋体"/>
          <w:sz w:val="24"/>
          <w:szCs w:val="24"/>
        </w:rPr>
        <w:t xml:space="preserve">1.4最高限价：</w:t>
      </w:r>
      <w:r>
        <w:rPr>
          <w:rFonts w:hint="eastAsia" w:ascii="宋体" w:hAnsi="宋体" w:eastAsia="宋体"/>
          <w:sz w:val="24"/>
          <w:szCs w:val="24"/>
          <w:lang w:val="en-US"/>
        </w:rPr>
        <w:t xml:space="preserve">见采购需求</w:t>
      </w:r>
      <w:r>
        <w:rPr>
          <w:rFonts w:hint="eastAsia" w:ascii="宋体" w:hAnsi="宋体" w:eastAsia="宋体"/>
          <w:sz w:val="24"/>
          <w:szCs w:val="24"/>
        </w:rPr>
        <w:t xml:space="preserve">。</w:t>
      </w:r>
      <w:r>
        <w:rPr>
          <w:rFonts w:ascii="宋体" w:hAnsi="宋体" w:eastAsia="宋体"/>
          <w:sz w:val="24"/>
          <w:szCs w:val="24"/>
        </w:rPr>
      </w:r>
      <w:r/>
    </w:p>
    <w:p>
      <w:pPr>
        <w:pStyle w:val="944"/>
        <w:jc w:val="left"/>
        <w:spacing w:line="360" w:lineRule="auto"/>
        <w:rPr>
          <w:rFonts w:hint="eastAsia" w:ascii="宋体" w:hAnsi="宋体" w:eastAsia="宋体"/>
          <w:bCs/>
          <w:sz w:val="24"/>
          <w:szCs w:val="24"/>
        </w:rPr>
        <w:outlineLvl w:val="0"/>
      </w:pPr>
      <w:r>
        <w:rPr>
          <w:rFonts w:hint="eastAsia" w:ascii="宋体" w:hAnsi="宋体" w:eastAsia="宋体"/>
          <w:sz w:val="24"/>
          <w:szCs w:val="24"/>
        </w:rPr>
        <w:t xml:space="preserve">1.5采购需求：</w:t>
      </w:r>
      <w:r>
        <w:rPr>
          <w:rFonts w:hint="eastAsia" w:ascii="宋体" w:hAnsi="宋体" w:eastAsia="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6451"/>
        <w:gridCol w:w="2483"/>
      </w:tblGrid>
      <w:tr>
        <w:trPr/>
        <w:tc>
          <w:tcPr>
            <w:tcW w:w="51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分包号</w:t>
            </w:r>
            <w:r/>
          </w:p>
        </w:tc>
        <w:tc>
          <w:tcPr>
            <w:tcW w:w="3238"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分包名称</w:t>
            </w:r>
            <w:r/>
          </w:p>
        </w:tc>
        <w:tc>
          <w:tcPr>
            <w:tcW w:w="124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bCs/>
                <w:sz w:val="24"/>
                <w:szCs w:val="24"/>
              </w:rPr>
              <w:t xml:space="preserve">最高限价（万元）</w:t>
            </w:r>
            <w:r>
              <w:rPr>
                <w:rFonts w:hint="eastAsia" w:ascii="宋体" w:hAnsi="宋体" w:eastAsia="宋体"/>
                <w:bCs/>
                <w:sz w:val="24"/>
                <w:szCs w:val="24"/>
              </w:rPr>
            </w:r>
            <w:r/>
          </w:p>
        </w:tc>
      </w:tr>
      <w:tr>
        <w:trPr/>
        <w:tc>
          <w:tcPr>
            <w:tcW w:w="51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一</w:t>
            </w:r>
            <w:r/>
          </w:p>
        </w:tc>
        <w:tc>
          <w:tcPr>
            <w:tcW w:w="3238" w:type="pct"/>
            <w:vAlign w:val="top"/>
            <w:textDirection w:val="lrTb"/>
            <w:noWrap w:val="false"/>
          </w:tcPr>
          <w:p>
            <w:pPr>
              <w:pStyle w:val="944"/>
              <w:jc w:val="center"/>
              <w:spacing w:line="360" w:lineRule="auto"/>
              <w:rPr>
                <w:rFonts w:hint="eastAsia" w:ascii="宋体" w:hAnsi="宋体" w:eastAsia="宋体"/>
                <w:bCs/>
                <w:sz w:val="24"/>
                <w:szCs w:val="24"/>
              </w:rPr>
            </w:pPr>
            <w:r/>
            <w:bookmarkStart w:id="0" w:name="OLE_LINK6"/>
            <w:r>
              <w:rPr>
                <w:rFonts w:ascii="宋体" w:hAnsi="宋体" w:eastAsia="宋体"/>
                <w:bCs/>
                <w:sz w:val="24"/>
                <w:szCs w:val="24"/>
              </w:rPr>
              <w:t xml:space="preserve">伤病预防性体能训练服务外包</w:t>
            </w:r>
            <w:bookmarkEnd w:id="0"/>
            <w:r>
              <w:rPr>
                <w:rFonts w:hint="eastAsia" w:ascii="宋体" w:hAnsi="宋体" w:eastAsia="宋体"/>
                <w:bCs/>
                <w:sz w:val="24"/>
                <w:szCs w:val="24"/>
              </w:rPr>
            </w:r>
            <w:r/>
          </w:p>
        </w:tc>
        <w:tc>
          <w:tcPr>
            <w:tcW w:w="124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61</w:t>
            </w:r>
            <w:r/>
          </w:p>
        </w:tc>
      </w:tr>
      <w:tr>
        <w:trPr/>
        <w:tc>
          <w:tcPr>
            <w:tcW w:w="51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二</w:t>
            </w:r>
            <w:r/>
          </w:p>
        </w:tc>
        <w:tc>
          <w:tcPr>
            <w:tcW w:w="3238" w:type="pct"/>
            <w:vAlign w:val="top"/>
            <w:textDirection w:val="lrTb"/>
            <w:noWrap w:val="false"/>
          </w:tcPr>
          <w:p>
            <w:pPr>
              <w:pStyle w:val="944"/>
              <w:jc w:val="center"/>
              <w:spacing w:line="360" w:lineRule="auto"/>
              <w:shd w:val="clear" w:color="auto" w:fill="ffffff"/>
              <w:widowControl/>
              <w:rPr>
                <w:rFonts w:hint="eastAsia" w:ascii="宋体" w:hAnsi="宋体" w:eastAsia="宋体"/>
                <w:bCs/>
                <w:sz w:val="24"/>
                <w:szCs w:val="24"/>
              </w:rPr>
            </w:pPr>
            <w:r/>
            <w:bookmarkStart w:id="1" w:name="OLE_LINK7"/>
            <w:r>
              <w:rPr>
                <w:rFonts w:hint="eastAsia" w:ascii="宋体" w:hAnsi="宋体" w:eastAsia="宋体"/>
                <w:bCs/>
                <w:sz w:val="24"/>
                <w:szCs w:val="24"/>
              </w:rPr>
              <w:t xml:space="preserve">运动康复服务外包</w:t>
            </w:r>
            <w:bookmarkEnd w:id="1"/>
            <w:r>
              <w:rPr>
                <w:rFonts w:hint="eastAsia" w:ascii="宋体" w:hAnsi="宋体" w:eastAsia="宋体"/>
                <w:bCs/>
                <w:sz w:val="24"/>
                <w:szCs w:val="24"/>
              </w:rPr>
            </w:r>
            <w:r/>
          </w:p>
        </w:tc>
        <w:tc>
          <w:tcPr>
            <w:tcW w:w="1246" w:type="pct"/>
            <w:vAlign w:val="top"/>
            <w:textDirection w:val="lrTb"/>
            <w:noWrap w:val="false"/>
          </w:tcPr>
          <w:p>
            <w:pPr>
              <w:pStyle w:val="9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68</w:t>
            </w:r>
            <w:r/>
          </w:p>
        </w:tc>
      </w:tr>
    </w:tbl>
    <w:p>
      <w:pPr>
        <w:pStyle w:val="980"/>
        <w:jc w:val="left"/>
        <w:spacing w:line="360" w:lineRule="auto"/>
        <w:rPr>
          <w:rFonts w:ascii="宋体" w:hAnsi="宋体" w:eastAsia="宋体"/>
          <w:b/>
          <w:bCs/>
          <w:color w:val="000000"/>
          <w:sz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w:t>
      </w:r>
      <w:r>
        <w:rPr>
          <w:rFonts w:hint="eastAsia" w:ascii="宋体" w:hAnsi="宋体" w:eastAsia="宋体"/>
          <w:bCs/>
          <w:sz w:val="24"/>
          <w:szCs w:val="24"/>
          <w:lang w:val="en-US"/>
        </w:rPr>
        <w:t xml:space="preserve">自合同签订之日起一年</w:t>
      </w:r>
      <w:r>
        <w:rPr>
          <w:rFonts w:hint="eastAsia" w:ascii="宋体" w:hAnsi="宋体" w:eastAsia="宋体"/>
          <w:sz w:val="24"/>
          <w:szCs w:val="24"/>
        </w:rPr>
        <w:t xml:space="preserve">。</w:t>
      </w:r>
      <w:r>
        <w:rPr>
          <w:rFonts w:ascii="宋体" w:hAnsi="宋体" w:eastAsia="宋体"/>
          <w:b/>
          <w:bCs/>
          <w:color w:val="000000"/>
          <w:sz w:val="24"/>
          <w:lang w:val="en-US"/>
        </w:rPr>
      </w:r>
      <w:r/>
    </w:p>
    <w:p>
      <w:pPr>
        <w:pStyle w:val="980"/>
        <w:jc w:val="left"/>
        <w:spacing w:line="360" w:lineRule="auto"/>
        <w:rPr>
          <w:rFonts w:hint="eastAsia" w:ascii="宋体" w:hAnsi="宋体" w:eastAsia="宋体"/>
          <w:b/>
          <w:bCs/>
          <w:color w:val="000000"/>
          <w:sz w:val="24"/>
          <w:lang w:val="en-US"/>
        </w:rPr>
      </w:pPr>
      <w:r>
        <w:rPr>
          <w:rFonts w:hint="eastAsia" w:ascii="宋体" w:hAnsi="宋体" w:eastAsia="宋体"/>
          <w:sz w:val="24"/>
          <w:szCs w:val="24"/>
          <w:lang w:val="en-US" w:eastAsia="en-US"/>
        </w:rPr>
        <w:t xml:space="preserve">1.7本项目不接受联合体投标。</w:t>
      </w:r>
      <w:r>
        <w:rPr>
          <w:rFonts w:hint="eastAsia" w:ascii="宋体" w:hAnsi="宋体" w:eastAsia="宋体"/>
          <w:b/>
          <w:bCs/>
          <w:color w:val="000000"/>
          <w:sz w:val="24"/>
          <w:lang w:val="en-US"/>
        </w:rPr>
      </w:r>
      <w:r/>
    </w:p>
    <w:p>
      <w:pPr>
        <w:pStyle w:val="1018"/>
        <w:spacing w:before="0" w:beforeAutospacing="0" w:after="0" w:afterAutospacing="0" w:line="360" w:lineRule="auto"/>
        <w:rPr>
          <w:rFonts w:hint="eastAsia" w:ascii="宋体" w:hAnsi="宋体" w:eastAsia="宋体" w:cs="宋体"/>
          <w:b/>
          <w:bCs/>
        </w:rPr>
      </w:pPr>
      <w:r>
        <w:rPr>
          <w:rStyle w:val="1026"/>
          <w:rFonts w:hint="eastAsia" w:ascii="宋体" w:hAnsi="宋体" w:eastAsia="宋体" w:cs="宋体"/>
        </w:rPr>
        <w:t xml:space="preserve">二、申请人的资格要求：</w:t>
      </w:r>
      <w:r>
        <w:rPr>
          <w:rFonts w:hint="eastAsia" w:ascii="宋体" w:hAnsi="宋体" w:eastAsia="宋体" w:cs="宋体"/>
          <w:b/>
          <w:bCs/>
        </w:rPr>
      </w:r>
      <w:r/>
    </w:p>
    <w:p>
      <w:pPr>
        <w:pStyle w:val="1018"/>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（1）具有独立承担民事责任的能力；</w:t>
      </w:r>
      <w:r>
        <w:rPr>
          <w:rFonts w:ascii="宋体" w:hAnsi="宋体" w:eastAsia="宋体"/>
          <w:bCs/>
          <w:sz w:val="24"/>
          <w:szCs w:val="24"/>
        </w:rPr>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（2）具有良好的商业信誉和健全的财务会计制度；</w:t>
      </w:r>
      <w:r>
        <w:rPr>
          <w:rFonts w:ascii="宋体" w:hAnsi="宋体" w:eastAsia="宋体"/>
          <w:bCs/>
          <w:sz w:val="24"/>
          <w:szCs w:val="24"/>
        </w:rPr>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（3）具有履行合同所必需的设备和专业技术能力； </w:t>
      </w:r>
      <w:r>
        <w:rPr>
          <w:rFonts w:ascii="宋体" w:hAnsi="宋体" w:eastAsia="宋体"/>
          <w:bCs/>
          <w:sz w:val="24"/>
          <w:szCs w:val="24"/>
        </w:rPr>
      </w:r>
      <w:r/>
    </w:p>
    <w:p>
      <w:pPr>
        <w:pStyle w:val="944"/>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（4）有依法缴纳税收和社会保障资金的良好记录；</w:t>
      </w:r>
      <w:r>
        <w:rPr>
          <w:rFonts w:ascii="宋体" w:hAnsi="宋体" w:eastAsia="宋体"/>
          <w:bCs/>
          <w:sz w:val="24"/>
          <w:szCs w:val="24"/>
        </w:rPr>
      </w:r>
      <w:r/>
    </w:p>
    <w:p>
      <w:pPr>
        <w:pStyle w:val="944"/>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（5）参加政府采购活动前三年内，在经营活动中没有重大违法记录。</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1018"/>
        <w:spacing w:before="0" w:beforeAutospacing="0" w:after="0" w:afterAutospacing="0" w:line="360" w:lineRule="auto"/>
        <w:rPr>
          <w:rFonts w:ascii="宋体" w:hAnsi="宋体" w:eastAsia="宋体" w:cs="宋体"/>
        </w:rPr>
      </w:pPr>
      <w:r>
        <w:rPr>
          <w:rFonts w:hint="eastAsia" w:ascii="宋体" w:hAnsi="宋体" w:eastAsia="宋体"/>
        </w:rPr>
        <w:t xml:space="preserve">2.3本项</w:t>
      </w:r>
      <w:r>
        <w:rPr>
          <w:rFonts w:hint="eastAsia" w:ascii="宋体" w:hAnsi="宋体" w:eastAsia="宋体" w:cs="宋体"/>
        </w:rPr>
        <w:t xml:space="preserve">目的特定资格要求：无。</w:t>
      </w:r>
      <w:r>
        <w:rPr>
          <w:rFonts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w:t>
      </w:r>
      <w:r>
        <w:rPr>
          <w:rFonts w:hint="eastAsia" w:ascii="宋体" w:hAnsi="宋体" w:eastAsia="宋体" w:cs="宋体"/>
        </w:rPr>
        <w:t xml:space="preserve">管理关系的不同供应商，不得</w:t>
      </w:r>
      <w:r>
        <w:rPr>
          <w:rFonts w:hint="eastAsia" w:ascii="宋体" w:hAnsi="宋体" w:eastAsia="宋体" w:cs="宋体"/>
        </w:rPr>
        <w:t xml:space="preserve">参加本项目的采购活动；</w:t>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（3）拒绝被“信用中国”网站（www.creditchina.gov.cn)、中国政府采购网（www.ccgp.gov.cn）网站列入失信被执行人、重大税收违法案件当事人名单、政府采购严重违法失信行为记录名单的供应商参与政府采购活动。</w:t>
      </w:r>
      <w:r/>
    </w:p>
    <w:p>
      <w:pPr>
        <w:pStyle w:val="1018"/>
        <w:spacing w:before="0" w:beforeAutospacing="0" w:after="0" w:afterAutospacing="0" w:line="360" w:lineRule="auto"/>
        <w:rPr>
          <w:rFonts w:ascii="宋体" w:hAnsi="宋体" w:eastAsia="宋体" w:cs="宋体"/>
          <w:b/>
          <w:bCs/>
        </w:rPr>
      </w:pPr>
      <w:r>
        <w:rPr>
          <w:rStyle w:val="1026"/>
          <w:rFonts w:hint="eastAsia" w:ascii="宋体" w:hAnsi="宋体" w:eastAsia="宋体" w:cs="宋体"/>
        </w:rPr>
        <w:t xml:space="preserve">三、获取</w:t>
      </w:r>
      <w:r>
        <w:rPr>
          <w:rStyle w:val="1026"/>
          <w:rFonts w:ascii="宋体" w:hAnsi="宋体" w:eastAsia="宋体" w:cs="宋体"/>
        </w:rPr>
        <w:t xml:space="preserve">磋商文件</w:t>
      </w:r>
      <w:r>
        <w:rPr>
          <w:rFonts w:ascii="宋体" w:hAnsi="宋体" w:eastAsia="宋体" w:cs="宋体"/>
          <w:b/>
          <w:bCs/>
        </w:rPr>
      </w:r>
      <w:r/>
    </w:p>
    <w:p>
      <w:pPr>
        <w:pStyle w:val="1018"/>
        <w:spacing w:before="0" w:beforeAutospacing="0" w:after="0" w:afterAutospacing="0" w:line="360" w:lineRule="auto"/>
        <w:rPr>
          <w:rStyle w:val="1026"/>
          <w:rFonts w:hint="eastAsia" w:ascii="宋体" w:hAnsi="宋体" w:eastAsia="宋体" w:cs="宋体"/>
          <w:b w:val="0"/>
          <w:bCs w:val="0"/>
        </w:rPr>
      </w:pPr>
      <w:r>
        <w:rPr>
          <w:rStyle w:val="1026"/>
          <w:rFonts w:hint="eastAsia" w:ascii="宋体" w:hAnsi="宋体" w:eastAsia="宋体" w:cs="宋体"/>
          <w:b w:val="0"/>
          <w:bCs w:val="0"/>
          <w:lang w:val="en-US"/>
        </w:rPr>
        <w:t xml:space="preserve">3.1</w:t>
      </w:r>
      <w:r>
        <w:rPr>
          <w:rStyle w:val="1026"/>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rPr>
          <w:rStyle w:val="1026"/>
          <w:rFonts w:hint="eastAsia" w:ascii="宋体" w:hAnsi="宋体" w:eastAsia="宋体" w:cs="宋体"/>
          <w:b w:val="0"/>
          <w:bCs w:val="0"/>
        </w:rPr>
      </w:r>
      <w:r/>
    </w:p>
    <w:p>
      <w:pPr>
        <w:pStyle w:val="1018"/>
        <w:spacing w:before="0" w:beforeAutospacing="0" w:after="0" w:afterAutospacing="0" w:line="360" w:lineRule="auto"/>
        <w:rPr>
          <w:rStyle w:val="1026"/>
          <w:rFonts w:hint="eastAsia" w:ascii="宋体" w:hAnsi="宋体" w:eastAsia="宋体" w:cs="宋体"/>
          <w:b w:val="0"/>
          <w:bCs w:val="0"/>
        </w:rPr>
      </w:pPr>
      <w:r>
        <w:rPr>
          <w:rStyle w:val="1026"/>
          <w:rFonts w:hint="eastAsia" w:ascii="宋体" w:hAnsi="宋体" w:eastAsia="宋体" w:cs="宋体"/>
          <w:b w:val="0"/>
          <w:bCs w:val="0"/>
          <w:lang w:val="en-US"/>
        </w:rPr>
        <w:t xml:space="preserve">3.2</w:t>
      </w:r>
      <w:r>
        <w:rPr>
          <w:rStyle w:val="1026"/>
          <w:rFonts w:hint="eastAsia" w:ascii="宋体" w:hAnsi="宋体" w:eastAsia="宋体" w:cs="宋体"/>
          <w:b w:val="0"/>
          <w:bCs w:val="0"/>
        </w:rPr>
        <w:t xml:space="preserve">地点：江苏政府采购网“苏采云”系统；</w:t>
      </w:r>
      <w:r>
        <w:rPr>
          <w:rStyle w:val="1026"/>
          <w:rFonts w:hint="eastAsia" w:ascii="宋体" w:hAnsi="宋体" w:eastAsia="宋体" w:cs="宋体"/>
          <w:b w:val="0"/>
          <w:bCs w:val="0"/>
        </w:rPr>
      </w:r>
      <w:r/>
    </w:p>
    <w:p>
      <w:pPr>
        <w:pStyle w:val="1018"/>
        <w:spacing w:before="0" w:beforeAutospacing="0" w:after="0" w:afterAutospacing="0" w:line="360" w:lineRule="auto"/>
        <w:rPr>
          <w:rStyle w:val="1026"/>
          <w:rFonts w:hint="eastAsia" w:ascii="宋体" w:hAnsi="宋体" w:eastAsia="宋体" w:cs="宋体"/>
          <w:b w:val="0"/>
          <w:bCs w:val="0"/>
        </w:rPr>
      </w:pPr>
      <w:r>
        <w:rPr>
          <w:rStyle w:val="1026"/>
          <w:rFonts w:hint="eastAsia" w:ascii="宋体" w:hAnsi="宋体" w:eastAsia="宋体" w:cs="宋体"/>
          <w:b w:val="0"/>
          <w:bCs w:val="0"/>
          <w:lang w:val="en-US"/>
        </w:rPr>
        <w:t xml:space="preserve">3.3</w:t>
      </w:r>
      <w:r>
        <w:rPr>
          <w:rStyle w:val="1026"/>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26"/>
          <w:rFonts w:hint="eastAsia" w:ascii="宋体" w:hAnsi="宋体" w:eastAsia="宋体" w:cs="宋体"/>
          <w:b w:val="0"/>
          <w:bCs w:val="0"/>
        </w:rPr>
      </w:r>
      <w:r/>
    </w:p>
    <w:p>
      <w:pPr>
        <w:pStyle w:val="1018"/>
        <w:spacing w:before="0" w:beforeAutospacing="0" w:after="0" w:afterAutospacing="0" w:line="360" w:lineRule="auto"/>
        <w:rPr>
          <w:rStyle w:val="1026"/>
          <w:rFonts w:ascii="宋体" w:hAnsi="宋体" w:eastAsia="宋体" w:cs="宋体"/>
          <w:b w:val="0"/>
          <w:bCs w:val="0"/>
        </w:rPr>
      </w:pPr>
      <w:r>
        <w:rPr>
          <w:rStyle w:val="1026"/>
          <w:rFonts w:hint="eastAsia" w:ascii="宋体" w:hAnsi="宋体" w:eastAsia="宋体" w:cs="宋体"/>
          <w:b w:val="0"/>
          <w:bCs w:val="0"/>
          <w:lang w:val="en-US"/>
        </w:rPr>
        <w:t xml:space="preserve">3.4</w:t>
      </w:r>
      <w:r>
        <w:rPr>
          <w:rStyle w:val="1026"/>
          <w:rFonts w:hint="eastAsia" w:ascii="宋体" w:hAnsi="宋体" w:eastAsia="宋体" w:cs="宋体"/>
          <w:b w:val="0"/>
          <w:bCs w:val="0"/>
        </w:rPr>
        <w:t xml:space="preserve">售价：0.00元。 </w:t>
      </w:r>
      <w:r>
        <w:rPr>
          <w:rStyle w:val="1026"/>
          <w:rFonts w:ascii="宋体" w:hAnsi="宋体" w:eastAsia="宋体" w:cs="宋体"/>
          <w:b w:val="0"/>
          <w:bCs w:val="0"/>
        </w:rPr>
      </w:r>
      <w:r/>
    </w:p>
    <w:p>
      <w:pPr>
        <w:pStyle w:val="1018"/>
        <w:spacing w:before="0" w:beforeAutospacing="0" w:after="0" w:afterAutospacing="0" w:line="360" w:lineRule="auto"/>
        <w:rPr>
          <w:rFonts w:hint="eastAsia" w:ascii="宋体" w:hAnsi="宋体" w:eastAsia="宋体" w:cs="宋体"/>
        </w:rPr>
      </w:pPr>
      <w:r>
        <w:rPr>
          <w:rStyle w:val="1026"/>
          <w:rFonts w:hint="eastAsia" w:ascii="宋体" w:hAnsi="宋体" w:eastAsia="宋体" w:cs="宋体"/>
        </w:rPr>
        <w:t xml:space="preserve">四、</w:t>
      </w:r>
      <w:r>
        <w:rPr>
          <w:rFonts w:hint="eastAsia" w:ascii="宋体" w:hAnsi="宋体" w:eastAsia="宋体" w:cs="宋体"/>
          <w:b/>
          <w:bCs/>
          <w:lang w:val="en-US"/>
        </w:rPr>
        <w:t xml:space="preserve">响应文件提交</w:t>
      </w:r>
      <w:r>
        <w:rPr>
          <w:rFonts w:hint="eastAsia"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rPr>
        <w:t xml:space="preserve">截止时间：</w:t>
      </w:r>
      <w:bookmarkStart w:id="2" w:name="OLE_LINK2"/>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6</w:t>
      </w:r>
      <w:r>
        <w:rPr>
          <w:rFonts w:hint="eastAsia" w:ascii="宋体" w:hAnsi="宋体" w:eastAsia="宋体" w:cs="宋体"/>
        </w:rPr>
        <w:t xml:space="preserve">月</w:t>
      </w:r>
      <w:r>
        <w:rPr>
          <w:rFonts w:hint="eastAsia" w:ascii="宋体" w:hAnsi="宋体" w:eastAsia="宋体" w:cs="宋体"/>
        </w:rPr>
        <w:t xml:space="preserve">1</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bookmarkEnd w:id="2"/>
      <w:r>
        <w:rPr>
          <w:rFonts w:hint="eastAsia" w:ascii="宋体" w:hAnsi="宋体" w:eastAsia="宋体" w:cs="宋体"/>
        </w:rPr>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地点：“苏采云”政府采购交易系统网上开标大厅。</w:t>
      </w:r>
      <w:r>
        <w:rPr>
          <w:rFonts w:ascii="宋体" w:hAnsi="宋体" w:eastAsia="宋体" w:cs="宋体"/>
        </w:rPr>
      </w:r>
      <w:r/>
    </w:p>
    <w:p>
      <w:pPr>
        <w:pStyle w:val="1018"/>
        <w:spacing w:before="0" w:beforeAutospacing="0" w:after="0" w:afterAutospacing="0" w:line="360" w:lineRule="auto"/>
        <w:rPr>
          <w:rFonts w:ascii="宋体" w:hAnsi="宋体" w:eastAsia="宋体" w:cs="宋体"/>
          <w:b/>
          <w:bCs/>
        </w:rPr>
      </w:pPr>
      <w:r>
        <w:rPr>
          <w:rFonts w:hint="eastAsia" w:ascii="宋体" w:hAnsi="宋体" w:eastAsia="宋体" w:cs="宋体"/>
          <w:b/>
          <w:bCs/>
        </w:rPr>
        <w:t xml:space="preserve">五、开启</w:t>
      </w:r>
      <w:r>
        <w:rPr>
          <w:rFonts w:ascii="宋体" w:hAnsi="宋体" w:eastAsia="宋体" w:cs="宋体"/>
          <w:b/>
          <w:bCs/>
        </w:rPr>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5.1时间：202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rPr>
        <w:t xml:space="preserve">6</w:t>
      </w:r>
      <w:r>
        <w:rPr>
          <w:rFonts w:hint="eastAsia" w:ascii="宋体" w:hAnsi="宋体" w:eastAsia="宋体" w:cs="宋体"/>
        </w:rPr>
        <w:t xml:space="preserve">月</w:t>
      </w:r>
      <w:r>
        <w:rPr>
          <w:rFonts w:hint="eastAsia" w:ascii="宋体" w:hAnsi="宋体" w:eastAsia="宋体" w:cs="宋体"/>
          <w:lang w:val="en-US"/>
        </w:rPr>
        <w:t xml:space="preserve">1</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r>
        <w:rPr>
          <w:rFonts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5.2地点：“苏采云”政府采购交易系统网上开标大</w:t>
      </w:r>
      <w:r>
        <w:rPr>
          <w:rFonts w:hint="eastAsia" w:ascii="宋体" w:hAnsi="宋体" w:eastAsia="宋体" w:cs="宋体"/>
        </w:rPr>
        <w:t xml:space="preserve">厅。  </w:t>
      </w:r>
      <w:r/>
    </w:p>
    <w:p>
      <w:pPr>
        <w:pStyle w:val="1018"/>
        <w:spacing w:before="0" w:beforeAutospacing="0" w:after="0" w:afterAutospacing="0" w:line="360" w:lineRule="auto"/>
        <w:rPr>
          <w:rFonts w:hint="eastAsia" w:ascii="宋体" w:hAnsi="宋体" w:eastAsia="宋体" w:cs="宋体"/>
          <w:b/>
          <w:bCs/>
        </w:rPr>
      </w:pPr>
      <w:r>
        <w:rPr>
          <w:rStyle w:val="1026"/>
          <w:rFonts w:hint="eastAsia" w:ascii="宋体" w:hAnsi="宋体" w:eastAsia="宋体" w:cs="宋体"/>
        </w:rPr>
        <w:t xml:space="preserve">六、公告期限</w:t>
      </w:r>
      <w:r>
        <w:rPr>
          <w:rFonts w:hint="eastAsia" w:ascii="宋体" w:hAnsi="宋体" w:eastAsia="宋体" w:cs="宋体"/>
          <w:b/>
          <w:bCs/>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1018"/>
        <w:spacing w:before="0" w:beforeAutospacing="0" w:after="0" w:afterAutospacing="0" w:line="360" w:lineRule="auto"/>
        <w:rPr>
          <w:rStyle w:val="1026"/>
          <w:rFonts w:hint="eastAsia" w:ascii="宋体" w:hAnsi="宋体" w:eastAsia="宋体" w:cs="宋体"/>
        </w:rPr>
      </w:pPr>
      <w:r>
        <w:rPr>
          <w:rStyle w:val="1026"/>
          <w:rFonts w:hint="eastAsia" w:ascii="宋体" w:hAnsi="宋体" w:eastAsia="宋体" w:cs="宋体"/>
        </w:rPr>
        <w:t xml:space="preserve">七、其他补充事宜</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7.1集中现场考察或答疑：采购人不组织，如有疑问详询采购人。</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7.3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eastAsia="宋体" w:cs="宋体"/>
        </w:rPr>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7.4公告媒体</w:t>
      </w:r>
      <w:r/>
    </w:p>
    <w:p>
      <w:pPr>
        <w:pStyle w:val="1018"/>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（1）本</w:t>
      </w:r>
      <w:r>
        <w:rPr>
          <w:rFonts w:hint="eastAsia" w:ascii="宋体" w:hAnsi="宋体" w:eastAsia="宋体" w:cs="宋体"/>
        </w:rPr>
        <w:t xml:space="preserve">采购公告在江苏政府采购网（http://www.ccgp-jiangsu.gov.cn）、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p>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（2）若有关本次采购存在变动或修改，敬请各供应商及时关注江苏政府采购网（http://www.ccgp-jiangsu.gov.cn/）、中国政府采购网（www.ccgp.gov.cn）发布的关于本项目的信息更正公告。</w:t>
      </w:r>
      <w:r/>
    </w:p>
    <w:p>
      <w:pPr>
        <w:pStyle w:val="944"/>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八、对本次招标提出询问，请按以下方式联系。</w:t>
      </w:r>
      <w:r/>
    </w:p>
    <w:p>
      <w:pPr>
        <w:pStyle w:val="944"/>
        <w:jc w:val="left"/>
        <w:spacing w:line="360" w:lineRule="auto"/>
        <w:rPr>
          <w:rFonts w:hint="eastAsia" w:ascii="宋体" w:hAnsi="宋体" w:eastAsia="宋体"/>
          <w:sz w:val="24"/>
          <w:szCs w:val="24"/>
          <w:lang w:val="en-US" w:eastAsia="en-US"/>
        </w:rPr>
      </w:pPr>
      <w:r>
        <w:rPr>
          <w:rFonts w:hint="eastAsia" w:ascii="宋体" w:hAnsi="宋体" w:eastAsia="宋体"/>
          <w:sz w:val="24"/>
          <w:szCs w:val="24"/>
        </w:rPr>
        <w:t xml:space="preserve">8.1</w:t>
      </w:r>
      <w:r>
        <w:rPr>
          <w:rFonts w:hint="eastAsia" w:ascii="宋体" w:hAnsi="宋体" w:eastAsia="宋体"/>
          <w:sz w:val="24"/>
          <w:szCs w:val="24"/>
          <w:lang w:val="en-US" w:eastAsia="en-US"/>
        </w:rPr>
        <w:t xml:space="preserve">采购人信息</w:t>
      </w:r>
      <w:r/>
    </w:p>
    <w:p>
      <w:pPr>
        <w:pStyle w:val="944"/>
        <w:jc w:val="left"/>
        <w:spacing w:line="360" w:lineRule="auto"/>
        <w:rPr>
          <w:rFonts w:ascii="宋体" w:hAnsi="宋体" w:eastAsia="宋体"/>
          <w:sz w:val="24"/>
          <w:szCs w:val="24"/>
        </w:rPr>
      </w:pPr>
      <w:r/>
      <w:bookmarkStart w:id="3" w:name="OLE_LINK3"/>
      <w:r>
        <w:rPr>
          <w:rFonts w:hint="eastAsia" w:ascii="宋体" w:hAnsi="宋体" w:eastAsia="宋体"/>
          <w:sz w:val="24"/>
          <w:szCs w:val="24"/>
        </w:rPr>
        <w:t xml:space="preserve">单位名称：</w:t>
      </w:r>
      <w:r>
        <w:rPr>
          <w:rFonts w:ascii="宋体" w:hAnsi="宋体" w:eastAsia="宋体"/>
          <w:sz w:val="24"/>
          <w:szCs w:val="24"/>
        </w:rPr>
        <w:t xml:space="preserve">南京市重竞技运动学校</w:t>
      </w:r>
      <w:r/>
    </w:p>
    <w:p>
      <w:pPr>
        <w:pStyle w:val="944"/>
        <w:jc w:val="left"/>
        <w:spacing w:line="360" w:lineRule="auto"/>
        <w:rPr>
          <w:rFonts w:ascii="宋体" w:hAnsi="宋体" w:eastAsia="宋体"/>
          <w:sz w:val="24"/>
          <w:szCs w:val="24"/>
        </w:rPr>
      </w:pPr>
      <w:r>
        <w:rPr>
          <w:rFonts w:hint="eastAsia" w:ascii="宋体" w:hAnsi="宋体" w:eastAsia="宋体"/>
          <w:sz w:val="24"/>
          <w:szCs w:val="24"/>
        </w:rPr>
        <w:t xml:space="preserve">单位地址：</w:t>
      </w:r>
      <w:r>
        <w:rPr>
          <w:rFonts w:hint="eastAsia" w:ascii="宋体" w:hAnsi="宋体" w:eastAsia="宋体"/>
          <w:sz w:val="24"/>
          <w:szCs w:val="24"/>
          <w:lang w:val="en-US"/>
        </w:rPr>
        <w:t xml:space="preserve">南京市秦淮区李府街12号</w:t>
      </w:r>
      <w:r>
        <w:rPr>
          <w:rFonts w:ascii="宋体" w:hAnsi="宋体" w:eastAsia="宋体"/>
          <w:sz w:val="24"/>
          <w:szCs w:val="24"/>
        </w:rPr>
      </w:r>
      <w:r/>
    </w:p>
    <w:p>
      <w:pPr>
        <w:pStyle w:val="944"/>
        <w:jc w:val="left"/>
        <w:spacing w:line="360" w:lineRule="auto"/>
        <w:rPr>
          <w:rFonts w:hint="eastAsia" w:ascii="宋体" w:hAnsi="宋体" w:eastAsia="宋体"/>
          <w:sz w:val="24"/>
          <w:szCs w:val="24"/>
          <w:lang w:val="en-US"/>
        </w:rPr>
      </w:pPr>
      <w:r/>
      <w:bookmarkEnd w:id="3"/>
      <w:r>
        <w:rPr>
          <w:rFonts w:hint="eastAsia" w:ascii="宋体" w:hAnsi="宋体" w:eastAsia="宋体"/>
          <w:sz w:val="24"/>
          <w:szCs w:val="24"/>
        </w:rPr>
        <w:t xml:space="preserve">联系人：</w:t>
      </w:r>
      <w:r>
        <w:rPr>
          <w:rFonts w:hint="eastAsia" w:ascii="宋体" w:hAnsi="宋体" w:eastAsia="宋体"/>
          <w:iCs/>
          <w:sz w:val="24"/>
          <w:szCs w:val="24"/>
          <w:lang w:val="en-US"/>
        </w:rPr>
        <w:t xml:space="preserve">陈尧忠</w:t>
      </w:r>
      <w:r>
        <w:rPr>
          <w:rFonts w:hint="eastAsia" w:ascii="宋体" w:hAnsi="宋体" w:eastAsia="宋体"/>
          <w:sz w:val="24"/>
          <w:szCs w:val="24"/>
          <w:lang w:val="en-US"/>
        </w:rPr>
      </w:r>
      <w:r/>
    </w:p>
    <w:p>
      <w:pPr>
        <w:pStyle w:val="944"/>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联系电话：</w:t>
      </w:r>
      <w:r>
        <w:rPr>
          <w:rFonts w:hint="eastAsia" w:ascii="宋体" w:hAnsi="宋体" w:eastAsia="宋体"/>
          <w:sz w:val="24"/>
          <w:szCs w:val="24"/>
        </w:rPr>
        <w:t xml:space="preserve">1395102976</w:t>
      </w:r>
      <w:r>
        <w:rPr>
          <w:rFonts w:hint="eastAsia" w:ascii="宋体" w:hAnsi="宋体" w:eastAsia="宋体"/>
          <w:sz w:val="24"/>
          <w:szCs w:val="24"/>
        </w:rPr>
        <w:t xml:space="preserve">8</w:t>
      </w:r>
      <w:r>
        <w:rPr>
          <w:rFonts w:hint="eastAsia" w:ascii="宋体" w:hAnsi="宋体" w:eastAsia="宋体"/>
          <w:sz w:val="24"/>
          <w:szCs w:val="24"/>
          <w:lang w:val="en-US"/>
        </w:rPr>
        <w:t xml:space="preserve">   </w:t>
      </w:r>
      <w:r>
        <w:rPr>
          <w:rFonts w:hint="eastAsia" w:ascii="宋体" w:hAnsi="宋体" w:eastAsia="宋体"/>
          <w:sz w:val="24"/>
          <w:szCs w:val="24"/>
        </w:rPr>
      </w:r>
      <w:r/>
    </w:p>
    <w:p>
      <w:pPr>
        <w:pStyle w:val="944"/>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8.2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p>
    <w:p>
      <w:pPr>
        <w:pStyle w:val="944"/>
        <w:jc w:val="left"/>
        <w:spacing w:line="360" w:lineRule="auto"/>
        <w:rPr>
          <w:rFonts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pStyle w:val="944"/>
        <w:jc w:val="left"/>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4" w:name="OLE_LINK1"/>
      <w:r>
        <w:rPr>
          <w:rFonts w:hint="eastAsia" w:ascii="宋体" w:hAnsi="宋体" w:eastAsia="宋体"/>
          <w:sz w:val="24"/>
          <w:szCs w:val="24"/>
        </w:rPr>
        <w:t xml:space="preserve">025-58956151 </w:t>
      </w:r>
      <w:bookmarkEnd w:id="4"/>
      <w:r>
        <w:rPr>
          <w:rFonts w:hint="eastAsia" w:ascii="宋体" w:hAnsi="宋体" w:eastAsia="宋体"/>
          <w:sz w:val="24"/>
          <w:szCs w:val="24"/>
        </w:rPr>
      </w:r>
      <w:r/>
    </w:p>
    <w:p>
      <w:pPr>
        <w:pStyle w:val="944"/>
        <w:jc w:val="left"/>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8.3</w:t>
      </w:r>
      <w:r>
        <w:rPr>
          <w:rFonts w:hint="eastAsia" w:ascii="宋体" w:hAnsi="宋体" w:eastAsia="宋体"/>
          <w:sz w:val="24"/>
          <w:szCs w:val="24"/>
          <w:shd w:val="clear" w:color="auto" w:fill="ffffff"/>
          <w:lang w:val="en-US" w:eastAsia="en-US"/>
        </w:rPr>
        <w:t xml:space="preserve">项目联系方式</w:t>
      </w:r>
      <w:r/>
    </w:p>
    <w:p>
      <w:pPr>
        <w:pStyle w:val="10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1018"/>
        <w:spacing w:before="0" w:beforeAutospacing="0" w:after="0" w:afterAutospacing="0" w:line="360" w:lineRule="auto"/>
        <w:rPr>
          <w:rFonts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ascii="宋体" w:hAnsi="宋体" w:eastAsia="宋体" w:cs="宋体"/>
        </w:rPr>
      </w:pPr>
      <w:r>
        <w:rPr>
          <w:rFonts w:ascii="宋体" w:hAnsi="宋体" w:eastAsia="宋体" w:cs="宋体"/>
        </w:rPr>
      </w:r>
      <w:r/>
    </w:p>
    <w:p>
      <w:pPr>
        <w:pStyle w:val="1018"/>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44"/>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944"/>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17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174"/>
        <w:gridCol w:w="7419"/>
      </w:tblGrid>
      <w:tr>
        <w:trPr>
          <w:trHeight w:val="518"/>
        </w:trPr>
        <w:tc>
          <w:tcPr>
            <w:tcW w:w="350" w:type="pct"/>
            <w:vAlign w:val="center"/>
            <w:textDirection w:val="lrTb"/>
            <w:noWrap w:val="false"/>
          </w:tcPr>
          <w:p>
            <w:pPr>
              <w:pStyle w:val="944"/>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054" w:type="pct"/>
            <w:vAlign w:val="center"/>
            <w:textDirection w:val="lrTb"/>
            <w:noWrap w:val="false"/>
          </w:tcPr>
          <w:p>
            <w:pPr>
              <w:pStyle w:val="944"/>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3597" w:type="pct"/>
            <w:vAlign w:val="center"/>
            <w:textDirection w:val="lrTb"/>
            <w:noWrap w:val="false"/>
          </w:tcPr>
          <w:p>
            <w:pPr>
              <w:pStyle w:val="944"/>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3597" w:type="pct"/>
            <w:vAlign w:val="top"/>
            <w:textDirection w:val="lrTb"/>
            <w:noWrap w:val="false"/>
          </w:tcPr>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名称：</w:t>
            </w:r>
            <w:r>
              <w:rPr>
                <w:rFonts w:hint="eastAsia" w:ascii="宋体" w:hAnsi="宋体" w:eastAsia="宋体"/>
                <w:iCs/>
                <w:sz w:val="21"/>
                <w:szCs w:val="21"/>
              </w:rPr>
              <w:t xml:space="preserve">南京市重竞技运动学校</w:t>
            </w:r>
            <w:r>
              <w:rPr>
                <w:rFonts w:hint="eastAsia" w:ascii="宋体" w:hAnsi="宋体" w:eastAsia="宋体"/>
                <w:sz w:val="21"/>
                <w:szCs w:val="21"/>
              </w:rPr>
            </w:r>
            <w:r/>
          </w:p>
          <w:p>
            <w:pPr>
              <w:pStyle w:val="944"/>
              <w:spacing w:line="360" w:lineRule="auto"/>
              <w:widowControl/>
              <w:rPr>
                <w:rFonts w:hint="eastAsia" w:ascii="宋体" w:hAnsi="宋体" w:eastAsia="宋体"/>
                <w:iCs/>
                <w:sz w:val="21"/>
                <w:szCs w:val="21"/>
              </w:rPr>
            </w:pPr>
            <w:r>
              <w:rPr>
                <w:rFonts w:hint="eastAsia" w:ascii="宋体" w:hAnsi="宋体" w:eastAsia="宋体"/>
                <w:sz w:val="21"/>
                <w:szCs w:val="21"/>
              </w:rPr>
              <w:t xml:space="preserve">地址：</w:t>
            </w:r>
            <w:r>
              <w:rPr>
                <w:rFonts w:hint="eastAsia" w:ascii="宋体" w:hAnsi="宋体" w:eastAsia="宋体"/>
                <w:iCs/>
                <w:sz w:val="21"/>
                <w:szCs w:val="21"/>
              </w:rPr>
              <w:t xml:space="preserve">南京市秦淮区</w:t>
            </w:r>
            <w:r>
              <w:rPr>
                <w:rFonts w:ascii="宋体" w:hAnsi="宋体" w:eastAsia="宋体"/>
                <w:iCs/>
                <w:sz w:val="21"/>
                <w:szCs w:val="21"/>
              </w:rPr>
              <w:t xml:space="preserve">李府街12号</w:t>
            </w:r>
            <w:r>
              <w:rPr>
                <w:rFonts w:hint="eastAsia" w:ascii="宋体" w:hAnsi="宋体" w:eastAsia="宋体"/>
                <w:iCs/>
                <w:sz w:val="21"/>
                <w:szCs w:val="21"/>
              </w:rPr>
            </w:r>
            <w:r/>
          </w:p>
          <w:p>
            <w:pPr>
              <w:pStyle w:val="944"/>
              <w:spacing w:line="360" w:lineRule="auto"/>
              <w:widowControl/>
              <w:rPr>
                <w:rFonts w:ascii="宋体" w:hAnsi="宋体" w:eastAsia="宋体"/>
                <w:iCs/>
                <w:sz w:val="21"/>
                <w:szCs w:val="21"/>
              </w:rPr>
            </w:pPr>
            <w:r>
              <w:rPr>
                <w:rFonts w:hint="eastAsia" w:ascii="宋体" w:hAnsi="宋体" w:eastAsia="宋体"/>
                <w:iCs/>
                <w:sz w:val="21"/>
                <w:szCs w:val="21"/>
              </w:rPr>
              <w:t xml:space="preserve">联系人：陈尧忠</w:t>
            </w:r>
            <w:r>
              <w:rPr>
                <w:rFonts w:ascii="宋体" w:hAnsi="宋体" w:eastAsia="宋体"/>
                <w:iCs/>
                <w:sz w:val="21"/>
                <w:szCs w:val="21"/>
              </w:rPr>
            </w:r>
            <w:r/>
          </w:p>
          <w:p>
            <w:pPr>
              <w:pStyle w:val="944"/>
              <w:spacing w:line="360" w:lineRule="auto"/>
              <w:widowControl/>
              <w:rPr>
                <w:rFonts w:hint="eastAsia" w:ascii="宋体" w:hAnsi="宋体" w:eastAsia="宋体"/>
                <w:sz w:val="24"/>
                <w:szCs w:val="24"/>
              </w:rPr>
            </w:pPr>
            <w:r>
              <w:rPr>
                <w:rFonts w:hint="eastAsia" w:ascii="宋体" w:hAnsi="宋体" w:eastAsia="宋体"/>
                <w:iCs/>
                <w:sz w:val="21"/>
                <w:szCs w:val="21"/>
              </w:rPr>
              <w:t xml:space="preserve">电话：13951029768</w:t>
            </w:r>
            <w:r>
              <w:rPr>
                <w:rFonts w:hint="eastAsia" w:ascii="宋体" w:hAnsi="宋体" w:eastAsia="宋体"/>
                <w:sz w:val="24"/>
                <w:szCs w:val="24"/>
              </w:rPr>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3597" w:type="pct"/>
            <w:vAlign w:val="center"/>
            <w:textDirection w:val="lrTb"/>
            <w:noWrap w:val="false"/>
          </w:tcPr>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南京市鼓</w:t>
            </w:r>
            <w:r>
              <w:rPr>
                <w:rFonts w:ascii="宋体" w:hAnsi="宋体" w:eastAsia="宋体"/>
                <w:sz w:val="21"/>
                <w:szCs w:val="21"/>
              </w:rPr>
              <w:t xml:space="preserve">楼区水佑岗6号</w:t>
            </w:r>
            <w:r>
              <w:rPr>
                <w:rFonts w:hint="eastAsia" w:ascii="宋体" w:hAnsi="宋体" w:eastAsia="宋体"/>
                <w:sz w:val="21"/>
                <w:szCs w:val="21"/>
              </w:rPr>
            </w:r>
            <w:r/>
          </w:p>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联系人：刘工  </w:t>
            </w:r>
            <w:r/>
          </w:p>
          <w:p>
            <w:pPr>
              <w:pStyle w:val="944"/>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025-5895615</w:t>
            </w:r>
            <w:r>
              <w:rPr>
                <w:rFonts w:hint="eastAsia" w:ascii="宋体" w:hAnsi="宋体" w:eastAsia="宋体"/>
                <w:sz w:val="21"/>
                <w:szCs w:val="21"/>
              </w:rPr>
              <w:t xml:space="preserve">1</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3597" w:type="pct"/>
            <w:vAlign w:val="center"/>
            <w:textDirection w:val="lrTb"/>
            <w:noWrap w:val="false"/>
          </w:tcPr>
          <w:p>
            <w:pPr>
              <w:pStyle w:val="944"/>
              <w:spacing w:line="360" w:lineRule="auto"/>
              <w:widowControl/>
              <w:rPr>
                <w:rFonts w:ascii="宋体" w:hAnsi="宋体" w:eastAsia="宋体"/>
                <w:sz w:val="21"/>
                <w:szCs w:val="21"/>
              </w:rPr>
            </w:pPr>
            <w:r>
              <w:rPr>
                <w:rFonts w:hint="eastAsia" w:ascii="宋体" w:hAnsi="宋体" w:eastAsia="宋体"/>
                <w:sz w:val="21"/>
                <w:szCs w:val="21"/>
              </w:rPr>
              <w:t xml:space="preserve">南京市重竞技运动学校运动康复服务外包项目</w:t>
            </w:r>
            <w:r>
              <w:rPr>
                <w:rFonts w:ascii="宋体" w:hAnsi="宋体" w:eastAsia="宋体"/>
                <w:sz w:val="21"/>
                <w:szCs w:val="21"/>
              </w:rPr>
            </w:r>
            <w:r/>
          </w:p>
        </w:tc>
      </w:tr>
      <w:tr>
        <w:trPr/>
        <w:tc>
          <w:tcPr>
            <w:tcW w:w="350"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租赁和商务服务业”。</w:t>
            </w:r>
            <w:r>
              <w:rPr>
                <w:rFonts w:hint="eastAsia" w:ascii="宋体" w:hAnsi="宋体" w:eastAsia="宋体"/>
                <w:sz w:val="21"/>
                <w:szCs w:val="21"/>
                <w:lang w:eastAsia="en-US"/>
              </w:rPr>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p>
        </w:tc>
        <w:tc>
          <w:tcPr>
            <w:tcW w:w="3597" w:type="pct"/>
            <w:vAlign w:val="center"/>
            <w:textDirection w:val="lrTb"/>
            <w:noWrap w:val="false"/>
          </w:tcPr>
          <w:p>
            <w:pPr>
              <w:pStyle w:val="944"/>
              <w:spacing w:line="360" w:lineRule="auto"/>
              <w:widowControl/>
              <w:rPr>
                <w:rFonts w:hint="eastAsia" w:ascii="宋体" w:hAnsi="宋体" w:eastAsia="宋体"/>
                <w:b/>
                <w:sz w:val="21"/>
                <w:szCs w:val="21"/>
              </w:rPr>
            </w:pPr>
            <w:r>
              <w:rPr>
                <w:rFonts w:hint="eastAsia" w:ascii="宋体" w:hAnsi="宋体" w:eastAsia="宋体"/>
                <w:sz w:val="21"/>
                <w:szCs w:val="21"/>
              </w:rPr>
              <w:t xml:space="preserve">二个分包，南京市</w:t>
            </w:r>
            <w:r>
              <w:rPr>
                <w:rFonts w:hint="eastAsia" w:ascii="宋体" w:hAnsi="宋体" w:eastAsia="宋体"/>
                <w:b/>
                <w:sz w:val="21"/>
                <w:szCs w:val="21"/>
              </w:rPr>
            </w:r>
            <w:r/>
          </w:p>
        </w:tc>
      </w:tr>
      <w:tr>
        <w:trPr/>
        <w:tc>
          <w:tcPr>
            <w:tcW w:w="350" w:type="pct"/>
            <w:vAlign w:val="center"/>
            <w:textDirection w:val="lrTb"/>
            <w:noWrap w:val="false"/>
          </w:tcPr>
          <w:p>
            <w:pPr>
              <w:pStyle w:val="944"/>
              <w:jc w:val="center"/>
              <w:spacing w:line="360" w:lineRule="auto"/>
              <w:widowControl/>
              <w:rPr>
                <w:rFonts w:ascii="宋体" w:hAnsi="宋体" w:eastAsia="宋体"/>
                <w:sz w:val="21"/>
                <w:szCs w:val="21"/>
              </w:rPr>
            </w:pPr>
            <w:r>
              <w:rPr>
                <w:rFonts w:ascii="宋体" w:hAnsi="宋体" w:eastAsia="宋体"/>
                <w:sz w:val="21"/>
                <w:szCs w:val="21"/>
              </w:rPr>
              <w:t xml:space="preserve">6</w:t>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后将本项</w:t>
            </w:r>
            <w:r>
              <w:rPr>
                <w:rFonts w:hint="eastAsia" w:ascii="宋体" w:hAnsi="宋体" w:eastAsia="宋体"/>
                <w:bCs/>
                <w:sz w:val="21"/>
                <w:szCs w:val="21"/>
              </w:rPr>
              <w:t xml:space="preserve">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rPr>
                <w:rFonts w:hint="eastAsia" w:ascii="宋体" w:hAnsi="宋体" w:eastAsia="宋体"/>
                <w:sz w:val="21"/>
                <w:szCs w:val="21"/>
              </w:rPr>
            </w:r>
            <w:r/>
          </w:p>
        </w:tc>
      </w:tr>
      <w:tr>
        <w:trPr/>
        <w:tc>
          <w:tcPr>
            <w:tcW w:w="350" w:type="pct"/>
            <w:vAlign w:val="center"/>
            <w:textDirection w:val="lrTb"/>
            <w:noWrap w:val="false"/>
          </w:tcPr>
          <w:p>
            <w:pPr>
              <w:pStyle w:val="944"/>
              <w:jc w:val="center"/>
              <w:spacing w:line="360" w:lineRule="auto"/>
              <w:widowControl/>
              <w:rPr>
                <w:rFonts w:ascii="宋体" w:hAnsi="宋体" w:eastAsia="宋体"/>
                <w:sz w:val="21"/>
                <w:szCs w:val="21"/>
              </w:rPr>
            </w:pPr>
            <w:r>
              <w:rPr>
                <w:rFonts w:ascii="宋体" w:hAnsi="宋体" w:eastAsia="宋体"/>
                <w:sz w:val="21"/>
                <w:szCs w:val="21"/>
              </w:rPr>
              <w:t xml:space="preserve">7</w:t>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省级财政资金</w:t>
            </w:r>
            <w:r/>
          </w:p>
        </w:tc>
      </w:tr>
      <w:tr>
        <w:trPr/>
        <w:tc>
          <w:tcPr>
            <w:tcW w:w="350"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8</w:t>
            </w:r>
            <w:r/>
          </w:p>
        </w:tc>
        <w:tc>
          <w:tcPr>
            <w:tcW w:w="1054" w:type="pct"/>
            <w:vAlign w:val="center"/>
            <w:textDirection w:val="lrTb"/>
            <w:noWrap w:val="false"/>
          </w:tcPr>
          <w:p>
            <w:pPr>
              <w:pStyle w:val="944"/>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rPr>
                <w:rFonts w:hint="eastAsia" w:ascii="宋体" w:hAnsi="宋体" w:eastAsia="宋体"/>
                <w:sz w:val="21"/>
                <w:szCs w:val="21"/>
                <w:lang w:val="en-US" w:eastAsia="en-US"/>
              </w:rPr>
            </w:r>
            <w:r/>
          </w:p>
        </w:tc>
        <w:tc>
          <w:tcPr>
            <w:tcW w:w="3597" w:type="pct"/>
            <w:vAlign w:val="center"/>
            <w:textDirection w:val="lrTb"/>
            <w:noWrap w:val="false"/>
          </w:tcPr>
          <w:p>
            <w:pPr>
              <w:pStyle w:val="944"/>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3597" w:type="pct"/>
            <w:vAlign w:val="center"/>
            <w:textDirection w:val="lrTb"/>
            <w:noWrap w:val="false"/>
          </w:tcPr>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（1）拒绝接收提交响应文件截止时间后上传的任何电子响应文件。</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10</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3597" w:type="pct"/>
            <w:vAlign w:val="center"/>
            <w:textDirection w:val="lrTb"/>
            <w:noWrap w:val="false"/>
          </w:tcPr>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（1）供应商在苏采云系统规定的时间内未成功解密电子响应文件。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（3）同一供应商提交两个（含两个）以上不同的响应文件或者</w:t>
            </w:r>
            <w:r>
              <w:rPr>
                <w:rFonts w:hint="eastAsia" w:ascii="宋体" w:hAnsi="宋体" w:eastAsia="宋体"/>
                <w:sz w:val="21"/>
                <w:szCs w:val="21"/>
              </w:rPr>
              <w:t xml:space="preserve">最后报价。</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（7）供应商被“信用中国”网站（www.creditchina.gov.cn）、“中国政府采购网”（www.ccgp.gov.cn）失信被执行人、重大税收违法案件当事人名单、政府采购严重违法失信行为记录名单。</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 磋商小组按照本磋商文件规定对供应商进行异常低价投标审查后，认为供应</w:t>
            </w:r>
            <w:r>
              <w:rPr>
                <w:rFonts w:ascii="宋体" w:hAnsi="宋体" w:eastAsia="宋体"/>
                <w:sz w:val="21"/>
                <w:szCs w:val="21"/>
              </w:rPr>
              <w:t xml:space="preserve">商不能证明其报价合理性的</w:t>
            </w:r>
            <w:r>
              <w:rPr>
                <w:rFonts w:hint="eastAsia" w:ascii="宋体" w:hAnsi="宋体" w:eastAsia="宋体"/>
                <w:sz w:val="21"/>
                <w:szCs w:val="21"/>
              </w:rPr>
              <w:t xml:space="preserve">。</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（12）法律法规及本磋商文件规定的其他无效响应的情形。</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11</w:t>
            </w:r>
            <w:r/>
          </w:p>
        </w:tc>
        <w:tc>
          <w:tcPr>
            <w:tcW w:w="1054" w:type="pct"/>
            <w:vAlign w:val="center"/>
            <w:textDirection w:val="lrTb"/>
            <w:noWrap w:val="false"/>
          </w:tcPr>
          <w:p>
            <w:pPr>
              <w:pStyle w:val="944"/>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3597" w:type="pct"/>
            <w:vAlign w:val="center"/>
            <w:textDirection w:val="lrTb"/>
            <w:noWrap w:val="false"/>
          </w:tcPr>
          <w:p>
            <w:pPr>
              <w:pStyle w:val="944"/>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p>
          <w:p>
            <w:pPr>
              <w:pStyle w:val="944"/>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p>
          <w:p>
            <w:pPr>
              <w:pStyle w:val="944"/>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在苏采云系统规定时间内成功解密电子响应文件的供应商不足3家；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除本磋商文件第二章第21.1（5）条第三款规定的情形外，</w:t>
            </w:r>
            <w:r>
              <w:rPr>
                <w:rFonts w:hint="eastAsia" w:ascii="宋体" w:hAnsi="宋体" w:eastAsia="宋体"/>
                <w:sz w:val="21"/>
                <w:szCs w:val="21"/>
              </w:rPr>
              <w:t xml:space="preserve">磋商过程中符合要求的供应商或者提交最后报价且未超过采购预算（最高限价）的供应商不足3家。</w:t>
            </w:r>
            <w:r/>
          </w:p>
          <w:p>
            <w:pPr>
              <w:pStyle w:val="944"/>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p>
        </w:tc>
      </w:tr>
      <w:tr>
        <w:trPr/>
        <w:tc>
          <w:tcPr>
            <w:tcW w:w="350" w:type="pct"/>
            <w:vAlign w:val="center"/>
            <w:textDirection w:val="lrTb"/>
            <w:noWrap w:val="false"/>
          </w:tcPr>
          <w:p>
            <w:pPr>
              <w:pStyle w:val="944"/>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12</w:t>
            </w:r>
            <w:r/>
          </w:p>
        </w:tc>
        <w:tc>
          <w:tcPr>
            <w:tcW w:w="1054" w:type="pct"/>
            <w:vAlign w:val="center"/>
            <w:textDirection w:val="lrTb"/>
            <w:noWrap w:val="false"/>
          </w:tcPr>
          <w:p>
            <w:pPr>
              <w:pStyle w:val="944"/>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3597" w:type="pct"/>
            <w:vAlign w:val="center"/>
            <w:textDirection w:val="lrTb"/>
            <w:noWrap w:val="false"/>
          </w:tcPr>
          <w:p>
            <w:pPr>
              <w:pStyle w:val="944"/>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（1）供应商响应文件不得使用其他形式（如带有“专用章”“合同章”“财务章”“业务章”等字样）的电子印章；否则，按无效响应文件处理。</w:t>
            </w:r>
            <w:r>
              <w:rPr>
                <w:rFonts w:ascii="宋体" w:hAnsi="宋体" w:eastAsia="宋体"/>
                <w:sz w:val="21"/>
                <w:szCs w:val="21"/>
                <w:lang w:val="en-US"/>
              </w:rPr>
            </w:r>
            <w:r/>
          </w:p>
          <w:p>
            <w:pPr>
              <w:pStyle w:val="944"/>
              <w:jc w:val="left"/>
              <w:spacing w:line="360" w:lineRule="auto"/>
              <w:widowControl/>
              <w:rPr>
                <w:rFonts w:hint="eastAsia" w:ascii="宋体" w:hAnsi="宋体" w:eastAsia="宋体"/>
                <w:sz w:val="21"/>
                <w:szCs w:val="21"/>
              </w:rPr>
            </w:pPr>
            <w:r>
              <w:rPr>
                <w:rFonts w:hint="eastAsia" w:ascii="宋体" w:hAnsi="宋体" w:eastAsia="宋体"/>
                <w:b/>
                <w:bCs/>
                <w:sz w:val="21"/>
                <w:szCs w:val="21"/>
                <w:lang w:val="en-US"/>
              </w:rPr>
              <w:t xml:space="preserve">（2）招标文件要求供应商提供加盖公章的证明材料可以使用加盖公章的扫描件上传至投标系统或者先将证明材料上传至投标系统后再加盖电子签章。</w:t>
            </w:r>
            <w:r>
              <w:rPr>
                <w:rFonts w:hint="eastAsia" w:ascii="宋体" w:hAnsi="宋体" w:eastAsia="宋体"/>
                <w:sz w:val="21"/>
                <w:szCs w:val="21"/>
              </w:rPr>
            </w:r>
            <w:r/>
          </w:p>
        </w:tc>
      </w:tr>
    </w:tbl>
    <w:p>
      <w:pPr>
        <w:pStyle w:val="944"/>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944"/>
        <w:ind w:firstLine="24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1、适用法律</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w:t>
      </w:r>
      <w:r>
        <w:rPr>
          <w:rFonts w:hint="eastAsia" w:ascii="宋体" w:hAnsi="宋体" w:eastAsia="宋体"/>
          <w:sz w:val="24"/>
          <w:szCs w:val="24"/>
        </w:rPr>
        <w:t xml:space="preserve">《中华人民共和国政府采购法实施条例》、《政府采购竞争性磋商采购方式管理暂行办法》等有关法律、规章和规定等。</w:t>
      </w:r>
      <w:r/>
    </w:p>
    <w:p>
      <w:pPr>
        <w:pStyle w:val="944"/>
        <w:ind w:firstLine="241"/>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2、定义</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pStyle w:val="944"/>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2.2“服务”指本磋商文件中所述服务。</w:t>
      </w:r>
      <w:r>
        <w:rPr>
          <w:rFonts w:hint="eastAsia" w:ascii="宋体" w:hAnsi="宋体" w:eastAsia="宋体"/>
          <w:b/>
          <w:sz w:val="24"/>
          <w:szCs w:val="24"/>
        </w:rPr>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pStyle w:val="944"/>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pStyle w:val="944"/>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sz w:val="24"/>
          <w:szCs w:val="24"/>
          <w:lang w:eastAsia="en-US"/>
        </w:rPr>
        <w:t xml:space="preserve">：</w:t>
      </w:r>
      <w:r>
        <w:rPr>
          <w:rFonts w:hint="eastAsia" w:ascii="宋体" w:hAnsi="宋体" w:eastAsia="宋体"/>
          <w:b/>
          <w:sz w:val="24"/>
          <w:szCs w:val="24"/>
        </w:rPr>
        <w:t xml:space="preserve">投标供应商为小微企业，则给予投标价格10%的扣除，用扣除后的价格参与评审。</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w:t>
      </w:r>
      <w:r>
        <w:rPr>
          <w:rFonts w:hint="eastAsia" w:ascii="宋体" w:hAnsi="宋体" w:eastAsia="宋体"/>
          <w:bCs/>
          <w:sz w:val="24"/>
          <w:szCs w:val="24"/>
        </w:rPr>
        <w:t xml:space="preserve">疾人福利性单位声明函》。</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（6）组成联合体的大中型企业和其他自然人、法人或者其他组织，与小型、</w:t>
      </w:r>
      <w:r>
        <w:rPr>
          <w:rFonts w:hint="eastAsia" w:ascii="宋体" w:hAnsi="宋体" w:eastAsia="宋体"/>
          <w:bCs/>
          <w:sz w:val="24"/>
          <w:szCs w:val="24"/>
        </w:rPr>
        <w:t xml:space="preserve">微型企业之间不得存在投资关系。</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（7）供应商同时为小型、微型企业、监狱企业或残疾人福利性单位的，评审中只享受一次价格扣除。不重复进行价格扣除。</w:t>
      </w:r>
      <w:r/>
    </w:p>
    <w:p>
      <w:pPr>
        <w:pStyle w:val="944"/>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p>
    <w:p>
      <w:pPr>
        <w:pStyle w:val="944"/>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w:t>
      </w:r>
      <w:r>
        <w:rPr>
          <w:rFonts w:ascii="宋体" w:hAnsi="宋体" w:eastAsia="宋体"/>
          <w:bCs/>
          <w:sz w:val="24"/>
          <w:szCs w:val="24"/>
          <w:lang w:val="en-US"/>
        </w:rPr>
        <w:t xml:space="preserve">2</w:t>
      </w:r>
      <w:r>
        <w:rPr>
          <w:rFonts w:hint="eastAsia" w:ascii="宋体" w:hAnsi="宋体" w:eastAsia="宋体"/>
          <w:bCs/>
          <w:sz w:val="24"/>
          <w:szCs w:val="24"/>
          <w:lang w:val="en-US"/>
        </w:rPr>
        <w:t xml:space="preserve">供应商信用：</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944"/>
        <w:ind w:firstLine="241"/>
        <w:spacing w:line="360" w:lineRule="auto"/>
        <w:rPr>
          <w:rFonts w:hint="eastAsia" w:ascii="宋体" w:hAnsi="宋体" w:eastAsia="宋体"/>
          <w:b/>
          <w:bCs/>
          <w:sz w:val="24"/>
          <w:szCs w:val="24"/>
        </w:rPr>
        <w:outlineLvl w:val="0"/>
      </w:pPr>
      <w:r>
        <w:rPr>
          <w:rFonts w:hint="eastAsia" w:ascii="宋体" w:hAnsi="宋体" w:eastAsia="宋体"/>
          <w:b/>
          <w:sz w:val="24"/>
          <w:szCs w:val="24"/>
        </w:rPr>
        <w:t xml:space="preserve">4、</w:t>
      </w:r>
      <w:r>
        <w:rPr>
          <w:rFonts w:hint="eastAsia" w:ascii="宋体" w:hAnsi="宋体" w:eastAsia="宋体"/>
          <w:b/>
          <w:bCs/>
          <w:sz w:val="24"/>
          <w:szCs w:val="24"/>
        </w:rPr>
        <w:t xml:space="preserve">磋商费用</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w:t>
      </w:r>
      <w:r>
        <w:rPr>
          <w:rFonts w:hint="eastAsia" w:ascii="宋体" w:hAnsi="宋体" w:eastAsia="宋体"/>
          <w:sz w:val="24"/>
          <w:szCs w:val="24"/>
        </w:rPr>
        <w:t xml:space="preserve">应承担所有与准备和参加磋商有关的费用，无论采购结果如何，采购代理机构和采购人在任何情况下均无义务和责任承担这些费用。</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.2</w:t>
      </w:r>
      <w:r>
        <w:rPr>
          <w:rFonts w:hint="eastAsia" w:ascii="宋体" w:hAnsi="宋体" w:eastAsia="宋体"/>
          <w:sz w:val="24"/>
          <w:szCs w:val="24"/>
        </w:rPr>
        <w:t xml:space="preserve">根据与采购人前期签订的现处于有效服务期内的委托代理协议，</w:t>
      </w:r>
      <w:r>
        <w:rPr>
          <w:rFonts w:hint="eastAsia" w:ascii="宋体" w:hAnsi="宋体" w:eastAsia="宋体"/>
          <w:sz w:val="24"/>
          <w:szCs w:val="24"/>
        </w:rPr>
        <w:t xml:space="preserve">本次采购招标代理服务费由各分包成交供应商参照计价格【2002】1980号文件规定的基准费率下浮10％计算支付给采购代理机构，请供应商予以关注并核算到总报价中。</w:t>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.3本次采购招标代理服务费在中标供应商领取中标通知书时结算。</w:t>
      </w:r>
      <w:r/>
    </w:p>
    <w:p>
      <w:pPr>
        <w:pStyle w:val="944"/>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p>
    <w:p>
      <w:pPr>
        <w:pStyle w:val="944"/>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b/>
          <w:sz w:val="24"/>
          <w:szCs w:val="24"/>
        </w:rPr>
        <w:t xml:space="preserve">。</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44"/>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pStyle w:val="944"/>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 </w:t>
      </w:r>
      <w:r/>
    </w:p>
    <w:p>
      <w:pPr>
        <w:pStyle w:val="944"/>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）※不存在与参加本项目的其他供应商单位负责人为同一人或者存在直接控股、管理关系承诺；</w:t>
      </w:r>
      <w:r/>
    </w:p>
    <w:p>
      <w:pPr>
        <w:pStyle w:val="944"/>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.1《中华人民共和国政府采购法》第二十二条规定条件的证明文件；</w:t>
      </w:r>
      <w:r/>
    </w:p>
    <w:p>
      <w:pPr>
        <w:pStyle w:val="944"/>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（5）※第一章竞争性磋商公告中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 </w:t>
      </w:r>
      <w:r/>
    </w:p>
    <w:p>
      <w:pPr>
        <w:pStyle w:val="944"/>
        <w:ind w:firstLine="240"/>
        <w:spacing w:line="360" w:lineRule="auto"/>
        <w:widowControl/>
        <w:rPr>
          <w:rFonts w:hint="eastAsia" w:ascii="宋体" w:hAnsi="宋体" w:eastAsia="宋体"/>
          <w:sz w:val="24"/>
          <w:szCs w:val="24"/>
        </w:rPr>
      </w:pPr>
      <w:r>
        <w:rPr>
          <w:rFonts w:hint="eastAsia" w:ascii="宋体" w:hAnsi="宋体" w:eastAsia="宋体" w:cs="仿宋"/>
          <w:sz w:val="24"/>
          <w:szCs w:val="24"/>
        </w:rPr>
        <w:t xml:space="preserve">（</w:t>
      </w: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）《商务条款偏离表》。</w:t>
      </w:r>
      <w:r>
        <w:rPr>
          <w:rFonts w:hint="eastAsia" w:ascii="宋体" w:hAnsi="宋体" w:eastAsia="宋体"/>
          <w:sz w:val="24"/>
          <w:szCs w:val="24"/>
        </w:rPr>
      </w:r>
      <w:r/>
    </w:p>
    <w:p>
      <w:pPr>
        <w:pStyle w:val="944"/>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44"/>
        <w:numPr>
          <w:ilvl w:val="0"/>
          <w:numId w:val="6"/>
        </w:numPr>
        <w:ind w:firstLine="241"/>
        <w:spacing w:line="360" w:lineRule="auto"/>
        <w:widowControl/>
        <w:rPr>
          <w:rFonts w:ascii="宋体" w:hAnsi="宋体" w:eastAsia="宋体"/>
          <w:sz w:val="24"/>
          <w:szCs w:val="24"/>
        </w:rPr>
      </w:pPr>
      <w:r>
        <w:rPr>
          <w:rFonts w:hint="eastAsia" w:ascii="仿宋" w:hAnsi="仿宋" w:eastAsia="仿宋" w:cs="仿宋"/>
          <w:b/>
          <w:sz w:val="24"/>
          <w:szCs w:val="24"/>
        </w:rPr>
        <w:t xml:space="preserve">※</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w:t>
      </w:r>
      <w:r>
        <w:rPr>
          <w:rFonts w:ascii="宋体" w:hAnsi="宋体" w:eastAsia="宋体"/>
          <w:sz w:val="24"/>
          <w:szCs w:val="24"/>
        </w:rPr>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第三章成交标准要求提供的方案或相关证明材料等</w:t>
      </w:r>
      <w:r>
        <w:rPr>
          <w:rFonts w:hint="eastAsia" w:ascii="宋体" w:hAnsi="宋体" w:eastAsia="宋体" w:cs="仿宋"/>
          <w:sz w:val="24"/>
          <w:szCs w:val="24"/>
        </w:rPr>
        <w:t xml:space="preserve">；</w:t>
      </w:r>
      <w:r>
        <w:rPr>
          <w:rFonts w:hint="eastAsia" w:ascii="宋体" w:hAnsi="宋体" w:eastAsia="宋体"/>
          <w:sz w:val="24"/>
          <w:szCs w:val="24"/>
        </w:rPr>
      </w:r>
      <w:r/>
    </w:p>
    <w:p>
      <w:pPr>
        <w:pStyle w:val="944"/>
        <w:numPr>
          <w:ilvl w:val="0"/>
          <w:numId w:val="6"/>
        </w:numPr>
        <w:ind w:firstLine="240"/>
        <w:spacing w:line="360" w:lineRule="auto"/>
        <w:widowControl/>
        <w:rPr>
          <w:rFonts w:hint="eastAsia" w:ascii="宋体" w:hAnsi="宋体" w:eastAsia="宋体" w:cs="仿宋"/>
          <w:sz w:val="24"/>
          <w:szCs w:val="24"/>
        </w:rPr>
      </w:pPr>
      <w:r>
        <w:rPr>
          <w:rFonts w:ascii="宋体" w:hAnsi="宋体" w:eastAsia="宋体"/>
          <w:sz w:val="24"/>
          <w:szCs w:val="24"/>
        </w:rPr>
        <w:t xml:space="preserve">验收标准；</w:t>
      </w:r>
      <w:r>
        <w:rPr>
          <w:rFonts w:hint="eastAsia" w:ascii="宋体" w:hAnsi="宋体" w:eastAsia="宋体" w:cs="仿宋"/>
          <w:sz w:val="24"/>
          <w:szCs w:val="24"/>
        </w:rPr>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服务承诺；</w:t>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供应商认为需要提供的其他技术资料等；</w:t>
      </w:r>
      <w:r/>
    </w:p>
    <w:p>
      <w:pPr>
        <w:pStyle w:val="944"/>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《技术条</w:t>
      </w:r>
      <w:r>
        <w:rPr>
          <w:rFonts w:hint="eastAsia" w:ascii="宋体" w:hAnsi="宋体" w:eastAsia="宋体"/>
          <w:sz w:val="24"/>
          <w:szCs w:val="24"/>
        </w:rPr>
        <w:t xml:space="preserve">款偏离表》。</w:t>
      </w:r>
      <w:r/>
    </w:p>
    <w:p>
      <w:pPr>
        <w:pStyle w:val="944"/>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pStyle w:val="944"/>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rPr>
          <w:rFonts w:hint="eastAsia" w:ascii="宋体" w:hAnsi="宋体" w:eastAsia="宋体"/>
          <w:sz w:val="24"/>
          <w:szCs w:val="24"/>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（3）供应商应充分考虑到市场价格变动，以及项目实施过程中的不可预见因素，一旦成交，</w:t>
      </w:r>
      <w:r>
        <w:rPr>
          <w:rFonts w:hint="eastAsia" w:ascii="宋体" w:hAnsi="宋体" w:eastAsia="宋体"/>
          <w:b/>
          <w:bCs/>
          <w:sz w:val="24"/>
          <w:szCs w:val="24"/>
          <w:lang w:val="en-US" w:eastAsia="en-US"/>
        </w:rPr>
        <w:t xml:space="preserve">投标报价</w:t>
      </w:r>
      <w:r>
        <w:rPr>
          <w:rFonts w:hint="eastAsia" w:ascii="宋体" w:hAnsi="宋体" w:eastAsia="宋体"/>
          <w:b/>
          <w:bCs/>
          <w:sz w:val="24"/>
          <w:szCs w:val="24"/>
        </w:rPr>
        <w:t xml:space="preserve">不变。如果有漏项，视同让利。</w:t>
      </w:r>
      <w:r/>
    </w:p>
    <w:p>
      <w:pPr>
        <w:pStyle w:val="944"/>
        <w:ind w:firstLine="240"/>
        <w:spacing w:line="360" w:lineRule="auto"/>
        <w:rPr>
          <w:rFonts w:hint="eastAsia"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首次报价）不得超过磋商文</w:t>
      </w:r>
      <w:r>
        <w:rPr>
          <w:rFonts w:hint="eastAsia" w:ascii="宋体" w:hAnsi="宋体" w:eastAsia="宋体"/>
          <w:sz w:val="24"/>
          <w:szCs w:val="24"/>
        </w:rPr>
        <w:t xml:space="preserve">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rPr>
          <w:rFonts w:hint="eastAsia" w:ascii="宋体" w:hAnsi="宋体" w:eastAsia="宋体"/>
          <w:b/>
          <w:bCs/>
          <w:sz w:val="24"/>
          <w:szCs w:val="24"/>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pStyle w:val="944"/>
        <w:ind w:firstLine="240"/>
        <w:spacing w:line="360" w:lineRule="auto"/>
        <w:rPr>
          <w:rFonts w:hint="eastAsia" w:ascii="宋体" w:hAnsi="宋体" w:eastAsia="宋体"/>
          <w:sz w:val="24"/>
          <w:szCs w:val="24"/>
        </w:rPr>
        <w:outlineLvl w:val="0"/>
      </w:pPr>
      <w:r>
        <w:rPr>
          <w:rFonts w:hint="eastAsia" w:ascii="宋体" w:hAnsi="宋体" w:eastAsia="宋体"/>
          <w:sz w:val="24"/>
          <w:szCs w:val="24"/>
        </w:rPr>
        <w:t xml:space="preserve">8.1本项目不收取磋商保证金。</w:t>
      </w:r>
      <w:r/>
    </w:p>
    <w:p>
      <w:pPr>
        <w:pStyle w:val="944"/>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三、响应文件签署与提交、</w:t>
      </w:r>
      <w:r>
        <w:rPr>
          <w:rFonts w:hint="eastAsia" w:ascii="宋体" w:hAnsi="宋体" w:eastAsia="宋体"/>
          <w:b/>
          <w:bCs/>
          <w:sz w:val="24"/>
          <w:szCs w:val="24"/>
          <w:lang w:val="en-US"/>
        </w:rPr>
        <w:t xml:space="preserve">撤回与修改</w:t>
      </w:r>
      <w:r>
        <w:rPr>
          <w:rFonts w:ascii="宋体" w:hAnsi="宋体" w:eastAsia="宋体"/>
          <w:b/>
          <w:bCs/>
          <w:sz w:val="24"/>
          <w:szCs w:val="24"/>
          <w:lang w:val="en-US"/>
        </w:rPr>
      </w:r>
      <w:r/>
    </w:p>
    <w:p>
      <w:pPr>
        <w:pStyle w:val="944"/>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p>
    <w:p>
      <w:pPr>
        <w:pStyle w:val="944"/>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10、供应商应充分考虑网络环境、网络带宽等因素可能对磋商产生的影响，如因供应商自身原因造成的电子响应文件上传不成功的，按无效响应文件处理。</w:t>
      </w:r>
      <w:r>
        <w:rPr>
          <w:rFonts w:hint="eastAsia" w:ascii="宋体" w:hAnsi="宋体" w:eastAsia="宋体"/>
          <w:sz w:val="24"/>
          <w:szCs w:val="24"/>
        </w:rPr>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pStyle w:val="944"/>
        <w:ind w:firstLine="241"/>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、响应</w:t>
      </w:r>
      <w:r>
        <w:rPr>
          <w:rFonts w:hint="eastAsia" w:ascii="宋体" w:hAnsi="宋体" w:eastAsia="宋体"/>
          <w:b/>
          <w:bCs/>
          <w:sz w:val="24"/>
          <w:szCs w:val="24"/>
        </w:rPr>
        <w:t xml:space="preserve">文件的撤回</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供应商撤回电子响应文件，则认为其不再参与本项目磋商活动。</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供应商可在提交响应文件截止时间前对其电子响应文件进行修改，具体操作方法见《操作手册》。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.3在提交响应文件截止时间至磋商文件中规定的磋商有效期满之间的这段时间内，供应商不得撤回其响应文件。</w:t>
      </w:r>
      <w:r/>
    </w:p>
    <w:p>
      <w:pPr>
        <w:pStyle w:val="944"/>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w:t>
      </w:r>
      <w:r>
        <w:rPr>
          <w:rFonts w:hint="eastAsia" w:ascii="宋体" w:hAnsi="宋体" w:eastAsia="宋体"/>
          <w:sz w:val="24"/>
          <w:szCs w:val="24"/>
          <w:lang w:val="en-US"/>
        </w:rPr>
        <w:t xml:space="preserve">应商的所有权利和义务均以延长后新的截止日期为准。</w:t>
      </w:r>
      <w:r/>
    </w:p>
    <w:p>
      <w:pPr>
        <w:pStyle w:val="944"/>
        <w:ind w:firstLine="241"/>
        <w:spacing w:line="360" w:lineRule="auto"/>
        <w:rPr>
          <w:rFonts w:hint="eastAsia" w:ascii="宋体" w:hAnsi="宋体" w:eastAsia="宋体"/>
          <w:b/>
          <w:bCs/>
          <w:sz w:val="24"/>
          <w:szCs w:val="24"/>
        </w:rPr>
      </w:pPr>
      <w:r/>
      <w:bookmarkStart w:id="5" w:name="_Toc513029229"/>
      <w:r/>
      <w:bookmarkStart w:id="6" w:name="_Toc120614218"/>
      <w:r/>
      <w:bookmarkStart w:id="7" w:name="_Toc20823301"/>
      <w:r/>
      <w:bookmarkStart w:id="8" w:name="_Toc16938545"/>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pStyle w:val="944"/>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本项目不接受联合体投标</w:t>
      </w:r>
      <w:r>
        <w:rPr>
          <w:rFonts w:hint="eastAsia" w:ascii="宋体" w:hAnsi="宋体" w:eastAsia="宋体"/>
          <w:sz w:val="24"/>
          <w:szCs w:val="24"/>
        </w:rPr>
        <w:t xml:space="preserve">。</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5"/>
      <w:r/>
      <w:bookmarkEnd w:id="6"/>
      <w:r/>
      <w:bookmarkEnd w:id="7"/>
      <w:r/>
      <w:bookmarkEnd w:id="8"/>
      <w:r>
        <w:rPr>
          <w:rFonts w:hint="eastAsia" w:ascii="宋体" w:hAnsi="宋体" w:eastAsia="宋体"/>
          <w:b/>
          <w:bCs/>
          <w:sz w:val="24"/>
          <w:szCs w:val="24"/>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供应商应当按照《操作手册》规定，在苏采云系统规定的时间内对响应文件进行解密。</w:t>
      </w:r>
      <w:r/>
    </w:p>
    <w:p>
      <w:pPr>
        <w:pStyle w:val="944"/>
        <w:ind w:firstLine="241"/>
        <w:spacing w:line="360" w:lineRule="auto"/>
        <w:rPr>
          <w:rFonts w:hint="eastAsia" w:ascii="宋体" w:hAnsi="宋体" w:eastAsia="宋体"/>
          <w:b/>
          <w:bCs/>
          <w:sz w:val="24"/>
          <w:szCs w:val="24"/>
        </w:rPr>
      </w:pPr>
      <w:r/>
      <w:bookmarkStart w:id="9" w:name="_Toc513029231"/>
      <w:r/>
      <w:bookmarkStart w:id="10" w:name="_Toc20823303"/>
      <w:r/>
      <w:bookmarkStart w:id="11" w:name="_Toc16938547"/>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.2磋商小组由采购人代表和有关技术、经济等方面的专家组成，且人员构成符合政府采购有关规定。</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.3磋商小组独立工作，负责评审所有响应文件并推荐成交候选人，或根据采购人</w:t>
      </w:r>
      <w:r>
        <w:rPr>
          <w:rFonts w:hint="eastAsia" w:ascii="宋体" w:hAnsi="宋体" w:eastAsia="宋体"/>
          <w:sz w:val="24"/>
          <w:szCs w:val="24"/>
        </w:rPr>
        <w:t xml:space="preserve">授权直接确定成交供应商。</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9"/>
      <w:r/>
      <w:bookmarkEnd w:id="10"/>
      <w:r/>
      <w:bookmarkEnd w:id="11"/>
      <w:r>
        <w:rPr>
          <w:rFonts w:hint="eastAsia" w:ascii="宋体" w:hAnsi="宋体" w:eastAsia="宋体"/>
          <w:b/>
          <w:bCs/>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.2供应商不得以任何方式影响磋商评审，否则其响应文件将被作为无效响应文件。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p>
    <w:p>
      <w:pPr>
        <w:pStyle w:val="944"/>
        <w:ind w:firstLine="241"/>
        <w:spacing w:line="360" w:lineRule="auto"/>
        <w:rPr>
          <w:rFonts w:hint="eastAsia" w:ascii="宋体" w:hAnsi="宋体" w:eastAsia="宋体"/>
          <w:b/>
          <w:bCs/>
          <w:sz w:val="24"/>
          <w:szCs w:val="24"/>
        </w:rPr>
      </w:pPr>
      <w:r/>
      <w:bookmarkStart w:id="12" w:name="_Toc20823304"/>
      <w:r/>
      <w:bookmarkStart w:id="13" w:name="_Toc513029232"/>
      <w:r/>
      <w:bookmarkStart w:id="14" w:name="_Toc16938548"/>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12"/>
      <w:r/>
      <w:bookmarkEnd w:id="13"/>
      <w:r/>
      <w:bookmarkEnd w:id="14"/>
      <w:r>
        <w:rPr>
          <w:rFonts w:hint="eastAsia" w:ascii="宋体" w:hAnsi="宋体" w:eastAsia="宋体"/>
          <w:b/>
          <w:bCs/>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.1项目评审期间，磋商小组有权要求供应商对响应文件中含义不明确、同类问题表述不一致或者有明显文字和计算错误的内容等作出必要的澄清、说明或者补正。</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供应商的澄清、说明或者补正不得超出响应文件的范围或者改变响应文件的实质性内容。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.3接到磋商小组澄清、说明和补正要求的供应商如未按规定做出澄清、说明和补正，其风险由供应商</w:t>
      </w:r>
      <w:r>
        <w:rPr>
          <w:rFonts w:hint="eastAsia" w:ascii="宋体" w:hAnsi="宋体" w:eastAsia="宋体"/>
          <w:sz w:val="24"/>
          <w:szCs w:val="24"/>
        </w:rPr>
        <w:t xml:space="preserve">自行承担。</w:t>
      </w:r>
      <w:r/>
    </w:p>
    <w:p>
      <w:pPr>
        <w:pStyle w:val="944"/>
        <w:ind w:firstLine="241"/>
        <w:spacing w:line="360" w:lineRule="auto"/>
        <w:rPr>
          <w:rFonts w:hint="eastAsia" w:ascii="宋体" w:hAnsi="宋体" w:eastAsia="宋体"/>
          <w:b/>
          <w:bCs/>
          <w:sz w:val="24"/>
          <w:szCs w:val="24"/>
        </w:rPr>
      </w:pPr>
      <w:r/>
      <w:bookmarkStart w:id="15" w:name="_Toc513029233"/>
      <w:r/>
      <w:bookmarkStart w:id="16" w:name="_Toc16938549"/>
      <w:r/>
      <w:bookmarkStart w:id="17" w:name="_Toc20823305"/>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5"/>
      <w:r/>
      <w:bookmarkEnd w:id="16"/>
      <w:r/>
      <w:bookmarkEnd w:id="17"/>
      <w:r>
        <w:rPr>
          <w:rFonts w:hint="eastAsia" w:ascii="宋体" w:hAnsi="宋体" w:eastAsia="宋体"/>
          <w:b/>
          <w:bCs/>
          <w:sz w:val="24"/>
          <w:szCs w:val="24"/>
        </w:rPr>
        <w:t xml:space="preserve">查</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w:t>
      </w:r>
      <w:r>
        <w:rPr>
          <w:rFonts w:hint="eastAsia" w:ascii="宋体" w:hAnsi="宋体" w:eastAsia="宋体"/>
          <w:sz w:val="24"/>
          <w:szCs w:val="24"/>
        </w:rPr>
        <w:t xml:space="preserve">文件本身的内容，而不寻求外部的证据。</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未实质性响应磋商文件的情形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（1）供应商在苏采云系统规定的时间内未成功解密电子响应文件。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（2）供应商未按照磋商文件要求上传电子响应文件。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（3）同一供应商提交两个（含两个）以上不同的响应文件或者最后报价。</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（4）供应商不具备磋商文件中规定资格要求。</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（5）供应商的最后报价超过了采购预算或最高限价。</w:t>
      </w:r>
      <w:r/>
    </w:p>
    <w:p>
      <w:pPr>
        <w:pStyle w:val="944"/>
        <w:ind w:firstLine="240"/>
        <w:spacing w:line="360" w:lineRule="auto"/>
        <w:rPr>
          <w:rFonts w:ascii="宋体" w:hAnsi="宋体" w:eastAsia="宋体"/>
          <w:sz w:val="24"/>
          <w:szCs w:val="24"/>
        </w:rPr>
      </w:pPr>
      <w:r>
        <w:rPr>
          <w:rFonts w:hint="eastAsia" w:ascii="宋体" w:hAnsi="宋体" w:eastAsia="宋体"/>
          <w:sz w:val="24"/>
          <w:szCs w:val="24"/>
        </w:rPr>
        <w:t xml:space="preserve">（6）不符合磋商文件中规定的实质性要求和条件。</w:t>
      </w:r>
      <w:r>
        <w:rPr>
          <w:rFonts w:ascii="宋体" w:hAnsi="宋体" w:eastAsia="宋体"/>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（7）供应商被“信用中国”网站（www.creditchina.gov.cn）、“中国政府采购网”（www.ccgp.gov.cn）失信被执行人、重大税收违法案件当事人名单、政府采购严重违法失信行为记录名单。</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（8）响应文件含有采购人不能接受的附加条件。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磋商小组按照本磋商文件规定对供应商进行异常低价投标审查后，认为供应商不能证明其报价合理性的。</w:t>
      </w:r>
      <w:r>
        <w:rPr>
          <w:rFonts w:hint="eastAsia" w:ascii="宋体" w:hAnsi="宋体" w:eastAsia="宋体"/>
          <w:sz w:val="24"/>
          <w:szCs w:val="24"/>
        </w:rPr>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（10）采购产品被财政部、国家发改委、生态环境部等列入“节能产品品目清单”强制采购范围，而供应商提供的产品不在强制采购范围内。</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（11）响应文件未按照磋商文件要求加盖电子公章。</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（12）法律法规及本磋商文件规定的其他无效响应的情形。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（13）未实质性响应磋商文件的响应文件</w:t>
      </w:r>
      <w:r>
        <w:rPr>
          <w:rFonts w:hint="eastAsia" w:ascii="宋体" w:hAnsi="宋体" w:eastAsia="宋体"/>
          <w:sz w:val="24"/>
          <w:szCs w:val="24"/>
        </w:rPr>
        <w:t xml:space="preserve">按无效响应处理。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p>
    <w:p>
      <w:pPr>
        <w:pStyle w:val="944"/>
        <w:ind w:firstLine="240"/>
        <w:spacing w:line="360" w:lineRule="auto"/>
        <w:rPr>
          <w:rFonts w:hint="eastAsia" w:ascii="宋体" w:hAnsi="宋体" w:eastAsia="宋体"/>
          <w:sz w:val="24"/>
          <w:szCs w:val="24"/>
        </w:rPr>
      </w:pPr>
      <w:r/>
      <w:bookmarkStart w:id="18" w:name="_Toc513029234"/>
      <w:r/>
      <w:bookmarkStart w:id="19" w:name="_Toc20823306"/>
      <w:r/>
      <w:bookmarkStart w:id="20" w:name="_Toc16938550"/>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供应商在项目评审全过程中应保持通讯畅通，及时登录苏采云系统查阅、答复相关信息，并安排专人与采购代理机构及磋商小组联系。</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18"/>
      <w:r/>
      <w:bookmarkEnd w:id="19"/>
      <w:r/>
      <w:bookmarkEnd w:id="20"/>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（1）磋商小组将与通过资格审查和符合性审查的供应商分别进行磋商。磋商小组通过苏采云系统向供应商发出《磋商函》，供应商应当按照要求在苏采云系统提交《磋商响应函》并加盖电子公章。</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w:t>
      </w:r>
      <w:r>
        <w:rPr>
          <w:rFonts w:hint="eastAsia" w:ascii="宋体" w:hAnsi="宋体" w:eastAsia="宋体"/>
          <w:sz w:val="24"/>
          <w:szCs w:val="24"/>
        </w:rPr>
        <w:t xml:space="preserve">在规定时间内提交最后报价。</w:t>
      </w:r>
      <w:r/>
    </w:p>
    <w:p>
      <w:pPr>
        <w:pStyle w:val="944"/>
        <w:ind w:firstLine="240"/>
        <w:jc w:val="left"/>
        <w:spacing w:line="360" w:lineRule="auto"/>
        <w:rPr>
          <w:rFonts w:ascii="宋体" w:hAnsi="宋体" w:eastAsia="宋体"/>
          <w:sz w:val="24"/>
          <w:szCs w:val="24"/>
        </w:rPr>
      </w:pPr>
      <w:r>
        <w:rPr>
          <w:rFonts w:hint="eastAsia" w:ascii="宋体" w:hAnsi="宋体" w:eastAsia="宋体"/>
          <w:sz w:val="24"/>
          <w:szCs w:val="24"/>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eastAsia="宋体"/>
          <w:sz w:val="24"/>
          <w:szCs w:val="24"/>
        </w:rPr>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44"/>
        <w:ind w:firstLine="240"/>
        <w:jc w:val="left"/>
        <w:spacing w:line="360" w:lineRule="auto"/>
        <w:rPr>
          <w:rFonts w:ascii="宋体" w:hAnsi="宋体" w:eastAsia="宋体"/>
          <w:sz w:val="24"/>
          <w:szCs w:val="24"/>
        </w:rPr>
      </w:pPr>
      <w:r>
        <w:rPr>
          <w:rFonts w:hint="eastAsia" w:ascii="宋体" w:hAnsi="宋体" w:eastAsia="宋体"/>
          <w:sz w:val="24"/>
          <w:szCs w:val="24"/>
        </w:rPr>
        <w:t xml:space="preserve">（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eastAsia="宋体"/>
          <w:sz w:val="24"/>
          <w:szCs w:val="24"/>
        </w:rPr>
      </w:r>
      <w:r/>
    </w:p>
    <w:p>
      <w:pPr>
        <w:pStyle w:val="944"/>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（7）异常低价投标审查</w:t>
      </w:r>
      <w:r/>
    </w:p>
    <w:p>
      <w:pPr>
        <w:pStyle w:val="944"/>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政府采购评审中出现下列情形之一的，评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委员会应当启动异常低价投标（响应）审查程序：</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1.投标（响应）报价低于全部通过符合性审查供应商投标（响应）报价平均值50%</w:t>
      </w:r>
      <w:r>
        <w:rPr>
          <w:rFonts w:ascii="宋体" w:hAnsi="宋体" w:eastAsia="宋体"/>
          <w:sz w:val="24"/>
          <w:szCs w:val="24"/>
          <w:lang w:val="en-US"/>
        </w:rPr>
        <w:t xml:space="preserve">的，即投标（响应）报价&lt;全部通过符合性审查供应商投标（响应）报价平均值×50%；</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3.投标（响应）报价低于采购项目最高限价45%的，即投标（响应）报价&lt;采购项目最高限价×45%；</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4.评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委员会基于专业判断，认为供应商报价过低，有可能影响产品质量或者不能诚信履约的其他情形。</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相关法律法规对供应商报价有规定的，从其规定。</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委员会启动异常低价投标（响应）审查后，属于前述第</w:t>
      </w:r>
      <w:r>
        <w:rPr>
          <w:rFonts w:ascii="宋体" w:hAnsi="宋体" w:eastAsia="宋体"/>
          <w:sz w:val="24"/>
          <w:szCs w:val="24"/>
          <w:lang w:val="en-US"/>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sz w:val="24"/>
          <w:szCs w:val="24"/>
          <w:lang w:val="en-US"/>
        </w:rPr>
      </w:r>
      <w:r/>
    </w:p>
    <w:p>
      <w:pPr>
        <w:pStyle w:val="944"/>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委员会依据专业经验，参考同类项目中标（成交）价格、类似产品市场价格水平、行业人工费用标准、国家有关部门指导行业协会发布的行业</w:t>
      </w:r>
      <w:r>
        <w:rPr>
          <w:rFonts w:ascii="宋体" w:hAnsi="宋体" w:eastAsia="宋体"/>
          <w:sz w:val="24"/>
          <w:szCs w:val="24"/>
          <w:lang w:val="en-US"/>
        </w:rPr>
        <w:t xml:space="preserve">平均成本等情况，对报价合理性进行判断。投标（响应）供应商不能提供书面说明、证明材料，或者提供的书面说明、证明材料不能证明其报价合理性的，评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委员会应当将其作为无效投标（响应）处理。</w:t>
      </w:r>
      <w:r>
        <w:rPr>
          <w:rFonts w:hint="eastAsia" w:ascii="宋体" w:hAnsi="宋体" w:eastAsia="宋体"/>
          <w:sz w:val="24"/>
          <w:szCs w:val="24"/>
          <w:lang w:val="en-US"/>
        </w:rPr>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评审方法和评审标准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（1）评审方法</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w:t>
      </w:r>
      <w:r>
        <w:rPr>
          <w:rFonts w:hint="eastAsia" w:ascii="宋体" w:hAnsi="宋体" w:eastAsia="宋体"/>
          <w:sz w:val="24"/>
          <w:szCs w:val="24"/>
        </w:rPr>
        <w:t xml:space="preserve">成交候选供应商的确定原则和数量：</w:t>
      </w:r>
      <w:r/>
    </w:p>
    <w:p>
      <w:pPr>
        <w:pStyle w:val="944"/>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p>
    <w:p>
      <w:pPr>
        <w:pStyle w:val="944"/>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小微企业的价格扣除方法详见“第三章成交标准”。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按以下第（2）种方式确定成交供应商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（1）磋商小组直接确定排名第一的成交候选供应商为成交供应商；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将在江苏政府采购网（http://www.ccgp-jiangsu.gov.cn）、中国政府采购网（www.ccgp.gov.cn）发布成交结果公告，公告期限为1个工作日。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（1）提供虚假材料谋取成交</w:t>
      </w:r>
      <w:r>
        <w:rPr>
          <w:rFonts w:hint="eastAsia" w:ascii="宋体" w:hAnsi="宋体" w:eastAsia="宋体"/>
          <w:sz w:val="24"/>
          <w:szCs w:val="24"/>
        </w:rPr>
        <w:t xml:space="preserve">。</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（2）与评审专家、采购人、其他供应商或者采购代理机构工作人员恶意串通。</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（3）向评审专家、采购人或采购代理机构工作人员行贿或者提供其他不正当利益。</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（4）不满足本磋商文件规定的实质性要求，但在评审过程中未被磋商小组发现。</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（5）成交后无正当理由拒不与采购人签订政府采购合同或者未按照磋商文件确定的事项签订政府采购合同。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rPr>
        <w:t xml:space="preserve">（6）擅自将合同标的转包。</w:t>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pStyle w:val="944"/>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23.1《成交通知书》将是合同的一个组成部分，对采购人和成交供应商均具有法律效力。《成交通知书》发出后，采购人改变成交结果的，或者成交供应商放弃成交项目的，应当依法承担法律责任。</w:t>
      </w:r>
      <w:r/>
    </w:p>
    <w:p>
      <w:pPr>
        <w:pStyle w:val="944"/>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pStyle w:val="944"/>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w:t>
      </w:r>
      <w:r>
        <w:rPr>
          <w:rFonts w:hint="eastAsia" w:ascii="宋体" w:hAnsi="宋体" w:eastAsia="宋体"/>
          <w:b/>
          <w:bCs/>
          <w:sz w:val="24"/>
          <w:szCs w:val="24"/>
        </w:rPr>
        <w:t xml:space="preserve">不得放弃或拒绝签订合同的。放弃或拒绝签订合同的，财政部门视情将其列入不良行为名单，在一至三年内禁止参加</w:t>
      </w:r>
      <w:r>
        <w:rPr>
          <w:rFonts w:ascii="宋体" w:hAnsi="宋体" w:eastAsia="宋体"/>
          <w:b/>
          <w:bCs/>
          <w:sz w:val="24"/>
          <w:szCs w:val="24"/>
        </w:rPr>
        <w:t xml:space="preserve">南京市重竞技运动学校</w:t>
      </w:r>
      <w:r>
        <w:rPr>
          <w:rFonts w:hint="eastAsia" w:ascii="宋体" w:hAnsi="宋体" w:eastAsia="宋体"/>
          <w:b/>
          <w:bCs/>
          <w:sz w:val="24"/>
          <w:szCs w:val="24"/>
        </w:rPr>
        <w:t xml:space="preserve">组织的政府采购活动，并予以通报。</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44"/>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44"/>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六、询问、质疑、投诉和诚实信用</w:t>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pStyle w:val="944"/>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w:t>
      </w:r>
      <w:r>
        <w:rPr>
          <w:rFonts w:ascii="宋体" w:hAnsi="宋体" w:eastAsia="宋体"/>
          <w:sz w:val="24"/>
          <w:szCs w:val="24"/>
        </w:rPr>
        <w:t xml:space="preserve">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44"/>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w:t>
      </w:r>
      <w:r>
        <w:rPr>
          <w:rFonts w:hint="eastAsia" w:ascii="宋体" w:hAnsi="宋体" w:eastAsia="宋体"/>
          <w:sz w:val="24"/>
          <w:szCs w:val="24"/>
          <w:lang w:val="en-US" w:bidi="ar"/>
        </w:rPr>
        <w:t xml:space="preserve">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944"/>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联系人：邢工，</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w:t>
      </w:r>
      <w:r>
        <w:rPr>
          <w:rFonts w:hint="eastAsia" w:ascii="宋体" w:hAnsi="宋体" w:eastAsia="宋体"/>
          <w:sz w:val="24"/>
          <w:szCs w:val="24"/>
        </w:rPr>
        <w:t xml:space="preserve"> </w:t>
      </w:r>
      <w:r>
        <w:rPr>
          <w:rFonts w:ascii="宋体" w:hAnsi="宋体" w:eastAsia="宋体"/>
          <w:sz w:val="24"/>
          <w:szCs w:val="24"/>
        </w:rPr>
      </w:r>
      <w:r/>
    </w:p>
    <w:p>
      <w:pPr>
        <w:pStyle w:val="944"/>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w:t>
      </w:r>
      <w:r>
        <w:rPr>
          <w:rFonts w:hint="eastAsia" w:ascii="宋体" w:hAnsi="宋体" w:eastAsia="宋体"/>
          <w:sz w:val="24"/>
          <w:szCs w:val="24"/>
        </w:rPr>
      </w:r>
      <w:r/>
    </w:p>
    <w:p>
      <w:pPr>
        <w:pStyle w:val="944"/>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rPr>
          <w:rFonts w:hint="eastAsia" w:ascii="宋体" w:hAnsi="宋体" w:eastAsia="宋体"/>
          <w:sz w:val="24"/>
          <w:szCs w:val="24"/>
        </w:rPr>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pStyle w:val="944"/>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w:t>
      </w:r>
      <w:r>
        <w:rPr>
          <w:rFonts w:hint="eastAsia" w:ascii="宋体" w:hAnsi="宋体" w:eastAsia="宋体"/>
          <w:sz w:val="24"/>
          <w:szCs w:val="24"/>
        </w:rPr>
        <w:t xml:space="preserve">采购代理机构工作人员、磋商小组行贿或者采取其他不正当手段谋取成交。经查实供应商有此行为的，政府采购监督管理部门将供应商列入不良行为记录名单，按照政府采购法有关规定处理。</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供应商应自觉遵守磋商、评审纪律，扰乱磋商、评审现场秩序的，属于失信行为，根据《江苏省政府采购供应商监督管理暂行办法》，失信行为将被记入供应商诚信档案。</w:t>
      </w:r>
      <w:r/>
    </w:p>
    <w:p>
      <w:pPr>
        <w:pStyle w:val="944"/>
        <w:ind w:firstLine="241"/>
        <w:jc w:val="left"/>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1041"/>
        <w:ind w:firstLine="400"/>
        <w:rPr>
          <w:rFonts w:eastAsia="等线"/>
          <w:lang w:val="en-US"/>
        </w:rPr>
      </w:pPr>
      <w:r>
        <w:rPr>
          <w:rFonts w:eastAsia="等线"/>
          <w:lang w:val="en-US"/>
        </w:rPr>
      </w:r>
      <w:r/>
    </w:p>
    <w:p>
      <w:pPr>
        <w:pStyle w:val="944"/>
        <w:numPr>
          <w:ilvl w:val="0"/>
          <w:numId w:val="7"/>
        </w:numPr>
        <w:jc w:val="center"/>
        <w:spacing w:line="360" w:lineRule="auto"/>
        <w:rPr>
          <w:rFonts w:hint="eastAsia" w:ascii="黑体" w:hAnsi="黑体" w:eastAsia="黑体" w:cs="黑体"/>
          <w:bCs/>
          <w:sz w:val="32"/>
          <w:szCs w:val="44"/>
        </w:rPr>
        <w:outlineLvl w:val="0"/>
      </w:pPr>
      <w:r>
        <w:rPr>
          <w:rFonts w:hint="eastAsia" w:ascii="黑体" w:hAnsi="黑体" w:eastAsia="黑体" w:cs="黑体"/>
          <w:bCs/>
          <w:sz w:val="32"/>
          <w:szCs w:val="44"/>
        </w:rPr>
        <w:t xml:space="preserve">成交标准</w:t>
      </w:r>
      <w:r/>
    </w:p>
    <w:p>
      <w:pPr>
        <w:pStyle w:val="944"/>
        <w:jc w:val="center"/>
        <w:spacing w:line="360" w:lineRule="auto"/>
        <w:shd w:val="clear" w:color="auto" w:fill="ffffff"/>
        <w:widowControl/>
        <w:rPr>
          <w:rFonts w:ascii="宋体" w:hAnsi="宋体" w:eastAsia="宋体"/>
          <w:b/>
          <w:bCs/>
          <w:sz w:val="24"/>
          <w:szCs w:val="24"/>
          <w:u w:val="single"/>
          <w:lang w:val="en-US"/>
        </w:rPr>
      </w:pPr>
      <w:r>
        <w:rPr>
          <w:rFonts w:hint="eastAsia" w:ascii="宋体" w:hAnsi="宋体" w:eastAsia="宋体"/>
          <w:b/>
          <w:sz w:val="24"/>
          <w:szCs w:val="24"/>
          <w:u w:val="single"/>
        </w:rPr>
        <w:t xml:space="preserve">分包一：</w:t>
      </w:r>
      <w:r>
        <w:rPr>
          <w:rFonts w:ascii="宋体" w:hAnsi="宋体" w:eastAsia="宋体"/>
          <w:b/>
          <w:bCs/>
          <w:sz w:val="24"/>
          <w:szCs w:val="24"/>
          <w:u w:val="single"/>
          <w:lang w:val="en-US"/>
        </w:rPr>
        <w:t xml:space="preserve">伤病预防性体能训练服务外包</w:t>
      </w:r>
      <w:r/>
    </w:p>
    <w:tbl>
      <w:tblPr>
        <w:tblW w:w="104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059"/>
        <w:gridCol w:w="8085"/>
        <w:gridCol w:w="707"/>
      </w:tblGrid>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bookmarkStart w:id="21" w:name="OLE_LINK11"/>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因素</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rPr>
                <w:rFonts w:hint="eastAsia" w:ascii="宋体" w:hAnsi="宋体" w:eastAsia="宋体"/>
                <w:b/>
                <w:sz w:val="21"/>
                <w:szCs w:val="21"/>
              </w:rPr>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采用低价优先法计算，即满足磋商文件要求且最终投标价格最低的投标报价为评标基准价，其价格分为满分。</w:t>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color w:val="000000"/>
                <w:sz w:val="21"/>
                <w:szCs w:val="21"/>
                <w:lang w:val="en-US"/>
              </w:rPr>
              <w:t xml:space="preserve">其他供应商的价格分统一按照下列公式计算：投标报价得分=（评标基准价/投标报价）×30（小数点保留两位）。</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30</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二、技术部分（50分）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lang w:val="en-US" w:eastAsia="en-US"/>
              </w:rPr>
              <w:t xml:space="preserve">体能训练</w:t>
            </w:r>
            <w:r>
              <w:rPr>
                <w:rFonts w:ascii="宋体" w:hAnsi="宋体" w:eastAsia="宋体"/>
                <w:b/>
                <w:sz w:val="21"/>
                <w:szCs w:val="21"/>
              </w:rPr>
              <w:t xml:space="preserve">技术负责人</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体能项目技术负责人：</w:t>
            </w:r>
            <w:r/>
          </w:p>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1、具有国际体能协会认证或中国体育科学学会（CSSS）体能训练师认证或健身教练国家职业资格认证或sfma功能性动作评估体系等课程认证，得3分。提供资质证书复印件加盖供应商公章。</w:t>
            </w:r>
            <w:r>
              <w:rPr>
                <w:rFonts w:ascii="宋体" w:hAnsi="宋体" w:eastAsia="宋体"/>
                <w:color w:val="000000"/>
                <w:sz w:val="21"/>
                <w:szCs w:val="21"/>
                <w:lang w:val="en-US"/>
              </w:rPr>
            </w:r>
            <w:r/>
          </w:p>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lang w:val="en-US"/>
              </w:rPr>
              <w:t xml:space="preserve">具有正规院校运动训练、体能训练、运动防护、运动康复等相关专业本科及以上学历，得2分。提供学历证书复印件加盖供应商公章。</w:t>
            </w:r>
            <w:r>
              <w:rPr>
                <w:rFonts w:ascii="宋体" w:hAnsi="宋体" w:eastAsia="宋体"/>
                <w:color w:val="000000"/>
                <w:sz w:val="21"/>
                <w:szCs w:val="21"/>
                <w:lang w:val="en-US"/>
              </w:rPr>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3、具有5年及以上省级运动队或1年及以上国家队服务经历，得5分。提供服务经历证明材料复印件加盖供应商公章。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lang w:val="en-US" w:eastAsia="en-US"/>
              </w:rPr>
            </w:pPr>
            <w:r>
              <w:rPr>
                <w:rFonts w:hint="eastAsia" w:ascii="宋体" w:hAnsi="宋体" w:eastAsia="宋体"/>
                <w:b/>
                <w:sz w:val="21"/>
                <w:szCs w:val="21"/>
                <w:lang w:val="en-US"/>
              </w:rPr>
              <w:t xml:space="preserve">体能训练</w:t>
            </w:r>
            <w:r>
              <w:rPr>
                <w:rFonts w:hint="eastAsia" w:ascii="宋体" w:hAnsi="宋体" w:eastAsia="宋体"/>
                <w:b/>
                <w:sz w:val="21"/>
                <w:szCs w:val="21"/>
                <w:lang w:val="en-US" w:eastAsia="en-US"/>
              </w:rPr>
              <w:t xml:space="preserve">技术人员</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体能训练技术人员（两名体能训练师）：</w:t>
            </w:r>
            <w:r>
              <w:rPr>
                <w:rFonts w:ascii="宋体" w:hAnsi="宋体" w:eastAsia="宋体"/>
                <w:color w:val="000000"/>
                <w:sz w:val="21"/>
                <w:szCs w:val="21"/>
                <w:lang w:val="en-US"/>
              </w:rPr>
            </w:r>
            <w:r/>
          </w:p>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1、每有一人具备需具备正规院校运动训练、体能训练、运动防护、运动康复等相关专业本科及以上学历，得2分，最多得4分。提供学历证书复印件加盖供应商公章。</w:t>
            </w:r>
            <w:r>
              <w:rPr>
                <w:rFonts w:ascii="宋体" w:hAnsi="宋体" w:eastAsia="宋体"/>
                <w:color w:val="000000"/>
                <w:sz w:val="21"/>
                <w:szCs w:val="21"/>
                <w:lang w:val="en-US"/>
              </w:rPr>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2、每有一人具备2年及以上省级运动队或1年及以上国家队服务经历，得3分，最多得6分。提供服务经历证明材料复印件加盖供应商公章</w:t>
            </w:r>
            <w:r>
              <w:rPr>
                <w:rFonts w:hint="eastAsia" w:ascii="宋体" w:hAnsi="宋体" w:eastAsia="宋体"/>
                <w:color w:val="000000"/>
                <w:sz w:val="21"/>
                <w:szCs w:val="21"/>
                <w:lang w:val="en-US"/>
              </w:rPr>
              <w:t xml:space="preserve">。</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bCs/>
                <w:sz w:val="21"/>
                <w:szCs w:val="21"/>
                <w:lang w:val="en-US" w:eastAsia="en-US"/>
              </w:rPr>
            </w:pPr>
            <w:r>
              <w:rPr>
                <w:rFonts w:hint="eastAsia" w:ascii="宋体" w:hAnsi="宋体" w:eastAsia="宋体"/>
                <w:b/>
                <w:bCs/>
                <w:sz w:val="21"/>
                <w:szCs w:val="21"/>
                <w:lang w:val="en-US" w:eastAsia="en-US"/>
              </w:rPr>
              <w:t xml:space="preserve">重难点</w:t>
            </w:r>
            <w:r/>
          </w:p>
          <w:p>
            <w:pPr>
              <w:pStyle w:val="944"/>
              <w:jc w:val="center"/>
              <w:spacing w:line="360" w:lineRule="auto"/>
              <w:widowControl/>
              <w:rPr>
                <w:rFonts w:hint="eastAsia" w:ascii="宋体" w:hAnsi="宋体" w:eastAsia="宋体"/>
                <w:b/>
                <w:sz w:val="21"/>
                <w:szCs w:val="21"/>
                <w:lang w:val="en-US" w:eastAsia="en-US"/>
              </w:rPr>
            </w:pPr>
            <w:r>
              <w:rPr>
                <w:rFonts w:hint="eastAsia" w:ascii="宋体" w:hAnsi="宋体" w:eastAsia="宋体"/>
                <w:b/>
                <w:bCs/>
                <w:sz w:val="21"/>
                <w:szCs w:val="21"/>
                <w:lang w:val="en-US" w:eastAsia="en-US"/>
              </w:rPr>
              <w:t xml:space="preserve">分析</w:t>
            </w:r>
            <w:r>
              <w:rPr>
                <w:rFonts w:hint="eastAsia" w:ascii="宋体" w:hAnsi="宋体" w:eastAsia="宋体"/>
                <w:b/>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bCs/>
                <w:color w:val="000000"/>
                <w:sz w:val="21"/>
                <w:szCs w:val="21"/>
                <w:lang w:bidi="ar"/>
              </w:rPr>
            </w:pPr>
            <w:r>
              <w:rPr>
                <w:rFonts w:hint="eastAsia" w:ascii="宋体" w:hAnsi="宋体" w:eastAsia="宋体"/>
                <w:bCs/>
                <w:sz w:val="21"/>
                <w:szCs w:val="21"/>
                <w:lang w:bidi="ar"/>
              </w:rPr>
              <w:t xml:space="preserve">项目重点难点分析</w:t>
            </w:r>
            <w:r>
              <w:rPr>
                <w:rFonts w:hint="eastAsia" w:ascii="宋体" w:hAnsi="宋体" w:eastAsia="宋体"/>
                <w:bCs/>
                <w:color w:val="000000"/>
                <w:sz w:val="21"/>
                <w:szCs w:val="21"/>
                <w:lang w:bidi="ar"/>
              </w:rPr>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针对运动项目运动队情况分析科学、可行、针对性强、对重难点有切实可行的应对措施的得10分；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情况分析合理、可行、细节待完善的得6分；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情况分析欠合理，针对性较差，未提供可行方案的得2分；</w:t>
            </w:r>
            <w:r/>
          </w:p>
          <w:p>
            <w:pPr>
              <w:pStyle w:val="944"/>
              <w:ind w:firstLine="210"/>
              <w:jc w:val="left"/>
              <w:spacing w:line="360" w:lineRule="auto"/>
              <w:rPr>
                <w:rFonts w:hint="eastAsia" w:ascii="宋体" w:hAnsi="宋体" w:eastAsia="宋体"/>
                <w:sz w:val="21"/>
                <w:szCs w:val="21"/>
                <w:lang w:val="en-US" w:eastAsia="en-US"/>
              </w:rPr>
            </w:pPr>
            <w:r>
              <w:rPr>
                <w:rFonts w:hint="eastAsia" w:ascii="宋体" w:hAnsi="宋体" w:eastAsia="宋体"/>
                <w:color w:val="000000"/>
                <w:sz w:val="21"/>
                <w:szCs w:val="21"/>
                <w:lang w:bidi="ar"/>
              </w:rPr>
              <w:t xml:space="preserve">未提供方案的得0分。</w:t>
            </w:r>
            <w:r>
              <w:rPr>
                <w:rFonts w:hint="eastAsia" w:ascii="宋体" w:hAnsi="宋体" w:eastAsia="宋体"/>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服务</w:t>
            </w:r>
            <w:r>
              <w:rPr>
                <w:rFonts w:hint="eastAsia"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方案</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根据供应商针对本项目制定的伤病预防性体能训练服务方案进行评分：</w:t>
            </w:r>
            <w:r/>
          </w:p>
          <w:p>
            <w:pPr>
              <w:pStyle w:val="944"/>
              <w:ind w:firstLine="210"/>
              <w:spacing w:line="360" w:lineRule="auto"/>
              <w:rPr>
                <w:rFonts w:ascii="宋体" w:hAnsi="宋体" w:eastAsia="宋体"/>
                <w:color w:val="000000"/>
                <w:sz w:val="21"/>
                <w:szCs w:val="21"/>
                <w:lang w:bidi="ar"/>
              </w:rPr>
            </w:pPr>
            <w:r>
              <w:rPr>
                <w:rFonts w:hint="eastAsia" w:ascii="宋体" w:hAnsi="宋体" w:eastAsia="宋体"/>
                <w:color w:val="000000"/>
                <w:sz w:val="21"/>
                <w:szCs w:val="21"/>
                <w:lang w:bidi="ar"/>
              </w:rPr>
              <w:t xml:space="preserve">供应商为本项目制定的伤病预防性体能训练方案科学、可行、针对性强的得15分；</w:t>
            </w:r>
            <w:r>
              <w:rPr>
                <w:rFonts w:ascii="宋体" w:hAnsi="宋体" w:eastAsia="宋体"/>
                <w:color w:val="000000"/>
                <w:sz w:val="21"/>
                <w:szCs w:val="21"/>
                <w:lang w:bidi="ar"/>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w:t>
            </w:r>
            <w:r>
              <w:rPr>
                <w:rFonts w:hint="eastAsia" w:ascii="宋体" w:hAnsi="宋体" w:eastAsia="宋体"/>
                <w:color w:val="000000"/>
                <w:sz w:val="21"/>
                <w:szCs w:val="21"/>
                <w:lang w:bidi="ar"/>
              </w:rPr>
              <w:t xml:space="preserve">病预防性体能训练</w:t>
            </w:r>
            <w:r>
              <w:rPr>
                <w:rFonts w:hint="eastAsia" w:ascii="宋体" w:hAnsi="宋体" w:eastAsia="宋体"/>
                <w:sz w:val="21"/>
                <w:szCs w:val="21"/>
              </w:rPr>
              <w:t xml:space="preserve">方案合理、可行、细节待完善的得12分；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供应商为本项目制定的伤病预防性体能训练</w:t>
            </w:r>
            <w:r>
              <w:rPr>
                <w:rFonts w:hint="eastAsia" w:ascii="宋体" w:hAnsi="宋体" w:eastAsia="宋体"/>
                <w:sz w:val="21"/>
                <w:szCs w:val="21"/>
              </w:rPr>
              <w:t xml:space="preserve">方案一般、内容较充分、针对性较强的得8分；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供应商为本项目制定的伤病预防性体能训练</w:t>
            </w:r>
            <w:r>
              <w:rPr>
                <w:rFonts w:hint="eastAsia" w:ascii="宋体" w:hAnsi="宋体" w:eastAsia="宋体"/>
                <w:sz w:val="21"/>
                <w:szCs w:val="21"/>
              </w:rPr>
              <w:t xml:space="preserve">方案简单、笼统，有瑕疵的得</w:t>
            </w:r>
            <w:r>
              <w:rPr>
                <w:rFonts w:hint="eastAsia" w:ascii="宋体" w:hAnsi="宋体" w:eastAsia="宋体"/>
                <w:sz w:val="21"/>
                <w:szCs w:val="21"/>
                <w:lang w:val="en-US"/>
              </w:rPr>
              <w:t xml:space="preserve">4</w:t>
            </w:r>
            <w:r>
              <w:rPr>
                <w:rFonts w:hint="eastAsia" w:ascii="宋体" w:hAnsi="宋体" w:eastAsia="宋体"/>
                <w:sz w:val="21"/>
                <w:szCs w:val="21"/>
              </w:rPr>
              <w:t xml:space="preserve">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color w:val="000000"/>
                <w:sz w:val="21"/>
                <w:szCs w:val="21"/>
                <w:lang w:bidi="ar"/>
              </w:rPr>
              <w:t xml:space="preserve">供应商为本项目制定的伤病预防性体能训练</w:t>
            </w:r>
            <w:r>
              <w:rPr>
                <w:rFonts w:hint="eastAsia" w:ascii="宋体" w:hAnsi="宋体" w:eastAsia="宋体"/>
                <w:sz w:val="21"/>
                <w:szCs w:val="21"/>
              </w:rPr>
              <w:t xml:space="preserve">方案差，不合理、不可行的得</w:t>
            </w:r>
            <w:r>
              <w:rPr>
                <w:rFonts w:hint="eastAsia" w:ascii="宋体" w:hAnsi="宋体" w:eastAsia="宋体"/>
                <w:sz w:val="21"/>
                <w:szCs w:val="21"/>
                <w:lang w:val="en-US"/>
              </w:rPr>
              <w:t xml:space="preserve">1</w:t>
            </w:r>
            <w:r>
              <w:rPr>
                <w:rFonts w:hint="eastAsia" w:ascii="宋体" w:hAnsi="宋体" w:eastAsia="宋体"/>
                <w:sz w:val="21"/>
                <w:szCs w:val="21"/>
              </w:rPr>
              <w:t xml:space="preserve">分；</w:t>
            </w:r>
            <w:r>
              <w:rPr>
                <w:rFonts w:ascii="宋体" w:hAnsi="宋体" w:eastAsia="宋体"/>
                <w:sz w:val="21"/>
                <w:szCs w:val="21"/>
              </w:rPr>
            </w:r>
            <w:r/>
          </w:p>
          <w:p>
            <w:pPr>
              <w:pStyle w:val="944"/>
              <w:ind w:firstLine="210"/>
              <w:jc w:val="left"/>
              <w:spacing w:line="360" w:lineRule="auto"/>
              <w:rPr>
                <w:rFonts w:hint="eastAsia" w:ascii="宋体" w:hAnsi="宋体" w:eastAsia="宋体"/>
                <w:sz w:val="21"/>
                <w:szCs w:val="21"/>
              </w:rPr>
            </w:pPr>
            <w:r>
              <w:rPr>
                <w:rFonts w:hint="eastAsia" w:ascii="宋体" w:hAnsi="宋体" w:eastAsia="宋体"/>
                <w:sz w:val="21"/>
                <w:szCs w:val="21"/>
              </w:rPr>
              <w:t xml:space="preserve">未提供方案得0分。                     </w:t>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备注：供应商需提供服务方案实际运行的证明以支持其方案的合理性及可操作性，</w:t>
            </w:r>
            <w:r>
              <w:rPr>
                <w:rFonts w:hint="eastAsia" w:ascii="宋体" w:hAnsi="宋体" w:eastAsia="宋体"/>
                <w:bCs/>
                <w:sz w:val="21"/>
                <w:szCs w:val="21"/>
              </w:rPr>
              <w:t xml:space="preserve">证明材料需加盖供应商公章</w:t>
            </w:r>
            <w:r>
              <w:rPr>
                <w:rFonts w:hint="eastAsia" w:ascii="宋体" w:hAnsi="宋体" w:eastAsia="宋体"/>
                <w:sz w:val="21"/>
                <w:szCs w:val="21"/>
              </w:rPr>
              <w:t xml:space="preserve">。</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服务档案管理</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根据供应商为本项目制定服务档案管理制度进行评分，以确保项目实施过程中各类信息</w:t>
            </w:r>
            <w:r>
              <w:rPr>
                <w:rFonts w:hint="eastAsia" w:ascii="宋体" w:hAnsi="宋体" w:eastAsia="宋体"/>
                <w:sz w:val="21"/>
                <w:szCs w:val="21"/>
              </w:rPr>
              <w:t xml:space="preserve">有据可查：</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档案管理制度完整、齐全、科学的得5分；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档案管理制度较为完整、较为齐全、较为可行的得3分；</w:t>
            </w:r>
            <w:r>
              <w:rPr>
                <w:rFonts w:ascii="宋体" w:hAnsi="宋体" w:eastAsia="宋体"/>
                <w:sz w:val="21"/>
                <w:szCs w:val="21"/>
              </w:rPr>
            </w:r>
            <w:r/>
          </w:p>
          <w:p>
            <w:pPr>
              <w:pStyle w:val="944"/>
              <w:ind w:firstLine="210"/>
              <w:jc w:val="left"/>
              <w:spacing w:line="360" w:lineRule="auto"/>
              <w:widowControl/>
              <w:rPr>
                <w:rFonts w:ascii="宋体" w:hAnsi="宋体" w:eastAsia="宋体"/>
                <w:sz w:val="21"/>
                <w:szCs w:val="21"/>
              </w:rPr>
            </w:pPr>
            <w:r>
              <w:rPr>
                <w:rFonts w:hint="eastAsia" w:ascii="宋体" w:hAnsi="宋体" w:eastAsia="宋体"/>
                <w:sz w:val="21"/>
                <w:szCs w:val="21"/>
              </w:rPr>
              <w:t xml:space="preserve">档案管理制度简单，针对性弱的得1分；</w:t>
            </w:r>
            <w:r>
              <w:rPr>
                <w:rFonts w:ascii="宋体" w:hAnsi="宋体" w:eastAsia="宋体"/>
                <w:sz w:val="21"/>
                <w:szCs w:val="21"/>
              </w:rPr>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未提供方案得0分。  </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三、商务部分（20分）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sz w:val="21"/>
                <w:szCs w:val="21"/>
              </w:rPr>
            </w:pPr>
            <w:r>
              <w:rPr>
                <w:rFonts w:hint="eastAsia" w:ascii="宋体" w:hAnsi="宋体" w:eastAsia="宋体"/>
                <w:sz w:val="21"/>
                <w:szCs w:val="21"/>
                <w:lang w:val="en-US" w:bidi="ar"/>
              </w:rPr>
              <w:t xml:space="preserve">供应商2020年1月1日至本项目响应文件递交截止日期间提供同类服务的项目业绩。同类型是指供应商为单位、团体（非个人）提供的与本项目采购需求相类似的体能训练保障服务，所提供的合同证明须满足期限要求，应体现委托单位、服务内容等关键信息，</w:t>
            </w:r>
            <w:r>
              <w:rPr>
                <w:rFonts w:hint="eastAsia" w:ascii="宋体" w:hAnsi="宋体" w:eastAsia="宋体"/>
                <w:sz w:val="21"/>
                <w:szCs w:val="21"/>
              </w:rPr>
              <w:t xml:space="preserve">每提供一份有效证明材料得</w:t>
            </w:r>
            <w:r>
              <w:rPr>
                <w:rFonts w:hint="eastAsia" w:ascii="宋体" w:hAnsi="宋体" w:eastAsia="宋体"/>
                <w:sz w:val="21"/>
                <w:szCs w:val="21"/>
                <w:lang w:val="en-US"/>
              </w:rPr>
              <w:t xml:space="preserve">5</w:t>
            </w:r>
            <w:r>
              <w:rPr>
                <w:rFonts w:hint="eastAsia" w:ascii="宋体" w:hAnsi="宋体" w:eastAsia="宋体"/>
                <w:sz w:val="21"/>
                <w:szCs w:val="21"/>
              </w:rPr>
              <w:t xml:space="preserve">分，</w:t>
            </w:r>
            <w:r>
              <w:rPr>
                <w:rFonts w:hint="eastAsia" w:ascii="宋体" w:hAnsi="宋体" w:eastAsia="宋体"/>
                <w:sz w:val="21"/>
                <w:szCs w:val="21"/>
                <w:lang w:val="en-US"/>
              </w:rPr>
              <w:t xml:space="preserve">3</w:t>
            </w:r>
            <w:r>
              <w:rPr>
                <w:rFonts w:hint="eastAsia" w:ascii="宋体" w:hAnsi="宋体" w:eastAsia="宋体"/>
                <w:sz w:val="21"/>
                <w:szCs w:val="21"/>
              </w:rPr>
              <w:t xml:space="preserve">份及以上满分</w:t>
            </w:r>
            <w:r>
              <w:rPr>
                <w:rFonts w:hint="eastAsia" w:ascii="宋体" w:hAnsi="宋体" w:eastAsia="宋体"/>
                <w:sz w:val="21"/>
                <w:szCs w:val="21"/>
                <w:lang w:val="en-US"/>
              </w:rPr>
              <w:t xml:space="preserve">15</w:t>
            </w:r>
            <w:r>
              <w:rPr>
                <w:rFonts w:hint="eastAsia" w:ascii="宋体" w:hAnsi="宋体" w:eastAsia="宋体"/>
                <w:sz w:val="21"/>
                <w:szCs w:val="21"/>
              </w:rPr>
              <w:t xml:space="preserve">分。（同一委托单位业绩材料不重复计分）。注：以上业绩提供有效合同等证明材料复印件并加盖供应商公章。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履约</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评价</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供应商</w:t>
            </w:r>
            <w:r>
              <w:rPr>
                <w:rFonts w:hint="eastAsia" w:ascii="宋体" w:hAnsi="宋体" w:eastAsia="宋体"/>
                <w:sz w:val="21"/>
                <w:szCs w:val="21"/>
                <w:lang w:val="en-US"/>
              </w:rPr>
              <w:t xml:space="preserve">在</w:t>
            </w:r>
            <w:r>
              <w:rPr>
                <w:rFonts w:hint="eastAsia" w:ascii="宋体" w:hAnsi="宋体" w:eastAsia="宋体"/>
                <w:sz w:val="21"/>
                <w:szCs w:val="21"/>
                <w:lang w:val="en-US" w:eastAsia="en-US"/>
              </w:rPr>
              <w:t xml:space="preserve">省级</w:t>
            </w:r>
            <w:r>
              <w:rPr>
                <w:rFonts w:hint="eastAsia" w:ascii="宋体" w:hAnsi="宋体" w:eastAsia="宋体"/>
                <w:sz w:val="21"/>
                <w:szCs w:val="21"/>
                <w:lang w:val="en-US"/>
              </w:rPr>
              <w:t xml:space="preserve">或以上专业运动队进行</w:t>
            </w:r>
            <w:r>
              <w:rPr>
                <w:rFonts w:hint="eastAsia" w:ascii="宋体" w:hAnsi="宋体" w:eastAsia="宋体"/>
                <w:sz w:val="21"/>
                <w:szCs w:val="21"/>
                <w:lang w:val="en-US" w:eastAsia="en-US"/>
              </w:rPr>
              <w:t xml:space="preserve">运动康复</w:t>
            </w:r>
            <w:r>
              <w:rPr>
                <w:rFonts w:ascii="宋体" w:hAnsi="宋体" w:eastAsia="宋体"/>
                <w:sz w:val="21"/>
                <w:szCs w:val="21"/>
                <w:lang w:eastAsia="en-US"/>
              </w:rPr>
              <w:t xml:space="preserve">、</w:t>
            </w:r>
            <w:r>
              <w:rPr>
                <w:rFonts w:hint="eastAsia" w:ascii="宋体" w:hAnsi="宋体" w:eastAsia="宋体"/>
                <w:sz w:val="21"/>
                <w:szCs w:val="21"/>
                <w:lang w:val="en-US" w:eastAsia="en-US"/>
              </w:rPr>
              <w:t xml:space="preserve">专项体能</w:t>
            </w:r>
            <w:r>
              <w:rPr>
                <w:rFonts w:hint="eastAsia" w:ascii="宋体" w:hAnsi="宋体" w:eastAsia="宋体"/>
                <w:sz w:val="21"/>
                <w:szCs w:val="21"/>
                <w:lang w:val="en-US"/>
              </w:rPr>
              <w:t xml:space="preserve">训练</w:t>
            </w:r>
            <w:r>
              <w:rPr>
                <w:rFonts w:ascii="宋体" w:hAnsi="宋体" w:eastAsia="宋体"/>
                <w:sz w:val="21"/>
                <w:szCs w:val="21"/>
                <w:lang w:eastAsia="en-US"/>
              </w:rPr>
              <w:t xml:space="preserve">（</w:t>
            </w:r>
            <w:r>
              <w:rPr>
                <w:rFonts w:hint="eastAsia" w:ascii="宋体" w:hAnsi="宋体" w:eastAsia="宋体"/>
                <w:sz w:val="21"/>
                <w:szCs w:val="21"/>
                <w:lang w:val="en-US" w:eastAsia="en-US"/>
              </w:rPr>
              <w:t xml:space="preserve">功能训练</w:t>
            </w:r>
            <w:r>
              <w:rPr>
                <w:rFonts w:ascii="宋体" w:hAnsi="宋体" w:eastAsia="宋体"/>
                <w:sz w:val="21"/>
                <w:szCs w:val="21"/>
                <w:lang w:eastAsia="en-US"/>
              </w:rPr>
              <w:t xml:space="preserve">）</w:t>
            </w:r>
            <w:r>
              <w:rPr>
                <w:rFonts w:ascii="宋体" w:hAnsi="宋体" w:eastAsia="宋体"/>
                <w:sz w:val="21"/>
                <w:szCs w:val="21"/>
              </w:rPr>
              <w:t xml:space="preserve">、</w:t>
            </w:r>
            <w:r>
              <w:rPr>
                <w:rFonts w:hint="eastAsia" w:ascii="宋体" w:hAnsi="宋体" w:eastAsia="宋体"/>
                <w:sz w:val="21"/>
                <w:szCs w:val="21"/>
                <w:lang w:val="en-US" w:eastAsia="en-US"/>
              </w:rPr>
              <w:t xml:space="preserve">运动防护等保障</w:t>
            </w:r>
            <w:r>
              <w:rPr>
                <w:rFonts w:hint="eastAsia" w:ascii="宋体" w:hAnsi="宋体" w:eastAsia="宋体"/>
                <w:sz w:val="21"/>
                <w:szCs w:val="21"/>
              </w:rPr>
              <w:t xml:space="preserve">服务，</w:t>
            </w:r>
            <w:r>
              <w:rPr>
                <w:rFonts w:hint="eastAsia" w:ascii="宋体" w:hAnsi="宋体" w:eastAsia="宋体"/>
                <w:sz w:val="21"/>
                <w:szCs w:val="21"/>
                <w:lang w:val="en-US"/>
              </w:rPr>
              <w:t xml:space="preserve">或进行省级或以上运动赛事保障，获得主办方（业主单位）认可并取得正式表彰荣誉或履约优秀（或好评或满意或最高档次）等评价的得3分，每增加一个（感谢信或其他形式的表彰荣誉证书或履约优秀评价）得</w:t>
            </w:r>
            <w:r>
              <w:rPr>
                <w:rFonts w:ascii="宋体" w:hAnsi="宋体" w:eastAsia="宋体"/>
                <w:sz w:val="21"/>
                <w:szCs w:val="21"/>
                <w:lang w:val="en-US"/>
              </w:rPr>
              <w:t xml:space="preserve">2</w:t>
            </w:r>
            <w:r>
              <w:rPr>
                <w:rFonts w:hint="eastAsia" w:ascii="宋体" w:hAnsi="宋体" w:eastAsia="宋体"/>
                <w:sz w:val="21"/>
                <w:szCs w:val="21"/>
                <w:lang w:val="en-US"/>
              </w:rPr>
              <w:t xml:space="preserve">分，本项最多得5分。注：提供有效证明文件复印件并加盖供应商公章。</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bl>
    <w:p>
      <w:pPr>
        <w:pStyle w:val="944"/>
        <w:ind w:firstLine="211"/>
        <w:spacing w:line="360" w:lineRule="auto"/>
        <w:rPr>
          <w:rFonts w:ascii="宋体" w:hAnsi="宋体" w:eastAsia="宋体"/>
          <w:b/>
          <w:sz w:val="21"/>
          <w:szCs w:val="21"/>
        </w:rPr>
      </w:pPr>
      <w:r/>
      <w:bookmarkEnd w:id="21"/>
      <w:r>
        <w:rPr>
          <w:rFonts w:hint="eastAsia" w:ascii="宋体" w:hAnsi="宋体" w:eastAsia="宋体"/>
          <w:b/>
          <w:sz w:val="21"/>
          <w:szCs w:val="21"/>
        </w:rPr>
        <w:t xml:space="preserve">说明：</w:t>
      </w:r>
      <w:r>
        <w:rPr>
          <w:rFonts w:ascii="宋体" w:hAnsi="宋体" w:eastAsia="宋体"/>
          <w:b/>
          <w:sz w:val="21"/>
          <w:szCs w:val="21"/>
        </w:rPr>
      </w:r>
      <w:r/>
    </w:p>
    <w:p>
      <w:pPr>
        <w:pStyle w:val="944"/>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w:t>
      </w:r>
      <w:r>
        <w:rPr>
          <w:rFonts w:hint="eastAsia" w:ascii="宋体" w:hAnsi="宋体" w:eastAsia="宋体"/>
          <w:b/>
          <w:sz w:val="21"/>
          <w:szCs w:val="21"/>
        </w:rPr>
        <w:t xml:space="preserve">扣除</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pStyle w:val="944"/>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44"/>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lang w:val="zh-TW"/>
        </w:rPr>
      </w:r>
      <w:r/>
    </w:p>
    <w:p>
      <w:pPr>
        <w:pStyle w:val="944"/>
        <w:ind w:firstLine="211"/>
        <w:spacing w:line="360" w:lineRule="auto"/>
        <w:rPr>
          <w:rFonts w:ascii="宋体" w:hAnsi="宋体" w:eastAsia="宋体"/>
          <w:b/>
          <w:sz w:val="21"/>
          <w:szCs w:val="21"/>
          <w:lang w:eastAsia="zh-TW"/>
        </w:rPr>
      </w:pPr>
      <w:r>
        <w:rPr>
          <w:rFonts w:ascii="宋体" w:hAnsi="宋体" w:eastAsia="宋体"/>
          <w:b/>
          <w:sz w:val="21"/>
          <w:szCs w:val="21"/>
          <w:lang w:eastAsia="zh-TW"/>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211"/>
        <w:spacing w:line="360" w:lineRule="auto"/>
        <w:rPr>
          <w:rFonts w:ascii="宋体" w:hAnsi="宋体" w:eastAsia="宋体"/>
          <w:b/>
          <w:sz w:val="21"/>
          <w:szCs w:val="21"/>
        </w:rPr>
      </w:pPr>
      <w:r>
        <w:rPr>
          <w:rFonts w:ascii="宋体" w:hAnsi="宋体" w:eastAsia="宋体"/>
          <w:b/>
          <w:sz w:val="21"/>
          <w:szCs w:val="21"/>
        </w:rPr>
      </w:r>
      <w:r/>
    </w:p>
    <w:p>
      <w:pPr>
        <w:pStyle w:val="944"/>
        <w:ind w:firstLine="0"/>
        <w:spacing w:line="360" w:lineRule="auto"/>
        <w:rPr>
          <w:rFonts w:ascii="宋体" w:hAnsi="宋体" w:eastAsia="宋体"/>
          <w:b/>
          <w:sz w:val="21"/>
          <w:szCs w:val="21"/>
        </w:rPr>
      </w:pPr>
      <w:r>
        <w:rPr>
          <w:rFonts w:ascii="宋体" w:hAnsi="宋体" w:eastAsia="宋体"/>
          <w:b/>
          <w:sz w:val="21"/>
          <w:szCs w:val="21"/>
        </w:rPr>
      </w:r>
      <w:r/>
    </w:p>
    <w:p>
      <w:pPr>
        <w:pStyle w:val="944"/>
        <w:jc w:val="center"/>
        <w:spacing w:line="360" w:lineRule="auto"/>
        <w:shd w:val="clear" w:color="auto" w:fill="ffffff"/>
        <w:widowControl/>
        <w:rPr>
          <w:rFonts w:hint="eastAsia" w:ascii="宋体" w:hAnsi="宋体" w:eastAsia="宋体"/>
          <w:b/>
          <w:bCs/>
          <w:sz w:val="24"/>
          <w:szCs w:val="24"/>
          <w:highlight w:val="yellow"/>
          <w:u w:val="single"/>
          <w:lang w:val="en-US"/>
        </w:rPr>
      </w:pPr>
      <w:r>
        <w:rPr>
          <w:rFonts w:hint="eastAsia" w:ascii="宋体" w:hAnsi="宋体" w:eastAsia="宋体"/>
          <w:b/>
          <w:sz w:val="24"/>
          <w:szCs w:val="24"/>
          <w:u w:val="single"/>
        </w:rPr>
        <w:t xml:space="preserve">分包二：</w:t>
      </w:r>
      <w:r>
        <w:rPr>
          <w:rFonts w:hint="eastAsia" w:ascii="宋体" w:hAnsi="宋体" w:eastAsia="宋体"/>
          <w:b/>
          <w:bCs/>
          <w:sz w:val="24"/>
          <w:szCs w:val="24"/>
          <w:u w:val="single"/>
          <w:lang w:val="en-US"/>
        </w:rPr>
        <w:t xml:space="preserve">运动康复服务外包</w:t>
      </w:r>
      <w:r>
        <w:rPr>
          <w:rFonts w:hint="eastAsia" w:ascii="宋体" w:hAnsi="宋体" w:eastAsia="宋体"/>
          <w:b/>
          <w:bCs/>
          <w:sz w:val="24"/>
          <w:szCs w:val="24"/>
          <w:highlight w:val="yellow"/>
          <w:u w:val="single"/>
          <w:lang w:val="en-US"/>
        </w:rPr>
      </w:r>
      <w:r/>
    </w:p>
    <w:tbl>
      <w:tblPr>
        <w:tblW w:w="104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059"/>
        <w:gridCol w:w="8085"/>
        <w:gridCol w:w="707"/>
      </w:tblGrid>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因素</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采用低价优先法计算，即满足磋商文件要求且最终投标价格最低的投标报价为评标基准价，其价格分为满分。</w:t>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color w:val="000000"/>
                <w:sz w:val="21"/>
                <w:szCs w:val="21"/>
                <w:lang w:val="en-US"/>
              </w:rPr>
              <w:t xml:space="preserve">其他供应商的价格分统一按照下列公式计算：投标报价得分=（评标基准价/投标报价）×30（小数点保留两位）。</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30</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二、技术部分（50分）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lang w:val="en-US" w:eastAsia="en-US"/>
              </w:rPr>
              <w:t xml:space="preserve">队医</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队医（四名）：</w:t>
            </w:r>
            <w:r>
              <w:rPr>
                <w:rFonts w:ascii="宋体" w:hAnsi="宋体" w:eastAsia="宋体"/>
                <w:color w:val="000000"/>
                <w:sz w:val="21"/>
                <w:szCs w:val="21"/>
                <w:lang w:val="en-US"/>
              </w:rPr>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1、每有一人具备正规院校医学、运动康复、康复治疗、针灸推拿、中医等</w:t>
            </w:r>
            <w:r>
              <w:rPr>
                <w:rFonts w:hint="eastAsia" w:ascii="宋体" w:hAnsi="宋体" w:eastAsia="宋体"/>
                <w:color w:val="000000"/>
                <w:sz w:val="21"/>
                <w:szCs w:val="21"/>
                <w:lang w:val="en-US"/>
              </w:rPr>
              <w:t xml:space="preserve">相关专业教育背景，专科及以上学历，得1分，最多得4分。提供学历证书复印件加盖供应商公章。</w:t>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2、每有一人具备卫生行政部门或其他官方机构认证的执业医师或康复师或运动防护师、康复理疗师、康复治疗师、按摩师等专业技术认证资质，得3分，最多得12分。提供资质证书复印件加盖供应商公章。</w:t>
            </w:r>
            <w:r/>
          </w:p>
          <w:p>
            <w:pPr>
              <w:pStyle w:val="944"/>
              <w:ind w:firstLine="21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3、每有一人具备一年及以上省级专业运动队随队工作经验，了解专业运动队工作流程，熟悉反兴奋剂要求，得1分，最多得4分。提供服务经历证明材料复印件加盖供应商公章。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bCs/>
                <w:sz w:val="21"/>
                <w:szCs w:val="21"/>
                <w:lang w:val="en-US" w:eastAsia="en-US"/>
              </w:rPr>
            </w:pPr>
            <w:r>
              <w:rPr>
                <w:rFonts w:hint="eastAsia" w:ascii="宋体" w:hAnsi="宋体" w:eastAsia="宋体"/>
                <w:b/>
                <w:bCs/>
                <w:sz w:val="21"/>
                <w:szCs w:val="21"/>
                <w:lang w:val="en-US" w:eastAsia="en-US"/>
              </w:rPr>
              <w:t xml:space="preserve">重难点</w:t>
            </w:r>
            <w:r/>
          </w:p>
          <w:p>
            <w:pPr>
              <w:pStyle w:val="944"/>
              <w:jc w:val="center"/>
              <w:spacing w:line="360" w:lineRule="auto"/>
              <w:widowControl/>
              <w:rPr>
                <w:rFonts w:hint="eastAsia" w:ascii="宋体" w:hAnsi="宋体" w:eastAsia="宋体"/>
                <w:b/>
                <w:sz w:val="21"/>
                <w:szCs w:val="21"/>
                <w:lang w:val="en-US" w:eastAsia="en-US"/>
              </w:rPr>
            </w:pPr>
            <w:r>
              <w:rPr>
                <w:rFonts w:hint="eastAsia" w:ascii="宋体" w:hAnsi="宋体" w:eastAsia="宋体"/>
                <w:b/>
                <w:bCs/>
                <w:sz w:val="21"/>
                <w:szCs w:val="21"/>
                <w:lang w:val="en-US" w:eastAsia="en-US"/>
              </w:rPr>
              <w:t xml:space="preserve">分析</w:t>
            </w:r>
            <w:r>
              <w:rPr>
                <w:rFonts w:hint="eastAsia" w:ascii="宋体" w:hAnsi="宋体" w:eastAsia="宋体"/>
                <w:b/>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bCs/>
                <w:color w:val="000000"/>
                <w:sz w:val="21"/>
                <w:szCs w:val="21"/>
                <w:lang w:bidi="ar"/>
              </w:rPr>
            </w:pPr>
            <w:r>
              <w:rPr>
                <w:rFonts w:hint="eastAsia" w:ascii="宋体" w:hAnsi="宋体" w:eastAsia="宋体"/>
                <w:bCs/>
                <w:sz w:val="21"/>
                <w:szCs w:val="21"/>
                <w:lang w:bidi="ar"/>
              </w:rPr>
              <w:t xml:space="preserve">项目重点难点分析</w:t>
            </w:r>
            <w:r>
              <w:rPr>
                <w:rFonts w:hint="eastAsia" w:ascii="宋体" w:hAnsi="宋体" w:eastAsia="宋体"/>
                <w:bCs/>
                <w:color w:val="000000"/>
                <w:sz w:val="21"/>
                <w:szCs w:val="21"/>
                <w:lang w:bidi="ar"/>
              </w:rPr>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针对运动项目运动队情况分析科学、可行、针对性强、对重难点</w:t>
            </w:r>
            <w:r>
              <w:rPr>
                <w:rFonts w:hint="eastAsia" w:ascii="宋体" w:hAnsi="宋体" w:eastAsia="宋体"/>
                <w:color w:val="000000"/>
                <w:sz w:val="21"/>
                <w:szCs w:val="21"/>
                <w:lang w:bidi="ar"/>
              </w:rPr>
              <w:t xml:space="preserve">有切实可行的应对措施的得10分；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情况分析合理、可行、细节待完善的得6分；</w:t>
            </w:r>
            <w:r/>
          </w:p>
          <w:p>
            <w:pPr>
              <w:pStyle w:val="944"/>
              <w:ind w:firstLine="210"/>
              <w:spacing w:line="360" w:lineRule="auto"/>
              <w:rPr>
                <w:rFonts w:hint="eastAsia" w:ascii="宋体" w:hAnsi="宋体" w:eastAsia="宋体"/>
                <w:color w:val="000000"/>
                <w:sz w:val="21"/>
                <w:szCs w:val="21"/>
                <w:lang w:bidi="ar"/>
              </w:rPr>
            </w:pPr>
            <w:r>
              <w:rPr>
                <w:rFonts w:hint="eastAsia" w:ascii="宋体" w:hAnsi="宋体" w:eastAsia="宋体"/>
                <w:color w:val="000000"/>
                <w:sz w:val="21"/>
                <w:szCs w:val="21"/>
                <w:lang w:bidi="ar"/>
              </w:rPr>
              <w:t xml:space="preserve">情况分析欠合理，针对性较差，未提供可行方案的得2分；</w:t>
            </w:r>
            <w:r/>
          </w:p>
          <w:p>
            <w:pPr>
              <w:pStyle w:val="944"/>
              <w:ind w:firstLine="210"/>
              <w:jc w:val="left"/>
              <w:spacing w:line="360" w:lineRule="auto"/>
              <w:rPr>
                <w:rFonts w:hint="eastAsia" w:ascii="宋体" w:hAnsi="宋体" w:eastAsia="宋体"/>
                <w:sz w:val="21"/>
                <w:szCs w:val="21"/>
                <w:lang w:val="en-US" w:eastAsia="en-US"/>
              </w:rPr>
            </w:pPr>
            <w:r>
              <w:rPr>
                <w:rFonts w:hint="eastAsia" w:ascii="宋体" w:hAnsi="宋体" w:eastAsia="宋体"/>
                <w:color w:val="000000"/>
                <w:sz w:val="21"/>
                <w:szCs w:val="21"/>
                <w:lang w:bidi="ar"/>
              </w:rPr>
              <w:t xml:space="preserve">未提供方案的得0分。</w:t>
            </w:r>
            <w:r>
              <w:rPr>
                <w:rFonts w:hint="eastAsia" w:ascii="宋体" w:hAnsi="宋体" w:eastAsia="宋体"/>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bCs/>
                <w:sz w:val="21"/>
                <w:szCs w:val="21"/>
                <w:lang w:val="en-US"/>
              </w:rPr>
            </w:pPr>
            <w:r>
              <w:rPr>
                <w:rFonts w:hint="eastAsia" w:ascii="宋体" w:hAnsi="宋体" w:eastAsia="宋体"/>
                <w:b/>
                <w:bCs/>
                <w:sz w:val="21"/>
                <w:szCs w:val="21"/>
                <w:lang w:val="en-US" w:eastAsia="en-US"/>
              </w:rPr>
              <w:t xml:space="preserve">服务</w:t>
            </w:r>
            <w:r>
              <w:rPr>
                <w:rFonts w:ascii="宋体" w:hAnsi="宋体" w:eastAsia="宋体"/>
                <w:b/>
                <w:bCs/>
                <w:sz w:val="21"/>
                <w:szCs w:val="21"/>
                <w:lang w:val="en-US"/>
              </w:rPr>
            </w:r>
            <w:r/>
          </w:p>
          <w:p>
            <w:pPr>
              <w:pStyle w:val="944"/>
              <w:jc w:val="center"/>
              <w:spacing w:line="360" w:lineRule="auto"/>
              <w:widowControl/>
              <w:rPr>
                <w:rFonts w:hint="eastAsia" w:ascii="宋体" w:hAnsi="宋体" w:eastAsia="宋体"/>
                <w:b/>
                <w:bCs/>
                <w:sz w:val="21"/>
                <w:szCs w:val="21"/>
                <w:lang w:val="en-US" w:eastAsia="en-US"/>
              </w:rPr>
            </w:pPr>
            <w:r>
              <w:rPr>
                <w:rFonts w:hint="eastAsia" w:ascii="宋体" w:hAnsi="宋体" w:eastAsia="宋体"/>
                <w:b/>
                <w:bCs/>
                <w:sz w:val="21"/>
                <w:szCs w:val="21"/>
                <w:lang w:val="en-US" w:eastAsia="en-US"/>
              </w:rPr>
              <w:t xml:space="preserve">承诺</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hint="eastAsia" w:ascii="宋体" w:hAnsi="宋体" w:eastAsia="宋体"/>
                <w:bCs/>
                <w:sz w:val="21"/>
                <w:szCs w:val="21"/>
                <w:lang w:bidi="ar"/>
              </w:rPr>
            </w:pPr>
            <w:r>
              <w:rPr>
                <w:rFonts w:hint="eastAsia" w:ascii="宋体" w:hAnsi="宋体" w:eastAsia="宋体"/>
                <w:sz w:val="21"/>
                <w:szCs w:val="21"/>
              </w:rPr>
              <w:t xml:space="preserve">供应商根据采购人各运动项目团队实际情况提供其它切合实际的增值服务承诺，每提供一项经评委认定对项目实施有益的增值服务承诺加1分，满分3分。</w:t>
            </w:r>
            <w:r>
              <w:rPr>
                <w:rFonts w:hint="eastAsia" w:ascii="宋体" w:hAnsi="宋体" w:eastAsia="宋体"/>
                <w:bCs/>
                <w:sz w:val="21"/>
                <w:szCs w:val="21"/>
                <w:lang w:bidi="ar"/>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服务</w:t>
            </w:r>
            <w:r>
              <w:rPr>
                <w:rFonts w:hint="eastAsia"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ascii="宋体" w:hAnsi="宋体" w:eastAsia="宋体"/>
                <w:b/>
                <w:sz w:val="21"/>
                <w:szCs w:val="21"/>
              </w:rPr>
              <w:t xml:space="preserve">方案</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spacing w:line="360" w:lineRule="auto"/>
              <w:rPr>
                <w:rFonts w:ascii="宋体" w:hAnsi="宋体" w:eastAsia="宋体"/>
                <w:sz w:val="21"/>
                <w:szCs w:val="21"/>
              </w:rPr>
            </w:pPr>
            <w:r>
              <w:rPr>
                <w:rFonts w:hint="eastAsia" w:ascii="宋体" w:hAnsi="宋体" w:eastAsia="宋体"/>
                <w:sz w:val="21"/>
                <w:szCs w:val="21"/>
                <w:lang w:val="en-US"/>
              </w:rPr>
              <w:t xml:space="preserve">根据供</w:t>
            </w:r>
            <w:r>
              <w:rPr>
                <w:rFonts w:hint="eastAsia" w:ascii="宋体" w:hAnsi="宋体" w:eastAsia="宋体"/>
                <w:sz w:val="21"/>
                <w:szCs w:val="21"/>
              </w:rPr>
              <w:t xml:space="preserve">应商针对本项目制定的服务方案进行评分，</w:t>
            </w:r>
            <w:r>
              <w:rPr>
                <w:rFonts w:hint="eastAsia" w:ascii="宋体" w:hAnsi="宋体" w:eastAsia="宋体"/>
                <w:sz w:val="21"/>
                <w:szCs w:val="21"/>
                <w:lang w:val="en-US"/>
              </w:rPr>
              <w:t xml:space="preserve">服务</w:t>
            </w:r>
            <w:r>
              <w:rPr>
                <w:rFonts w:hint="eastAsia" w:ascii="宋体" w:hAnsi="宋体" w:eastAsia="宋体"/>
                <w:sz w:val="21"/>
                <w:szCs w:val="21"/>
              </w:rPr>
              <w:t xml:space="preserve">方案</w:t>
            </w:r>
            <w:r>
              <w:rPr>
                <w:rFonts w:hint="eastAsia" w:ascii="宋体" w:hAnsi="宋体" w:eastAsia="宋体"/>
                <w:sz w:val="21"/>
                <w:szCs w:val="21"/>
                <w:lang w:val="en-US"/>
              </w:rPr>
              <w:t xml:space="preserve">应</w:t>
            </w:r>
            <w:r>
              <w:rPr>
                <w:rFonts w:hint="eastAsia" w:ascii="宋体" w:hAnsi="宋体" w:eastAsia="宋体"/>
                <w:sz w:val="21"/>
                <w:szCs w:val="21"/>
              </w:rPr>
              <w:t xml:space="preserve">完整详细、科学、可行、针对性强，</w:t>
            </w:r>
            <w:r>
              <w:rPr>
                <w:rFonts w:hint="eastAsia" w:ascii="宋体" w:hAnsi="宋体" w:eastAsia="宋体"/>
                <w:sz w:val="21"/>
                <w:szCs w:val="21"/>
                <w:lang w:val="en-US"/>
              </w:rPr>
              <w:t xml:space="preserve">供应商</w:t>
            </w:r>
            <w:r>
              <w:rPr>
                <w:rFonts w:hint="eastAsia" w:ascii="宋体" w:hAnsi="宋体" w:eastAsia="宋体"/>
                <w:sz w:val="21"/>
                <w:szCs w:val="21"/>
              </w:rPr>
              <w:t xml:space="preserve">对服务团队拥有合理的组织架构与分工，定期组织专业</w:t>
            </w:r>
            <w:r>
              <w:rPr>
                <w:rFonts w:hint="eastAsia" w:ascii="宋体" w:hAnsi="宋体" w:eastAsia="宋体"/>
                <w:sz w:val="21"/>
                <w:szCs w:val="21"/>
              </w:rPr>
              <w:t xml:space="preserve">技术、工作制度与流程的培训与考评。</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服务方案整体安排合理、可行，管控高效</w:t>
            </w:r>
            <w:r>
              <w:rPr>
                <w:rFonts w:hint="eastAsia" w:ascii="宋体" w:hAnsi="宋体" w:eastAsia="宋体"/>
                <w:sz w:val="21"/>
                <w:szCs w:val="21"/>
                <w:lang w:val="en-US" w:eastAsia="en-US"/>
              </w:rPr>
              <w:t xml:space="preserve">的</w:t>
            </w:r>
            <w:r>
              <w:rPr>
                <w:rFonts w:hint="eastAsia" w:ascii="宋体" w:hAnsi="宋体" w:eastAsia="宋体"/>
                <w:sz w:val="21"/>
                <w:szCs w:val="21"/>
              </w:rPr>
              <w:t xml:space="preserve">得</w:t>
            </w:r>
            <w:r>
              <w:rPr>
                <w:rFonts w:hint="eastAsia" w:ascii="宋体" w:hAnsi="宋体" w:eastAsia="宋体"/>
                <w:sz w:val="21"/>
                <w:szCs w:val="21"/>
                <w:lang w:val="en-US"/>
              </w:rPr>
              <w:t xml:space="preserve">12</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服务方案合理、可行、细节待完善的得</w:t>
            </w:r>
            <w:r>
              <w:rPr>
                <w:rFonts w:hint="eastAsia" w:ascii="宋体" w:hAnsi="宋体" w:eastAsia="宋体"/>
                <w:sz w:val="21"/>
                <w:szCs w:val="21"/>
                <w:lang w:val="en-US"/>
              </w:rPr>
              <w:t xml:space="preserve">8</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服务方案一般、内容较充分、针对性较强的得</w:t>
            </w:r>
            <w:r>
              <w:rPr>
                <w:rFonts w:hint="eastAsia" w:ascii="宋体" w:hAnsi="宋体" w:eastAsia="宋体"/>
                <w:sz w:val="21"/>
                <w:szCs w:val="21"/>
                <w:lang w:val="en-US"/>
              </w:rPr>
              <w:t xml:space="preserve">4</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ascii="宋体" w:hAnsi="宋体" w:eastAsia="宋体"/>
                <w:sz w:val="21"/>
                <w:szCs w:val="21"/>
              </w:rPr>
            </w:pPr>
            <w:r>
              <w:rPr>
                <w:rFonts w:hint="eastAsia" w:ascii="宋体" w:hAnsi="宋体" w:eastAsia="宋体"/>
                <w:sz w:val="21"/>
                <w:szCs w:val="21"/>
              </w:rPr>
              <w:t xml:space="preserve">服务方案简单、笼统，有瑕疵的得</w:t>
            </w:r>
            <w:r>
              <w:rPr>
                <w:rFonts w:hint="eastAsia" w:ascii="宋体" w:hAnsi="宋体" w:eastAsia="宋体"/>
                <w:sz w:val="21"/>
                <w:szCs w:val="21"/>
                <w:lang w:val="en-US"/>
              </w:rPr>
              <w:t xml:space="preserve">1</w:t>
            </w:r>
            <w:r>
              <w:rPr>
                <w:rFonts w:hint="eastAsia" w:ascii="宋体" w:hAnsi="宋体" w:eastAsia="宋体"/>
                <w:sz w:val="21"/>
                <w:szCs w:val="21"/>
              </w:rPr>
              <w:t xml:space="preserve">分；</w:t>
            </w:r>
            <w:r>
              <w:rPr>
                <w:rFonts w:ascii="宋体" w:hAnsi="宋体" w:eastAsia="宋体"/>
                <w:sz w:val="21"/>
                <w:szCs w:val="21"/>
              </w:rPr>
            </w:r>
            <w:r/>
          </w:p>
          <w:p>
            <w:pPr>
              <w:pStyle w:val="944"/>
              <w:ind w:firstLine="210"/>
              <w:spacing w:line="360" w:lineRule="auto"/>
              <w:rPr>
                <w:rFonts w:hint="eastAsia" w:ascii="宋体" w:hAnsi="宋体" w:eastAsia="宋体"/>
                <w:sz w:val="21"/>
                <w:szCs w:val="21"/>
              </w:rPr>
            </w:pPr>
            <w:r>
              <w:rPr>
                <w:rFonts w:hint="eastAsia" w:ascii="宋体" w:hAnsi="宋体" w:eastAsia="宋体"/>
                <w:sz w:val="21"/>
                <w:szCs w:val="21"/>
              </w:rPr>
              <w:t xml:space="preserve">未提供方案的得0分。  </w:t>
            </w:r>
            <w:r/>
          </w:p>
          <w:p>
            <w:pPr>
              <w:pStyle w:val="944"/>
              <w:ind w:firstLine="210"/>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备注：供应商需提供服务方案实际运行的证明以支持其方案的合理性及可操作性，</w:t>
            </w:r>
            <w:r>
              <w:rPr>
                <w:rFonts w:hint="eastAsia" w:ascii="宋体" w:hAnsi="宋体" w:eastAsia="宋体"/>
                <w:bCs/>
                <w:sz w:val="21"/>
                <w:szCs w:val="21"/>
              </w:rPr>
              <w:t xml:space="preserve">证明材料需加盖供应商公章</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12</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服务档案管理</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根据供应商为本项目制定服务档案管理制度进行评分，以确保项目实施过程中各类信息有据可查：</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档案管理制度完整、齐全、科学的得5分；</w:t>
            </w:r>
            <w:r>
              <w:rPr>
                <w:rFonts w:ascii="宋体" w:hAnsi="宋体" w:eastAsia="宋体"/>
                <w:sz w:val="21"/>
                <w:szCs w:val="21"/>
              </w:rPr>
            </w:r>
            <w:r/>
          </w:p>
          <w:p>
            <w:pPr>
              <w:pStyle w:val="944"/>
              <w:ind w:firstLine="210"/>
              <w:jc w:val="left"/>
              <w:spacing w:line="360" w:lineRule="auto"/>
              <w:rPr>
                <w:rFonts w:ascii="宋体" w:hAnsi="宋体" w:eastAsia="宋体"/>
                <w:sz w:val="21"/>
                <w:szCs w:val="21"/>
              </w:rPr>
            </w:pPr>
            <w:r>
              <w:rPr>
                <w:rFonts w:hint="eastAsia" w:ascii="宋体" w:hAnsi="宋体" w:eastAsia="宋体"/>
                <w:sz w:val="21"/>
                <w:szCs w:val="21"/>
              </w:rPr>
              <w:t xml:space="preserve">档案管理制度较为完整、较为齐</w:t>
            </w:r>
            <w:r>
              <w:rPr>
                <w:rFonts w:hint="eastAsia" w:ascii="宋体" w:hAnsi="宋体" w:eastAsia="宋体"/>
                <w:sz w:val="21"/>
                <w:szCs w:val="21"/>
              </w:rPr>
              <w:t xml:space="preserve">全、较为可行的得3分；</w:t>
            </w:r>
            <w:r>
              <w:rPr>
                <w:rFonts w:ascii="宋体" w:hAnsi="宋体" w:eastAsia="宋体"/>
                <w:sz w:val="21"/>
                <w:szCs w:val="21"/>
              </w:rPr>
            </w:r>
            <w:r/>
          </w:p>
          <w:p>
            <w:pPr>
              <w:pStyle w:val="944"/>
              <w:ind w:firstLine="210"/>
              <w:jc w:val="left"/>
              <w:spacing w:line="360" w:lineRule="auto"/>
              <w:widowControl/>
              <w:rPr>
                <w:rFonts w:ascii="宋体" w:hAnsi="宋体" w:eastAsia="宋体"/>
                <w:sz w:val="21"/>
                <w:szCs w:val="21"/>
              </w:rPr>
            </w:pPr>
            <w:r>
              <w:rPr>
                <w:rFonts w:hint="eastAsia" w:ascii="宋体" w:hAnsi="宋体" w:eastAsia="宋体"/>
                <w:sz w:val="21"/>
                <w:szCs w:val="21"/>
              </w:rPr>
              <w:t xml:space="preserve">档案管理制度简单，针对性弱的得1分；</w:t>
            </w:r>
            <w:r>
              <w:rPr>
                <w:rFonts w:ascii="宋体" w:hAnsi="宋体" w:eastAsia="宋体"/>
                <w:sz w:val="21"/>
                <w:szCs w:val="21"/>
              </w:rPr>
            </w:r>
            <w:r/>
          </w:p>
          <w:p>
            <w:pPr>
              <w:pStyle w:val="944"/>
              <w:ind w:firstLine="210"/>
              <w:jc w:val="left"/>
              <w:spacing w:line="360" w:lineRule="auto"/>
              <w:widowControl/>
              <w:rPr>
                <w:rFonts w:hint="eastAsia" w:ascii="宋体" w:hAnsi="宋体" w:eastAsia="宋体"/>
                <w:b/>
                <w:sz w:val="21"/>
                <w:szCs w:val="21"/>
              </w:rPr>
            </w:pPr>
            <w:r>
              <w:rPr>
                <w:rFonts w:hint="eastAsia" w:ascii="宋体" w:hAnsi="宋体" w:eastAsia="宋体"/>
                <w:sz w:val="21"/>
                <w:szCs w:val="21"/>
              </w:rPr>
              <w:t xml:space="preserve">未提供方案得0分。  </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r>
        <w:trPr/>
        <w:tc>
          <w:tcPr>
            <w:gridSpan w:val="4"/>
            <w:tcBorders>
              <w:top w:val="single" w:color="000000" w:sz="4" w:space="0"/>
              <w:left w:val="single" w:color="000000" w:sz="4" w:space="0"/>
              <w:bottom w:val="single" w:color="000000" w:sz="4" w:space="0"/>
              <w:right w:val="single" w:color="000000" w:sz="4" w:space="0"/>
            </w:tcBorders>
            <w:tcW w:w="1048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三、商务部分（20分）</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rPr>
                <w:rFonts w:hint="eastAsia" w:ascii="宋体" w:hAnsi="宋体" w:eastAsia="宋体"/>
                <w:sz w:val="21"/>
                <w:szCs w:val="21"/>
              </w:rPr>
            </w:pPr>
            <w:r>
              <w:rPr>
                <w:rFonts w:hint="eastAsia" w:ascii="宋体" w:hAnsi="宋体" w:eastAsia="宋体" w:cs="等线"/>
                <w:sz w:val="21"/>
                <w:szCs w:val="21"/>
                <w:lang w:val="en-US" w:bidi="ar"/>
              </w:rPr>
              <w:t xml:space="preserve">供应商2020年1月1日至本项目响应文件递交截止日期间提供同类服务的项目业绩。同类型是指供应商为单位、团体（非个人）提供的与本项目采购需求相类似的运动康复保障服务，所提供的合同证明须满足期限要求，应体现委托单位、服务内容等关键信息，</w:t>
            </w:r>
            <w:r>
              <w:rPr>
                <w:rFonts w:hint="eastAsia" w:ascii="宋体" w:hAnsi="宋体" w:eastAsia="宋体" w:cs="等线"/>
                <w:sz w:val="21"/>
                <w:szCs w:val="21"/>
              </w:rPr>
              <w:t xml:space="preserve">每提供一份有效证明材料得</w:t>
            </w:r>
            <w:r>
              <w:rPr>
                <w:rFonts w:hint="eastAsia" w:ascii="宋体" w:hAnsi="宋体" w:eastAsia="宋体" w:cs="等线"/>
                <w:sz w:val="21"/>
                <w:szCs w:val="21"/>
                <w:lang w:val="en-US"/>
              </w:rPr>
              <w:t xml:space="preserve">5</w:t>
            </w:r>
            <w:r>
              <w:rPr>
                <w:rFonts w:hint="eastAsia" w:ascii="宋体" w:hAnsi="宋体" w:eastAsia="宋体" w:cs="等线"/>
                <w:sz w:val="21"/>
                <w:szCs w:val="21"/>
              </w:rPr>
              <w:t xml:space="preserve">分，</w:t>
            </w:r>
            <w:r>
              <w:rPr>
                <w:rFonts w:hint="eastAsia" w:ascii="宋体" w:hAnsi="宋体" w:eastAsia="宋体" w:cs="等线"/>
                <w:sz w:val="21"/>
                <w:szCs w:val="21"/>
                <w:lang w:val="en-US"/>
              </w:rPr>
              <w:t xml:space="preserve">3</w:t>
            </w:r>
            <w:r>
              <w:rPr>
                <w:rFonts w:hint="eastAsia" w:ascii="宋体" w:hAnsi="宋体" w:eastAsia="宋体" w:cs="等线"/>
                <w:sz w:val="21"/>
                <w:szCs w:val="21"/>
              </w:rPr>
              <w:t xml:space="preserve">份及以上满分</w:t>
            </w:r>
            <w:r>
              <w:rPr>
                <w:rFonts w:hint="eastAsia" w:ascii="宋体" w:hAnsi="宋体" w:eastAsia="宋体" w:cs="等线"/>
                <w:sz w:val="21"/>
                <w:szCs w:val="21"/>
                <w:lang w:val="en-US"/>
              </w:rPr>
              <w:t xml:space="preserve">15</w:t>
            </w:r>
            <w:r>
              <w:rPr>
                <w:rFonts w:hint="eastAsia" w:ascii="宋体" w:hAnsi="宋体" w:eastAsia="宋体" w:cs="等线"/>
                <w:sz w:val="21"/>
                <w:szCs w:val="21"/>
              </w:rPr>
              <w:t xml:space="preserve">分。</w:t>
            </w:r>
            <w:r>
              <w:rPr>
                <w:rFonts w:hint="eastAsia" w:ascii="宋体" w:hAnsi="宋体" w:eastAsia="宋体"/>
                <w:sz w:val="21"/>
                <w:szCs w:val="21"/>
              </w:rPr>
              <w:t xml:space="preserve">（同一委托单位业绩材料不重复计分）。注：以上业绩提供有效合同等证明材料复印件并加盖</w:t>
            </w:r>
            <w:r>
              <w:rPr>
                <w:rFonts w:hint="eastAsia" w:ascii="宋体" w:hAnsi="宋体" w:eastAsia="宋体"/>
                <w:sz w:val="21"/>
                <w:szCs w:val="21"/>
              </w:rPr>
              <w:t xml:space="preserve">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44"/>
              <w:jc w:val="center"/>
              <w:spacing w:line="360" w:lineRule="auto"/>
              <w:widowControl/>
              <w:rPr>
                <w:rFonts w:ascii="宋体" w:hAnsi="宋体" w:eastAsia="宋体"/>
                <w:b/>
                <w:sz w:val="21"/>
                <w:szCs w:val="21"/>
              </w:rPr>
            </w:pPr>
            <w:r>
              <w:rPr>
                <w:rFonts w:hint="eastAsia" w:ascii="宋体" w:hAnsi="宋体" w:eastAsia="宋体"/>
                <w:b/>
                <w:sz w:val="21"/>
                <w:szCs w:val="21"/>
              </w:rPr>
              <w:t xml:space="preserve">履约</w:t>
            </w:r>
            <w:r>
              <w:rPr>
                <w:rFonts w:ascii="宋体" w:hAnsi="宋体" w:eastAsia="宋体"/>
                <w:b/>
                <w:sz w:val="21"/>
                <w:szCs w:val="21"/>
              </w:rPr>
            </w:r>
            <w:r/>
          </w:p>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评价</w:t>
            </w:r>
            <w:r/>
          </w:p>
        </w:tc>
        <w:tc>
          <w:tcPr>
            <w:tcBorders>
              <w:top w:val="single" w:color="000000" w:sz="4" w:space="0"/>
              <w:left w:val="single" w:color="000000" w:sz="4" w:space="0"/>
              <w:bottom w:val="single" w:color="000000" w:sz="4" w:space="0"/>
              <w:right w:val="single" w:color="000000" w:sz="4" w:space="0"/>
            </w:tcBorders>
            <w:tcW w:w="8085" w:type="dxa"/>
            <w:vAlign w:val="center"/>
            <w:textDirection w:val="lrTb"/>
            <w:noWrap/>
          </w:tcPr>
          <w:p>
            <w:pPr>
              <w:pStyle w:val="944"/>
              <w:ind w:firstLine="210"/>
              <w:jc w:val="left"/>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供应商拟派本项目的队医成员中有进行运动队运动</w:t>
            </w:r>
            <w:r>
              <w:rPr>
                <w:rFonts w:hint="eastAsia" w:ascii="宋体" w:hAnsi="宋体" w:eastAsia="宋体"/>
                <w:sz w:val="21"/>
                <w:szCs w:val="21"/>
                <w:lang w:val="en-US"/>
              </w:rPr>
              <w:t xml:space="preserve">康复等保障</w:t>
            </w:r>
            <w:r>
              <w:rPr>
                <w:rFonts w:hint="eastAsia" w:ascii="宋体" w:hAnsi="宋体" w:eastAsia="宋体"/>
                <w:sz w:val="21"/>
                <w:szCs w:val="21"/>
              </w:rPr>
              <w:t xml:space="preserve">服务，</w:t>
            </w:r>
            <w:r>
              <w:rPr>
                <w:rFonts w:hint="eastAsia" w:ascii="宋体" w:hAnsi="宋体" w:eastAsia="宋体"/>
                <w:sz w:val="21"/>
                <w:szCs w:val="21"/>
                <w:lang w:val="en-US"/>
              </w:rPr>
              <w:t xml:space="preserve">或进行省级或以上运动赛事运动保障服务，获得主办方（业主单位）认可并取得正式表彰荣誉或履约优秀（或好评或满意或最高档次）等评价的得3分</w:t>
            </w:r>
            <w:r>
              <w:rPr>
                <w:rFonts w:hint="eastAsia" w:ascii="宋体" w:hAnsi="宋体" w:eastAsia="宋体"/>
                <w:sz w:val="21"/>
                <w:szCs w:val="21"/>
              </w:rPr>
              <w:t xml:space="preserve">，每</w:t>
            </w:r>
            <w:r>
              <w:rPr>
                <w:rFonts w:hint="eastAsia" w:ascii="宋体" w:hAnsi="宋体" w:eastAsia="宋体"/>
                <w:sz w:val="21"/>
                <w:szCs w:val="21"/>
                <w:lang w:val="en-US"/>
              </w:rPr>
              <w:t xml:space="preserve">增加一个（感谢信或其他形式的表彰荣誉证书或履约优秀评价）得</w:t>
            </w:r>
            <w:r>
              <w:rPr>
                <w:rFonts w:ascii="宋体" w:hAnsi="宋体" w:eastAsia="宋体"/>
                <w:sz w:val="21"/>
                <w:szCs w:val="21"/>
                <w:lang w:val="en-US"/>
              </w:rPr>
              <w:t xml:space="preserve">2</w:t>
            </w:r>
            <w:r>
              <w:rPr>
                <w:rFonts w:hint="eastAsia" w:ascii="宋体" w:hAnsi="宋体" w:eastAsia="宋体"/>
                <w:sz w:val="21"/>
                <w:szCs w:val="21"/>
                <w:lang w:val="en-US"/>
              </w:rPr>
              <w:t xml:space="preserve">分，本项最多得5分。注：提供有效证明文件复印件并加盖供应商公章。</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4"/>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5</w:t>
            </w:r>
            <w:r/>
          </w:p>
        </w:tc>
      </w:tr>
    </w:tbl>
    <w:p>
      <w:pPr>
        <w:pStyle w:val="944"/>
        <w:ind w:firstLine="211"/>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44"/>
        <w:ind w:firstLine="211"/>
        <w:spacing w:line="360" w:lineRule="auto"/>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w:t>
      </w:r>
      <w:r>
        <w:rPr>
          <w:rFonts w:hint="eastAsia" w:ascii="宋体" w:hAnsi="宋体" w:eastAsia="宋体"/>
          <w:sz w:val="21"/>
          <w:szCs w:val="21"/>
          <w:lang w:val="en-US"/>
        </w:rPr>
        <w:t xml:space="preserve">通知》（财库〔2017〕141号）的相关规定。</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944"/>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pStyle w:val="944"/>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44"/>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w:t>
      </w:r>
      <w:r>
        <w:rPr>
          <w:rFonts w:hint="eastAsia" w:ascii="宋体" w:hAnsi="宋体" w:eastAsia="宋体"/>
          <w:b/>
          <w:sz w:val="21"/>
          <w:szCs w:val="21"/>
        </w:rPr>
        <w:t xml:space="preserve">子签章。</w:t>
      </w:r>
      <w:r>
        <w:rPr>
          <w:rFonts w:hint="eastAsia" w:ascii="宋体" w:hAnsi="宋体" w:eastAsia="宋体"/>
          <w:b/>
          <w:sz w:val="21"/>
          <w:szCs w:val="21"/>
          <w:lang w:val="zh-TW"/>
        </w:rPr>
      </w:r>
      <w:r/>
    </w:p>
    <w:p>
      <w:pPr>
        <w:pStyle w:val="944"/>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944"/>
        <w:jc w:val="center"/>
        <w:spacing w:line="360" w:lineRule="auto"/>
        <w:tabs>
          <w:tab w:val="left" w:pos="321" w:leader="none"/>
        </w:tabs>
        <w:rPr>
          <w:rFonts w:hint="eastAsia" w:ascii="宋体" w:hAnsi="宋体" w:eastAsia="宋体" w:cs="黑体"/>
          <w:bCs/>
          <w:sz w:val="32"/>
          <w:szCs w:val="32"/>
        </w:rPr>
      </w:pPr>
      <w:r>
        <w:rPr>
          <w:rFonts w:hint="eastAsia" w:ascii="宋体" w:hAnsi="宋体" w:eastAsia="宋体" w:cs="黑体"/>
          <w:bCs/>
          <w:sz w:val="32"/>
          <w:szCs w:val="32"/>
        </w:rPr>
      </w:r>
      <w:r/>
    </w:p>
    <w:p>
      <w:pPr>
        <w:pStyle w:val="944"/>
        <w:jc w:val="center"/>
        <w:spacing w:line="360" w:lineRule="auto"/>
        <w:tabs>
          <w:tab w:val="left" w:pos="321" w:leader="none"/>
        </w:tabs>
        <w:rPr>
          <w:rFonts w:ascii="宋体" w:hAnsi="宋体" w:eastAsia="宋体" w:cs="黑体"/>
          <w:bCs/>
          <w:sz w:val="32"/>
          <w:szCs w:val="32"/>
        </w:rPr>
      </w:pPr>
      <w:r>
        <w:rPr>
          <w:rFonts w:ascii="宋体" w:hAnsi="宋体" w:eastAsia="宋体" w:cs="黑体"/>
          <w:bCs/>
          <w:sz w:val="32"/>
          <w:szCs w:val="32"/>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eastAsia="等线"/>
        </w:rPr>
      </w:pPr>
      <w:r>
        <w:rPr>
          <w:rFonts w:eastAsia="等线"/>
        </w:rPr>
      </w:r>
      <w:r/>
    </w:p>
    <w:p>
      <w:pPr>
        <w:pStyle w:val="1041"/>
        <w:ind w:firstLine="0"/>
        <w:rPr>
          <w:rFonts w:hint="eastAsia" w:eastAsia="等线"/>
        </w:rPr>
      </w:pPr>
      <w:r>
        <w:rPr>
          <w:rFonts w:hint="eastAsia" w:eastAsia="等线"/>
        </w:rPr>
      </w:r>
      <w:r/>
    </w:p>
    <w:p>
      <w:pPr>
        <w:pStyle w:val="944"/>
        <w:jc w:val="center"/>
        <w:spacing w:line="360" w:lineRule="auto"/>
        <w:tabs>
          <w:tab w:val="left" w:pos="321" w:leader="none"/>
        </w:tabs>
        <w:rPr>
          <w:rFonts w:hint="eastAsia" w:ascii="黑体" w:hAnsi="黑体" w:eastAsia="黑体" w:cs="黑体"/>
          <w:bCs/>
          <w:sz w:val="32"/>
          <w:szCs w:val="32"/>
        </w:rPr>
      </w:pPr>
      <w:r>
        <w:rPr>
          <w:rFonts w:hint="eastAsia" w:ascii="黑体" w:hAnsi="黑体" w:eastAsia="黑体" w:cs="黑体"/>
          <w:bCs/>
          <w:sz w:val="32"/>
          <w:szCs w:val="32"/>
        </w:rPr>
        <w:t xml:space="preserve">第四章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p>
    <w:p>
      <w:pPr>
        <w:pStyle w:val="944"/>
        <w:ind w:firstLine="482"/>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b/>
          <w:sz w:val="24"/>
          <w:szCs w:val="24"/>
          <w:lang w:val="en-US"/>
        </w:rPr>
        <w:t xml:space="preserve">一、项目名称：</w:t>
      </w:r>
      <w:r>
        <w:rPr>
          <w:rFonts w:hint="eastAsia" w:ascii="宋体" w:hAnsi="宋体" w:eastAsia="宋体"/>
          <w:sz w:val="24"/>
          <w:szCs w:val="24"/>
          <w:lang w:val="en-US"/>
        </w:rPr>
        <w:t xml:space="preserve">南京市重竞技运动学校运动康复服务外包项目</w:t>
      </w:r>
      <w:r/>
    </w:p>
    <w:p>
      <w:pPr>
        <w:pStyle w:val="944"/>
        <w:ind w:firstLine="472"/>
        <w:spacing w:line="360" w:lineRule="auto"/>
        <w:shd w:val="clear" w:color="auto" w:fill="ffffff"/>
        <w:widowControl/>
        <w:rPr>
          <w:rFonts w:hint="eastAsia" w:ascii="宋体" w:hAnsi="宋体" w:eastAsia="宋体"/>
          <w:b/>
          <w:bCs/>
          <w:sz w:val="24"/>
          <w:szCs w:val="24"/>
          <w:lang w:val="en-US"/>
        </w:rPr>
      </w:pPr>
      <w:r>
        <w:rPr>
          <w:rFonts w:hint="eastAsia" w:ascii="宋体" w:hAnsi="宋体" w:eastAsia="宋体"/>
          <w:b/>
          <w:bCs/>
          <w:sz w:val="24"/>
          <w:szCs w:val="24"/>
          <w:lang w:val="en-US"/>
        </w:rPr>
        <w:t xml:space="preserve">二、服务内容</w:t>
      </w:r>
      <w:r/>
    </w:p>
    <w:p>
      <w:pPr>
        <w:pStyle w:val="944"/>
        <w:jc w:val="center"/>
        <w:spacing w:line="360" w:lineRule="auto"/>
        <w:shd w:val="clear" w:color="auto" w:fill="ffffff"/>
        <w:widowControl/>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分包一：</w:t>
      </w:r>
      <w:r>
        <w:rPr>
          <w:rFonts w:ascii="宋体" w:hAnsi="宋体" w:eastAsia="宋体"/>
          <w:b/>
          <w:bCs/>
          <w:sz w:val="24"/>
          <w:szCs w:val="24"/>
          <w:u w:val="single"/>
          <w:lang w:val="en-US"/>
        </w:rPr>
        <w:t xml:space="preserve">伤病预防性体能训练服务外包</w:t>
      </w:r>
      <w:r>
        <w:rPr>
          <w:rFonts w:hint="eastAsia" w:ascii="宋体" w:hAnsi="宋体" w:eastAsia="宋体"/>
          <w:b/>
          <w:bCs/>
          <w:sz w:val="24"/>
          <w:szCs w:val="24"/>
          <w:u w:val="single"/>
          <w:lang w:val="en-US"/>
        </w:rPr>
      </w:r>
      <w:r/>
    </w:p>
    <w:p>
      <w:pPr>
        <w:pStyle w:val="944"/>
        <w:ind w:firstLine="47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（一）服务要求</w:t>
      </w:r>
      <w:r/>
    </w:p>
    <w:tbl>
      <w:tblPr>
        <w:tblW w:w="5160" w:type="pct"/>
        <w:jc w:val="center"/>
        <w:tblInd w:w="-3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68"/>
        <w:gridCol w:w="7178"/>
      </w:tblGrid>
      <w:tr>
        <w:trPr/>
        <w:tc>
          <w:tcPr>
            <w:tcW w:w="406"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序号</w:t>
            </w:r>
            <w:r/>
          </w:p>
        </w:tc>
        <w:tc>
          <w:tcPr>
            <w:tcW w:w="1103"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内容</w:t>
            </w:r>
            <w:r/>
          </w:p>
        </w:tc>
        <w:tc>
          <w:tcPr>
            <w:tcW w:w="3491" w:type="pct"/>
            <w:vAlign w:val="top"/>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服务形式</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w:t>
            </w:r>
            <w:r/>
          </w:p>
        </w:tc>
        <w:tc>
          <w:tcPr>
            <w:tcW w:w="3491" w:type="pct"/>
            <w:vAlign w:val="top"/>
            <w:textDirection w:val="lrTb"/>
            <w:noWrap w:val="false"/>
          </w:tcPr>
          <w:p>
            <w:pPr>
              <w:pStyle w:val="944"/>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为满足采购人运动队伤病预防、</w:t>
            </w:r>
            <w:r>
              <w:rPr>
                <w:rFonts w:hint="eastAsia" w:ascii="宋体" w:hAnsi="宋体" w:eastAsia="宋体"/>
                <w:sz w:val="24"/>
                <w:szCs w:val="24"/>
                <w:lang w:val="en-US"/>
              </w:rPr>
              <w:t xml:space="preserve">运动员体能提升</w:t>
            </w:r>
            <w:r>
              <w:rPr>
                <w:rFonts w:hint="eastAsia" w:ascii="宋体" w:hAnsi="宋体" w:eastAsia="宋体"/>
                <w:sz w:val="24"/>
                <w:szCs w:val="24"/>
              </w:rPr>
              <w:t xml:space="preserve">需求，</w:t>
            </w:r>
            <w:r>
              <w:rPr>
                <w:rFonts w:hint="eastAsia" w:ascii="宋体" w:hAnsi="宋体" w:eastAsia="宋体"/>
                <w:sz w:val="24"/>
                <w:szCs w:val="24"/>
              </w:rPr>
              <w:t xml:space="preserve">供应商</w:t>
            </w:r>
            <w:r>
              <w:rPr>
                <w:rFonts w:hint="eastAsia" w:ascii="宋体" w:hAnsi="宋体" w:eastAsia="宋体"/>
                <w:sz w:val="24"/>
                <w:szCs w:val="24"/>
              </w:rPr>
              <w:t xml:space="preserve">提供</w:t>
            </w:r>
            <w:r>
              <w:rPr>
                <w:rFonts w:hint="eastAsia" w:ascii="宋体" w:hAnsi="宋体" w:eastAsia="宋体"/>
                <w:sz w:val="24"/>
                <w:szCs w:val="24"/>
              </w:rPr>
              <w:t xml:space="preserve">采购人</w:t>
            </w:r>
            <w:r>
              <w:rPr>
                <w:rFonts w:hint="eastAsia" w:ascii="宋体" w:hAnsi="宋体" w:eastAsia="宋体"/>
                <w:sz w:val="24"/>
                <w:szCs w:val="24"/>
              </w:rPr>
              <w:t xml:space="preserve">运动队伤病预防性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训练服务（</w:t>
            </w:r>
            <w:r>
              <w:rPr>
                <w:rFonts w:hint="eastAsia" w:ascii="宋体" w:hAnsi="宋体" w:eastAsia="宋体"/>
                <w:sz w:val="24"/>
                <w:szCs w:val="24"/>
              </w:rPr>
              <w:t xml:space="preserve">供应商</w:t>
            </w:r>
            <w:r>
              <w:rPr>
                <w:rFonts w:hint="eastAsia" w:ascii="宋体" w:hAnsi="宋体" w:eastAsia="宋体"/>
                <w:sz w:val="24"/>
                <w:szCs w:val="24"/>
                <w:lang w:val="en-US"/>
              </w:rPr>
              <w:t xml:space="preserve">团队</w:t>
            </w:r>
            <w:r>
              <w:rPr>
                <w:rFonts w:hint="eastAsia" w:ascii="宋体" w:hAnsi="宋体" w:eastAsia="宋体"/>
                <w:sz w:val="24"/>
                <w:szCs w:val="24"/>
                <w:lang w:val="en-US" w:eastAsia="en-US"/>
              </w:rPr>
              <w:t xml:space="preserve">提供</w:t>
            </w:r>
            <w:r>
              <w:rPr>
                <w:rFonts w:hint="eastAsia" w:ascii="宋体" w:hAnsi="宋体" w:eastAsia="宋体"/>
                <w:sz w:val="24"/>
                <w:szCs w:val="24"/>
                <w:lang w:val="en-US"/>
              </w:rPr>
              <w:t xml:space="preserve">不少于三</w:t>
            </w:r>
            <w:r>
              <w:rPr>
                <w:rFonts w:hint="eastAsia" w:ascii="宋体" w:hAnsi="宋体" w:eastAsia="宋体"/>
                <w:sz w:val="24"/>
                <w:szCs w:val="24"/>
                <w:lang w:val="en-US" w:eastAsia="en-US"/>
              </w:rPr>
              <w:t xml:space="preserve">名全职体能训练师</w:t>
            </w:r>
            <w:r>
              <w:rPr>
                <w:rFonts w:hint="eastAsia" w:ascii="宋体" w:hAnsi="宋体" w:eastAsia="宋体"/>
                <w:sz w:val="24"/>
                <w:szCs w:val="24"/>
                <w:lang w:val="en-US"/>
              </w:rPr>
              <w:t xml:space="preserve">，其中含一名</w:t>
            </w:r>
            <w:r>
              <w:rPr>
                <w:rFonts w:hint="eastAsia" w:ascii="宋体" w:hAnsi="宋体" w:eastAsia="宋体"/>
                <w:sz w:val="24"/>
                <w:szCs w:val="24"/>
              </w:rPr>
              <w:t xml:space="preserve">体能训练</w:t>
            </w:r>
            <w:r>
              <w:rPr>
                <w:rFonts w:hint="eastAsia" w:ascii="宋体" w:hAnsi="宋体" w:eastAsia="宋体"/>
                <w:sz w:val="24"/>
                <w:szCs w:val="24"/>
                <w:lang w:val="en-US"/>
              </w:rPr>
              <w:t xml:space="preserve">技术负责人、两名体能训练师，</w:t>
            </w:r>
            <w:r>
              <w:rPr>
                <w:rFonts w:hint="eastAsia" w:ascii="宋体" w:hAnsi="宋体" w:eastAsia="宋体"/>
                <w:color w:val="000000"/>
                <w:sz w:val="24"/>
                <w:szCs w:val="24"/>
                <w:lang w:val="en-US"/>
              </w:rPr>
              <w:t xml:space="preserve">每周工作六天，工作时间</w:t>
            </w:r>
            <w:r>
              <w:rPr>
                <w:rFonts w:ascii="宋体" w:hAnsi="宋体" w:eastAsia="宋体"/>
                <w:color w:val="000000"/>
                <w:sz w:val="24"/>
                <w:szCs w:val="24"/>
                <w:lang w:val="en-US"/>
              </w:rPr>
              <w:t xml:space="preserve">8</w:t>
            </w: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3</w:t>
            </w:r>
            <w:r>
              <w:rPr>
                <w:rFonts w:hint="eastAsia" w:ascii="宋体" w:hAnsi="宋体" w:eastAsia="宋体"/>
                <w:color w:val="000000"/>
                <w:sz w:val="24"/>
                <w:szCs w:val="24"/>
                <w:lang w:val="en-US"/>
              </w:rPr>
              <w:t xml:space="preserve">0-17:30，法定节假日、赛事备战期、外出集训/比赛期间，须按</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要求调整工作时间及驻场安排，不得额外收取任何费用。</w:t>
            </w:r>
            <w:r>
              <w:rPr>
                <w:rFonts w:hint="eastAsia" w:ascii="宋体" w:hAnsi="宋体" w:eastAsia="宋体"/>
                <w:sz w:val="24"/>
                <w:szCs w:val="24"/>
              </w:rPr>
              <w:t xml:space="preserve">），根据重竞技运动（举摔柔）的项目特征和技术特点，制定全队体能测试、评估和训练方案、制定周期性训练计划及课时训练计划，所有方案及计划须提前3个工作日报</w:t>
            </w:r>
            <w:r>
              <w:rPr>
                <w:rFonts w:hint="eastAsia" w:ascii="宋体" w:hAnsi="宋体" w:eastAsia="宋体"/>
                <w:sz w:val="24"/>
                <w:szCs w:val="24"/>
              </w:rPr>
              <w:t xml:space="preserve">采购人</w:t>
            </w:r>
            <w:r>
              <w:rPr>
                <w:rFonts w:hint="eastAsia" w:ascii="宋体" w:hAnsi="宋体" w:eastAsia="宋体"/>
                <w:sz w:val="24"/>
                <w:szCs w:val="24"/>
              </w:rPr>
              <w:t xml:space="preserve">及对应项目主教练审核确认后方可实施，持续指导运动员体能训练，</w:t>
            </w:r>
            <w:r>
              <w:rPr>
                <w:rFonts w:hint="eastAsia" w:ascii="宋体" w:hAnsi="宋体" w:eastAsia="宋体"/>
                <w:sz w:val="24"/>
                <w:szCs w:val="24"/>
                <w:lang w:val="en-US"/>
              </w:rPr>
              <w:t xml:space="preserve">完成课堂小结，及时和各队主教练沟通。</w:t>
            </w:r>
            <w:r/>
          </w:p>
          <w:p>
            <w:pPr>
              <w:pStyle w:val="944"/>
              <w:jc w:val="left"/>
              <w:spacing w:line="360" w:lineRule="auto"/>
              <w:widowControl/>
              <w:rPr>
                <w:rFonts w:hint="eastAsia" w:ascii="宋体" w:hAnsi="宋体" w:eastAsia="宋体"/>
                <w:b/>
                <w:bCs/>
                <w:sz w:val="24"/>
                <w:szCs w:val="24"/>
                <w:lang w:val="en-US"/>
              </w:rPr>
            </w:pPr>
            <w:r>
              <w:rPr>
                <w:rFonts w:hint="eastAsia" w:ascii="宋体" w:hAnsi="宋体" w:eastAsia="宋体"/>
                <w:sz w:val="24"/>
                <w:szCs w:val="24"/>
              </w:rPr>
              <w:t xml:space="preserve">地点：南京市重竞技运动学校。</w:t>
            </w:r>
            <w:r>
              <w:rPr>
                <w:rFonts w:hint="eastAsia" w:ascii="宋体" w:hAnsi="宋体" w:eastAsia="宋体"/>
                <w:b/>
                <w:bCs/>
                <w:sz w:val="24"/>
                <w:szCs w:val="24"/>
                <w:lang w:val="en-US"/>
              </w:rPr>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重点队伍体能（功能训练）档案管理</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为重点运动员制定体能（功能训练）档案，作为日常评估／训练的指导依据，记录并</w:t>
            </w:r>
            <w:r>
              <w:rPr>
                <w:rFonts w:hint="eastAsia" w:ascii="宋体" w:hAnsi="宋体" w:eastAsia="宋体"/>
                <w:sz w:val="24"/>
                <w:szCs w:val="24"/>
              </w:rPr>
              <w:t xml:space="preserve">定期追踪功能训练过程。</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服务周期</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自合同签订之日起一年。</w:t>
            </w:r>
            <w:r/>
          </w:p>
        </w:tc>
      </w:tr>
    </w:tbl>
    <w:p>
      <w:pPr>
        <w:pStyle w:val="944"/>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（二）人员要求</w:t>
      </w:r>
      <w:r>
        <w:rPr>
          <w:rFonts w:ascii="宋体" w:hAnsi="宋体" w:eastAsia="宋体"/>
          <w:bCs/>
          <w:sz w:val="24"/>
          <w:szCs w:val="24"/>
          <w:lang w:val="en-US"/>
        </w:rPr>
      </w:r>
      <w:r/>
    </w:p>
    <w:p>
      <w:pPr>
        <w:pStyle w:val="944"/>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1、人员配备</w:t>
      </w:r>
      <w:r>
        <w:rPr>
          <w:rFonts w:ascii="宋体" w:hAnsi="宋体" w:eastAsia="宋体"/>
          <w:bCs/>
          <w:sz w:val="24"/>
          <w:szCs w:val="24"/>
          <w:lang w:val="en-US"/>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（1）服务团队人员年龄须在20-55周岁之间。</w:t>
      </w:r>
      <w:r>
        <w:rPr>
          <w:rFonts w:hint="eastAsia" w:ascii="宋体" w:hAnsi="宋体" w:eastAsia="宋体"/>
          <w:sz w:val="24"/>
          <w:lang w:val="en-US"/>
        </w:rPr>
        <w:t xml:space="preserve">供应商</w:t>
      </w:r>
      <w:r>
        <w:rPr>
          <w:rFonts w:hint="eastAsia" w:ascii="宋体" w:hAnsi="宋体" w:eastAsia="宋体"/>
          <w:sz w:val="24"/>
          <w:lang w:val="en-US"/>
        </w:rPr>
        <w:t xml:space="preserve">须在成交后为服务团队人员缴纳社保及足额的工伤保险、雇主责任险，以确保其团队人员为</w:t>
      </w:r>
      <w:r>
        <w:rPr>
          <w:rFonts w:hint="eastAsia" w:ascii="宋体" w:hAnsi="宋体" w:eastAsia="宋体"/>
          <w:sz w:val="24"/>
          <w:lang w:val="en-US"/>
        </w:rPr>
        <w:t xml:space="preserve">供应商</w:t>
      </w:r>
      <w:r>
        <w:rPr>
          <w:rFonts w:hint="eastAsia" w:ascii="宋体" w:hAnsi="宋体" w:eastAsia="宋体"/>
          <w:sz w:val="24"/>
          <w:lang w:val="en-US"/>
        </w:rPr>
        <w:t xml:space="preserve">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lang w:val="en-US"/>
        </w:rPr>
      </w:pPr>
      <w:r>
        <w:rPr>
          <w:rFonts w:hint="eastAsia" w:ascii="宋体" w:hAnsi="宋体" w:eastAsia="宋体"/>
          <w:sz w:val="24"/>
          <w:lang w:val="en-US"/>
        </w:rPr>
        <w:t xml:space="preserve">（2）所派遣的技术团队人员应符合举摔柔运动管理中心的实际要求</w:t>
      </w:r>
      <w:r>
        <w:rPr>
          <w:rFonts w:hint="eastAsia" w:ascii="宋体" w:hAnsi="宋体" w:eastAsia="宋体"/>
          <w:sz w:val="24"/>
          <w:lang w:val="en-US"/>
        </w:rPr>
        <w:t xml:space="preserve">，</w:t>
      </w:r>
      <w:r>
        <w:rPr>
          <w:rFonts w:hint="eastAsia" w:ascii="宋体" w:hAnsi="宋体" w:eastAsia="宋体"/>
          <w:sz w:val="24"/>
          <w:lang w:val="en-US"/>
        </w:rPr>
        <w:t xml:space="preserve">全部人员均须经</w:t>
      </w:r>
      <w:r>
        <w:rPr>
          <w:rFonts w:hint="eastAsia" w:ascii="宋体" w:hAnsi="宋体" w:eastAsia="宋体"/>
          <w:sz w:val="24"/>
          <w:lang w:val="en-US"/>
        </w:rPr>
        <w:t xml:space="preserve">采购人</w:t>
      </w:r>
      <w:r>
        <w:rPr>
          <w:rFonts w:hint="eastAsia" w:ascii="宋体" w:hAnsi="宋体" w:eastAsia="宋体"/>
          <w:sz w:val="24"/>
          <w:lang w:val="en-US"/>
        </w:rPr>
        <w:t xml:space="preserve">及对应项目主教练面试考核合格后方可上岗；考核不合格的，</w:t>
      </w:r>
      <w:r>
        <w:rPr>
          <w:rFonts w:hint="eastAsia" w:ascii="宋体" w:hAnsi="宋体" w:eastAsia="宋体"/>
          <w:sz w:val="24"/>
          <w:lang w:val="en-US"/>
        </w:rPr>
        <w:t xml:space="preserve">供应商</w:t>
      </w:r>
      <w:r>
        <w:rPr>
          <w:rFonts w:hint="eastAsia" w:ascii="宋体" w:hAnsi="宋体" w:eastAsia="宋体"/>
          <w:sz w:val="24"/>
          <w:lang w:val="en-US"/>
        </w:rPr>
        <w:t xml:space="preserve">须在3个工作日内更换符合要求的人员，直至考核通过为止，人员更换期间不得影响服务正常开展，否则视为</w:t>
      </w:r>
      <w:r>
        <w:rPr>
          <w:rFonts w:hint="eastAsia" w:ascii="宋体" w:hAnsi="宋体" w:eastAsia="宋体"/>
          <w:sz w:val="24"/>
          <w:lang w:val="en-US"/>
        </w:rPr>
        <w:t xml:space="preserve">供应商</w:t>
      </w:r>
      <w:r>
        <w:rPr>
          <w:rFonts w:hint="eastAsia" w:ascii="宋体" w:hAnsi="宋体" w:eastAsia="宋体"/>
          <w:sz w:val="24"/>
          <w:lang w:val="en-US"/>
        </w:rPr>
        <w:t xml:space="preserve">违约。</w:t>
      </w:r>
      <w:r/>
    </w:p>
    <w:p>
      <w:pPr>
        <w:pStyle w:val="944"/>
        <w:ind w:firstLine="480"/>
        <w:spacing w:line="360" w:lineRule="auto"/>
        <w:rPr>
          <w:rFonts w:hint="eastAsia" w:ascii="宋体" w:hAnsi="宋体" w:eastAsia="宋体"/>
          <w:sz w:val="24"/>
          <w:lang w:val="en-US"/>
        </w:rPr>
      </w:pPr>
      <w:r>
        <w:rPr>
          <w:rFonts w:hint="eastAsia" w:ascii="宋体" w:hAnsi="宋体" w:eastAsia="宋体"/>
          <w:sz w:val="24"/>
        </w:rPr>
        <w:t xml:space="preserve">2、</w:t>
      </w:r>
      <w:r>
        <w:rPr>
          <w:rFonts w:hint="eastAsia" w:ascii="宋体" w:hAnsi="宋体" w:eastAsia="宋体"/>
          <w:sz w:val="24"/>
          <w:lang w:val="en-US"/>
        </w:rPr>
        <w:t xml:space="preserve">人员管理</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（1）</w:t>
      </w:r>
      <w:r>
        <w:rPr>
          <w:rFonts w:hint="eastAsia" w:ascii="宋体" w:hAnsi="宋体" w:eastAsia="宋体"/>
          <w:sz w:val="24"/>
          <w:lang w:val="en-US"/>
        </w:rPr>
        <w:t xml:space="preserve">供应商</w:t>
      </w:r>
      <w:r>
        <w:rPr>
          <w:rFonts w:hint="eastAsia" w:ascii="宋体" w:hAnsi="宋体" w:eastAsia="宋体"/>
          <w:sz w:val="24"/>
          <w:lang w:val="en-US"/>
        </w:rPr>
        <w:t xml:space="preserve">提供的体能训练服务人员应满足</w:t>
      </w:r>
      <w:r>
        <w:rPr>
          <w:rFonts w:hint="eastAsia" w:ascii="宋体" w:hAnsi="宋体" w:eastAsia="宋体"/>
          <w:sz w:val="24"/>
          <w:lang w:val="en-US"/>
        </w:rPr>
        <w:t xml:space="preserve">采购人</w:t>
      </w:r>
      <w:r>
        <w:rPr>
          <w:rFonts w:hint="eastAsia" w:ascii="宋体" w:hAnsi="宋体" w:eastAsia="宋体"/>
          <w:sz w:val="24"/>
          <w:lang w:val="en-US"/>
        </w:rPr>
        <w:t xml:space="preserve">运动队的需求，</w:t>
      </w:r>
      <w:r>
        <w:rPr>
          <w:rFonts w:hint="eastAsia" w:ascii="宋体" w:hAnsi="宋体" w:eastAsia="宋体"/>
          <w:sz w:val="24"/>
        </w:rPr>
        <w:t xml:space="preserve">除</w:t>
      </w:r>
      <w:r>
        <w:rPr>
          <w:rFonts w:hint="eastAsia" w:ascii="宋体" w:hAnsi="宋体" w:eastAsia="宋体"/>
          <w:sz w:val="24"/>
          <w:lang w:val="en-US"/>
        </w:rPr>
        <w:t xml:space="preserve">采购人</w:t>
      </w:r>
      <w:r>
        <w:rPr>
          <w:rFonts w:hint="eastAsia" w:ascii="宋体" w:hAnsi="宋体" w:eastAsia="宋体"/>
          <w:sz w:val="24"/>
        </w:rPr>
        <w:t xml:space="preserve">要求外，不</w:t>
      </w:r>
      <w:r>
        <w:rPr>
          <w:rFonts w:hint="eastAsia" w:ascii="宋体" w:hAnsi="宋体" w:eastAsia="宋体"/>
          <w:sz w:val="24"/>
          <w:lang w:val="en-US"/>
        </w:rPr>
        <w:t xml:space="preserve">得</w:t>
      </w:r>
      <w:r>
        <w:rPr>
          <w:rFonts w:hint="eastAsia" w:ascii="宋体" w:hAnsi="宋体" w:eastAsia="宋体"/>
          <w:sz w:val="24"/>
        </w:rPr>
        <w:t xml:space="preserve">随意更换项目随队保障服务人员。确需更换的，</w:t>
      </w:r>
      <w:r>
        <w:rPr>
          <w:rFonts w:hint="eastAsia" w:ascii="宋体" w:hAnsi="宋体" w:eastAsia="宋体"/>
          <w:sz w:val="24"/>
        </w:rPr>
        <w:t xml:space="preserve">供应商</w:t>
      </w:r>
      <w:r>
        <w:rPr>
          <w:rFonts w:hint="eastAsia" w:ascii="宋体" w:hAnsi="宋体" w:eastAsia="宋体"/>
          <w:sz w:val="24"/>
        </w:rPr>
        <w:t xml:space="preserve">须提前15个工作日向</w:t>
      </w:r>
      <w:r>
        <w:rPr>
          <w:rFonts w:hint="eastAsia" w:ascii="宋体" w:hAnsi="宋体" w:eastAsia="宋体"/>
          <w:sz w:val="24"/>
        </w:rPr>
        <w:t xml:space="preserve">采购人</w:t>
      </w:r>
      <w:r>
        <w:rPr>
          <w:rFonts w:hint="eastAsia" w:ascii="宋体" w:hAnsi="宋体" w:eastAsia="宋体"/>
          <w:sz w:val="24"/>
        </w:rPr>
        <w:t xml:space="preserve">提交书面申请及拟更换人员的完整资质、履历材料，经</w:t>
      </w:r>
      <w:r>
        <w:rPr>
          <w:rFonts w:hint="eastAsia" w:ascii="宋体" w:hAnsi="宋体" w:eastAsia="宋体"/>
          <w:sz w:val="24"/>
        </w:rPr>
        <w:t xml:space="preserve">采购人</w:t>
      </w:r>
      <w:r>
        <w:rPr>
          <w:rFonts w:hint="eastAsia" w:ascii="宋体" w:hAnsi="宋体" w:eastAsia="宋体"/>
          <w:sz w:val="24"/>
        </w:rPr>
        <w:t xml:space="preserve">及对应项目主教练审核同意后方可更换；更换后的人员资质、从业经验不得低于原人员，且须经面试考核合格后方可上岗。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（2）</w:t>
      </w:r>
      <w:r>
        <w:rPr>
          <w:rFonts w:hint="eastAsia" w:ascii="宋体" w:hAnsi="宋体" w:eastAsia="宋体"/>
          <w:sz w:val="24"/>
          <w:lang w:val="en-US"/>
        </w:rPr>
        <w:t xml:space="preserve">供应商</w:t>
      </w:r>
      <w:r>
        <w:rPr>
          <w:rFonts w:hint="eastAsia" w:ascii="宋体" w:hAnsi="宋体" w:eastAsia="宋体"/>
          <w:sz w:val="24"/>
        </w:rPr>
        <w:t xml:space="preserve">提供</w:t>
      </w:r>
      <w:r>
        <w:rPr>
          <w:rFonts w:hint="eastAsia" w:ascii="宋体" w:hAnsi="宋体" w:eastAsia="宋体"/>
          <w:sz w:val="24"/>
          <w:lang w:val="en-US"/>
        </w:rPr>
        <w:t xml:space="preserve">的</w:t>
      </w:r>
      <w:r>
        <w:rPr>
          <w:rFonts w:hint="eastAsia" w:ascii="宋体" w:hAnsi="宋体" w:eastAsia="宋体"/>
          <w:sz w:val="24"/>
        </w:rPr>
        <w:t xml:space="preserve">服务人员应文明礼貌，自觉遵守</w:t>
      </w:r>
      <w:r>
        <w:rPr>
          <w:rFonts w:hint="eastAsia" w:ascii="宋体" w:hAnsi="宋体" w:eastAsia="宋体"/>
          <w:sz w:val="24"/>
        </w:rPr>
        <w:t xml:space="preserve">采购人</w:t>
      </w:r>
      <w:r>
        <w:rPr>
          <w:rFonts w:hint="eastAsia" w:ascii="宋体" w:hAnsi="宋体" w:eastAsia="宋体"/>
          <w:sz w:val="24"/>
        </w:rPr>
        <w:t xml:space="preserve">的各项相关管理规章制度，服从</w:t>
      </w:r>
      <w:r>
        <w:rPr>
          <w:rFonts w:hint="eastAsia" w:ascii="宋体" w:hAnsi="宋体" w:eastAsia="宋体"/>
          <w:sz w:val="24"/>
        </w:rPr>
        <w:t xml:space="preserve">采购人</w:t>
      </w:r>
      <w:r>
        <w:rPr>
          <w:rFonts w:hint="eastAsia" w:ascii="宋体" w:hAnsi="宋体" w:eastAsia="宋体"/>
          <w:sz w:val="24"/>
        </w:rPr>
        <w:t xml:space="preserve">的管理和工作安排，能够随队外出训练或比赛。</w:t>
      </w:r>
      <w:r/>
    </w:p>
    <w:p>
      <w:pPr>
        <w:pStyle w:val="944"/>
        <w:ind w:firstLine="480"/>
        <w:spacing w:line="360" w:lineRule="auto"/>
        <w:rPr>
          <w:rFonts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供应商</w:t>
      </w:r>
      <w:r>
        <w:rPr>
          <w:rFonts w:hint="eastAsia" w:ascii="宋体" w:hAnsi="宋体" w:eastAsia="宋体"/>
          <w:sz w:val="24"/>
        </w:rPr>
        <w:t xml:space="preserve">须能开具内容为康复服务项目的发</w:t>
      </w:r>
      <w:r>
        <w:rPr>
          <w:rFonts w:hint="eastAsia" w:ascii="宋体" w:hAnsi="宋体" w:eastAsia="宋体"/>
          <w:sz w:val="24"/>
        </w:rPr>
        <w:t xml:space="preserve">票。</w:t>
      </w:r>
      <w:r>
        <w:rPr>
          <w:rFonts w:ascii="宋体" w:hAnsi="宋体" w:eastAsia="宋体"/>
          <w:sz w:val="24"/>
        </w:rPr>
      </w:r>
      <w:r/>
    </w:p>
    <w:p>
      <w:pPr>
        <w:pStyle w:val="944"/>
        <w:jc w:val="center"/>
        <w:spacing w:line="360" w:lineRule="auto"/>
        <w:shd w:val="clear" w:color="auto" w:fill="ffffff"/>
        <w:widowControl/>
        <w:rPr>
          <w:rFonts w:ascii="宋体" w:hAnsi="宋体" w:eastAsia="宋体"/>
          <w:b/>
          <w:bCs/>
          <w:sz w:val="24"/>
          <w:szCs w:val="24"/>
          <w:u w:val="single"/>
          <w:lang w:val="en-US"/>
        </w:rPr>
      </w:pPr>
      <w:r>
        <w:rPr>
          <w:rFonts w:ascii="宋体" w:hAnsi="宋体" w:eastAsia="宋体"/>
          <w:b/>
          <w:bCs/>
          <w:sz w:val="24"/>
          <w:szCs w:val="24"/>
          <w:u w:val="single"/>
          <w:lang w:val="en-US"/>
        </w:rPr>
      </w:r>
      <w:r/>
    </w:p>
    <w:p>
      <w:pPr>
        <w:pStyle w:val="944"/>
        <w:jc w:val="center"/>
        <w:spacing w:line="360" w:lineRule="auto"/>
        <w:shd w:val="clear" w:color="auto" w:fill="ffffff"/>
        <w:widowControl/>
        <w:rPr>
          <w:rFonts w:hint="eastAsia" w:ascii="宋体" w:hAnsi="宋体" w:eastAsia="宋体"/>
          <w:b/>
          <w:bCs/>
          <w:sz w:val="24"/>
          <w:szCs w:val="24"/>
          <w:highlight w:val="yellow"/>
          <w:u w:val="single"/>
          <w:lang w:val="en-US"/>
        </w:rPr>
      </w:pPr>
      <w:r>
        <w:rPr>
          <w:rFonts w:hint="eastAsia" w:ascii="宋体" w:hAnsi="宋体" w:eastAsia="宋体"/>
          <w:b/>
          <w:bCs/>
          <w:sz w:val="24"/>
          <w:szCs w:val="24"/>
          <w:u w:val="single"/>
          <w:lang w:val="en-US"/>
        </w:rPr>
        <w:t xml:space="preserve">分包二：运动康复服务外包</w:t>
      </w:r>
      <w:r>
        <w:rPr>
          <w:rFonts w:hint="eastAsia" w:ascii="宋体" w:hAnsi="宋体" w:eastAsia="宋体"/>
          <w:b/>
          <w:bCs/>
          <w:sz w:val="24"/>
          <w:szCs w:val="24"/>
          <w:highlight w:val="yellow"/>
          <w:u w:val="single"/>
          <w:lang w:val="en-US"/>
        </w:rPr>
      </w:r>
      <w:r/>
    </w:p>
    <w:p>
      <w:pPr>
        <w:pStyle w:val="944"/>
        <w:ind w:firstLine="47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（一）服务要求</w:t>
      </w:r>
      <w:r>
        <w:rPr>
          <w:rFonts w:ascii="宋体" w:hAnsi="宋体" w:eastAsia="宋体"/>
          <w:bCs/>
          <w:sz w:val="24"/>
          <w:szCs w:val="24"/>
          <w:lang w:val="en-US"/>
        </w:rPr>
      </w:r>
      <w:r/>
    </w:p>
    <w:tbl>
      <w:tblPr>
        <w:tblW w:w="100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42"/>
        <w:gridCol w:w="1843"/>
        <w:gridCol w:w="7510"/>
      </w:tblGrid>
      <w:tr>
        <w:trPr>
          <w:trHeight w:val="360"/>
        </w:trPr>
        <w:tc>
          <w:tcPr>
            <w:tcW w:w="742"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p>
        </w:tc>
        <w:tc>
          <w:tcPr>
            <w:tcW w:w="1843"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内容</w:t>
            </w:r>
            <w:r/>
          </w:p>
        </w:tc>
        <w:tc>
          <w:tcPr>
            <w:tcW w:w="7510"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服务形式</w:t>
            </w:r>
            <w:r/>
          </w:p>
        </w:tc>
      </w:tr>
      <w:tr>
        <w:trPr>
          <w:trHeight w:val="41"/>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843"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队医服务</w:t>
            </w:r>
            <w:r/>
          </w:p>
        </w:tc>
        <w:tc>
          <w:tcPr>
            <w:tcW w:w="7510" w:type="dxa"/>
            <w:vAlign w:val="center"/>
            <w:textDirection w:val="lrTb"/>
            <w:noWrap/>
          </w:tcPr>
          <w:p>
            <w:pPr>
              <w:pStyle w:val="944"/>
              <w:spacing w:line="360" w:lineRule="auto"/>
              <w:rPr>
                <w:rFonts w:ascii="宋体" w:hAnsi="宋体" w:eastAsia="宋体"/>
                <w:color w:val="000000"/>
                <w:sz w:val="24"/>
                <w:szCs w:val="24"/>
              </w:rPr>
            </w:pPr>
            <w:r>
              <w:rPr>
                <w:rFonts w:hint="eastAsia" w:ascii="宋体" w:hAnsi="宋体" w:eastAsia="宋体"/>
                <w:color w:val="000000"/>
                <w:sz w:val="24"/>
                <w:szCs w:val="24"/>
              </w:rPr>
              <w:t xml:space="preserve">供应商</w:t>
            </w:r>
            <w:r>
              <w:rPr>
                <w:rFonts w:hint="eastAsia" w:ascii="宋体" w:hAnsi="宋体" w:eastAsia="宋体"/>
                <w:color w:val="000000"/>
                <w:sz w:val="24"/>
                <w:szCs w:val="24"/>
              </w:rPr>
              <w:t xml:space="preserve">提供</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名全职队医</w:t>
            </w:r>
            <w:r>
              <w:rPr>
                <w:rFonts w:hint="eastAsia" w:ascii="宋体" w:hAnsi="宋体" w:eastAsia="宋体"/>
                <w:color w:val="000000"/>
                <w:sz w:val="24"/>
                <w:szCs w:val="24"/>
                <w:lang w:val="en-US"/>
              </w:rPr>
              <w:t xml:space="preserve">常驻</w:t>
            </w:r>
            <w:r>
              <w:rPr>
                <w:rFonts w:hint="eastAsia" w:ascii="宋体" w:hAnsi="宋体" w:eastAsia="宋体"/>
                <w:color w:val="000000"/>
                <w:sz w:val="24"/>
                <w:szCs w:val="24"/>
              </w:rPr>
              <w:t xml:space="preserve">运动队服务，根据</w:t>
            </w:r>
            <w:r>
              <w:rPr>
                <w:rFonts w:hint="eastAsia" w:ascii="宋体" w:hAnsi="宋体" w:eastAsia="宋体"/>
                <w:color w:val="000000"/>
                <w:sz w:val="24"/>
                <w:szCs w:val="24"/>
              </w:rPr>
              <w:t xml:space="preserve">采购人</w:t>
            </w:r>
            <w:r>
              <w:rPr>
                <w:rFonts w:hint="eastAsia" w:ascii="宋体" w:hAnsi="宋体" w:eastAsia="宋体"/>
                <w:color w:val="000000"/>
                <w:sz w:val="24"/>
                <w:szCs w:val="24"/>
              </w:rPr>
              <w:t xml:space="preserve">要求为运动员进行</w:t>
            </w:r>
            <w:r>
              <w:rPr>
                <w:rFonts w:hint="eastAsia" w:ascii="宋体" w:hAnsi="宋体" w:eastAsia="宋体"/>
                <w:color w:val="000000"/>
                <w:sz w:val="24"/>
                <w:szCs w:val="24"/>
                <w:lang w:val="en-US"/>
              </w:rPr>
              <w:t xml:space="preserve">运动损伤的</w:t>
            </w:r>
            <w:r>
              <w:rPr>
                <w:rFonts w:hint="eastAsia" w:ascii="宋体" w:hAnsi="宋体" w:eastAsia="宋体"/>
                <w:color w:val="000000"/>
                <w:sz w:val="24"/>
                <w:szCs w:val="24"/>
              </w:rPr>
              <w:t xml:space="preserve">治疗</w:t>
            </w:r>
            <w:r>
              <w:rPr>
                <w:rFonts w:hint="eastAsia" w:ascii="宋体" w:hAnsi="宋体" w:eastAsia="宋体"/>
                <w:color w:val="000000"/>
                <w:sz w:val="24"/>
                <w:szCs w:val="24"/>
                <w:lang w:val="en-US"/>
              </w:rPr>
              <w:t xml:space="preserve">和</w:t>
            </w:r>
            <w:r>
              <w:rPr>
                <w:rFonts w:hint="eastAsia" w:ascii="宋体" w:hAnsi="宋体" w:eastAsia="宋体"/>
                <w:color w:val="000000"/>
                <w:sz w:val="24"/>
                <w:szCs w:val="24"/>
              </w:rPr>
              <w:t xml:space="preserve">康复、</w:t>
            </w:r>
            <w:r>
              <w:rPr>
                <w:rFonts w:hint="eastAsia" w:ascii="宋体" w:hAnsi="宋体" w:eastAsia="宋体"/>
                <w:color w:val="000000"/>
                <w:sz w:val="24"/>
                <w:szCs w:val="24"/>
                <w:lang w:val="en-US"/>
              </w:rPr>
              <w:t xml:space="preserve">恢复性的拉伸</w:t>
            </w:r>
            <w:r>
              <w:rPr>
                <w:rFonts w:hint="eastAsia" w:ascii="宋体" w:hAnsi="宋体" w:eastAsia="宋体"/>
                <w:color w:val="000000"/>
                <w:sz w:val="24"/>
                <w:szCs w:val="24"/>
              </w:rPr>
              <w:t xml:space="preserve">放松等服务，同时协助</w:t>
            </w:r>
            <w:r>
              <w:rPr>
                <w:rFonts w:hint="eastAsia" w:ascii="宋体" w:hAnsi="宋体" w:eastAsia="宋体"/>
                <w:color w:val="000000"/>
                <w:sz w:val="24"/>
                <w:szCs w:val="24"/>
              </w:rPr>
              <w:t xml:space="preserve">采购人</w:t>
            </w:r>
            <w:r>
              <w:rPr>
                <w:rFonts w:hint="eastAsia" w:ascii="宋体" w:hAnsi="宋体" w:eastAsia="宋体"/>
                <w:color w:val="000000"/>
                <w:sz w:val="24"/>
                <w:szCs w:val="24"/>
              </w:rPr>
              <w:t xml:space="preserve">进行反兴奋剂管理工作。</w:t>
            </w:r>
            <w:r>
              <w:rPr>
                <w:rFonts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每周工作六天，工作时间8:00-20:00，赛事备战期、集训期、比赛期间，须按</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要求24小时驻场保障，法定节假日须按</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要求安排人员值班，不得额外收取任何费用。</w:t>
            </w:r>
            <w:r>
              <w:rPr>
                <w:rFonts w:hint="eastAsia"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服务周期：12个月。</w:t>
            </w:r>
            <w:r/>
          </w:p>
          <w:p>
            <w:pPr>
              <w:pStyle w:val="944"/>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地点：南京市重竞技</w:t>
            </w:r>
            <w:r>
              <w:rPr>
                <w:rFonts w:ascii="宋体" w:hAnsi="宋体" w:eastAsia="宋体"/>
                <w:color w:val="000000"/>
                <w:sz w:val="24"/>
                <w:szCs w:val="24"/>
              </w:rPr>
              <w:t xml:space="preserve">运动</w:t>
            </w:r>
            <w:r>
              <w:rPr>
                <w:rFonts w:hint="eastAsia" w:ascii="宋体" w:hAnsi="宋体" w:eastAsia="宋体"/>
                <w:color w:val="000000"/>
                <w:sz w:val="24"/>
                <w:szCs w:val="24"/>
              </w:rPr>
              <w:t xml:space="preserve">学校。</w:t>
            </w:r>
            <w:r/>
          </w:p>
        </w:tc>
      </w:tr>
      <w:tr>
        <w:trPr>
          <w:trHeight w:val="735"/>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w:t>
            </w:r>
            <w:r/>
          </w:p>
        </w:tc>
        <w:tc>
          <w:tcPr>
            <w:tcW w:w="1843" w:type="dxa"/>
            <w:vAlign w:val="center"/>
            <w:textDirection w:val="lrTb"/>
            <w:noWrap/>
          </w:tcPr>
          <w:p>
            <w:pPr>
              <w:pStyle w:val="944"/>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重点运动员档案管理</w:t>
            </w:r>
            <w:r/>
          </w:p>
        </w:tc>
        <w:tc>
          <w:tcPr>
            <w:tcW w:w="7510" w:type="dxa"/>
            <w:vAlign w:val="center"/>
            <w:textDirection w:val="lrTb"/>
            <w:noWrap/>
          </w:tcPr>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为重点运动员制定健康档案，作为日常评估／治疗／训练的指导依据，记录并定期追踪监督康复治疗和训练过程。</w:t>
            </w:r>
            <w:r/>
          </w:p>
        </w:tc>
      </w:tr>
    </w:tbl>
    <w:p>
      <w:pPr>
        <w:pStyle w:val="944"/>
        <w:numPr>
          <w:ilvl w:val="0"/>
          <w:numId w:val="8"/>
        </w:numPr>
        <w:ind w:firstLine="47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人员要求</w:t>
      </w:r>
      <w:r>
        <w:rPr>
          <w:rFonts w:ascii="宋体" w:hAnsi="宋体" w:eastAsia="宋体"/>
          <w:bCs/>
          <w:sz w:val="24"/>
          <w:szCs w:val="24"/>
          <w:lang w:val="en-US"/>
        </w:rPr>
      </w:r>
      <w:r/>
    </w:p>
    <w:p>
      <w:pPr>
        <w:pStyle w:val="944"/>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人员配备</w:t>
      </w:r>
      <w:r>
        <w:rPr>
          <w:rFonts w:ascii="宋体" w:hAnsi="宋体"/>
          <w:sz w:val="24"/>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服务团队人员年龄须在20-55周岁之间。</w:t>
      </w:r>
      <w:r>
        <w:rPr>
          <w:rFonts w:hint="eastAsia" w:ascii="宋体" w:hAnsi="宋体" w:eastAsia="宋体"/>
          <w:sz w:val="24"/>
          <w:lang w:val="en-US"/>
        </w:rPr>
        <w:t xml:space="preserve">供应商</w:t>
      </w:r>
      <w:r>
        <w:rPr>
          <w:rFonts w:hint="eastAsia" w:ascii="宋体" w:hAnsi="宋体" w:eastAsia="宋体"/>
          <w:sz w:val="24"/>
          <w:lang w:val="en-US"/>
        </w:rPr>
        <w:t xml:space="preserve">须在成交后为常驻队医缴纳社保及足额的工伤保险、医疗责任险、雇主责任险，以确保其团队人员为</w:t>
      </w:r>
      <w:r>
        <w:rPr>
          <w:rFonts w:hint="eastAsia" w:ascii="宋体" w:hAnsi="宋体" w:eastAsia="宋体"/>
          <w:sz w:val="24"/>
          <w:lang w:val="en-US"/>
        </w:rPr>
        <w:t xml:space="preserve">供应商</w:t>
      </w:r>
      <w:r>
        <w:rPr>
          <w:rFonts w:hint="eastAsia" w:ascii="宋体" w:hAnsi="宋体" w:eastAsia="宋体"/>
          <w:sz w:val="24"/>
          <w:lang w:val="en-US"/>
        </w:rPr>
        <w:t xml:space="preserve">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rPr>
      </w:pPr>
      <w:r>
        <w:rPr>
          <w:rFonts w:hint="eastAsia" w:ascii="宋体" w:hAnsi="宋体" w:eastAsia="宋体"/>
          <w:sz w:val="24"/>
        </w:rPr>
        <w:t xml:space="preserve">2、人员管理</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供应商</w:t>
      </w:r>
      <w:r>
        <w:rPr>
          <w:rFonts w:hint="eastAsia" w:ascii="宋体" w:hAnsi="宋体" w:eastAsia="宋体"/>
          <w:sz w:val="24"/>
        </w:rPr>
        <w:t xml:space="preserve">提供的运动康复保障人员应满足</w:t>
      </w:r>
      <w:r>
        <w:rPr>
          <w:rFonts w:hint="eastAsia" w:ascii="宋体" w:hAnsi="宋体" w:eastAsia="宋体"/>
          <w:sz w:val="24"/>
        </w:rPr>
        <w:t xml:space="preserve">采购人</w:t>
      </w:r>
      <w:r>
        <w:rPr>
          <w:rFonts w:hint="eastAsia" w:ascii="宋体" w:hAnsi="宋体" w:eastAsia="宋体"/>
          <w:sz w:val="24"/>
        </w:rPr>
        <w:t xml:space="preserve">运动队的需求，除</w:t>
      </w:r>
      <w:r>
        <w:rPr>
          <w:rFonts w:hint="eastAsia" w:ascii="宋体" w:hAnsi="宋体" w:eastAsia="宋体"/>
          <w:sz w:val="24"/>
          <w:lang w:val="en-US"/>
        </w:rPr>
        <w:t xml:space="preserve">采购人</w:t>
      </w:r>
      <w:r>
        <w:rPr>
          <w:rFonts w:hint="eastAsia" w:ascii="宋体" w:hAnsi="宋体" w:eastAsia="宋体"/>
          <w:sz w:val="24"/>
        </w:rPr>
        <w:t xml:space="preserve">要求外，不得随意更换项目随队保障服务人员。确需更换的，</w:t>
      </w:r>
      <w:r>
        <w:rPr>
          <w:rFonts w:hint="eastAsia" w:ascii="宋体" w:hAnsi="宋体" w:eastAsia="宋体"/>
          <w:sz w:val="24"/>
        </w:rPr>
        <w:t xml:space="preserve">供应商</w:t>
      </w:r>
      <w:r>
        <w:rPr>
          <w:rFonts w:hint="eastAsia" w:ascii="宋体" w:hAnsi="宋体" w:eastAsia="宋体"/>
          <w:sz w:val="24"/>
        </w:rPr>
        <w:t xml:space="preserve">须提前15个工作日向</w:t>
      </w:r>
      <w:r>
        <w:rPr>
          <w:rFonts w:hint="eastAsia" w:ascii="宋体" w:hAnsi="宋体" w:eastAsia="宋体"/>
          <w:sz w:val="24"/>
        </w:rPr>
        <w:t xml:space="preserve">采购人</w:t>
      </w:r>
      <w:r>
        <w:rPr>
          <w:rFonts w:hint="eastAsia" w:ascii="宋体" w:hAnsi="宋体" w:eastAsia="宋体"/>
          <w:sz w:val="24"/>
        </w:rPr>
        <w:t xml:space="preserve">提交书面申请及拟更换人员的完整资质、执业证书、履历材料，经</w:t>
      </w:r>
      <w:r>
        <w:rPr>
          <w:rFonts w:hint="eastAsia" w:ascii="宋体" w:hAnsi="宋体" w:eastAsia="宋体"/>
          <w:sz w:val="24"/>
        </w:rPr>
        <w:t xml:space="preserve">采购人</w:t>
      </w:r>
      <w:r>
        <w:rPr>
          <w:rFonts w:hint="eastAsia" w:ascii="宋体" w:hAnsi="宋体" w:eastAsia="宋体"/>
          <w:sz w:val="24"/>
        </w:rPr>
        <w:t xml:space="preserve">审核同意</w:t>
      </w:r>
      <w:r>
        <w:rPr>
          <w:rFonts w:hint="eastAsia" w:ascii="宋体" w:hAnsi="宋体" w:eastAsia="宋体"/>
          <w:sz w:val="24"/>
        </w:rPr>
        <w:t xml:space="preserve">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供应商</w:t>
      </w:r>
      <w:r>
        <w:rPr>
          <w:rFonts w:hint="eastAsia" w:ascii="宋体" w:hAnsi="宋体" w:eastAsia="宋体"/>
          <w:sz w:val="24"/>
        </w:rPr>
        <w:t xml:space="preserve">提供的服务人员应文明礼貌，自觉遵守</w:t>
      </w:r>
      <w:r>
        <w:rPr>
          <w:rFonts w:hint="eastAsia" w:ascii="宋体" w:hAnsi="宋体" w:eastAsia="宋体"/>
          <w:sz w:val="24"/>
        </w:rPr>
        <w:t xml:space="preserve">采购人</w:t>
      </w:r>
      <w:r>
        <w:rPr>
          <w:rFonts w:hint="eastAsia" w:ascii="宋体" w:hAnsi="宋体" w:eastAsia="宋体"/>
          <w:sz w:val="24"/>
        </w:rPr>
        <w:t xml:space="preserve">的各项相关管理规章制度，服从</w:t>
      </w:r>
      <w:r>
        <w:rPr>
          <w:rFonts w:hint="eastAsia" w:ascii="宋体" w:hAnsi="宋体" w:eastAsia="宋体"/>
          <w:sz w:val="24"/>
        </w:rPr>
        <w:t xml:space="preserve">采购人</w:t>
      </w:r>
      <w:r>
        <w:rPr>
          <w:rFonts w:hint="eastAsia" w:ascii="宋体" w:hAnsi="宋体" w:eastAsia="宋体"/>
          <w:sz w:val="24"/>
        </w:rPr>
        <w:t xml:space="preserve">的管理和工作安排，能够随队外出训练或比赛。</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供应商</w:t>
      </w:r>
      <w:r>
        <w:rPr>
          <w:rFonts w:hint="eastAsia" w:ascii="宋体" w:hAnsi="宋体" w:eastAsia="宋体"/>
          <w:sz w:val="24"/>
        </w:rPr>
        <w:t xml:space="preserve">须能开具内容为康复治疗项目的发票。</w:t>
      </w:r>
      <w:r/>
    </w:p>
    <w:p>
      <w:pPr>
        <w:pStyle w:val="944"/>
        <w:ind w:firstLine="482"/>
        <w:jc w:val="left"/>
        <w:spacing w:line="360" w:lineRule="auto"/>
        <w:rPr>
          <w:rFonts w:hint="eastAsia" w:ascii="宋体" w:hAnsi="宋体" w:eastAsia="宋体"/>
          <w:color w:val="000000"/>
          <w:sz w:val="24"/>
          <w:szCs w:val="24"/>
          <w:lang w:val="en-US"/>
        </w:rPr>
      </w:pPr>
      <w:r>
        <w:rPr>
          <w:rFonts w:hint="eastAsia" w:ascii="宋体" w:hAnsi="宋体" w:eastAsia="宋体"/>
          <w:b/>
          <w:bCs/>
          <w:color w:val="000000"/>
          <w:sz w:val="24"/>
          <w:szCs w:val="24"/>
          <w:lang w:val="en-US"/>
        </w:rPr>
        <w:t xml:space="preserve">三、服务期限：</w:t>
      </w:r>
      <w:r>
        <w:rPr>
          <w:rFonts w:hint="eastAsia" w:ascii="宋体" w:hAnsi="宋体" w:eastAsia="宋体"/>
          <w:sz w:val="24"/>
          <w:szCs w:val="24"/>
        </w:rPr>
        <w:t xml:space="preserve">自合同签订之日起一年，服务期届满后，</w:t>
      </w:r>
      <w:r>
        <w:rPr>
          <w:rFonts w:hint="eastAsia" w:ascii="宋体" w:hAnsi="宋体" w:eastAsia="宋体"/>
          <w:sz w:val="24"/>
          <w:szCs w:val="24"/>
        </w:rPr>
        <w:t xml:space="preserve">供应商</w:t>
      </w:r>
      <w:r>
        <w:rPr>
          <w:rFonts w:hint="eastAsia" w:ascii="宋体" w:hAnsi="宋体" w:eastAsia="宋体"/>
          <w:sz w:val="24"/>
          <w:szCs w:val="24"/>
        </w:rPr>
        <w:t xml:space="preserve">须完成全部服务资料、档案的完整移交，经</w:t>
      </w:r>
      <w:r>
        <w:rPr>
          <w:rFonts w:hint="eastAsia" w:ascii="宋体" w:hAnsi="宋体" w:eastAsia="宋体"/>
          <w:sz w:val="24"/>
          <w:szCs w:val="24"/>
        </w:rPr>
        <w:t xml:space="preserve">采购人</w:t>
      </w:r>
      <w:r>
        <w:rPr>
          <w:rFonts w:hint="eastAsia" w:ascii="宋体" w:hAnsi="宋体" w:eastAsia="宋体"/>
          <w:sz w:val="24"/>
          <w:szCs w:val="24"/>
        </w:rPr>
        <w:t xml:space="preserve">验收合格后，服务期方告终止。</w:t>
      </w:r>
      <w:r>
        <w:rPr>
          <w:rFonts w:hint="eastAsia" w:ascii="宋体" w:hAnsi="宋体" w:eastAsia="宋体"/>
          <w:color w:val="000000"/>
          <w:sz w:val="24"/>
          <w:szCs w:val="24"/>
          <w:lang w:val="en-US"/>
        </w:rPr>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四、其他要求 </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w:t>
      </w:r>
      <w:r>
        <w:rPr>
          <w:rFonts w:hint="eastAsia" w:ascii="宋体" w:hAnsi="宋体" w:eastAsia="宋体"/>
          <w:color w:val="000000"/>
          <w:sz w:val="24"/>
          <w:szCs w:val="24"/>
          <w:lang w:val="en-US"/>
        </w:rPr>
        <w:t xml:space="preserve">成交</w:t>
      </w:r>
      <w:r>
        <w:rPr>
          <w:rFonts w:hint="eastAsia" w:ascii="宋体" w:hAnsi="宋体" w:eastAsia="宋体"/>
          <w:color w:val="000000"/>
          <w:sz w:val="24"/>
          <w:szCs w:val="24"/>
          <w:lang w:val="en-US"/>
        </w:rPr>
        <w:t xml:space="preserve">供应商为本项目配备的所有服务人员在服务期间内出现的工伤及其他意外事故，均由</w:t>
      </w:r>
      <w:r>
        <w:rPr>
          <w:rFonts w:hint="eastAsia" w:ascii="宋体" w:hAnsi="宋体" w:eastAsia="宋体"/>
          <w:color w:val="000000"/>
          <w:sz w:val="24"/>
          <w:szCs w:val="24"/>
          <w:lang w:val="en-US"/>
        </w:rPr>
        <w:t xml:space="preserve">成交</w:t>
      </w:r>
      <w:r>
        <w:rPr>
          <w:rFonts w:hint="eastAsia" w:ascii="宋体" w:hAnsi="宋体" w:eastAsia="宋体"/>
          <w:color w:val="000000"/>
          <w:sz w:val="24"/>
          <w:szCs w:val="24"/>
          <w:lang w:val="en-US"/>
        </w:rPr>
        <w:t xml:space="preserve">供应商自行负责，采购人不承担任何责任</w:t>
      </w:r>
      <w:r>
        <w:rPr>
          <w:rFonts w:hint="eastAsia" w:ascii="宋体" w:hAnsi="宋体" w:eastAsia="宋体"/>
          <w:bCs/>
          <w:sz w:val="24"/>
          <w:szCs w:val="24"/>
          <w:lang w:val="en-US"/>
        </w:rPr>
        <w:t xml:space="preserve">，如</w:t>
      </w:r>
      <w:r>
        <w:rPr>
          <w:rFonts w:hint="eastAsia" w:ascii="宋体" w:hAnsi="宋体" w:eastAsia="宋体"/>
          <w:bCs/>
          <w:sz w:val="24"/>
          <w:szCs w:val="24"/>
          <w:lang w:val="en-US"/>
        </w:rPr>
        <w:t xml:space="preserve">采购人</w:t>
      </w:r>
      <w:r>
        <w:rPr>
          <w:rFonts w:hint="eastAsia" w:ascii="宋体" w:hAnsi="宋体" w:eastAsia="宋体"/>
          <w:bCs/>
          <w:sz w:val="24"/>
          <w:szCs w:val="24"/>
          <w:lang w:val="en-US"/>
        </w:rPr>
        <w:t xml:space="preserve">因此被追索或先行承担责任的，有权向</w:t>
      </w:r>
      <w:r>
        <w:rPr>
          <w:rFonts w:hint="eastAsia" w:ascii="宋体" w:hAnsi="宋体" w:eastAsia="宋体"/>
          <w:bCs/>
          <w:sz w:val="24"/>
          <w:szCs w:val="24"/>
          <w:lang w:val="en-US"/>
        </w:rPr>
        <w:t xml:space="preserve">成交供应商</w:t>
      </w:r>
      <w:r>
        <w:rPr>
          <w:rFonts w:hint="eastAsia" w:ascii="宋体" w:hAnsi="宋体" w:eastAsia="宋体"/>
          <w:bCs/>
          <w:sz w:val="24"/>
          <w:szCs w:val="24"/>
          <w:lang w:val="en-US"/>
        </w:rPr>
        <w:t xml:space="preserve">全额追偿，追偿款可直接从应付合同价款中扣除。</w:t>
      </w:r>
      <w:r>
        <w:rPr>
          <w:rFonts w:hint="eastAsia" w:ascii="宋体" w:hAnsi="宋体" w:eastAsia="宋体"/>
          <w:color w:val="000000"/>
          <w:sz w:val="24"/>
          <w:szCs w:val="24"/>
          <w:lang w:val="en-US"/>
        </w:rPr>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（二）成交供应商严禁将本合同进行转包。</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因成交供应商管理不善，造成采购人工作范围内的设施、设备等损坏的，由直接责任人赔偿，若直接责任人因故无法赔偿的，采购人有权要求成交供应商负责赔偿损失，情节严重的可终止合同甚至诉诸法律。</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（四）采购人有权检查监督成交供应商服务人员的技术水平及服务质量，对不称职的工作人员有权要求成交供应商在规定时间内更换，直至人选合格为止</w:t>
      </w:r>
      <w:r>
        <w:rPr>
          <w:rFonts w:hint="eastAsia" w:ascii="宋体" w:hAnsi="宋体" w:eastAsia="宋体"/>
          <w:bCs/>
          <w:sz w:val="24"/>
          <w:szCs w:val="24"/>
          <w:lang w:val="en-US"/>
        </w:rPr>
        <w:t xml:space="preserve">为止，更换期间不得影响服务</w:t>
      </w:r>
      <w:r>
        <w:rPr>
          <w:rFonts w:hint="eastAsia" w:ascii="宋体" w:hAnsi="宋体" w:eastAsia="宋体"/>
          <w:bCs/>
          <w:sz w:val="24"/>
          <w:szCs w:val="24"/>
          <w:lang w:val="en-US"/>
        </w:rPr>
        <w:t xml:space="preserve">正常开展，否则视为</w:t>
      </w:r>
      <w:r>
        <w:rPr>
          <w:rFonts w:hint="eastAsia" w:ascii="宋体" w:hAnsi="宋体" w:eastAsia="宋体"/>
          <w:bCs/>
          <w:sz w:val="24"/>
          <w:szCs w:val="24"/>
          <w:lang w:val="en-US"/>
        </w:rPr>
        <w:t xml:space="preserve">成交</w:t>
      </w:r>
      <w:r>
        <w:rPr>
          <w:rFonts w:hint="eastAsia" w:ascii="宋体" w:hAnsi="宋体" w:eastAsia="宋体"/>
          <w:bCs/>
          <w:sz w:val="24"/>
          <w:szCs w:val="24"/>
          <w:lang w:val="en-US"/>
        </w:rPr>
        <w:t xml:space="preserve">供应商</w:t>
      </w:r>
      <w:r>
        <w:rPr>
          <w:rFonts w:hint="eastAsia" w:ascii="宋体" w:hAnsi="宋体" w:eastAsia="宋体"/>
          <w:bCs/>
          <w:sz w:val="24"/>
          <w:szCs w:val="24"/>
          <w:lang w:val="en-US"/>
        </w:rPr>
        <w:t xml:space="preserve">违约</w:t>
      </w:r>
      <w:r>
        <w:rPr>
          <w:rFonts w:hint="eastAsia" w:ascii="宋体" w:hAnsi="宋体" w:eastAsia="宋体"/>
          <w:color w:val="000000"/>
          <w:sz w:val="24"/>
          <w:szCs w:val="24"/>
          <w:lang w:val="en-US"/>
        </w:rPr>
        <w:t xml:space="preserve">。</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五）报价要求：报价应包括完成该项工作所需的所有服务管理费、人员工资、税金、国家规定的社保、公积金，以及离职风险金、有薪病假、婚丧假、护理假、产假、福利费（工会经费）、工伤备用金、通讯费等其他风险金的全部费用以及供应商企业利润和政策性文件规定及合同包含的所有风险、责任等各项应有费用。投标报价必须含税，除非因特殊原因并经买卖双方协商同意，供应商不得再要求追加任何费用。</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（六）台账要求：</w:t>
      </w:r>
      <w:r>
        <w:rPr>
          <w:rFonts w:hint="eastAsia" w:ascii="宋体" w:hAnsi="宋体" w:eastAsia="宋体"/>
          <w:color w:val="000000"/>
          <w:sz w:val="24"/>
          <w:szCs w:val="24"/>
        </w:rPr>
        <w:t xml:space="preserve">伤病预防性体能训练，供应商应根据实际情况，及时和运动队主教练沟通，编制未来一周的工作计划，报采购人备案，当日体能训练内容及队员完成的情况应及时小结，供采购人参考，按月提供台账。</w:t>
      </w:r>
      <w:r>
        <w:rPr>
          <w:rFonts w:hint="eastAsia" w:ascii="宋体" w:hAnsi="宋体" w:eastAsia="宋体"/>
          <w:color w:val="000000"/>
          <w:sz w:val="24"/>
          <w:szCs w:val="24"/>
          <w:lang w:val="en-US"/>
        </w:rPr>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五、付款方式</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（一）第1次付款：合同签订之日起7个工作日内支付合同总额30%的预付款；</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（二）第2、3、4次付款：每三个月服务期满，经</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季度考核合格后，</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支付合同总额的20%（扣除相关违约罚款费用）；</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（三）第5次付款：服务期全部届满，</w:t>
      </w:r>
      <w:r>
        <w:rPr>
          <w:rFonts w:hint="eastAsia" w:ascii="宋体" w:hAnsi="宋体" w:eastAsia="宋体"/>
          <w:color w:val="000000"/>
          <w:sz w:val="24"/>
          <w:szCs w:val="24"/>
          <w:lang w:val="en-US"/>
        </w:rPr>
        <w:t xml:space="preserve">供应商</w:t>
      </w:r>
      <w:r>
        <w:rPr>
          <w:rFonts w:hint="eastAsia" w:ascii="宋体" w:hAnsi="宋体" w:eastAsia="宋体"/>
          <w:color w:val="000000"/>
          <w:sz w:val="24"/>
          <w:szCs w:val="24"/>
          <w:lang w:val="en-US"/>
        </w:rPr>
        <w:t xml:space="preserve">完成全部服务内容、档案资料完整移交，经</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年度验收合格后且收到</w:t>
      </w:r>
      <w:r>
        <w:rPr>
          <w:rFonts w:hint="eastAsia" w:ascii="宋体" w:hAnsi="宋体" w:eastAsia="宋体"/>
          <w:color w:val="000000"/>
          <w:sz w:val="24"/>
          <w:szCs w:val="24"/>
          <w:lang w:val="en-US"/>
        </w:rPr>
        <w:t xml:space="preserve">供应商</w:t>
      </w:r>
      <w:r>
        <w:rPr>
          <w:rFonts w:hint="eastAsia" w:ascii="宋体" w:hAnsi="宋体" w:eastAsia="宋体"/>
          <w:color w:val="000000"/>
          <w:sz w:val="24"/>
          <w:szCs w:val="24"/>
          <w:lang w:val="en-US"/>
        </w:rPr>
        <w:t xml:space="preserve">发票后10个工作日内，支付合同总金额的10%（扣除相关违约罚款费用）。年度验收不合格的，</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有权不予支</w:t>
      </w:r>
      <w:r>
        <w:rPr>
          <w:rFonts w:hint="eastAsia" w:ascii="宋体" w:hAnsi="宋体" w:eastAsia="宋体"/>
          <w:color w:val="000000"/>
          <w:sz w:val="24"/>
          <w:szCs w:val="24"/>
          <w:lang w:val="en-US"/>
        </w:rPr>
        <w:t xml:space="preserve">付该笔款项，</w:t>
      </w:r>
      <w:r>
        <w:rPr>
          <w:rFonts w:hint="eastAsia" w:ascii="宋体" w:hAnsi="宋体" w:eastAsia="宋体"/>
          <w:color w:val="000000"/>
          <w:sz w:val="24"/>
          <w:szCs w:val="24"/>
          <w:lang w:val="en-US"/>
        </w:rPr>
        <w:t xml:space="preserve">供应商</w:t>
      </w:r>
      <w:r>
        <w:rPr>
          <w:rFonts w:hint="eastAsia" w:ascii="宋体" w:hAnsi="宋体" w:eastAsia="宋体"/>
          <w:color w:val="000000"/>
          <w:sz w:val="24"/>
          <w:szCs w:val="24"/>
          <w:lang w:val="en-US"/>
        </w:rPr>
        <w:t xml:space="preserve">须按合同约定承担违约责任。因财政审批导致的迟延支付，</w:t>
      </w:r>
      <w:r>
        <w:rPr>
          <w:rFonts w:hint="eastAsia" w:ascii="宋体" w:hAnsi="宋体" w:eastAsia="宋体"/>
          <w:color w:val="000000"/>
          <w:sz w:val="24"/>
          <w:szCs w:val="24"/>
          <w:lang w:val="en-US"/>
        </w:rPr>
        <w:t xml:space="preserve">采购人</w:t>
      </w:r>
      <w:r>
        <w:rPr>
          <w:rFonts w:hint="eastAsia" w:ascii="宋体" w:hAnsi="宋体" w:eastAsia="宋体"/>
          <w:color w:val="000000"/>
          <w:sz w:val="24"/>
          <w:szCs w:val="24"/>
          <w:lang w:val="en-US"/>
        </w:rPr>
        <w:t xml:space="preserve">不承担迟延支付的违约责任，付款进度以财政资金下款时间为准。</w:t>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六</w:t>
      </w:r>
      <w:r>
        <w:rPr>
          <w:rFonts w:hint="eastAsia" w:ascii="宋体" w:hAnsi="宋体" w:eastAsia="宋体"/>
          <w:b/>
          <w:bCs/>
          <w:color w:val="000000"/>
          <w:sz w:val="24"/>
          <w:szCs w:val="24"/>
          <w:lang w:val="en-US"/>
        </w:rPr>
        <w:t xml:space="preserve">、服务保障和自罚承诺</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（一）供应商应对照磋商文件要求，说明所提供服务已对采购人的需求做出了实质性的响应，或申明与需求的偏差和例外。</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（二）供应商可以在投标文件中提出不同的服务标准和保障承诺，使评标委员会相信替代服务相同于或优于原需求，特别对于具体参数要求的指标，供应商必须提供具体参数值。</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（三）按照本项目人员考勤制度，对迟到、早退、旷工等服务不达标事项，考勤制度中有具体的违约条款及惩罚标准。（后附南京市重竞技运动学校运动康复服务外包人员考勤制度）</w:t>
      </w:r>
      <w:r/>
    </w:p>
    <w:p>
      <w:pPr>
        <w:pStyle w:val="944"/>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（四）成交供应商在本项目服务过程中若有违反相关法律法规等事项，造成较为恶劣社会影响的，采购人将提请相关主管部门对其进行处罚。</w:t>
      </w:r>
      <w:r>
        <w:rPr>
          <w:rFonts w:ascii="宋体" w:hAnsi="宋体" w:eastAsia="宋体"/>
          <w:color w:val="000000"/>
          <w:sz w:val="24"/>
          <w:szCs w:val="24"/>
          <w:lang w:val="en-US"/>
        </w:rPr>
      </w:r>
      <w:r/>
    </w:p>
    <w:p>
      <w:pPr>
        <w:pStyle w:val="944"/>
        <w:ind w:firstLine="482"/>
        <w:jc w:val="left"/>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七、特别说明</w:t>
      </w:r>
      <w:r/>
    </w:p>
    <w:p>
      <w:pPr>
        <w:pStyle w:val="944"/>
        <w:ind w:firstLine="480"/>
        <w:jc w:val="left"/>
        <w:spacing w:line="360" w:lineRule="auto"/>
        <w:rPr>
          <w:rFonts w:ascii="宋体" w:hAnsi="宋体" w:eastAsia="宋体"/>
          <w:bCs/>
          <w:sz w:val="24"/>
          <w:szCs w:val="24"/>
          <w:lang w:val="en-US"/>
        </w:rPr>
      </w:pPr>
      <w:r>
        <w:rPr>
          <w:rFonts w:hint="eastAsia" w:ascii="宋体" w:hAnsi="宋体" w:eastAsia="宋体"/>
          <w:color w:val="000000"/>
          <w:sz w:val="24"/>
          <w:szCs w:val="24"/>
          <w:lang w:val="en-US"/>
        </w:rPr>
        <w:t xml:space="preserve">（一）</w:t>
      </w:r>
      <w:r>
        <w:rPr>
          <w:rFonts w:ascii="宋体" w:hAnsi="宋体" w:eastAsia="宋体"/>
          <w:bCs/>
          <w:sz w:val="24"/>
          <w:szCs w:val="24"/>
          <w:lang w:val="en-US"/>
        </w:rPr>
        <w:t xml:space="preserve">如</w:t>
      </w:r>
      <w:r>
        <w:rPr>
          <w:rFonts w:ascii="宋体" w:hAnsi="宋体" w:eastAsia="宋体"/>
          <w:bCs/>
          <w:sz w:val="24"/>
          <w:szCs w:val="24"/>
          <w:lang w:val="en-US"/>
        </w:rPr>
        <w:t xml:space="preserve">采购人</w:t>
      </w:r>
      <w:r>
        <w:rPr>
          <w:rFonts w:ascii="宋体" w:hAnsi="宋体" w:eastAsia="宋体"/>
          <w:bCs/>
          <w:sz w:val="24"/>
          <w:szCs w:val="24"/>
          <w:lang w:val="en-US"/>
        </w:rPr>
        <w:t xml:space="preserve">的运动员，因</w:t>
      </w:r>
      <w:r>
        <w:rPr>
          <w:rFonts w:hint="eastAsia" w:ascii="宋体" w:hAnsi="宋体" w:eastAsia="宋体"/>
          <w:bCs/>
          <w:sz w:val="24"/>
          <w:szCs w:val="24"/>
          <w:lang w:val="en-US"/>
        </w:rPr>
        <w:t xml:space="preserve">供应商</w:t>
      </w:r>
      <w:r>
        <w:rPr>
          <w:rFonts w:ascii="宋体" w:hAnsi="宋体" w:eastAsia="宋体"/>
          <w:bCs/>
          <w:sz w:val="24"/>
          <w:szCs w:val="24"/>
          <w:lang w:val="en-US"/>
        </w:rPr>
        <w:t xml:space="preserve">治疗师治疗不当</w:t>
      </w:r>
      <w:r>
        <w:rPr>
          <w:rFonts w:hint="eastAsia" w:ascii="宋体" w:hAnsi="宋体" w:eastAsia="宋体"/>
          <w:bCs/>
          <w:sz w:val="24"/>
          <w:szCs w:val="24"/>
          <w:lang w:val="en-US"/>
        </w:rPr>
        <w:t xml:space="preserve">、诊疗操作过错、训练指导失误，或用药不当、违反反兴奋剂规定</w:t>
      </w:r>
      <w:r>
        <w:rPr>
          <w:rFonts w:ascii="宋体" w:hAnsi="宋体" w:eastAsia="宋体"/>
          <w:bCs/>
          <w:sz w:val="24"/>
          <w:szCs w:val="24"/>
          <w:lang w:val="en-US"/>
        </w:rPr>
        <w:t xml:space="preserve">，造成</w:t>
      </w:r>
      <w:r>
        <w:rPr>
          <w:rFonts w:hint="eastAsia" w:ascii="宋体" w:hAnsi="宋体" w:eastAsia="宋体"/>
          <w:bCs/>
          <w:sz w:val="24"/>
          <w:szCs w:val="24"/>
          <w:lang w:val="en-US"/>
        </w:rPr>
        <w:t xml:space="preserve">运动员人身损害、损伤恶化、延误病情，或导致</w:t>
      </w:r>
      <w:r>
        <w:rPr>
          <w:rFonts w:hint="eastAsia" w:ascii="宋体" w:hAnsi="宋体" w:eastAsia="宋体"/>
          <w:bCs/>
          <w:sz w:val="24"/>
          <w:szCs w:val="24"/>
          <w:lang w:val="en-US"/>
        </w:rPr>
        <w:t xml:space="preserve">采购人</w:t>
      </w:r>
      <w:r>
        <w:rPr>
          <w:rFonts w:hint="eastAsia" w:ascii="宋体" w:hAnsi="宋体" w:eastAsia="宋体"/>
          <w:bCs/>
          <w:sz w:val="24"/>
          <w:szCs w:val="24"/>
          <w:lang w:val="en-US"/>
        </w:rPr>
        <w:t xml:space="preserve">及运动员遭受处罚、损失的</w:t>
      </w:r>
      <w:r>
        <w:rPr>
          <w:rFonts w:ascii="宋体" w:hAnsi="宋体" w:eastAsia="宋体"/>
          <w:bCs/>
          <w:sz w:val="24"/>
          <w:szCs w:val="24"/>
          <w:lang w:val="en-US"/>
        </w:rPr>
        <w:t xml:space="preserve">，经</w:t>
      </w:r>
      <w:r>
        <w:rPr>
          <w:rFonts w:hint="eastAsia" w:ascii="宋体" w:hAnsi="宋体" w:eastAsia="宋体"/>
          <w:bCs/>
          <w:sz w:val="24"/>
          <w:szCs w:val="24"/>
          <w:lang w:val="en-US"/>
        </w:rPr>
        <w:t xml:space="preserve">具备法定资质的司法鉴定机构</w:t>
      </w:r>
      <w:r>
        <w:rPr>
          <w:rFonts w:ascii="宋体" w:hAnsi="宋体" w:eastAsia="宋体"/>
          <w:bCs/>
          <w:sz w:val="24"/>
          <w:szCs w:val="24"/>
          <w:lang w:val="en-US"/>
        </w:rPr>
        <w:t xml:space="preserve">鉴定后，确为</w:t>
      </w:r>
      <w:r>
        <w:rPr>
          <w:rFonts w:hint="eastAsia" w:ascii="宋体" w:hAnsi="宋体" w:eastAsia="宋体"/>
          <w:bCs/>
          <w:sz w:val="24"/>
          <w:szCs w:val="24"/>
          <w:lang w:val="en-US"/>
        </w:rPr>
        <w:t xml:space="preserve">供应商</w:t>
      </w:r>
      <w:r>
        <w:rPr>
          <w:rFonts w:ascii="宋体" w:hAnsi="宋体" w:eastAsia="宋体"/>
          <w:bCs/>
          <w:sz w:val="24"/>
          <w:szCs w:val="24"/>
          <w:lang w:val="en-US"/>
        </w:rPr>
        <w:t xml:space="preserve">责任的，</w:t>
      </w:r>
      <w:r>
        <w:rPr>
          <w:rFonts w:hint="eastAsia" w:ascii="宋体" w:hAnsi="宋体" w:eastAsia="宋体"/>
          <w:bCs/>
          <w:sz w:val="24"/>
          <w:szCs w:val="24"/>
          <w:lang w:val="en-US"/>
        </w:rPr>
        <w:t xml:space="preserve">采购人</w:t>
      </w:r>
      <w:r>
        <w:rPr>
          <w:rFonts w:ascii="宋体" w:hAnsi="宋体" w:eastAsia="宋体"/>
          <w:bCs/>
          <w:sz w:val="24"/>
          <w:szCs w:val="24"/>
          <w:lang w:val="en-US"/>
        </w:rPr>
        <w:t xml:space="preserve">有权立即终止合同并追责</w:t>
      </w:r>
      <w:r>
        <w:rPr>
          <w:rFonts w:hint="eastAsia" w:ascii="宋体" w:hAnsi="宋体" w:eastAsia="宋体"/>
          <w:bCs/>
          <w:sz w:val="24"/>
          <w:szCs w:val="24"/>
          <w:lang w:val="en-US"/>
        </w:rPr>
        <w:t xml:space="preserve">，</w:t>
      </w:r>
      <w:r>
        <w:rPr>
          <w:rFonts w:hint="eastAsia" w:ascii="宋体" w:hAnsi="宋体" w:eastAsia="宋体"/>
          <w:bCs/>
          <w:sz w:val="24"/>
          <w:szCs w:val="24"/>
          <w:lang w:val="en-US"/>
        </w:rPr>
        <w:t xml:space="preserve">供应商</w:t>
      </w:r>
      <w:r>
        <w:rPr>
          <w:rFonts w:hint="eastAsia" w:ascii="宋体" w:hAnsi="宋体" w:eastAsia="宋体"/>
          <w:bCs/>
          <w:sz w:val="24"/>
          <w:szCs w:val="24"/>
          <w:lang w:val="en-US"/>
        </w:rPr>
        <w:t xml:space="preserve">应当赔偿该运动员发生</w:t>
      </w:r>
      <w:r>
        <w:rPr>
          <w:rFonts w:hint="eastAsia" w:ascii="宋体" w:hAnsi="宋体" w:eastAsia="宋体"/>
          <w:bCs/>
          <w:sz w:val="24"/>
          <w:szCs w:val="24"/>
          <w:lang w:val="en-US"/>
        </w:rPr>
        <w:t xml:space="preserve">的一切费用，弥补给</w:t>
      </w:r>
      <w:r>
        <w:rPr>
          <w:rFonts w:hint="eastAsia" w:ascii="宋体" w:hAnsi="宋体" w:eastAsia="宋体"/>
          <w:bCs/>
          <w:sz w:val="24"/>
          <w:szCs w:val="24"/>
          <w:lang w:val="en-US"/>
        </w:rPr>
        <w:t xml:space="preserve">采购人</w:t>
      </w:r>
      <w:r>
        <w:rPr>
          <w:rFonts w:hint="eastAsia" w:ascii="宋体" w:hAnsi="宋体" w:eastAsia="宋体"/>
          <w:bCs/>
          <w:sz w:val="24"/>
          <w:szCs w:val="24"/>
          <w:lang w:val="en-US"/>
        </w:rPr>
        <w:t xml:space="preserve">及运动员造成的损失及因此产生的维权费用（包括但不限于诉讼费、保全费、差旅费、律师费、保全保险费等）</w:t>
      </w:r>
      <w:r>
        <w:rPr>
          <w:rFonts w:ascii="宋体" w:hAnsi="宋体" w:eastAsia="宋体"/>
          <w:bCs/>
          <w:sz w:val="24"/>
          <w:szCs w:val="24"/>
          <w:lang w:val="en-US"/>
        </w:rPr>
        <w:t xml:space="preserve">。</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（二）供应商所派常驻人员，需按照采购人要求，遵守工作时间的考勤制度，非常驻人员，需由供应商做好到场登记工作，并由采购人代表确认。</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（三）供应商应充分考虑所有可能影响到报价的价格及政策等风险因素，一旦中标，投标报价将包定，一律不予调整，除非因特殊原因并经买卖双方协商同意。</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（四）报价中应考虑因采购人工作需要安排的其他工作所产生的相关费用。</w:t>
      </w:r>
      <w:r/>
    </w:p>
    <w:p>
      <w:pPr>
        <w:pStyle w:val="944"/>
        <w:ind w:firstLine="24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  （五）供应商的任何错漏、优惠、竞争性报价不得作为减轻责任、减少服务、增加收费、降低质量的理由。</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（六）供应商报价除包含磋商文件中列明的项目外还应包括保障服务正常运行应当具有的物资和服务，对服务正常运行应当具有的物资和服务理解不一致的以采购人理解为准。</w:t>
      </w:r>
      <w:r/>
    </w:p>
    <w:p>
      <w:pPr>
        <w:pStyle w:val="944"/>
        <w:ind w:firstLine="482"/>
        <w:jc w:val="left"/>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八、考勤制度</w:t>
      </w:r>
      <w:r>
        <w:rPr>
          <w:rFonts w:ascii="宋体" w:hAnsi="宋体" w:eastAsia="宋体"/>
          <w:b/>
          <w:color w:val="000000"/>
          <w:sz w:val="24"/>
          <w:szCs w:val="24"/>
        </w:rPr>
      </w:r>
      <w:r/>
    </w:p>
    <w:p>
      <w:pPr>
        <w:pStyle w:val="944"/>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南京市重竞技运动学校</w:t>
      </w:r>
      <w:r>
        <w:rPr>
          <w:rFonts w:hint="eastAsia" w:ascii="宋体" w:hAnsi="宋体" w:eastAsia="宋体"/>
          <w:b/>
          <w:color w:val="000000"/>
          <w:sz w:val="24"/>
          <w:szCs w:val="24"/>
          <w:lang w:val="en-US"/>
        </w:rPr>
        <w:t xml:space="preserve">运动康复服务外包人员</w:t>
      </w:r>
      <w:r>
        <w:rPr>
          <w:rFonts w:hint="eastAsia" w:ascii="宋体" w:hAnsi="宋体" w:eastAsia="宋体"/>
          <w:b/>
          <w:color w:val="000000"/>
          <w:sz w:val="24"/>
          <w:szCs w:val="24"/>
        </w:rPr>
        <w:t xml:space="preserve">考勤制度</w:t>
      </w:r>
      <w:r/>
    </w:p>
    <w:p>
      <w:pPr>
        <w:pStyle w:val="944"/>
        <w:ind w:firstLine="480"/>
        <w:jc w:val="left"/>
        <w:spacing w:line="360" w:lineRule="auto"/>
        <w:rPr>
          <w:rFonts w:hint="eastAsia" w:ascii="宋体" w:hAnsi="宋体" w:eastAsia="宋体"/>
          <w:color w:val="000000"/>
          <w:sz w:val="24"/>
          <w:szCs w:val="24"/>
        </w:rPr>
      </w:pPr>
      <w:r/>
      <w:bookmarkStart w:id="24" w:name="_Hlk159164269"/>
      <w:r>
        <w:rPr>
          <w:rFonts w:hint="eastAsia" w:ascii="宋体" w:hAnsi="宋体" w:eastAsia="宋体"/>
          <w:color w:val="000000"/>
          <w:sz w:val="24"/>
          <w:szCs w:val="24"/>
        </w:rPr>
        <w:t xml:space="preserve">（一）指导思想：</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为加强制度化规范化管理，确保</w:t>
      </w:r>
      <w:r>
        <w:rPr>
          <w:rFonts w:hint="eastAsia" w:ascii="宋体" w:hAnsi="宋体" w:eastAsia="宋体"/>
          <w:color w:val="000000"/>
          <w:sz w:val="24"/>
          <w:szCs w:val="24"/>
          <w:lang w:val="en-US"/>
        </w:rPr>
        <w:t xml:space="preserve">本项目服务外包</w:t>
      </w:r>
      <w:r>
        <w:rPr>
          <w:rFonts w:hint="eastAsia" w:ascii="宋体" w:hAnsi="宋体" w:eastAsia="宋体"/>
          <w:color w:val="000000"/>
          <w:sz w:val="24"/>
          <w:szCs w:val="24"/>
        </w:rPr>
        <w:t xml:space="preserve">工作</w:t>
      </w:r>
      <w:r>
        <w:rPr>
          <w:rFonts w:hint="eastAsia" w:ascii="宋体" w:hAnsi="宋体" w:eastAsia="宋体"/>
          <w:color w:val="000000"/>
          <w:sz w:val="24"/>
          <w:szCs w:val="24"/>
          <w:lang w:val="en-US"/>
        </w:rPr>
        <w:t xml:space="preserve">的</w:t>
      </w:r>
      <w:r>
        <w:rPr>
          <w:rFonts w:hint="eastAsia" w:ascii="宋体" w:hAnsi="宋体" w:eastAsia="宋体"/>
          <w:color w:val="000000"/>
          <w:sz w:val="24"/>
          <w:szCs w:val="24"/>
        </w:rPr>
        <w:t xml:space="preserve">正常开展，提升</w:t>
      </w:r>
      <w:r>
        <w:rPr>
          <w:rFonts w:hint="eastAsia" w:ascii="宋体" w:hAnsi="宋体" w:eastAsia="宋体"/>
          <w:color w:val="000000"/>
          <w:sz w:val="24"/>
          <w:szCs w:val="24"/>
          <w:lang w:val="en-US"/>
        </w:rPr>
        <w:t xml:space="preserve">科室</w:t>
      </w:r>
      <w:r>
        <w:rPr>
          <w:rFonts w:hint="eastAsia" w:ascii="宋体" w:hAnsi="宋体" w:eastAsia="宋体"/>
          <w:color w:val="000000"/>
          <w:sz w:val="24"/>
          <w:szCs w:val="24"/>
        </w:rPr>
        <w:t xml:space="preserve">管理水平，在坚持实事求是原则的前提下，制定本</w:t>
      </w:r>
      <w:r>
        <w:rPr>
          <w:rFonts w:hint="eastAsia" w:ascii="宋体" w:hAnsi="宋体" w:eastAsia="宋体"/>
          <w:color w:val="000000"/>
          <w:sz w:val="24"/>
          <w:szCs w:val="24"/>
          <w:lang w:val="en-US"/>
        </w:rPr>
        <w:t xml:space="preserve">考勤制度</w:t>
      </w:r>
      <w:r>
        <w:rPr>
          <w:rFonts w:hint="eastAsia" w:ascii="宋体" w:hAnsi="宋体" w:eastAsia="宋体"/>
          <w:color w:val="000000"/>
          <w:sz w:val="24"/>
          <w:szCs w:val="24"/>
        </w:rPr>
        <w:t xml:space="preserve">。</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（二）适用范围：本项目</w:t>
      </w:r>
      <w:r>
        <w:rPr>
          <w:rFonts w:hint="eastAsia" w:ascii="宋体" w:hAnsi="宋体" w:eastAsia="宋体"/>
          <w:bCs/>
          <w:color w:val="000000"/>
          <w:sz w:val="24"/>
          <w:szCs w:val="24"/>
          <w:lang w:val="en-US"/>
        </w:rPr>
        <w:t xml:space="preserve">所有服务外包人员</w:t>
      </w:r>
      <w:r>
        <w:rPr>
          <w:rFonts w:hint="eastAsia" w:ascii="宋体" w:hAnsi="宋体" w:eastAsia="宋体"/>
          <w:color w:val="000000"/>
          <w:sz w:val="24"/>
          <w:szCs w:val="24"/>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（三）考勤实行指纹考勤制度，学校指纹考勤机置于</w:t>
      </w:r>
      <w:r>
        <w:rPr>
          <w:rFonts w:hint="eastAsia" w:ascii="宋体" w:hAnsi="宋体" w:eastAsia="宋体"/>
          <w:color w:val="000000"/>
          <w:sz w:val="24"/>
          <w:szCs w:val="24"/>
          <w:lang w:val="en-US"/>
        </w:rPr>
        <w:t xml:space="preserve">医务科康复训</w:t>
      </w:r>
      <w:r>
        <w:rPr>
          <w:rFonts w:hint="eastAsia" w:ascii="宋体" w:hAnsi="宋体" w:eastAsia="宋体"/>
          <w:color w:val="000000"/>
          <w:sz w:val="24"/>
          <w:szCs w:val="24"/>
          <w:lang w:val="en-US"/>
        </w:rPr>
        <w:t xml:space="preserve">练大厅门口</w:t>
      </w:r>
      <w:r>
        <w:rPr>
          <w:rFonts w:hint="eastAsia" w:ascii="宋体" w:hAnsi="宋体" w:eastAsia="宋体"/>
          <w:color w:val="000000"/>
          <w:sz w:val="24"/>
          <w:szCs w:val="24"/>
        </w:rPr>
        <w:t xml:space="preserve">，由</w:t>
      </w:r>
      <w:r>
        <w:rPr>
          <w:rFonts w:hint="eastAsia" w:ascii="宋体" w:hAnsi="宋体" w:eastAsia="宋体"/>
          <w:color w:val="000000"/>
          <w:sz w:val="24"/>
          <w:szCs w:val="24"/>
          <w:lang w:val="en-US"/>
        </w:rPr>
        <w:t xml:space="preserve">医务</w:t>
      </w:r>
      <w:r>
        <w:rPr>
          <w:rFonts w:hint="eastAsia" w:ascii="宋体" w:hAnsi="宋体" w:eastAsia="宋体"/>
          <w:color w:val="000000"/>
          <w:sz w:val="24"/>
          <w:szCs w:val="24"/>
        </w:rPr>
        <w:t xml:space="preserve">科负责管理。</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（四）指纹考勤时间：</w:t>
      </w:r>
      <w:r>
        <w:rPr>
          <w:rFonts w:hint="eastAsia" w:ascii="宋体" w:hAnsi="宋体" w:eastAsia="宋体"/>
          <w:color w:val="000000"/>
          <w:sz w:val="24"/>
          <w:szCs w:val="24"/>
          <w:lang w:val="en-US"/>
        </w:rPr>
        <w:t xml:space="preserve">体能训练服务人员</w:t>
      </w:r>
      <w:r>
        <w:rPr>
          <w:rFonts w:hint="eastAsia" w:ascii="宋体" w:hAnsi="宋体" w:eastAsia="宋体"/>
          <w:color w:val="000000"/>
          <w:sz w:val="24"/>
          <w:szCs w:val="24"/>
        </w:rPr>
        <w:t xml:space="preserve">为上午8:30</w:t>
      </w:r>
      <w:r>
        <w:rPr>
          <w:rFonts w:hint="eastAsia" w:ascii="宋体" w:hAnsi="宋体" w:eastAsia="宋体"/>
          <w:color w:val="000000"/>
          <w:sz w:val="24"/>
          <w:szCs w:val="24"/>
          <w:lang w:val="en-US"/>
        </w:rPr>
        <w:t xml:space="preserve">之前</w:t>
      </w:r>
      <w:r>
        <w:rPr>
          <w:rFonts w:hint="eastAsia" w:ascii="宋体" w:hAnsi="宋体" w:eastAsia="宋体"/>
          <w:color w:val="000000"/>
          <w:sz w:val="24"/>
          <w:szCs w:val="24"/>
        </w:rPr>
        <w:t xml:space="preserve">，下午5:30</w:t>
      </w:r>
      <w:r>
        <w:rPr>
          <w:rFonts w:hint="eastAsia" w:ascii="宋体" w:hAnsi="宋体" w:eastAsia="宋体"/>
          <w:color w:val="000000"/>
          <w:sz w:val="24"/>
          <w:szCs w:val="24"/>
          <w:lang w:val="en-US"/>
        </w:rPr>
        <w:t xml:space="preserve">之后，</w:t>
      </w:r>
      <w:r>
        <w:rPr>
          <w:rFonts w:hint="eastAsia" w:ascii="宋体" w:hAnsi="宋体" w:eastAsia="宋体"/>
          <w:color w:val="000000"/>
          <w:sz w:val="24"/>
          <w:szCs w:val="24"/>
        </w:rPr>
        <w:t xml:space="preserve">每日2次考勤。</w:t>
      </w:r>
      <w:r>
        <w:rPr>
          <w:rFonts w:hint="eastAsia" w:ascii="宋体" w:hAnsi="宋体" w:eastAsia="宋体"/>
          <w:color w:val="000000"/>
          <w:sz w:val="24"/>
          <w:szCs w:val="24"/>
          <w:lang w:val="en-US"/>
        </w:rPr>
        <w:t xml:space="preserve">运动康复服务人员</w:t>
      </w:r>
      <w:r>
        <w:rPr>
          <w:rFonts w:hint="eastAsia" w:ascii="宋体" w:hAnsi="宋体" w:eastAsia="宋体"/>
          <w:color w:val="000000"/>
          <w:sz w:val="24"/>
          <w:szCs w:val="24"/>
        </w:rPr>
        <w:t xml:space="preserve">为</w:t>
      </w:r>
      <w:r>
        <w:rPr>
          <w:rFonts w:hint="eastAsia" w:ascii="宋体" w:hAnsi="宋体" w:eastAsia="宋体"/>
          <w:color w:val="000000"/>
          <w:sz w:val="24"/>
          <w:szCs w:val="24"/>
          <w:lang w:val="en-US"/>
        </w:rPr>
        <w:t xml:space="preserve">随队</w:t>
      </w:r>
      <w:r>
        <w:rPr>
          <w:rFonts w:hint="eastAsia" w:ascii="宋体" w:hAnsi="宋体" w:eastAsia="宋体"/>
          <w:color w:val="000000"/>
          <w:sz w:val="24"/>
          <w:szCs w:val="24"/>
        </w:rPr>
        <w:t xml:space="preserve">队医</w:t>
      </w:r>
      <w:r>
        <w:rPr>
          <w:rFonts w:hint="eastAsia" w:ascii="宋体" w:hAnsi="宋体" w:eastAsia="宋体"/>
          <w:color w:val="000000"/>
          <w:sz w:val="24"/>
          <w:szCs w:val="24"/>
          <w:lang w:val="en-US"/>
        </w:rPr>
        <w:t xml:space="preserve">按运动队考勤制度，每日一次考勤</w:t>
      </w:r>
      <w:r>
        <w:rPr>
          <w:rFonts w:hint="eastAsia" w:ascii="宋体" w:hAnsi="宋体" w:eastAsia="宋体"/>
          <w:color w:val="000000"/>
          <w:sz w:val="24"/>
          <w:szCs w:val="24"/>
        </w:rPr>
        <w:t xml:space="preserve">。 </w:t>
      </w:r>
      <w:r/>
    </w:p>
    <w:p>
      <w:pPr>
        <w:pStyle w:val="944"/>
        <w:ind w:firstLine="480"/>
        <w:jc w:val="left"/>
        <w:spacing w:line="360" w:lineRule="auto"/>
        <w:rPr>
          <w:rFonts w:ascii="宋体" w:hAnsi="宋体" w:eastAsia="宋体"/>
          <w:color w:val="000000"/>
          <w:sz w:val="24"/>
          <w:szCs w:val="24"/>
          <w:highlight w:val="red"/>
          <w:lang w:val="en-US"/>
        </w:rPr>
      </w:pPr>
      <w:r>
        <w:rPr>
          <w:rFonts w:hint="eastAsia" w:ascii="宋体" w:hAnsi="宋体" w:eastAsia="宋体"/>
          <w:color w:val="000000"/>
          <w:sz w:val="24"/>
          <w:szCs w:val="24"/>
          <w:lang w:val="en-US"/>
        </w:rPr>
        <w:t xml:space="preserve">（五）</w:t>
      </w:r>
      <w:r>
        <w:rPr>
          <w:rFonts w:hint="eastAsia" w:ascii="宋体" w:hAnsi="宋体" w:eastAsia="宋体"/>
          <w:color w:val="000000"/>
          <w:sz w:val="24"/>
          <w:szCs w:val="24"/>
        </w:rPr>
        <w:t xml:space="preserve">迟到、早退：月迟到</w:t>
      </w:r>
      <w:r>
        <w:rPr>
          <w:rFonts w:hint="eastAsia" w:ascii="宋体" w:hAnsi="宋体" w:eastAsia="宋体"/>
          <w:color w:val="000000"/>
          <w:sz w:val="24"/>
          <w:szCs w:val="24"/>
          <w:lang w:val="en-US"/>
        </w:rPr>
        <w:t xml:space="preserve">或</w:t>
      </w:r>
      <w:r>
        <w:rPr>
          <w:rFonts w:hint="eastAsia" w:ascii="宋体" w:hAnsi="宋体" w:eastAsia="宋体"/>
          <w:color w:val="000000"/>
          <w:sz w:val="24"/>
          <w:szCs w:val="24"/>
        </w:rPr>
        <w:t xml:space="preserve">早退</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次，</w:t>
      </w:r>
      <w:r>
        <w:rPr>
          <w:rFonts w:hint="eastAsia" w:ascii="宋体" w:hAnsi="宋体" w:eastAsia="宋体"/>
          <w:color w:val="000000"/>
          <w:sz w:val="24"/>
          <w:szCs w:val="24"/>
          <w:lang w:val="en-US"/>
        </w:rPr>
        <w:t xml:space="preserve">给与批评教育；</w:t>
      </w:r>
      <w:r>
        <w:rPr>
          <w:rFonts w:hint="eastAsia" w:ascii="宋体" w:hAnsi="宋体" w:eastAsia="宋体"/>
          <w:color w:val="000000"/>
          <w:sz w:val="24"/>
          <w:szCs w:val="24"/>
        </w:rPr>
        <w:t xml:space="preserve">月迟到</w:t>
      </w:r>
      <w:r>
        <w:rPr>
          <w:rFonts w:hint="eastAsia" w:ascii="宋体" w:hAnsi="宋体" w:eastAsia="宋体"/>
          <w:color w:val="000000"/>
          <w:sz w:val="24"/>
          <w:szCs w:val="24"/>
          <w:lang w:val="en-US"/>
        </w:rPr>
        <w:t xml:space="preserve">或</w:t>
      </w:r>
      <w:r>
        <w:rPr>
          <w:rFonts w:hint="eastAsia" w:ascii="宋体" w:hAnsi="宋体" w:eastAsia="宋体"/>
          <w:color w:val="000000"/>
          <w:sz w:val="24"/>
          <w:szCs w:val="24"/>
        </w:rPr>
        <w:t xml:space="preserve">早退</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次</w:t>
      </w:r>
      <w:r>
        <w:rPr>
          <w:rFonts w:hint="eastAsia" w:ascii="宋体" w:hAnsi="宋体" w:eastAsia="宋体"/>
          <w:color w:val="000000"/>
          <w:sz w:val="24"/>
          <w:szCs w:val="24"/>
          <w:lang w:val="en-US"/>
        </w:rPr>
        <w:t xml:space="preserve">处罚500元</w:t>
      </w:r>
      <w:r>
        <w:rPr>
          <w:rFonts w:hint="eastAsia" w:ascii="宋体" w:hAnsi="宋体" w:eastAsia="宋体"/>
          <w:color w:val="000000"/>
          <w:sz w:val="24"/>
          <w:szCs w:val="24"/>
        </w:rPr>
        <w:t xml:space="preserve">；月迟到、早退3次以上，</w:t>
      </w:r>
      <w:r>
        <w:rPr>
          <w:rFonts w:hint="eastAsia" w:ascii="宋体" w:hAnsi="宋体" w:eastAsia="宋体"/>
          <w:color w:val="000000"/>
          <w:sz w:val="24"/>
          <w:szCs w:val="24"/>
          <w:lang w:val="en-US"/>
        </w:rPr>
        <w:t xml:space="preserve">处罚1000-2000元</w:t>
      </w:r>
      <w:r>
        <w:rPr>
          <w:rFonts w:hint="eastAsia" w:ascii="宋体" w:hAnsi="宋体" w:eastAsia="宋体"/>
          <w:color w:val="000000"/>
          <w:sz w:val="24"/>
          <w:szCs w:val="24"/>
        </w:rPr>
        <w:t xml:space="preserve">。</w:t>
      </w:r>
      <w:r>
        <w:rPr>
          <w:rFonts w:ascii="宋体" w:hAnsi="宋体" w:eastAsia="宋体"/>
          <w:color w:val="000000"/>
          <w:sz w:val="24"/>
          <w:szCs w:val="24"/>
          <w:highlight w:val="red"/>
          <w:lang w:val="en-US"/>
        </w:rPr>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（六）</w:t>
      </w:r>
      <w:r>
        <w:rPr>
          <w:rFonts w:hint="eastAsia" w:ascii="宋体" w:hAnsi="宋体" w:eastAsia="宋体"/>
          <w:color w:val="000000"/>
          <w:sz w:val="24"/>
          <w:szCs w:val="24"/>
        </w:rPr>
        <w:t xml:space="preserve">旷工：月旷工1天，</w:t>
      </w:r>
      <w:r>
        <w:rPr>
          <w:rFonts w:hint="eastAsia" w:ascii="宋体" w:hAnsi="宋体" w:eastAsia="宋体"/>
          <w:color w:val="000000"/>
          <w:sz w:val="24"/>
          <w:szCs w:val="24"/>
          <w:lang w:val="en-US"/>
        </w:rPr>
        <w:t xml:space="preserve">处罚400元</w:t>
      </w:r>
      <w:r>
        <w:rPr>
          <w:rFonts w:hint="eastAsia" w:ascii="宋体" w:hAnsi="宋体" w:eastAsia="宋体"/>
          <w:color w:val="000000"/>
          <w:sz w:val="24"/>
          <w:szCs w:val="24"/>
        </w:rPr>
        <w:t xml:space="preserve">；月旷工2天，</w:t>
      </w:r>
      <w:r>
        <w:rPr>
          <w:rFonts w:hint="eastAsia" w:ascii="宋体" w:hAnsi="宋体" w:eastAsia="宋体"/>
          <w:color w:val="000000"/>
          <w:sz w:val="24"/>
          <w:szCs w:val="24"/>
          <w:lang w:val="en-US"/>
        </w:rPr>
        <w:t xml:space="preserve">处罚1000元</w:t>
      </w:r>
      <w:r>
        <w:rPr>
          <w:rFonts w:hint="eastAsia" w:ascii="宋体" w:hAnsi="宋体" w:eastAsia="宋体"/>
          <w:color w:val="000000"/>
          <w:sz w:val="24"/>
          <w:szCs w:val="24"/>
        </w:rPr>
        <w:t xml:space="preserve">；月旷工3天以上，</w:t>
      </w:r>
      <w:r>
        <w:rPr>
          <w:rFonts w:hint="eastAsia" w:ascii="宋体" w:hAnsi="宋体" w:eastAsia="宋体"/>
          <w:color w:val="000000"/>
          <w:sz w:val="24"/>
          <w:szCs w:val="24"/>
          <w:lang w:val="en-US"/>
        </w:rPr>
        <w:t xml:space="preserve">处罚3000元</w:t>
      </w:r>
      <w:r>
        <w:rPr>
          <w:rFonts w:hint="eastAsia" w:ascii="宋体" w:hAnsi="宋体" w:eastAsia="宋体"/>
          <w:color w:val="000000"/>
          <w:sz w:val="24"/>
          <w:szCs w:val="24"/>
        </w:rPr>
        <w:t xml:space="preserve">。全年累计旷工7天以上</w:t>
      </w:r>
      <w:r>
        <w:rPr>
          <w:rFonts w:hint="eastAsia" w:ascii="宋体" w:hAnsi="宋体" w:eastAsia="宋体"/>
          <w:color w:val="000000"/>
          <w:sz w:val="24"/>
          <w:szCs w:val="24"/>
          <w:lang w:val="en-US"/>
        </w:rPr>
        <w:t xml:space="preserve">处罚1万元。</w:t>
      </w:r>
      <w:r>
        <w:rPr>
          <w:rFonts w:hint="eastAsia" w:ascii="宋体" w:hAnsi="宋体" w:eastAsia="宋体"/>
          <w:color w:val="000000"/>
          <w:sz w:val="24"/>
          <w:szCs w:val="24"/>
        </w:rPr>
        <w:t xml:space="preserve">全年累计旷工15天以上</w:t>
      </w:r>
      <w:r>
        <w:rPr>
          <w:rFonts w:hint="eastAsia" w:ascii="宋体" w:hAnsi="宋体" w:eastAsia="宋体"/>
          <w:color w:val="000000"/>
          <w:sz w:val="24"/>
          <w:szCs w:val="24"/>
          <w:lang w:val="en-US"/>
        </w:rPr>
        <w:t xml:space="preserve">处罚3万元。</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（七）</w:t>
      </w:r>
      <w:r>
        <w:rPr>
          <w:rFonts w:hint="eastAsia" w:ascii="宋体" w:hAnsi="宋体" w:eastAsia="宋体"/>
          <w:color w:val="000000"/>
          <w:sz w:val="24"/>
          <w:szCs w:val="24"/>
        </w:rPr>
        <w:t xml:space="preserve">病、事假，</w:t>
      </w:r>
      <w:r>
        <w:rPr>
          <w:rFonts w:hint="eastAsia" w:ascii="宋体" w:hAnsi="宋体" w:eastAsia="宋体"/>
          <w:color w:val="000000"/>
          <w:sz w:val="24"/>
          <w:szCs w:val="24"/>
          <w:lang w:val="en-US"/>
        </w:rPr>
        <w:t xml:space="preserve">供应商应更换同专业的技术人员来我校服务。如果没有更换按旷工处理。</w:t>
      </w:r>
      <w:r/>
    </w:p>
    <w:p>
      <w:pPr>
        <w:pStyle w:val="944"/>
        <w:ind w:firstLine="480"/>
        <w:jc w:val="left"/>
        <w:spacing w:line="360" w:lineRule="auto"/>
        <w:rPr>
          <w:rFonts w:hint="eastAsia" w:ascii="宋体" w:hAnsi="宋体" w:eastAsia="宋体"/>
          <w:color w:val="000000"/>
          <w:sz w:val="24"/>
          <w:szCs w:val="24"/>
          <w:highlight w:val="red"/>
          <w:lang w:val="en-US"/>
        </w:rPr>
      </w:pPr>
      <w:r>
        <w:rPr>
          <w:rFonts w:hint="eastAsia" w:ascii="宋体" w:hAnsi="宋体" w:eastAsia="宋体"/>
          <w:color w:val="000000"/>
          <w:sz w:val="24"/>
          <w:szCs w:val="24"/>
          <w:lang w:val="en-US"/>
        </w:rPr>
        <w:t xml:space="preserve">（八）采购人每月5日前将上月考勤等情况发与供应商，双方签字确认后，采购人留存，所有罚金供应商应在年度合同到期后5个工作日内支付采购人，支付后方可结算尾款，如不支付的采购人将在尾款中扣除，不足部分须予以补齐。</w:t>
      </w:r>
      <w:bookmarkEnd w:id="24"/>
      <w:r>
        <w:rPr>
          <w:rFonts w:hint="eastAsia" w:ascii="宋体" w:hAnsi="宋体" w:eastAsia="宋体"/>
          <w:color w:val="000000"/>
          <w:sz w:val="24"/>
          <w:szCs w:val="24"/>
          <w:highlight w:val="red"/>
          <w:lang w:val="en-US"/>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hint="eastAsia" w:ascii="宋体" w:hAnsi="宋体" w:eastAsia="宋体"/>
          <w:b/>
          <w:bCs/>
          <w:sz w:val="24"/>
          <w:szCs w:val="24"/>
          <w:u w:val="single"/>
        </w:rPr>
        <w:t xml:space="preserve">备注：“第四章</w:t>
      </w:r>
      <w:r>
        <w:rPr>
          <w:rFonts w:ascii="宋体" w:hAnsi="宋体" w:eastAsia="宋体"/>
          <w:b/>
          <w:bCs/>
          <w:sz w:val="24"/>
          <w:szCs w:val="24"/>
          <w:u w:val="single"/>
        </w:rPr>
        <w:t xml:space="preserve"> </w:t>
      </w:r>
      <w:r>
        <w:rPr>
          <w:rFonts w:hint="eastAsia" w:ascii="宋体" w:hAnsi="宋体" w:eastAsia="宋体"/>
          <w:b/>
          <w:bCs/>
          <w:sz w:val="24"/>
          <w:szCs w:val="24"/>
          <w:u w:val="single"/>
        </w:rPr>
        <w:t xml:space="preserve">采购项目</w:t>
      </w:r>
      <w:r>
        <w:rPr>
          <w:rFonts w:ascii="宋体" w:hAnsi="宋体" w:eastAsia="宋体"/>
          <w:b/>
          <w:bCs/>
          <w:sz w:val="24"/>
          <w:szCs w:val="24"/>
          <w:u w:val="single"/>
        </w:rPr>
        <w:t xml:space="preserve">需求”所有内容均为实质性要求，不允许负偏离，</w:t>
      </w:r>
      <w:r>
        <w:rPr>
          <w:rFonts w:hint="eastAsia" w:ascii="宋体" w:hAnsi="宋体" w:eastAsia="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b/>
          <w:bCs/>
          <w:sz w:val="24"/>
          <w:szCs w:val="24"/>
          <w:u w:val="single"/>
        </w:rPr>
        <w:t xml:space="preserve">第六章 第七条“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上传至投标系统，</w:t>
      </w:r>
      <w:r>
        <w:rPr>
          <w:rFonts w:ascii="宋体" w:hAnsi="宋体" w:eastAsia="宋体"/>
          <w:b/>
          <w:bCs/>
          <w:sz w:val="24"/>
          <w:szCs w:val="24"/>
          <w:u w:val="single"/>
        </w:rPr>
        <w:t xml:space="preserve">否则作为无效投标。</w:t>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38"/>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944"/>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合同草案条款及格式</w:t>
      </w:r>
      <w:r/>
    </w:p>
    <w:p>
      <w:pPr>
        <w:pStyle w:val="944"/>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jc w:val="center"/>
        <w:spacing w:line="360" w:lineRule="auto"/>
        <w:shd w:val="clear" w:color="auto" w:fill="ffffff"/>
        <w:widowControl/>
        <w:rPr>
          <w:rFonts w:ascii="宋体" w:hAnsi="宋体" w:eastAsia="宋体"/>
          <w:szCs w:val="21"/>
        </w:rPr>
      </w:pPr>
      <w:r>
        <w:rPr>
          <w:rFonts w:ascii="宋体" w:hAnsi="宋体" w:eastAsia="宋体"/>
          <w:szCs w:val="21"/>
        </w:rPr>
      </w:r>
      <w:r/>
    </w:p>
    <w:p>
      <w:pPr>
        <w:pStyle w:val="944"/>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rPr>
          <w:rFonts w:hint="eastAsia" w:ascii="宋体" w:hAnsi="宋体" w:eastAsia="宋体"/>
          <w:b/>
          <w:bCs/>
          <w:sz w:val="32"/>
          <w:szCs w:val="32"/>
        </w:rPr>
      </w:r>
      <w:r/>
    </w:p>
    <w:p>
      <w:pPr>
        <w:pStyle w:val="944"/>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44"/>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44"/>
        <w:ind w:firstLine="315"/>
        <w:spacing w:line="360" w:lineRule="auto"/>
        <w:shd w:val="clear" w:color="auto" w:fill="ffffff"/>
        <w:widowControl/>
        <w:tabs>
          <w:tab w:val="left" w:pos="8015" w:leader="none"/>
        </w:tabs>
        <w:rPr>
          <w:rFonts w:ascii="宋体" w:hAnsi="宋体" w:eastAsia="宋体"/>
          <w:szCs w:val="21"/>
        </w:rPr>
      </w:pPr>
      <w:r>
        <w:rPr>
          <w:rFonts w:ascii="宋体" w:hAnsi="宋体" w:eastAsia="宋体"/>
          <w:szCs w:val="21"/>
        </w:rPr>
        <w:tab/>
      </w:r>
      <w:r/>
    </w:p>
    <w:p>
      <w:pPr>
        <w:pStyle w:val="944"/>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44"/>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44"/>
        <w:spacing w:line="360" w:lineRule="auto"/>
        <w:shd w:val="clear" w:color="auto" w:fill="ffffff"/>
        <w:widowControl/>
        <w:rPr>
          <w:rFonts w:ascii="宋体" w:hAnsi="宋体"/>
          <w:color w:val="000000"/>
          <w:szCs w:val="21"/>
        </w:rPr>
      </w:pPr>
      <w:r>
        <w:rPr>
          <w:rFonts w:ascii="宋体" w:hAnsi="宋体"/>
          <w:color w:val="000000"/>
          <w:szCs w:val="21"/>
        </w:rPr>
      </w:r>
      <w:r/>
    </w:p>
    <w:p>
      <w:pPr>
        <w:pStyle w:val="944"/>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ind w:firstLine="1918"/>
        <w:spacing w:line="360" w:lineRule="auto"/>
        <w:shd w:val="clear" w:color="auto" w:fill="ffffff"/>
        <w:widowControl/>
        <w:rPr>
          <w:rFonts w:hint="eastAsia" w:ascii="宋体" w:hAnsi="宋体" w:eastAsia="宋体"/>
          <w:b/>
          <w:bCs/>
          <w:color w:val="000000"/>
          <w:sz w:val="30"/>
          <w:szCs w:val="30"/>
          <w:u w:val="single"/>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p>
    <w:p>
      <w:pPr>
        <w:pStyle w:val="944"/>
        <w:ind w:firstLine="1918"/>
        <w:spacing w:line="360" w:lineRule="auto"/>
        <w:shd w:val="clear" w:color="auto" w:fill="ffffff"/>
        <w:widowControl/>
        <w:rPr>
          <w:rFonts w:hint="eastAsia" w:ascii="宋体" w:hAnsi="宋体" w:eastAsia="宋体"/>
          <w:b/>
          <w:bCs/>
          <w:color w:val="000000"/>
          <w:sz w:val="30"/>
          <w:szCs w:val="30"/>
        </w:rPr>
      </w:pPr>
      <w:r>
        <w:rPr>
          <w:rFonts w:hint="eastAsia" w:ascii="宋体" w:hAnsi="宋体" w:eastAsia="宋体"/>
          <w:b/>
          <w:bCs/>
          <w:color w:val="000000"/>
          <w:sz w:val="30"/>
          <w:szCs w:val="30"/>
        </w:rPr>
        <w:t xml:space="preserve">分 包 号 ：</w:t>
      </w:r>
      <w:r>
        <w:rPr>
          <w:rFonts w:hint="eastAsia" w:ascii="宋体" w:hAnsi="宋体" w:eastAsia="宋体"/>
          <w:b/>
          <w:bCs/>
          <w:color w:val="000000"/>
          <w:sz w:val="30"/>
          <w:szCs w:val="30"/>
          <w:u w:val="single"/>
        </w:rPr>
        <w:t xml:space="preserve">                    </w:t>
      </w:r>
      <w:r>
        <w:rPr>
          <w:rFonts w:hint="eastAsia" w:ascii="宋体" w:hAnsi="宋体" w:eastAsia="宋体"/>
          <w:b/>
          <w:bCs/>
          <w:color w:val="000000"/>
          <w:sz w:val="30"/>
          <w:szCs w:val="30"/>
        </w:rPr>
        <w:t xml:space="preserve">                    </w:t>
      </w:r>
      <w:r/>
    </w:p>
    <w:p>
      <w:pPr>
        <w:pStyle w:val="944"/>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分包名称 ：</w:t>
      </w:r>
      <w:r>
        <w:rPr>
          <w:rFonts w:hint="eastAsia" w:ascii="宋体" w:hAnsi="宋体" w:eastAsia="宋体"/>
          <w:b/>
          <w:bCs/>
          <w:color w:val="000000"/>
          <w:sz w:val="30"/>
          <w:szCs w:val="30"/>
          <w:u w:val="single"/>
        </w:rPr>
        <w:t xml:space="preserve">                    </w:t>
      </w:r>
      <w:r>
        <w:rPr>
          <w:rFonts w:hint="eastAsia" w:ascii="宋体" w:hAnsi="宋体" w:eastAsia="宋体"/>
          <w:b/>
          <w:bCs/>
          <w:color w:val="000000"/>
          <w:sz w:val="30"/>
          <w:szCs w:val="30"/>
        </w:rPr>
        <w:t xml:space="preserve">                    </w:t>
      </w:r>
      <w:r>
        <w:rPr>
          <w:rFonts w:hint="eastAsia" w:ascii="宋体" w:hAnsi="宋体" w:eastAsia="宋体"/>
          <w:color w:val="000000"/>
          <w:sz w:val="30"/>
          <w:szCs w:val="30"/>
        </w:rPr>
      </w:r>
      <w:r/>
    </w:p>
    <w:p>
      <w:pPr>
        <w:pStyle w:val="944"/>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44"/>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t xml:space="preserve">      </w:t>
      </w:r>
      <w:r/>
    </w:p>
    <w:p>
      <w:pPr>
        <w:pStyle w:val="944"/>
        <w:spacing w:line="360" w:lineRule="auto"/>
        <w:shd w:val="clear" w:color="auto" w:fill="ffffff"/>
        <w:widowControl/>
        <w:rPr>
          <w:rFonts w:ascii="宋体" w:hAnsi="宋体" w:eastAsia="宋体"/>
          <w:sz w:val="30"/>
          <w:szCs w:val="30"/>
        </w:rPr>
      </w:pPr>
      <w:r>
        <w:rPr>
          <w:rFonts w:ascii="宋体" w:hAnsi="宋体" w:eastAsia="宋体"/>
          <w:sz w:val="30"/>
          <w:szCs w:val="30"/>
        </w:rPr>
      </w:r>
      <w:r/>
    </w:p>
    <w:p>
      <w:pPr>
        <w:pStyle w:val="944"/>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r>
      <w:r/>
    </w:p>
    <w:p>
      <w:pPr>
        <w:spacing w:line="360" w:lineRule="auto"/>
        <w:rPr>
          <w:rFonts w:ascii="宋体" w:hAnsi="宋体" w:eastAsia="宋体"/>
          <w:color w:val="000000"/>
          <w:sz w:val="24"/>
          <w:szCs w:val="24"/>
        </w:rPr>
      </w:pPr>
      <w:r>
        <w:rPr>
          <w:rFonts w:ascii="宋体" w:hAnsi="宋体" w:eastAsia="宋体"/>
          <w:color w:val="000000"/>
          <w:sz w:val="24"/>
          <w:szCs w:val="24"/>
        </w:rPr>
      </w:r>
      <w:r>
        <w:rPr>
          <w:rFonts w:ascii="宋体" w:hAnsi="宋体" w:eastAsia="宋体"/>
          <w:color w:val="000000"/>
          <w:sz w:val="24"/>
          <w:szCs w:val="24"/>
        </w:rPr>
      </w:r>
      <w:r/>
    </w:p>
    <w:p>
      <w:pPr>
        <w:pStyle w:val="944"/>
        <w:spacing w:line="360" w:lineRule="auto"/>
        <w:rPr>
          <w:rFonts w:ascii="宋体" w:hAnsi="宋体" w:eastAsia="宋体"/>
          <w:color w:val="000000"/>
          <w:sz w:val="24"/>
          <w:szCs w:val="24"/>
        </w:rPr>
      </w:pPr>
      <w:r/>
      <w:bookmarkStart w:id="25" w:name="_Toc381716888"/>
      <w:r>
        <w:rPr>
          <w:rFonts w:ascii="宋体" w:hAnsi="宋体" w:eastAsia="宋体"/>
          <w:color w:val="000000"/>
          <w:sz w:val="24"/>
          <w:szCs w:val="24"/>
        </w:rPr>
      </w:r>
      <w:r/>
    </w:p>
    <w:p>
      <w:pPr>
        <w:pStyle w:val="944"/>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合同编号：</w:t>
      </w:r>
      <w:r>
        <w:rPr>
          <w:rFonts w:hint="eastAsia" w:ascii="宋体" w:hAnsi="宋体" w:eastAsia="宋体"/>
          <w:bCs/>
          <w:color w:val="000000"/>
          <w:sz w:val="24"/>
          <w:szCs w:val="24"/>
        </w:rPr>
        <w:t xml:space="preserve">JSZC-320000-JSCY-C2026-0011</w:t>
      </w:r>
      <w:r>
        <w:rPr>
          <w:rFonts w:hint="eastAsia" w:ascii="宋体" w:hAnsi="宋体" w:eastAsia="宋体"/>
          <w:bCs/>
          <w:color w:val="000000"/>
          <w:sz w:val="24"/>
          <w:szCs w:val="24"/>
        </w:rPr>
      </w:r>
      <w:r/>
    </w:p>
    <w:p>
      <w:pPr>
        <w:pStyle w:val="944"/>
        <w:spacing w:line="360" w:lineRule="auto"/>
        <w:rPr>
          <w:rFonts w:ascii="宋体" w:hAnsi="宋体" w:eastAsia="宋体"/>
          <w:sz w:val="24"/>
          <w:szCs w:val="24"/>
        </w:rPr>
      </w:pPr>
      <w:r>
        <w:rPr>
          <w:rFonts w:hint="eastAsia" w:ascii="宋体" w:hAnsi="宋体" w:eastAsia="宋体"/>
          <w:sz w:val="24"/>
          <w:szCs w:val="24"/>
        </w:rPr>
        <w:t xml:space="preserve">政府采购计划号：</w:t>
      </w:r>
      <w:r>
        <w:rPr>
          <w:rFonts w:ascii="宋体" w:hAnsi="宋体" w:eastAsia="宋体"/>
          <w:sz w:val="24"/>
          <w:szCs w:val="24"/>
        </w:rPr>
      </w:r>
      <w:r/>
    </w:p>
    <w:tbl>
      <w:tblPr>
        <w:tblW w:w="5073" w:type="pct"/>
        <w:tblInd w:w="-142" w:type="dxa"/>
        <w:tblLayout w:type="autofit"/>
        <w:tblCellMar>
          <w:left w:w="0" w:type="dxa"/>
          <w:top w:w="0" w:type="dxa"/>
          <w:right w:w="0" w:type="dxa"/>
          <w:bottom w:w="0" w:type="dxa"/>
        </w:tblCellMar>
        <w:tblLook w:val="04A0" w:firstRow="1" w:lastRow="0" w:firstColumn="1" w:lastColumn="0" w:noHBand="0" w:noVBand="1"/>
      </w:tblPr>
      <w:tblGrid>
        <w:gridCol w:w="5015"/>
        <w:gridCol w:w="4873"/>
      </w:tblGrid>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 采购人：（以下称甲方）</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供应商：（以下称乙方）</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 住所地：</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44"/>
              <w:jc w:val="left"/>
              <w:spacing w:line="360" w:lineRule="auto"/>
              <w:rPr>
                <w:rFonts w:ascii="宋体" w:hAnsi="宋体" w:eastAsia="宋体"/>
                <w:sz w:val="24"/>
                <w:szCs w:val="24"/>
              </w:rPr>
            </w:pPr>
            <w:r>
              <w:rPr>
                <w:rFonts w:hint="eastAsia" w:ascii="宋体" w:hAnsi="宋体" w:eastAsia="宋体"/>
                <w:sz w:val="24"/>
                <w:szCs w:val="24"/>
              </w:rPr>
              <w:t xml:space="preserve">住所地：</w:t>
            </w:r>
            <w:r>
              <w:rPr>
                <w:rFonts w:ascii="宋体" w:hAnsi="宋体" w:eastAsia="宋体"/>
                <w:sz w:val="24"/>
                <w:szCs w:val="24"/>
              </w:rPr>
            </w:r>
            <w:r/>
          </w:p>
        </w:tc>
      </w:tr>
    </w:tbl>
    <w:p>
      <w:pPr>
        <w:pStyle w:val="944"/>
        <w:ind w:firstLine="480"/>
        <w:jc w:val="left"/>
        <w:spacing w:line="360" w:lineRule="auto"/>
        <w:rPr>
          <w:rFonts w:hint="eastAsia" w:ascii="宋体" w:hAnsi="宋体" w:eastAsia="宋体"/>
          <w:color w:val="000000"/>
          <w:sz w:val="24"/>
          <w:szCs w:val="24"/>
        </w:rPr>
      </w:pPr>
      <w:r/>
      <w:bookmarkStart w:id="26" w:name="OLE_LINK9"/>
      <w:r>
        <w:rPr>
          <w:rFonts w:hint="eastAsia" w:ascii="宋体" w:hAnsi="宋体" w:eastAsia="宋体"/>
          <w:color w:val="000000"/>
          <w:sz w:val="24"/>
          <w:szCs w:val="24"/>
        </w:rPr>
        <w:t xml:space="preserve">根据《中华人民共和国政府采购法》《中华人民共和国民法典》等法律法规的规定，甲乙双方按照采购代理机构的竞争性磋商结果签订本合同。</w:t>
      </w:r>
      <w:r/>
    </w:p>
    <w:p>
      <w:pPr>
        <w:pStyle w:val="944"/>
        <w:ind w:firstLine="482"/>
        <w:spacing w:line="360" w:lineRule="auto"/>
        <w:rPr>
          <w:rFonts w:hint="eastAsia" w:ascii="宋体" w:hAnsi="宋体" w:eastAsia="宋体"/>
          <w:b/>
          <w:bCs/>
          <w:sz w:val="24"/>
          <w:szCs w:val="24"/>
        </w:rPr>
      </w:pPr>
      <w:r>
        <w:rPr>
          <w:rFonts w:hint="eastAsia" w:ascii="宋体" w:hAnsi="宋体" w:eastAsia="宋体"/>
          <w:b/>
          <w:bCs/>
          <w:color w:val="000000"/>
          <w:sz w:val="24"/>
          <w:szCs w:val="24"/>
        </w:rPr>
        <w:t xml:space="preserve">第一条 </w:t>
      </w:r>
      <w:r>
        <w:rPr>
          <w:rFonts w:hint="eastAsia" w:ascii="宋体" w:hAnsi="宋体" w:eastAsia="宋体"/>
          <w:b/>
          <w:bCs/>
          <w:sz w:val="24"/>
          <w:szCs w:val="24"/>
        </w:rPr>
        <w:t xml:space="preserve">合同标的</w:t>
      </w:r>
      <w:r/>
    </w:p>
    <w:p>
      <w:pPr>
        <w:pStyle w:val="944"/>
        <w:ind w:firstLine="480"/>
        <w:spacing w:line="360" w:lineRule="auto"/>
        <w:shd w:val="clear" w:color="auto" w:fill="ffffff"/>
        <w:widowControl/>
        <w:rPr>
          <w:rFonts w:ascii="宋体" w:hAnsi="宋体" w:eastAsia="宋体"/>
          <w:sz w:val="24"/>
          <w:szCs w:val="24"/>
        </w:rPr>
      </w:pPr>
      <w:r>
        <w:rPr>
          <w:rFonts w:hint="eastAsia" w:ascii="宋体" w:hAnsi="宋体" w:eastAsia="宋体"/>
          <w:sz w:val="24"/>
          <w:szCs w:val="24"/>
          <w:lang w:val="en-US"/>
        </w:rPr>
        <w:t xml:space="preserve">一、</w:t>
      </w:r>
      <w:r>
        <w:rPr>
          <w:rFonts w:hint="eastAsia" w:ascii="宋体" w:hAnsi="宋体" w:eastAsia="宋体"/>
          <w:sz w:val="24"/>
          <w:szCs w:val="24"/>
        </w:rPr>
        <w:t xml:space="preserve">乙方根据甲方需求提供下列服务：</w:t>
      </w:r>
      <w:r>
        <w:rPr>
          <w:rFonts w:ascii="宋体" w:hAnsi="宋体" w:eastAsia="宋体"/>
          <w:sz w:val="24"/>
          <w:szCs w:val="24"/>
        </w:rPr>
      </w:r>
      <w:r/>
    </w:p>
    <w:p>
      <w:pPr>
        <w:pStyle w:val="944"/>
        <w:jc w:val="center"/>
        <w:spacing w:line="360" w:lineRule="auto"/>
        <w:shd w:val="clear" w:color="auto" w:fill="ffffff"/>
        <w:widowControl/>
        <w:rPr>
          <w:rFonts w:ascii="宋体" w:hAnsi="宋体" w:eastAsia="宋体"/>
          <w:b/>
          <w:bCs/>
          <w:sz w:val="24"/>
          <w:szCs w:val="24"/>
          <w:u w:val="single"/>
          <w:lang w:val="en-US"/>
        </w:rPr>
      </w:pPr>
      <w:r>
        <w:rPr>
          <w:rFonts w:ascii="宋体" w:hAnsi="宋体" w:eastAsia="宋体"/>
          <w:b/>
          <w:bCs/>
          <w:sz w:val="24"/>
          <w:szCs w:val="24"/>
          <w:u w:val="single"/>
          <w:lang w:val="en-US"/>
        </w:rPr>
        <w:t xml:space="preserve">伤病预防性体能训练服务外包</w:t>
      </w:r>
      <w:r/>
    </w:p>
    <w:p>
      <w:pPr>
        <w:pStyle w:val="944"/>
        <w:jc w:val="center"/>
        <w:spacing w:line="360" w:lineRule="auto"/>
        <w:shd w:val="clear" w:color="auto" w:fill="ffffff"/>
        <w:widowControl/>
        <w:rPr>
          <w:rFonts w:hint="eastAsia" w:ascii="宋体" w:hAnsi="宋体" w:eastAsia="宋体"/>
          <w:b/>
          <w:bCs/>
          <w:i/>
          <w:sz w:val="24"/>
          <w:szCs w:val="24"/>
          <w:u w:val="single"/>
          <w:lang w:val="en-US"/>
        </w:rPr>
      </w:pPr>
      <w:r>
        <w:rPr>
          <w:rFonts w:ascii="宋体" w:hAnsi="宋体" w:eastAsia="宋体"/>
          <w:b/>
          <w:bCs/>
          <w:i/>
          <w:sz w:val="24"/>
          <w:szCs w:val="24"/>
          <w:u w:val="single"/>
          <w:lang w:val="en-US"/>
        </w:rPr>
        <w:t xml:space="preserve">（分包一的乙方合同保留此部分内容，反之删除）</w:t>
      </w:r>
      <w:r>
        <w:rPr>
          <w:rFonts w:hint="eastAsia" w:ascii="宋体" w:hAnsi="宋体" w:eastAsia="宋体"/>
          <w:b/>
          <w:bCs/>
          <w:i/>
          <w:sz w:val="24"/>
          <w:szCs w:val="24"/>
          <w:u w:val="single"/>
          <w:lang w:val="en-US"/>
        </w:rPr>
      </w:r>
      <w:r/>
    </w:p>
    <w:p>
      <w:pPr>
        <w:pStyle w:val="944"/>
        <w:ind w:firstLine="47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（一）服务要求</w:t>
      </w:r>
      <w:r>
        <w:rPr>
          <w:rFonts w:ascii="宋体" w:hAnsi="宋体" w:eastAsia="宋体"/>
          <w:bCs/>
          <w:sz w:val="24"/>
          <w:szCs w:val="24"/>
          <w:lang w:val="en-US"/>
        </w:rPr>
      </w:r>
      <w:r/>
    </w:p>
    <w:tbl>
      <w:tblPr>
        <w:tblW w:w="5160" w:type="pct"/>
        <w:jc w:val="center"/>
        <w:tblInd w:w="-3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68"/>
        <w:gridCol w:w="7178"/>
      </w:tblGrid>
      <w:tr>
        <w:trPr/>
        <w:tc>
          <w:tcPr>
            <w:tcW w:w="406"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序号</w:t>
            </w:r>
            <w:r/>
          </w:p>
        </w:tc>
        <w:tc>
          <w:tcPr>
            <w:tcW w:w="1103" w:type="pct"/>
            <w:vAlign w:val="center"/>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内容</w:t>
            </w:r>
            <w:r/>
          </w:p>
        </w:tc>
        <w:tc>
          <w:tcPr>
            <w:tcW w:w="3491" w:type="pct"/>
            <w:vAlign w:val="top"/>
            <w:textDirection w:val="lrTb"/>
            <w:noWrap w:val="false"/>
          </w:tcPr>
          <w:p>
            <w:pPr>
              <w:pStyle w:val="944"/>
              <w:jc w:val="center"/>
              <w:spacing w:line="360" w:lineRule="auto"/>
              <w:rPr>
                <w:rFonts w:hint="eastAsia" w:ascii="宋体" w:hAnsi="宋体" w:eastAsia="宋体"/>
                <w:b/>
                <w:sz w:val="24"/>
                <w:szCs w:val="24"/>
              </w:rPr>
            </w:pPr>
            <w:r>
              <w:rPr>
                <w:rFonts w:hint="eastAsia" w:ascii="宋体" w:hAnsi="宋体" w:eastAsia="宋体"/>
                <w:b/>
                <w:sz w:val="24"/>
                <w:szCs w:val="24"/>
              </w:rPr>
              <w:t xml:space="preserve">服务形式</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w:t>
            </w:r>
            <w:r/>
          </w:p>
        </w:tc>
        <w:tc>
          <w:tcPr>
            <w:tcW w:w="3491" w:type="pct"/>
            <w:vAlign w:val="top"/>
            <w:textDirection w:val="lrTb"/>
            <w:noWrap w:val="false"/>
          </w:tcPr>
          <w:p>
            <w:pPr>
              <w:pStyle w:val="944"/>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为满足甲方运动队伤病预防、</w:t>
            </w:r>
            <w:r>
              <w:rPr>
                <w:rFonts w:hint="eastAsia" w:ascii="宋体" w:hAnsi="宋体" w:eastAsia="宋体"/>
                <w:sz w:val="24"/>
                <w:szCs w:val="24"/>
                <w:lang w:val="en-US"/>
              </w:rPr>
              <w:t xml:space="preserve">运动员体能提升</w:t>
            </w:r>
            <w:r>
              <w:rPr>
                <w:rFonts w:hint="eastAsia" w:ascii="宋体" w:hAnsi="宋体" w:eastAsia="宋体"/>
                <w:sz w:val="24"/>
                <w:szCs w:val="24"/>
              </w:rPr>
              <w:t xml:space="preserve">需求，乙方提供甲方运动队伤病预防性</w:t>
            </w:r>
            <w:r>
              <w:rPr>
                <w:rFonts w:hint="eastAsia" w:ascii="宋体" w:hAnsi="宋体" w:eastAsia="宋体"/>
                <w:sz w:val="24"/>
                <w:szCs w:val="24"/>
                <w:lang w:val="en-US"/>
              </w:rPr>
              <w:t xml:space="preserve">体能</w:t>
            </w:r>
            <w:r>
              <w:rPr>
                <w:rFonts w:hint="eastAsia" w:ascii="宋体" w:hAnsi="宋体" w:eastAsia="宋体"/>
                <w:sz w:val="24"/>
                <w:szCs w:val="24"/>
              </w:rPr>
              <w:t xml:space="preserve">训练服务（乙方</w:t>
            </w:r>
            <w:r>
              <w:rPr>
                <w:rFonts w:hint="eastAsia" w:ascii="宋体" w:hAnsi="宋体" w:eastAsia="宋体"/>
                <w:sz w:val="24"/>
                <w:szCs w:val="24"/>
                <w:lang w:val="en-US"/>
              </w:rPr>
              <w:t xml:space="preserve">团队</w:t>
            </w:r>
            <w:r>
              <w:rPr>
                <w:rFonts w:hint="eastAsia" w:ascii="宋体" w:hAnsi="宋体" w:eastAsia="宋体"/>
                <w:sz w:val="24"/>
                <w:szCs w:val="24"/>
                <w:lang w:val="en-US" w:eastAsia="en-US"/>
              </w:rPr>
              <w:t xml:space="preserve">提供</w:t>
            </w:r>
            <w:r>
              <w:rPr>
                <w:rFonts w:hint="eastAsia" w:ascii="宋体" w:hAnsi="宋体" w:eastAsia="宋体"/>
                <w:sz w:val="24"/>
                <w:szCs w:val="24"/>
                <w:lang w:val="en-US"/>
              </w:rPr>
              <w:t xml:space="preserve">不少于三</w:t>
            </w:r>
            <w:r>
              <w:rPr>
                <w:rFonts w:hint="eastAsia" w:ascii="宋体" w:hAnsi="宋体" w:eastAsia="宋体"/>
                <w:sz w:val="24"/>
                <w:szCs w:val="24"/>
                <w:lang w:val="en-US" w:eastAsia="en-US"/>
              </w:rPr>
              <w:t xml:space="preserve">名全职体能训练师</w:t>
            </w:r>
            <w:r>
              <w:rPr>
                <w:rFonts w:hint="eastAsia" w:ascii="宋体" w:hAnsi="宋体" w:eastAsia="宋体"/>
                <w:sz w:val="24"/>
                <w:szCs w:val="24"/>
                <w:lang w:val="en-US"/>
              </w:rPr>
              <w:t xml:space="preserve">，其中含一名</w:t>
            </w:r>
            <w:r>
              <w:rPr>
                <w:rFonts w:hint="eastAsia" w:ascii="宋体" w:hAnsi="宋体" w:eastAsia="宋体"/>
                <w:sz w:val="24"/>
                <w:szCs w:val="24"/>
              </w:rPr>
              <w:t xml:space="preserve">体能训练</w:t>
            </w:r>
            <w:r>
              <w:rPr>
                <w:rFonts w:hint="eastAsia" w:ascii="宋体" w:hAnsi="宋体" w:eastAsia="宋体"/>
                <w:sz w:val="24"/>
                <w:szCs w:val="24"/>
                <w:lang w:val="en-US"/>
              </w:rPr>
              <w:t xml:space="preserve">技术负责人、两名体能训练师，</w:t>
            </w:r>
            <w:r>
              <w:rPr>
                <w:rFonts w:hint="eastAsia" w:ascii="宋体" w:hAnsi="宋体" w:eastAsia="宋体"/>
                <w:color w:val="000000"/>
                <w:sz w:val="24"/>
                <w:szCs w:val="24"/>
                <w:lang w:val="en-US"/>
              </w:rPr>
              <w:t xml:space="preserve">每周工作六天，工作时间</w:t>
            </w:r>
            <w:r>
              <w:rPr>
                <w:rFonts w:ascii="宋体" w:hAnsi="宋体" w:eastAsia="宋体"/>
                <w:color w:val="000000"/>
                <w:sz w:val="24"/>
                <w:szCs w:val="24"/>
                <w:lang w:val="en-US"/>
              </w:rPr>
              <w:t xml:space="preserve">8</w:t>
            </w: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3</w:t>
            </w:r>
            <w:r>
              <w:rPr>
                <w:rFonts w:hint="eastAsia" w:ascii="宋体" w:hAnsi="宋体" w:eastAsia="宋体"/>
                <w:color w:val="000000"/>
                <w:sz w:val="24"/>
                <w:szCs w:val="24"/>
                <w:lang w:val="en-US"/>
              </w:rPr>
              <w:t xml:space="preserve">0-17:30，法定节假日、赛事备战期、外出集训/比赛期间，须按甲方要求调整工作时间及驻场安排，不得额外收取任何费用。</w:t>
            </w:r>
            <w:r>
              <w:rPr>
                <w:rFonts w:hint="eastAsia" w:ascii="宋体" w:hAnsi="宋体" w:eastAsia="宋体"/>
                <w:sz w:val="24"/>
                <w:szCs w:val="24"/>
              </w:rPr>
              <w:t xml:space="preserve">），根据重竞技运动（举摔柔）的项目特征和技术特点，制定全队体能测试、评估和训练方案、制定周期性训练计划及课时训练计划，所有方案及计划须提前3个工作日报甲方及对应项目主教练审核确认后方可实施，持续指导运动员体能训练，</w:t>
            </w:r>
            <w:r>
              <w:rPr>
                <w:rFonts w:hint="eastAsia" w:ascii="宋体" w:hAnsi="宋体" w:eastAsia="宋体"/>
                <w:sz w:val="24"/>
                <w:szCs w:val="24"/>
                <w:lang w:val="en-US"/>
              </w:rPr>
              <w:t xml:space="preserve">完成课堂小结，及时和各队主教练沟通。</w:t>
            </w:r>
            <w:r/>
          </w:p>
          <w:p>
            <w:pPr>
              <w:pStyle w:val="944"/>
              <w:jc w:val="left"/>
              <w:spacing w:line="360" w:lineRule="auto"/>
              <w:widowControl/>
              <w:rPr>
                <w:rFonts w:hint="eastAsia" w:ascii="宋体" w:hAnsi="宋体" w:eastAsia="宋体"/>
                <w:b/>
                <w:bCs/>
                <w:sz w:val="24"/>
                <w:szCs w:val="24"/>
                <w:lang w:val="en-US"/>
              </w:rPr>
            </w:pPr>
            <w:r>
              <w:rPr>
                <w:rFonts w:hint="eastAsia" w:ascii="宋体" w:hAnsi="宋体" w:eastAsia="宋体"/>
                <w:sz w:val="24"/>
                <w:szCs w:val="24"/>
              </w:rPr>
              <w:t xml:space="preserve">地点：南京市重竞技运动学校。</w:t>
            </w:r>
            <w:r>
              <w:rPr>
                <w:rFonts w:hint="eastAsia" w:ascii="宋体" w:hAnsi="宋体" w:eastAsia="宋体"/>
                <w:b/>
                <w:bCs/>
                <w:sz w:val="24"/>
                <w:szCs w:val="24"/>
                <w:lang w:val="en-US"/>
              </w:rPr>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重点队伍体能（功能训练）档案管理</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为重点运动员制定体能（功能训练）档案，作为日常评估／训练的指导依据，记录并定期追踪功能训练过程。</w:t>
            </w:r>
            <w:r/>
          </w:p>
        </w:tc>
      </w:tr>
      <w:tr>
        <w:trPr/>
        <w:tc>
          <w:tcPr>
            <w:tcW w:w="406" w:type="pct"/>
            <w:vAlign w:val="center"/>
            <w:textDirection w:val="lrTb"/>
            <w:noWrap w:val="false"/>
          </w:tcPr>
          <w:p>
            <w:pPr>
              <w:pStyle w:val="944"/>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w:t>
            </w:r>
            <w:r/>
          </w:p>
        </w:tc>
        <w:tc>
          <w:tcPr>
            <w:tcW w:w="1103" w:type="pct"/>
            <w:vAlign w:val="center"/>
            <w:textDirection w:val="lrTb"/>
            <w:noWrap w:val="false"/>
          </w:tcPr>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服务周期</w:t>
            </w:r>
            <w:r/>
          </w:p>
        </w:tc>
        <w:tc>
          <w:tcPr>
            <w:tcW w:w="3491" w:type="pct"/>
            <w:vAlign w:val="top"/>
            <w:textDirection w:val="lrTb"/>
            <w:noWrap w:val="false"/>
          </w:tcPr>
          <w:p>
            <w:pPr>
              <w:pStyle w:val="944"/>
              <w:jc w:val="left"/>
              <w:spacing w:line="360" w:lineRule="auto"/>
              <w:rPr>
                <w:rFonts w:hint="eastAsia" w:ascii="宋体" w:hAnsi="宋体" w:eastAsia="宋体"/>
                <w:sz w:val="24"/>
                <w:szCs w:val="24"/>
              </w:rPr>
            </w:pPr>
            <w:r>
              <w:rPr>
                <w:rFonts w:hint="eastAsia" w:ascii="宋体" w:hAnsi="宋体" w:eastAsia="宋体"/>
                <w:sz w:val="24"/>
                <w:szCs w:val="24"/>
              </w:rPr>
              <w:t xml:space="preserve">自合同签订之日起一年。</w:t>
            </w:r>
            <w:r/>
          </w:p>
        </w:tc>
      </w:tr>
    </w:tbl>
    <w:p>
      <w:pPr>
        <w:pStyle w:val="944"/>
        <w:ind w:firstLine="48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（二）人员要求</w:t>
      </w:r>
      <w:r/>
    </w:p>
    <w:p>
      <w:pPr>
        <w:pStyle w:val="944"/>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人员配备</w:t>
      </w:r>
      <w:r>
        <w:rPr>
          <w:rFonts w:ascii="宋体" w:hAnsi="宋体"/>
          <w:sz w:val="24"/>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（1）服务团队人员年龄须在20-55周岁之间。乙方须在合同签订后为服务团队人员缴纳社保及足额的工伤保险、雇主责任险，以确保其团队人员为乙方的全职员工，并作为付款的条件项。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lang w:val="en-US"/>
        </w:rPr>
      </w:pPr>
      <w:r>
        <w:rPr>
          <w:rFonts w:hint="eastAsia" w:ascii="宋体" w:hAnsi="宋体" w:eastAsia="宋体"/>
          <w:sz w:val="24"/>
          <w:lang w:val="en-US"/>
        </w:rPr>
        <w:t xml:space="preserve">（2）所派遣的技术团队人员应符合举摔柔运动管理中心的实际要求</w:t>
      </w:r>
      <w:r>
        <w:rPr>
          <w:rFonts w:hint="eastAsia" w:ascii="宋体" w:hAnsi="宋体" w:eastAsia="宋体"/>
          <w:sz w:val="24"/>
          <w:lang w:val="en-US"/>
        </w:rPr>
        <w:t xml:space="preserve">，</w:t>
      </w:r>
      <w:r>
        <w:rPr>
          <w:rFonts w:hint="eastAsia" w:ascii="宋体" w:hAnsi="宋体" w:eastAsia="宋体"/>
          <w:sz w:val="24"/>
          <w:lang w:val="en-US"/>
        </w:rPr>
        <w:t xml:space="preserve">全部人员均须经甲方及对应项目主教练面试考核合格后方可上岗；考核不合格的，乙方须在3个工作日内更换符合要求的人员，直至考核通过</w:t>
      </w:r>
      <w:r>
        <w:rPr>
          <w:rFonts w:hint="eastAsia" w:ascii="宋体" w:hAnsi="宋体" w:eastAsia="宋体"/>
          <w:sz w:val="24"/>
          <w:lang w:val="en-US"/>
        </w:rPr>
        <w:t xml:space="preserve">为止，人员更换期间不得影响服务正常开展，否则视为乙方违约。</w:t>
      </w:r>
      <w:r/>
    </w:p>
    <w:p>
      <w:pPr>
        <w:pStyle w:val="944"/>
        <w:ind w:firstLine="480"/>
        <w:spacing w:line="360" w:lineRule="auto"/>
        <w:rPr>
          <w:rFonts w:hint="eastAsia" w:ascii="宋体" w:hAnsi="宋体" w:eastAsia="宋体"/>
          <w:sz w:val="24"/>
          <w:lang w:val="en-US"/>
        </w:rPr>
      </w:pPr>
      <w:r>
        <w:rPr>
          <w:rFonts w:hint="eastAsia" w:ascii="宋体" w:hAnsi="宋体" w:eastAsia="宋体"/>
          <w:sz w:val="24"/>
        </w:rPr>
        <w:t xml:space="preserve">2、</w:t>
      </w:r>
      <w:r>
        <w:rPr>
          <w:rFonts w:hint="eastAsia" w:ascii="宋体" w:hAnsi="宋体" w:eastAsia="宋体"/>
          <w:sz w:val="24"/>
          <w:lang w:val="en-US"/>
        </w:rPr>
        <w:t xml:space="preserve">人员管理</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（1）乙方提供的体能训练服务人员应满足甲方运动队的需求，</w:t>
      </w:r>
      <w:r>
        <w:rPr>
          <w:rFonts w:hint="eastAsia" w:ascii="宋体" w:hAnsi="宋体" w:eastAsia="宋体"/>
          <w:sz w:val="24"/>
        </w:rPr>
        <w:t xml:space="preserve">除</w:t>
      </w:r>
      <w:r>
        <w:rPr>
          <w:rFonts w:hint="eastAsia" w:ascii="宋体" w:hAnsi="宋体" w:eastAsia="宋体"/>
          <w:sz w:val="24"/>
          <w:lang w:val="en-US"/>
        </w:rPr>
        <w:t xml:space="preserve">甲方</w:t>
      </w:r>
      <w:r>
        <w:rPr>
          <w:rFonts w:hint="eastAsia" w:ascii="宋体" w:hAnsi="宋体" w:eastAsia="宋体"/>
          <w:sz w:val="24"/>
        </w:rPr>
        <w:t xml:space="preserve">要求外，不</w:t>
      </w:r>
      <w:r>
        <w:rPr>
          <w:rFonts w:hint="eastAsia" w:ascii="宋体" w:hAnsi="宋体" w:eastAsia="宋体"/>
          <w:sz w:val="24"/>
          <w:lang w:val="en-US"/>
        </w:rPr>
        <w:t xml:space="preserve">得</w:t>
      </w:r>
      <w:r>
        <w:rPr>
          <w:rFonts w:hint="eastAsia" w:ascii="宋体" w:hAnsi="宋体" w:eastAsia="宋体"/>
          <w:sz w:val="24"/>
        </w:rPr>
        <w:t xml:space="preserve">随意更换项目随队保障服务人员。确需更换的，乙方须提前15个工作日向甲方提交书面申请及拟更换人员的完整资质、履历材料，经甲方及对应项目主教练审核同意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lang w:val="en-US"/>
        </w:rPr>
        <w:t xml:space="preserve">（2）乙方</w:t>
      </w:r>
      <w:r>
        <w:rPr>
          <w:rFonts w:hint="eastAsia" w:ascii="宋体" w:hAnsi="宋体" w:eastAsia="宋体"/>
          <w:sz w:val="24"/>
        </w:rPr>
        <w:t xml:space="preserve">提供</w:t>
      </w:r>
      <w:r>
        <w:rPr>
          <w:rFonts w:hint="eastAsia" w:ascii="宋体" w:hAnsi="宋体" w:eastAsia="宋体"/>
          <w:sz w:val="24"/>
          <w:lang w:val="en-US"/>
        </w:rPr>
        <w:t xml:space="preserve">的</w:t>
      </w:r>
      <w:r>
        <w:rPr>
          <w:rFonts w:hint="eastAsia" w:ascii="宋体" w:hAnsi="宋体" w:eastAsia="宋体"/>
          <w:sz w:val="24"/>
        </w:rPr>
        <w:t xml:space="preserve">服务人员应文明礼貌，自觉遵守甲方的各项相关管理规章制度，服从甲方的管理和工作安排，能够随队外出训练或比赛。</w:t>
      </w:r>
      <w:r/>
    </w:p>
    <w:p>
      <w:pPr>
        <w:pStyle w:val="944"/>
        <w:ind w:firstLine="480"/>
        <w:spacing w:line="360" w:lineRule="auto"/>
        <w:rPr>
          <w:rFonts w:ascii="宋体" w:hAnsi="宋体" w:eastAsia="宋体"/>
          <w:sz w:val="24"/>
        </w:rPr>
      </w:pPr>
      <w:r>
        <w:rPr>
          <w:rFonts w:hint="eastAsia" w:ascii="宋体" w:hAnsi="宋体" w:eastAsia="宋体"/>
          <w:sz w:val="24"/>
        </w:rPr>
        <w:t xml:space="preserve">（3）乙方须能开具内容为康复服务项目的发票。</w:t>
      </w:r>
      <w:r>
        <w:rPr>
          <w:rFonts w:ascii="宋体" w:hAnsi="宋体" w:eastAsia="宋体"/>
          <w:sz w:val="24"/>
        </w:rPr>
      </w:r>
      <w:r/>
    </w:p>
    <w:p>
      <w:pPr>
        <w:pStyle w:val="944"/>
        <w:jc w:val="center"/>
        <w:spacing w:line="360" w:lineRule="auto"/>
        <w:shd w:val="clear" w:color="auto" w:fill="ffffff"/>
        <w:widowControl/>
        <w:rPr>
          <w:rFonts w:ascii="宋体" w:hAnsi="宋体" w:eastAsia="宋体"/>
          <w:b/>
          <w:bCs/>
          <w:sz w:val="24"/>
          <w:szCs w:val="24"/>
          <w:u w:val="single"/>
          <w:lang w:val="en-US"/>
        </w:rPr>
      </w:pPr>
      <w:r>
        <w:rPr>
          <w:rFonts w:hint="eastAsia" w:ascii="宋体" w:hAnsi="宋体" w:eastAsia="宋体"/>
          <w:b/>
          <w:bCs/>
          <w:sz w:val="24"/>
          <w:szCs w:val="24"/>
          <w:u w:val="single"/>
          <w:lang w:val="en-US"/>
        </w:rPr>
        <w:t xml:space="preserve">运动康复服务外包</w:t>
      </w:r>
      <w:r>
        <w:rPr>
          <w:rFonts w:ascii="宋体" w:hAnsi="宋体" w:eastAsia="宋体"/>
          <w:b/>
          <w:bCs/>
          <w:sz w:val="24"/>
          <w:szCs w:val="24"/>
          <w:u w:val="single"/>
          <w:lang w:val="en-US"/>
        </w:rPr>
      </w:r>
      <w:r/>
    </w:p>
    <w:p>
      <w:pPr>
        <w:pStyle w:val="944"/>
        <w:jc w:val="center"/>
        <w:spacing w:line="360" w:lineRule="auto"/>
        <w:shd w:val="clear" w:color="auto" w:fill="ffffff"/>
        <w:widowControl/>
        <w:rPr>
          <w:rFonts w:hint="eastAsia" w:ascii="宋体" w:hAnsi="宋体" w:eastAsia="宋体"/>
          <w:b/>
          <w:bCs/>
          <w:sz w:val="24"/>
          <w:szCs w:val="24"/>
          <w:lang w:val="en-US"/>
        </w:rPr>
      </w:pPr>
      <w:r>
        <w:rPr>
          <w:rFonts w:hint="eastAsia" w:ascii="宋体" w:hAnsi="宋体" w:eastAsia="宋体"/>
          <w:b/>
          <w:bCs/>
          <w:i/>
          <w:sz w:val="24"/>
          <w:szCs w:val="24"/>
          <w:lang w:val="en-US"/>
        </w:rPr>
        <w:t xml:space="preserve">（</w:t>
      </w:r>
      <w:r>
        <w:rPr>
          <w:rFonts w:ascii="宋体" w:hAnsi="宋体" w:eastAsia="宋体"/>
          <w:b/>
          <w:bCs/>
          <w:i/>
          <w:sz w:val="24"/>
          <w:szCs w:val="24"/>
          <w:u w:val="single"/>
          <w:lang w:val="en-US"/>
        </w:rPr>
        <w:t xml:space="preserve">分包</w:t>
      </w:r>
      <w:r>
        <w:rPr>
          <w:rFonts w:hint="eastAsia" w:ascii="宋体" w:hAnsi="宋体" w:eastAsia="宋体"/>
          <w:b/>
          <w:bCs/>
          <w:i/>
          <w:sz w:val="24"/>
          <w:szCs w:val="24"/>
          <w:u w:val="single"/>
          <w:lang w:val="en-US"/>
        </w:rPr>
        <w:t xml:space="preserve">二</w:t>
      </w:r>
      <w:r>
        <w:rPr>
          <w:rFonts w:ascii="宋体" w:hAnsi="宋体" w:eastAsia="宋体"/>
          <w:b/>
          <w:bCs/>
          <w:i/>
          <w:sz w:val="24"/>
          <w:szCs w:val="24"/>
          <w:u w:val="single"/>
          <w:lang w:val="en-US"/>
        </w:rPr>
        <w:t xml:space="preserve">的乙方合同保留此部分内容，反之删除）</w:t>
      </w:r>
      <w:r>
        <w:rPr>
          <w:rFonts w:hint="eastAsia" w:ascii="宋体" w:hAnsi="宋体" w:eastAsia="宋体"/>
          <w:b/>
          <w:bCs/>
          <w:sz w:val="24"/>
          <w:szCs w:val="24"/>
          <w:lang w:val="en-US"/>
        </w:rPr>
      </w:r>
      <w:r/>
    </w:p>
    <w:p>
      <w:pPr>
        <w:pStyle w:val="944"/>
        <w:ind w:firstLine="47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（一）服务要求</w:t>
      </w:r>
      <w:r/>
    </w:p>
    <w:tbl>
      <w:tblPr>
        <w:tblW w:w="100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42"/>
        <w:gridCol w:w="1843"/>
        <w:gridCol w:w="7510"/>
      </w:tblGrid>
      <w:tr>
        <w:trPr>
          <w:trHeight w:val="360"/>
        </w:trPr>
        <w:tc>
          <w:tcPr>
            <w:tcW w:w="742"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p>
        </w:tc>
        <w:tc>
          <w:tcPr>
            <w:tcW w:w="1843"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内容</w:t>
            </w:r>
            <w:r/>
          </w:p>
        </w:tc>
        <w:tc>
          <w:tcPr>
            <w:tcW w:w="7510" w:type="dxa"/>
            <w:vAlign w:val="center"/>
            <w:textDirection w:val="lrTb"/>
            <w:noWrap/>
          </w:tcPr>
          <w:p>
            <w:pPr>
              <w:pStyle w:val="944"/>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服务形式</w:t>
            </w:r>
            <w:r/>
          </w:p>
        </w:tc>
      </w:tr>
      <w:tr>
        <w:trPr>
          <w:trHeight w:val="41"/>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843" w:type="dxa"/>
            <w:vAlign w:val="center"/>
            <w:textDirection w:val="lrTb"/>
            <w:noWrap/>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队医服务</w:t>
            </w:r>
            <w:r/>
          </w:p>
        </w:tc>
        <w:tc>
          <w:tcPr>
            <w:tcW w:w="7510" w:type="dxa"/>
            <w:vAlign w:val="center"/>
            <w:textDirection w:val="lrTb"/>
            <w:noWrap/>
          </w:tcPr>
          <w:p>
            <w:pPr>
              <w:pStyle w:val="944"/>
              <w:spacing w:line="360" w:lineRule="auto"/>
              <w:rPr>
                <w:rFonts w:ascii="宋体" w:hAnsi="宋体" w:eastAsia="宋体"/>
                <w:color w:val="000000"/>
                <w:sz w:val="24"/>
                <w:szCs w:val="24"/>
              </w:rPr>
            </w:pPr>
            <w:r>
              <w:rPr>
                <w:rFonts w:hint="eastAsia" w:ascii="宋体" w:hAnsi="宋体" w:eastAsia="宋体"/>
                <w:color w:val="000000"/>
                <w:sz w:val="24"/>
                <w:szCs w:val="24"/>
              </w:rPr>
              <w:t xml:space="preserve">乙方提供</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名全职队医</w:t>
            </w:r>
            <w:r>
              <w:rPr>
                <w:rFonts w:hint="eastAsia" w:ascii="宋体" w:hAnsi="宋体" w:eastAsia="宋体"/>
                <w:color w:val="000000"/>
                <w:sz w:val="24"/>
                <w:szCs w:val="24"/>
                <w:lang w:val="en-US"/>
              </w:rPr>
              <w:t xml:space="preserve">常驻</w:t>
            </w:r>
            <w:r>
              <w:rPr>
                <w:rFonts w:hint="eastAsia" w:ascii="宋体" w:hAnsi="宋体" w:eastAsia="宋体"/>
                <w:color w:val="000000"/>
                <w:sz w:val="24"/>
                <w:szCs w:val="24"/>
              </w:rPr>
              <w:t xml:space="preserve">运动队服务，根据甲方要求为运动员进行</w:t>
            </w:r>
            <w:r>
              <w:rPr>
                <w:rFonts w:hint="eastAsia" w:ascii="宋体" w:hAnsi="宋体" w:eastAsia="宋体"/>
                <w:color w:val="000000"/>
                <w:sz w:val="24"/>
                <w:szCs w:val="24"/>
                <w:lang w:val="en-US"/>
              </w:rPr>
              <w:t xml:space="preserve">运动损伤的</w:t>
            </w:r>
            <w:r>
              <w:rPr>
                <w:rFonts w:hint="eastAsia" w:ascii="宋体" w:hAnsi="宋体" w:eastAsia="宋体"/>
                <w:color w:val="000000"/>
                <w:sz w:val="24"/>
                <w:szCs w:val="24"/>
              </w:rPr>
              <w:t xml:space="preserve">治疗</w:t>
            </w:r>
            <w:r>
              <w:rPr>
                <w:rFonts w:hint="eastAsia" w:ascii="宋体" w:hAnsi="宋体" w:eastAsia="宋体"/>
                <w:color w:val="000000"/>
                <w:sz w:val="24"/>
                <w:szCs w:val="24"/>
                <w:lang w:val="en-US"/>
              </w:rPr>
              <w:t xml:space="preserve">和</w:t>
            </w:r>
            <w:r>
              <w:rPr>
                <w:rFonts w:hint="eastAsia" w:ascii="宋体" w:hAnsi="宋体" w:eastAsia="宋体"/>
                <w:color w:val="000000"/>
                <w:sz w:val="24"/>
                <w:szCs w:val="24"/>
              </w:rPr>
              <w:t xml:space="preserve">康复、</w:t>
            </w:r>
            <w:r>
              <w:rPr>
                <w:rFonts w:hint="eastAsia" w:ascii="宋体" w:hAnsi="宋体" w:eastAsia="宋体"/>
                <w:color w:val="000000"/>
                <w:sz w:val="24"/>
                <w:szCs w:val="24"/>
                <w:lang w:val="en-US"/>
              </w:rPr>
              <w:t xml:space="preserve">恢复性的拉伸</w:t>
            </w:r>
            <w:r>
              <w:rPr>
                <w:rFonts w:hint="eastAsia" w:ascii="宋体" w:hAnsi="宋体" w:eastAsia="宋体"/>
                <w:color w:val="000000"/>
                <w:sz w:val="24"/>
                <w:szCs w:val="24"/>
              </w:rPr>
              <w:t xml:space="preserve">放松等服务，同时协助甲方进行反兴奋剂管理工作。</w:t>
            </w:r>
            <w:r>
              <w:rPr>
                <w:rFonts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每周工作六天，工作时间8:00-20:00，赛事备战期、集训期、比赛期间，须按甲方要求24小时驻场保障，法定节假日须按甲方要求安排人员值班，不得额外收取任何费用。</w:t>
            </w:r>
            <w:r>
              <w:rPr>
                <w:rFonts w:hint="eastAsia" w:ascii="宋体" w:hAnsi="宋体" w:eastAsia="宋体"/>
                <w:color w:val="000000"/>
                <w:sz w:val="24"/>
                <w:szCs w:val="24"/>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服务周期：12个月。</w:t>
            </w:r>
            <w:r/>
          </w:p>
          <w:p>
            <w:pPr>
              <w:pStyle w:val="944"/>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地点：南京市重竞技</w:t>
            </w:r>
            <w:r>
              <w:rPr>
                <w:rFonts w:ascii="宋体" w:hAnsi="宋体" w:eastAsia="宋体"/>
                <w:color w:val="000000"/>
                <w:sz w:val="24"/>
                <w:szCs w:val="24"/>
              </w:rPr>
              <w:t xml:space="preserve">运动</w:t>
            </w:r>
            <w:r>
              <w:rPr>
                <w:rFonts w:hint="eastAsia" w:ascii="宋体" w:hAnsi="宋体" w:eastAsia="宋体"/>
                <w:color w:val="000000"/>
                <w:sz w:val="24"/>
                <w:szCs w:val="24"/>
              </w:rPr>
              <w:t xml:space="preserve">学校。</w:t>
            </w:r>
            <w:r>
              <w:rPr>
                <w:rFonts w:hint="eastAsia" w:ascii="宋体" w:hAnsi="宋体" w:eastAsia="宋体"/>
                <w:color w:val="000000"/>
                <w:sz w:val="24"/>
                <w:szCs w:val="24"/>
              </w:rPr>
            </w:r>
            <w:r/>
          </w:p>
        </w:tc>
      </w:tr>
      <w:tr>
        <w:trPr>
          <w:trHeight w:val="735"/>
        </w:trPr>
        <w:tc>
          <w:tcPr>
            <w:tcW w:w="742" w:type="dxa"/>
            <w:vAlign w:val="center"/>
            <w:textDirection w:val="lrTb"/>
            <w:noWrap/>
          </w:tcPr>
          <w:p>
            <w:pPr>
              <w:pStyle w:val="944"/>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w:t>
            </w:r>
            <w:r/>
          </w:p>
        </w:tc>
        <w:tc>
          <w:tcPr>
            <w:tcW w:w="1843" w:type="dxa"/>
            <w:vAlign w:val="center"/>
            <w:textDirection w:val="lrTb"/>
            <w:noWrap/>
          </w:tcPr>
          <w:p>
            <w:pPr>
              <w:pStyle w:val="944"/>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重点运动员档案管理</w:t>
            </w:r>
            <w:r/>
          </w:p>
        </w:tc>
        <w:tc>
          <w:tcPr>
            <w:tcW w:w="7510" w:type="dxa"/>
            <w:vAlign w:val="center"/>
            <w:textDirection w:val="lrTb"/>
            <w:noWrap/>
          </w:tcPr>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为重点运动员制定健康档案，作为日常评估／治疗／训练的指导依据，记录并定期追踪监督康复治疗和训练过程。</w:t>
            </w:r>
            <w:r/>
          </w:p>
        </w:tc>
      </w:tr>
    </w:tbl>
    <w:p>
      <w:pPr>
        <w:pStyle w:val="944"/>
        <w:ind w:firstLine="480"/>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（二）人员要求</w:t>
      </w:r>
      <w:r/>
    </w:p>
    <w:p>
      <w:pPr>
        <w:pStyle w:val="944"/>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人员配备</w:t>
      </w:r>
      <w:r>
        <w:rPr>
          <w:rFonts w:ascii="宋体" w:hAnsi="宋体"/>
          <w:sz w:val="24"/>
        </w:rPr>
      </w:r>
      <w:r/>
    </w:p>
    <w:p>
      <w:pPr>
        <w:pStyle w:val="944"/>
        <w:ind w:firstLine="480"/>
        <w:jc w:val="left"/>
        <w:spacing w:line="360" w:lineRule="auto"/>
        <w:rPr>
          <w:rFonts w:ascii="宋体" w:hAnsi="宋体" w:eastAsia="宋体"/>
          <w:sz w:val="24"/>
          <w:lang w:val="en-US"/>
        </w:rPr>
      </w:pPr>
      <w:r>
        <w:rPr>
          <w:rFonts w:hint="eastAsia" w:ascii="宋体" w:hAnsi="宋体" w:eastAsia="宋体"/>
          <w:sz w:val="24"/>
          <w:lang w:val="en-US"/>
        </w:rPr>
        <w:t xml:space="preserve">服务团队人员年龄须在20-55周岁之间。乙方须在合同签订后为常驻队医缴纳社保及足额的工伤保险、医疗责任险、雇主责任险，以确保其团队人员为乙方的全职员工，并作为付款的条件项。</w:t>
      </w:r>
      <w:r>
        <w:rPr>
          <w:rFonts w:ascii="宋体" w:hAnsi="宋体" w:eastAsia="宋体"/>
          <w:sz w:val="24"/>
          <w:lang w:val="en-US"/>
        </w:rPr>
      </w:r>
      <w:r/>
    </w:p>
    <w:p>
      <w:pPr>
        <w:pStyle w:val="944"/>
        <w:ind w:firstLine="480"/>
        <w:jc w:val="left"/>
        <w:spacing w:line="360" w:lineRule="auto"/>
        <w:rPr>
          <w:rFonts w:hint="eastAsia" w:ascii="宋体" w:hAnsi="宋体" w:eastAsia="宋体"/>
          <w:sz w:val="24"/>
        </w:rPr>
      </w:pPr>
      <w:r>
        <w:rPr>
          <w:rFonts w:hint="eastAsia" w:ascii="宋体" w:hAnsi="宋体" w:eastAsia="宋体"/>
          <w:sz w:val="24"/>
        </w:rPr>
        <w:t xml:space="preserve">2、人员管理</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（1）乙方提供的运动康复保障人员应满足甲方运动队的需求，除</w:t>
      </w:r>
      <w:r>
        <w:rPr>
          <w:rFonts w:hint="eastAsia" w:ascii="宋体" w:hAnsi="宋体" w:eastAsia="宋体"/>
          <w:sz w:val="24"/>
          <w:lang w:val="en-US"/>
        </w:rPr>
        <w:t xml:space="preserve">甲方</w:t>
      </w:r>
      <w:r>
        <w:rPr>
          <w:rFonts w:hint="eastAsia" w:ascii="宋体" w:hAnsi="宋体" w:eastAsia="宋体"/>
          <w:sz w:val="24"/>
        </w:rPr>
        <w:t xml:space="preserve">要求外，不得随意更换项目随队保障服务人员。确需更换的，乙方须提前15个工作日向甲方提交书面申请及拟更换人员的完整资质、执业证书、履历材料，经甲方审核同意后方可更换；更换后的人员资质、从业经验不得低于原人员，且须经面试考核合格后方可上岗。</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（2）乙方提供的服务人员应文明礼貌，自觉遵守甲方的各项相关管理规章制度，服从甲方的管理和工作安排，能够随队外出训练或比赛。</w:t>
      </w:r>
      <w:r/>
    </w:p>
    <w:p>
      <w:pPr>
        <w:pStyle w:val="944"/>
        <w:ind w:firstLine="480"/>
        <w:spacing w:line="360" w:lineRule="auto"/>
        <w:rPr>
          <w:rFonts w:hint="eastAsia" w:ascii="宋体" w:hAnsi="宋体" w:eastAsia="宋体"/>
          <w:sz w:val="24"/>
        </w:rPr>
      </w:pPr>
      <w:r>
        <w:rPr>
          <w:rFonts w:hint="eastAsia" w:ascii="宋体" w:hAnsi="宋体" w:eastAsia="宋体"/>
          <w:sz w:val="24"/>
        </w:rPr>
        <w:t xml:space="preserve">（3）乙方须能开具内容为康复治疗项目的发票。</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二、人员配置表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67"/>
        <w:gridCol w:w="1088"/>
        <w:gridCol w:w="1118"/>
        <w:gridCol w:w="1285"/>
        <w:gridCol w:w="1449"/>
        <w:gridCol w:w="2004"/>
        <w:gridCol w:w="2065"/>
      </w:tblGrid>
      <w:tr>
        <w:trPr>
          <w:trHeight w:val="540"/>
        </w:trPr>
        <w:tc>
          <w:tcPr>
            <w:tcW w:w="392"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序号</w:t>
            </w:r>
            <w:r>
              <w:rPr>
                <w:rFonts w:hint="eastAsia" w:ascii="宋体" w:hAnsi="宋体" w:eastAsia="宋体"/>
                <w:bCs/>
                <w:sz w:val="24"/>
                <w:szCs w:val="24"/>
              </w:rPr>
            </w:r>
            <w:r/>
          </w:p>
        </w:tc>
        <w:tc>
          <w:tcPr>
            <w:tcW w:w="556"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姓名</w:t>
            </w:r>
            <w:r>
              <w:rPr>
                <w:rFonts w:hint="eastAsia" w:ascii="宋体" w:hAnsi="宋体" w:eastAsia="宋体"/>
                <w:bCs/>
                <w:sz w:val="24"/>
                <w:szCs w:val="24"/>
              </w:rPr>
            </w:r>
            <w:r/>
          </w:p>
        </w:tc>
        <w:tc>
          <w:tcPr>
            <w:tcW w:w="572"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性别</w:t>
            </w:r>
            <w:r>
              <w:rPr>
                <w:rFonts w:hint="eastAsia" w:ascii="宋体" w:hAnsi="宋体" w:eastAsia="宋体"/>
                <w:bCs/>
                <w:sz w:val="24"/>
                <w:szCs w:val="24"/>
              </w:rPr>
            </w:r>
            <w:r/>
          </w:p>
        </w:tc>
        <w:tc>
          <w:tcPr>
            <w:tcW w:w="657"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年龄</w:t>
            </w:r>
            <w:r>
              <w:rPr>
                <w:rFonts w:hint="eastAsia" w:ascii="宋体" w:hAnsi="宋体" w:eastAsia="宋体"/>
                <w:bCs/>
                <w:sz w:val="24"/>
                <w:szCs w:val="24"/>
              </w:rPr>
            </w:r>
            <w:r/>
          </w:p>
        </w:tc>
        <w:tc>
          <w:tcPr>
            <w:tcW w:w="741"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专业</w:t>
            </w:r>
            <w:r>
              <w:rPr>
                <w:rFonts w:hint="eastAsia" w:ascii="宋体" w:hAnsi="宋体" w:eastAsia="宋体"/>
                <w:bCs/>
                <w:sz w:val="24"/>
                <w:szCs w:val="24"/>
              </w:rPr>
            </w:r>
            <w:r/>
          </w:p>
        </w:tc>
        <w:tc>
          <w:tcPr>
            <w:tcW w:w="1025"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职称</w:t>
            </w:r>
            <w:r>
              <w:rPr>
                <w:rFonts w:hint="eastAsia" w:ascii="宋体" w:hAnsi="宋体" w:eastAsia="宋体"/>
                <w:bCs/>
                <w:sz w:val="24"/>
                <w:szCs w:val="24"/>
              </w:rPr>
            </w:r>
            <w:r/>
          </w:p>
        </w:tc>
        <w:tc>
          <w:tcPr>
            <w:tcW w:w="1056" w:type="pct"/>
            <w:vAlign w:val="center"/>
            <w:textDirection w:val="lrTb"/>
            <w:noWrap w:val="false"/>
          </w:tcPr>
          <w:p>
            <w:pPr>
              <w:pStyle w:val="944"/>
              <w:jc w:val="center"/>
              <w:spacing w:line="360" w:lineRule="auto"/>
              <w:widowControl/>
              <w:rPr>
                <w:rFonts w:hint="eastAsia" w:ascii="宋体" w:hAnsi="宋体" w:eastAsia="宋体"/>
                <w:bCs/>
                <w:sz w:val="24"/>
                <w:szCs w:val="24"/>
              </w:rPr>
            </w:pPr>
            <w:r>
              <w:rPr>
                <w:rFonts w:hint="eastAsia" w:ascii="宋体" w:hAnsi="宋体" w:eastAsia="宋体"/>
                <w:bCs/>
                <w:sz w:val="24"/>
                <w:szCs w:val="24"/>
                <w:lang w:bidi="ar"/>
              </w:rPr>
              <w:t xml:space="preserve">工作经验年限</w:t>
            </w:r>
            <w:r>
              <w:rPr>
                <w:rFonts w:hint="eastAsia" w:ascii="宋体" w:hAnsi="宋体" w:eastAsia="宋体"/>
                <w:bCs/>
                <w:sz w:val="24"/>
                <w:szCs w:val="24"/>
              </w:rPr>
            </w:r>
            <w:r/>
          </w:p>
        </w:tc>
      </w:tr>
      <w:tr>
        <w:trPr>
          <w:trHeight w:val="540"/>
        </w:trPr>
        <w:tc>
          <w:tcPr>
            <w:tcW w:w="392"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572"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657"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741"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25"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r>
      <w:tr>
        <w:trPr>
          <w:trHeight w:val="540"/>
        </w:trPr>
        <w:tc>
          <w:tcPr>
            <w:tcW w:w="392"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tc>
        <w:tc>
          <w:tcPr>
            <w:tcW w:w="5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572"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657"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741"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25"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c>
          <w:tcPr>
            <w:tcW w:w="1056" w:type="pct"/>
            <w:vAlign w:val="center"/>
            <w:textDirection w:val="lrTb"/>
            <w:noWrap w:val="false"/>
          </w:tcPr>
          <w:p>
            <w:pPr>
              <w:pStyle w:val="944"/>
              <w:spacing w:line="360" w:lineRule="auto"/>
              <w:rPr>
                <w:rFonts w:hint="eastAsia" w:ascii="宋体" w:hAnsi="宋体" w:eastAsia="宋体"/>
                <w:sz w:val="24"/>
                <w:szCs w:val="24"/>
              </w:rPr>
            </w:pPr>
            <w:r>
              <w:rPr>
                <w:rFonts w:hint="eastAsia" w:ascii="宋体" w:hAnsi="宋体" w:eastAsia="宋体"/>
                <w:sz w:val="24"/>
                <w:szCs w:val="24"/>
              </w:rPr>
            </w:r>
            <w:r/>
          </w:p>
        </w:tc>
      </w:tr>
    </w:tbl>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注：如果行数不够，请自行增加。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所派常驻人员，需按照</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要求，遵守工作时间的考勤制度，非常驻人员</w:t>
      </w:r>
      <w:r>
        <w:rPr>
          <w:rFonts w:ascii="宋体" w:hAnsi="宋体" w:eastAsia="宋体"/>
          <w:bCs/>
          <w:sz w:val="24"/>
          <w:szCs w:val="24"/>
          <w:lang w:val="en-US"/>
        </w:rPr>
        <w:t xml:space="preserve">，需由</w:t>
      </w: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做好到场登记工作，并由</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代表</w:t>
      </w:r>
      <w:r>
        <w:rPr>
          <w:rFonts w:hint="eastAsia" w:ascii="宋体" w:hAnsi="宋体" w:eastAsia="宋体"/>
          <w:bCs/>
          <w:sz w:val="24"/>
          <w:szCs w:val="24"/>
          <w:lang w:val="en-US"/>
        </w:rPr>
        <w:t xml:space="preserve">书面</w:t>
      </w:r>
      <w:r>
        <w:rPr>
          <w:rFonts w:ascii="宋体" w:hAnsi="宋体" w:eastAsia="宋体"/>
          <w:bCs/>
          <w:sz w:val="24"/>
          <w:szCs w:val="24"/>
          <w:lang w:val="en-US"/>
        </w:rPr>
        <w:t xml:space="preserve">确认。</w:t>
      </w:r>
      <w:r>
        <w:rPr>
          <w:rFonts w:hint="eastAsia" w:ascii="宋体" w:hAnsi="宋体" w:eastAsia="宋体"/>
          <w:sz w:val="24"/>
          <w:szCs w:val="24"/>
        </w:rPr>
      </w:r>
      <w:r/>
    </w:p>
    <w:p>
      <w:pPr>
        <w:pStyle w:val="944"/>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第二条 合同总价款</w:t>
      </w:r>
      <w:r/>
    </w:p>
    <w:p>
      <w:pPr>
        <w:pStyle w:val="944"/>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  1、</w:t>
      </w:r>
      <w:r>
        <w:rPr>
          <w:rFonts w:hint="eastAsia" w:ascii="宋体" w:hAnsi="宋体" w:eastAsia="宋体"/>
          <w:sz w:val="24"/>
          <w:szCs w:val="24"/>
        </w:rPr>
        <w:t xml:space="preserve">本合同项下服务总价款为___________（大写）人民币，分项价款如下：</w:t>
      </w:r>
      <w:r/>
    </w:p>
    <w:tbl>
      <w:tblPr>
        <w:tblW w:w="486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797"/>
        <w:gridCol w:w="4063"/>
        <w:gridCol w:w="1592"/>
        <w:gridCol w:w="1481"/>
      </w:tblGrid>
      <w:tr>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Borders>
              <w:top w:val="single" w:color="000000" w:sz="4" w:space="0"/>
              <w:left w:val="single" w:color="000000" w:sz="4" w:space="0"/>
              <w:right w:val="single" w:color="000000" w:sz="4" w:space="0"/>
            </w:tcBorders>
            <w:tcW w:w="927"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Borders>
              <w:top w:val="single" w:color="000000" w:sz="4" w:space="0"/>
              <w:left w:val="single" w:color="000000" w:sz="4" w:space="0"/>
              <w:right w:val="single" w:color="000000" w:sz="4" w:space="0"/>
            </w:tcBorders>
            <w:tcW w:w="2096"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分项目</w:t>
            </w:r>
            <w:r/>
          </w:p>
        </w:tc>
        <w:tc>
          <w:tcPr>
            <w:tcBorders>
              <w:top w:val="single" w:color="000000" w:sz="4" w:space="0"/>
              <w:left w:val="single" w:color="000000" w:sz="4" w:space="0"/>
              <w:right w:val="single" w:color="000000" w:sz="4" w:space="0"/>
            </w:tcBorders>
            <w:tcW w:w="821"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总价（元）</w:t>
            </w:r>
            <w:r/>
          </w:p>
        </w:tc>
      </w:tr>
      <w:tr>
        <w:trPr/>
        <w:tc>
          <w:tcPr>
            <w:tcBorders>
              <w:top w:val="single" w:color="000000" w:sz="4" w:space="0"/>
              <w:left w:val="single" w:color="000000" w:sz="4" w:space="0"/>
              <w:bottom w:val="single" w:color="000000" w:sz="4" w:space="0"/>
              <w:right w:val="single" w:color="000000" w:sz="4" w:space="0"/>
            </w:tcBorders>
            <w:tcW w:w="39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27"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209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821"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5"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39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27"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209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821"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65"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注：如果行数不够，请自行增加。</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本合同总价款</w:t>
      </w:r>
      <w:r>
        <w:rPr>
          <w:rFonts w:hint="eastAsia" w:ascii="宋体" w:hAnsi="宋体" w:eastAsia="宋体"/>
          <w:sz w:val="24"/>
          <w:szCs w:val="24"/>
          <w:lang w:val="en-US"/>
        </w:rPr>
        <w:t xml:space="preserve">为固定总价，包含乙方</w:t>
      </w:r>
      <w:r>
        <w:rPr>
          <w:rFonts w:hint="eastAsia" w:ascii="宋体" w:hAnsi="宋体" w:eastAsia="宋体"/>
          <w:sz w:val="24"/>
          <w:szCs w:val="24"/>
        </w:rPr>
        <w:t xml:space="preserve">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及乙方认为需要的其他费用等</w:t>
      </w:r>
      <w:r>
        <w:rPr>
          <w:rFonts w:ascii="宋体" w:hAnsi="宋体" w:eastAsia="宋体"/>
          <w:sz w:val="24"/>
          <w:szCs w:val="24"/>
        </w:rPr>
        <w:t xml:space="preserve">，除此之外，甲方不再另行支付任何费用</w:t>
      </w:r>
      <w:r>
        <w:rPr>
          <w:rFonts w:hint="eastAsia" w:ascii="宋体" w:hAnsi="宋体" w:eastAsia="宋体"/>
          <w:sz w:val="24"/>
          <w:szCs w:val="24"/>
        </w:rPr>
        <w:t xml:space="preserve">。</w:t>
      </w:r>
      <w:r/>
    </w:p>
    <w:p>
      <w:pPr>
        <w:pStyle w:val="944"/>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第三条 组成本合同的有关文件</w:t>
      </w:r>
      <w:r>
        <w:rPr>
          <w:rFonts w:hint="eastAsia" w:ascii="宋体" w:hAnsi="宋体" w:eastAsia="宋体"/>
          <w:sz w:val="24"/>
          <w:szCs w:val="24"/>
        </w:rPr>
        <w:t xml:space="preserve">  </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bCs/>
          <w:sz w:val="24"/>
          <w:szCs w:val="24"/>
          <w:u w:val="single"/>
        </w:rPr>
        <w:t xml:space="preserve">JSZC-320000-JSCY-C2026-0011</w:t>
      </w:r>
      <w:r>
        <w:rPr>
          <w:rFonts w:hint="eastAsia" w:ascii="宋体" w:hAnsi="宋体" w:eastAsia="宋体"/>
          <w:sz w:val="24"/>
          <w:szCs w:val="24"/>
          <w:u w:val="single"/>
        </w:rPr>
        <w:t xml:space="preserve">号</w:t>
      </w:r>
      <w:r>
        <w:rPr>
          <w:rFonts w:hint="eastAsia" w:ascii="宋体" w:hAnsi="宋体" w:eastAsia="宋体"/>
          <w:sz w:val="24"/>
          <w:szCs w:val="24"/>
        </w:rPr>
        <w:t xml:space="preserve">的竞争性磋商文件、乙方响应文件，或与本次采购活动方式相适应的文件，以及有关附件是本合同不可分割的组成部分，与本合同具有同等法律效力，这些文件包括但不限于：</w:t>
      </w:r>
      <w:r/>
    </w:p>
    <w:p>
      <w:pPr>
        <w:pStyle w:val="944"/>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乙方提供的响应文件和报价表；</w:t>
      </w:r>
      <w:r/>
    </w:p>
    <w:p>
      <w:pPr>
        <w:pStyle w:val="944"/>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技术条款偏离表；</w:t>
      </w:r>
      <w:r/>
    </w:p>
    <w:p>
      <w:pPr>
        <w:pStyle w:val="944"/>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磋商承诺/服务承诺；</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成交通知书；</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甲乙双方商定的其他文件。</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第四条 权利保证</w:t>
      </w:r>
      <w:r/>
    </w:p>
    <w:p>
      <w:pPr>
        <w:pStyle w:val="944"/>
        <w:ind w:firstLine="480"/>
        <w:jc w:val="left"/>
        <w:spacing w:line="360" w:lineRule="auto"/>
        <w:rPr>
          <w:rFonts w:hint="eastAsia" w:ascii="宋体" w:hAnsi="宋体" w:eastAsia="宋体"/>
          <w:sz w:val="24"/>
          <w:szCs w:val="24"/>
        </w:rPr>
      </w:pPr>
      <w:r>
        <w:rPr>
          <w:rFonts w:hint="eastAsia" w:ascii="宋体" w:hAnsi="宋体" w:eastAsia="宋体"/>
          <w:color w:val="000000"/>
          <w:sz w:val="24"/>
          <w:szCs w:val="24"/>
        </w:rPr>
        <w:t xml:space="preserve">1、乙方应保证甲方在使用该服务或其任何一部分时不受第三方提出侵犯其专利权、版权、商标权或其他权利</w:t>
      </w:r>
      <w:r>
        <w:rPr>
          <w:rFonts w:hint="eastAsia" w:ascii="宋体" w:hAnsi="宋体" w:eastAsia="宋体"/>
          <w:sz w:val="24"/>
          <w:szCs w:val="24"/>
        </w:rPr>
        <w:t xml:space="preserve">的起诉。一旦出现侵权，乙方应承担全部责任</w:t>
      </w:r>
      <w:r>
        <w:rPr>
          <w:rFonts w:ascii="宋体" w:hAnsi="宋体" w:eastAsia="宋体"/>
          <w:sz w:val="24"/>
          <w:szCs w:val="24"/>
        </w:rPr>
        <w:t xml:space="preserve">并负责消除对甲方的不利影响，如甲方因此承担</w:t>
      </w:r>
      <w:r>
        <w:rPr>
          <w:rFonts w:ascii="宋体" w:hAnsi="宋体" w:eastAsia="宋体"/>
          <w:sz w:val="24"/>
          <w:szCs w:val="24"/>
        </w:rPr>
        <w:t xml:space="preserve">了任何责任，有权向乙方全额追偿</w:t>
      </w:r>
      <w:r>
        <w:rPr>
          <w:rFonts w:hint="eastAsia" w:ascii="宋体" w:hAnsi="宋体" w:eastAsia="宋体"/>
          <w:sz w:val="24"/>
          <w:szCs w:val="24"/>
        </w:rPr>
        <w:t xml:space="preserve">，包括但不限于赔偿金、和解款、诉讼费、保全费、差旅费、律师费、保全保险费、商誉损失等。</w:t>
      </w:r>
      <w:r/>
    </w:p>
    <w:p>
      <w:pPr>
        <w:pStyle w:val="944"/>
        <w:ind w:firstLine="480"/>
        <w:jc w:val="left"/>
        <w:spacing w:line="360" w:lineRule="auto"/>
        <w:rPr>
          <w:rFonts w:hint="eastAsia" w:ascii="宋体" w:hAnsi="宋体" w:eastAsia="宋体"/>
          <w:sz w:val="24"/>
          <w:szCs w:val="24"/>
        </w:rPr>
      </w:pPr>
      <w:r>
        <w:rPr>
          <w:rFonts w:hint="eastAsia" w:ascii="宋体" w:hAnsi="宋体" w:eastAsia="宋体"/>
          <w:bCs/>
          <w:sz w:val="24"/>
          <w:szCs w:val="24"/>
          <w:lang w:val="en-US"/>
        </w:rPr>
        <w:t xml:space="preserve">2、</w:t>
      </w:r>
      <w:r>
        <w:rPr>
          <w:rFonts w:ascii="宋体" w:hAnsi="宋体" w:eastAsia="宋体"/>
          <w:bCs/>
          <w:sz w:val="24"/>
          <w:szCs w:val="24"/>
          <w:lang w:val="en-US"/>
        </w:rPr>
        <w:t xml:space="preserve">如甲方的运动员，因</w:t>
      </w: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治疗师治疗不当</w:t>
      </w:r>
      <w:r>
        <w:rPr>
          <w:rFonts w:hint="eastAsia" w:ascii="宋体" w:hAnsi="宋体" w:eastAsia="宋体"/>
          <w:bCs/>
          <w:sz w:val="24"/>
          <w:szCs w:val="24"/>
          <w:lang w:val="en-US"/>
        </w:rPr>
        <w:t xml:space="preserve">、诊疗操作过错、训练指导失误，或用药不当、违反反兴奋剂规定</w:t>
      </w:r>
      <w:r>
        <w:rPr>
          <w:rFonts w:ascii="宋体" w:hAnsi="宋体" w:eastAsia="宋体"/>
          <w:bCs/>
          <w:sz w:val="24"/>
          <w:szCs w:val="24"/>
          <w:lang w:val="en-US"/>
        </w:rPr>
        <w:t xml:space="preserve">，造成</w:t>
      </w:r>
      <w:r>
        <w:rPr>
          <w:rFonts w:hint="eastAsia" w:ascii="宋体" w:hAnsi="宋体" w:eastAsia="宋体"/>
          <w:bCs/>
          <w:sz w:val="24"/>
          <w:szCs w:val="24"/>
          <w:lang w:val="en-US"/>
        </w:rPr>
        <w:t xml:space="preserve">运动员人身损害、损伤恶化、延误病情，或导致甲方及运动员遭受处罚、损失的</w:t>
      </w:r>
      <w:r>
        <w:rPr>
          <w:rFonts w:ascii="宋体" w:hAnsi="宋体" w:eastAsia="宋体"/>
          <w:bCs/>
          <w:sz w:val="24"/>
          <w:szCs w:val="24"/>
          <w:lang w:val="en-US"/>
        </w:rPr>
        <w:t xml:space="preserve">，经</w:t>
      </w:r>
      <w:r>
        <w:rPr>
          <w:rFonts w:hint="eastAsia" w:ascii="宋体" w:hAnsi="宋体" w:eastAsia="宋体"/>
          <w:bCs/>
          <w:sz w:val="24"/>
          <w:szCs w:val="24"/>
          <w:lang w:val="en-US"/>
        </w:rPr>
        <w:t xml:space="preserve">具备法定资质的司法鉴定机构</w:t>
      </w:r>
      <w:r>
        <w:rPr>
          <w:rFonts w:ascii="宋体" w:hAnsi="宋体" w:eastAsia="宋体"/>
          <w:bCs/>
          <w:sz w:val="24"/>
          <w:szCs w:val="24"/>
          <w:lang w:val="en-US"/>
        </w:rPr>
        <w:t xml:space="preserve">鉴定后，确为</w:t>
      </w:r>
      <w:r>
        <w:rPr>
          <w:rFonts w:hint="eastAsia" w:ascii="宋体" w:hAnsi="宋体" w:eastAsia="宋体"/>
          <w:bCs/>
          <w:sz w:val="24"/>
          <w:szCs w:val="24"/>
          <w:lang w:val="en-US"/>
        </w:rPr>
        <w:t xml:space="preserve">乙方</w:t>
      </w:r>
      <w:r>
        <w:rPr>
          <w:rFonts w:ascii="宋体" w:hAnsi="宋体" w:eastAsia="宋体"/>
          <w:bCs/>
          <w:sz w:val="24"/>
          <w:szCs w:val="24"/>
          <w:lang w:val="en-US"/>
        </w:rPr>
        <w:t xml:space="preserve">责任的，</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有权立即终止合同并追责</w:t>
      </w:r>
      <w:r>
        <w:rPr>
          <w:rFonts w:hint="eastAsia" w:ascii="宋体" w:hAnsi="宋体" w:eastAsia="宋体"/>
          <w:bCs/>
          <w:sz w:val="24"/>
          <w:szCs w:val="24"/>
          <w:lang w:val="en-US"/>
        </w:rPr>
        <w:t xml:space="preserve">，乙方应当赔偿该运动员发生的一切费用，弥补给甲方及运动员造成的损失及因此产生的维权费用（包括但不限于诉讼费、保全费、差旅费、律师费、保全保险费等）</w:t>
      </w:r>
      <w:r>
        <w:rPr>
          <w:rFonts w:ascii="宋体" w:hAnsi="宋体" w:eastAsia="宋体"/>
          <w:bCs/>
          <w:sz w:val="24"/>
          <w:szCs w:val="24"/>
          <w:lang w:val="en-US"/>
        </w:rPr>
        <w:t xml:space="preserve">。</w:t>
      </w:r>
      <w:r>
        <w:rPr>
          <w:rFonts w:hint="eastAsia" w:ascii="宋体" w:hAnsi="宋体" w:eastAsia="宋体"/>
          <w:sz w:val="24"/>
          <w:szCs w:val="24"/>
        </w:rPr>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第五条 质量保证</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乙方所提供的服务的技术规格应与本合同第一条合同标的内容相一致；若技术性能无特殊说明，则按国家有关部门最新颁布的标准及规范为准。</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第六条 交付和验收</w:t>
      </w:r>
      <w:r/>
    </w:p>
    <w:p>
      <w:pPr>
        <w:pStyle w:val="944"/>
        <w:ind w:firstLine="48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1、服务期限：</w:t>
      </w:r>
      <w:r>
        <w:rPr>
          <w:rFonts w:hint="eastAsia" w:ascii="宋体" w:hAnsi="宋体" w:eastAsia="宋体"/>
          <w:sz w:val="24"/>
          <w:szCs w:val="24"/>
        </w:rPr>
        <w:t xml:space="preserve">自合同签订之日起一年，服务期届满后，乙方须完成全部服务资料、档案的完整移交，经甲方验收合格后，服务期方告终止。</w:t>
      </w:r>
      <w:r>
        <w:rPr>
          <w:rFonts w:ascii="宋体" w:hAnsi="宋体" w:eastAsia="宋体"/>
          <w:bCs/>
          <w:sz w:val="24"/>
          <w:szCs w:val="24"/>
          <w:lang w:val="en-US"/>
        </w:rPr>
        <w:t xml:space="preserve"> </w:t>
      </w:r>
      <w:r>
        <w:rPr>
          <w:rFonts w:hint="eastAsia" w:ascii="宋体" w:hAnsi="宋体" w:eastAsia="宋体"/>
          <w:color w:val="000000"/>
          <w:sz w:val="24"/>
          <w:szCs w:val="24"/>
          <w:u w:val="single"/>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2、验收标准：按行业通行标准和乙方响应文件的承诺（不低于国家相关标准）。乙方承诺的内容包括但不限于以下：</w:t>
      </w:r>
      <w:r/>
    </w:p>
    <w:p>
      <w:pPr>
        <w:pStyle w:val="944"/>
        <w:ind w:firstLine="48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（1）提供的服务内容及服务人员配置符合本项目要求。</w:t>
      </w:r>
      <w:r>
        <w:rPr>
          <w:rFonts w:hint="eastAsia" w:ascii="宋体" w:hAnsi="宋体" w:eastAsia="宋体"/>
          <w:color w:val="000000"/>
          <w:sz w:val="24"/>
          <w:szCs w:val="24"/>
          <w:u w:val="single"/>
        </w:rPr>
      </w:r>
      <w:r/>
    </w:p>
    <w:p>
      <w:pPr>
        <w:pStyle w:val="944"/>
        <w:ind w:firstLine="480"/>
        <w:spacing w:line="360" w:lineRule="auto"/>
        <w:shd w:val="clear" w:color="auto" w:fill="ffffff"/>
        <w:rPr>
          <w:rFonts w:ascii="宋体" w:hAnsi="宋体" w:eastAsia="宋体"/>
          <w:bCs/>
          <w:sz w:val="24"/>
          <w:szCs w:val="24"/>
          <w:lang w:val="en-US"/>
        </w:rPr>
      </w:pPr>
      <w:r>
        <w:rPr>
          <w:rFonts w:hint="eastAsia" w:ascii="宋体" w:hAnsi="宋体" w:eastAsia="宋体"/>
          <w:color w:val="000000"/>
          <w:sz w:val="24"/>
          <w:szCs w:val="24"/>
        </w:rPr>
        <w:t xml:space="preserve">（2）</w:t>
      </w:r>
      <w:r>
        <w:rPr>
          <w:rFonts w:hint="eastAsia" w:ascii="宋体" w:hAnsi="宋体" w:eastAsia="宋体"/>
          <w:bCs/>
          <w:sz w:val="24"/>
          <w:szCs w:val="24"/>
          <w:lang w:val="en-US"/>
        </w:rPr>
        <w:t xml:space="preserve">为本项目配备的所有服务人员在服务期间内出现的</w:t>
      </w:r>
      <w:r>
        <w:rPr>
          <w:rFonts w:hint="eastAsia" w:ascii="宋体" w:hAnsi="宋体" w:eastAsia="宋体"/>
          <w:bCs/>
          <w:sz w:val="24"/>
          <w:szCs w:val="24"/>
          <w:lang w:val="en-US"/>
        </w:rPr>
        <w:t xml:space="preserve">工伤及其他意外事故，均由乙方自行负责，甲方不承担任何责任，如甲方因此被追索或先行承担责任的，有权向乙方全额追偿，追偿款可直接从应付合同价款中扣除。</w:t>
      </w:r>
      <w:r>
        <w:rPr>
          <w:rFonts w:ascii="宋体" w:hAnsi="宋体" w:eastAsia="宋体"/>
          <w:bCs/>
          <w:sz w:val="24"/>
          <w:szCs w:val="24"/>
          <w:lang w:val="en-US"/>
        </w:rPr>
      </w:r>
      <w:r/>
    </w:p>
    <w:p>
      <w:pPr>
        <w:pStyle w:val="944"/>
        <w:ind w:firstLine="480"/>
        <w:spacing w:line="360" w:lineRule="auto"/>
        <w:shd w:val="clear" w:color="auto" w:fill="ffffff"/>
        <w:rPr>
          <w:rFonts w:ascii="宋体" w:hAnsi="宋体" w:eastAsia="宋体"/>
          <w:bCs/>
          <w:sz w:val="24"/>
          <w:szCs w:val="24"/>
          <w:lang w:val="en-US"/>
        </w:rPr>
      </w:pPr>
      <w:r>
        <w:rPr>
          <w:rFonts w:hint="eastAsia" w:ascii="宋体" w:hAnsi="宋体" w:eastAsia="宋体"/>
          <w:bCs/>
          <w:sz w:val="24"/>
          <w:szCs w:val="24"/>
          <w:lang w:val="en-US"/>
        </w:rPr>
        <w:t xml:space="preserve">（3）对不称职、不符合要求或拒绝按照甲方要求提供服务的服务人员，甲方有权要求乙方在规定时间内更换，直至人选合格为止，更换期间不得影响服务正常开展，否则视为乙方违约。</w:t>
      </w:r>
      <w:r>
        <w:rPr>
          <w:rFonts w:ascii="宋体" w:hAnsi="宋体" w:eastAsia="宋体"/>
          <w:bCs/>
          <w:sz w:val="24"/>
          <w:szCs w:val="24"/>
          <w:lang w:val="en-US"/>
        </w:rPr>
      </w:r>
      <w:r/>
    </w:p>
    <w:p>
      <w:pPr>
        <w:pStyle w:val="944"/>
        <w:ind w:firstLine="482"/>
        <w:jc w:val="left"/>
        <w:spacing w:line="360" w:lineRule="auto"/>
        <w:rPr>
          <w:rFonts w:hint="eastAsia" w:ascii="宋体" w:hAnsi="宋体" w:eastAsia="宋体"/>
          <w:bCs/>
          <w:color w:val="000000"/>
          <w:sz w:val="24"/>
          <w:szCs w:val="24"/>
          <w:lang w:val="en-US"/>
        </w:rPr>
      </w:pPr>
      <w:r>
        <w:rPr>
          <w:rFonts w:hint="eastAsia" w:ascii="宋体" w:hAnsi="宋体" w:eastAsia="宋体"/>
          <w:b/>
          <w:bCs/>
          <w:color w:val="000000"/>
          <w:sz w:val="24"/>
          <w:szCs w:val="24"/>
        </w:rPr>
        <w:t xml:space="preserve">第七条 履约保证金</w:t>
      </w:r>
      <w:r>
        <w:rPr>
          <w:rFonts w:hint="eastAsia" w:ascii="宋体" w:hAnsi="宋体" w:eastAsia="宋体"/>
          <w:bCs/>
          <w:color w:val="000000"/>
          <w:sz w:val="24"/>
          <w:szCs w:val="24"/>
          <w:lang w:val="en-US"/>
        </w:rPr>
      </w:r>
      <w:r/>
    </w:p>
    <w:p>
      <w:pPr>
        <w:pStyle w:val="944"/>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无。</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第八条 合同款支付</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1、本合同项下所有款项均以人民币支付。</w:t>
      </w:r>
      <w:r/>
    </w:p>
    <w:p>
      <w:pPr>
        <w:pStyle w:val="944"/>
        <w:ind w:firstLine="480"/>
        <w:jc w:val="left"/>
        <w:spacing w:line="360" w:lineRule="auto"/>
        <w:rPr>
          <w:rFonts w:hint="eastAsia" w:ascii="宋体" w:hAnsi="宋体" w:eastAsia="宋体"/>
          <w:sz w:val="24"/>
          <w:szCs w:val="24"/>
        </w:rPr>
      </w:pPr>
      <w:r>
        <w:rPr>
          <w:rFonts w:hint="eastAsia" w:ascii="宋体" w:hAnsi="宋体" w:eastAsia="宋体"/>
          <w:color w:val="000000"/>
          <w:sz w:val="24"/>
          <w:szCs w:val="24"/>
        </w:rPr>
        <w:t xml:space="preserve">2、本合同项下的采购资金由甲方自行支付，在付款前，乙方应向甲方开具合格的发票，乙方未按要求提供发票的，甲方有权顺延付款，且不承担任何违约责任。</w:t>
      </w:r>
      <w:r>
        <w:rPr>
          <w:rFonts w:hint="eastAsia" w:ascii="宋体" w:hAnsi="宋体" w:eastAsia="宋体"/>
          <w:sz w:val="24"/>
          <w:szCs w:val="24"/>
        </w:rPr>
      </w:r>
      <w:r/>
    </w:p>
    <w:p>
      <w:pPr>
        <w:pStyle w:val="944"/>
        <w:ind w:firstLine="480"/>
        <w:spacing w:line="360" w:lineRule="auto"/>
        <w:shd w:val="clear" w:color="auto" w:fill="ffffff"/>
        <w:widowControl/>
        <w:rPr>
          <w:rFonts w:ascii="宋体" w:hAnsi="宋体" w:eastAsia="宋体"/>
          <w:bCs/>
          <w:sz w:val="24"/>
          <w:szCs w:val="24"/>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付款条件：</w:t>
      </w:r>
      <w:r>
        <w:rPr>
          <w:rFonts w:ascii="宋体" w:hAnsi="宋体" w:eastAsia="宋体"/>
          <w:bCs/>
          <w:sz w:val="24"/>
          <w:szCs w:val="24"/>
        </w:rPr>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（1）第1次付款：合同签订之日起7个工作日内支付合同总额30%的预付款；</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（2）第2、3、4次付款：每三个月服务期满，经甲方季度考核合格后，甲方支付合同总额的20%（扣除相关违约罚款费用）；</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3）第5次付款：服务期全部届满，乙方完成全部服务内容、档案资料完整移交，经甲方年度验收合格后且收到乙方发票后10个工作日内，支付合同总金额的10%（扣除相关违约罚款费用）。年度验收不合格的，甲方有权不予支付该笔款项，乙方须按本合同约定承担违约责任。因财政审批导致</w:t>
      </w:r>
      <w:r>
        <w:rPr>
          <w:rFonts w:hint="eastAsia" w:ascii="宋体" w:hAnsi="宋体" w:eastAsia="宋体"/>
          <w:color w:val="000000"/>
          <w:sz w:val="24"/>
          <w:szCs w:val="24"/>
          <w:lang w:val="en-US"/>
        </w:rPr>
        <w:t xml:space="preserve">的迟延支付，甲方不承担迟延支付的违约责任，付款进度以财政资金下款时间为准。</w:t>
      </w:r>
      <w:r/>
    </w:p>
    <w:p>
      <w:pPr>
        <w:pStyle w:val="944"/>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第九条 违约责任</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甲方无正当理由拒收服务的，甲方向乙方偿付不超过合同总价的5%违约金。</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2、因</w:t>
      </w:r>
      <w:r>
        <w:rPr>
          <w:rFonts w:hint="eastAsia" w:ascii="宋体" w:hAnsi="宋体" w:eastAsia="宋体"/>
          <w:color w:val="000000"/>
          <w:sz w:val="24"/>
          <w:szCs w:val="24"/>
        </w:rPr>
        <w:t xml:space="preserve">甲方原因未按合同规定的期限向乙方支付服务款的，每逾期1天甲方向乙方偿付欠款总额的5‰滞纳金，但累计滞纳金总额不超过欠款总额的5%。</w:t>
      </w:r>
      <w:r>
        <w:rPr>
          <w:rFonts w:ascii="宋体" w:hAnsi="宋体" w:eastAsia="宋体"/>
          <w:color w:val="000000"/>
          <w:sz w:val="24"/>
          <w:szCs w:val="24"/>
        </w:rPr>
        <w:t xml:space="preserve">非因甲方原因未及时付款，包括但不仅限于乙方</w:t>
      </w:r>
      <w:r>
        <w:rPr>
          <w:rFonts w:hint="eastAsia" w:ascii="宋体" w:hAnsi="宋体" w:eastAsia="宋体"/>
          <w:color w:val="000000"/>
          <w:sz w:val="24"/>
          <w:szCs w:val="24"/>
        </w:rPr>
        <w:t xml:space="preserve">未按约履行</w:t>
      </w:r>
      <w:r>
        <w:rPr>
          <w:rFonts w:ascii="宋体" w:hAnsi="宋体" w:eastAsia="宋体"/>
          <w:color w:val="000000"/>
          <w:sz w:val="24"/>
          <w:szCs w:val="24"/>
        </w:rPr>
        <w:t xml:space="preserve">、未提供</w:t>
      </w:r>
      <w:r>
        <w:rPr>
          <w:rFonts w:hint="eastAsia" w:ascii="宋体" w:hAnsi="宋体" w:eastAsia="宋体"/>
          <w:color w:val="000000"/>
          <w:sz w:val="24"/>
          <w:szCs w:val="24"/>
          <w:lang w:val="en-US"/>
        </w:rPr>
        <w:t xml:space="preserve">合格</w:t>
      </w:r>
      <w:r>
        <w:rPr>
          <w:rFonts w:ascii="宋体" w:hAnsi="宋体" w:eastAsia="宋体"/>
          <w:color w:val="000000"/>
          <w:sz w:val="24"/>
          <w:szCs w:val="24"/>
        </w:rPr>
        <w:t xml:space="preserve">发票</w:t>
      </w:r>
      <w:r>
        <w:rPr>
          <w:rFonts w:hint="eastAsia" w:ascii="宋体" w:hAnsi="宋体" w:eastAsia="宋体"/>
          <w:color w:val="000000"/>
          <w:sz w:val="24"/>
          <w:szCs w:val="24"/>
        </w:rPr>
        <w:t xml:space="preserve">、服务考核不合格</w:t>
      </w:r>
      <w:r>
        <w:rPr>
          <w:rFonts w:hint="eastAsia" w:ascii="宋体" w:hAnsi="宋体" w:eastAsia="宋体"/>
          <w:color w:val="000000"/>
          <w:sz w:val="24"/>
          <w:szCs w:val="24"/>
          <w:lang w:val="en-US"/>
        </w:rPr>
        <w:t xml:space="preserve">等</w:t>
      </w:r>
      <w:r>
        <w:rPr>
          <w:rFonts w:ascii="宋体" w:hAnsi="宋体" w:eastAsia="宋体"/>
          <w:color w:val="000000"/>
          <w:sz w:val="24"/>
          <w:szCs w:val="24"/>
        </w:rPr>
        <w:t xml:space="preserve">，甲方不承担违约责任。</w:t>
      </w:r>
      <w:r>
        <w:rPr>
          <w:rFonts w:hint="eastAsia" w:ascii="宋体" w:hAnsi="宋体" w:eastAsia="宋体"/>
          <w:color w:val="000000"/>
          <w:sz w:val="24"/>
          <w:szCs w:val="24"/>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如乙方未能按合同约定提供服务、服务中断，或经甲方两次催告后仍未履行合同主要义务的，</w:t>
      </w:r>
      <w:r>
        <w:rPr>
          <w:rFonts w:ascii="宋体" w:hAnsi="宋体" w:eastAsia="宋体"/>
          <w:color w:val="000000"/>
          <w:sz w:val="24"/>
          <w:szCs w:val="24"/>
        </w:rPr>
        <w:t xml:space="preserve">甲方有权解除合同，解除合同的通知自到达乙方时生效，</w:t>
      </w:r>
      <w:r>
        <w:rPr>
          <w:rFonts w:hint="eastAsia" w:ascii="宋体" w:hAnsi="宋体" w:eastAsia="宋体"/>
          <w:color w:val="000000"/>
          <w:sz w:val="24"/>
          <w:szCs w:val="24"/>
        </w:rPr>
        <w:t xml:space="preserve">乙方除应</w:t>
      </w:r>
      <w:r>
        <w:rPr>
          <w:rFonts w:hint="eastAsia" w:ascii="宋体" w:hAnsi="宋体" w:eastAsia="宋体"/>
          <w:sz w:val="24"/>
          <w:szCs w:val="24"/>
        </w:rPr>
        <w:t xml:space="preserve">返还甲方已付款项外还应</w:t>
      </w:r>
      <w:r>
        <w:rPr>
          <w:rFonts w:hint="eastAsia" w:ascii="宋体" w:hAnsi="宋体" w:eastAsia="宋体"/>
          <w:color w:val="000000"/>
          <w:sz w:val="24"/>
          <w:szCs w:val="24"/>
        </w:rPr>
        <w:t xml:space="preserve">向甲方支付合同总价</w:t>
      </w:r>
      <w:r>
        <w:rPr>
          <w:rFonts w:hint="eastAsia" w:ascii="宋体" w:hAnsi="宋体" w:eastAsia="宋体"/>
          <w:color w:val="000000"/>
          <w:sz w:val="24"/>
          <w:szCs w:val="24"/>
          <w:lang w:val="en-US"/>
        </w:rPr>
        <w:t xml:space="preserve">30</w:t>
      </w:r>
      <w:r>
        <w:rPr>
          <w:rFonts w:hint="eastAsia" w:ascii="宋体" w:hAnsi="宋体" w:eastAsia="宋体"/>
          <w:color w:val="000000"/>
          <w:sz w:val="24"/>
          <w:szCs w:val="24"/>
        </w:rPr>
        <w:t xml:space="preserve">%的违约金。</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乙方未按合同约定的时间、标准提供服务的，每逾期1天，乙方向甲方偿付合同总额的5‰的滞纳金。如乙方逾期交付达10天，甲方有权解除合同，解除合同的通知自到达乙方时生效</w:t>
      </w:r>
      <w:r>
        <w:rPr>
          <w:rFonts w:ascii="宋体" w:hAnsi="宋体" w:eastAsia="宋体"/>
          <w:color w:val="000000"/>
          <w:sz w:val="24"/>
          <w:szCs w:val="24"/>
        </w:rPr>
        <w:t xml:space="preserve">，并有权要求乙方退还已收款项，赔偿因此给甲方造成的损失，包括但不限于紧急采购支出</w:t>
      </w:r>
      <w:r>
        <w:rPr>
          <w:rFonts w:hint="eastAsia" w:ascii="宋体" w:hAnsi="宋体" w:eastAsia="宋体"/>
          <w:color w:val="000000"/>
          <w:sz w:val="24"/>
          <w:szCs w:val="24"/>
        </w:rPr>
        <w:t xml:space="preserve">。</w:t>
      </w:r>
      <w:r/>
    </w:p>
    <w:p>
      <w:pPr>
        <w:pStyle w:val="944"/>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乙方所交付的服务不符合合同规定</w:t>
      </w:r>
      <w:r>
        <w:rPr>
          <w:rFonts w:hint="eastAsia" w:ascii="宋体" w:hAnsi="宋体" w:eastAsia="宋体"/>
          <w:color w:val="000000"/>
          <w:sz w:val="24"/>
          <w:szCs w:val="24"/>
          <w:lang w:val="en-US"/>
        </w:rPr>
        <w:t xml:space="preserve">或乙方服务人员不具备相应资质、能力</w:t>
      </w:r>
      <w:r>
        <w:rPr>
          <w:rFonts w:hint="eastAsia" w:ascii="宋体" w:hAnsi="宋体" w:eastAsia="宋体"/>
          <w:color w:val="000000"/>
          <w:sz w:val="24"/>
          <w:szCs w:val="24"/>
        </w:rPr>
        <w:t xml:space="preserve">的，</w:t>
      </w:r>
      <w:r>
        <w:rPr>
          <w:rFonts w:hint="eastAsia" w:ascii="宋体" w:hAnsi="宋体" w:eastAsia="宋体"/>
          <w:color w:val="000000"/>
          <w:sz w:val="24"/>
          <w:szCs w:val="24"/>
          <w:lang w:val="en-US"/>
        </w:rPr>
        <w:t xml:space="preserve">或者乙方更换的服务人员仍不符合合同约定或经甲方要求后乙方拒绝更换的，</w:t>
      </w:r>
      <w:r>
        <w:rPr>
          <w:rFonts w:hint="eastAsia" w:ascii="宋体" w:hAnsi="宋体" w:eastAsia="宋体"/>
          <w:color w:val="000000"/>
          <w:sz w:val="24"/>
          <w:szCs w:val="24"/>
        </w:rPr>
        <w:t xml:space="preserve">甲方有权拒收</w:t>
      </w:r>
      <w:r>
        <w:rPr>
          <w:rFonts w:hint="eastAsia" w:ascii="宋体" w:hAnsi="宋体" w:eastAsia="宋体"/>
          <w:color w:val="000000"/>
          <w:sz w:val="24"/>
          <w:szCs w:val="24"/>
          <w:lang w:val="en-US"/>
        </w:rPr>
        <w:t xml:space="preserve">对应服</w:t>
      </w:r>
      <w:r>
        <w:rPr>
          <w:rFonts w:hint="eastAsia" w:ascii="宋体" w:hAnsi="宋体" w:eastAsia="宋体"/>
          <w:color w:val="000000"/>
          <w:sz w:val="24"/>
          <w:szCs w:val="24"/>
          <w:lang w:val="en-US"/>
        </w:rPr>
        <w:t xml:space="preserve">务、扣除对应服务的全部价款，并有权单方</w:t>
      </w:r>
      <w:r>
        <w:rPr>
          <w:rFonts w:hint="eastAsia" w:ascii="宋体" w:hAnsi="宋体" w:eastAsia="宋体"/>
          <w:color w:val="000000"/>
          <w:sz w:val="24"/>
          <w:szCs w:val="24"/>
        </w:rPr>
        <w:t xml:space="preserve">解除合同。甲方解除合同的，乙方除应</w:t>
      </w:r>
      <w:r>
        <w:rPr>
          <w:rFonts w:ascii="宋体" w:hAnsi="宋体" w:eastAsia="宋体"/>
          <w:color w:val="000000"/>
          <w:sz w:val="24"/>
          <w:szCs w:val="24"/>
        </w:rPr>
        <w:t xml:space="preserve">返还甲方已付款项外还应</w:t>
      </w:r>
      <w:r>
        <w:rPr>
          <w:rFonts w:hint="eastAsia" w:ascii="宋体" w:hAnsi="宋体" w:eastAsia="宋体"/>
          <w:color w:val="000000"/>
          <w:sz w:val="24"/>
          <w:szCs w:val="24"/>
        </w:rPr>
        <w:t xml:space="preserve">向甲方支付合同总款</w:t>
      </w:r>
      <w:r>
        <w:rPr>
          <w:rFonts w:hint="eastAsia" w:ascii="宋体" w:hAnsi="宋体" w:eastAsia="宋体"/>
          <w:color w:val="000000"/>
          <w:sz w:val="24"/>
          <w:szCs w:val="24"/>
          <w:lang w:val="en-US"/>
        </w:rPr>
        <w:t xml:space="preserve">30</w:t>
      </w:r>
      <w:r>
        <w:rPr>
          <w:rFonts w:hint="eastAsia" w:ascii="宋体" w:hAnsi="宋体" w:eastAsia="宋体"/>
          <w:color w:val="000000"/>
          <w:sz w:val="24"/>
          <w:szCs w:val="24"/>
        </w:rPr>
        <w:t xml:space="preserve">%的违约金。甲方未拒收的，采购代理机构发现后将向有关部门反映，并责成乙方按照采购结果提供服务。</w:t>
      </w:r>
      <w:r>
        <w:rPr>
          <w:rFonts w:hint="eastAsia" w:ascii="宋体" w:hAnsi="宋体" w:eastAsia="宋体"/>
          <w:color w:val="000000"/>
          <w:sz w:val="24"/>
          <w:szCs w:val="24"/>
          <w:lang w:val="en-US"/>
        </w:rPr>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6、乙方提供的人员、服务质量、服务内容、服务时长等不符合合同约定或</w:t>
      </w:r>
      <w:r>
        <w:rPr>
          <w:rFonts w:hint="eastAsia" w:ascii="宋体" w:hAnsi="宋体" w:eastAsia="宋体"/>
          <w:color w:val="000000"/>
          <w:sz w:val="24"/>
          <w:szCs w:val="24"/>
        </w:rPr>
        <w:t xml:space="preserve">乙方承诺的，</w:t>
      </w:r>
      <w:r>
        <w:rPr>
          <w:rFonts w:hint="eastAsia" w:ascii="宋体" w:hAnsi="宋体" w:eastAsia="宋体"/>
          <w:color w:val="000000"/>
          <w:sz w:val="24"/>
          <w:szCs w:val="24"/>
          <w:lang w:val="en-US"/>
        </w:rPr>
        <w:t xml:space="preserve">乙方应当进行整改，</w:t>
      </w:r>
      <w:r>
        <w:rPr>
          <w:rFonts w:hint="eastAsia" w:ascii="宋体" w:hAnsi="宋体" w:eastAsia="宋体"/>
          <w:color w:val="000000"/>
          <w:sz w:val="24"/>
          <w:szCs w:val="24"/>
        </w:rPr>
        <w:t xml:space="preserve">如经乙方两次整改仍不能达到合同约定的质量标准，甲方有权单方解除合同，乙方须立即退还甲方已支付的全部合同价款，并向甲方支付合同总价款30%的违约金，同时，乙方还须赔偿甲方因此遭受的全部损失。</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7、乙方未按本合同的规定和“服务承诺”提供伴随服务/售后服务的，应</w:t>
      </w:r>
      <w:r>
        <w:rPr>
          <w:rFonts w:hint="eastAsia" w:ascii="宋体" w:hAnsi="宋体" w:eastAsia="宋体"/>
          <w:color w:val="000000"/>
          <w:sz w:val="24"/>
          <w:szCs w:val="24"/>
          <w:lang w:val="en-US"/>
        </w:rPr>
        <w:t xml:space="preserve">扣除相应价款，并</w:t>
      </w:r>
      <w:r>
        <w:rPr>
          <w:rFonts w:hint="eastAsia" w:ascii="宋体" w:hAnsi="宋体" w:eastAsia="宋体"/>
          <w:color w:val="000000"/>
          <w:sz w:val="24"/>
          <w:szCs w:val="24"/>
        </w:rPr>
        <w:t xml:space="preserve">按合同总价款的5%向甲方承担违约责任。</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8、乙方在承担上述</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-7款一项或多项违约责任后，仍应继续履行合同规定的义务（甲方解除合同的除外）。甲方未能及时追究乙方的任何一项违约责任并不表明甲方放弃追究乙方该项或其他违约责任。</w:t>
      </w:r>
      <w:r/>
    </w:p>
    <w:p>
      <w:pPr>
        <w:pStyle w:val="944"/>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9、乙方响应属虚假承诺，或经权威部门监测提供的服务不能满足竞争性磋商文件要求，或是由于乙方的过错造成合同无法继续履行的，乙方应向甲方支付不少于合同总价30%赔偿金。</w:t>
      </w:r>
      <w:r/>
    </w:p>
    <w:p>
      <w:pPr>
        <w:pStyle w:val="944"/>
        <w:ind w:firstLine="48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10、乙方人员违反反兴奋剂相关法律法规、管理规定，给甲方</w:t>
      </w:r>
      <w:r>
        <w:rPr>
          <w:rFonts w:hint="eastAsia" w:ascii="宋体" w:hAnsi="宋体" w:eastAsia="宋体"/>
          <w:color w:val="000000"/>
          <w:sz w:val="24"/>
          <w:szCs w:val="24"/>
          <w:lang w:val="en-US"/>
        </w:rPr>
        <w:t xml:space="preserve">及运动员造成任何损失、不良影响的，无论乙方是否存在过错，均须承担全部赔偿责任，甲方有权立即单方解除合同，乙方须支付合同总价款50%的违约金，同时甲方有权将相关情况报送体育主管部门及政府采购监管部门。</w:t>
      </w:r>
      <w:r>
        <w:rPr>
          <w:rFonts w:ascii="宋体" w:hAnsi="宋体" w:eastAsia="宋体"/>
          <w:color w:val="000000"/>
          <w:sz w:val="24"/>
          <w:szCs w:val="24"/>
          <w:lang w:val="en-US"/>
        </w:rPr>
      </w:r>
      <w:r/>
    </w:p>
    <w:p>
      <w:pPr>
        <w:pStyle w:val="944"/>
        <w:ind w:firstLine="482"/>
        <w:jc w:val="left"/>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第十条</w:t>
      </w:r>
      <w:r>
        <w:rPr>
          <w:rFonts w:hint="eastAsia" w:ascii="宋体" w:hAnsi="宋体" w:eastAsia="宋体"/>
          <w:b/>
          <w:bCs/>
          <w:color w:val="000000"/>
          <w:sz w:val="24"/>
          <w:szCs w:val="24"/>
          <w:lang w:val="en-US"/>
        </w:rPr>
        <w:t xml:space="preserve"> 项目履约验收</w:t>
      </w:r>
      <w:r/>
    </w:p>
    <w:p>
      <w:pPr>
        <w:pStyle w:val="944"/>
        <w:ind w:firstLine="48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1、甲方有权对乙方项目实施执行过程及完成结果进行履约验收；</w:t>
      </w:r>
      <w:r/>
    </w:p>
    <w:p>
      <w:pPr>
        <w:pStyle w:val="944"/>
        <w:ind w:firstLine="48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2、甲方可以邀请参加本项目的其他供应商或者第三方机构参与验收，乙方应积极配合并响应；</w:t>
      </w:r>
      <w:r/>
    </w:p>
    <w:p>
      <w:pPr>
        <w:pStyle w:val="944"/>
        <w:ind w:firstLine="480"/>
        <w:jc w:val="left"/>
        <w:spacing w:line="360" w:lineRule="auto"/>
        <w:widowControl/>
        <w:rPr>
          <w:rFonts w:hint="eastAsia" w:ascii="宋体" w:hAnsi="宋体" w:eastAsia="宋体"/>
          <w:b/>
          <w:bCs/>
          <w:color w:val="000000"/>
          <w:sz w:val="24"/>
          <w:szCs w:val="24"/>
        </w:rPr>
      </w:pPr>
      <w:r>
        <w:rPr>
          <w:rFonts w:hint="eastAsia" w:ascii="宋体" w:hAnsi="宋体" w:eastAsia="宋体"/>
          <w:color w:val="000000"/>
          <w:sz w:val="24"/>
          <w:szCs w:val="24"/>
          <w:lang w:val="en-US"/>
        </w:rPr>
        <w:t xml:space="preserve">3、参与验收的供应商或者第三方机构的意见作为验收书的参考资料一并存档。</w:t>
      </w:r>
      <w:r>
        <w:rPr>
          <w:rFonts w:hint="eastAsia" w:ascii="宋体" w:hAnsi="宋体" w:eastAsia="宋体"/>
          <w:b/>
          <w:bCs/>
          <w:color w:val="000000"/>
          <w:sz w:val="24"/>
          <w:szCs w:val="24"/>
        </w:rPr>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第十一条 合同的变更和终止</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1、除《政府采购法》第50条规定的情形外，本合同一经签订，甲乙双方不得擅自变更、中止或终止合同。</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2、除发生法律规定的不能预见、不能避免并不能克服的客观情况外，甲乙双方不得放弃或拒绝履行合同。</w:t>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第十二条 合同的转让</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乙方不得擅自部分或全部转让其应履行的合同义务</w:t>
      </w:r>
      <w:r>
        <w:rPr>
          <w:rFonts w:ascii="宋体" w:hAnsi="宋体" w:eastAsia="宋体"/>
          <w:color w:val="000000"/>
          <w:sz w:val="24"/>
          <w:szCs w:val="24"/>
        </w:rPr>
        <w:t xml:space="preserve">，否则一切后果由乙方承担，甲方有权解除合同，解除合同的通知自到达乙方时生效，乙方除应返还甲方已付款项外还应当赔偿总标的额20%的违约金</w:t>
      </w:r>
      <w:r>
        <w:rPr>
          <w:rFonts w:hint="eastAsia" w:ascii="宋体" w:hAnsi="宋体" w:eastAsia="宋体"/>
          <w:color w:val="000000"/>
          <w:sz w:val="24"/>
          <w:szCs w:val="24"/>
        </w:rPr>
        <w:t xml:space="preserve">。</w:t>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第十三条 争议的解决</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1、因服务的质量问题发生争议的，应当邀请国家认可的质量检测机构对服务质量进行鉴定。符合标准的，鉴定费由甲方承担；不符合质量标准的，鉴定费</w:t>
      </w:r>
      <w:r>
        <w:rPr>
          <w:rFonts w:hint="eastAsia" w:ascii="宋体" w:hAnsi="宋体" w:eastAsia="宋体"/>
          <w:color w:val="000000"/>
          <w:sz w:val="24"/>
          <w:szCs w:val="24"/>
        </w:rPr>
        <w:t xml:space="preserve">由乙方承担。</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2、因履行本合同引起的或与本合同有关的争议，甲、乙双方应首先通过友好协商解决，如果协商不能解决争议，则采取以下第（1）种方式解决争议：</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（1）向甲方所在地有管辖权的人民法院提起诉讼；</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3、在仲裁期间，本合同应继续履行。</w:t>
      </w:r>
      <w:r/>
    </w:p>
    <w:p>
      <w:pPr>
        <w:pStyle w:val="944"/>
        <w:ind w:firstLine="480"/>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4、因诉讼产生的相关费用及开支（包括但不限于公证费、诉讼费、保全担保费、鉴定费、律师费、交通费用）均由败诉方承担。</w:t>
      </w:r>
      <w:r>
        <w:rPr>
          <w:rFonts w:hint="eastAsia" w:ascii="宋体" w:hAnsi="宋体" w:eastAsia="宋体"/>
          <w:color w:val="000000"/>
          <w:sz w:val="24"/>
          <w:szCs w:val="24"/>
        </w:rPr>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第十四条 诚实信用 </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乙方应诚实信用，严格按照采购文件要求和服务承诺履行合同，不向甲方进行商业贿赂或者提供不正当利益。</w:t>
      </w:r>
      <w:r/>
    </w:p>
    <w:p>
      <w:pPr>
        <w:pStyle w:val="944"/>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第十五条 合同生效及其他</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1、本合同自签订之日起生效。</w:t>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2、本合同一式肆份，甲乙双方各执贰份。</w:t>
      </w:r>
      <w:r/>
    </w:p>
    <w:p>
      <w:pPr>
        <w:pStyle w:val="944"/>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3、本合同应按照中华人民共和国的现行法律进行解释。</w:t>
      </w:r>
      <w:r>
        <w:rPr>
          <w:rFonts w:ascii="宋体" w:hAnsi="宋体" w:eastAsia="宋体"/>
          <w:color w:val="000000"/>
          <w:sz w:val="24"/>
          <w:szCs w:val="24"/>
        </w:rPr>
      </w:r>
      <w:r/>
    </w:p>
    <w:p>
      <w:pPr>
        <w:pStyle w:val="944"/>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账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账    号：</w:t>
            </w:r>
            <w:r/>
          </w:p>
        </w:tc>
      </w:tr>
    </w:tbl>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944"/>
        <w:spacing w:line="360" w:lineRule="auto"/>
        <w:rPr>
          <w:rFonts w:hint="eastAsia" w:ascii="黑体" w:hAnsi="黑体" w:eastAsia="黑体"/>
          <w:sz w:val="32"/>
          <w:szCs w:val="32"/>
        </w:rPr>
      </w:pPr>
      <w:r/>
      <w:bookmarkEnd w:id="26"/>
      <w:r>
        <w:rPr>
          <w:rFonts w:hint="eastAsia" w:ascii="黑体" w:hAnsi="黑体" w:eastAsia="黑体"/>
          <w:sz w:val="32"/>
          <w:szCs w:val="32"/>
        </w:rPr>
      </w:r>
      <w:r/>
    </w:p>
    <w:p>
      <w:pPr>
        <w:pStyle w:val="944"/>
        <w:jc w:val="center"/>
        <w:spacing w:line="360" w:lineRule="auto"/>
        <w:rPr>
          <w:rFonts w:hint="eastAsia" w:ascii="黑体" w:hAnsi="黑体" w:eastAsia="黑体"/>
          <w:sz w:val="32"/>
          <w:szCs w:val="32"/>
        </w:rPr>
      </w:pPr>
      <w:r>
        <w:rPr>
          <w:rFonts w:hint="eastAsia" w:ascii="黑体" w:hAnsi="黑体" w:eastAsia="黑体"/>
          <w:sz w:val="32"/>
          <w:szCs w:val="32"/>
        </w:rPr>
        <w:t xml:space="preserve">第六章  响应文件格式</w:t>
      </w:r>
      <w:bookmarkEnd w:id="25"/>
      <w:r>
        <w:rPr>
          <w:rFonts w:hint="eastAsia" w:ascii="黑体" w:hAnsi="黑体" w:eastAsia="黑体"/>
          <w:sz w:val="32"/>
          <w:szCs w:val="32"/>
        </w:rPr>
      </w:r>
      <w:r/>
    </w:p>
    <w:p>
      <w:pPr>
        <w:pStyle w:val="944"/>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w:t>
      </w:r>
      <w:r>
        <w:rPr>
          <w:rFonts w:hint="eastAsia" w:ascii="仿宋_GB2312" w:eastAsia="仿宋_GB2312"/>
          <w:b/>
          <w:bCs/>
          <w:sz w:val="24"/>
          <w:u w:val="single"/>
        </w:rPr>
        <w:t xml:space="preserve">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rPr>
          <w:rFonts w:ascii="宋体" w:hAnsi="宋体" w:eastAsia="宋体"/>
          <w:b/>
          <w:sz w:val="24"/>
          <w:szCs w:val="24"/>
          <w:u w:val="single"/>
          <w:lang w:val="en-US" w:bidi="ar"/>
        </w:rPr>
      </w:r>
      <w:r/>
    </w:p>
    <w:p>
      <w:pPr>
        <w:pStyle w:val="944"/>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p>
    <w:p>
      <w:pPr>
        <w:pStyle w:val="944"/>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pStyle w:val="944"/>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据此函，兹宣布同意如下：</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、一旦我方成交，我方将根据磋商文件的规定，严格履行合同，保证于承诺的时间内完成本项目规定的服务内容。</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w:t>
      </w:r>
      <w:r>
        <w:rPr>
          <w:rFonts w:hint="eastAsia" w:ascii="宋体" w:hAnsi="宋体" w:eastAsia="宋体"/>
          <w:sz w:val="24"/>
          <w:szCs w:val="24"/>
        </w:rPr>
        <w:t xml:space="preserve">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p>
    <w:p>
      <w:pPr>
        <w:pStyle w:val="944"/>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944"/>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944"/>
        <w:ind w:firstLine="480"/>
        <w:spacing w:line="480" w:lineRule="exact"/>
        <w:rPr>
          <w:rFonts w:hint="eastAsia" w:ascii="宋体" w:hAnsi="宋体"/>
          <w:sz w:val="24"/>
          <w:szCs w:val="24"/>
        </w:rPr>
      </w:pPr>
      <w:r>
        <w:rPr>
          <w:rFonts w:hint="eastAsia" w:ascii="宋体" w:hAnsi="宋体" w:eastAsia="宋体"/>
          <w:sz w:val="24"/>
          <w:szCs w:val="24"/>
        </w:rPr>
        <w:t xml:space="preserve">本授权书</w:t>
      </w:r>
      <w:r>
        <w:rPr>
          <w:rFonts w:hint="eastAsia" w:ascii="宋体" w:hAnsi="宋体" w:eastAsia="宋体"/>
          <w:sz w:val="24"/>
          <w:szCs w:val="24"/>
        </w:rPr>
        <w:t xml:space="preserve">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944"/>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944"/>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944"/>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 （加盖公章扫描上传或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rPr>
          <w:rFonts w:hint="eastAsia" w:ascii="宋体" w:hAnsi="宋体"/>
          <w:sz w:val="24"/>
          <w:szCs w:val="24"/>
          <w:u w:val="single"/>
        </w:rPr>
      </w:r>
      <w:r/>
    </w:p>
    <w:p>
      <w:pPr>
        <w:pStyle w:val="944"/>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ascii="宋体" w:hAnsi="宋体" w:eastAsia="等线"/>
          <w:sz w:val="24"/>
          <w:szCs w:val="24"/>
          <w:u w:val="single"/>
        </w:rPr>
      </w:r>
      <w:r/>
    </w:p>
    <w:p>
      <w:pPr>
        <w:pStyle w:val="944"/>
        <w:ind w:firstLine="480"/>
        <w:spacing w:line="480" w:lineRule="exact"/>
        <w:rPr>
          <w:rFonts w:ascii="宋体" w:hAnsi="宋体" w:eastAsia="等线"/>
          <w:sz w:val="24"/>
          <w:szCs w:val="24"/>
          <w:u w:val="single"/>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ascii="宋体" w:hAnsi="宋体" w:eastAsia="等线"/>
          <w:sz w:val="24"/>
          <w:szCs w:val="24"/>
          <w:u w:val="single"/>
        </w:rPr>
      </w:r>
      <w:r/>
    </w:p>
    <w:p>
      <w:pPr>
        <w:pStyle w:val="1041"/>
        <w:ind w:firstLine="400"/>
        <w:rPr>
          <w:rFonts w:eastAsia="等线"/>
        </w:rPr>
      </w:pPr>
      <w:r>
        <w:rPr>
          <w:rFonts w:eastAsia="等线"/>
        </w:rPr>
      </w:r>
      <w:r/>
    </w:p>
    <w:p>
      <w:pPr>
        <w:pStyle w:val="944"/>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pStyle w:val="944"/>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widowControl/>
        <w:rPr>
          <w:rFonts w:hint="eastAsia" w:ascii="宋体" w:hAnsi="宋体" w:eastAsia="宋体"/>
          <w:b/>
          <w:sz w:val="24"/>
          <w:szCs w:val="24"/>
        </w:rPr>
      </w:pPr>
      <w:r>
        <w:rPr>
          <w:rFonts w:hint="eastAsia" w:ascii="宋体" w:hAnsi="宋体" w:eastAsia="宋体"/>
          <w:b/>
          <w:bCs/>
          <w:sz w:val="24"/>
          <w:szCs w:val="24"/>
        </w:rPr>
        <w:t xml:space="preserve">被授权人在投标单位缴纳的近三个月任意二月的社保证明材料：</w:t>
      </w:r>
      <w:r>
        <w:rPr>
          <w:rFonts w:hint="eastAsia" w:ascii="宋体" w:hAnsi="宋体" w:eastAsia="宋体"/>
          <w:b/>
          <w:sz w:val="24"/>
          <w:szCs w:val="24"/>
        </w:rPr>
      </w:r>
      <w:r/>
    </w:p>
    <w:p>
      <w:pPr>
        <w:pStyle w:val="944"/>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（企业成立不满三个月无需提供）</w:t>
      </w:r>
      <w:r/>
    </w:p>
    <w:p>
      <w:pPr>
        <w:pStyle w:val="1041"/>
        <w:ind w:firstLine="400"/>
        <w:rPr>
          <w:rFonts w:hint="eastAsia" w:eastAsia="等线"/>
        </w:rPr>
      </w:pPr>
      <w:r>
        <w:rPr>
          <w:rFonts w:hint="eastAsia" w:eastAsia="等线"/>
        </w:rPr>
      </w:r>
      <w:r/>
    </w:p>
    <w:p>
      <w:pPr>
        <w:pStyle w:val="944"/>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44"/>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三、不存在与参加本项目的其他供应商单位负责人为同一人或者存在直接控股、管理关系承诺</w:t>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南京市重竞技运动学校</w:t>
      </w:r>
      <w:r>
        <w:rPr>
          <w:rFonts w:ascii="宋体" w:hAnsi="宋体" w:eastAsia="宋体"/>
          <w:sz w:val="24"/>
          <w:szCs w:val="24"/>
        </w:rPr>
      </w:r>
      <w:r/>
    </w:p>
    <w:p>
      <w:pPr>
        <w:pStyle w:val="944"/>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944"/>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44"/>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44"/>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spacing w:line="360" w:lineRule="auto"/>
        <w:rPr>
          <w:rFonts w:ascii="宋体" w:hAnsi="宋体" w:eastAsia="宋体"/>
          <w:b/>
          <w:sz w:val="21"/>
          <w:szCs w:val="21"/>
        </w:rPr>
      </w:pPr>
      <w:r>
        <w:rPr>
          <w:rFonts w:ascii="宋体" w:hAnsi="宋体" w:eastAsia="宋体"/>
          <w:b/>
          <w:sz w:val="21"/>
          <w:szCs w:val="21"/>
        </w:rPr>
      </w:r>
      <w:r/>
    </w:p>
    <w:p>
      <w:pPr>
        <w:pStyle w:val="1041"/>
        <w:ind w:firstLine="400"/>
        <w:rPr>
          <w:rFonts w:eastAsia="等线"/>
        </w:rPr>
      </w:pPr>
      <w:r>
        <w:rPr>
          <w:rFonts w:eastAsia="等线"/>
        </w:rPr>
      </w:r>
      <w:r/>
    </w:p>
    <w:p>
      <w:pPr>
        <w:pStyle w:val="1041"/>
        <w:ind w:firstLine="400"/>
        <w:rPr>
          <w:rFonts w:hint="eastAsia" w:eastAsia="等线"/>
        </w:rPr>
      </w:pPr>
      <w:r>
        <w:rPr>
          <w:rFonts w:hint="eastAsia" w:eastAsia="等线"/>
        </w:rPr>
      </w:r>
      <w:r/>
    </w:p>
    <w:p>
      <w:pPr>
        <w:pStyle w:val="1020"/>
        <w:rPr>
          <w:rFonts w:hint="eastAsia"/>
        </w:rPr>
      </w:pPr>
      <w:r>
        <w:rPr>
          <w:rFonts w:hint="eastAsia"/>
        </w:rPr>
      </w:r>
      <w:r/>
    </w:p>
    <w:p>
      <w:pPr>
        <w:pStyle w:val="944"/>
        <w:spacing w:line="360" w:lineRule="auto"/>
        <w:rPr>
          <w:rFonts w:hint="eastAsia" w:ascii="宋体" w:hAnsi="宋体" w:eastAsia="宋体"/>
          <w:b/>
          <w:sz w:val="21"/>
          <w:szCs w:val="21"/>
        </w:rPr>
      </w:pPr>
      <w:r>
        <w:rPr>
          <w:rFonts w:hint="eastAsia" w:ascii="宋体" w:hAnsi="宋体" w:eastAsia="宋体"/>
          <w:b/>
          <w:sz w:val="21"/>
          <w:szCs w:val="21"/>
        </w:rPr>
      </w:r>
      <w:r/>
    </w:p>
    <w:p>
      <w:pPr>
        <w:pStyle w:val="944"/>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944"/>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44"/>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44"/>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944"/>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944"/>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44"/>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w:t>
      </w:r>
      <w:r>
        <w:rPr>
          <w:rFonts w:hint="eastAsia" w:ascii="仿宋" w:hAnsi="仿宋" w:eastAsia="仿宋" w:cs="仿宋"/>
          <w:b/>
          <w:bCs/>
          <w:sz w:val="24"/>
          <w:szCs w:val="24"/>
          <w:u w:val="single"/>
          <w:lang w:val="en-US"/>
        </w:rPr>
        <w:t xml:space="preserve">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944"/>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44"/>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944"/>
        <w:spacing w:line="420" w:lineRule="auto"/>
        <w:rPr>
          <w:rFonts w:hint="eastAsia" w:ascii="宋体" w:hAnsi="宋体" w:eastAsia="宋体"/>
          <w:b/>
          <w:sz w:val="24"/>
          <w:szCs w:val="24"/>
        </w:rPr>
      </w:pPr>
      <w:r>
        <w:rPr>
          <w:rFonts w:hint="eastAsia" w:ascii="宋体" w:hAnsi="宋体" w:eastAsia="宋体"/>
          <w:b/>
          <w:sz w:val="24"/>
          <w:szCs w:val="24"/>
        </w:rPr>
      </w:r>
      <w:r/>
    </w:p>
    <w:p>
      <w:pPr>
        <w:pStyle w:val="944"/>
        <w:jc w:val="center"/>
        <w:spacing w:line="420" w:lineRule="auto"/>
        <w:rPr>
          <w:rFonts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四、第一章竞争性磋商公告中</w:t>
      </w:r>
      <w:r>
        <w:rPr>
          <w:rFonts w:ascii="黑体" w:hAnsi="黑体" w:eastAsia="黑体" w:cs="黑体"/>
          <w:sz w:val="24"/>
          <w:szCs w:val="24"/>
        </w:rPr>
        <w:t xml:space="preserve">2</w:t>
      </w:r>
      <w:r>
        <w:rPr>
          <w:rFonts w:hint="eastAsia" w:ascii="黑体" w:hAnsi="黑体" w:eastAsia="黑体" w:cs="黑体"/>
          <w:sz w:val="24"/>
          <w:szCs w:val="24"/>
        </w:rPr>
        <w:t xml:space="preserve">.1《中华人民共和国政府采购法》第二十二条</w:t>
      </w:r>
      <w:r>
        <w:rPr>
          <w:rFonts w:ascii="黑体" w:hAnsi="黑体" w:eastAsia="黑体" w:cs="黑体"/>
          <w:sz w:val="24"/>
          <w:szCs w:val="24"/>
        </w:rPr>
      </w:r>
      <w:r/>
    </w:p>
    <w:p>
      <w:pPr>
        <w:pStyle w:val="944"/>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规定条件的证明文件</w:t>
      </w:r>
      <w:r/>
    </w:p>
    <w:p>
      <w:pPr>
        <w:pStyle w:val="944"/>
        <w:spacing w:line="360" w:lineRule="auto"/>
        <w:rPr>
          <w:rFonts w:ascii="宋体" w:hAnsi="宋体" w:eastAsia="宋体"/>
          <w:b/>
          <w:bCs/>
          <w:sz w:val="24"/>
          <w:szCs w:val="24"/>
        </w:rPr>
      </w:pPr>
      <w:r>
        <w:rPr>
          <w:rFonts w:ascii="宋体" w:hAnsi="宋体" w:eastAsia="宋体"/>
          <w:b/>
          <w:bCs/>
          <w:sz w:val="24"/>
          <w:szCs w:val="24"/>
        </w:rPr>
      </w:r>
      <w:r/>
    </w:p>
    <w:p>
      <w:pPr>
        <w:pStyle w:val="944"/>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944"/>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具有良好的商业信誉和健全的财务会计</w:t>
      </w:r>
      <w:r>
        <w:rPr>
          <w:rFonts w:hint="eastAsia" w:ascii="宋体" w:hAnsi="宋体" w:eastAsia="宋体"/>
          <w:b/>
          <w:bCs/>
          <w:sz w:val="24"/>
          <w:szCs w:val="24"/>
        </w:rPr>
        <w:t xml:space="preserve">制度：</w:t>
      </w:r>
      <w:r>
        <w:rPr>
          <w:rFonts w:hint="eastAsia" w:ascii="宋体" w:hAnsi="宋体" w:eastAsia="宋体"/>
          <w:sz w:val="24"/>
          <w:szCs w:val="24"/>
        </w:rPr>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lang w:val="en-US"/>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sz w:val="24"/>
          <w:szCs w:val="24"/>
          <w:lang w:val="en-US"/>
        </w:rPr>
        <w:t xml:space="preserve">②</w:t>
      </w:r>
      <w:r>
        <w:rPr>
          <w:rFonts w:hint="eastAsia" w:ascii="宋体" w:hAnsi="宋体" w:eastAsia="宋体"/>
          <w:sz w:val="24"/>
          <w:szCs w:val="24"/>
          <w:lang w:val="en-US"/>
        </w:rPr>
        <w:t xml:space="preserve">六个月内（任意一个月）银行出具的资信证明；</w:t>
      </w:r>
      <w:r>
        <w:rPr>
          <w:rFonts w:ascii="宋体" w:hAnsi="宋体" w:eastAsia="宋体"/>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pStyle w:val="944"/>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944"/>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缴纳增值税或企业所得税凭据，未有税收产生的则提供无欠税证明；</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w:t>
      </w:r>
      <w:r>
        <w:rPr>
          <w:rFonts w:hint="eastAsia" w:ascii="宋体" w:hAnsi="宋体" w:eastAsia="宋体"/>
          <w:sz w:val="24"/>
          <w:szCs w:val="24"/>
          <w:lang w:val="en-US"/>
        </w:rPr>
        <w:t xml:space="preserve">缴纳清单）；</w:t>
      </w:r>
      <w:r/>
    </w:p>
    <w:p>
      <w:pPr>
        <w:pStyle w:val="944"/>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944"/>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944"/>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944"/>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南京市重竞技运动学校</w:t>
      </w:r>
      <w:r>
        <w:rPr>
          <w:rFonts w:hint="eastAsia" w:ascii="宋体" w:hAnsi="宋体" w:eastAsia="宋体"/>
          <w:sz w:val="24"/>
          <w:szCs w:val="24"/>
        </w:rPr>
      </w:r>
      <w:r/>
    </w:p>
    <w:p>
      <w:pPr>
        <w:pStyle w:val="944"/>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44"/>
        <w:ind w:firstLine="480"/>
        <w:spacing w:line="360" w:lineRule="auto"/>
        <w:rPr>
          <w:rFonts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rPr>
          <w:rFonts w:ascii="宋体" w:hAnsi="宋体" w:eastAsia="宋体"/>
          <w:sz w:val="24"/>
          <w:szCs w:val="24"/>
        </w:rPr>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44"/>
        <w:spacing w:line="360" w:lineRule="auto"/>
        <w:rPr>
          <w:rFonts w:ascii="宋体" w:hAnsi="宋体" w:eastAsia="宋体"/>
          <w:sz w:val="24"/>
          <w:szCs w:val="24"/>
        </w:rPr>
      </w:pPr>
      <w:r>
        <w:rPr>
          <w:rFonts w:hint="eastAsia" w:ascii="宋体" w:hAnsi="宋体" w:eastAsia="宋体"/>
          <w:sz w:val="24"/>
          <w:szCs w:val="24"/>
        </w:rPr>
        <w:t xml:space="preserve">                                年     月    日</w:t>
      </w:r>
      <w:r>
        <w:rPr>
          <w:rFonts w:ascii="宋体" w:hAnsi="宋体" w:eastAsia="宋体"/>
          <w:sz w:val="24"/>
          <w:szCs w:val="24"/>
        </w:rPr>
      </w:r>
      <w:r/>
    </w:p>
    <w:p>
      <w:pPr>
        <w:pStyle w:val="1041"/>
        <w:ind w:firstLine="400"/>
        <w:rPr>
          <w:rFonts w:hint="eastAsia" w:eastAsia="等线"/>
        </w:rPr>
      </w:pPr>
      <w:r>
        <w:rPr>
          <w:rFonts w:hint="eastAsia" w:eastAsia="等线"/>
        </w:rPr>
      </w:r>
      <w:r/>
    </w:p>
    <w:p>
      <w:pPr>
        <w:pStyle w:val="944"/>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44"/>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44"/>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1041"/>
        <w:ind w:firstLine="0"/>
        <w:rPr>
          <w:rFonts w:hint="eastAsia" w:eastAsia="等线"/>
          <w:lang w:val="en-US"/>
        </w:rPr>
      </w:pPr>
      <w:r>
        <w:rPr>
          <w:rFonts w:hint="eastAsia" w:eastAsia="等线"/>
          <w:lang w:val="en-US"/>
        </w:rPr>
      </w:r>
      <w:r/>
    </w:p>
    <w:p>
      <w:pPr>
        <w:pStyle w:val="944"/>
        <w:jc w:val="center"/>
        <w:spacing w:line="360" w:lineRule="auto"/>
        <w:rPr>
          <w:rFonts w:ascii="宋体" w:hAnsi="宋体" w:eastAsia="宋体" w:cs="黑体"/>
          <w:b/>
          <w:bCs/>
          <w:sz w:val="24"/>
          <w:szCs w:val="24"/>
          <w:lang w:val="en-US"/>
        </w:rPr>
      </w:pPr>
      <w:r>
        <w:rPr>
          <w:rFonts w:hint="eastAsia" w:ascii="宋体" w:hAnsi="宋体" w:eastAsia="宋体" w:cs="黑体"/>
          <w:b/>
          <w:bCs/>
          <w:sz w:val="24"/>
          <w:szCs w:val="24"/>
          <w:lang w:val="en-US" w:eastAsia="en-US"/>
        </w:rPr>
        <w:t xml:space="preserve">五、第一章竞争性磋商公告中</w:t>
      </w:r>
      <w:r>
        <w:rPr>
          <w:rFonts w:ascii="宋体" w:hAnsi="宋体" w:eastAsia="宋体" w:cs="黑体"/>
          <w:b/>
          <w:bCs/>
          <w:sz w:val="24"/>
          <w:szCs w:val="24"/>
          <w:lang w:val="en-US" w:eastAsia="en-US"/>
        </w:rPr>
        <w:t xml:space="preserve">2</w:t>
      </w:r>
      <w:r>
        <w:rPr>
          <w:rFonts w:hint="eastAsia" w:ascii="宋体" w:hAnsi="宋体" w:eastAsia="宋体" w:cs="黑体"/>
          <w:b/>
          <w:bCs/>
          <w:sz w:val="24"/>
          <w:szCs w:val="24"/>
          <w:lang w:val="en-US" w:eastAsia="en-US"/>
        </w:rPr>
        <w:t xml:space="preserve">.</w:t>
      </w:r>
      <w:r>
        <w:rPr>
          <w:rFonts w:ascii="宋体" w:hAnsi="宋体" w:eastAsia="宋体" w:cs="黑体"/>
          <w:b/>
          <w:bCs/>
          <w:sz w:val="24"/>
          <w:szCs w:val="24"/>
          <w:lang w:val="en-US" w:eastAsia="en-US"/>
        </w:rPr>
        <w:t xml:space="preserve">3</w:t>
      </w:r>
      <w:r>
        <w:rPr>
          <w:rFonts w:hint="eastAsia" w:ascii="宋体" w:hAnsi="宋体" w:eastAsia="宋体" w:cs="黑体"/>
          <w:b/>
          <w:bCs/>
          <w:sz w:val="24"/>
          <w:szCs w:val="24"/>
          <w:lang w:val="en-US" w:eastAsia="en-US"/>
        </w:rPr>
        <w:t xml:space="preserve">采购人根据采购项目的特殊要求规定的</w:t>
      </w:r>
      <w:r>
        <w:rPr>
          <w:rFonts w:ascii="宋体" w:hAnsi="宋体" w:eastAsia="宋体" w:cs="黑体"/>
          <w:b/>
          <w:bCs/>
          <w:sz w:val="24"/>
          <w:szCs w:val="24"/>
          <w:lang w:val="en-US"/>
        </w:rPr>
      </w:r>
      <w:r/>
    </w:p>
    <w:p>
      <w:pPr>
        <w:pStyle w:val="944"/>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特定条件的证明文件</w:t>
      </w:r>
      <w:r/>
    </w:p>
    <w:p>
      <w:pPr>
        <w:pStyle w:val="944"/>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44"/>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p>
    <w:p>
      <w:pPr>
        <w:pStyle w:val="944"/>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44"/>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44"/>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六、第三章成交标准要求提供的方案或相关证明材料等</w:t>
      </w:r>
      <w:r/>
    </w:p>
    <w:p>
      <w:pPr>
        <w:pStyle w:val="944"/>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44"/>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p>
    <w:p>
      <w:pPr>
        <w:pStyle w:val="1041"/>
        <w:ind w:firstLine="0"/>
        <w:rPr>
          <w:rFonts w:eastAsia="等线"/>
          <w:lang w:val="en-US"/>
        </w:rPr>
      </w:pPr>
      <w:r>
        <w:rPr>
          <w:rFonts w:eastAsia="等线"/>
          <w:lang w:val="en-US"/>
        </w:rPr>
      </w:r>
      <w:r/>
    </w:p>
    <w:p>
      <w:pPr>
        <w:pStyle w:val="1041"/>
        <w:ind w:firstLine="0"/>
        <w:rPr>
          <w:rFonts w:hint="eastAsia" w:eastAsia="等线"/>
          <w:lang w:val="en-US"/>
        </w:rPr>
      </w:pPr>
      <w:r>
        <w:rPr>
          <w:rFonts w:hint="eastAsia" w:eastAsia="等线"/>
          <w:lang w:val="en-US"/>
        </w:rPr>
      </w:r>
      <w:r/>
    </w:p>
    <w:p>
      <w:pPr>
        <w:pStyle w:val="944"/>
        <w:jc w:val="center"/>
        <w:spacing w:line="360" w:lineRule="auto"/>
        <w:rPr>
          <w:rFonts w:ascii="宋体" w:hAnsi="宋体" w:eastAsia="宋体" w:cs="黑体"/>
          <w:b/>
          <w:bCs/>
          <w:sz w:val="24"/>
          <w:szCs w:val="24"/>
          <w:lang w:val="en-US"/>
        </w:rPr>
        <w:outlineLvl w:val="0"/>
      </w:pPr>
      <w:r>
        <w:rPr>
          <w:rFonts w:ascii="宋体" w:hAnsi="宋体" w:eastAsia="宋体" w:cs="黑体"/>
          <w:b/>
          <w:bCs/>
          <w:sz w:val="24"/>
          <w:szCs w:val="24"/>
          <w:lang w:val="en-US"/>
        </w:rPr>
      </w:r>
      <w:r/>
    </w:p>
    <w:p>
      <w:pPr>
        <w:pStyle w:val="944"/>
        <w:jc w:val="center"/>
        <w:spacing w:line="360" w:lineRule="auto"/>
        <w:rPr>
          <w:rFonts w:hint="eastAsia" w:ascii="宋体" w:hAnsi="宋体" w:eastAsia="宋体" w:cs="黑体"/>
          <w:b/>
          <w:bCs/>
          <w:sz w:val="24"/>
          <w:szCs w:val="24"/>
          <w:lang w:val="en-US" w:eastAsia="en-US"/>
        </w:rPr>
        <w:outlineLvl w:val="0"/>
      </w:pPr>
      <w:r>
        <w:rPr>
          <w:rFonts w:hint="eastAsia" w:ascii="宋体" w:hAnsi="宋体" w:eastAsia="宋体" w:cs="黑体"/>
          <w:b/>
          <w:bCs/>
          <w:sz w:val="24"/>
          <w:szCs w:val="24"/>
          <w:lang w:val="en-US" w:eastAsia="en-US"/>
        </w:rPr>
        <w:t xml:space="preserve">七、实质性要求完全响应承诺书</w:t>
      </w:r>
      <w:r/>
    </w:p>
    <w:p>
      <w:pPr>
        <w:pStyle w:val="944"/>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944"/>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sz w:val="24"/>
          <w:szCs w:val="24"/>
        </w:rPr>
        <w:t xml:space="preserve">南京市重竞技运动学校</w:t>
      </w:r>
      <w:r/>
    </w:p>
    <w:p>
      <w:pPr>
        <w:pStyle w:val="944"/>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944"/>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3600"/>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w:t>
      </w:r>
      <w:r>
        <w:rPr>
          <w:rFonts w:hint="eastAsia" w:ascii="宋体" w:hAnsi="宋体" w:eastAsia="宋体"/>
          <w:sz w:val="24"/>
          <w:szCs w:val="24"/>
        </w:rPr>
        <w:t xml:space="preserve">公章扫描上传或电子签章）</w:t>
      </w:r>
      <w:r>
        <w:rPr>
          <w:rFonts w:hint="eastAsia" w:ascii="宋体" w:hAnsi="宋体" w:eastAsia="宋体"/>
          <w:b/>
          <w:bCs/>
          <w:sz w:val="24"/>
          <w:szCs w:val="24"/>
        </w:rPr>
      </w:r>
      <w:r/>
    </w:p>
    <w:p>
      <w:pPr>
        <w:pStyle w:val="944"/>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eastAsia="等线"/>
          <w:lang w:val="en-US"/>
        </w:rPr>
      </w:pPr>
      <w:r>
        <w:rPr>
          <w:rFonts w:eastAsia="等线"/>
          <w:lang w:val="en-US"/>
        </w:rPr>
      </w:r>
      <w:r/>
    </w:p>
    <w:p>
      <w:pPr>
        <w:pStyle w:val="1041"/>
        <w:ind w:firstLine="0"/>
        <w:rPr>
          <w:rFonts w:hint="eastAsia" w:eastAsia="等线"/>
          <w:lang w:val="en-US"/>
        </w:rPr>
      </w:pPr>
      <w:r>
        <w:rPr>
          <w:rFonts w:hint="eastAsia" w:eastAsia="等线"/>
          <w:lang w:val="en-US"/>
        </w:rPr>
      </w:r>
      <w:r/>
    </w:p>
    <w:p>
      <w:pPr>
        <w:pStyle w:val="944"/>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八、无围标、串标行为承诺函</w:t>
      </w:r>
      <w:r/>
    </w:p>
    <w:p>
      <w:pPr>
        <w:pStyle w:val="944"/>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iCs/>
          <w:sz w:val="24"/>
          <w:szCs w:val="24"/>
        </w:rPr>
        <w:t xml:space="preserve">南京市重竞技运动学校</w:t>
      </w:r>
      <w:r>
        <w:rPr>
          <w:rFonts w:hint="eastAsia" w:ascii="宋体" w:hAnsi="宋体" w:eastAsia="宋体"/>
          <w:sz w:val="24"/>
          <w:szCs w:val="24"/>
        </w:rPr>
      </w:r>
      <w:r/>
    </w:p>
    <w:p>
      <w:pPr>
        <w:pStyle w:val="944"/>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480"/>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944"/>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pStyle w:val="944"/>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944"/>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44"/>
        <w:ind w:firstLine="384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期：</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44"/>
        <w:jc w:val="center"/>
        <w:spacing w:line="360" w:lineRule="auto"/>
        <w:widowControl/>
        <w:rPr>
          <w:rFonts w:ascii="宋体" w:hAnsi="宋体" w:eastAsia="宋体"/>
          <w:b/>
          <w:bCs/>
          <w:sz w:val="24"/>
          <w:szCs w:val="24"/>
        </w:rPr>
      </w:pPr>
      <w:r>
        <w:rPr>
          <w:rFonts w:hint="eastAsia" w:ascii="宋体" w:hAnsi="宋体" w:eastAsia="宋体"/>
          <w:bCs/>
          <w:sz w:val="24"/>
          <w:szCs w:val="24"/>
          <w:lang w:val="en-US"/>
        </w:rPr>
        <w:br w:type="page" w:clear="all"/>
      </w:r>
      <w:r>
        <w:rPr>
          <w:rFonts w:hint="eastAsia" w:ascii="宋体" w:hAnsi="宋体" w:eastAsia="宋体"/>
          <w:b/>
          <w:bCs/>
          <w:sz w:val="24"/>
          <w:szCs w:val="24"/>
        </w:rPr>
        <w:t xml:space="preserve">九、报价表格式（首次报价）</w:t>
      </w:r>
      <w:r>
        <w:rPr>
          <w:rFonts w:ascii="宋体" w:hAnsi="宋体" w:eastAsia="宋体"/>
          <w:b/>
          <w:bCs/>
          <w:sz w:val="24"/>
          <w:szCs w:val="24"/>
        </w:rPr>
      </w:r>
      <w:r/>
    </w:p>
    <w:p>
      <w:pPr>
        <w:pStyle w:val="944"/>
        <w:jc w:val="center"/>
        <w:spacing w:line="360" w:lineRule="auto"/>
        <w:widowControl/>
        <w:rPr>
          <w:rFonts w:hint="eastAsia" w:ascii="宋体" w:hAnsi="宋体" w:eastAsia="宋体"/>
          <w:b/>
          <w:bCs/>
          <w:sz w:val="24"/>
          <w:szCs w:val="24"/>
        </w:rPr>
      </w:pPr>
      <w:r>
        <w:rPr>
          <w:rFonts w:hint="eastAsia" w:ascii="宋体" w:hAnsi="宋体" w:eastAsia="宋体"/>
          <w:b/>
          <w:sz w:val="24"/>
          <w:szCs w:val="24"/>
        </w:rPr>
        <w:t xml:space="preserve">注：按投标系统格式填写</w:t>
      </w:r>
      <w:r>
        <w:rPr>
          <w:rFonts w:hint="eastAsia" w:ascii="宋体" w:hAnsi="宋体" w:eastAsia="宋体"/>
          <w:b/>
          <w:bCs/>
          <w:sz w:val="24"/>
          <w:szCs w:val="24"/>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t xml:space="preserve">十、首次报价的</w:t>
      </w:r>
      <w:r>
        <w:rPr>
          <w:rFonts w:hint="eastAsia" w:ascii="宋体" w:hAnsi="宋体" w:eastAsia="宋体" w:cs="黑体"/>
          <w:b/>
          <w:bCs/>
          <w:sz w:val="24"/>
          <w:szCs w:val="24"/>
        </w:rPr>
        <w:t xml:space="preserve">分项报价表格式</w:t>
      </w:r>
      <w:r>
        <w:rPr>
          <w:rFonts w:hint="eastAsia" w:ascii="宋体" w:hAnsi="宋体" w:eastAsia="宋体"/>
          <w:b/>
          <w:sz w:val="24"/>
          <w:szCs w:val="24"/>
          <w:lang w:val="en-US"/>
        </w:rPr>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pStyle w:val="944"/>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pStyle w:val="944"/>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采购编号：</w:t>
      </w:r>
      <w:r>
        <w:rPr>
          <w:rFonts w:ascii="宋体" w:hAnsi="宋体" w:eastAsia="宋体"/>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1797"/>
        <w:gridCol w:w="1536"/>
        <w:gridCol w:w="2526"/>
        <w:gridCol w:w="1592"/>
        <w:gridCol w:w="1482"/>
      </w:tblGrid>
      <w:tr>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Borders>
              <w:top w:val="single" w:color="000000" w:sz="4" w:space="0"/>
              <w:left w:val="single" w:color="000000" w:sz="4" w:space="0"/>
              <w:right w:val="single" w:color="000000" w:sz="4" w:space="0"/>
            </w:tcBorders>
            <w:tcW w:w="902"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gridSpan w:val="2"/>
            <w:tcBorders>
              <w:top w:val="single" w:color="000000" w:sz="4" w:space="0"/>
              <w:left w:val="single" w:color="000000" w:sz="4" w:space="0"/>
              <w:right w:val="single" w:color="000000" w:sz="4" w:space="0"/>
            </w:tcBorders>
            <w:tcW w:w="2039" w:type="pct"/>
            <w:vAlign w:val="center"/>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分项目</w:t>
            </w:r>
            <w:r/>
          </w:p>
        </w:tc>
        <w:tc>
          <w:tcPr>
            <w:tcBorders>
              <w:top w:val="single" w:color="000000" w:sz="4" w:space="0"/>
              <w:left w:val="single" w:color="000000" w:sz="4" w:space="0"/>
              <w:right w:val="single" w:color="000000" w:sz="4" w:space="0"/>
            </w:tcBorders>
            <w:tcW w:w="799"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944"/>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小计（元）</w:t>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902"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203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gridSpan w:val="3"/>
            <w:tcBorders>
              <w:top w:val="single" w:color="000000" w:sz="4" w:space="0"/>
              <w:left w:val="single" w:color="000000" w:sz="4" w:space="0"/>
              <w:bottom w:val="single" w:color="000000" w:sz="4" w:space="0"/>
              <w:right w:val="single" w:color="000000" w:sz="4" w:space="0"/>
            </w:tcBorders>
            <w:tcW w:w="2189" w:type="pct"/>
            <w:vAlign w:val="top"/>
            <w:textDirection w:val="lrTb"/>
            <w:noWrap w:val="false"/>
          </w:tcPr>
          <w:p>
            <w:pPr>
              <w:pStyle w:val="944"/>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合计（元）</w:t>
            </w:r>
            <w:r/>
          </w:p>
        </w:tc>
        <w:tc>
          <w:tcPr>
            <w:gridSpan w:val="3"/>
            <w:tcBorders>
              <w:top w:val="single" w:color="000000" w:sz="4" w:space="0"/>
              <w:left w:val="single" w:color="000000" w:sz="4" w:space="0"/>
              <w:bottom w:val="single" w:color="000000" w:sz="4" w:space="0"/>
              <w:right w:val="single" w:color="000000" w:sz="4" w:space="0"/>
            </w:tcBorders>
            <w:tcW w:w="2811" w:type="pct"/>
            <w:vAlign w:val="top"/>
            <w:textDirection w:val="lrTb"/>
            <w:noWrap w:val="false"/>
          </w:tcPr>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44"/>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说明：1</w:t>
      </w:r>
      <w:r>
        <w:rPr>
          <w:rFonts w:hint="eastAsia" w:ascii="宋体" w:hAnsi="宋体" w:eastAsia="宋体"/>
          <w:color w:val="000000"/>
          <w:sz w:val="24"/>
          <w:szCs w:val="24"/>
        </w:rPr>
        <w:t xml:space="preserve">、如果行数不够，请自行增加。</w:t>
      </w:r>
      <w:r/>
    </w:p>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color w:val="000000"/>
          <w:sz w:val="24"/>
          <w:szCs w:val="24"/>
        </w:rPr>
        <w:t xml:space="preserve">2、</w:t>
      </w:r>
      <w:r>
        <w:rPr>
          <w:rFonts w:hint="eastAsia" w:ascii="宋体" w:hAnsi="宋体" w:eastAsia="宋体"/>
          <w:sz w:val="24"/>
          <w:szCs w:val="24"/>
        </w:rPr>
        <w:t xml:space="preserve">经磋商后，如果成交价高于或低于供应商在响应文件首次报价的，分项报价同比例调整。</w:t>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44"/>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44"/>
        <w:jc w:val="center"/>
        <w:spacing w:line="360" w:lineRule="auto"/>
        <w:widowControl/>
        <w:rPr>
          <w:rFonts w:hint="eastAsia" w:ascii="宋体" w:hAnsi="宋体" w:eastAsia="宋体"/>
          <w:b/>
          <w:sz w:val="24"/>
          <w:szCs w:val="24"/>
        </w:rPr>
      </w:pPr>
      <w:r>
        <w:rPr>
          <w:rFonts w:hint="eastAsia" w:ascii="宋体" w:hAnsi="宋体" w:eastAsia="宋体"/>
          <w:b/>
          <w:sz w:val="24"/>
          <w:szCs w:val="24"/>
          <w:lang w:val="en-US"/>
        </w:rPr>
        <w:t xml:space="preserve">十一、</w:t>
      </w:r>
      <w:r>
        <w:rPr>
          <w:rFonts w:hint="eastAsia" w:ascii="宋体" w:hAnsi="宋体" w:eastAsia="宋体"/>
          <w:b/>
          <w:sz w:val="24"/>
          <w:szCs w:val="24"/>
        </w:rPr>
        <w:t xml:space="preserve">商务条款偏离表格式</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Borders>
              <w:top w:val="none" w:color="000000" w:sz="4" w:space="0"/>
              <w:left w:val="none" w:color="000000" w:sz="4" w:space="0"/>
              <w:right w:val="none" w:color="000000" w:sz="4" w:space="0"/>
            </w:tcBorders>
            <w:tcW w:w="3438"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562"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pStyle w:val="944"/>
        <w:ind w:firstLine="480"/>
        <w:jc w:val="left"/>
        <w:spacing w:line="360" w:lineRule="auto"/>
        <w:widowControl/>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rPr>
          <w:rFonts w:hint="eastAsia" w:ascii="宋体" w:hAnsi="宋体" w:eastAsia="宋体"/>
          <w:b/>
          <w:bCs/>
          <w:sz w:val="24"/>
          <w:szCs w:val="24"/>
        </w:rPr>
      </w:r>
      <w:r/>
    </w:p>
    <w:p>
      <w:pPr>
        <w:pStyle w:val="944"/>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spacing w:line="360" w:lineRule="auto"/>
        <w:rPr>
          <w:rFonts w:hint="eastAsia" w:ascii="宋体" w:hAnsi="宋体" w:eastAsia="宋体"/>
          <w:b/>
          <w:sz w:val="24"/>
          <w:szCs w:val="24"/>
        </w:rPr>
      </w:pPr>
      <w:r>
        <w:rPr>
          <w:rFonts w:hint="eastAsia" w:ascii="宋体" w:hAnsi="宋体" w:eastAsia="宋体"/>
          <w:b/>
          <w:sz w:val="24"/>
          <w:szCs w:val="24"/>
        </w:rPr>
      </w:r>
      <w:r/>
    </w:p>
    <w:p>
      <w:pPr>
        <w:pStyle w:val="944"/>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技术条款偏离表格式</w:t>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90"/>
        <w:gridCol w:w="1674"/>
        <w:gridCol w:w="2789"/>
        <w:gridCol w:w="1532"/>
        <w:gridCol w:w="1815"/>
        <w:gridCol w:w="1146"/>
      </w:tblGrid>
      <w:tr>
        <w:trP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44"/>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44"/>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pStyle w:val="944"/>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spacing w:line="360" w:lineRule="auto"/>
        <w:rPr>
          <w:rFonts w:hint="eastAsia" w:ascii="宋体" w:hAnsi="宋体" w:eastAsia="宋体"/>
          <w:sz w:val="24"/>
          <w:szCs w:val="24"/>
        </w:rPr>
      </w:pPr>
      <w:r>
        <w:rPr>
          <w:rFonts w:hint="eastAsia" w:ascii="宋体" w:hAnsi="宋体" w:eastAsia="宋体"/>
          <w:sz w:val="24"/>
          <w:szCs w:val="24"/>
        </w:rPr>
      </w:r>
      <w:r/>
    </w:p>
    <w:p>
      <w:pPr>
        <w:pStyle w:val="944"/>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eastAsia="en-US"/>
        </w:rPr>
        <w:t xml:space="preserve">十</w:t>
      </w:r>
      <w:r>
        <w:rPr>
          <w:rFonts w:hint="eastAsia" w:ascii="宋体" w:hAnsi="宋体" w:eastAsia="宋体" w:cs="黑体"/>
          <w:b/>
          <w:sz w:val="24"/>
          <w:szCs w:val="24"/>
          <w:lang w:val="en-US"/>
        </w:rPr>
        <w:t xml:space="preserve">三、</w:t>
      </w:r>
      <w:r>
        <w:rPr>
          <w:rFonts w:hint="eastAsia" w:ascii="宋体" w:hAnsi="宋体" w:eastAsia="宋体"/>
          <w:b/>
          <w:sz w:val="24"/>
          <w:szCs w:val="24"/>
        </w:rPr>
        <w:t xml:space="preserve">中小企业声明函格式（如供应商为中小企业可提供此函）</w:t>
      </w:r>
      <w:r>
        <w:rPr>
          <w:rFonts w:hint="eastAsia" w:ascii="宋体" w:hAnsi="宋体" w:eastAsia="宋体"/>
          <w:b/>
          <w:bCs/>
          <w:sz w:val="24"/>
          <w:szCs w:val="24"/>
        </w:rPr>
      </w:r>
      <w:r/>
    </w:p>
    <w:p>
      <w:pPr>
        <w:pStyle w:val="944"/>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44"/>
        <w:jc w:val="center"/>
        <w:spacing w:line="360" w:lineRule="auto"/>
        <w:widowControl/>
        <w:rPr>
          <w:rFonts w:hint="eastAsia" w:ascii="宋体" w:hAnsi="宋体" w:eastAsia="宋体"/>
          <w:sz w:val="24"/>
          <w:szCs w:val="24"/>
        </w:rPr>
      </w:pPr>
      <w:r>
        <w:rPr>
          <w:rFonts w:hint="eastAsia" w:ascii="宋体" w:hAnsi="宋体" w:eastAsia="宋体"/>
          <w:b/>
          <w:color w:val="000000"/>
          <w:sz w:val="24"/>
          <w:szCs w:val="24"/>
          <w:lang w:val="en-US" w:bidi="ar"/>
        </w:rPr>
        <w:t xml:space="preserve">中小企业声明函（服务）</w:t>
      </w: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i/>
          <w:color w:val="000000"/>
          <w:sz w:val="24"/>
          <w:szCs w:val="24"/>
          <w:u w:val="single"/>
          <w:lang w:val="en-US" w:bidi="ar"/>
        </w:rPr>
        <w:t xml:space="preserve">（项目名称）</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u w:val="single"/>
          <w:lang w:val="en-US" w:bidi="ar"/>
        </w:rPr>
        <w:t xml:space="preserve">         </w:t>
      </w:r>
      <w:r>
        <w:rPr>
          <w:rFonts w:hint="eastAsia" w:ascii="宋体" w:hAnsi="宋体" w:eastAsia="宋体"/>
          <w:iCs/>
          <w:color w:val="000000"/>
          <w:sz w:val="24"/>
          <w:szCs w:val="24"/>
          <w:u w:val="single"/>
          <w:lang w:bidi="ar"/>
        </w:rPr>
        <w:t xml:space="preserve">（分包</w:t>
      </w:r>
      <w:r>
        <w:rPr>
          <w:rFonts w:hint="eastAsia" w:ascii="宋体" w:hAnsi="宋体" w:eastAsia="宋体"/>
          <w:iCs/>
          <w:color w:val="000000"/>
          <w:sz w:val="24"/>
          <w:szCs w:val="24"/>
          <w:u w:val="single"/>
          <w:lang w:bidi="ar"/>
        </w:rPr>
        <w:t xml:space="preserve">名称</w:t>
      </w:r>
      <w:r>
        <w:rPr>
          <w:rFonts w:hint="eastAsia" w:ascii="宋体" w:hAnsi="宋体" w:eastAsia="宋体"/>
          <w:iCs/>
          <w:color w:val="000000"/>
          <w:sz w:val="24"/>
          <w:szCs w:val="24"/>
          <w:u w:val="single"/>
          <w:lang w:bidi="ar"/>
        </w:rPr>
        <w:t xml:space="preserve">）</w:t>
      </w:r>
      <w:r>
        <w:rPr>
          <w:rFonts w:hint="eastAsia" w:ascii="宋体" w:hAnsi="宋体" w:eastAsia="宋体"/>
          <w:color w:val="000000"/>
          <w:sz w:val="24"/>
          <w:szCs w:val="24"/>
          <w:lang w:val="en-US" w:bidi="ar"/>
        </w:rPr>
        <w:t xml:space="preserve">，属于</w:t>
      </w:r>
      <w:r>
        <w:rPr>
          <w:rFonts w:hint="eastAsia" w:ascii="宋体" w:hAnsi="宋体" w:eastAsia="宋体"/>
          <w:color w:val="000000"/>
          <w:sz w:val="24"/>
          <w:szCs w:val="24"/>
          <w:u w:val="single"/>
          <w:lang w:val="en-US" w:bidi="ar"/>
        </w:rPr>
        <w:t xml:space="preserve">  租赁和商务服务业 </w:t>
      </w:r>
      <w:r>
        <w:rPr>
          <w:rFonts w:hint="eastAsia" w:ascii="宋体" w:hAnsi="宋体" w:eastAsia="宋体"/>
          <w:color w:val="000000"/>
          <w:sz w:val="24"/>
          <w:szCs w:val="24"/>
          <w:lang w:val="en-US" w:bidi="ar"/>
        </w:rPr>
        <w:t xml:space="preserve">；承建（承接）企业为</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（企业名称）</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w:t>
      </w:r>
      <w:r>
        <w:rPr>
          <w:rFonts w:hint="eastAsia" w:ascii="宋体" w:hAnsi="宋体" w:eastAsia="宋体"/>
          <w:i/>
          <w:color w:val="000000"/>
          <w:sz w:val="24"/>
          <w:szCs w:val="24"/>
          <w:lang w:val="en-US" w:bidi="ar"/>
        </w:rPr>
        <w:t xml:space="preserve">业、小型企业、微型企业）</w:t>
      </w: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44"/>
        <w:ind w:firstLine="4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rPr>
          <w:rFonts w:hint="eastAsia" w:ascii="宋体" w:hAnsi="宋体" w:eastAsia="宋体"/>
          <w:sz w:val="24"/>
          <w:szCs w:val="24"/>
        </w:rPr>
      </w:r>
      <w:r/>
    </w:p>
    <w:p>
      <w:pPr>
        <w:pStyle w:val="944"/>
        <w:ind w:firstLine="2880"/>
        <w:jc w:val="left"/>
        <w:spacing w:line="360" w:lineRule="auto"/>
        <w:widowControl/>
        <w:rPr>
          <w:rFonts w:ascii="宋体" w:hAnsi="宋体" w:eastAsia="宋体"/>
          <w:sz w:val="24"/>
          <w:szCs w:val="24"/>
          <w:lang w:val="en-US" w:bidi="ar"/>
        </w:rPr>
      </w:pPr>
      <w:r>
        <w:rPr>
          <w:rFonts w:ascii="宋体" w:hAnsi="宋体" w:eastAsia="宋体"/>
          <w:sz w:val="24"/>
          <w:szCs w:val="24"/>
          <w:lang w:val="en-US" w:bidi="ar"/>
        </w:rPr>
      </w:r>
      <w:r/>
    </w:p>
    <w:p>
      <w:pPr>
        <w:pStyle w:val="944"/>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企业名称：</w:t>
      </w:r>
      <w:r>
        <w:rPr>
          <w:rFonts w:hint="eastAsia" w:ascii="宋体" w:hAnsi="宋体" w:eastAsia="宋体"/>
          <w:sz w:val="24"/>
          <w:szCs w:val="24"/>
          <w:u w:val="single"/>
          <w:lang w:val="en-US" w:bidi="ar"/>
        </w:rPr>
        <w:t xml:space="preserve">    </w:t>
      </w:r>
      <w:r>
        <w:rPr>
          <w:rFonts w:hint="eastAsia" w:ascii="宋体" w:hAnsi="宋体" w:eastAsia="宋体"/>
          <w:sz w:val="24"/>
          <w:szCs w:val="24"/>
          <w:lang w:val="en-US" w:bidi="ar"/>
        </w:rPr>
        <w:t xml:space="preserve">（加盖公章扫描上传或上传后加盖电子签章） </w:t>
      </w:r>
      <w:r>
        <w:rPr>
          <w:rFonts w:hint="eastAsia" w:ascii="宋体" w:hAnsi="宋体" w:eastAsia="宋体"/>
          <w:sz w:val="24"/>
          <w:szCs w:val="24"/>
        </w:rPr>
      </w:r>
      <w:r/>
    </w:p>
    <w:p>
      <w:pPr>
        <w:pStyle w:val="944"/>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rPr>
          <w:rFonts w:hint="eastAsia" w:ascii="宋体" w:hAnsi="宋体" w:eastAsia="宋体"/>
          <w:sz w:val="24"/>
          <w:szCs w:val="24"/>
        </w:rPr>
      </w:r>
      <w:r/>
    </w:p>
    <w:p>
      <w:pPr>
        <w:pStyle w:val="944"/>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44"/>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pStyle w:val="944"/>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eastAsia="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p>
    <w:p>
      <w:pPr>
        <w:pStyle w:val="944"/>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44"/>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44"/>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十四</w:t>
      </w:r>
      <w:r>
        <w:rPr>
          <w:rFonts w:hint="eastAsia" w:ascii="宋体" w:hAnsi="宋体" w:eastAsia="宋体"/>
          <w:b/>
          <w:bCs/>
          <w:sz w:val="24"/>
          <w:szCs w:val="24"/>
        </w:rPr>
        <w:t xml:space="preserve">、残疾人福利性单位声明函格式</w:t>
      </w:r>
      <w:bookmarkStart w:id="27" w:name="OLE_LINK10"/>
      <w:r>
        <w:rPr>
          <w:rFonts w:hint="eastAsia" w:ascii="宋体" w:hAnsi="宋体" w:eastAsia="宋体"/>
          <w:b/>
          <w:sz w:val="24"/>
          <w:szCs w:val="24"/>
        </w:rPr>
        <w:t xml:space="preserve">（如供应商为残疾人福利性单位可提供此函）</w:t>
      </w:r>
      <w:r>
        <w:rPr>
          <w:rFonts w:hint="eastAsia" w:ascii="宋体" w:hAnsi="宋体" w:eastAsia="宋体"/>
          <w:b/>
          <w:bCs/>
          <w:sz w:val="24"/>
          <w:szCs w:val="24"/>
        </w:rPr>
      </w:r>
      <w:r/>
    </w:p>
    <w:p>
      <w:pPr>
        <w:pStyle w:val="944"/>
        <w:spacing w:line="420" w:lineRule="auto"/>
        <w:rPr>
          <w:rFonts w:hint="eastAsia" w:ascii="宋体" w:hAnsi="宋体" w:eastAsia="宋体"/>
          <w:b/>
          <w:bCs/>
          <w:sz w:val="24"/>
          <w:szCs w:val="24"/>
        </w:rPr>
      </w:pPr>
      <w:r/>
      <w:bookmarkEnd w:id="27"/>
      <w:r>
        <w:rPr>
          <w:rFonts w:hint="eastAsia" w:ascii="宋体" w:hAnsi="宋体" w:eastAsia="宋体"/>
          <w:b/>
          <w:bCs/>
          <w:sz w:val="24"/>
          <w:szCs w:val="24"/>
        </w:rPr>
      </w:r>
      <w:r/>
    </w:p>
    <w:p>
      <w:pPr>
        <w:pStyle w:val="944"/>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p>
    <w:p>
      <w:pPr>
        <w:pStyle w:val="944"/>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4"/>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944"/>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（加盖公章扫描上传或上传后加盖电子签章）</w:t>
      </w:r>
      <w:r/>
    </w:p>
    <w:p>
      <w:pPr>
        <w:pStyle w:val="944"/>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944"/>
        <w:spacing w:line="420" w:lineRule="auto"/>
        <w:rPr>
          <w:rFonts w:hint="eastAsia" w:ascii="宋体" w:hAnsi="宋体" w:eastAsia="宋体"/>
          <w:b/>
          <w:sz w:val="24"/>
          <w:szCs w:val="24"/>
        </w:rPr>
      </w:pPr>
      <w:r>
        <w:rPr>
          <w:rFonts w:hint="eastAsia" w:ascii="宋体" w:hAnsi="宋体" w:eastAsia="宋体"/>
          <w:b/>
          <w:sz w:val="24"/>
          <w:szCs w:val="24"/>
        </w:rPr>
      </w:r>
      <w:r/>
    </w:p>
    <w:p>
      <w:pPr>
        <w:pStyle w:val="944"/>
        <w:jc w:val="center"/>
        <w:spacing w:line="420" w:lineRule="auto"/>
        <w:rPr>
          <w:rFonts w:hint="eastAsia" w:ascii="宋体" w:hAnsi="宋体" w:eastAsia="宋体"/>
          <w:b/>
          <w:sz w:val="24"/>
          <w:szCs w:val="24"/>
        </w:rPr>
      </w:pPr>
      <w:r>
        <w:rPr>
          <w:rFonts w:hint="eastAsia" w:ascii="宋体" w:hAnsi="宋体" w:eastAsia="宋体"/>
          <w:b/>
          <w:sz w:val="24"/>
          <w:szCs w:val="24"/>
          <w:lang w:val="en-US"/>
        </w:rPr>
        <w:t xml:space="preserve">十五</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w:t>
      </w:r>
      <w:r>
        <w:rPr>
          <w:rFonts w:hint="eastAsia" w:ascii="宋体" w:hAnsi="宋体" w:eastAsia="宋体"/>
          <w:b/>
          <w:sz w:val="24"/>
          <w:szCs w:val="24"/>
        </w:rPr>
        <w:t xml:space="preserve">为监狱企业可提供此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p>
    <w:p>
      <w:pPr>
        <w:pStyle w:val="944"/>
        <w:spacing w:line="420" w:lineRule="auto"/>
        <w:rPr>
          <w:rFonts w:hint="eastAsia" w:ascii="宋体" w:hAnsi="宋体" w:eastAsia="宋体"/>
          <w:sz w:val="24"/>
          <w:szCs w:val="24"/>
        </w:rPr>
      </w:pPr>
      <w:r>
        <w:rPr>
          <w:rFonts w:hint="eastAsia" w:ascii="宋体" w:hAnsi="宋体" w:eastAsia="宋体"/>
          <w:sz w:val="24"/>
          <w:szCs w:val="24"/>
        </w:rPr>
      </w:r>
      <w:r/>
    </w:p>
    <w:p>
      <w:pPr>
        <w:pStyle w:val="944"/>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rPr>
          <w:rFonts w:hint="eastAsia" w:ascii="宋体" w:hAnsi="宋体" w:eastAsia="宋体"/>
          <w:sz w:val="24"/>
          <w:szCs w:val="24"/>
        </w:rPr>
      </w:r>
      <w:r/>
    </w:p>
    <w:p>
      <w:pPr>
        <w:pStyle w:val="944"/>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44"/>
        <w:spacing w:line="360" w:lineRule="auto"/>
        <w:rPr>
          <w:rFonts w:hint="eastAsia" w:ascii="宋体" w:hAnsi="宋体" w:eastAsia="宋体"/>
          <w:b/>
          <w:bCs/>
          <w:sz w:val="24"/>
          <w:szCs w:val="24"/>
        </w:rPr>
      </w:pPr>
      <w:r>
        <w:rPr>
          <w:rFonts w:hint="eastAsia" w:ascii="宋体" w:hAnsi="宋体" w:eastAsia="宋体"/>
          <w:b/>
          <w:bCs/>
          <w:sz w:val="24"/>
          <w:szCs w:val="24"/>
        </w:rPr>
      </w:r>
      <w:r/>
    </w:p>
    <w:sectPr>
      <w:headerReference w:type="default" r:id="rId11"/>
      <w:footerReference w:type="default" r:id="rId13"/>
      <w:footnotePr/>
      <w:endnotePr/>
      <w:type w:val="nextPage"/>
      <w:pgSz w:w="11906" w:h="16838" w:orient="portrait"/>
      <w:pgMar w:top="1440" w:right="1080" w:bottom="1440" w:left="1080" w:header="1020" w:footer="62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汉仪大黑简">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44"/>
                            <w:rPr>
                              <w:rFonts w:hint="eastAsia"/>
                              <w:sz w:val="18"/>
                            </w:rPr>
                          </w:pPr>
                          <w:r>
                            <w:rPr>
                              <w:rFonts w:hint="eastAsia"/>
                              <w:sz w:val="18"/>
                            </w:rPr>
                          </w:r>
                          <w:r/>
                        </w:p>
                        <w:p>
                          <w:pPr>
                            <w:pStyle w:val="944"/>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44"/>
                      <w:rPr>
                        <w:rFonts w:hint="eastAsia"/>
                        <w:sz w:val="18"/>
                      </w:rPr>
                    </w:pPr>
                    <w:r>
                      <w:rPr>
                        <w:rFonts w:hint="eastAsia"/>
                        <w:sz w:val="18"/>
                      </w:rPr>
                    </w:r>
                    <w:r/>
                  </w:p>
                  <w:p>
                    <w:pPr>
                      <w:pStyle w:val="9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996"/>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50页</w:t>
                          </w:r>
                          <w:r/>
                        </w:p>
                        <w:p>
                          <w:pPr>
                            <w:pStyle w:val="94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996"/>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50页</w:t>
                    </w:r>
                    <w:r/>
                  </w:p>
                  <w:p>
                    <w:pPr>
                      <w:pStyle w:val="944"/>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tabs>
        <w:tab w:val="left" w:pos="238" w:leader="none"/>
      </w:tabs>
      <w:rPr>
        <w:rFonts w:hint="eastAsia" w:eastAsia="楷体_GB2312"/>
        <w:i/>
      </w:rPr>
    </w:pPr>
    <w:r>
      <w:rPr>
        <w:rFonts w:hint="eastAsia" w:eastAsia="楷体_GB2312"/>
        <w:i/>
      </w:rPr>
    </w:r>
    <w:r/>
  </w:p>
  <w:p>
    <w:pPr>
      <w:pStyle w:val="944"/>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hint="eastAsia" w:eastAsia="宋体"/>
      </w:rPr>
      <w:pBdr>
        <w:bottom w:val="none" w:color="000000" w:sz="0" w:space="0"/>
      </w:pBdr>
    </w:pPr>
    <w:r>
      <w:rPr>
        <w:rFonts w:hint="eastAsia"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5532120</wp:posOffset>
              </wp:positionH>
              <wp:positionV relativeFrom="paragraph">
                <wp:posOffset>-114934</wp:posOffset>
              </wp:positionV>
              <wp:extent cx="644525" cy="4064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南京市重竞技运动学校运动康复服务外包项目竞争性磋商文件</w:t>
    </w:r>
    <w:r>
      <w:rPr>
        <w:rFonts w:ascii="楷体" w:hAnsi="楷体" w:eastAsia="楷体" w:cs="楷体"/>
        <w:iCs/>
      </w:rPr>
    </w:r>
    <w:r/>
  </w:p>
  <w:p>
    <w:pPr>
      <w:pStyle w:val="944"/>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02"/>
      <w:isLgl w:val="false"/>
      <w:suff w:val="tab"/>
      <w:lvlText w:val=""/>
      <w:lvlJc w:val="left"/>
      <w:pPr>
        <w:pStyle w:val="944"/>
        <w:ind w:left="420" w:hanging="420"/>
        <w:tabs>
          <w:tab w:val="num" w:pos="420" w:leader="none"/>
        </w:tabs>
      </w:pPr>
      <w:rPr>
        <w:rFonts w:ascii="Wingdings" w:hAnsi="Wingdings"/>
      </w:rPr>
    </w:lvl>
    <w:lvl w:ilvl="1">
      <w:start w:val="1"/>
      <w:numFmt w:val="decimal"/>
      <w:isLgl w:val="false"/>
      <w:suff w:val="tab"/>
      <w:lvlText w:val="（%2）"/>
      <w:lvlJc w:val="left"/>
      <w:pPr>
        <w:pStyle w:val="944"/>
        <w:ind w:left="1500" w:hanging="1080"/>
        <w:tabs>
          <w:tab w:val="num" w:pos="1500" w:leader="none"/>
        </w:tabs>
      </w:pPr>
      <w:rPr>
        <w:rFonts w:hint="eastAsia"/>
      </w:rPr>
    </w:lvl>
    <w:lvl w:ilvl="2">
      <w:start w:val="1"/>
      <w:numFmt w:val="decimal"/>
      <w:isLgl w:val="false"/>
      <w:suff w:val="tab"/>
      <w:lvlText w:val="（%3）"/>
      <w:lvlJc w:val="left"/>
      <w:pPr>
        <w:pStyle w:val="944"/>
        <w:ind w:left="1560" w:hanging="720"/>
        <w:tabs>
          <w:tab w:val="num" w:pos="1560" w:leader="none"/>
        </w:tabs>
      </w:pPr>
      <w:rPr>
        <w:rFonts w:hint="eastAsia"/>
      </w:rPr>
    </w:lvl>
    <w:lvl w:ilvl="3">
      <w:start w:val="1"/>
      <w:numFmt w:val="decimal"/>
      <w:isLgl w:val="false"/>
      <w:suff w:val="tab"/>
      <w:lvlText w:val="%4."/>
      <w:lvlJc w:val="left"/>
      <w:pPr>
        <w:pStyle w:val="944"/>
        <w:ind w:left="1680" w:hanging="420"/>
        <w:tabs>
          <w:tab w:val="num" w:pos="1680" w:leader="none"/>
        </w:tabs>
      </w:pPr>
    </w:lvl>
    <w:lvl w:ilvl="4">
      <w:start w:val="1"/>
      <w:numFmt w:val="lowerLetter"/>
      <w:isLgl w:val="false"/>
      <w:suff w:val="tab"/>
      <w:lvlText w:val="%5)"/>
      <w:lvlJc w:val="left"/>
      <w:pPr>
        <w:pStyle w:val="944"/>
        <w:ind w:left="2100" w:hanging="420"/>
        <w:tabs>
          <w:tab w:val="num" w:pos="2100" w:leader="none"/>
        </w:tabs>
      </w:pPr>
    </w:lvl>
    <w:lvl w:ilvl="5">
      <w:start w:val="1"/>
      <w:numFmt w:val="lowerRoman"/>
      <w:isLgl w:val="false"/>
      <w:suff w:val="tab"/>
      <w:lvlText w:val="%6."/>
      <w:lvlJc w:val="right"/>
      <w:pPr>
        <w:pStyle w:val="944"/>
        <w:ind w:left="2520" w:hanging="420"/>
        <w:tabs>
          <w:tab w:val="num" w:pos="2520" w:leader="none"/>
        </w:tabs>
      </w:pPr>
    </w:lvl>
    <w:lvl w:ilvl="6">
      <w:start w:val="1"/>
      <w:numFmt w:val="decimal"/>
      <w:isLgl w:val="false"/>
      <w:suff w:val="tab"/>
      <w:lvlText w:val="%7."/>
      <w:lvlJc w:val="left"/>
      <w:pPr>
        <w:pStyle w:val="944"/>
        <w:ind w:left="2940" w:hanging="420"/>
        <w:tabs>
          <w:tab w:val="num" w:pos="2940" w:leader="none"/>
        </w:tabs>
      </w:pPr>
    </w:lvl>
    <w:lvl w:ilvl="7">
      <w:start w:val="1"/>
      <w:numFmt w:val="lowerLetter"/>
      <w:isLgl w:val="false"/>
      <w:suff w:val="tab"/>
      <w:lvlText w:val="%8)"/>
      <w:lvlJc w:val="left"/>
      <w:pPr>
        <w:pStyle w:val="944"/>
        <w:ind w:left="3360" w:hanging="420"/>
        <w:tabs>
          <w:tab w:val="num" w:pos="3360" w:leader="none"/>
        </w:tabs>
      </w:pPr>
    </w:lvl>
    <w:lvl w:ilvl="8">
      <w:start w:val="1"/>
      <w:numFmt w:val="lowerRoman"/>
      <w:isLgl w:val="false"/>
      <w:suff w:val="tab"/>
      <w:lvlText w:val="%9."/>
      <w:lvlJc w:val="right"/>
      <w:pPr>
        <w:pStyle w:val="944"/>
        <w:ind w:left="3780" w:hanging="420"/>
        <w:tabs>
          <w:tab w:val="num" w:pos="3780" w:leader="none"/>
        </w:tabs>
      </w:pPr>
    </w:lvl>
  </w:abstractNum>
  <w:abstractNum w:abstractNumId="4">
    <w:multiLevelType w:val="hybridMultilevel"/>
    <w:lvl w:ilvl="0">
      <w:start w:val="3"/>
      <w:numFmt w:val="chineseCounting"/>
      <w:isLgl w:val="false"/>
      <w:suff w:val="space"/>
      <w:lvlText w:val="第%1章"/>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68"/>
      <w:isLgl w:val="false"/>
      <w:suff w:val="tab"/>
      <w:lvlText w:val="(%1)"/>
      <w:lvlJc w:val="left"/>
      <w:pPr>
        <w:pStyle w:val="94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44"/>
        <w:ind w:left="840" w:hanging="420"/>
        <w:tabs>
          <w:tab w:val="num" w:pos="840" w:leader="none"/>
        </w:tabs>
      </w:pPr>
    </w:lvl>
    <w:lvl w:ilvl="2">
      <w:start w:val="1"/>
      <w:numFmt w:val="lowerRoman"/>
      <w:isLgl w:val="false"/>
      <w:suff w:val="tab"/>
      <w:lvlText w:val="%3."/>
      <w:lvlJc w:val="right"/>
      <w:pPr>
        <w:pStyle w:val="944"/>
        <w:ind w:left="1260" w:hanging="420"/>
        <w:tabs>
          <w:tab w:val="num" w:pos="1260" w:leader="none"/>
        </w:tabs>
      </w:pPr>
    </w:lvl>
    <w:lvl w:ilvl="3">
      <w:start w:val="1"/>
      <w:numFmt w:val="decimal"/>
      <w:isLgl w:val="false"/>
      <w:suff w:val="tab"/>
      <w:lvlText w:val="%4."/>
      <w:lvlJc w:val="left"/>
      <w:pPr>
        <w:pStyle w:val="944"/>
        <w:ind w:left="1680" w:hanging="420"/>
        <w:tabs>
          <w:tab w:val="num" w:pos="1680" w:leader="none"/>
        </w:tabs>
      </w:pPr>
    </w:lvl>
    <w:lvl w:ilvl="4">
      <w:start w:val="1"/>
      <w:numFmt w:val="lowerLetter"/>
      <w:pStyle w:val="1217"/>
      <w:isLgl w:val="false"/>
      <w:suff w:val="tab"/>
      <w:lvlText w:val="%5)"/>
      <w:lvlJc w:val="left"/>
      <w:pPr>
        <w:pStyle w:val="944"/>
        <w:ind w:left="2100" w:hanging="420"/>
        <w:tabs>
          <w:tab w:val="num" w:pos="2100" w:leader="none"/>
        </w:tabs>
      </w:pPr>
    </w:lvl>
    <w:lvl w:ilvl="5">
      <w:start w:val="1"/>
      <w:numFmt w:val="lowerRoman"/>
      <w:isLgl w:val="false"/>
      <w:suff w:val="tab"/>
      <w:lvlText w:val="%6."/>
      <w:lvlJc w:val="right"/>
      <w:pPr>
        <w:pStyle w:val="944"/>
        <w:ind w:left="2520" w:hanging="420"/>
        <w:tabs>
          <w:tab w:val="num" w:pos="2520" w:leader="none"/>
        </w:tabs>
      </w:pPr>
    </w:lvl>
    <w:lvl w:ilvl="6">
      <w:start w:val="1"/>
      <w:numFmt w:val="decimal"/>
      <w:isLgl w:val="false"/>
      <w:suff w:val="tab"/>
      <w:lvlText w:val="%7."/>
      <w:lvlJc w:val="left"/>
      <w:pPr>
        <w:pStyle w:val="944"/>
        <w:ind w:left="2940" w:hanging="420"/>
        <w:tabs>
          <w:tab w:val="num" w:pos="2940" w:leader="none"/>
        </w:tabs>
      </w:pPr>
    </w:lvl>
    <w:lvl w:ilvl="7">
      <w:start w:val="1"/>
      <w:numFmt w:val="lowerLetter"/>
      <w:isLgl w:val="false"/>
      <w:suff w:val="tab"/>
      <w:lvlText w:val="%8)"/>
      <w:lvlJc w:val="left"/>
      <w:pPr>
        <w:pStyle w:val="944"/>
        <w:ind w:left="3360" w:hanging="420"/>
        <w:tabs>
          <w:tab w:val="num" w:pos="3360" w:leader="none"/>
        </w:tabs>
      </w:pPr>
    </w:lvl>
    <w:lvl w:ilvl="8">
      <w:start w:val="1"/>
      <w:numFmt w:val="lowerRoman"/>
      <w:isLgl w:val="false"/>
      <w:suff w:val="tab"/>
      <w:lvlText w:val="%9."/>
      <w:lvlJc w:val="right"/>
      <w:pPr>
        <w:pStyle w:val="944"/>
        <w:ind w:left="3780" w:hanging="420"/>
        <w:tabs>
          <w:tab w:val="num" w:pos="3780" w:leader="none"/>
        </w:tabs>
      </w:pPr>
    </w:lvl>
  </w:abstractNum>
  <w:abstractNum w:abstractNumId="6">
    <w:multiLevelType w:val="hybridMultilevel"/>
    <w:lvl w:ilvl="0">
      <w:start w:val="1"/>
      <w:numFmt w:val="bullet"/>
      <w:pStyle w:val="1182"/>
      <w:isLgl w:val="false"/>
      <w:suff w:val="tab"/>
      <w:lvlText w:val=""/>
      <w:lvlJc w:val="left"/>
      <w:pPr>
        <w:pStyle w:val="94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7"/>
      <w:isLgl w:val="false"/>
      <w:suff w:val="tab"/>
      <w:lvlText w:val="%1"/>
      <w:lvlJc w:val="left"/>
      <w:pPr>
        <w:pStyle w:val="944"/>
        <w:ind w:left="567" w:hanging="567"/>
        <w:tabs>
          <w:tab w:val="num" w:pos="567" w:leader="none"/>
        </w:tabs>
      </w:pPr>
      <w:rPr>
        <w:rFonts w:hint="eastAsia"/>
      </w:rPr>
    </w:lvl>
    <w:lvl w:ilvl="1">
      <w:start w:val="1"/>
      <w:numFmt w:val="decimal"/>
      <w:pStyle w:val="1312"/>
      <w:isLgl w:val="false"/>
      <w:suff w:val="tab"/>
      <w:lvlText w:val="%1.%2"/>
      <w:lvlJc w:val="left"/>
      <w:pPr>
        <w:pStyle w:val="944"/>
        <w:ind w:left="567" w:hanging="283"/>
        <w:tabs>
          <w:tab w:val="num" w:pos="1004" w:leader="none"/>
        </w:tabs>
      </w:pPr>
      <w:rPr>
        <w:rFonts w:hint="eastAsia"/>
      </w:rPr>
    </w:lvl>
    <w:lvl w:ilvl="2">
      <w:start w:val="1"/>
      <w:numFmt w:val="decimal"/>
      <w:pStyle w:val="1311"/>
      <w:isLgl w:val="false"/>
      <w:suff w:val="tab"/>
      <w:lvlText w:val="%1.%2.%3"/>
      <w:lvlJc w:val="left"/>
      <w:pPr>
        <w:pStyle w:val="944"/>
        <w:ind w:left="1134" w:hanging="567"/>
        <w:tabs>
          <w:tab w:val="num" w:pos="1647" w:leader="none"/>
        </w:tabs>
      </w:pPr>
      <w:rPr>
        <w:rFonts w:hint="eastAsia"/>
      </w:rPr>
    </w:lvl>
    <w:lvl w:ilvl="3">
      <w:start w:val="1"/>
      <w:numFmt w:val="decimal"/>
      <w:isLgl w:val="false"/>
      <w:suff w:val="tab"/>
      <w:lvlText w:val="%1.%2.%3.%4"/>
      <w:lvlJc w:val="left"/>
      <w:pPr>
        <w:pStyle w:val="944"/>
        <w:ind w:left="2851" w:hanging="708"/>
        <w:tabs>
          <w:tab w:val="num" w:pos="3223" w:leader="none"/>
        </w:tabs>
      </w:pPr>
      <w:rPr>
        <w:rFonts w:hint="eastAsia"/>
      </w:rPr>
    </w:lvl>
    <w:lvl w:ilvl="4">
      <w:start w:val="1"/>
      <w:numFmt w:val="decimal"/>
      <w:isLgl w:val="false"/>
      <w:suff w:val="tab"/>
      <w:lvlText w:val="%1.%2.%3.%4.%5"/>
      <w:lvlJc w:val="left"/>
      <w:pPr>
        <w:pStyle w:val="944"/>
        <w:ind w:left="3418" w:hanging="850"/>
        <w:tabs>
          <w:tab w:val="num" w:pos="3648" w:leader="none"/>
        </w:tabs>
      </w:pPr>
      <w:rPr>
        <w:rFonts w:hint="eastAsia"/>
      </w:rPr>
    </w:lvl>
    <w:lvl w:ilvl="5">
      <w:start w:val="1"/>
      <w:numFmt w:val="decimal"/>
      <w:isLgl w:val="false"/>
      <w:suff w:val="tab"/>
      <w:lvlText w:val="%1.%2.%3.%4.%5.%6"/>
      <w:lvlJc w:val="left"/>
      <w:pPr>
        <w:pStyle w:val="944"/>
        <w:ind w:left="4127" w:hanging="1134"/>
        <w:tabs>
          <w:tab w:val="num" w:pos="4433" w:leader="none"/>
        </w:tabs>
      </w:pPr>
      <w:rPr>
        <w:rFonts w:hint="eastAsia"/>
      </w:rPr>
    </w:lvl>
    <w:lvl w:ilvl="6">
      <w:start w:val="1"/>
      <w:numFmt w:val="decimal"/>
      <w:isLgl w:val="false"/>
      <w:suff w:val="tab"/>
      <w:lvlText w:val="%1.%2.%3.%4.%5.%6.%7"/>
      <w:lvlJc w:val="left"/>
      <w:pPr>
        <w:pStyle w:val="944"/>
        <w:ind w:left="4694" w:hanging="1276"/>
        <w:tabs>
          <w:tab w:val="num" w:pos="4858" w:leader="none"/>
        </w:tabs>
      </w:pPr>
      <w:rPr>
        <w:rFonts w:hint="eastAsia"/>
      </w:rPr>
    </w:lvl>
    <w:lvl w:ilvl="7">
      <w:start w:val="1"/>
      <w:numFmt w:val="decimal"/>
      <w:isLgl w:val="false"/>
      <w:suff w:val="tab"/>
      <w:lvlText w:val="%1.%2.%3.%4.%5.%6.%7.%8"/>
      <w:lvlJc w:val="left"/>
      <w:pPr>
        <w:pStyle w:val="944"/>
        <w:ind w:left="5261" w:hanging="1418"/>
        <w:tabs>
          <w:tab w:val="num" w:pos="5643" w:leader="none"/>
        </w:tabs>
      </w:pPr>
      <w:rPr>
        <w:rFonts w:hint="eastAsia"/>
      </w:rPr>
    </w:lvl>
    <w:lvl w:ilvl="8">
      <w:start w:val="1"/>
      <w:numFmt w:val="decimal"/>
      <w:isLgl w:val="false"/>
      <w:suff w:val="tab"/>
      <w:lvlText w:val="%1.%2.%3.%4.%5.%6.%7.%8.%9"/>
      <w:lvlJc w:val="left"/>
      <w:pPr>
        <w:pStyle w:val="944"/>
        <w:ind w:left="5969" w:hanging="1700"/>
        <w:tabs>
          <w:tab w:val="num" w:pos="6429" w:leader="none"/>
        </w:tabs>
      </w:pPr>
      <w:rPr>
        <w:rFonts w:hint="eastAsia"/>
      </w:rPr>
    </w:lvl>
  </w:abstractNum>
  <w:num w:numId="1">
    <w:abstractNumId w:val="7"/>
  </w:num>
  <w:num w:numId="2">
    <w:abstractNumId w:val="6"/>
  </w:num>
  <w:num w:numId="3">
    <w:abstractNumId w:val="3"/>
  </w:num>
  <w:num w:numId="4">
    <w:abstractNumId w:val="5"/>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44"/>
    <w:next w:val="944"/>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44"/>
    <w:next w:val="944"/>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44"/>
    <w:next w:val="944"/>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44"/>
    <w:next w:val="944"/>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44"/>
    <w:next w:val="944"/>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44"/>
    <w:next w:val="944"/>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44"/>
    <w:next w:val="944"/>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44"/>
    <w:next w:val="944"/>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44"/>
    <w:next w:val="944"/>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Title"/>
    <w:basedOn w:val="944"/>
    <w:next w:val="944"/>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44"/>
    <w:next w:val="944"/>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44"/>
    <w:next w:val="944"/>
    <w:link w:val="800"/>
    <w:uiPriority w:val="29"/>
    <w:qFormat/>
    <w:pPr>
      <w:ind w:left="720" w:right="720"/>
    </w:pPr>
    <w:rPr>
      <w:i/>
    </w:rPr>
  </w:style>
  <w:style w:type="character" w:styleId="800">
    <w:name w:val="Quote Char"/>
    <w:link w:val="799"/>
    <w:uiPriority w:val="29"/>
    <w:rPr>
      <w:i/>
    </w:rPr>
  </w:style>
  <w:style w:type="paragraph" w:styleId="801">
    <w:name w:val="Intense Quote"/>
    <w:basedOn w:val="944"/>
    <w:next w:val="944"/>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44"/>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44"/>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44"/>
    <w:next w:val="944"/>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44"/>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44"/>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4"/>
    <w:link w:val="944"/>
    <w:qFormat/>
    <w:pPr>
      <w:jc w:val="both"/>
      <w:widowControl w:val="off"/>
    </w:pPr>
    <w:rPr>
      <w:rFonts w:ascii="Calibri" w:hAnsi="Calibri" w:eastAsia="Calibri" w:cs="宋体"/>
      <w:lang w:val="zh-CN" w:eastAsia="zh-CN" w:bidi="ar-SA"/>
    </w:rPr>
  </w:style>
  <w:style w:type="paragraph" w:styleId="945">
    <w:name w:val="标题 1"/>
    <w:basedOn w:val="944"/>
    <w:next w:val="944"/>
    <w:link w:val="957"/>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46">
    <w:name w:val="标题 2"/>
    <w:basedOn w:val="944"/>
    <w:next w:val="944"/>
    <w:link w:val="958"/>
    <w:uiPriority w:val="9"/>
    <w:qFormat/>
    <w:pPr>
      <w:jc w:val="left"/>
      <w:keepLines/>
      <w:keepNext/>
      <w:spacing w:before="120" w:after="120"/>
      <w:outlineLvl w:val="1"/>
    </w:pPr>
    <w:rPr>
      <w:rFonts w:ascii="宋体" w:hAnsi="宋体" w:eastAsia="宋体" w:cs="Times New Roman"/>
      <w:b/>
      <w:sz w:val="21"/>
      <w:szCs w:val="24"/>
      <w:lang w:val="en-US"/>
    </w:rPr>
  </w:style>
  <w:style w:type="paragraph" w:styleId="947">
    <w:name w:val="标题 3"/>
    <w:basedOn w:val="944"/>
    <w:next w:val="944"/>
    <w:link w:val="959"/>
    <w:qFormat/>
    <w:pPr>
      <w:keepLines/>
      <w:keepNext/>
      <w:spacing w:line="390" w:lineRule="atLeast"/>
      <w:shd w:val="clear" w:color="auto" w:fill="ffffff"/>
      <w:outlineLvl w:val="2"/>
    </w:pPr>
    <w:rPr>
      <w:rFonts w:ascii="宋体" w:hAnsi="宋体" w:eastAsia="宋体" w:cs="Times New Roman"/>
      <w:b/>
      <w:sz w:val="21"/>
      <w:szCs w:val="21"/>
    </w:rPr>
  </w:style>
  <w:style w:type="paragraph" w:styleId="948">
    <w:name w:val="标题 4"/>
    <w:basedOn w:val="944"/>
    <w:next w:val="944"/>
    <w:link w:val="960"/>
    <w:qFormat/>
    <w:pPr>
      <w:keepLines/>
      <w:keepNext/>
      <w:spacing w:before="120" w:after="120"/>
      <w:outlineLvl w:val="3"/>
    </w:pPr>
    <w:rPr>
      <w:rFonts w:ascii="Arial" w:hAnsi="Arial" w:eastAsia="黑体" w:cs="Times New Roman"/>
      <w:b/>
      <w:sz w:val="28"/>
      <w:lang w:val="en-US"/>
    </w:rPr>
  </w:style>
  <w:style w:type="paragraph" w:styleId="949">
    <w:name w:val="标题 5"/>
    <w:basedOn w:val="944"/>
    <w:next w:val="962"/>
    <w:link w:val="961"/>
    <w:qFormat/>
    <w:pPr>
      <w:keepNext/>
      <w:spacing w:before="156" w:after="156"/>
      <w:outlineLvl w:val="4"/>
    </w:pPr>
    <w:rPr>
      <w:rFonts w:ascii="黑体" w:hAnsi="Times New Roman" w:eastAsia="黑体" w:cs="Times New Roman"/>
      <w:b/>
      <w:color w:val="000000"/>
      <w:sz w:val="28"/>
      <w:lang w:val="en-US"/>
    </w:rPr>
  </w:style>
  <w:style w:type="paragraph" w:styleId="950">
    <w:name w:val="标题 6"/>
    <w:basedOn w:val="944"/>
    <w:next w:val="944"/>
    <w:link w:val="963"/>
    <w:qFormat/>
    <w:pPr>
      <w:keepLines/>
      <w:keepNext/>
      <w:spacing w:before="240" w:after="64" w:line="320" w:lineRule="auto"/>
      <w:outlineLvl w:val="5"/>
    </w:pPr>
    <w:rPr>
      <w:rFonts w:ascii="Arial" w:hAnsi="Arial" w:eastAsia="黑体" w:cs="Times New Roman"/>
      <w:b/>
      <w:bCs/>
      <w:sz w:val="24"/>
      <w:szCs w:val="24"/>
      <w:lang w:val="en-US"/>
    </w:rPr>
  </w:style>
  <w:style w:type="paragraph" w:styleId="951">
    <w:name w:val="标题 7"/>
    <w:basedOn w:val="944"/>
    <w:next w:val="944"/>
    <w:link w:val="964"/>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52">
    <w:name w:val="标题 8"/>
    <w:basedOn w:val="944"/>
    <w:next w:val="944"/>
    <w:link w:val="965"/>
    <w:qFormat/>
    <w:pPr>
      <w:keepLines/>
      <w:keepNext/>
      <w:spacing w:before="240" w:after="64" w:line="320" w:lineRule="auto"/>
      <w:outlineLvl w:val="7"/>
    </w:pPr>
    <w:rPr>
      <w:rFonts w:ascii="Arial" w:hAnsi="Arial" w:eastAsia="黑体" w:cs="Times New Roman"/>
      <w:sz w:val="24"/>
      <w:szCs w:val="24"/>
      <w:lang w:val="en-US"/>
    </w:rPr>
  </w:style>
  <w:style w:type="paragraph" w:styleId="953">
    <w:name w:val="标题 9"/>
    <w:basedOn w:val="944"/>
    <w:next w:val="944"/>
    <w:link w:val="966"/>
    <w:qFormat/>
    <w:pPr>
      <w:keepLines/>
      <w:keepNext/>
      <w:spacing w:before="240" w:after="64" w:line="320" w:lineRule="auto"/>
      <w:outlineLvl w:val="8"/>
    </w:pPr>
    <w:rPr>
      <w:rFonts w:ascii="Arial" w:hAnsi="Arial" w:eastAsia="黑体" w:cs="Times New Roman"/>
      <w:sz w:val="21"/>
      <w:szCs w:val="21"/>
      <w:lang w:val="en-US"/>
    </w:rPr>
  </w:style>
  <w:style w:type="character" w:styleId="954">
    <w:name w:val="默认段落字体"/>
    <w:next w:val="954"/>
    <w:link w:val="944"/>
    <w:semiHidden/>
  </w:style>
  <w:style w:type="table" w:styleId="955">
    <w:name w:val="普通表格"/>
    <w:next w:val="955"/>
    <w:link w:val="944"/>
    <w:uiPriority w:val="99"/>
    <w:unhideWhenUsed/>
    <w:tblPr/>
  </w:style>
  <w:style w:type="numbering" w:styleId="956">
    <w:name w:val="无列表"/>
    <w:next w:val="956"/>
    <w:link w:val="944"/>
    <w:uiPriority w:val="99"/>
    <w:semiHidden/>
    <w:unhideWhenUsed/>
  </w:style>
  <w:style w:type="character" w:styleId="957">
    <w:name w:val="标题 1 字符"/>
    <w:next w:val="957"/>
    <w:link w:val="945"/>
    <w:uiPriority w:val="9"/>
    <w:rPr>
      <w:rFonts w:ascii="黑体" w:eastAsia="黑体"/>
      <w:b/>
      <w:sz w:val="24"/>
      <w:szCs w:val="28"/>
      <w:lang w:val="en-US" w:eastAsia="zh-CN" w:bidi="ar-SA"/>
    </w:rPr>
  </w:style>
  <w:style w:type="character" w:styleId="958">
    <w:name w:val="标题 2 字符"/>
    <w:next w:val="958"/>
    <w:link w:val="946"/>
    <w:uiPriority w:val="9"/>
    <w:rPr>
      <w:rFonts w:ascii="宋体" w:hAnsi="宋体" w:eastAsia="宋体"/>
      <w:b/>
      <w:sz w:val="21"/>
      <w:szCs w:val="24"/>
      <w:lang w:val="en-US" w:eastAsia="zh-CN" w:bidi="ar-SA"/>
    </w:rPr>
  </w:style>
  <w:style w:type="character" w:styleId="959">
    <w:name w:val="标题 3 字符"/>
    <w:next w:val="959"/>
    <w:link w:val="947"/>
    <w:rPr>
      <w:rFonts w:ascii="宋体" w:hAnsi="宋体" w:eastAsia="宋体"/>
      <w:b/>
      <w:sz w:val="21"/>
      <w:szCs w:val="21"/>
      <w:shd w:val="clear" w:color="auto" w:fill="ffffff"/>
    </w:rPr>
  </w:style>
  <w:style w:type="character" w:styleId="960">
    <w:name w:val="标题 4 字符"/>
    <w:next w:val="960"/>
    <w:link w:val="948"/>
    <w:rPr>
      <w:rFonts w:ascii="Arial" w:hAnsi="Arial" w:eastAsia="黑体"/>
      <w:b/>
      <w:sz w:val="28"/>
      <w:lang w:val="en-US" w:eastAsia="zh-CN" w:bidi="ar-SA"/>
    </w:rPr>
  </w:style>
  <w:style w:type="character" w:styleId="961">
    <w:name w:val="标题 5 字符"/>
    <w:next w:val="961"/>
    <w:link w:val="949"/>
    <w:rPr>
      <w:rFonts w:ascii="黑体" w:eastAsia="黑体"/>
      <w:b/>
      <w:color w:val="000000"/>
      <w:sz w:val="28"/>
      <w:lang w:val="en-US" w:eastAsia="zh-CN" w:bidi="ar-SA"/>
    </w:rPr>
  </w:style>
  <w:style w:type="paragraph" w:styleId="962">
    <w:name w:val="正文缩进"/>
    <w:basedOn w:val="944"/>
    <w:next w:val="962"/>
    <w:link w:val="944"/>
    <w:uiPriority w:val="99"/>
    <w:pPr>
      <w:ind w:firstLine="420"/>
    </w:pPr>
  </w:style>
  <w:style w:type="character" w:styleId="963">
    <w:name w:val="标题 6 字符"/>
    <w:next w:val="963"/>
    <w:link w:val="950"/>
    <w:rPr>
      <w:rFonts w:ascii="Arial" w:hAnsi="Arial" w:eastAsia="黑体"/>
      <w:b/>
      <w:bCs/>
      <w:sz w:val="24"/>
      <w:szCs w:val="24"/>
      <w:lang w:val="en-US" w:eastAsia="zh-CN" w:bidi="ar-SA"/>
    </w:rPr>
  </w:style>
  <w:style w:type="character" w:styleId="964">
    <w:name w:val="标题 7 字符"/>
    <w:next w:val="964"/>
    <w:link w:val="951"/>
    <w:rPr>
      <w:rFonts w:eastAsia="宋体"/>
      <w:b/>
      <w:bCs/>
      <w:sz w:val="24"/>
      <w:szCs w:val="24"/>
      <w:lang w:val="en-US" w:eastAsia="zh-CN" w:bidi="ar-SA"/>
    </w:rPr>
  </w:style>
  <w:style w:type="character" w:styleId="965">
    <w:name w:val="标题 8 字符"/>
    <w:next w:val="965"/>
    <w:link w:val="952"/>
    <w:rPr>
      <w:rFonts w:ascii="Arial" w:hAnsi="Arial" w:eastAsia="黑体"/>
      <w:sz w:val="24"/>
      <w:szCs w:val="24"/>
      <w:lang w:val="en-US" w:eastAsia="zh-CN" w:bidi="ar-SA"/>
    </w:rPr>
  </w:style>
  <w:style w:type="character" w:styleId="966">
    <w:name w:val="标题 9 字符"/>
    <w:next w:val="966"/>
    <w:link w:val="953"/>
    <w:rPr>
      <w:rFonts w:ascii="Arial" w:hAnsi="Arial" w:eastAsia="黑体"/>
      <w:sz w:val="21"/>
      <w:szCs w:val="21"/>
      <w:lang w:val="en-US" w:eastAsia="zh-CN" w:bidi="ar-SA"/>
    </w:rPr>
  </w:style>
  <w:style w:type="paragraph" w:styleId="967">
    <w:name w:val="列表 3"/>
    <w:basedOn w:val="944"/>
    <w:next w:val="967"/>
    <w:link w:val="944"/>
    <w:pPr>
      <w:ind w:left="1260" w:hanging="420"/>
    </w:pPr>
  </w:style>
  <w:style w:type="paragraph" w:styleId="968">
    <w:name w:val="toc 7"/>
    <w:basedOn w:val="944"/>
    <w:next w:val="944"/>
    <w:link w:val="944"/>
    <w:uiPriority w:val="39"/>
    <w:pPr>
      <w:ind w:left="1260"/>
      <w:jc w:val="left"/>
    </w:pPr>
    <w:rPr>
      <w:sz w:val="18"/>
    </w:rPr>
  </w:style>
  <w:style w:type="paragraph" w:styleId="969">
    <w:name w:val="列表编号 2"/>
    <w:basedOn w:val="944"/>
    <w:next w:val="969"/>
    <w:link w:val="944"/>
    <w:pPr>
      <w:ind w:left="1440" w:hanging="1440"/>
      <w:spacing w:line="360" w:lineRule="auto"/>
      <w:tabs>
        <w:tab w:val="left" w:pos="1440" w:leader="none"/>
      </w:tabs>
    </w:pPr>
    <w:rPr>
      <w:sz w:val="24"/>
      <w:szCs w:val="24"/>
    </w:rPr>
  </w:style>
  <w:style w:type="paragraph" w:styleId="970">
    <w:name w:val="索引 8"/>
    <w:basedOn w:val="944"/>
    <w:next w:val="944"/>
    <w:link w:val="944"/>
    <w:semiHidden/>
    <w:pPr>
      <w:ind w:left="2940"/>
    </w:pPr>
  </w:style>
  <w:style w:type="paragraph" w:styleId="971">
    <w:name w:val="列表编号"/>
    <w:basedOn w:val="944"/>
    <w:next w:val="971"/>
    <w:link w:val="944"/>
    <w:pPr>
      <w:ind w:left="2952" w:hanging="432"/>
      <w:tabs>
        <w:tab w:val="left" w:pos="2952" w:leader="none"/>
      </w:tabs>
    </w:pPr>
    <w:rPr>
      <w:szCs w:val="24"/>
    </w:rPr>
  </w:style>
  <w:style w:type="paragraph" w:styleId="972">
    <w:name w:val="索引 5"/>
    <w:basedOn w:val="944"/>
    <w:next w:val="944"/>
    <w:link w:val="944"/>
    <w:semiHidden/>
    <w:pPr>
      <w:ind w:left="1680"/>
    </w:pPr>
  </w:style>
  <w:style w:type="paragraph" w:styleId="973">
    <w:name w:val="文档结构图"/>
    <w:basedOn w:val="944"/>
    <w:next w:val="973"/>
    <w:link w:val="974"/>
    <w:uiPriority w:val="99"/>
    <w:semiHidden/>
    <w:pPr>
      <w:shd w:val="clear" w:color="auto" w:fill="000080"/>
    </w:pPr>
    <w:rPr>
      <w:rFonts w:ascii="Times New Roman" w:hAnsi="Times New Roman" w:eastAsia="宋体" w:cs="Times New Roman"/>
      <w:sz w:val="21"/>
      <w:lang w:val="en-US"/>
    </w:rPr>
  </w:style>
  <w:style w:type="character" w:styleId="974">
    <w:name w:val="文档结构图 字符"/>
    <w:next w:val="974"/>
    <w:link w:val="973"/>
    <w:uiPriority w:val="99"/>
    <w:rPr>
      <w:rFonts w:eastAsia="宋体"/>
      <w:sz w:val="21"/>
      <w:lang w:val="en-US" w:eastAsia="zh-CN" w:bidi="ar-SA"/>
    </w:rPr>
  </w:style>
  <w:style w:type="paragraph" w:styleId="975">
    <w:name w:val="批注文字"/>
    <w:basedOn w:val="944"/>
    <w:next w:val="975"/>
    <w:link w:val="976"/>
    <w:pPr>
      <w:jc w:val="left"/>
    </w:pPr>
    <w:rPr>
      <w:rFonts w:ascii="Times New Roman" w:hAnsi="Times New Roman" w:eastAsia="宋体" w:cs="Times New Roman"/>
      <w:sz w:val="21"/>
      <w:lang w:val="en-US"/>
    </w:rPr>
  </w:style>
  <w:style w:type="character" w:styleId="976">
    <w:name w:val="批注文字 字符"/>
    <w:next w:val="976"/>
    <w:link w:val="975"/>
    <w:uiPriority w:val="99"/>
    <w:rPr>
      <w:rFonts w:eastAsia="宋体"/>
      <w:sz w:val="21"/>
      <w:lang w:val="en-US" w:eastAsia="zh-CN" w:bidi="ar-SA"/>
    </w:rPr>
  </w:style>
  <w:style w:type="paragraph" w:styleId="977">
    <w:name w:val="索引 6"/>
    <w:basedOn w:val="944"/>
    <w:next w:val="944"/>
    <w:link w:val="944"/>
    <w:semiHidden/>
    <w:pPr>
      <w:ind w:left="2100"/>
    </w:pPr>
  </w:style>
  <w:style w:type="paragraph" w:styleId="978">
    <w:name w:val="称呼"/>
    <w:basedOn w:val="944"/>
    <w:next w:val="944"/>
    <w:link w:val="944"/>
    <w:rPr>
      <w:rFonts w:ascii="仿宋_GB2312" w:eastAsia="仿宋_GB2312"/>
      <w:sz w:val="28"/>
    </w:rPr>
  </w:style>
  <w:style w:type="paragraph" w:styleId="979">
    <w:name w:val="正文文本 3"/>
    <w:basedOn w:val="944"/>
    <w:next w:val="979"/>
    <w:link w:val="944"/>
    <w:rPr>
      <w:rFonts w:ascii="仿宋_GB2312" w:hAnsi="Arial" w:eastAsia="仿宋_GB2312"/>
      <w:sz w:val="32"/>
    </w:rPr>
  </w:style>
  <w:style w:type="paragraph" w:styleId="980">
    <w:name w:val="正文文本"/>
    <w:basedOn w:val="944"/>
    <w:next w:val="980"/>
    <w:link w:val="944"/>
    <w:rPr>
      <w:rFonts w:ascii="楷体_GB2312" w:hAnsi="Arial" w:eastAsia="楷体_GB2312"/>
      <w:sz w:val="28"/>
    </w:rPr>
  </w:style>
  <w:style w:type="paragraph" w:styleId="981">
    <w:name w:val="正文文本缩进"/>
    <w:basedOn w:val="944"/>
    <w:next w:val="981"/>
    <w:link w:val="982"/>
    <w:pPr>
      <w:ind w:firstLine="645"/>
    </w:pPr>
    <w:rPr>
      <w:rFonts w:ascii="楷体_GB2312" w:hAnsi="Times New Roman" w:eastAsia="楷体_GB2312" w:cs="Times New Roman"/>
      <w:sz w:val="32"/>
      <w:lang w:val="en-US"/>
    </w:rPr>
  </w:style>
  <w:style w:type="character" w:styleId="982">
    <w:name w:val="正文文本缩进 字符"/>
    <w:next w:val="982"/>
    <w:link w:val="981"/>
    <w:rPr>
      <w:rFonts w:ascii="楷体_GB2312" w:eastAsia="楷体_GB2312"/>
      <w:sz w:val="32"/>
      <w:lang w:val="en-US" w:eastAsia="zh-CN" w:bidi="ar-SA"/>
    </w:rPr>
  </w:style>
  <w:style w:type="paragraph" w:styleId="983">
    <w:name w:val="索引 4"/>
    <w:basedOn w:val="944"/>
    <w:next w:val="944"/>
    <w:link w:val="944"/>
    <w:semiHidden/>
    <w:pPr>
      <w:ind w:left="1260"/>
    </w:pPr>
  </w:style>
  <w:style w:type="paragraph" w:styleId="984">
    <w:name w:val="toc 5"/>
    <w:basedOn w:val="944"/>
    <w:next w:val="944"/>
    <w:link w:val="944"/>
    <w:uiPriority w:val="39"/>
    <w:pPr>
      <w:ind w:left="840"/>
      <w:jc w:val="left"/>
    </w:pPr>
    <w:rPr>
      <w:sz w:val="18"/>
    </w:rPr>
  </w:style>
  <w:style w:type="paragraph" w:styleId="985">
    <w:name w:val="toc 3"/>
    <w:basedOn w:val="944"/>
    <w:next w:val="944"/>
    <w:link w:val="944"/>
    <w:uiPriority w:val="39"/>
    <w:pPr>
      <w:ind w:left="420"/>
      <w:jc w:val="left"/>
    </w:pPr>
    <w:rPr>
      <w:i/>
      <w:sz w:val="20"/>
    </w:rPr>
  </w:style>
  <w:style w:type="paragraph" w:styleId="986">
    <w:name w:val="纯文本"/>
    <w:basedOn w:val="944"/>
    <w:next w:val="986"/>
    <w:link w:val="987"/>
    <w:rPr>
      <w:rFonts w:ascii="宋体" w:hAnsi="Courier New" w:eastAsia="宋体" w:cs="Times New Roman"/>
      <w:sz w:val="21"/>
      <w:lang w:val="en-US"/>
    </w:rPr>
  </w:style>
  <w:style w:type="character" w:styleId="987">
    <w:name w:val="纯文本 字符"/>
    <w:next w:val="987"/>
    <w:link w:val="986"/>
    <w:rPr>
      <w:rFonts w:ascii="宋体" w:hAnsi="Courier New" w:eastAsia="宋体"/>
      <w:sz w:val="21"/>
      <w:lang w:val="en-US" w:eastAsia="zh-CN" w:bidi="ar-SA"/>
    </w:rPr>
  </w:style>
  <w:style w:type="paragraph" w:styleId="988">
    <w:name w:val="toc 8"/>
    <w:basedOn w:val="944"/>
    <w:next w:val="944"/>
    <w:link w:val="944"/>
    <w:uiPriority w:val="39"/>
    <w:pPr>
      <w:ind w:left="1470"/>
      <w:jc w:val="left"/>
    </w:pPr>
    <w:rPr>
      <w:sz w:val="18"/>
    </w:rPr>
  </w:style>
  <w:style w:type="paragraph" w:styleId="989">
    <w:name w:val="索引 3"/>
    <w:basedOn w:val="944"/>
    <w:next w:val="944"/>
    <w:link w:val="944"/>
    <w:semiHidden/>
    <w:pPr>
      <w:ind w:left="840"/>
    </w:pPr>
  </w:style>
  <w:style w:type="paragraph" w:styleId="990">
    <w:name w:val="日期"/>
    <w:basedOn w:val="944"/>
    <w:next w:val="944"/>
    <w:link w:val="944"/>
    <w:pPr>
      <w:ind w:left="100"/>
    </w:pPr>
    <w:rPr>
      <w:sz w:val="28"/>
    </w:rPr>
  </w:style>
  <w:style w:type="paragraph" w:styleId="991">
    <w:name w:val="正文文本缩进 2"/>
    <w:basedOn w:val="944"/>
    <w:next w:val="991"/>
    <w:link w:val="992"/>
    <w:pPr>
      <w:ind w:left="630" w:firstLine="645"/>
    </w:pPr>
    <w:rPr>
      <w:rFonts w:ascii="Arial" w:hAnsi="Arial" w:eastAsia="仿宋_GB2312" w:cs="Times New Roman"/>
      <w:sz w:val="32"/>
      <w:lang w:val="en-US"/>
    </w:rPr>
  </w:style>
  <w:style w:type="character" w:styleId="992">
    <w:name w:val="正文文本缩进 2 字符"/>
    <w:next w:val="992"/>
    <w:link w:val="991"/>
    <w:rPr>
      <w:rFonts w:ascii="Arial" w:hAnsi="Arial" w:eastAsia="仿宋_GB2312"/>
      <w:sz w:val="32"/>
      <w:lang w:val="en-US" w:eastAsia="zh-CN" w:bidi="ar-SA"/>
    </w:rPr>
  </w:style>
  <w:style w:type="paragraph" w:styleId="993">
    <w:name w:val="尾注文本"/>
    <w:basedOn w:val="944"/>
    <w:next w:val="993"/>
    <w:link w:val="944"/>
    <w:pPr>
      <w:jc w:val="left"/>
    </w:pPr>
    <w:rPr>
      <w:sz w:val="20"/>
      <w:szCs w:val="24"/>
    </w:rPr>
  </w:style>
  <w:style w:type="paragraph" w:styleId="994">
    <w:name w:val="批注框文本"/>
    <w:basedOn w:val="944"/>
    <w:next w:val="994"/>
    <w:link w:val="995"/>
    <w:uiPriority w:val="99"/>
    <w:semiHidden/>
    <w:rPr>
      <w:rFonts w:cs="Times New Roman"/>
      <w:sz w:val="18"/>
      <w:szCs w:val="18"/>
    </w:rPr>
  </w:style>
  <w:style w:type="character" w:styleId="995">
    <w:name w:val="批注框文本 字符"/>
    <w:next w:val="995"/>
    <w:link w:val="994"/>
    <w:uiPriority w:val="99"/>
    <w:semiHidden/>
    <w:rPr>
      <w:rFonts w:ascii="Calibri" w:hAnsi="Calibri" w:eastAsia="Calibri" w:cs="宋体"/>
      <w:sz w:val="18"/>
      <w:szCs w:val="18"/>
      <w:lang w:val="zh-CN"/>
    </w:rPr>
  </w:style>
  <w:style w:type="paragraph" w:styleId="996">
    <w:name w:val="页脚"/>
    <w:basedOn w:val="944"/>
    <w:next w:val="996"/>
    <w:link w:val="997"/>
    <w:pPr>
      <w:jc w:val="left"/>
      <w:tabs>
        <w:tab w:val="center" w:pos="4153" w:leader="none"/>
        <w:tab w:val="right" w:pos="8306" w:leader="none"/>
      </w:tabs>
    </w:pPr>
    <w:rPr>
      <w:rFonts w:ascii="Times New Roman" w:hAnsi="Times New Roman" w:eastAsia="宋体" w:cs="Times New Roman"/>
      <w:sz w:val="18"/>
    </w:rPr>
  </w:style>
  <w:style w:type="character" w:styleId="997">
    <w:name w:val="页脚 字符"/>
    <w:next w:val="997"/>
    <w:link w:val="996"/>
    <w:rPr>
      <w:sz w:val="18"/>
    </w:rPr>
  </w:style>
  <w:style w:type="paragraph" w:styleId="998">
    <w:name w:val="页眉"/>
    <w:basedOn w:val="944"/>
    <w:next w:val="998"/>
    <w:link w:val="999"/>
    <w:pPr>
      <w:jc w:val="center"/>
      <w:tabs>
        <w:tab w:val="center" w:pos="4153" w:leader="none"/>
        <w:tab w:val="right" w:pos="8306" w:leader="none"/>
      </w:tabs>
      <w:pBdr>
        <w:bottom w:val="single" w:color="000000" w:sz="6" w:space="1"/>
      </w:pBdr>
    </w:pPr>
    <w:rPr>
      <w:rFonts w:cs="Times New Roman"/>
      <w:sz w:val="18"/>
    </w:rPr>
  </w:style>
  <w:style w:type="character" w:styleId="999">
    <w:name w:val="页眉 字符"/>
    <w:next w:val="999"/>
    <w:link w:val="998"/>
    <w:rPr>
      <w:rFonts w:ascii="Calibri" w:hAnsi="Calibri" w:eastAsia="Calibri" w:cs="宋体"/>
      <w:sz w:val="18"/>
      <w:lang w:val="zh-CN"/>
    </w:rPr>
  </w:style>
  <w:style w:type="paragraph" w:styleId="1000">
    <w:name w:val="签名"/>
    <w:basedOn w:val="944"/>
    <w:next w:val="1000"/>
    <w:link w:val="944"/>
    <w:pPr>
      <w:jc w:val="center"/>
      <w:spacing w:after="600" w:line="312" w:lineRule="atLeast"/>
    </w:pPr>
    <w:rPr>
      <w:rFonts w:eastAsia="仿宋_GB2312"/>
      <w:sz w:val="24"/>
    </w:rPr>
  </w:style>
  <w:style w:type="paragraph" w:styleId="1001">
    <w:name w:val="toc 1"/>
    <w:basedOn w:val="944"/>
    <w:next w:val="944"/>
    <w:link w:val="944"/>
    <w:uiPriority w:val="39"/>
    <w:pPr>
      <w:jc w:val="left"/>
      <w:spacing w:before="120" w:after="120"/>
    </w:pPr>
    <w:rPr>
      <w:b/>
      <w:caps/>
      <w:sz w:val="20"/>
    </w:rPr>
  </w:style>
  <w:style w:type="paragraph" w:styleId="1002">
    <w:name w:val="toc 4"/>
    <w:basedOn w:val="944"/>
    <w:next w:val="944"/>
    <w:link w:val="944"/>
    <w:uiPriority w:val="39"/>
    <w:pPr>
      <w:ind w:left="630"/>
      <w:jc w:val="left"/>
    </w:pPr>
    <w:rPr>
      <w:sz w:val="18"/>
    </w:rPr>
  </w:style>
  <w:style w:type="paragraph" w:styleId="1003">
    <w:name w:val="索引标题"/>
    <w:basedOn w:val="944"/>
    <w:next w:val="1004"/>
    <w:link w:val="944"/>
    <w:semiHidden/>
  </w:style>
  <w:style w:type="paragraph" w:styleId="1004">
    <w:name w:val="索引 1"/>
    <w:basedOn w:val="944"/>
    <w:next w:val="944"/>
    <w:link w:val="944"/>
    <w:semiHidden/>
    <w:rPr>
      <w:rFonts w:ascii="仿宋_GB2312" w:hAnsi="宋体" w:eastAsia="仿宋_GB2312"/>
      <w:sz w:val="30"/>
      <w:szCs w:val="24"/>
    </w:rPr>
  </w:style>
  <w:style w:type="paragraph" w:styleId="1005">
    <w:name w:val="副标题"/>
    <w:basedOn w:val="944"/>
    <w:next w:val="944"/>
    <w:link w:val="944"/>
    <w:qFormat/>
    <w:pPr>
      <w:jc w:val="left"/>
      <w:spacing w:after="600" w:line="276" w:lineRule="auto"/>
      <w:widowControl/>
    </w:pPr>
    <w:rPr>
      <w:rFonts w:ascii="Cambria" w:hAnsi="Cambria"/>
      <w:i/>
      <w:iCs/>
      <w:spacing w:val="13"/>
      <w:sz w:val="24"/>
      <w:szCs w:val="24"/>
      <w:lang w:eastAsia="en-US" w:bidi="en-US"/>
    </w:rPr>
  </w:style>
  <w:style w:type="paragraph" w:styleId="1006">
    <w:name w:val="脚注文本"/>
    <w:basedOn w:val="944"/>
    <w:next w:val="1006"/>
    <w:link w:val="944"/>
    <w:pPr>
      <w:jc w:val="left"/>
    </w:pPr>
    <w:rPr>
      <w:sz w:val="18"/>
      <w:szCs w:val="18"/>
    </w:rPr>
  </w:style>
  <w:style w:type="paragraph" w:styleId="1007">
    <w:name w:val="toc 6"/>
    <w:basedOn w:val="944"/>
    <w:next w:val="944"/>
    <w:link w:val="944"/>
    <w:uiPriority w:val="39"/>
    <w:pPr>
      <w:ind w:left="1050"/>
      <w:jc w:val="left"/>
    </w:pPr>
    <w:rPr>
      <w:sz w:val="18"/>
    </w:rPr>
  </w:style>
  <w:style w:type="paragraph" w:styleId="1008">
    <w:name w:val="正文文本缩进 3"/>
    <w:basedOn w:val="944"/>
    <w:next w:val="1008"/>
    <w:link w:val="1009"/>
    <w:pPr>
      <w:ind w:left="645" w:firstLine="645"/>
    </w:pPr>
    <w:rPr>
      <w:rFonts w:ascii="Arial" w:hAnsi="Arial" w:eastAsia="仿宋_GB2312" w:cs="Times New Roman"/>
      <w:color w:val="ffff00"/>
      <w:sz w:val="32"/>
      <w:lang w:val="en-US"/>
    </w:rPr>
  </w:style>
  <w:style w:type="character" w:styleId="1009">
    <w:name w:val="正文文本缩进 3 字符"/>
    <w:next w:val="1009"/>
    <w:link w:val="1008"/>
    <w:rPr>
      <w:rFonts w:ascii="Arial" w:hAnsi="Arial" w:eastAsia="仿宋_GB2312"/>
      <w:color w:val="ffff00"/>
      <w:sz w:val="32"/>
      <w:lang w:val="en-US" w:eastAsia="zh-CN" w:bidi="ar-SA"/>
    </w:rPr>
  </w:style>
  <w:style w:type="paragraph" w:styleId="1010">
    <w:name w:val="索引 7"/>
    <w:basedOn w:val="944"/>
    <w:next w:val="944"/>
    <w:link w:val="944"/>
    <w:semiHidden/>
    <w:pPr>
      <w:ind w:left="2520"/>
    </w:pPr>
  </w:style>
  <w:style w:type="paragraph" w:styleId="1011">
    <w:name w:val="索引 9"/>
    <w:basedOn w:val="944"/>
    <w:next w:val="944"/>
    <w:link w:val="944"/>
    <w:semiHidden/>
    <w:pPr>
      <w:ind w:left="3360"/>
    </w:pPr>
  </w:style>
  <w:style w:type="paragraph" w:styleId="1012">
    <w:name w:val="图表目录"/>
    <w:basedOn w:val="944"/>
    <w:next w:val="944"/>
    <w:link w:val="944"/>
    <w:semiHidden/>
    <w:pPr>
      <w:ind w:left="840" w:hanging="420"/>
    </w:pPr>
  </w:style>
  <w:style w:type="paragraph" w:styleId="1013">
    <w:name w:val="toc 2"/>
    <w:basedOn w:val="944"/>
    <w:next w:val="944"/>
    <w:link w:val="944"/>
    <w:uiPriority w:val="39"/>
    <w:pPr>
      <w:ind w:left="210"/>
      <w:jc w:val="left"/>
    </w:pPr>
    <w:rPr>
      <w:smallCaps/>
      <w:sz w:val="20"/>
    </w:rPr>
  </w:style>
  <w:style w:type="paragraph" w:styleId="1014">
    <w:name w:val="toc 9"/>
    <w:basedOn w:val="944"/>
    <w:next w:val="944"/>
    <w:link w:val="944"/>
    <w:uiPriority w:val="39"/>
    <w:pPr>
      <w:ind w:left="1680"/>
      <w:jc w:val="left"/>
    </w:pPr>
    <w:rPr>
      <w:sz w:val="18"/>
    </w:rPr>
  </w:style>
  <w:style w:type="paragraph" w:styleId="1015">
    <w:name w:val="正文文本 2"/>
    <w:basedOn w:val="944"/>
    <w:next w:val="1015"/>
    <w:link w:val="944"/>
    <w:pPr>
      <w:jc w:val="center"/>
      <w:widowControl/>
    </w:pPr>
    <w:rPr>
      <w:rFonts w:ascii="楷体_GB2312" w:eastAsia="楷体_GB2312"/>
      <w:sz w:val="28"/>
    </w:rPr>
  </w:style>
  <w:style w:type="paragraph" w:styleId="1016">
    <w:name w:val="HTML 预设格式"/>
    <w:basedOn w:val="944"/>
    <w:next w:val="1016"/>
    <w:link w:val="10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17">
    <w:name w:val="HTML 预设格式 字符"/>
    <w:next w:val="1017"/>
    <w:link w:val="1016"/>
    <w:rPr>
      <w:rFonts w:ascii="黑体" w:hAnsi="Courier New" w:eastAsia="黑体" w:cs="Courier New"/>
      <w:lang w:val="en-US" w:eastAsia="zh-CN" w:bidi="ar-SA"/>
    </w:rPr>
  </w:style>
  <w:style w:type="paragraph" w:styleId="1018">
    <w:name w:val="普通(网站)"/>
    <w:basedOn w:val="944"/>
    <w:next w:val="1018"/>
    <w:link w:val="944"/>
    <w:uiPriority w:val="99"/>
    <w:qFormat/>
    <w:pPr>
      <w:jc w:val="left"/>
      <w:spacing w:before="100" w:beforeAutospacing="1" w:after="100" w:afterAutospacing="1"/>
      <w:widowControl/>
    </w:pPr>
    <w:rPr>
      <w:rFonts w:ascii="Arial" w:hAnsi="Arial" w:eastAsia="Arial Unicode MS" w:cs="Arial"/>
      <w:sz w:val="24"/>
      <w:szCs w:val="24"/>
    </w:rPr>
  </w:style>
  <w:style w:type="paragraph" w:styleId="1019">
    <w:name w:val="索引 2"/>
    <w:basedOn w:val="944"/>
    <w:next w:val="944"/>
    <w:link w:val="944"/>
    <w:semiHidden/>
    <w:pPr>
      <w:ind w:left="420"/>
    </w:pPr>
  </w:style>
  <w:style w:type="paragraph" w:styleId="1020">
    <w:name w:val="标题"/>
    <w:basedOn w:val="944"/>
    <w:next w:val="944"/>
    <w:link w:val="1021"/>
    <w:qFormat/>
    <w:pPr>
      <w:jc w:val="center"/>
      <w:spacing w:line="420" w:lineRule="exact"/>
      <w:widowControl/>
    </w:pPr>
    <w:rPr>
      <w:rFonts w:ascii="Times New Roman" w:hAnsi="Times New Roman" w:eastAsia="黑体" w:cs="Times New Roman"/>
      <w:b/>
      <w:sz w:val="28"/>
      <w:lang w:val="en-GB"/>
    </w:rPr>
  </w:style>
  <w:style w:type="character" w:styleId="1021">
    <w:name w:val="标题 字符"/>
    <w:next w:val="1021"/>
    <w:link w:val="1020"/>
    <w:rPr>
      <w:rFonts w:eastAsia="黑体"/>
      <w:b/>
      <w:sz w:val="28"/>
      <w:lang w:val="en-GB" w:eastAsia="zh-CN" w:bidi="ar-SA"/>
    </w:rPr>
  </w:style>
  <w:style w:type="paragraph" w:styleId="1022">
    <w:name w:val="批注主题"/>
    <w:basedOn w:val="975"/>
    <w:next w:val="975"/>
    <w:link w:val="1023"/>
    <w:semiHidden/>
    <w:rPr>
      <w:b/>
      <w:bCs/>
    </w:rPr>
  </w:style>
  <w:style w:type="character" w:styleId="1023">
    <w:name w:val="批注主题 字符"/>
    <w:next w:val="1023"/>
    <w:link w:val="1022"/>
    <w:rPr>
      <w:rFonts w:eastAsia="宋体"/>
      <w:b/>
      <w:bCs/>
      <w:sz w:val="21"/>
      <w:lang w:val="en-US" w:eastAsia="zh-CN" w:bidi="ar-SA"/>
    </w:rPr>
  </w:style>
  <w:style w:type="paragraph" w:styleId="1024">
    <w:name w:val="正文文本首行缩进"/>
    <w:basedOn w:val="980"/>
    <w:next w:val="1024"/>
    <w:link w:val="944"/>
    <w:pPr>
      <w:ind w:firstLine="420"/>
      <w:spacing w:after="120"/>
    </w:pPr>
    <w:rPr>
      <w:rFonts w:ascii="Times New Roman" w:hAnsi="Times New Roman" w:eastAsia="宋体"/>
      <w:sz w:val="21"/>
      <w:szCs w:val="24"/>
    </w:rPr>
  </w:style>
  <w:style w:type="table" w:styleId="1025">
    <w:name w:val="网格型"/>
    <w:basedOn w:val="955"/>
    <w:next w:val="1025"/>
    <w:link w:val="944"/>
    <w:unhideWhenUsed/>
    <w:qFormat/>
    <w:tblPr/>
  </w:style>
  <w:style w:type="character" w:styleId="1026">
    <w:name w:val="要点"/>
    <w:next w:val="1026"/>
    <w:link w:val="944"/>
    <w:uiPriority w:val="22"/>
    <w:qFormat/>
    <w:rPr>
      <w:b/>
      <w:bCs/>
    </w:rPr>
  </w:style>
  <w:style w:type="character" w:styleId="1027">
    <w:name w:val="尾注引用"/>
    <w:next w:val="1027"/>
    <w:link w:val="944"/>
    <w:rPr>
      <w:vertAlign w:val="superscript"/>
    </w:rPr>
  </w:style>
  <w:style w:type="character" w:styleId="1028">
    <w:name w:val="页码"/>
    <w:next w:val="1028"/>
    <w:link w:val="944"/>
  </w:style>
  <w:style w:type="character" w:styleId="1029">
    <w:name w:val="访问过的超链接"/>
    <w:next w:val="1029"/>
    <w:link w:val="944"/>
    <w:rPr>
      <w:color w:val="800080"/>
      <w:u w:val="single"/>
    </w:rPr>
  </w:style>
  <w:style w:type="character" w:styleId="1030">
    <w:name w:val="强调"/>
    <w:next w:val="1030"/>
    <w:link w:val="944"/>
    <w:uiPriority w:val="20"/>
    <w:qFormat/>
    <w:rPr>
      <w:b/>
      <w:bCs/>
      <w:i/>
      <w:iCs/>
      <w:spacing w:val="10"/>
      <w:shd w:val="clear" w:color="auto" w:fill="auto"/>
    </w:rPr>
  </w:style>
  <w:style w:type="character" w:styleId="1031">
    <w:name w:val="行号"/>
    <w:next w:val="1031"/>
    <w:link w:val="944"/>
  </w:style>
  <w:style w:type="character" w:styleId="1032">
    <w:name w:val="HTML 定义"/>
    <w:next w:val="1032"/>
    <w:link w:val="944"/>
    <w:uiPriority w:val="99"/>
    <w:unhideWhenUsed/>
  </w:style>
  <w:style w:type="character" w:styleId="1033">
    <w:name w:val="HTML 打字机"/>
    <w:next w:val="1033"/>
    <w:link w:val="944"/>
    <w:rPr>
      <w:rFonts w:ascii="宋体" w:hAnsi="宋体" w:eastAsia="宋体" w:cs="宋体"/>
      <w:sz w:val="24"/>
      <w:szCs w:val="24"/>
    </w:rPr>
  </w:style>
  <w:style w:type="character" w:styleId="1034">
    <w:name w:val="HTML 变量"/>
    <w:next w:val="1034"/>
    <w:link w:val="944"/>
    <w:uiPriority w:val="99"/>
    <w:unhideWhenUsed/>
  </w:style>
  <w:style w:type="character" w:styleId="1035">
    <w:name w:val="超链接"/>
    <w:next w:val="1035"/>
    <w:link w:val="944"/>
    <w:uiPriority w:val="99"/>
    <w:rPr>
      <w:color w:val="0000ff"/>
      <w:u w:val="single"/>
    </w:rPr>
  </w:style>
  <w:style w:type="character" w:styleId="1036">
    <w:name w:val="HTML 代码"/>
    <w:next w:val="1036"/>
    <w:link w:val="944"/>
    <w:uiPriority w:val="99"/>
    <w:unhideWhenUsed/>
    <w:rPr>
      <w:rFonts w:ascii="Courier New" w:hAnsi="Courier New"/>
      <w:sz w:val="20"/>
    </w:rPr>
  </w:style>
  <w:style w:type="character" w:styleId="1037">
    <w:name w:val="批注引用"/>
    <w:next w:val="1037"/>
    <w:link w:val="944"/>
    <w:qFormat/>
    <w:rPr>
      <w:sz w:val="21"/>
    </w:rPr>
  </w:style>
  <w:style w:type="character" w:styleId="1038">
    <w:name w:val="HTML 引文"/>
    <w:next w:val="1038"/>
    <w:link w:val="944"/>
    <w:uiPriority w:val="99"/>
    <w:unhideWhenUsed/>
  </w:style>
  <w:style w:type="character" w:styleId="1039">
    <w:name w:val="脚注引用"/>
    <w:next w:val="1039"/>
    <w:link w:val="944"/>
    <w:rPr>
      <w:vertAlign w:val="superscript"/>
    </w:rPr>
  </w:style>
  <w:style w:type="character" w:styleId="1040">
    <w:name w:val="HTML 样本"/>
    <w:next w:val="1040"/>
    <w:link w:val="944"/>
    <w:rPr>
      <w:rFonts w:ascii="Courier New" w:hAnsi="宋体" w:eastAsia="宋体" w:cs="Courier New"/>
    </w:rPr>
  </w:style>
  <w:style w:type="paragraph" w:styleId="1041">
    <w:name w:val="列表段落"/>
    <w:basedOn w:val="944"/>
    <w:next w:val="1041"/>
    <w:link w:val="1042"/>
    <w:uiPriority w:val="34"/>
    <w:qFormat/>
    <w:pPr>
      <w:ind w:firstLine="420"/>
    </w:pPr>
    <w:rPr>
      <w:rFonts w:cs="Times New Roman"/>
      <w:szCs w:val="24"/>
    </w:rPr>
  </w:style>
  <w:style w:type="character" w:styleId="1042">
    <w:name w:val="列表段落 字符"/>
    <w:next w:val="1042"/>
    <w:link w:val="1041"/>
    <w:uiPriority w:val="34"/>
    <w:qFormat/>
    <w:rPr>
      <w:rFonts w:ascii="Calibri" w:hAnsi="Calibri" w:eastAsia="Calibri" w:cs="宋体"/>
      <w:szCs w:val="24"/>
      <w:lang w:val="zh-CN"/>
    </w:rPr>
  </w:style>
  <w:style w:type="paragraph" w:styleId="1043">
    <w:name w:val="索引 41"/>
    <w:basedOn w:val="944"/>
    <w:next w:val="944"/>
    <w:link w:val="944"/>
    <w:semiHidden/>
    <w:qFormat/>
    <w:pPr>
      <w:ind w:left="1260"/>
    </w:pPr>
    <w:rPr>
      <w:rFonts w:ascii="Calibri" w:hAnsi="Calibri" w:eastAsia="Calibri" w:cs="宋体"/>
      <w:sz w:val="20"/>
      <w:lang w:val="zh-CN"/>
    </w:rPr>
  </w:style>
  <w:style w:type="character" w:styleId="1044">
    <w:name w:val="小四 段落 宋体 Char Char Char Char Char Char"/>
    <w:next w:val="1044"/>
    <w:link w:val="944"/>
    <w:rPr>
      <w:rFonts w:eastAsia="宋体"/>
      <w:sz w:val="24"/>
      <w:szCs w:val="24"/>
      <w:lang w:val="en-US" w:eastAsia="zh-CN" w:bidi="ar-SA"/>
    </w:rPr>
  </w:style>
  <w:style w:type="character" w:styleId="1045">
    <w:name w:val=" Char Char2"/>
    <w:next w:val="1045"/>
    <w:link w:val="944"/>
    <w:rPr>
      <w:rFonts w:ascii="宋体" w:hAnsi="Courier New" w:eastAsia="宋体"/>
      <w:sz w:val="21"/>
      <w:szCs w:val="21"/>
      <w:lang w:val="en-US" w:eastAsia="zh-CN" w:bidi="ar-SA"/>
    </w:rPr>
  </w:style>
  <w:style w:type="character" w:styleId="1046">
    <w:name w:val="listbenefit"/>
    <w:next w:val="1046"/>
    <w:link w:val="944"/>
  </w:style>
  <w:style w:type="character" w:styleId="1047">
    <w:name w:val="不明显参考"/>
    <w:next w:val="1047"/>
    <w:link w:val="944"/>
    <w:qFormat/>
    <w:rPr>
      <w:smallCaps/>
    </w:rPr>
  </w:style>
  <w:style w:type="character" w:styleId="1048">
    <w:name w:val="x-tab-strip-text5"/>
    <w:next w:val="1048"/>
    <w:link w:val="944"/>
    <w:rPr>
      <w:b/>
      <w:color w:val="15428b"/>
    </w:rPr>
  </w:style>
  <w:style w:type="character" w:styleId="1049">
    <w:name w:val="name"/>
    <w:next w:val="1049"/>
    <w:link w:val="944"/>
    <w:rPr>
      <w:color w:val="000000"/>
      <w:sz w:val="18"/>
      <w:szCs w:val="18"/>
      <w:shd w:val="clear" w:color="auto" w:fill="f0f4f7"/>
    </w:rPr>
  </w:style>
  <w:style w:type="character" w:styleId="1050">
    <w:name w:val="标准文本 Char Char"/>
    <w:next w:val="1050"/>
    <w:link w:val="944"/>
    <w:rPr>
      <w:rFonts w:eastAsia="宋体" w:cs="宋体"/>
      <w:sz w:val="24"/>
      <w:szCs w:val="24"/>
      <w:lang w:val="en-US" w:eastAsia="zh-CN" w:bidi="ar-SA"/>
    </w:rPr>
  </w:style>
  <w:style w:type="character" w:styleId="1051">
    <w:name w:val=" Char Char25"/>
    <w:next w:val="1051"/>
    <w:link w:val="944"/>
    <w:rPr>
      <w:rFonts w:ascii="Arial" w:hAnsi="Arial" w:eastAsia="黑体"/>
      <w:b/>
      <w:sz w:val="28"/>
    </w:rPr>
  </w:style>
  <w:style w:type="character" w:styleId="1052">
    <w:name w:val=" Char Char29"/>
    <w:next w:val="1052"/>
    <w:link w:val="944"/>
    <w:rPr>
      <w:rFonts w:ascii="Times New Roman" w:hAnsi="Times New Roman" w:eastAsia="宋体" w:cs="Times New Roman"/>
      <w:b/>
      <w:bCs/>
      <w:sz w:val="44"/>
      <w:szCs w:val="44"/>
    </w:rPr>
  </w:style>
  <w:style w:type="character" w:styleId="1053">
    <w:name w:val="over"/>
    <w:next w:val="1053"/>
    <w:link w:val="944"/>
    <w:rPr>
      <w:color w:val="ffffff"/>
      <w:shd w:val="clear" w:color="auto" w:fill="85bad3"/>
    </w:rPr>
  </w:style>
  <w:style w:type="character" w:styleId="1054">
    <w:name w:val="style131"/>
    <w:next w:val="1054"/>
    <w:link w:val="944"/>
    <w:rPr>
      <w:rFonts w:cs="Times New Roman"/>
      <w:sz w:val="18"/>
      <w:szCs w:val="18"/>
    </w:rPr>
  </w:style>
  <w:style w:type="character" w:styleId="1055">
    <w:name w:val="华宇段落1 Char Char Char"/>
    <w:next w:val="1055"/>
    <w:link w:val="944"/>
    <w:rPr>
      <w:rFonts w:eastAsia="宋体"/>
      <w:bCs/>
      <w:sz w:val="24"/>
      <w:szCs w:val="24"/>
      <w:lang w:val="en-US" w:eastAsia="zh-CN" w:bidi="ar-SA"/>
    </w:rPr>
  </w:style>
  <w:style w:type="character" w:styleId="1056">
    <w:name w:val="A2"/>
    <w:next w:val="1056"/>
    <w:link w:val="944"/>
    <w:rPr>
      <w:rFonts w:cs="Helvetica"/>
      <w:color w:val="000000"/>
      <w:sz w:val="18"/>
      <w:szCs w:val="18"/>
    </w:rPr>
  </w:style>
  <w:style w:type="character" w:styleId="1057">
    <w:name w:val="标准小四 Char"/>
    <w:next w:val="1057"/>
    <w:link w:val="944"/>
    <w:rPr>
      <w:rFonts w:ascii="Arial" w:hAnsi="Arial" w:eastAsia="宋体"/>
      <w:sz w:val="24"/>
      <w:szCs w:val="21"/>
      <w:lang w:val="en-US" w:eastAsia="zh-CN" w:bidi="ar-SA"/>
    </w:rPr>
  </w:style>
  <w:style w:type="character" w:styleId="1058">
    <w:name w:val="标题 3 Char,h3 Char,3rd level Char,3 Char,标题4 Char,Heading 3 - old Char,标题 3 Char1,正文 + 小三 Char,H3 Char,sect1.2.3 Char,BOD 0 Char,l3 Char,CT Char,Level 3 Head Char,3rd lev...] Char Char,heading 3 Char,123456 Char,F Char Char,Map Char,H31 Char,level_3 Char"/>
    <w:next w:val="1058"/>
    <w:link w:val="944"/>
    <w:rPr>
      <w:rFonts w:ascii="宋体" w:hAnsi="宋体" w:eastAsia="宋体"/>
      <w:b/>
      <w:bCs/>
      <w:sz w:val="24"/>
      <w:szCs w:val="32"/>
      <w:lang w:val="en-US" w:eastAsia="zh-CN" w:bidi="ar-SA"/>
    </w:rPr>
  </w:style>
  <w:style w:type="character" w:styleId="1059">
    <w:name w:val="明显引用 字符"/>
    <w:next w:val="1059"/>
    <w:link w:val="1060"/>
    <w:rPr>
      <w:rFonts w:ascii="Calibri" w:hAnsi="Calibri" w:eastAsia="宋体"/>
      <w:b/>
      <w:bCs/>
      <w:i/>
      <w:iCs/>
      <w:sz w:val="22"/>
      <w:szCs w:val="22"/>
      <w:lang w:val="en-US" w:eastAsia="en-US" w:bidi="en-US"/>
    </w:rPr>
  </w:style>
  <w:style w:type="paragraph" w:styleId="1060">
    <w:name w:val="明显引用"/>
    <w:basedOn w:val="944"/>
    <w:next w:val="944"/>
    <w:link w:val="1059"/>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61">
    <w:name w:val="纯文本 Char Char Char"/>
    <w:next w:val="1061"/>
    <w:link w:val="944"/>
    <w:rPr>
      <w:rFonts w:ascii="宋体" w:hAnsi="Courier New" w:eastAsia="宋体"/>
      <w:sz w:val="21"/>
      <w:szCs w:val="21"/>
      <w:lang w:val="en-US" w:eastAsia="zh-CN" w:bidi="ar-SA"/>
    </w:rPr>
  </w:style>
  <w:style w:type="character" w:styleId="1062">
    <w:name w:val="param-value"/>
    <w:next w:val="1062"/>
    <w:link w:val="944"/>
  </w:style>
  <w:style w:type="character" w:styleId="1063">
    <w:name w:val="小四 段落 宋体 Char Char Char Char1"/>
    <w:next w:val="1063"/>
    <w:link w:val="944"/>
    <w:rPr>
      <w:rFonts w:eastAsia="宋体"/>
      <w:sz w:val="24"/>
      <w:szCs w:val="24"/>
      <w:lang w:val="en-US" w:eastAsia="zh-CN" w:bidi="ar-SA"/>
    </w:rPr>
  </w:style>
  <w:style w:type="character" w:styleId="1064">
    <w:name w:val=" Char Char24"/>
    <w:next w:val="1064"/>
    <w:link w:val="944"/>
    <w:rPr>
      <w:b/>
      <w:bCs/>
      <w:sz w:val="28"/>
      <w:szCs w:val="28"/>
    </w:rPr>
  </w:style>
  <w:style w:type="character" w:styleId="1065">
    <w:name w:val="已访问的超链接1"/>
    <w:next w:val="1065"/>
    <w:link w:val="944"/>
    <w:rPr>
      <w:color w:val="000000"/>
      <w:u w:val="none"/>
    </w:rPr>
  </w:style>
  <w:style w:type="character" w:styleId="1066">
    <w:name w:val="concon"/>
    <w:next w:val="1066"/>
    <w:link w:val="944"/>
  </w:style>
  <w:style w:type="character" w:styleId="1067">
    <w:name w:val="样式 首行缩进:  2 字符 Char Char"/>
    <w:next w:val="1067"/>
    <w:link w:val="1068"/>
    <w:rPr>
      <w:rFonts w:eastAsia="宋体" w:cs="宋体"/>
      <w:sz w:val="24"/>
      <w:lang w:val="en-US" w:eastAsia="zh-CN" w:bidi="ar-SA"/>
    </w:rPr>
  </w:style>
  <w:style w:type="paragraph" w:styleId="1068">
    <w:name w:val="样式 首行缩进:  2 字符"/>
    <w:basedOn w:val="944"/>
    <w:next w:val="1068"/>
    <w:link w:val="1067"/>
    <w:pPr>
      <w:ind w:firstLine="480"/>
      <w:spacing w:line="360" w:lineRule="auto"/>
    </w:pPr>
    <w:rPr>
      <w:rFonts w:ascii="Times New Roman" w:hAnsi="Times New Roman" w:eastAsia="宋体"/>
      <w:sz w:val="24"/>
      <w:lang w:val="en-US"/>
    </w:rPr>
  </w:style>
  <w:style w:type="character" w:styleId="1069">
    <w:name w:val="普通文字1 Char,普通文字2 Char,普通文字3 Char,普通文字4 Char,普通文字5 Char,普通文字6 Char,普通文字11 Char,普通文字21 Char,普通文字31 Char,普通文字41 Char,普通文字7 Char Char,普通文字 Char1,普通文字 Char Char"/>
    <w:next w:val="1069"/>
    <w:link w:val="944"/>
    <w:rPr>
      <w:rFonts w:ascii="宋体" w:eastAsia="宋体"/>
      <w:sz w:val="21"/>
      <w:szCs w:val="21"/>
      <w:lang w:val="en-US" w:eastAsia="zh-CN" w:bidi="ar-SA"/>
    </w:rPr>
  </w:style>
  <w:style w:type="character" w:styleId="1070">
    <w:name w:val="纯文本 Char1"/>
    <w:next w:val="1070"/>
    <w:link w:val="944"/>
    <w:rPr>
      <w:rFonts w:ascii="宋体" w:hAnsi="Courier New" w:cs="Courier New"/>
      <w:sz w:val="21"/>
      <w:szCs w:val="21"/>
    </w:rPr>
  </w:style>
  <w:style w:type="character" w:styleId="1071">
    <w:name w:val="标题 Char1"/>
    <w:next w:val="1071"/>
    <w:link w:val="944"/>
    <w:rPr>
      <w:rFonts w:ascii="Cambria" w:eastAsia="宋体" w:cs="Times New Roman"/>
      <w:b/>
      <w:bCs/>
      <w:sz w:val="32"/>
      <w:szCs w:val="32"/>
    </w:rPr>
  </w:style>
  <w:style w:type="character" w:styleId="1072">
    <w:name w:val="style13"/>
    <w:next w:val="1072"/>
    <w:link w:val="944"/>
    <w:rPr>
      <w:sz w:val="18"/>
      <w:szCs w:val="18"/>
    </w:rPr>
  </w:style>
  <w:style w:type="character" w:styleId="1073">
    <w:name w:val="para_small"/>
    <w:next w:val="1073"/>
    <w:link w:val="944"/>
  </w:style>
  <w:style w:type="character" w:styleId="1074">
    <w:name w:val="明显强调"/>
    <w:next w:val="1074"/>
    <w:link w:val="944"/>
    <w:qFormat/>
    <w:rPr>
      <w:b/>
      <w:bCs/>
    </w:rPr>
  </w:style>
  <w:style w:type="character" w:styleId="1075">
    <w:name w:val="小四 段落 宋体 Char1"/>
    <w:next w:val="1075"/>
    <w:link w:val="944"/>
    <w:rPr>
      <w:rFonts w:eastAsia="宋体"/>
      <w:sz w:val="24"/>
      <w:szCs w:val="24"/>
      <w:lang w:val="en-US" w:eastAsia="zh-CN" w:bidi="ar-SA"/>
    </w:rPr>
  </w:style>
  <w:style w:type="character" w:styleId="1076">
    <w:name w:val="小四 段落 宋体 Char Char Char Char Char Char Char Char"/>
    <w:next w:val="1076"/>
    <w:link w:val="944"/>
    <w:rPr>
      <w:rFonts w:eastAsia="宋体"/>
      <w:sz w:val="24"/>
      <w:szCs w:val="24"/>
      <w:lang w:val="en-US" w:eastAsia="zh-CN" w:bidi="ar-SA"/>
    </w:rPr>
  </w:style>
  <w:style w:type="character" w:styleId="1077">
    <w:name w:val="normalfont1"/>
    <w:next w:val="1077"/>
    <w:link w:val="944"/>
    <w:rPr>
      <w:rFonts w:ascii="ˎ̥" w:hAnsi="ˎ̥"/>
      <w:sz w:val="18"/>
      <w:szCs w:val="18"/>
      <w:u w:val="none"/>
    </w:rPr>
  </w:style>
  <w:style w:type="character" w:styleId="1078">
    <w:name w:val=" Char Char21"/>
    <w:next w:val="1078"/>
    <w:link w:val="944"/>
    <w:rPr>
      <w:rFonts w:ascii="Arial" w:hAnsi="Arial" w:eastAsia="黑体"/>
      <w:sz w:val="24"/>
      <w:szCs w:val="24"/>
    </w:rPr>
  </w:style>
  <w:style w:type="character" w:styleId="1079">
    <w:name w:val="title_emph1"/>
    <w:next w:val="1079"/>
    <w:link w:val="944"/>
    <w:rPr>
      <w:rFonts w:ascii="Arial" w:cs="Arial"/>
      <w:b/>
      <w:bCs/>
      <w:sz w:val="18"/>
      <w:szCs w:val="18"/>
    </w:rPr>
  </w:style>
  <w:style w:type="character" w:styleId="1080">
    <w:name w:val="引用 字符"/>
    <w:next w:val="1080"/>
    <w:link w:val="1081"/>
    <w:rPr>
      <w:rFonts w:ascii="Calibri" w:hAnsi="Calibri" w:eastAsia="宋体"/>
      <w:i/>
      <w:iCs/>
      <w:sz w:val="22"/>
      <w:szCs w:val="22"/>
      <w:lang w:val="en-US" w:eastAsia="en-US" w:bidi="en-US"/>
    </w:rPr>
  </w:style>
  <w:style w:type="paragraph" w:styleId="1081">
    <w:name w:val="引用"/>
    <w:basedOn w:val="944"/>
    <w:next w:val="944"/>
    <w:link w:val="1080"/>
    <w:qFormat/>
    <w:pPr>
      <w:ind w:left="360" w:right="360"/>
      <w:jc w:val="left"/>
      <w:spacing w:before="200" w:line="276" w:lineRule="auto"/>
      <w:widowControl/>
    </w:pPr>
    <w:rPr>
      <w:rFonts w:eastAsia="宋体" w:cs="Times New Roman"/>
      <w:i/>
      <w:iCs/>
      <w:sz w:val="22"/>
      <w:szCs w:val="22"/>
      <w:lang w:val="en-US" w:eastAsia="en-US" w:bidi="en-US"/>
    </w:rPr>
  </w:style>
  <w:style w:type="character" w:styleId="1082">
    <w:name w:val="无间隔 字符"/>
    <w:next w:val="1082"/>
    <w:link w:val="1083"/>
    <w:rPr>
      <w:rFonts w:ascii="Calibri" w:hAnsi="Calibri" w:eastAsia="微软雅黑"/>
      <w:sz w:val="24"/>
      <w:szCs w:val="22"/>
      <w:lang w:val="en-US" w:eastAsia="zh-CN" w:bidi="ar-SA"/>
    </w:rPr>
  </w:style>
  <w:style w:type="paragraph" w:styleId="1083">
    <w:name w:val="无间隔"/>
    <w:next w:val="1083"/>
    <w:link w:val="1082"/>
    <w:qFormat/>
    <w:pPr>
      <w:jc w:val="both"/>
      <w:widowControl w:val="off"/>
    </w:pPr>
    <w:rPr>
      <w:rFonts w:ascii="Calibri" w:hAnsi="Calibri" w:eastAsia="微软雅黑"/>
      <w:sz w:val="24"/>
      <w:szCs w:val="22"/>
      <w:lang w:val="en-US" w:eastAsia="zh-CN" w:bidi="ar-SA"/>
    </w:rPr>
  </w:style>
  <w:style w:type="character" w:styleId="1084">
    <w:name w:val="3zw"/>
    <w:next w:val="1084"/>
    <w:link w:val="944"/>
  </w:style>
  <w:style w:type="character" w:styleId="1085">
    <w:name w:val="不明显强调"/>
    <w:next w:val="1085"/>
    <w:link w:val="944"/>
    <w:qFormat/>
    <w:rPr>
      <w:i/>
      <w:iCs/>
    </w:rPr>
  </w:style>
  <w:style w:type="character" w:styleId="1086">
    <w:name w:val=" Char Char23"/>
    <w:next w:val="1086"/>
    <w:link w:val="944"/>
    <w:rPr>
      <w:rFonts w:ascii="Arial" w:hAnsi="Arial" w:eastAsia="黑体"/>
      <w:b/>
      <w:bCs/>
      <w:sz w:val="24"/>
      <w:szCs w:val="24"/>
    </w:rPr>
  </w:style>
  <w:style w:type="character" w:styleId="1087">
    <w:name w:val="content"/>
    <w:next w:val="1087"/>
    <w:link w:val="944"/>
  </w:style>
  <w:style w:type="character" w:styleId="1088">
    <w:name w:val=" Char Char28"/>
    <w:next w:val="1088"/>
    <w:link w:val="944"/>
    <w:rPr>
      <w:rFonts w:ascii="Arial" w:hAnsi="Arial" w:eastAsia="黑体" w:cs="Arial"/>
      <w:b/>
      <w:bCs/>
      <w:sz w:val="32"/>
      <w:szCs w:val="32"/>
    </w:rPr>
  </w:style>
  <w:style w:type="character" w:styleId="1089">
    <w:name w:val="新图表正文 Char Char"/>
    <w:next w:val="1089"/>
    <w:link w:val="1090"/>
    <w:rPr>
      <w:rFonts w:ascii="宋体" w:hAnsi="宋体"/>
      <w:sz w:val="18"/>
      <w:szCs w:val="21"/>
      <w:lang w:val="en-US" w:eastAsia="zh-CN" w:bidi="ar-SA"/>
    </w:rPr>
  </w:style>
  <w:style w:type="paragraph" w:styleId="1090">
    <w:name w:val="新图表正文"/>
    <w:next w:val="1090"/>
    <w:link w:val="1089"/>
    <w:pPr>
      <w:jc w:val="both"/>
    </w:pPr>
    <w:rPr>
      <w:rFonts w:ascii="宋体" w:hAnsi="宋体"/>
      <w:sz w:val="18"/>
      <w:szCs w:val="21"/>
      <w:lang w:val="en-US" w:eastAsia="zh-CN" w:bidi="ar-SA"/>
    </w:rPr>
  </w:style>
  <w:style w:type="character" w:styleId="1091">
    <w:name w:val=" Char Char26"/>
    <w:next w:val="1091"/>
    <w:link w:val="944"/>
    <w:rPr>
      <w:b/>
      <w:bCs/>
      <w:sz w:val="32"/>
      <w:szCs w:val="32"/>
    </w:rPr>
  </w:style>
  <w:style w:type="character" w:styleId="1092">
    <w:name w:val="case31"/>
    <w:next w:val="1092"/>
    <w:link w:val="944"/>
    <w:rPr>
      <w:sz w:val="21"/>
      <w:szCs w:val="21"/>
    </w:rPr>
  </w:style>
  <w:style w:type="character" w:styleId="1093">
    <w:name w:val="纯文本 Char Char"/>
    <w:next w:val="1093"/>
    <w:link w:val="944"/>
    <w:rPr>
      <w:rFonts w:ascii="宋体" w:hAnsi="Courier New" w:eastAsia="宋体"/>
      <w:sz w:val="21"/>
      <w:szCs w:val="21"/>
      <w:lang w:val="en-US" w:eastAsia="zh-CN" w:bidi="ar-SA"/>
    </w:rPr>
  </w:style>
  <w:style w:type="character" w:styleId="1094">
    <w:name w:val="ih151"/>
    <w:next w:val="1094"/>
    <w:link w:val="944"/>
    <w:rPr>
      <w:color w:val="666666"/>
      <w:sz w:val="18"/>
      <w:szCs w:val="18"/>
      <w:u w:val="none"/>
    </w:rPr>
  </w:style>
  <w:style w:type="character" w:styleId="1095">
    <w:name w:val=" Char Char22"/>
    <w:next w:val="1095"/>
    <w:link w:val="944"/>
    <w:rPr>
      <w:b/>
      <w:bCs/>
      <w:sz w:val="24"/>
      <w:szCs w:val="24"/>
    </w:rPr>
  </w:style>
  <w:style w:type="character" w:styleId="1096">
    <w:name w:val="样式 宋体 小四"/>
    <w:next w:val="1096"/>
    <w:link w:val="944"/>
    <w:rPr>
      <w:rFonts w:ascii="宋体" w:hAnsi="宋体"/>
      <w:sz w:val="24"/>
    </w:rPr>
  </w:style>
  <w:style w:type="character" w:styleId="1097">
    <w:name w:val="x-tab-strip-text1"/>
    <w:next w:val="1097"/>
    <w:link w:val="944"/>
  </w:style>
  <w:style w:type="character" w:styleId="1098">
    <w:name w:val="111111 Char"/>
    <w:next w:val="1098"/>
    <w:link w:val="1099"/>
    <w:rPr>
      <w:rFonts w:ascii="宋体" w:hAnsi="宋体" w:eastAsia="黑体" w:cs="宋体"/>
      <w:b/>
      <w:bCs/>
      <w:sz w:val="21"/>
      <w:szCs w:val="21"/>
      <w:lang w:val="en-US" w:eastAsia="zh-CN" w:bidi="ar-SA"/>
    </w:rPr>
  </w:style>
  <w:style w:type="paragraph" w:styleId="1099">
    <w:name w:val="111111"/>
    <w:basedOn w:val="944"/>
    <w:next w:val="1099"/>
    <w:link w:val="1098"/>
    <w:pPr>
      <w:jc w:val="center"/>
      <w:spacing w:before="120" w:after="120"/>
    </w:pPr>
    <w:rPr>
      <w:rFonts w:ascii="宋体" w:hAnsi="宋体" w:eastAsia="黑体"/>
      <w:b/>
      <w:bCs/>
      <w:sz w:val="21"/>
      <w:szCs w:val="21"/>
      <w:lang w:val="en-US"/>
    </w:rPr>
  </w:style>
  <w:style w:type="character" w:styleId="1100">
    <w:name w:val="subtitle1"/>
    <w:next w:val="1100"/>
    <w:link w:val="944"/>
    <w:rPr>
      <w:rFonts w:ascii="Georgia" w:hAnsi="Georgia"/>
      <w:b/>
      <w:bCs/>
      <w:color w:val="666666"/>
      <w:sz w:val="18"/>
      <w:szCs w:val="18"/>
    </w:rPr>
  </w:style>
  <w:style w:type="character" w:styleId="1101">
    <w:name w:val="标准小四 Char Char"/>
    <w:next w:val="1101"/>
    <w:link w:val="944"/>
    <w:rPr>
      <w:rFonts w:ascii="Arial" w:hAnsi="Arial" w:eastAsia="宋体"/>
      <w:sz w:val="24"/>
      <w:szCs w:val="21"/>
      <w:lang w:val="en-US" w:eastAsia="zh-CN" w:bidi="ar-SA"/>
    </w:rPr>
  </w:style>
  <w:style w:type="character" w:styleId="1102">
    <w:name w:val="明显参考"/>
    <w:next w:val="1102"/>
    <w:link w:val="944"/>
    <w:qFormat/>
    <w:rPr>
      <w:smallCaps/>
      <w:spacing w:val="5"/>
      <w:u w:val="single"/>
    </w:rPr>
  </w:style>
  <w:style w:type="character" w:styleId="1103">
    <w:name w:val="searchname"/>
    <w:next w:val="1103"/>
    <w:link w:val="944"/>
    <w:rPr>
      <w:color w:val="000000"/>
      <w:sz w:val="18"/>
      <w:szCs w:val="18"/>
      <w:shd w:val="clear" w:color="auto" w:fill="f0f4f7"/>
    </w:rPr>
  </w:style>
  <w:style w:type="character" w:styleId="1104">
    <w:name w:val="图片说明 Char"/>
    <w:next w:val="1104"/>
    <w:link w:val="1105"/>
    <w:rPr>
      <w:rFonts w:ascii="黑体" w:hAnsi="黑体" w:eastAsia="黑体" w:cs="宋体"/>
      <w:sz w:val="28"/>
      <w:szCs w:val="28"/>
    </w:rPr>
  </w:style>
  <w:style w:type="paragraph" w:styleId="1105">
    <w:name w:val="图片说明"/>
    <w:basedOn w:val="944"/>
    <w:next w:val="1105"/>
    <w:link w:val="1104"/>
    <w:pPr>
      <w:jc w:val="center"/>
      <w:spacing w:line="360" w:lineRule="auto"/>
    </w:pPr>
    <w:rPr>
      <w:rFonts w:ascii="黑体" w:hAnsi="黑体" w:eastAsia="黑体" w:cs="Times New Roman"/>
      <w:sz w:val="28"/>
      <w:szCs w:val="28"/>
    </w:rPr>
  </w:style>
  <w:style w:type="character" w:styleId="1106">
    <w:name w:val="x-tab-strip-text"/>
    <w:next w:val="1106"/>
    <w:link w:val="944"/>
  </w:style>
  <w:style w:type="character" w:styleId="1107">
    <w:name w:val="push"/>
    <w:next w:val="1107"/>
    <w:link w:val="944"/>
  </w:style>
  <w:style w:type="character" w:styleId="1108">
    <w:name w:val="正文缩进 Char1"/>
    <w:next w:val="1108"/>
    <w:link w:val="1109"/>
    <w:rPr>
      <w:rFonts w:eastAsia="宋体"/>
      <w:lang w:bidi="ar-SA"/>
    </w:rPr>
  </w:style>
  <w:style w:type="paragraph" w:styleId="1109">
    <w:name w:val="Normal Indent"/>
    <w:basedOn w:val="944"/>
    <w:next w:val="1109"/>
    <w:link w:val="1108"/>
    <w:pPr>
      <w:ind w:firstLine="420"/>
    </w:pPr>
    <w:rPr>
      <w:rFonts w:ascii="Times New Roman" w:hAnsi="Times New Roman" w:eastAsia="宋体" w:cs="Times New Roman"/>
    </w:rPr>
  </w:style>
  <w:style w:type="character" w:styleId="1110">
    <w:name w:val=" Char Char17"/>
    <w:next w:val="1110"/>
    <w:link w:val="944"/>
    <w:rPr>
      <w:rFonts w:ascii="宋体" w:hAnsi="Courier New"/>
      <w:sz w:val="21"/>
      <w:szCs w:val="21"/>
    </w:rPr>
  </w:style>
  <w:style w:type="character" w:styleId="111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11"/>
    <w:link w:val="944"/>
    <w:rPr>
      <w:rFonts w:eastAsia="宋体"/>
      <w:sz w:val="21"/>
      <w:lang w:val="en-US" w:eastAsia="zh-CN" w:bidi="ar-SA"/>
    </w:rPr>
  </w:style>
  <w:style w:type="character" w:styleId="1112">
    <w:name w:val="标准文本 Char"/>
    <w:next w:val="1112"/>
    <w:link w:val="944"/>
    <w:rPr>
      <w:rFonts w:eastAsia="宋体" w:cs="宋体"/>
      <w:sz w:val="24"/>
      <w:szCs w:val="24"/>
      <w:lang w:val="en-US" w:eastAsia="zh-CN" w:bidi="ar-SA"/>
    </w:rPr>
  </w:style>
  <w:style w:type="character" w:styleId="1113">
    <w:name w:val="x-tab-strip-text4"/>
    <w:next w:val="1113"/>
    <w:link w:val="944"/>
    <w:rPr>
      <w:color w:val="15428b"/>
    </w:rPr>
  </w:style>
  <w:style w:type="character" w:styleId="1114">
    <w:name w:val="样式 首行缩进:  2 字符 Char"/>
    <w:next w:val="1114"/>
    <w:link w:val="944"/>
    <w:rPr>
      <w:rFonts w:eastAsia="宋体" w:cs="宋体"/>
      <w:sz w:val="24"/>
      <w:lang w:val="en-US" w:eastAsia="zh-CN" w:bidi="ar-SA"/>
    </w:rPr>
  </w:style>
  <w:style w:type="character" w:styleId="1115">
    <w:name w:val="x-tab-strip-text3"/>
    <w:next w:val="1115"/>
    <w:link w:val="944"/>
  </w:style>
  <w:style w:type="character" w:styleId="1116">
    <w:name w:val="小四 段落 宋体 Char Char Char1"/>
    <w:next w:val="1116"/>
    <w:link w:val="944"/>
    <w:rPr>
      <w:rFonts w:ascii="宋体" w:hAnsi="宋体" w:eastAsia="宋体"/>
      <w:sz w:val="24"/>
      <w:szCs w:val="24"/>
      <w:lang w:val="en-US" w:eastAsia="zh-CN" w:bidi="ar-SA"/>
    </w:rPr>
  </w:style>
  <w:style w:type="character" w:styleId="1117">
    <w:name w:val="2nd level Char,h2 Char,2 Char,Header 2 Char,l2 Char,Titre2 Char,Head 2 Char,H2 Char,Heading 2 Hidden Char,Heading 2 CCBS Char,heading 2 Char,第一章 标题 2 Char,ISO1 Char,UNDERRUBRIK 1-2 Char,Underrubrik1 Char,prop2 Char,Level 2 Topic Heading Char,H21 Char"/>
    <w:next w:val="1117"/>
    <w:link w:val="944"/>
    <w:rPr>
      <w:rFonts w:ascii="Arial" w:hAnsi="Arial" w:eastAsia="黑体"/>
      <w:b/>
      <w:bCs/>
      <w:sz w:val="32"/>
      <w:szCs w:val="32"/>
      <w:lang w:val="en-US" w:eastAsia="zh-CN" w:bidi="ar-SA"/>
    </w:rPr>
  </w:style>
  <w:style w:type="character" w:styleId="1118">
    <w:name w:val="Title1 Char,H1 Char,Normal + Font: Helvetica Char,Bold Char,Space Before 12 pt Char,Not Bold Char,h1 Char,H11 Char,H12 Char,H111 Char,H13 Char,H112 Char,1 Char,h:1 Char,h:1app Char,level 1 Char,Level 1 Head Char,heading 1 Char,Huvudrubrik Char,章 Char"/>
    <w:next w:val="1118"/>
    <w:link w:val="944"/>
    <w:rPr>
      <w:rFonts w:eastAsia="宋体"/>
      <w:b/>
      <w:bCs/>
      <w:sz w:val="44"/>
      <w:szCs w:val="44"/>
      <w:lang w:val="en-US" w:eastAsia="zh-CN" w:bidi="ar-SA"/>
    </w:rPr>
  </w:style>
  <w:style w:type="character" w:styleId="1119">
    <w:name w:val="content_lineheight1"/>
    <w:next w:val="1119"/>
    <w:link w:val="944"/>
  </w:style>
  <w:style w:type="character" w:styleId="1120">
    <w:name w:val="x-tab-strip-text2"/>
    <w:next w:val="1120"/>
    <w:link w:val="944"/>
    <w:rPr>
      <w:rFonts w:ascii="Tahoma" w:hAnsi="Tahoma" w:eastAsia="Tahoma" w:cs="Tahoma"/>
      <w:color w:val="416aa3"/>
      <w:sz w:val="16"/>
      <w:szCs w:val="16"/>
    </w:rPr>
  </w:style>
  <w:style w:type="character" w:styleId="1121">
    <w:name w:val="textcontents"/>
    <w:next w:val="1121"/>
    <w:link w:val="944"/>
  </w:style>
  <w:style w:type="character" w:styleId="1122">
    <w:name w:val="样式 非加粗"/>
    <w:next w:val="1122"/>
    <w:link w:val="944"/>
    <w:rPr>
      <w:rFonts w:eastAsia="宋体"/>
      <w:sz w:val="28"/>
    </w:rPr>
  </w:style>
  <w:style w:type="character" w:styleId="1123">
    <w:name w:val=" Char Char20"/>
    <w:next w:val="1123"/>
    <w:link w:val="944"/>
    <w:rPr>
      <w:rFonts w:ascii="Arial" w:hAnsi="Arial" w:eastAsia="黑体"/>
      <w:sz w:val="21"/>
      <w:szCs w:val="21"/>
    </w:rPr>
  </w:style>
  <w:style w:type="character" w:styleId="1124">
    <w:name w:val="表格抬头 Char"/>
    <w:next w:val="1124"/>
    <w:link w:val="1125"/>
    <w:rPr>
      <w:rFonts w:ascii="黑体" w:eastAsia="黑体"/>
      <w:b/>
      <w:sz w:val="21"/>
      <w:lang w:bidi="ar-SA"/>
    </w:rPr>
  </w:style>
  <w:style w:type="paragraph" w:styleId="1125">
    <w:name w:val="表格抬头"/>
    <w:basedOn w:val="944"/>
    <w:next w:val="1125"/>
    <w:link w:val="1124"/>
    <w:pPr>
      <w:jc w:val="center"/>
    </w:pPr>
    <w:rPr>
      <w:rFonts w:ascii="黑体" w:hAnsi="Times New Roman" w:eastAsia="黑体" w:cs="Times New Roman"/>
      <w:b/>
      <w:sz w:val="21"/>
    </w:rPr>
  </w:style>
  <w:style w:type="character" w:styleId="1126">
    <w:name w:val="小四 段落 宋体 Char Char Char Char Char"/>
    <w:next w:val="1126"/>
    <w:link w:val="944"/>
    <w:rPr>
      <w:rFonts w:eastAsia="宋体"/>
      <w:sz w:val="24"/>
      <w:szCs w:val="24"/>
      <w:lang w:val="en-US" w:eastAsia="zh-CN" w:bidi="ar-SA"/>
    </w:rPr>
  </w:style>
  <w:style w:type="character" w:styleId="1127">
    <w:name w:val="norm"/>
    <w:next w:val="1127"/>
    <w:link w:val="944"/>
    <w:rPr>
      <w:color w:val="333333"/>
      <w:shd w:val="clear" w:color="auto" w:fill="d6e4eb"/>
    </w:rPr>
  </w:style>
  <w:style w:type="character" w:styleId="1128">
    <w:name w:val=" Char Char27"/>
    <w:next w:val="1128"/>
    <w:link w:val="944"/>
    <w:rPr>
      <w:b/>
      <w:bCs/>
      <w:sz w:val="44"/>
      <w:szCs w:val="44"/>
    </w:rPr>
  </w:style>
  <w:style w:type="character" w:styleId="1129">
    <w:name w:val="t1"/>
    <w:next w:val="1129"/>
    <w:link w:val="944"/>
  </w:style>
  <w:style w:type="character" w:styleId="1130">
    <w:name w:val="纯文本 Char Char Char1"/>
    <w:next w:val="1130"/>
    <w:link w:val="944"/>
    <w:rPr>
      <w:rFonts w:ascii="宋体" w:hAnsi="Courier New" w:eastAsia="宋体"/>
      <w:sz w:val="21"/>
      <w:szCs w:val="21"/>
      <w:lang w:val="en-US" w:eastAsia="zh-CN" w:bidi="ar-SA"/>
    </w:rPr>
  </w:style>
  <w:style w:type="character" w:styleId="1131">
    <w:name w:val="h Char Char"/>
    <w:next w:val="1131"/>
    <w:link w:val="944"/>
    <w:rPr>
      <w:rFonts w:eastAsia="宋体"/>
      <w:sz w:val="18"/>
      <w:szCs w:val="18"/>
      <w:lang w:val="en-US" w:eastAsia="zh-CN" w:bidi="ar-SA"/>
    </w:rPr>
  </w:style>
  <w:style w:type="character" w:styleId="113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32"/>
    <w:link w:val="944"/>
    <w:rPr>
      <w:rFonts w:eastAsia="宋体"/>
      <w:b/>
      <w:bCs/>
      <w:sz w:val="32"/>
      <w:szCs w:val="32"/>
      <w:lang w:val="en-US" w:eastAsia="zh-CN" w:bidi="ar-SA"/>
    </w:rPr>
  </w:style>
  <w:style w:type="character" w:styleId="1133">
    <w:name w:val="正文 + 宋体 Char,小四 Char,黑色 Char,行距: 1.5 倍行距 Char"/>
    <w:next w:val="1133"/>
    <w:link w:val="944"/>
    <w:rPr>
      <w:rFonts w:eastAsia="宋体"/>
      <w:sz w:val="21"/>
      <w:szCs w:val="24"/>
      <w:lang w:val="en-US" w:eastAsia="zh-CN" w:bidi="ar-SA"/>
    </w:rPr>
  </w:style>
  <w:style w:type="character" w:styleId="1134">
    <w:name w:val="apple-converted-space"/>
    <w:next w:val="1134"/>
    <w:link w:val="944"/>
  </w:style>
  <w:style w:type="character" w:styleId="1135">
    <w:name w:val="书籍标题"/>
    <w:next w:val="1135"/>
    <w:link w:val="944"/>
    <w:qFormat/>
    <w:rPr>
      <w:i/>
      <w:iCs/>
      <w:smallCaps/>
      <w:spacing w:val="5"/>
    </w:rPr>
  </w:style>
  <w:style w:type="character" w:styleId="1136">
    <w:name w:val="point_normal1"/>
    <w:next w:val="1136"/>
    <w:link w:val="944"/>
    <w:rPr>
      <w:rFonts w:ascii="Arial" w:hAnsi="Arial" w:cs="Arial"/>
      <w:sz w:val="18"/>
      <w:szCs w:val="18"/>
    </w:rPr>
  </w:style>
  <w:style w:type="character" w:styleId="1137">
    <w:name w:val="标题 3 Char Char"/>
    <w:next w:val="1137"/>
    <w:link w:val="944"/>
    <w:rPr>
      <w:rFonts w:eastAsia="仿宋_GB2312"/>
      <w:b/>
      <w:bCs/>
      <w:sz w:val="28"/>
      <w:szCs w:val="32"/>
      <w:lang w:val="en-US" w:eastAsia="zh-CN" w:bidi="ar-SA"/>
    </w:rPr>
  </w:style>
  <w:style w:type="character" w:styleId="1138">
    <w:name w:val="列出段落字符"/>
    <w:next w:val="1138"/>
    <w:link w:val="1139"/>
    <w:rPr>
      <w:rFonts w:ascii="Arial" w:hAnsi="Arial" w:eastAsia="黑体" w:cs="宋体"/>
      <w:sz w:val="24"/>
      <w:szCs w:val="24"/>
      <w:lang w:val="zh-CN" w:eastAsia="en-US"/>
    </w:rPr>
  </w:style>
  <w:style w:type="paragraph" w:styleId="1139">
    <w:name w:val="列出段落1"/>
    <w:basedOn w:val="944"/>
    <w:next w:val="1139"/>
    <w:link w:val="1138"/>
    <w:qFormat/>
    <w:pPr>
      <w:contextualSpacing/>
      <w:ind w:left="720"/>
      <w:jc w:val="left"/>
      <w:widowControl/>
    </w:pPr>
    <w:rPr>
      <w:rFonts w:ascii="Arial" w:hAnsi="Arial" w:eastAsia="黑体" w:cs="Times New Roman"/>
      <w:sz w:val="24"/>
      <w:szCs w:val="24"/>
      <w:lang w:eastAsia="en-US"/>
    </w:rPr>
  </w:style>
  <w:style w:type="character" w:styleId="1140">
    <w:name w:val="华宇段落1 Char Char"/>
    <w:next w:val="1140"/>
    <w:link w:val="944"/>
    <w:rPr>
      <w:rFonts w:eastAsia="宋体"/>
      <w:bCs/>
      <w:sz w:val="24"/>
      <w:szCs w:val="24"/>
      <w:lang w:val="en-US" w:eastAsia="zh-CN" w:bidi="ar-SA"/>
    </w:rPr>
  </w:style>
  <w:style w:type="paragraph" w:styleId="1141">
    <w:name w:val="xl56"/>
    <w:basedOn w:val="944"/>
    <w:next w:val="1141"/>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2">
    <w:name w:val="列出段落2"/>
    <w:basedOn w:val="944"/>
    <w:next w:val="1142"/>
    <w:link w:val="944"/>
    <w:uiPriority w:val="34"/>
    <w:qFormat/>
    <w:pPr>
      <w:ind w:left="720"/>
      <w:jc w:val="left"/>
      <w:widowControl/>
    </w:pPr>
    <w:rPr>
      <w:rFonts w:ascii="Arial" w:hAnsi="Arial" w:eastAsia="黑体" w:cs="Arial"/>
      <w:sz w:val="24"/>
      <w:szCs w:val="24"/>
      <w:lang w:eastAsia="en-US"/>
    </w:rPr>
  </w:style>
  <w:style w:type="paragraph" w:styleId="1143">
    <w:name w:val="List Paragraph"/>
    <w:basedOn w:val="944"/>
    <w:next w:val="1143"/>
    <w:link w:val="944"/>
    <w:pPr>
      <w:contextualSpacing/>
      <w:ind w:left="720"/>
      <w:jc w:val="left"/>
      <w:widowControl/>
    </w:pPr>
    <w:rPr>
      <w:rFonts w:ascii="Arial" w:hAnsi="Arial" w:eastAsia="黑体"/>
      <w:sz w:val="24"/>
      <w:szCs w:val="24"/>
      <w:lang w:eastAsia="en-US"/>
    </w:rPr>
  </w:style>
  <w:style w:type="paragraph" w:styleId="1144">
    <w:name w:val="xl32"/>
    <w:basedOn w:val="944"/>
    <w:next w:val="114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5">
    <w:name w:val="xl43"/>
    <w:basedOn w:val="944"/>
    <w:next w:val="1145"/>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46">
    <w:name w:val=" Char1 Char Char Char"/>
    <w:basedOn w:val="944"/>
    <w:next w:val="1146"/>
    <w:link w:val="944"/>
    <w:rPr>
      <w:rFonts w:ascii="Tahoma" w:hAnsi="Tahoma"/>
      <w:sz w:val="24"/>
    </w:rPr>
  </w:style>
  <w:style w:type="paragraph" w:styleId="1147">
    <w:name w:val="正文 + 宋体"/>
    <w:basedOn w:val="944"/>
    <w:next w:val="1147"/>
    <w:link w:val="944"/>
    <w:pPr>
      <w:ind w:firstLine="420"/>
      <w:spacing w:line="360" w:lineRule="auto"/>
    </w:pPr>
    <w:rPr>
      <w:szCs w:val="24"/>
    </w:rPr>
  </w:style>
  <w:style w:type="paragraph" w:styleId="1148">
    <w:name w:val="xl25"/>
    <w:basedOn w:val="944"/>
    <w:next w:val="1148"/>
    <w:link w:val="944"/>
    <w:pPr>
      <w:jc w:val="center"/>
      <w:spacing w:before="100" w:beforeAutospacing="1" w:after="100" w:afterAutospacing="1"/>
      <w:widowControl/>
      <w:pBdr>
        <w:right w:val="single" w:color="000000" w:sz="4" w:space="0"/>
      </w:pBdr>
    </w:pPr>
    <w:rPr>
      <w:szCs w:val="21"/>
    </w:rPr>
  </w:style>
  <w:style w:type="paragraph" w:styleId="1149">
    <w:name w:val="xl31"/>
    <w:basedOn w:val="944"/>
    <w:next w:val="1149"/>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50">
    <w:name w:val="小四 段落 宋体"/>
    <w:basedOn w:val="971"/>
    <w:next w:val="1150"/>
    <w:link w:val="944"/>
    <w:pPr>
      <w:ind w:left="113" w:right="113" w:firstLine="425"/>
      <w:jc w:val="left"/>
      <w:spacing w:line="360" w:lineRule="auto"/>
      <w:tabs>
        <w:tab w:val="clear" w:pos="2952" w:leader="none"/>
      </w:tabs>
    </w:pPr>
    <w:rPr>
      <w:sz w:val="24"/>
    </w:rPr>
  </w:style>
  <w:style w:type="paragraph" w:styleId="1151">
    <w:name w:val="正文文本 New New"/>
    <w:basedOn w:val="944"/>
    <w:next w:val="1151"/>
    <w:link w:val="944"/>
    <w:pPr>
      <w:ind w:firstLine="200"/>
      <w:spacing w:before="60" w:after="60" w:line="360" w:lineRule="auto"/>
      <w:widowControl/>
    </w:pPr>
    <w:rPr>
      <w:rFonts w:eastAsia="华文楷体"/>
      <w:sz w:val="24"/>
      <w:szCs w:val="24"/>
    </w:rPr>
  </w:style>
  <w:style w:type="paragraph" w:styleId="1152">
    <w:name w:val="Pa5"/>
    <w:basedOn w:val="944"/>
    <w:next w:val="944"/>
    <w:link w:val="944"/>
    <w:pPr>
      <w:jc w:val="left"/>
      <w:spacing w:line="241" w:lineRule="atLeast"/>
    </w:pPr>
    <w:rPr>
      <w:rFonts w:ascii="汉仪大黑简" w:eastAsia="汉仪大黑简"/>
      <w:sz w:val="24"/>
      <w:szCs w:val="24"/>
    </w:rPr>
  </w:style>
  <w:style w:type="paragraph" w:styleId="1153">
    <w:name w:val="xl38"/>
    <w:basedOn w:val="944"/>
    <w:next w:val="1153"/>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4">
    <w:name w:val="公文标题 2"/>
    <w:basedOn w:val="944"/>
    <w:next w:val="1155"/>
    <w:link w:val="944"/>
    <w:pPr>
      <w:outlineLvl w:val="1"/>
    </w:pPr>
    <w:rPr>
      <w:rFonts w:ascii="仿宋_GB2312" w:hAnsi="宋体" w:eastAsia="仿宋_GB2312"/>
      <w:sz w:val="28"/>
      <w:szCs w:val="24"/>
    </w:rPr>
  </w:style>
  <w:style w:type="paragraph" w:styleId="1155">
    <w:name w:val="公文正文"/>
    <w:basedOn w:val="981"/>
    <w:next w:val="1155"/>
    <w:link w:val="944"/>
    <w:pPr>
      <w:ind w:firstLine="200"/>
    </w:pPr>
    <w:rPr>
      <w:rFonts w:ascii="仿宋_GB2312" w:hAnsi="宋体" w:eastAsia="仿宋_GB2312"/>
      <w:sz w:val="28"/>
      <w:szCs w:val="24"/>
    </w:rPr>
  </w:style>
  <w:style w:type="paragraph" w:styleId="1156">
    <w:name w:val="flName"/>
    <w:basedOn w:val="1157"/>
    <w:next w:val="1156"/>
    <w:link w:val="944"/>
    <w:pPr>
      <w:spacing w:before="0" w:line="113" w:lineRule="atLeast"/>
    </w:pPr>
  </w:style>
  <w:style w:type="paragraph" w:styleId="1157">
    <w:name w:val="flNote"/>
    <w:basedOn w:val="944"/>
    <w:next w:val="1157"/>
    <w:link w:val="944"/>
    <w:pPr>
      <w:jc w:val="center"/>
      <w:spacing w:before="567" w:line="360" w:lineRule="atLeast"/>
    </w:pPr>
    <w:rPr>
      <w:rFonts w:eastAsia="黑体"/>
      <w:b/>
      <w:sz w:val="24"/>
    </w:rPr>
  </w:style>
  <w:style w:type="paragraph" w:styleId="1158">
    <w:name w:val="Test2"/>
    <w:basedOn w:val="946"/>
    <w:next w:val="1158"/>
    <w:link w:val="944"/>
    <w:pPr>
      <w:jc w:val="center"/>
      <w:spacing w:before="156" w:after="156" w:line="480" w:lineRule="exact"/>
      <w:widowControl/>
    </w:pPr>
    <w:rPr>
      <w:rFonts w:ascii="黑体" w:hAnsi="Arial" w:eastAsia="黑体"/>
      <w:bCs/>
      <w:sz w:val="24"/>
    </w:rPr>
  </w:style>
  <w:style w:type="paragraph" w:styleId="1159">
    <w:name w:val="二级目录"/>
    <w:next w:val="944"/>
    <w:link w:val="944"/>
    <w:pPr>
      <w:tabs>
        <w:tab w:val="left" w:pos="360" w:leader="none"/>
        <w:tab w:val="left" w:pos="1145" w:leader="none"/>
      </w:tabs>
      <w:outlineLvl w:val="1"/>
    </w:pPr>
    <w:rPr>
      <w:rFonts w:ascii="Calibri" w:hAnsi="Calibri"/>
      <w:b/>
      <w:sz w:val="30"/>
      <w:szCs w:val="28"/>
      <w:lang w:val="en-US" w:eastAsia="zh-CN" w:bidi="ar-SA"/>
    </w:rPr>
  </w:style>
  <w:style w:type="paragraph" w:styleId="1160">
    <w:name w:val="段 Char"/>
    <w:next w:val="1160"/>
    <w:link w:val="944"/>
    <w:pPr>
      <w:ind w:firstLine="200"/>
      <w:jc w:val="both"/>
    </w:pPr>
    <w:rPr>
      <w:rFonts w:ascii="宋体"/>
      <w:sz w:val="21"/>
      <w:lang w:val="en-US" w:eastAsia="zh-CN" w:bidi="ar-SA"/>
    </w:rPr>
  </w:style>
  <w:style w:type="paragraph" w:styleId="1161">
    <w:name w:val="马刚标题1"/>
    <w:basedOn w:val="945"/>
    <w:next w:val="944"/>
    <w:link w:val="944"/>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62">
    <w:name w:val="Pa6"/>
    <w:basedOn w:val="944"/>
    <w:next w:val="944"/>
    <w:link w:val="944"/>
    <w:pPr>
      <w:jc w:val="left"/>
      <w:spacing w:line="241" w:lineRule="atLeast"/>
    </w:pPr>
    <w:rPr>
      <w:rFonts w:ascii="汉仪大黑简" w:eastAsia="汉仪大黑简"/>
      <w:sz w:val="24"/>
      <w:szCs w:val="24"/>
    </w:rPr>
  </w:style>
  <w:style w:type="paragraph" w:styleId="1163">
    <w:name w:val="xl47"/>
    <w:basedOn w:val="944"/>
    <w:next w:val="1163"/>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64">
    <w:name w:val="xl60"/>
    <w:basedOn w:val="944"/>
    <w:next w:val="1164"/>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5">
    <w:name w:val="方案正文"/>
    <w:basedOn w:val="944"/>
    <w:next w:val="1165"/>
    <w:link w:val="944"/>
    <w:pPr>
      <w:ind w:firstLine="359"/>
      <w:jc w:val="left"/>
      <w:spacing w:before="156" w:line="360" w:lineRule="auto"/>
    </w:pPr>
    <w:rPr>
      <w:rFonts w:ascii="Arial" w:hAnsi="Arial" w:cs="宋体"/>
      <w:sz w:val="24"/>
      <w:szCs w:val="21"/>
    </w:rPr>
  </w:style>
  <w:style w:type="paragraph" w:styleId="1166">
    <w:name w:val="表格内容"/>
    <w:basedOn w:val="944"/>
    <w:next w:val="1166"/>
    <w:link w:val="944"/>
    <w:pPr>
      <w:jc w:val="center"/>
      <w:spacing w:before="60" w:line="300" w:lineRule="auto"/>
      <w:widowControl/>
    </w:pPr>
  </w:style>
  <w:style w:type="paragraph" w:styleId="1167">
    <w:name w:val="项目符号，二级"/>
    <w:basedOn w:val="1168"/>
    <w:next w:val="1168"/>
    <w:link w:val="944"/>
    <w:pPr>
      <w:numPr>
        <w:ilvl w:val="0"/>
        <w:numId w:val="1"/>
      </w:numPr>
      <w:ind w:left="1337" w:right="-27" w:firstLine="480"/>
      <w:tabs>
        <w:tab w:val="left" w:pos="1211" w:leader="none"/>
        <w:tab w:val="left" w:pos="1337" w:leader="none"/>
      </w:tabs>
    </w:pPr>
    <w:rPr>
      <w:bCs w:val="0"/>
      <w:color w:val="000000"/>
      <w:sz w:val="24"/>
      <w:szCs w:val="24"/>
    </w:rPr>
  </w:style>
  <w:style w:type="paragraph" w:styleId="1168">
    <w:name w:val="正文格式"/>
    <w:basedOn w:val="944"/>
    <w:next w:val="1168"/>
    <w:link w:val="944"/>
    <w:pPr>
      <w:ind w:left="178" w:right="44" w:hanging="178"/>
      <w:jc w:val="left"/>
      <w:spacing w:before="78" w:line="360" w:lineRule="auto"/>
      <w:widowControl/>
    </w:pPr>
    <w:rPr>
      <w:rFonts w:ascii="宋体" w:hAnsi="宋体"/>
      <w:bCs/>
      <w:szCs w:val="21"/>
    </w:rPr>
  </w:style>
  <w:style w:type="paragraph" w:styleId="1169">
    <w:name w:val="样式 样式 标题 3H3sect1.2.3BOD 0Heading 3 - oldh3l3CTLevel 3 Head... +..."/>
    <w:basedOn w:val="944"/>
    <w:next w:val="1169"/>
    <w:link w:val="944"/>
    <w:pPr>
      <w:jc w:val="left"/>
      <w:keepLines/>
      <w:keepNext/>
      <w:spacing w:before="156" w:after="156"/>
      <w:outlineLvl w:val="2"/>
    </w:pPr>
    <w:rPr>
      <w:rFonts w:cs="宋体"/>
      <w:b/>
      <w:bCs/>
      <w:sz w:val="24"/>
    </w:rPr>
  </w:style>
  <w:style w:type="paragraph" w:styleId="1170">
    <w:name w:val="xl44"/>
    <w:basedOn w:val="944"/>
    <w:next w:val="1170"/>
    <w:link w:val="94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71">
    <w:name w:val="Char Char Char Char Char Char Char Char Char Char Char Char Char Char Char Char Char Char Char Char Char Char Char"/>
    <w:basedOn w:val="944"/>
    <w:next w:val="1171"/>
    <w:link w:val="944"/>
    <w:rPr>
      <w:rFonts w:ascii="Tahoma" w:hAnsi="Tahoma" w:cs="Tahoma"/>
      <w:sz w:val="24"/>
    </w:rPr>
  </w:style>
  <w:style w:type="paragraph" w:styleId="1172">
    <w:name w:val="retrait3"/>
    <w:basedOn w:val="944"/>
    <w:next w:val="1172"/>
    <w:link w:val="944"/>
    <w:pPr>
      <w:ind w:left="851"/>
      <w:jc w:val="left"/>
      <w:spacing w:before="20" w:after="20"/>
      <w:widowControl/>
    </w:pPr>
    <w:rPr>
      <w:rFonts w:ascii="Arial" w:hAnsi="Arial"/>
      <w:sz w:val="24"/>
      <w:lang w:val="en-GB"/>
    </w:rPr>
  </w:style>
  <w:style w:type="paragraph" w:styleId="1173">
    <w:name w:val="xl40"/>
    <w:basedOn w:val="944"/>
    <w:next w:val="1173"/>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4">
    <w:name w:val="xl41"/>
    <w:basedOn w:val="944"/>
    <w:next w:val="117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5">
    <w:name w:val="Char1"/>
    <w:basedOn w:val="944"/>
    <w:next w:val="1175"/>
    <w:link w:val="944"/>
    <w:rPr>
      <w:rFonts w:ascii="仿宋_GB2312" w:hAnsi="宋体" w:eastAsia="仿宋_GB2312" w:cs="宋体"/>
      <w:b/>
      <w:sz w:val="32"/>
      <w:szCs w:val="32"/>
    </w:rPr>
  </w:style>
  <w:style w:type="paragraph" w:styleId="1176">
    <w:name w:val="Char Char Char Char Char Char Char Char Char Char Char Char Char Char Char Char Char Char Char Char Char"/>
    <w:basedOn w:val="944"/>
    <w:next w:val="1176"/>
    <w:link w:val="944"/>
    <w:rPr>
      <w:rFonts w:ascii="Tahoma" w:hAnsi="Tahoma" w:cs="Tahoma"/>
      <w:sz w:val="24"/>
    </w:rPr>
  </w:style>
  <w:style w:type="paragraph" w:styleId="1177">
    <w:name w:val="默认段落字体 Para Char Char Char Char Char Char Char"/>
    <w:basedOn w:val="944"/>
    <w:next w:val="1177"/>
    <w:link w:val="944"/>
  </w:style>
  <w:style w:type="paragraph" w:styleId="1178">
    <w:name w:val="小四 段落 宋体 Char Char Char"/>
    <w:basedOn w:val="971"/>
    <w:next w:val="1178"/>
    <w:link w:val="944"/>
    <w:pPr>
      <w:ind w:left="0" w:right="-33" w:firstLine="545"/>
      <w:jc w:val="left"/>
      <w:spacing w:line="360" w:lineRule="auto"/>
      <w:tabs>
        <w:tab w:val="clear" w:pos="2952" w:leader="none"/>
      </w:tabs>
    </w:pPr>
    <w:rPr>
      <w:sz w:val="24"/>
    </w:rPr>
  </w:style>
  <w:style w:type="paragraph" w:styleId="1179">
    <w:name w:val="Char Char1"/>
    <w:basedOn w:val="944"/>
    <w:next w:val="1179"/>
    <w:link w:val="944"/>
    <w:rPr>
      <w:rFonts w:ascii="Tahoma" w:hAnsi="Tahoma" w:cs="Tahoma"/>
      <w:sz w:val="24"/>
    </w:rPr>
  </w:style>
  <w:style w:type="paragraph" w:styleId="1180">
    <w:name w:val="xl49"/>
    <w:basedOn w:val="944"/>
    <w:next w:val="1180"/>
    <w:link w:val="944"/>
    <w:pPr>
      <w:jc w:val="center"/>
      <w:spacing w:before="100" w:beforeAutospacing="1" w:after="100" w:afterAutospacing="1"/>
      <w:widowControl/>
      <w:pBdr>
        <w:left w:val="single" w:color="000000" w:sz="4" w:space="0"/>
        <w:right w:val="single" w:color="000000" w:sz="4" w:space="0"/>
      </w:pBdr>
    </w:pPr>
    <w:rPr>
      <w:b/>
      <w:bCs/>
      <w:sz w:val="20"/>
    </w:rPr>
  </w:style>
  <w:style w:type="paragraph" w:styleId="1181">
    <w:name w:val="Char Char Char Char"/>
    <w:basedOn w:val="973"/>
    <w:next w:val="1181"/>
    <w:link w:val="944"/>
    <w:pPr>
      <w:spacing w:line="360" w:lineRule="auto"/>
    </w:pPr>
    <w:rPr>
      <w:rFonts w:ascii="Tahoma" w:hAnsi="Tahoma"/>
      <w:sz w:val="24"/>
      <w:szCs w:val="24"/>
    </w:rPr>
  </w:style>
  <w:style w:type="paragraph" w:styleId="1182">
    <w:name w:val="Bullets L1"/>
    <w:basedOn w:val="944"/>
    <w:next w:val="1182"/>
    <w:link w:val="944"/>
    <w:pPr>
      <w:numPr>
        <w:ilvl w:val="0"/>
        <w:numId w:val="2"/>
      </w:numPr>
      <w:jc w:val="left"/>
      <w:spacing w:before="60" w:after="60"/>
      <w:widowControl/>
      <w:tabs>
        <w:tab w:val="left" w:pos="360" w:leader="none"/>
      </w:tabs>
    </w:pPr>
    <w:rPr>
      <w:rFonts w:ascii="Arial" w:hAnsi="Arial"/>
      <w:sz w:val="20"/>
    </w:rPr>
  </w:style>
  <w:style w:type="paragraph" w:styleId="1183">
    <w:name w:val="中等深浅网格 1 - 强调文字颜色 21"/>
    <w:basedOn w:val="944"/>
    <w:next w:val="1183"/>
    <w:link w:val="944"/>
    <w:qFormat/>
    <w:pPr>
      <w:ind w:firstLine="420"/>
    </w:pPr>
    <w:rPr>
      <w:rFonts w:ascii="Calibri" w:hAnsi="Calibri"/>
      <w:szCs w:val="22"/>
    </w:rPr>
  </w:style>
  <w:style w:type="paragraph" w:styleId="1184">
    <w:name w:val="华宇段落1 Char"/>
    <w:basedOn w:val="944"/>
    <w:next w:val="1184"/>
    <w:link w:val="944"/>
    <w:pPr>
      <w:ind w:firstLine="200"/>
      <w:spacing w:line="360" w:lineRule="auto"/>
    </w:pPr>
    <w:rPr>
      <w:bCs/>
      <w:sz w:val="24"/>
      <w:szCs w:val="24"/>
    </w:rPr>
  </w:style>
  <w:style w:type="paragraph" w:styleId="1185">
    <w:name w:val="样式2"/>
    <w:basedOn w:val="944"/>
    <w:next w:val="1185"/>
    <w:link w:val="944"/>
    <w:pPr>
      <w:ind w:left="200"/>
      <w:spacing w:line="360" w:lineRule="auto"/>
    </w:pPr>
    <w:rPr>
      <w:rFonts w:ascii="宋体" w:hAnsi="宋体"/>
      <w:b/>
      <w:sz w:val="24"/>
      <w:szCs w:val="24"/>
    </w:rPr>
  </w:style>
  <w:style w:type="paragraph" w:styleId="1186">
    <w:name w:val="正文 + Arial Char"/>
    <w:basedOn w:val="944"/>
    <w:next w:val="1186"/>
    <w:link w:val="944"/>
    <w:pPr>
      <w:ind w:left="315" w:hanging="315"/>
      <w:spacing w:line="300" w:lineRule="auto"/>
      <w:widowControl/>
      <w:tabs>
        <w:tab w:val="left" w:pos="315" w:leader="none"/>
      </w:tabs>
    </w:pPr>
    <w:rPr>
      <w:rFonts w:ascii="Arial" w:hAnsi="Arial" w:cs="Arial"/>
      <w:b/>
      <w:color w:val="000000"/>
    </w:rPr>
  </w:style>
  <w:style w:type="paragraph" w:styleId="1187">
    <w:name w:val="1"/>
    <w:basedOn w:val="944"/>
    <w:next w:val="1015"/>
    <w:link w:val="944"/>
    <w:pPr>
      <w:spacing w:line="360" w:lineRule="auto"/>
    </w:pPr>
    <w:rPr>
      <w:rFonts w:eastAsia="仿宋_GB2312"/>
      <w:sz w:val="24"/>
      <w:szCs w:val="24"/>
    </w:rPr>
  </w:style>
  <w:style w:type="paragraph" w:styleId="1188">
    <w:name w:val="xl37"/>
    <w:basedOn w:val="944"/>
    <w:next w:val="1188"/>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9">
    <w:name w:val="样式 标题 2第一章 标题 2Heading 2 HiddenHeading 2 CCBSheading 2H2h2..."/>
    <w:basedOn w:val="946"/>
    <w:next w:val="1189"/>
    <w:link w:val="944"/>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90">
    <w:name w:val="Char Char Char Char Char Char1 Char"/>
    <w:basedOn w:val="944"/>
    <w:next w:val="1190"/>
    <w:link w:val="944"/>
    <w:pPr>
      <w:spacing w:after="160" w:line="240" w:lineRule="exact"/>
    </w:pPr>
    <w:rPr>
      <w:rFonts w:ascii="Times New Roman" w:hAnsi="Times New Roman" w:eastAsia="宋体" w:cs="Times New Roman"/>
      <w:sz w:val="28"/>
      <w:szCs w:val="24"/>
      <w:lang w:val="en-US"/>
    </w:rPr>
  </w:style>
  <w:style w:type="paragraph" w:styleId="1191">
    <w:name w:val="标准文本"/>
    <w:basedOn w:val="944"/>
    <w:next w:val="1191"/>
    <w:link w:val="944"/>
    <w:pPr>
      <w:ind w:firstLine="480"/>
      <w:spacing w:line="360" w:lineRule="auto"/>
    </w:pPr>
    <w:rPr>
      <w:rFonts w:cs="宋体"/>
      <w:sz w:val="24"/>
      <w:szCs w:val="24"/>
    </w:rPr>
  </w:style>
  <w:style w:type="paragraph" w:styleId="1192">
    <w:name w:val="xl58"/>
    <w:basedOn w:val="944"/>
    <w:next w:val="1192"/>
    <w:link w:val="944"/>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93">
    <w:name w:val="正文表标题"/>
    <w:next w:val="1194"/>
    <w:link w:val="944"/>
    <w:pPr>
      <w:ind w:left="900" w:hanging="420"/>
      <w:jc w:val="center"/>
      <w:tabs>
        <w:tab w:val="left" w:pos="900" w:leader="none"/>
      </w:tabs>
    </w:pPr>
    <w:rPr>
      <w:rFonts w:ascii="黑体" w:eastAsia="黑体"/>
      <w:sz w:val="21"/>
      <w:lang w:val="en-US" w:eastAsia="zh-CN" w:bidi="ar-SA"/>
    </w:rPr>
  </w:style>
  <w:style w:type="paragraph" w:styleId="1194">
    <w:name w:val="段"/>
    <w:next w:val="1194"/>
    <w:link w:val="944"/>
    <w:pPr>
      <w:ind w:firstLine="200"/>
      <w:jc w:val="both"/>
    </w:pPr>
    <w:rPr>
      <w:rFonts w:ascii="宋体"/>
      <w:sz w:val="21"/>
      <w:lang w:val="en-US" w:eastAsia="zh-CN" w:bidi="ar-SA"/>
    </w:rPr>
  </w:style>
  <w:style w:type="paragraph" w:styleId="1195">
    <w:name w:val="content_lineheight"/>
    <w:basedOn w:val="944"/>
    <w:next w:val="1195"/>
    <w:link w:val="944"/>
    <w:pPr>
      <w:jc w:val="left"/>
      <w:spacing w:before="100" w:beforeAutospacing="1" w:after="100" w:afterAutospacing="1"/>
      <w:widowControl/>
    </w:pPr>
    <w:rPr>
      <w:rFonts w:ascii="宋体" w:hAnsi="宋体"/>
      <w:sz w:val="24"/>
      <w:szCs w:val="24"/>
    </w:rPr>
  </w:style>
  <w:style w:type="paragraph" w:styleId="1196">
    <w:name w:val="af17cgridlangnp1033langf"/>
    <w:next w:val="1196"/>
    <w:link w:val="944"/>
    <w:pPr>
      <w:ind w:left="567" w:firstLine="510"/>
      <w:jc w:val="both"/>
      <w:spacing w:before="156" w:line="360" w:lineRule="atLeast"/>
      <w:widowControl w:val="off"/>
    </w:pPr>
    <w:rPr>
      <w:lang w:val="en-US" w:eastAsia="zh-CN" w:bidi="ar-SA"/>
    </w:rPr>
  </w:style>
  <w:style w:type="paragraph" w:styleId="1197">
    <w:name w:val="font7"/>
    <w:basedOn w:val="944"/>
    <w:next w:val="1197"/>
    <w:link w:val="944"/>
    <w:pPr>
      <w:jc w:val="left"/>
      <w:spacing w:before="100" w:beforeAutospacing="1" w:after="100" w:afterAutospacing="1"/>
      <w:widowControl/>
    </w:pPr>
    <w:rPr>
      <w:rFonts w:hint="eastAsia" w:ascii="宋体" w:hAnsi="宋体"/>
      <w:b/>
      <w:bCs/>
      <w:sz w:val="24"/>
      <w:szCs w:val="24"/>
    </w:rPr>
  </w:style>
  <w:style w:type="paragraph" w:styleId="1198">
    <w:name w:val=" Char1"/>
    <w:basedOn w:val="944"/>
    <w:next w:val="1198"/>
    <w:link w:val="944"/>
    <w:pPr>
      <w:jc w:val="left"/>
      <w:spacing w:after="160" w:line="240" w:lineRule="exact"/>
      <w:widowControl/>
    </w:pPr>
    <w:rPr>
      <w:rFonts w:ascii="Verdana" w:hAnsi="Verdana" w:eastAsia="仿宋_GB2312"/>
      <w:sz w:val="24"/>
      <w:lang w:eastAsia="en-US"/>
    </w:rPr>
  </w:style>
  <w:style w:type="paragraph" w:styleId="1199">
    <w:name w:val="a"/>
    <w:basedOn w:val="944"/>
    <w:next w:val="1199"/>
    <w:link w:val="944"/>
    <w:pPr>
      <w:spacing w:before="100" w:beforeAutospacing="1" w:after="100" w:afterAutospacing="1"/>
      <w:widowControl/>
    </w:pPr>
    <w:rPr>
      <w:rFonts w:ascii="宋体" w:hAnsi="宋体" w:cs="宋体"/>
      <w:sz w:val="24"/>
      <w:szCs w:val="24"/>
    </w:rPr>
  </w:style>
  <w:style w:type="paragraph" w:styleId="1200">
    <w:name w:val="Char Char Char Char Char Char Char Char Char"/>
    <w:basedOn w:val="944"/>
    <w:next w:val="1200"/>
    <w:link w:val="944"/>
    <w:pPr>
      <w:ind w:left="200" w:hanging="200"/>
      <w:tabs>
        <w:tab w:val="left" w:pos="360" w:leader="none"/>
      </w:tabs>
    </w:pPr>
    <w:rPr>
      <w:sz w:val="24"/>
      <w:szCs w:val="24"/>
    </w:rPr>
  </w:style>
  <w:style w:type="paragraph" w:styleId="1201">
    <w:name w:val="段落"/>
    <w:basedOn w:val="944"/>
    <w:next w:val="1201"/>
    <w:link w:val="944"/>
    <w:pPr>
      <w:ind w:firstLine="480"/>
      <w:spacing w:line="460" w:lineRule="exact"/>
    </w:pPr>
    <w:rPr>
      <w:sz w:val="24"/>
    </w:rPr>
  </w:style>
  <w:style w:type="paragraph" w:styleId="1202">
    <w:name w:val="标题6"/>
    <w:basedOn w:val="949"/>
    <w:next w:val="1202"/>
    <w:link w:val="944"/>
    <w:pPr>
      <w:numPr>
        <w:ilvl w:val="0"/>
        <w:numId w:val="3"/>
      </w:numPr>
      <w:keepLines/>
      <w:tabs>
        <w:tab w:val="left" w:pos="420" w:leader="none"/>
      </w:tabs>
    </w:pPr>
    <w:rPr>
      <w:rFonts w:ascii="Times New Roman"/>
      <w:b w:val="0"/>
      <w:bCs/>
      <w:color w:val="000000"/>
      <w:sz w:val="24"/>
      <w:szCs w:val="28"/>
    </w:rPr>
  </w:style>
  <w:style w:type="paragraph" w:styleId="1203">
    <w:name w:val="默认段落字体 Para Char"/>
    <w:basedOn w:val="944"/>
    <w:next w:val="1203"/>
    <w:link w:val="944"/>
    <w:rPr>
      <w:sz w:val="24"/>
      <w:szCs w:val="24"/>
    </w:rPr>
  </w:style>
  <w:style w:type="paragraph" w:styleId="1204">
    <w:name w:val="p0"/>
    <w:basedOn w:val="944"/>
    <w:next w:val="1204"/>
    <w:link w:val="944"/>
    <w:pPr>
      <w:jc w:val="left"/>
      <w:spacing w:before="100" w:beforeAutospacing="1" w:after="100" w:afterAutospacing="1"/>
      <w:widowControl/>
    </w:pPr>
    <w:rPr>
      <w:rFonts w:ascii="宋体" w:hAnsi="宋体" w:cs="宋体"/>
      <w:sz w:val="24"/>
      <w:szCs w:val="24"/>
    </w:rPr>
  </w:style>
  <w:style w:type="paragraph" w:styleId="1205">
    <w:name w:val="_Style 42"/>
    <w:basedOn w:val="944"/>
    <w:next w:val="980"/>
    <w:link w:val="944"/>
    <w:rPr>
      <w:rFonts w:ascii="楷体_GB2312" w:hAnsi="Arial" w:eastAsia="楷体_GB2312"/>
      <w:sz w:val="28"/>
    </w:rPr>
  </w:style>
  <w:style w:type="paragraph" w:styleId="1206">
    <w:name w:val="xl59"/>
    <w:basedOn w:val="944"/>
    <w:next w:val="1206"/>
    <w:link w:val="944"/>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07">
    <w:name w:val=" Char Char1 Char Char Char Char1 Char Char Char Char Char Char"/>
    <w:basedOn w:val="944"/>
    <w:next w:val="1207"/>
    <w:link w:val="944"/>
    <w:rPr>
      <w:rFonts w:ascii="Tahoma" w:hAnsi="Tahoma"/>
      <w:sz w:val="24"/>
    </w:rPr>
  </w:style>
  <w:style w:type="paragraph" w:styleId="1208">
    <w:name w:val="插图"/>
    <w:basedOn w:val="944"/>
    <w:next w:val="1208"/>
    <w:link w:val="944"/>
    <w:pPr>
      <w:jc w:val="center"/>
      <w:tabs>
        <w:tab w:val="left" w:pos="1620" w:leader="none"/>
      </w:tabs>
    </w:pPr>
    <w:rPr>
      <w:bCs/>
      <w:color w:val="000000"/>
      <w:szCs w:val="22"/>
    </w:rPr>
  </w:style>
  <w:style w:type="paragraph" w:styleId="1209">
    <w:name w:val="xl61"/>
    <w:basedOn w:val="944"/>
    <w:next w:val="1209"/>
    <w:link w:val="94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10">
    <w:name w:val="xl34"/>
    <w:basedOn w:val="944"/>
    <w:next w:val="1210"/>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1">
    <w:name w:val="小四 段落 宋体 Char"/>
    <w:basedOn w:val="971"/>
    <w:next w:val="1211"/>
    <w:link w:val="944"/>
    <w:pPr>
      <w:ind w:left="0" w:right="-33" w:firstLine="600"/>
      <w:jc w:val="left"/>
      <w:tabs>
        <w:tab w:val="clear" w:pos="2952" w:leader="none"/>
      </w:tabs>
    </w:pPr>
    <w:rPr>
      <w:rFonts w:ascii="仿宋_GB2312" w:eastAsia="仿宋_GB2312"/>
      <w:sz w:val="30"/>
      <w:szCs w:val="30"/>
    </w:rPr>
  </w:style>
  <w:style w:type="paragraph" w:styleId="1212">
    <w:name w:val="xl24"/>
    <w:basedOn w:val="944"/>
    <w:next w:val="1212"/>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3">
    <w:name w:val="xl54"/>
    <w:basedOn w:val="944"/>
    <w:next w:val="1213"/>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4">
    <w:name w:val="xl39"/>
    <w:basedOn w:val="944"/>
    <w:next w:val="121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5">
    <w:name w:val="Char Char Char Char Char Char Char1 Char"/>
    <w:basedOn w:val="944"/>
    <w:next w:val="1215"/>
    <w:link w:val="944"/>
    <w:rPr>
      <w:rFonts w:ascii="Tahoma" w:hAnsi="Tahoma" w:cs="Tahoma"/>
      <w:sz w:val="24"/>
    </w:rPr>
  </w:style>
  <w:style w:type="paragraph" w:styleId="1216">
    <w:name w:val=" Char Char Char Char Char Char Char Char Char Char Char Char Char Char Char Char Char Char Char Char Char"/>
    <w:basedOn w:val="944"/>
    <w:next w:val="1216"/>
    <w:link w:val="944"/>
    <w:rPr>
      <w:rFonts w:ascii="Tahoma" w:hAnsi="Tahoma"/>
      <w:sz w:val="24"/>
    </w:rPr>
  </w:style>
  <w:style w:type="paragraph" w:styleId="1217">
    <w:name w:val="标题2，章节第二层"/>
    <w:basedOn w:val="944"/>
    <w:next w:val="1168"/>
    <w:link w:val="944"/>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18">
    <w:name w:val=" Char Char Char"/>
    <w:basedOn w:val="973"/>
    <w:next w:val="1218"/>
    <w:link w:val="944"/>
    <w:pPr>
      <w:spacing w:line="436" w:lineRule="exact"/>
    </w:pPr>
    <w:rPr>
      <w:szCs w:val="24"/>
    </w:rPr>
  </w:style>
  <w:style w:type="paragraph" w:styleId="1219">
    <w:name w:val="font8"/>
    <w:basedOn w:val="944"/>
    <w:next w:val="1219"/>
    <w:link w:val="944"/>
    <w:pPr>
      <w:jc w:val="left"/>
      <w:spacing w:before="100" w:beforeAutospacing="1" w:after="100" w:afterAutospacing="1"/>
      <w:widowControl/>
    </w:pPr>
    <w:rPr>
      <w:rFonts w:ascii="宋体" w:hAnsi="宋体" w:cs="宋体"/>
      <w:b/>
      <w:bCs/>
      <w:i/>
      <w:iCs/>
      <w:sz w:val="20"/>
    </w:rPr>
  </w:style>
  <w:style w:type="paragraph" w:styleId="1220">
    <w:name w:val=" Char Char Char Char Char Char Char Char Char Char Char Char Char Char"/>
    <w:basedOn w:val="944"/>
    <w:next w:val="1220"/>
    <w:link w:val="944"/>
    <w:rPr>
      <w:rFonts w:ascii="Tahoma" w:hAnsi="Tahoma"/>
      <w:sz w:val="24"/>
    </w:rPr>
  </w:style>
  <w:style w:type="paragraph" w:styleId="1221">
    <w:name w:val="样式 加点正文 + 段前: 0.5 行 段后: 0.5 行1"/>
    <w:basedOn w:val="944"/>
    <w:next w:val="1221"/>
    <w:link w:val="944"/>
    <w:pPr>
      <w:numPr>
        <w:ilvl w:val="0"/>
        <w:numId w:val="3"/>
      </w:numPr>
      <w:ind w:left="1268"/>
      <w:spacing w:before="156" w:after="156" w:line="300" w:lineRule="auto"/>
      <w:tabs>
        <w:tab w:val="left" w:pos="1268" w:leader="none"/>
      </w:tabs>
    </w:pPr>
    <w:rPr>
      <w:sz w:val="24"/>
    </w:rPr>
  </w:style>
  <w:style w:type="paragraph" w:styleId="1222">
    <w:name w:val="样式 标题 3H3sect1.2.3BOD 0Heading 3 - oldh3l3CTLevel 3 Head..."/>
    <w:basedOn w:val="947"/>
    <w:next w:val="1222"/>
    <w:link w:val="944"/>
    <w:pPr>
      <w:jc w:val="left"/>
      <w:spacing w:before="156" w:after="156"/>
    </w:pPr>
    <w:rPr>
      <w:rFonts w:eastAsia="宋体" w:cs="宋体"/>
      <w:bCs/>
      <w:sz w:val="30"/>
    </w:rPr>
  </w:style>
  <w:style w:type="paragraph" w:styleId="1223">
    <w:name w:val="正文1"/>
    <w:basedOn w:val="944"/>
    <w:next w:val="944"/>
    <w:link w:val="944"/>
    <w:pPr>
      <w:ind w:firstLine="510"/>
      <w:spacing w:before="156" w:line="360" w:lineRule="auto"/>
    </w:pPr>
    <w:rPr>
      <w:sz w:val="24"/>
    </w:rPr>
  </w:style>
  <w:style w:type="paragraph" w:styleId="1224">
    <w:name w:val="Body Text Indent 3"/>
    <w:basedOn w:val="944"/>
    <w:next w:val="1224"/>
    <w:link w:val="944"/>
    <w:pPr>
      <w:ind w:firstLine="504"/>
      <w:spacing w:line="360" w:lineRule="auto"/>
      <w:tabs>
        <w:tab w:val="left" w:pos="0" w:leader="none"/>
      </w:tabs>
    </w:pPr>
    <w:rPr>
      <w:rFonts w:ascii="宋体"/>
      <w:b/>
      <w:bCs/>
      <w:sz w:val="24"/>
      <w:szCs w:val="24"/>
    </w:rPr>
  </w:style>
  <w:style w:type="paragraph" w:styleId="1225">
    <w:name w:val="Table Text Char"/>
    <w:next w:val="1225"/>
    <w:link w:val="944"/>
    <w:pPr>
      <w:spacing w:before="80" w:after="80"/>
    </w:pPr>
    <w:rPr>
      <w:rFonts w:ascii="Arial" w:hAnsi="Arial" w:cs="Arial"/>
      <w:sz w:val="18"/>
      <w:szCs w:val="28"/>
      <w:lang w:val="en-US" w:eastAsia="zh-CN" w:bidi="ar-SA"/>
    </w:rPr>
  </w:style>
  <w:style w:type="paragraph" w:styleId="1226">
    <w:name w:val="Char Char Char Char Char Char Char"/>
    <w:basedOn w:val="944"/>
    <w:next w:val="1226"/>
    <w:link w:val="944"/>
    <w:pPr>
      <w:jc w:val="left"/>
    </w:pPr>
    <w:rPr>
      <w:rFonts w:ascii="Tahoma" w:hAnsi="Tahoma"/>
      <w:sz w:val="24"/>
    </w:rPr>
  </w:style>
  <w:style w:type="paragraph" w:styleId="1227">
    <w:name w:val="二级条标题"/>
    <w:basedOn w:val="944"/>
    <w:next w:val="1194"/>
    <w:link w:val="944"/>
    <w:pPr>
      <w:ind w:hanging="420"/>
      <w:widowControl/>
      <w:tabs>
        <w:tab w:val="left" w:pos="2240" w:leader="none"/>
      </w:tabs>
      <w:outlineLvl w:val="3"/>
    </w:pPr>
    <w:rPr>
      <w:rFonts w:eastAsia="黑体"/>
    </w:rPr>
  </w:style>
  <w:style w:type="paragraph" w:styleId="1228">
    <w:name w:val="正文文本 21"/>
    <w:basedOn w:val="944"/>
    <w:next w:val="1228"/>
    <w:link w:val="944"/>
    <w:pPr>
      <w:ind w:left="720" w:hanging="720"/>
      <w:widowControl/>
    </w:pPr>
    <w:rPr>
      <w:sz w:val="24"/>
      <w:lang w:val="en-GB"/>
    </w:rPr>
  </w:style>
  <w:style w:type="paragraph" w:styleId="1229">
    <w:name w:val=" Char Char Char Char Char Char Char Char Char"/>
    <w:basedOn w:val="944"/>
    <w:next w:val="1229"/>
    <w:link w:val="944"/>
    <w:pPr>
      <w:ind w:left="360" w:hanging="360"/>
      <w:tabs>
        <w:tab w:val="left" w:pos="360" w:leader="none"/>
      </w:tabs>
    </w:pPr>
    <w:rPr>
      <w:sz w:val="24"/>
      <w:szCs w:val="24"/>
    </w:rPr>
  </w:style>
  <w:style w:type="paragraph" w:styleId="1230">
    <w:name w:val="Char Char Char Char Char Char Char Char Char Char Char Char Char"/>
    <w:basedOn w:val="944"/>
    <w:next w:val="1230"/>
    <w:link w:val="944"/>
    <w:pPr>
      <w:jc w:val="left"/>
      <w:spacing w:after="160" w:line="240" w:lineRule="exact"/>
      <w:widowControl/>
    </w:pPr>
    <w:rPr>
      <w:szCs w:val="24"/>
    </w:rPr>
  </w:style>
  <w:style w:type="paragraph" w:styleId="1231">
    <w:name w:val="xl48"/>
    <w:basedOn w:val="944"/>
    <w:next w:val="1231"/>
    <w:link w:val="944"/>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32">
    <w:name w:val="标题 4宋体"/>
    <w:basedOn w:val="948"/>
    <w:next w:val="1232"/>
    <w:link w:val="944"/>
    <w:pPr>
      <w:jc w:val="left"/>
      <w:keepLines w:val="0"/>
      <w:spacing w:before="0" w:after="0" w:line="360" w:lineRule="auto"/>
    </w:pPr>
    <w:rPr>
      <w:rFonts w:ascii="宋体" w:hAnsi="宋体" w:eastAsia="宋体"/>
      <w:bCs/>
      <w:color w:val="000000"/>
      <w:sz w:val="24"/>
    </w:rPr>
  </w:style>
  <w:style w:type="paragraph" w:styleId="1233">
    <w:name w:val="纯文本1"/>
    <w:basedOn w:val="944"/>
    <w:next w:val="1233"/>
    <w:link w:val="944"/>
    <w:rPr>
      <w:rFonts w:ascii="宋体" w:hAnsi="宋体" w:eastAsia="楷体_GB2312" w:cs="宋体"/>
      <w:sz w:val="28"/>
    </w:rPr>
  </w:style>
  <w:style w:type="paragraph" w:styleId="1234">
    <w:name w:val="样式"/>
    <w:basedOn w:val="944"/>
    <w:next w:val="1234"/>
    <w:link w:val="944"/>
    <w:pPr>
      <w:spacing w:before="120" w:after="120" w:line="360" w:lineRule="auto"/>
    </w:pPr>
    <w:rPr>
      <w:rFonts w:ascii="宋体"/>
      <w:sz w:val="24"/>
    </w:rPr>
  </w:style>
  <w:style w:type="paragraph" w:styleId="1235">
    <w:name w:val="xl46"/>
    <w:basedOn w:val="944"/>
    <w:next w:val="1235"/>
    <w:link w:val="944"/>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36">
    <w:name w:val="Char2 Char Char Char Char Char Char1"/>
    <w:basedOn w:val="944"/>
    <w:next w:val="1236"/>
    <w:link w:val="944"/>
    <w:pPr>
      <w:ind w:hanging="425"/>
      <w:keepNext/>
      <w:spacing w:before="80" w:after="80"/>
      <w:widowControl/>
      <w:tabs>
        <w:tab w:val="left" w:pos="425" w:leader="none"/>
      </w:tabs>
    </w:pPr>
    <w:rPr>
      <w:rFonts w:ascii="Arial" w:hAnsi="Arial" w:cs="Arial"/>
      <w:sz w:val="20"/>
    </w:rPr>
  </w:style>
  <w:style w:type="paragraph" w:styleId="1237">
    <w:name w:val="zw"/>
    <w:basedOn w:val="944"/>
    <w:next w:val="1237"/>
    <w:link w:val="944"/>
    <w:pPr>
      <w:ind w:firstLine="480"/>
      <w:jc w:val="left"/>
      <w:spacing w:line="360" w:lineRule="auto"/>
      <w:widowControl/>
    </w:pPr>
    <w:rPr>
      <w:rFonts w:ascii="宋体" w:hAnsi="宋体"/>
      <w:bCs/>
      <w:sz w:val="24"/>
    </w:rPr>
  </w:style>
  <w:style w:type="paragraph" w:styleId="1238">
    <w:name w:val="首行缩进"/>
    <w:basedOn w:val="944"/>
    <w:next w:val="1238"/>
    <w:link w:val="944"/>
    <w:qFormat/>
    <w:pPr>
      <w:ind w:firstLine="480"/>
    </w:pPr>
    <w:rPr>
      <w:szCs w:val="20"/>
      <w:lang w:val="zh-CN"/>
    </w:rPr>
  </w:style>
  <w:style w:type="paragraph" w:styleId="1239">
    <w:name w:val="大标题"/>
    <w:basedOn w:val="944"/>
    <w:next w:val="944"/>
    <w:link w:val="944"/>
    <w:pPr>
      <w:ind w:hanging="420"/>
      <w:pageBreakBefore/>
      <w:spacing w:line="360" w:lineRule="auto"/>
      <w:tabs>
        <w:tab w:val="left" w:pos="420" w:leader="none"/>
      </w:tabs>
      <w:outlineLvl w:val="0"/>
    </w:pPr>
    <w:rPr>
      <w:b/>
      <w:iCs/>
      <w:sz w:val="44"/>
      <w:szCs w:val="24"/>
    </w:rPr>
  </w:style>
  <w:style w:type="paragraph" w:styleId="1240">
    <w:name w:val="tableau"/>
    <w:basedOn w:val="944"/>
    <w:next w:val="1240"/>
    <w:link w:val="944"/>
    <w:pPr>
      <w:jc w:val="center"/>
      <w:spacing w:before="20" w:after="20"/>
      <w:widowControl/>
    </w:pPr>
    <w:rPr>
      <w:rFonts w:ascii="Arial" w:hAnsi="Arial"/>
      <w:sz w:val="16"/>
      <w:lang w:val="en-GB" w:eastAsia="en-US"/>
    </w:rPr>
  </w:style>
  <w:style w:type="paragraph" w:styleId="1241">
    <w:name w:val="表格1"/>
    <w:basedOn w:val="944"/>
    <w:next w:val="1241"/>
    <w:link w:val="944"/>
    <w:rPr>
      <w:rFonts w:ascii="宋体"/>
      <w:szCs w:val="21"/>
    </w:rPr>
  </w:style>
  <w:style w:type="paragraph" w:styleId="1242">
    <w:name w:val="论文正文"/>
    <w:basedOn w:val="991"/>
    <w:next w:val="1242"/>
    <w:link w:val="944"/>
    <w:pPr>
      <w:ind w:left="0" w:firstLine="200"/>
      <w:jc w:val="left"/>
      <w:spacing w:line="360" w:lineRule="auto"/>
    </w:pPr>
    <w:rPr>
      <w:rFonts w:ascii="Times New Roman" w:hAnsi="Times New Roman"/>
      <w:sz w:val="28"/>
      <w:szCs w:val="24"/>
    </w:rPr>
  </w:style>
  <w:style w:type="paragraph" w:styleId="1243">
    <w:name w:val="项目符号，一级"/>
    <w:basedOn w:val="1168"/>
    <w:next w:val="1168"/>
    <w:link w:val="944"/>
    <w:pPr>
      <w:ind w:left="376" w:firstLine="0"/>
      <w:spacing w:line="240" w:lineRule="atLeast"/>
      <w:tabs>
        <w:tab w:val="left" w:pos="1320" w:leader="none"/>
      </w:tabs>
    </w:pPr>
    <w:rPr>
      <w:bCs w:val="0"/>
      <w:color w:val="000000"/>
      <w:szCs w:val="24"/>
    </w:rPr>
  </w:style>
  <w:style w:type="paragraph" w:styleId="1244">
    <w:name w:val="Char Char Char Char Char Char Char Char Char Char Char"/>
    <w:basedOn w:val="944"/>
    <w:next w:val="1244"/>
    <w:link w:val="944"/>
    <w:rPr>
      <w:rFonts w:ascii="Tahoma" w:hAnsi="Tahoma" w:cs="Tahoma"/>
      <w:sz w:val="24"/>
    </w:rPr>
  </w:style>
  <w:style w:type="paragraph" w:styleId="1245">
    <w:name w:val="xl42"/>
    <w:basedOn w:val="944"/>
    <w:next w:val="1245"/>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6">
    <w:name w:val="正文文本缩进1"/>
    <w:basedOn w:val="944"/>
    <w:next w:val="1246"/>
    <w:link w:val="944"/>
    <w:pPr>
      <w:ind w:left="420"/>
      <w:spacing w:after="120"/>
    </w:pPr>
    <w:rPr>
      <w:szCs w:val="24"/>
    </w:rPr>
  </w:style>
  <w:style w:type="paragraph" w:styleId="1247">
    <w:name w:val="xl63"/>
    <w:basedOn w:val="944"/>
    <w:next w:val="1247"/>
    <w:link w:val="944"/>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48">
    <w:name w:val="xl55"/>
    <w:basedOn w:val="944"/>
    <w:next w:val="1248"/>
    <w:link w:val="944"/>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49">
    <w:name w:val=" Char Char Char Char Char Char Char"/>
    <w:basedOn w:val="944"/>
    <w:next w:val="1249"/>
    <w:link w:val="944"/>
    <w:rPr>
      <w:rFonts w:ascii="Tahoma" w:hAnsi="Tahoma"/>
      <w:sz w:val="24"/>
    </w:rPr>
  </w:style>
  <w:style w:type="paragraph" w:styleId="1250">
    <w:name w:val="xl57"/>
    <w:basedOn w:val="944"/>
    <w:next w:val="1250"/>
    <w:link w:val="944"/>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1">
    <w:name w:val="表头_5"/>
    <w:basedOn w:val="944"/>
    <w:next w:val="1251"/>
    <w:link w:val="944"/>
    <w:pPr>
      <w:spacing w:line="360" w:lineRule="auto"/>
    </w:pPr>
    <w:rPr>
      <w:b/>
      <w:bCs/>
      <w:sz w:val="28"/>
      <w:szCs w:val="21"/>
    </w:rPr>
  </w:style>
  <w:style w:type="paragraph" w:styleId="1252">
    <w:name w:val="表格文字"/>
    <w:basedOn w:val="944"/>
    <w:next w:val="1252"/>
    <w:link w:val="944"/>
    <w:pPr>
      <w:ind w:firstLine="200"/>
      <w:jc w:val="left"/>
      <w:spacing w:line="360" w:lineRule="auto"/>
    </w:pPr>
    <w:rPr>
      <w:rFonts w:ascii="Arial" w:hAnsi="Arial"/>
      <w:sz w:val="24"/>
    </w:rPr>
  </w:style>
  <w:style w:type="paragraph" w:styleId="1253">
    <w:name w:val="font10"/>
    <w:basedOn w:val="944"/>
    <w:next w:val="1253"/>
    <w:link w:val="944"/>
    <w:pPr>
      <w:jc w:val="left"/>
      <w:spacing w:before="100" w:beforeAutospacing="1" w:after="100" w:afterAutospacing="1"/>
      <w:widowControl/>
    </w:pPr>
    <w:rPr>
      <w:rFonts w:ascii="楷体_GB2312" w:hAnsi="宋体" w:eastAsia="楷体_GB2312" w:cs="宋体"/>
      <w:b/>
      <w:bCs/>
      <w:sz w:val="18"/>
      <w:szCs w:val="18"/>
    </w:rPr>
  </w:style>
  <w:style w:type="paragraph" w:styleId="1254">
    <w:name w:val="font5"/>
    <w:basedOn w:val="944"/>
    <w:next w:val="1254"/>
    <w:link w:val="944"/>
    <w:pPr>
      <w:jc w:val="left"/>
      <w:spacing w:before="100" w:beforeAutospacing="1" w:after="100" w:afterAutospacing="1"/>
      <w:widowControl/>
    </w:pPr>
    <w:rPr>
      <w:rFonts w:ascii="宋体" w:hAnsi="宋体" w:cs="宋体"/>
      <w:sz w:val="18"/>
      <w:szCs w:val="18"/>
    </w:rPr>
  </w:style>
  <w:style w:type="paragraph" w:styleId="1255">
    <w:name w:val=" Char Char Char Char Char Char Char Char Char Char Char"/>
    <w:basedOn w:val="944"/>
    <w:next w:val="1255"/>
    <w:link w:val="944"/>
    <w:rPr>
      <w:rFonts w:ascii="Tahoma" w:hAnsi="Tahoma"/>
      <w:sz w:val="24"/>
    </w:rPr>
  </w:style>
  <w:style w:type="paragraph" w:styleId="1256">
    <w:name w:val="文档正文"/>
    <w:basedOn w:val="944"/>
    <w:next w:val="1256"/>
    <w:link w:val="944"/>
    <w:pPr>
      <w:spacing w:line="360" w:lineRule="auto"/>
    </w:pPr>
    <w:rPr>
      <w:rFonts w:ascii="宋体" w:hAnsi="宋体"/>
      <w:b/>
      <w:bCs/>
      <w:szCs w:val="24"/>
    </w:rPr>
  </w:style>
  <w:style w:type="paragraph" w:styleId="1257">
    <w:name w:val="小四 段落 宋体 Char Char Char Char"/>
    <w:basedOn w:val="944"/>
    <w:next w:val="1257"/>
    <w:link w:val="944"/>
    <w:pPr>
      <w:ind w:right="-33" w:firstLine="480"/>
      <w:jc w:val="left"/>
      <w:spacing w:line="360" w:lineRule="auto"/>
    </w:pPr>
    <w:rPr>
      <w:sz w:val="24"/>
      <w:szCs w:val="24"/>
    </w:rPr>
  </w:style>
  <w:style w:type="paragraph" w:styleId="1258">
    <w:name w:val="部分1"/>
    <w:basedOn w:val="944"/>
    <w:next w:val="1258"/>
    <w:link w:val="944"/>
    <w:pPr>
      <w:jc w:val="center"/>
      <w:keepNext/>
      <w:pageBreakBefore/>
      <w:spacing w:line="360" w:lineRule="auto"/>
      <w:tabs>
        <w:tab w:val="left" w:pos="360" w:leader="none"/>
      </w:tabs>
      <w:outlineLvl w:val="0"/>
    </w:pPr>
    <w:rPr>
      <w:rFonts w:eastAsia="黑体"/>
      <w:b/>
      <w:sz w:val="36"/>
    </w:rPr>
  </w:style>
  <w:style w:type="paragraph" w:styleId="1259">
    <w:name w:val="Default"/>
    <w:next w:val="1259"/>
    <w:link w:val="944"/>
    <w:pPr>
      <w:widowControl w:val="off"/>
    </w:pPr>
    <w:rPr>
      <w:rFonts w:ascii="宋体" w:cs="宋体"/>
      <w:color w:val="000000"/>
      <w:sz w:val="24"/>
      <w:szCs w:val="24"/>
      <w:lang w:val="en-US" w:eastAsia="zh-CN" w:bidi="ar-SA"/>
    </w:rPr>
  </w:style>
  <w:style w:type="paragraph" w:styleId="1260">
    <w:name w:val="Char Char"/>
    <w:basedOn w:val="944"/>
    <w:next w:val="1260"/>
    <w:link w:val="944"/>
    <w:rPr>
      <w:rFonts w:ascii="Tahoma" w:hAnsi="Tahoma" w:cs="Tahoma"/>
      <w:sz w:val="24"/>
    </w:rPr>
  </w:style>
  <w:style w:type="paragraph" w:styleId="1261">
    <w:name w:val="马刚标题3"/>
    <w:basedOn w:val="944"/>
    <w:next w:val="944"/>
    <w:link w:val="944"/>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2">
    <w:name w:val="xl51"/>
    <w:basedOn w:val="944"/>
    <w:next w:val="1262"/>
    <w:link w:val="94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63">
    <w:name w:val="标题1，章节第一层"/>
    <w:basedOn w:val="1168"/>
    <w:next w:val="1168"/>
    <w:link w:val="944"/>
    <w:pPr>
      <w:ind w:left="482"/>
      <w:spacing w:before="0"/>
      <w:tabs>
        <w:tab w:val="left" w:pos="693" w:leader="none"/>
      </w:tabs>
      <w:outlineLvl w:val="0"/>
    </w:pPr>
    <w:rPr>
      <w:color w:val="000000"/>
      <w:sz w:val="24"/>
      <w:szCs w:val="24"/>
    </w:rPr>
  </w:style>
  <w:style w:type="paragraph" w:styleId="1264">
    <w:name w:val="一级标题"/>
    <w:basedOn w:val="944"/>
    <w:next w:val="1264"/>
    <w:link w:val="944"/>
    <w:pPr>
      <w:ind w:left="900" w:hanging="420"/>
      <w:spacing w:line="360" w:lineRule="auto"/>
      <w:tabs>
        <w:tab w:val="left" w:pos="903" w:leader="none"/>
      </w:tabs>
    </w:pPr>
    <w:rPr>
      <w:rFonts w:ascii="Arial" w:hAnsi="Arial" w:cs="Arial"/>
      <w:sz w:val="24"/>
    </w:rPr>
  </w:style>
  <w:style w:type="paragraph" w:styleId="1265">
    <w:name w:val="符号与编号 Char Char"/>
    <w:basedOn w:val="944"/>
    <w:next w:val="1265"/>
    <w:link w:val="944"/>
    <w:pPr>
      <w:ind w:left="839" w:hanging="419"/>
      <w:spacing w:after="156" w:line="400" w:lineRule="atLeast"/>
      <w:tabs>
        <w:tab w:val="left" w:pos="840" w:leader="none"/>
      </w:tabs>
    </w:pPr>
    <w:rPr>
      <w:sz w:val="24"/>
      <w:szCs w:val="24"/>
    </w:rPr>
  </w:style>
  <w:style w:type="paragraph" w:styleId="1266">
    <w:name w:val="丁华标题1"/>
    <w:basedOn w:val="945"/>
    <w:next w:val="1267"/>
    <w:link w:val="944"/>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267">
    <w:name w:val="丁华正文"/>
    <w:basedOn w:val="1008"/>
    <w:next w:val="1267"/>
    <w:link w:val="944"/>
    <w:pPr>
      <w:ind w:left="0" w:firstLine="510"/>
      <w:spacing w:line="360" w:lineRule="auto"/>
    </w:pPr>
    <w:rPr>
      <w:rFonts w:ascii="Times New Roman" w:hAnsi="Times New Roman" w:eastAsia="宋体"/>
      <w:color w:val="000000"/>
      <w:sz w:val="24"/>
      <w:szCs w:val="16"/>
    </w:rPr>
  </w:style>
  <w:style w:type="paragraph" w:styleId="1268">
    <w:name w:val="Item Step in Table"/>
    <w:next w:val="1268"/>
    <w:link w:val="944"/>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69">
    <w:name w:val="greytypebeni"/>
    <w:basedOn w:val="944"/>
    <w:next w:val="1269"/>
    <w:link w:val="944"/>
    <w:pPr>
      <w:jc w:val="left"/>
      <w:widowControl/>
    </w:pPr>
    <w:rPr>
      <w:rFonts w:ascii="宋体" w:hAnsi="宋体" w:cs="宋体"/>
      <w:sz w:val="24"/>
      <w:szCs w:val="24"/>
    </w:rPr>
  </w:style>
  <w:style w:type="paragraph" w:styleId="1270">
    <w:name w:val="xl53"/>
    <w:basedOn w:val="944"/>
    <w:next w:val="1270"/>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71">
    <w:name w:val="样式 样式 首行缩进:  2 字符 + 行距: 1.5 倍行距"/>
    <w:basedOn w:val="944"/>
    <w:next w:val="1271"/>
    <w:link w:val="944"/>
    <w:pPr>
      <w:ind w:firstLine="470"/>
      <w:spacing w:line="360" w:lineRule="auto"/>
    </w:pPr>
    <w:rPr>
      <w:sz w:val="24"/>
    </w:rPr>
  </w:style>
  <w:style w:type="paragraph" w:styleId="1272">
    <w:name w:val="xl50"/>
    <w:basedOn w:val="944"/>
    <w:next w:val="1272"/>
    <w:link w:val="944"/>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73">
    <w:name w:val="flType"/>
    <w:basedOn w:val="1156"/>
    <w:next w:val="1273"/>
    <w:link w:val="944"/>
    <w:pPr>
      <w:spacing w:after="284"/>
    </w:pPr>
    <w:rPr>
      <w:rFonts w:eastAsia="宋体"/>
      <w:b/>
    </w:rPr>
  </w:style>
  <w:style w:type="paragraph" w:styleId="1274">
    <w:name w:val="样式1"/>
    <w:basedOn w:val="944"/>
    <w:next w:val="1274"/>
    <w:link w:val="944"/>
    <w:pPr>
      <w:ind w:firstLine="480"/>
      <w:spacing w:line="300" w:lineRule="auto"/>
    </w:pPr>
    <w:rPr>
      <w:sz w:val="24"/>
      <w:szCs w:val="24"/>
    </w:rPr>
  </w:style>
  <w:style w:type="paragraph" w:styleId="1275">
    <w:name w:val="标题3"/>
    <w:basedOn w:val="947"/>
    <w:next w:val="1275"/>
    <w:link w:val="944"/>
    <w:pPr>
      <w:keepLines w:val="0"/>
      <w:keepNext w:val="0"/>
      <w:spacing w:before="0" w:after="0" w:line="360" w:lineRule="auto"/>
    </w:pPr>
    <w:rPr>
      <w:rFonts w:eastAsia="仿宋_GB2312"/>
      <w:b w:val="0"/>
      <w:bCs/>
      <w:sz w:val="30"/>
      <w:szCs w:val="32"/>
    </w:rPr>
  </w:style>
  <w:style w:type="paragraph" w:styleId="1276">
    <w:name w:val="xl33"/>
    <w:basedOn w:val="944"/>
    <w:next w:val="1276"/>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7">
    <w:name w:val="Default Text"/>
    <w:basedOn w:val="944"/>
    <w:next w:val="1277"/>
    <w:link w:val="944"/>
    <w:pPr>
      <w:jc w:val="left"/>
      <w:widowControl/>
    </w:pPr>
    <w:rPr>
      <w:sz w:val="24"/>
      <w:lang w:eastAsia="en-US"/>
    </w:rPr>
  </w:style>
  <w:style w:type="paragraph" w:styleId="1278">
    <w:name w:val="修订"/>
    <w:next w:val="1278"/>
    <w:link w:val="944"/>
    <w:semiHidden/>
    <w:rPr>
      <w:sz w:val="21"/>
      <w:szCs w:val="24"/>
      <w:lang w:val="en-US" w:eastAsia="zh-CN" w:bidi="ar-SA"/>
    </w:rPr>
  </w:style>
  <w:style w:type="paragraph" w:styleId="1279">
    <w:name w:val="条1"/>
    <w:basedOn w:val="944"/>
    <w:next w:val="1279"/>
    <w:link w:val="944"/>
    <w:pPr>
      <w:ind w:left="780" w:hanging="360"/>
      <w:spacing w:before="156" w:line="360" w:lineRule="auto"/>
      <w:tabs>
        <w:tab w:val="left" w:pos="780" w:leader="none"/>
      </w:tabs>
    </w:pPr>
    <w:rPr>
      <w:rFonts w:eastAsia="黑体"/>
      <w:sz w:val="24"/>
    </w:rPr>
  </w:style>
  <w:style w:type="paragraph" w:styleId="1280">
    <w:name w:val="普通文字"/>
    <w:basedOn w:val="944"/>
    <w:next w:val="944"/>
    <w:link w:val="944"/>
    <w:rPr>
      <w:rFonts w:ascii="宋体" w:hAnsi="宋体" w:cs="宋体"/>
      <w:sz w:val="24"/>
    </w:rPr>
  </w:style>
  <w:style w:type="paragraph" w:styleId="1281">
    <w:name w:val="xl52"/>
    <w:basedOn w:val="944"/>
    <w:next w:val="1281"/>
    <w:link w:val="94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82">
    <w:name w:val="样式4 Char"/>
    <w:basedOn w:val="944"/>
    <w:next w:val="1282"/>
    <w:link w:val="944"/>
    <w:pPr>
      <w:ind w:firstLine="480"/>
      <w:jc w:val="left"/>
      <w:spacing w:line="360" w:lineRule="auto"/>
      <w:widowControl/>
    </w:pPr>
    <w:rPr>
      <w:rFonts w:cs="宋体"/>
      <w:color w:val="000000"/>
      <w:sz w:val="24"/>
      <w:szCs w:val="24"/>
    </w:rPr>
  </w:style>
  <w:style w:type="paragraph" w:styleId="1283">
    <w:name w:val="表格内文字"/>
    <w:basedOn w:val="944"/>
    <w:next w:val="1283"/>
    <w:link w:val="944"/>
    <w:pPr>
      <w:spacing w:line="300" w:lineRule="atLeast"/>
    </w:pPr>
    <w:rPr>
      <w:sz w:val="18"/>
      <w:szCs w:val="24"/>
    </w:rPr>
  </w:style>
  <w:style w:type="paragraph" w:styleId="1284">
    <w:name w:val="小四 段落 宋体 Char Char"/>
    <w:basedOn w:val="944"/>
    <w:next w:val="1284"/>
    <w:link w:val="944"/>
    <w:pPr>
      <w:ind w:firstLine="480"/>
      <w:spacing w:line="360" w:lineRule="auto"/>
    </w:pPr>
    <w:rPr>
      <w:rFonts w:ascii="宋体" w:hAnsi="宋体"/>
      <w:sz w:val="24"/>
      <w:szCs w:val="24"/>
    </w:rPr>
  </w:style>
  <w:style w:type="paragraph" w:styleId="1285">
    <w:name w:val=" Char Char Char Char Char Char Char Char Char Char Char Char Char"/>
    <w:basedOn w:val="973"/>
    <w:next w:val="1285"/>
    <w:link w:val="944"/>
    <w:rPr>
      <w:rFonts w:ascii="Tahoma" w:hAnsi="Tahoma"/>
      <w:sz w:val="24"/>
      <w:szCs w:val="24"/>
    </w:rPr>
  </w:style>
  <w:style w:type="paragraph" w:styleId="1286">
    <w:name w:val="p15"/>
    <w:basedOn w:val="944"/>
    <w:next w:val="1286"/>
    <w:link w:val="944"/>
    <w:pPr>
      <w:ind w:firstLine="420"/>
      <w:spacing w:line="360" w:lineRule="auto"/>
      <w:widowControl/>
    </w:pPr>
    <w:rPr>
      <w:rFonts w:eastAsia="宋体"/>
      <w:sz w:val="24"/>
      <w:szCs w:val="24"/>
      <w:lang w:val="en-US"/>
    </w:rPr>
  </w:style>
  <w:style w:type="paragraph" w:styleId="1287">
    <w:name w:val=" Char Char Char Char Char Char Char Char"/>
    <w:basedOn w:val="944"/>
    <w:next w:val="1287"/>
    <w:link w:val="944"/>
    <w:rPr>
      <w:rFonts w:ascii="Tahoma" w:hAnsi="Tahoma"/>
      <w:sz w:val="24"/>
    </w:rPr>
  </w:style>
  <w:style w:type="paragraph" w:styleId="1288">
    <w:name w:val="xl28"/>
    <w:basedOn w:val="944"/>
    <w:next w:val="1288"/>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9">
    <w:name w:val="表格"/>
    <w:basedOn w:val="944"/>
    <w:next w:val="1289"/>
    <w:link w:val="944"/>
    <w:pPr>
      <w:ind w:firstLine="21"/>
    </w:pPr>
    <w:rPr>
      <w:rFonts w:ascii="宋体" w:hAnsi="宋体" w:cs="宋体"/>
      <w:sz w:val="20"/>
    </w:rPr>
  </w:style>
  <w:style w:type="paragraph" w:styleId="1290">
    <w:name w:val=" Char Char1"/>
    <w:basedOn w:val="944"/>
    <w:next w:val="1290"/>
    <w:link w:val="944"/>
    <w:rPr>
      <w:rFonts w:ascii="Tahoma" w:hAnsi="Tahoma"/>
      <w:sz w:val="24"/>
    </w:rPr>
  </w:style>
  <w:style w:type="paragraph" w:styleId="1291">
    <w:name w:val="列表内容"/>
    <w:basedOn w:val="944"/>
    <w:next w:val="944"/>
    <w:link w:val="944"/>
    <w:pPr>
      <w:ind w:left="840" w:hanging="420"/>
      <w:jc w:val="left"/>
      <w:widowControl/>
      <w:tabs>
        <w:tab w:val="left" w:pos="840" w:leader="none"/>
      </w:tabs>
    </w:pPr>
    <w:rPr>
      <w:sz w:val="18"/>
      <w:szCs w:val="24"/>
    </w:rPr>
  </w:style>
  <w:style w:type="paragraph" w:styleId="1292">
    <w:name w:val="a0"/>
    <w:basedOn w:val="944"/>
    <w:next w:val="1292"/>
    <w:link w:val="944"/>
    <w:pPr>
      <w:spacing w:before="100" w:beforeAutospacing="1" w:after="100" w:afterAutospacing="1"/>
      <w:widowControl/>
    </w:pPr>
    <w:rPr>
      <w:rFonts w:ascii="宋体" w:hAnsi="宋体" w:cs="宋体"/>
      <w:sz w:val="24"/>
      <w:szCs w:val="24"/>
    </w:rPr>
  </w:style>
  <w:style w:type="paragraph" w:styleId="1293">
    <w:name w:val="表蕊"/>
    <w:basedOn w:val="944"/>
    <w:next w:val="1293"/>
    <w:link w:val="944"/>
    <w:pPr>
      <w:jc w:val="left"/>
      <w:spacing w:line="320" w:lineRule="atLeast"/>
    </w:pPr>
    <w:rPr>
      <w:rFonts w:eastAsia="楷体_GB2312"/>
      <w:spacing w:val="-10"/>
    </w:rPr>
  </w:style>
  <w:style w:type="paragraph" w:styleId="1294">
    <w:name w:val="符号与编号 Char"/>
    <w:basedOn w:val="944"/>
    <w:next w:val="1294"/>
    <w:link w:val="944"/>
    <w:pPr>
      <w:ind w:left="720"/>
      <w:spacing w:after="156" w:line="400" w:lineRule="atLeast"/>
      <w:tabs>
        <w:tab w:val="left" w:pos="720" w:leader="none"/>
      </w:tabs>
    </w:pPr>
    <w:rPr>
      <w:sz w:val="24"/>
      <w:szCs w:val="24"/>
    </w:rPr>
  </w:style>
  <w:style w:type="paragraph" w:styleId="1295">
    <w:name w:val="样式 段后: 0.5 行 左  0.75 字符"/>
    <w:basedOn w:val="944"/>
    <w:next w:val="1295"/>
    <w:link w:val="944"/>
    <w:pPr>
      <w:ind w:firstLine="420"/>
      <w:spacing w:line="360" w:lineRule="auto"/>
      <w:widowControl/>
    </w:pPr>
    <w:rPr>
      <w:rFonts w:hAnsi="Arial" w:cs="Arial"/>
      <w:szCs w:val="21"/>
    </w:rPr>
  </w:style>
  <w:style w:type="paragraph" w:styleId="1296">
    <w:name w:val="Char"/>
    <w:basedOn w:val="944"/>
    <w:next w:val="1296"/>
    <w:link w:val="944"/>
    <w:semiHidden/>
    <w:rPr>
      <w:rFonts w:ascii="Tahoma" w:hAnsi="Tahoma" w:cs="仿宋_GB2312"/>
      <w:sz w:val="24"/>
      <w:szCs w:val="28"/>
    </w:rPr>
  </w:style>
  <w:style w:type="paragraph" w:styleId="1297">
    <w:name w:val="font14"/>
    <w:basedOn w:val="944"/>
    <w:next w:val="1297"/>
    <w:link w:val="944"/>
    <w:pPr>
      <w:jc w:val="left"/>
      <w:spacing w:before="100" w:beforeAutospacing="1" w:after="100" w:afterAutospacing="1"/>
      <w:widowControl/>
    </w:pPr>
    <w:rPr>
      <w:sz w:val="36"/>
      <w:szCs w:val="36"/>
    </w:rPr>
  </w:style>
  <w:style w:type="paragraph" w:styleId="1298">
    <w:name w:val="标题3，章节第三层"/>
    <w:basedOn w:val="944"/>
    <w:next w:val="1168"/>
    <w:link w:val="944"/>
    <w:pPr>
      <w:spacing w:before="78" w:line="300" w:lineRule="auto"/>
      <w:outlineLvl w:val="2"/>
    </w:pPr>
    <w:rPr>
      <w:rFonts w:ascii="Arial" w:hAnsi="Arial" w:eastAsia="华文细黑"/>
      <w:sz w:val="30"/>
      <w:szCs w:val="24"/>
    </w:rPr>
  </w:style>
  <w:style w:type="paragraph" w:styleId="1299">
    <w:name w:val="font6"/>
    <w:basedOn w:val="944"/>
    <w:next w:val="1299"/>
    <w:link w:val="944"/>
    <w:pPr>
      <w:jc w:val="left"/>
      <w:spacing w:before="100" w:beforeAutospacing="1" w:after="100" w:afterAutospacing="1"/>
      <w:widowControl/>
    </w:pPr>
    <w:rPr>
      <w:rFonts w:ascii="宋体" w:hAnsi="宋体" w:cs="宋体"/>
      <w:b/>
      <w:bCs/>
      <w:sz w:val="20"/>
    </w:rPr>
  </w:style>
  <w:style w:type="paragraph" w:styleId="1300">
    <w:name w:val="xl26"/>
    <w:basedOn w:val="944"/>
    <w:next w:val="1300"/>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1">
    <w:name w:val="xl27"/>
    <w:basedOn w:val="944"/>
    <w:next w:val="1301"/>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2">
    <w:name w:val="章标题"/>
    <w:next w:val="1194"/>
    <w:link w:val="944"/>
    <w:pPr>
      <w:jc w:val="both"/>
      <w:spacing w:before="156" w:after="156"/>
      <w:outlineLvl w:val="1"/>
    </w:pPr>
    <w:rPr>
      <w:rFonts w:eastAsia="黑体"/>
      <w:sz w:val="21"/>
      <w:lang w:val="en-US" w:eastAsia="zh-CN" w:bidi="ar-SA"/>
    </w:rPr>
  </w:style>
  <w:style w:type="paragraph" w:styleId="1303">
    <w:name w:val="Char Char Char Char Char"/>
    <w:basedOn w:val="944"/>
    <w:next w:val="1303"/>
    <w:link w:val="944"/>
    <w:rPr>
      <w:rFonts w:ascii="Tahoma" w:hAnsi="Tahoma" w:cs="Tahoma"/>
      <w:sz w:val="24"/>
    </w:rPr>
  </w:style>
  <w:style w:type="paragraph" w:styleId="1304">
    <w:name w:val="Char Char Char Char Char Char Char Char Char Char Char1 Char Char Char1"/>
    <w:basedOn w:val="944"/>
    <w:next w:val="1304"/>
    <w:link w:val="944"/>
    <w:semiHidden/>
    <w:pPr>
      <w:ind w:firstLine="200"/>
      <w:jc w:val="left"/>
    </w:pPr>
    <w:rPr>
      <w:rFonts w:ascii="Tahoma" w:hAnsi="Tahoma"/>
      <w:sz w:val="24"/>
      <w:szCs w:val="24"/>
    </w:rPr>
  </w:style>
  <w:style w:type="paragraph" w:styleId="1305">
    <w:name w:val="Item List Char Char"/>
    <w:next w:val="1305"/>
    <w:link w:val="944"/>
    <w:pPr>
      <w:jc w:val="both"/>
      <w:spacing w:line="288" w:lineRule="auto"/>
    </w:pPr>
    <w:rPr>
      <w:rFonts w:ascii="Arial" w:hAnsi="Arial" w:cs="Arial"/>
      <w:b/>
      <w:bCs/>
      <w:sz w:val="21"/>
      <w:szCs w:val="28"/>
      <w:lang w:val="en-US" w:eastAsia="zh-CN" w:bidi="ar-SA"/>
    </w:rPr>
  </w:style>
  <w:style w:type="paragraph" w:styleId="1306">
    <w:name w:val="样式 样式 首行缩进:  0.74 厘米 行距: 1.5 倍行距 + 段后: 0.5 行"/>
    <w:basedOn w:val="944"/>
    <w:next w:val="1306"/>
    <w:link w:val="944"/>
    <w:pPr>
      <w:ind w:firstLine="420"/>
      <w:spacing w:line="360" w:lineRule="auto"/>
    </w:pPr>
    <w:rPr>
      <w:rFonts w:ascii="楷体_GB2312" w:eastAsia="楷体_GB2312"/>
      <w:bCs/>
      <w:sz w:val="24"/>
    </w:rPr>
  </w:style>
  <w:style w:type="paragraph" w:styleId="1307">
    <w:name w:val="Char Char Char Char Char Char Char Char Char Char Char Char Char Char"/>
    <w:basedOn w:val="944"/>
    <w:next w:val="1307"/>
    <w:link w:val="944"/>
    <w:rPr>
      <w:rFonts w:ascii="Tahoma" w:hAnsi="Tahoma" w:cs="Tahoma"/>
      <w:sz w:val="24"/>
    </w:rPr>
  </w:style>
  <w:style w:type="paragraph" w:styleId="1308">
    <w:name w:val="7"/>
    <w:basedOn w:val="944"/>
    <w:next w:val="1018"/>
    <w:link w:val="944"/>
    <w:pPr>
      <w:jc w:val="left"/>
      <w:spacing w:before="100" w:beforeAutospacing="1" w:after="100" w:afterAutospacing="1"/>
      <w:widowControl/>
    </w:pPr>
    <w:rPr>
      <w:rFonts w:ascii="宋体" w:hAnsi="宋体"/>
      <w:sz w:val="24"/>
    </w:rPr>
  </w:style>
  <w:style w:type="paragraph" w:styleId="1309">
    <w:name w:val="正文 首行缩进:  2 字符 Char"/>
    <w:basedOn w:val="944"/>
    <w:next w:val="1309"/>
    <w:link w:val="944"/>
    <w:pPr>
      <w:ind w:firstLine="480"/>
      <w:spacing w:line="360" w:lineRule="auto"/>
    </w:pPr>
    <w:rPr>
      <w:rFonts w:cs="宋体"/>
      <w:sz w:val="24"/>
    </w:rPr>
  </w:style>
  <w:style w:type="paragraph" w:styleId="1310">
    <w:name w:val="xl45"/>
    <w:basedOn w:val="944"/>
    <w:next w:val="1310"/>
    <w:link w:val="944"/>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11">
    <w:name w:val="丁华标题3"/>
    <w:basedOn w:val="1312"/>
    <w:next w:val="1267"/>
    <w:link w:val="944"/>
    <w:pPr>
      <w:numPr>
        <w:ilvl w:val="2"/>
        <w:numId w:val="1"/>
      </w:numPr>
      <w:ind w:left="1980" w:hanging="420"/>
      <w:spacing w:after="0"/>
      <w:tabs>
        <w:tab w:val="left" w:pos="1470" w:leader="none"/>
        <w:tab w:val="left" w:pos="1980" w:leader="none"/>
      </w:tabs>
      <w:outlineLvl w:val="2"/>
    </w:pPr>
    <w:rPr>
      <w:sz w:val="24"/>
    </w:rPr>
  </w:style>
  <w:style w:type="paragraph" w:styleId="1312">
    <w:name w:val="丁华标题2"/>
    <w:basedOn w:val="946"/>
    <w:next w:val="1267"/>
    <w:link w:val="944"/>
    <w:pPr>
      <w:numPr>
        <w:ilvl w:val="1"/>
        <w:numId w:val="1"/>
      </w:numPr>
      <w:spacing w:line="415" w:lineRule="auto"/>
      <w:tabs>
        <w:tab w:val="left" w:pos="1004" w:leader="none"/>
      </w:tabs>
    </w:pPr>
    <w:rPr>
      <w:rFonts w:ascii="Arial" w:hAnsi="Arial" w:eastAsia="黑体"/>
      <w:b w:val="0"/>
      <w:sz w:val="28"/>
      <w:szCs w:val="20"/>
    </w:rPr>
  </w:style>
  <w:style w:type="paragraph" w:styleId="1313">
    <w:name w:val="Char1 Char Char Char"/>
    <w:basedOn w:val="944"/>
    <w:next w:val="1313"/>
    <w:link w:val="944"/>
    <w:rPr>
      <w:rFonts w:ascii="Tahoma" w:hAnsi="Tahoma" w:cs="Tahoma"/>
      <w:sz w:val="24"/>
    </w:rPr>
  </w:style>
  <w:style w:type="paragraph" w:styleId="1314">
    <w:name w:val="我的正文"/>
    <w:basedOn w:val="944"/>
    <w:next w:val="1314"/>
    <w:link w:val="944"/>
    <w:pPr>
      <w:ind w:firstLine="420"/>
      <w:jc w:val="left"/>
      <w:spacing w:line="360" w:lineRule="auto"/>
      <w:widowControl/>
    </w:pPr>
    <w:rPr>
      <w:rFonts w:ascii="宋体" w:hAnsi="宋体" w:cs="宋体"/>
      <w:szCs w:val="21"/>
    </w:rPr>
  </w:style>
  <w:style w:type="paragraph" w:styleId="1315">
    <w:name w:val=" Char Char1 Char"/>
    <w:basedOn w:val="944"/>
    <w:next w:val="1315"/>
    <w:link w:val="944"/>
    <w:pPr>
      <w:jc w:val="left"/>
      <w:spacing w:after="160" w:line="240" w:lineRule="exact"/>
      <w:widowControl/>
    </w:pPr>
    <w:rPr>
      <w:rFonts w:ascii="Verdana" w:hAnsi="Verdana"/>
      <w:sz w:val="20"/>
      <w:lang w:eastAsia="en-US"/>
    </w:rPr>
  </w:style>
  <w:style w:type="paragraph" w:styleId="1316">
    <w:name w:val="项目符号：一级"/>
    <w:basedOn w:val="1168"/>
    <w:next w:val="1168"/>
    <w:link w:val="944"/>
    <w:pPr>
      <w:ind w:right="-134"/>
    </w:pPr>
    <w:rPr>
      <w:bCs w:val="0"/>
    </w:rPr>
  </w:style>
  <w:style w:type="paragraph" w:styleId="1317">
    <w:name w:val="正文lzq"/>
    <w:basedOn w:val="944"/>
    <w:next w:val="1317"/>
    <w:link w:val="944"/>
    <w:pPr>
      <w:ind w:firstLine="480"/>
      <w:spacing w:line="360" w:lineRule="auto"/>
    </w:pPr>
    <w:rPr>
      <w:sz w:val="24"/>
    </w:rPr>
  </w:style>
  <w:style w:type="paragraph" w:styleId="1318">
    <w:name w:val="Body Text 2"/>
    <w:basedOn w:val="944"/>
    <w:next w:val="1318"/>
    <w:link w:val="944"/>
    <w:pPr>
      <w:ind w:left="720" w:hanging="720"/>
      <w:widowControl/>
    </w:pPr>
    <w:rPr>
      <w:sz w:val="24"/>
      <w:lang w:val="en-GB"/>
    </w:rPr>
  </w:style>
  <w:style w:type="paragraph" w:styleId="1319">
    <w:name w:val="Char Char Char Char Char Char"/>
    <w:basedOn w:val="944"/>
    <w:next w:val="1319"/>
    <w:link w:val="944"/>
    <w:rPr>
      <w:rFonts w:ascii="Tahoma" w:hAnsi="Tahoma" w:cs="Tahoma"/>
      <w:sz w:val="24"/>
    </w:rPr>
  </w:style>
  <w:style w:type="paragraph" w:styleId="1320">
    <w:name w:val="xl29"/>
    <w:basedOn w:val="944"/>
    <w:next w:val="1320"/>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1">
    <w:name w:val="xl62"/>
    <w:basedOn w:val="944"/>
    <w:next w:val="1321"/>
    <w:link w:val="94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22">
    <w:name w:val="Char Char1 Char Char Char Char Char Char Char"/>
    <w:basedOn w:val="944"/>
    <w:next w:val="1322"/>
    <w:link w:val="944"/>
    <w:rPr>
      <w:rFonts w:ascii="Tahoma" w:hAnsi="Tahoma" w:cs="Tahoma"/>
      <w:sz w:val="24"/>
    </w:rPr>
  </w:style>
  <w:style w:type="paragraph" w:styleId="1323">
    <w:name w:val="马刚标题4"/>
    <w:basedOn w:val="1261"/>
    <w:next w:val="944"/>
    <w:link w:val="944"/>
    <w:pPr>
      <w:spacing w:before="100" w:after="40"/>
      <w:tabs>
        <w:tab w:val="left" w:pos="1050" w:leader="none"/>
      </w:tabs>
      <w:outlineLvl w:val="3"/>
    </w:pPr>
    <w:rPr>
      <w:b w:val="0"/>
    </w:rPr>
  </w:style>
  <w:style w:type="paragraph" w:styleId="1324">
    <w:name w:val="xl36"/>
    <w:basedOn w:val="944"/>
    <w:next w:val="1324"/>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5">
    <w:name w:val="font9"/>
    <w:basedOn w:val="944"/>
    <w:next w:val="1325"/>
    <w:link w:val="944"/>
    <w:pPr>
      <w:jc w:val="left"/>
      <w:spacing w:before="100" w:beforeAutospacing="1" w:after="100" w:afterAutospacing="1"/>
      <w:widowControl/>
    </w:pPr>
    <w:rPr>
      <w:b/>
      <w:bCs/>
      <w:sz w:val="20"/>
    </w:rPr>
  </w:style>
  <w:style w:type="paragraph" w:styleId="1326">
    <w:name w:val="font12"/>
    <w:basedOn w:val="944"/>
    <w:next w:val="1326"/>
    <w:link w:val="944"/>
    <w:pPr>
      <w:jc w:val="left"/>
      <w:spacing w:before="100" w:beforeAutospacing="1" w:after="100" w:afterAutospacing="1"/>
      <w:widowControl/>
    </w:pPr>
    <w:rPr>
      <w:rFonts w:ascii="宋体" w:hAnsi="宋体" w:cs="宋体"/>
      <w:sz w:val="36"/>
      <w:szCs w:val="36"/>
    </w:rPr>
  </w:style>
  <w:style w:type="paragraph" w:styleId="1327">
    <w:name w:val="No Spacing"/>
    <w:next w:val="1327"/>
    <w:link w:val="944"/>
    <w:qFormat/>
    <w:pPr>
      <w:jc w:val="both"/>
      <w:widowControl w:val="off"/>
    </w:pPr>
    <w:rPr>
      <w:rFonts w:ascii="Calibri" w:hAnsi="Calibri" w:eastAsia="微软雅黑"/>
      <w:sz w:val="24"/>
      <w:szCs w:val="22"/>
      <w:lang w:val="en-US" w:eastAsia="zh-CN" w:bidi="ar-SA"/>
    </w:rPr>
  </w:style>
  <w:style w:type="paragraph" w:styleId="1328">
    <w:name w:val="符号与编号"/>
    <w:basedOn w:val="944"/>
    <w:next w:val="1328"/>
    <w:link w:val="944"/>
    <w:pPr>
      <w:ind w:left="900" w:hanging="420"/>
      <w:spacing w:after="156" w:line="400" w:lineRule="atLeast"/>
      <w:tabs>
        <w:tab w:val="left" w:pos="900" w:leader="none"/>
      </w:tabs>
    </w:pPr>
    <w:rPr>
      <w:sz w:val="24"/>
      <w:szCs w:val="24"/>
    </w:rPr>
  </w:style>
  <w:style w:type="paragraph" w:styleId="1329">
    <w:name w:val="样式 段后: 0.25 行"/>
    <w:basedOn w:val="944"/>
    <w:next w:val="1329"/>
    <w:link w:val="944"/>
    <w:pPr>
      <w:ind w:firstLine="420"/>
      <w:jc w:val="left"/>
      <w:spacing w:after="78" w:line="300" w:lineRule="auto"/>
      <w:widowControl/>
    </w:pPr>
    <w:rPr>
      <w:rFonts w:ascii="Arial" w:hAnsi="Arial" w:cs="宋体"/>
      <w:sz w:val="22"/>
      <w:lang w:eastAsia="en-US" w:bidi="en-US"/>
    </w:rPr>
  </w:style>
  <w:style w:type="paragraph" w:styleId="1330">
    <w:name w:val=" Char Char"/>
    <w:basedOn w:val="944"/>
    <w:next w:val="1330"/>
    <w:link w:val="944"/>
    <w:rPr>
      <w:rFonts w:ascii="Tahoma" w:hAnsi="Tahoma"/>
      <w:sz w:val="24"/>
    </w:rPr>
  </w:style>
  <w:style w:type="paragraph" w:styleId="1331">
    <w:name w:val="Char Char Char Char Char Char Char Char"/>
    <w:basedOn w:val="944"/>
    <w:next w:val="1331"/>
    <w:link w:val="944"/>
    <w:rPr>
      <w:rFonts w:ascii="Tahoma" w:hAnsi="Tahoma" w:cs="Tahoma"/>
      <w:sz w:val="24"/>
    </w:rPr>
  </w:style>
  <w:style w:type="paragraph" w:styleId="1332">
    <w:name w:val="Normal1"/>
    <w:basedOn w:val="944"/>
    <w:next w:val="1332"/>
    <w:link w:val="944"/>
    <w:rPr>
      <w:rFonts w:ascii="Calibri" w:hAnsi="Calibri" w:eastAsia="Calibri" w:cs="宋体"/>
      <w:lang w:val="zh-CN"/>
    </w:rPr>
  </w:style>
  <w:style w:type="paragraph" w:styleId="1333">
    <w:name w:val=" Char Char Char Char"/>
    <w:basedOn w:val="944"/>
    <w:next w:val="1333"/>
    <w:link w:val="944"/>
    <w:pPr>
      <w:jc w:val="center"/>
      <w:spacing w:after="160" w:line="240" w:lineRule="exact"/>
      <w:widowControl/>
    </w:pPr>
    <w:rPr>
      <w:rFonts w:ascii="黑体" w:hAnsi="Verdana" w:eastAsia="黑体"/>
      <w:sz w:val="32"/>
      <w:szCs w:val="32"/>
      <w:lang w:eastAsia="en-US"/>
    </w:rPr>
  </w:style>
  <w:style w:type="paragraph" w:styleId="1334">
    <w:name w:val="标题4，章节第四层"/>
    <w:basedOn w:val="944"/>
    <w:next w:val="944"/>
    <w:link w:val="944"/>
    <w:pPr>
      <w:spacing w:line="360" w:lineRule="auto"/>
      <w:tabs>
        <w:tab w:val="left" w:pos="0" w:leader="none"/>
      </w:tabs>
      <w:outlineLvl w:val="3"/>
    </w:pPr>
    <w:rPr>
      <w:rFonts w:ascii="宋体" w:hAnsi="宋体"/>
      <w:b/>
      <w:sz w:val="24"/>
      <w:szCs w:val="24"/>
    </w:rPr>
  </w:style>
  <w:style w:type="paragraph" w:styleId="1335">
    <w:name w:val="Char Char1 Char"/>
    <w:basedOn w:val="944"/>
    <w:next w:val="1335"/>
    <w:link w:val="944"/>
    <w:pPr>
      <w:jc w:val="left"/>
      <w:spacing w:after="160" w:line="240" w:lineRule="exact"/>
      <w:widowControl/>
    </w:pPr>
    <w:rPr>
      <w:rFonts w:ascii="Verdana" w:hAnsi="Verdana"/>
      <w:sz w:val="20"/>
      <w:lang w:eastAsia="en-US"/>
    </w:rPr>
  </w:style>
  <w:style w:type="paragraph" w:styleId="1336">
    <w:name w:val="正文2"/>
    <w:basedOn w:val="944"/>
    <w:next w:val="1336"/>
    <w:link w:val="944"/>
    <w:pPr>
      <w:ind w:firstLine="510"/>
      <w:spacing w:before="156" w:line="360" w:lineRule="auto"/>
    </w:pPr>
    <w:rPr>
      <w:sz w:val="24"/>
    </w:rPr>
  </w:style>
  <w:style w:type="paragraph" w:styleId="1337">
    <w:name w:val="正文缩进2字符"/>
    <w:basedOn w:val="944"/>
    <w:next w:val="1337"/>
    <w:link w:val="944"/>
    <w:pPr>
      <w:ind w:firstLine="200"/>
      <w:spacing w:line="300" w:lineRule="auto"/>
    </w:pPr>
    <w:rPr>
      <w:rFonts w:ascii="仿宋_GB2312" w:eastAsia="仿宋_GB2312"/>
      <w:sz w:val="32"/>
      <w:szCs w:val="32"/>
    </w:rPr>
  </w:style>
  <w:style w:type="paragraph" w:styleId="1338">
    <w:name w:val="Normal1"/>
    <w:basedOn w:val="944"/>
    <w:next w:val="1338"/>
    <w:link w:val="944"/>
    <w:rPr>
      <w:rFonts w:ascii="Calibri" w:hAnsi="Calibri" w:eastAsia="Calibri" w:cs="宋体"/>
      <w:lang w:val="zh-CN"/>
    </w:rPr>
  </w:style>
  <w:style w:type="paragraph" w:styleId="1339">
    <w:name w:val="xl35"/>
    <w:basedOn w:val="944"/>
    <w:next w:val="1339"/>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40">
    <w:name w:val="Body Text 21"/>
    <w:basedOn w:val="944"/>
    <w:next w:val="1340"/>
    <w:link w:val="944"/>
    <w:pPr>
      <w:ind w:left="720" w:hanging="720"/>
      <w:widowControl/>
    </w:pPr>
    <w:rPr>
      <w:sz w:val="24"/>
      <w:lang w:val="en-GB"/>
    </w:rPr>
  </w:style>
  <w:style w:type="paragraph" w:styleId="1341">
    <w:name w:val="Char Char1 Char Char Char Char"/>
    <w:basedOn w:val="973"/>
    <w:next w:val="1341"/>
    <w:link w:val="944"/>
    <w:pPr>
      <w:ind w:left="357"/>
      <w:jc w:val="left"/>
      <w:spacing w:line="436" w:lineRule="exact"/>
      <w:outlineLvl w:val="3"/>
    </w:pPr>
    <w:rPr>
      <w:rFonts w:ascii="Tahoma" w:hAnsi="Tahoma" w:cs="Tahoma"/>
      <w:b/>
      <w:sz w:val="24"/>
      <w:szCs w:val="24"/>
    </w:rPr>
  </w:style>
  <w:style w:type="paragraph" w:styleId="1342">
    <w:name w:val=" Char Char Char Char Char Char Char Char Char Char Char Char Char Char Char Char Char Char Char Char Char Char Char"/>
    <w:basedOn w:val="944"/>
    <w:next w:val="1342"/>
    <w:link w:val="944"/>
    <w:rPr>
      <w:rFonts w:ascii="Tahoma" w:hAnsi="Tahoma"/>
      <w:sz w:val="24"/>
    </w:rPr>
  </w:style>
  <w:style w:type="paragraph" w:styleId="1343">
    <w:name w:val="列出段落5"/>
    <w:basedOn w:val="944"/>
    <w:next w:val="1343"/>
    <w:link w:val="944"/>
    <w:uiPriority w:val="34"/>
    <w:qFormat/>
    <w:pPr>
      <w:ind w:firstLine="420"/>
    </w:pPr>
    <w:rPr>
      <w:rFonts w:eastAsia="宋体" w:cs="Times New Roman"/>
      <w:sz w:val="21"/>
      <w:szCs w:val="22"/>
      <w:lang w:val="en-US"/>
    </w:rPr>
  </w:style>
  <w:style w:type="paragraph" w:styleId="1344">
    <w:name w:val="标准小四"/>
    <w:basedOn w:val="944"/>
    <w:next w:val="1344"/>
    <w:link w:val="944"/>
    <w:pPr>
      <w:ind w:firstLine="480"/>
      <w:spacing w:line="360" w:lineRule="auto"/>
    </w:pPr>
    <w:rPr>
      <w:rFonts w:ascii="Arial" w:hAnsi="Arial"/>
      <w:sz w:val="24"/>
      <w:szCs w:val="21"/>
    </w:rPr>
  </w:style>
  <w:style w:type="paragraph" w:styleId="1345">
    <w:name w:val="font11"/>
    <w:basedOn w:val="944"/>
    <w:next w:val="1345"/>
    <w:link w:val="944"/>
    <w:pPr>
      <w:jc w:val="left"/>
      <w:spacing w:before="100" w:beforeAutospacing="1" w:after="100" w:afterAutospacing="1"/>
      <w:widowControl/>
    </w:pPr>
    <w:rPr>
      <w:b/>
      <w:bCs/>
      <w:sz w:val="18"/>
      <w:szCs w:val="18"/>
    </w:rPr>
  </w:style>
  <w:style w:type="paragraph" w:styleId="1346">
    <w:name w:val="xl30"/>
    <w:basedOn w:val="944"/>
    <w:next w:val="1346"/>
    <w:link w:val="9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7">
    <w:name w:val=" Char Char Char Char Char"/>
    <w:basedOn w:val="944"/>
    <w:next w:val="1347"/>
    <w:link w:val="944"/>
    <w:rPr>
      <w:rFonts w:ascii="Tahoma" w:hAnsi="Tahoma"/>
      <w:sz w:val="24"/>
    </w:rPr>
  </w:style>
  <w:style w:type="paragraph" w:styleId="1348">
    <w:name w:val="正文--表格内正文"/>
    <w:basedOn w:val="944"/>
    <w:next w:val="1348"/>
    <w:link w:val="944"/>
    <w:pPr>
      <w:jc w:val="center"/>
      <w:spacing w:before="156" w:line="0" w:lineRule="atLeast"/>
    </w:pPr>
    <w:rPr>
      <w:rFonts w:ascii="宋体" w:hAnsi="宋体"/>
      <w:color w:val="000000"/>
      <w:sz w:val="24"/>
      <w:szCs w:val="24"/>
    </w:rPr>
  </w:style>
  <w:style w:type="paragraph" w:styleId="1349">
    <w:name w:val="标题5，章节第五层"/>
    <w:basedOn w:val="944"/>
    <w:next w:val="944"/>
    <w:link w:val="944"/>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50">
    <w:name w:val="Char Char Char"/>
    <w:basedOn w:val="944"/>
    <w:next w:val="1350"/>
    <w:link w:val="944"/>
    <w:rPr>
      <w:rFonts w:ascii="Tahoma" w:hAnsi="Tahoma"/>
      <w:sz w:val="24"/>
    </w:rPr>
  </w:style>
  <w:style w:type="paragraph" w:styleId="1351">
    <w:name w:val="正文 居中"/>
    <w:basedOn w:val="944"/>
    <w:next w:val="1351"/>
    <w:link w:val="944"/>
    <w:pPr>
      <w:jc w:val="center"/>
      <w:spacing w:line="360" w:lineRule="auto"/>
    </w:pPr>
    <w:rPr>
      <w:sz w:val="24"/>
    </w:rPr>
  </w:style>
  <w:style w:type="paragraph" w:styleId="1352">
    <w:name w:val=" Char"/>
    <w:basedOn w:val="944"/>
    <w:next w:val="1352"/>
    <w:link w:val="944"/>
    <w:pPr>
      <w:spacing w:after="156" w:line="360" w:lineRule="auto"/>
    </w:pPr>
    <w:rPr>
      <w:rFonts w:ascii="Tahoma" w:hAnsi="Tahoma"/>
      <w:sz w:val="24"/>
    </w:rPr>
  </w:style>
  <w:style w:type="paragraph" w:styleId="1353">
    <w:name w:val="样式3"/>
    <w:basedOn w:val="944"/>
    <w:next w:val="944"/>
    <w:link w:val="944"/>
    <w:pPr>
      <w:spacing w:line="360" w:lineRule="auto"/>
    </w:pPr>
  </w:style>
  <w:style w:type="paragraph" w:styleId="1354">
    <w:name w:val="默认段落字体 Para Char Char Char Char Char Char Char Char Char1 Char Char Char Char Char Char Char"/>
    <w:basedOn w:val="973"/>
    <w:next w:val="1354"/>
    <w:link w:val="944"/>
  </w:style>
  <w:style w:type="paragraph" w:styleId="1355">
    <w:name w:val="正文 首行缩进:  2 字符 Char Char"/>
    <w:basedOn w:val="944"/>
    <w:next w:val="1355"/>
    <w:link w:val="944"/>
    <w:pPr>
      <w:ind w:firstLine="480"/>
      <w:spacing w:line="360" w:lineRule="auto"/>
    </w:pPr>
    <w:rPr>
      <w:rFonts w:ascii="楷体_GB2312" w:eastAsia="楷体_GB2312"/>
      <w:bCs/>
      <w:sz w:val="24"/>
      <w:szCs w:val="24"/>
    </w:rPr>
  </w:style>
  <w:style w:type="paragraph" w:styleId="1356">
    <w:name w:val="qw"/>
    <w:next w:val="1356"/>
    <w:link w:val="944"/>
    <w:pPr>
      <w:jc w:val="both"/>
      <w:spacing w:line="312" w:lineRule="atLeast"/>
      <w:widowControl w:val="off"/>
    </w:pPr>
    <w:rPr>
      <w:rFonts w:ascii="宋体"/>
      <w:sz w:val="24"/>
      <w:lang w:val="en-US" w:eastAsia="zh-CN" w:bidi="ar-SA"/>
    </w:rPr>
  </w:style>
  <w:style w:type="paragraph" w:styleId="1357">
    <w:name w:val="正文 New New New New New New New New New New New New New New"/>
    <w:next w:val="1357"/>
    <w:link w:val="944"/>
    <w:pPr>
      <w:jc w:val="both"/>
      <w:widowControl w:val="off"/>
    </w:pPr>
    <w:rPr>
      <w:rFonts w:hint="eastAsia" w:ascii="Calibri" w:hAnsi="Calibri"/>
      <w:sz w:val="21"/>
      <w:lang w:val="en-US" w:eastAsia="zh-CN" w:bidi="ar-SA"/>
    </w:rPr>
  </w:style>
  <w:style w:type="paragraph" w:styleId="1358">
    <w:name w:val="font13"/>
    <w:basedOn w:val="944"/>
    <w:next w:val="1358"/>
    <w:link w:val="944"/>
    <w:pPr>
      <w:jc w:val="left"/>
      <w:spacing w:before="100" w:beforeAutospacing="1" w:after="100" w:afterAutospacing="1"/>
      <w:widowControl/>
    </w:pPr>
    <w:rPr>
      <w:i/>
      <w:iCs/>
      <w:sz w:val="36"/>
      <w:szCs w:val="36"/>
    </w:rPr>
  </w:style>
  <w:style w:type="character" w:styleId="1359">
    <w:name w:val="NormalCharacter1"/>
    <w:next w:val="1359"/>
    <w:link w:val="944"/>
    <w:semiHidden/>
    <w:qFormat/>
  </w:style>
  <w:style w:type="paragraph" w:styleId="1360">
    <w:name w:val="p1"/>
    <w:basedOn w:val="944"/>
    <w:next w:val="1360"/>
    <w:link w:val="944"/>
    <w:pPr>
      <w:ind w:left="0" w:right="0"/>
      <w:jc w:val="left"/>
      <w:spacing w:before="0" w:beforeAutospacing="0" w:after="0" w:afterAutospacing="0"/>
    </w:pPr>
    <w:rPr>
      <w:rFonts w:ascii="Helvetica" w:hAnsi="Helvetica" w:eastAsia="Helvetica" w:cs="Helvetica"/>
      <w:sz w:val="24"/>
      <w:szCs w:val="24"/>
      <w:lang w:val="en-US" w:eastAsia="zh-CN" w:bidi="ar"/>
    </w:rPr>
  </w:style>
  <w:style w:type="table" w:styleId="1361">
    <w:name w:val="网格型12"/>
    <w:next w:val="1361"/>
    <w:link w:val="944"/>
    <w:uiPriority w:val="59"/>
    <w:qFormat/>
    <w:rPr>
      <w:rFonts w:ascii="Calibri" w:hAnsi="Calibri"/>
      <w:lang w:val="en-US" w:eastAsia="zh-CN" w:bidi="ar-SA"/>
    </w:rPr>
    <w:tblPr/>
  </w:style>
  <w:style w:type="paragraph" w:styleId="1362">
    <w:name w:val="Table Text"/>
    <w:basedOn w:val="944"/>
    <w:next w:val="1362"/>
    <w:link w:val="944"/>
    <w:semiHidden/>
    <w:qFormat/>
    <w:rPr>
      <w:rFonts w:ascii="宋体" w:hAnsi="宋体" w:eastAsia="宋体"/>
      <w:sz w:val="21"/>
      <w:szCs w:val="21"/>
      <w:lang w:val="en-US" w:eastAsia="en-US"/>
    </w:rPr>
  </w:style>
  <w:style w:type="paragraph" w:styleId="1363">
    <w:name w:val="正文文本缩进11"/>
    <w:basedOn w:val="944"/>
    <w:next w:val="944"/>
    <w:link w:val="944"/>
    <w:unhideWhenUsed/>
    <w:qFormat/>
    <w:pPr>
      <w:ind w:left="420"/>
      <w:spacing w:after="120"/>
    </w:pPr>
    <w:rPr>
      <w:rFonts w:ascii="Times New Roman" w:hAnsi="Times New Roman" w:eastAsia="宋体" w:cs="Times New Roman"/>
      <w:sz w:val="21"/>
      <w:szCs w:val="21"/>
      <w:lang w:val="en-US"/>
    </w:r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6</cp:revision>
  <dcterms:created xsi:type="dcterms:W3CDTF">2026-05-21T03:14:00Z</dcterms:created>
  <dcterms:modified xsi:type="dcterms:W3CDTF">2026-05-21T07:19:19Z</dcterms:modified>
  <cp:version>1048576</cp:version>
</cp:coreProperties>
</file>