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高新区</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政府采购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36"/>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36"/>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36"/>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JSZC-320505-HDPY-C2026-0005</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苏州高新区实验小学校</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苏州高新区实验小学校保安服务外包项目</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450340" cy="1758315"/>
                <wp:effectExtent l="0" t="0" r="16510" b="1333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450696" cy="175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2pt;height:138.4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苏州惠德普源企业咨询有限公司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四</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711"/>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JSZC-320505-HDPY-C2026-0005</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苏州高新区实验小学校保安服务外包项目</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2026年5月</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2026年5月</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2026年5月</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tcPr>
          <w:p>
            <w:pPr>
              <w:jc w:val="center"/>
              <w:spacing w:line="3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代理</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本项目代</w:t>
            </w:r>
            <w:r>
              <w:rPr>
                <w:rFonts w:hint="eastAsia" w:ascii="Segoe UI" w:hAnsi="Segoe UI" w:eastAsia="Segoe UI" w:cs="Segoe UI"/>
                <w:i w:val="0"/>
                <w:iCs w:val="0"/>
                <w:caps w:val="0"/>
                <w:color w:val="000000" w:themeColor="text1"/>
                <w:spacing w:val="0"/>
                <w:sz w:val="24"/>
                <w:szCs w:val="24"/>
                <w:shd w:val="clear" w:color="auto" w:fill="ffffff"/>
                <w:lang w:val="en-US" w:eastAsia="zh-CN" w:bidi="ar-SA"/>
                <w14:textFill>
                  <w14:solidFill>
                    <w14:schemeClr w14:val="tx1"/>
                  </w14:solidFill>
                </w14:textFill>
              </w:rPr>
              <w:t xml:space="preserve">理服务费</w:t>
            </w: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¥33700.00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lang w:eastAsia="zh-CN"/>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苏州惠德普源企业咨询有限公司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建行苏州何山分理处</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32250198864100000050</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68751335</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711"/>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苏州高新区实验小学校保安服务外包项目</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2026-5-</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JSZC-320505-HDPY-C2026-0005</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苏州高新区实验小学校保安服务外包项目</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eastAsia="zh-CN"/>
          <w14:textFill>
            <w14:solidFill>
              <w14:schemeClr w14:val="tx1"/>
            </w14:solidFill>
          </w14:textFill>
        </w:rPr>
        <w:t xml:space="preserve">贰佰</w:t>
      </w:r>
      <w:r>
        <w:rPr>
          <w:rFonts w:hint="eastAsia" w:ascii="宋体" w:hAnsi="宋体" w:cs="宋体"/>
          <w:color w:val="000000" w:themeColor="text1"/>
          <w:sz w:val="24"/>
          <w:highlight w:val="none"/>
          <w:lang w:val="en-US" w:eastAsia="zh-CN"/>
          <w14:textFill>
            <w14:solidFill>
              <w14:schemeClr w14:val="tx1"/>
            </w14:solidFill>
          </w14:textFill>
        </w:rPr>
        <w:t xml:space="preserve">柒</w:t>
      </w:r>
      <w:r>
        <w:rPr>
          <w:rFonts w:hint="eastAsia" w:ascii="宋体" w:hAnsi="宋体" w:cs="宋体"/>
          <w:color w:val="000000" w:themeColor="text1"/>
          <w:sz w:val="24"/>
          <w:highlight w:val="none"/>
          <w:lang w:eastAsia="zh-CN"/>
          <w14:textFill>
            <w14:solidFill>
              <w14:schemeClr w14:val="tx1"/>
            </w14:solidFill>
          </w14:textFill>
        </w:rPr>
        <w:t xml:space="preserve">拾万元整（¥2</w:t>
      </w:r>
      <w:r>
        <w:rPr>
          <w:rFonts w:hint="eastAsia" w:ascii="宋体" w:hAnsi="宋体" w:cs="宋体"/>
          <w:color w:val="000000" w:themeColor="text1"/>
          <w:sz w:val="24"/>
          <w:highlight w:val="none"/>
          <w:lang w:val="en-US" w:eastAsia="zh-CN"/>
          <w14:textFill>
            <w14:solidFill>
              <w14:schemeClr w14:val="tx1"/>
            </w14:solidFill>
          </w14:textFill>
        </w:rPr>
        <w:t xml:space="preserve">700000</w:t>
      </w:r>
      <w:r>
        <w:rPr>
          <w:rFonts w:hint="eastAsia" w:ascii="宋体" w:hAnsi="宋体" w:cs="宋体"/>
          <w:color w:val="000000" w:themeColor="text1"/>
          <w:sz w:val="24"/>
          <w:highlight w:val="none"/>
          <w:lang w:eastAsia="zh-CN"/>
          <w14:textFill>
            <w14:solidFill>
              <w14:schemeClr w14:val="tx1"/>
            </w14:solidFill>
          </w14:textFill>
        </w:rPr>
        <w:t xml:space="preserve">.00）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贰佰陆拾玖万玖仟贰佰元整（¥2699200.00）</w:t>
      </w:r>
      <w:r/>
    </w:p>
    <w:p>
      <w:pPr>
        <w:numPr>
          <w:ilvl w:val="255"/>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5、采购需求：</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为</w:t>
      </w:r>
      <w:r>
        <w:rPr>
          <w:rFonts w:hint="eastAsia" w:ascii="宋体" w:hAnsi="宋体" w:cs="宋体"/>
          <w:color w:val="000000" w:themeColor="text1"/>
          <w:sz w:val="24"/>
          <w:highlight w:val="none"/>
          <w:lang w:val="zh-CN" w:eastAsia="zh-CN"/>
          <w14:textFill>
            <w14:solidFill>
              <w14:schemeClr w14:val="tx1"/>
            </w14:solidFill>
          </w14:textFill>
        </w:rPr>
        <w:t xml:space="preserve">苏州高新区实验小学校金山路校区、邓尉校区、竹园路校区、珠江路校区、滨河路校区</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提供</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 xml:space="preserve">24小时不间断在岗保安服务</w:t>
      </w:r>
      <w:r>
        <w:rPr>
          <w:rFonts w:hint="eastAsia" w:ascii="宋体" w:hAnsi="宋体" w:cs="宋体"/>
          <w:color w:val="000000" w:themeColor="text1"/>
          <w:sz w:val="24"/>
          <w:highlight w:val="none"/>
          <w:lang w:val="zh-CN" w:eastAsia="zh-CN"/>
          <w14:textFill>
            <w14:solidFill>
              <w14:schemeClr w14:val="tx1"/>
            </w14:solidFill>
          </w14:textFill>
        </w:rPr>
        <w:t xml:space="preserve">，确保学校财产和师生人身安全，切实加强学校安全稳定工作，维护学校正常的教学秩序（</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6、合同履行期限：一年（具体以实际提供服务为准）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color w:val="000000" w:themeColor="text1"/>
          <w:sz w:val="24"/>
          <w:szCs w:val="24"/>
          <w:highlight w:val="none"/>
          <w:shd w:val="clear" w:color="auto" w:fill="ffffff"/>
          <w14:textFill>
            <w14:solidFill>
              <w14:schemeClr w14:val="tx1"/>
            </w14:solidFill>
          </w14:textFill>
        </w:rPr>
        <w:t xml:space="preserve">租赁与商务服务</w:t>
      </w:r>
      <w:r>
        <w:rPr>
          <w:rFonts w:hint="eastAsia" w:ascii="宋体" w:hAnsi="宋体"/>
          <w:b/>
          <w:color w:val="000000" w:themeColor="text1"/>
          <w:sz w:val="24"/>
          <w:szCs w:val="24"/>
          <w:highlight w:val="none"/>
          <w14:textFill>
            <w14:solidFill>
              <w14:schemeClr w14:val="tx1"/>
            </w14:solidFill>
          </w14:textFill>
        </w:rPr>
        <w:t xml:space="preserve">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szCs w:val="24"/>
          <w:highlight w:val="none"/>
          <w14:textFill>
            <w14:solidFill>
              <w14:schemeClr w14:val="tx1"/>
            </w14:solidFill>
          </w14:textFill>
        </w:rPr>
        <w:t xml:space="preserve">具有公安机关颁发的有效期内的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保安服务许可证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2026-5-</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2026-5-</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发布；有关该采购项目的澄清、修正及成交等信息亦在以上网站发布，敬请留意。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68751335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苏州高新区实验小学校</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苏州高新区狮山街道珠江路158号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张峰</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eastAsia="zh-CN"/>
          <w14:textFill>
            <w14:solidFill>
              <w14:schemeClr w14:val="tx1"/>
            </w14:solidFill>
          </w14:textFill>
        </w:rPr>
        <w:t xml:space="preserve">68033090</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苏州惠德普源企业咨询有限公司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苏州市滨河路锦和越界X2创意街区3B 512室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姚佳雯</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65274327</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姚佳雯、储竹秀、崔鸿青</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65274327</w:t>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苏州高新区实验小学校</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苏州惠德普源企业咨询有限公司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61"/>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1.2.7</w:t>
      </w:r>
      <w:r>
        <w:rPr>
          <w:rFonts w:hint="eastAsia" w:ascii="宋体" w:hAnsi="宋体" w:cs="宋体"/>
          <w:color w:val="000000" w:themeColor="text1"/>
          <w:sz w:val="24"/>
          <w:szCs w:val="24"/>
          <w:highlight w:val="none"/>
          <w14:textFill>
            <w14:solidFill>
              <w14:schemeClr w14:val="tx1"/>
            </w14:solidFill>
          </w14:textFill>
        </w:rPr>
        <w:t xml:space="preserve">具有公安机关颁发的有效期内的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保安服务许可证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61"/>
        <w:keepLines w:val="0"/>
        <w:keepNext w:val="0"/>
        <w:pageBreakBefore w:val="0"/>
        <w:spacing w:line="360" w:lineRule="auto"/>
        <w:rPr>
          <w:rStyle w:val="962"/>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62"/>
          <w:rFonts w:hint="eastAsia"/>
          <w:color w:val="000000" w:themeColor="text1"/>
          <w:highlight w:val="none"/>
          <w14:textFill>
            <w14:solidFill>
              <w14:schemeClr w14:val="tx1"/>
            </w14:solidFill>
          </w14:textFill>
        </w:rPr>
        <w:t xml:space="preserve">联合</w:t>
      </w:r>
      <w:r>
        <w:rPr>
          <w:rStyle w:val="962"/>
          <w:rFonts w:hint="eastAsia" w:eastAsia="宋体"/>
          <w:color w:val="000000" w:themeColor="text1"/>
          <w:highlight w:val="none"/>
          <w:lang w:val="en-US" w:eastAsia="zh-CN"/>
          <w14:textFill>
            <w14:solidFill>
              <w14:schemeClr w14:val="tx1"/>
            </w14:solidFill>
          </w14:textFill>
        </w:rPr>
        <w:t xml:space="preserve">响应</w:t>
      </w:r>
      <w:r>
        <w:rPr>
          <w:rStyle w:val="962"/>
          <w:rFonts w:hint="eastAsia"/>
          <w:color w:val="000000" w:themeColor="text1"/>
          <w:highlight w:val="none"/>
          <w14:textFill>
            <w14:solidFill>
              <w14:schemeClr w14:val="tx1"/>
            </w14:solidFill>
          </w14:textFill>
        </w:rPr>
        <w:t xml:space="preserve">及转包、分包</w:t>
      </w:r>
      <w:r/>
    </w:p>
    <w:p>
      <w:pPr>
        <w:pStyle w:val="961"/>
        <w:keepLines w:val="0"/>
        <w:keepNext w:val="0"/>
        <w:pageBreakBefore w:val="0"/>
        <w:spacing w:line="360" w:lineRule="auto"/>
        <w:rPr>
          <w:rStyle w:val="962"/>
          <w:color w:val="000000" w:themeColor="text1"/>
          <w:highlight w:val="none"/>
          <w14:textFill>
            <w14:solidFill>
              <w14:schemeClr w14:val="tx1"/>
            </w14:solidFill>
          </w14:textFill>
        </w:rPr>
      </w:pPr>
      <w:r>
        <w:rPr>
          <w:rStyle w:val="962"/>
          <w:rFonts w:hint="eastAsia" w:eastAsia="宋体"/>
          <w:color w:val="000000" w:themeColor="text1"/>
          <w:highlight w:val="none"/>
          <w:lang w:val="en-US" w:eastAsia="zh-CN"/>
          <w14:textFill>
            <w14:solidFill>
              <w14:schemeClr w14:val="tx1"/>
            </w14:solidFill>
          </w14:textFill>
        </w:rPr>
        <w:t xml:space="preserve">1.3</w:t>
      </w:r>
      <w:r>
        <w:rPr>
          <w:rStyle w:val="962"/>
          <w:rFonts w:hint="eastAsia"/>
          <w:color w:val="000000" w:themeColor="text1"/>
          <w:highlight w:val="none"/>
          <w14:textFill>
            <w14:solidFill>
              <w14:schemeClr w14:val="tx1"/>
            </w14:solidFill>
          </w14:textFill>
        </w:rPr>
        <w:t xml:space="preserve">.1本项目不接受联合体</w:t>
      </w:r>
      <w:r>
        <w:rPr>
          <w:rStyle w:val="962"/>
          <w:rFonts w:hint="eastAsia" w:eastAsia="宋体"/>
          <w:color w:val="000000" w:themeColor="text1"/>
          <w:highlight w:val="none"/>
          <w:lang w:val="en-US" w:eastAsia="zh-CN"/>
          <w14:textFill>
            <w14:solidFill>
              <w14:schemeClr w14:val="tx1"/>
            </w14:solidFill>
          </w14:textFill>
        </w:rPr>
        <w:t xml:space="preserve">响应</w:t>
      </w:r>
      <w:r>
        <w:rPr>
          <w:rStyle w:val="962"/>
          <w:rFonts w:hint="eastAsia"/>
          <w:color w:val="000000" w:themeColor="text1"/>
          <w:highlight w:val="none"/>
          <w14:textFill>
            <w14:solidFill>
              <w14:schemeClr w14:val="tx1"/>
            </w14:solidFill>
          </w14:textFill>
        </w:rPr>
        <w:t xml:space="preserve">。</w:t>
      </w:r>
      <w:r/>
    </w:p>
    <w:p>
      <w:pPr>
        <w:pStyle w:val="961"/>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62"/>
          <w:rFonts w:hint="eastAsia" w:eastAsia="宋体"/>
          <w:color w:val="000000" w:themeColor="text1"/>
          <w:highlight w:val="none"/>
          <w:lang w:val="en-US" w:eastAsia="zh-CN"/>
          <w14:textFill>
            <w14:solidFill>
              <w14:schemeClr w14:val="tx1"/>
            </w14:solidFill>
          </w14:textFill>
        </w:rPr>
        <w:t xml:space="preserve">1.3.</w:t>
      </w:r>
      <w:r>
        <w:rPr>
          <w:rStyle w:val="962"/>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61"/>
        <w:keepLines w:val="0"/>
        <w:keepNext w:val="0"/>
        <w:pageBreakBefore w:val="0"/>
        <w:spacing w:line="360" w:lineRule="auto"/>
        <w:rPr>
          <w:rStyle w:val="962"/>
          <w:rFonts w:hint="eastAsia" w:eastAsia="宋体"/>
          <w:color w:val="000000" w:themeColor="text1"/>
          <w:highlight w:val="none"/>
          <w:lang w:val="en-US" w:eastAsia="zh-CN"/>
          <w14:textFill>
            <w14:solidFill>
              <w14:schemeClr w14:val="tx1"/>
            </w14:solidFill>
          </w14:textFill>
        </w:rPr>
      </w:pPr>
      <w:r>
        <w:rPr>
          <w:rStyle w:val="962"/>
          <w:rFonts w:hint="eastAsia" w:eastAsia="宋体"/>
          <w:color w:val="000000" w:themeColor="text1"/>
          <w:highlight w:val="none"/>
          <w:lang w:val="en-US" w:eastAsia="zh-CN"/>
          <w14:textFill>
            <w14:solidFill>
              <w14:schemeClr w14:val="tx1"/>
            </w14:solidFill>
          </w14:textFill>
        </w:rPr>
        <w:t xml:space="preserve">1.4供应商</w:t>
      </w:r>
      <w:r>
        <w:rPr>
          <w:rStyle w:val="962"/>
          <w:rFonts w:hint="eastAsia" w:eastAsia="宋体"/>
          <w:color w:val="000000" w:themeColor="text1"/>
          <w:highlight w:val="none"/>
          <w:lang w:val="zh-TW" w:eastAsia="zh-TW"/>
          <w14:textFill>
            <w14:solidFill>
              <w14:schemeClr w14:val="tx1"/>
            </w14:solidFill>
          </w14:textFill>
        </w:rPr>
        <w:t xml:space="preserve">必须通过“</w:t>
      </w:r>
      <w:r>
        <w:rPr>
          <w:rStyle w:val="962"/>
          <w:rFonts w:hint="eastAsia" w:eastAsia="宋体"/>
          <w:color w:val="000000" w:themeColor="text1"/>
          <w:highlight w:val="none"/>
          <w:lang w:val="en-US" w:eastAsia="zh-CN"/>
          <w14:textFill>
            <w14:solidFill>
              <w14:schemeClr w14:val="tx1"/>
            </w14:solidFill>
          </w14:textFill>
        </w:rPr>
        <w:t xml:space="preserve">苏采云系统</w:t>
      </w:r>
      <w:r>
        <w:rPr>
          <w:rStyle w:val="962"/>
          <w:rFonts w:hint="eastAsia" w:eastAsia="宋体"/>
          <w:color w:val="000000" w:themeColor="text1"/>
          <w:highlight w:val="none"/>
          <w:lang w:val="zh-TW" w:eastAsia="zh-TW"/>
          <w14:textFill>
            <w14:solidFill>
              <w14:schemeClr w14:val="tx1"/>
            </w14:solidFill>
          </w14:textFill>
        </w:rPr>
        <w:t xml:space="preserve">”</w:t>
      </w:r>
      <w:r>
        <w:rPr>
          <w:rStyle w:val="962"/>
          <w:rFonts w:hint="eastAsia" w:eastAsia="宋体"/>
          <w:color w:val="000000" w:themeColor="text1"/>
          <w:highlight w:val="none"/>
          <w:lang w:val="en-US" w:eastAsia="zh-CN"/>
          <w14:textFill>
            <w14:solidFill>
              <w14:schemeClr w14:val="tx1"/>
            </w14:solidFill>
          </w14:textFill>
        </w:rPr>
        <w:t xml:space="preserve">（网址：http://jszfcg.jsczt.cn）</w:t>
      </w:r>
      <w:r>
        <w:rPr>
          <w:rStyle w:val="962"/>
          <w:rFonts w:hint="eastAsia" w:eastAsia="宋体"/>
          <w:color w:val="000000" w:themeColor="text1"/>
          <w:highlight w:val="none"/>
          <w:lang w:val="zh-TW" w:eastAsia="zh-TW"/>
          <w14:textFill>
            <w14:solidFill>
              <w14:schemeClr w14:val="tx1"/>
            </w14:solidFill>
          </w14:textFill>
        </w:rPr>
        <w:t xml:space="preserve">进行网上报名</w:t>
      </w:r>
      <w:r>
        <w:rPr>
          <w:rStyle w:val="962"/>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3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3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.5具有良好的商业信誉和健全的财务会计制度（提供近期财务报表或其他组织、自然人及成立未满一年的提供银行出具的资信证明原件扫描件）；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具有公安机关颁发的有效期内的保安服务许可证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b/>
          <w:bCs/>
          <w:color w:val="000000" w:themeColor="text1"/>
          <w:sz w:val="24"/>
          <w:szCs w:val="24"/>
          <w:highlight w:val="none"/>
          <w:lang w:eastAsia="zh-CN"/>
          <w14:textFill>
            <w14:solidFill>
              <w14:schemeClr w14:val="tx1"/>
            </w14:solidFill>
          </w14:textFill>
        </w:rPr>
        <w:t xml:space="preserve">岗位</w:t>
      </w:r>
      <w:r>
        <w:rPr>
          <w:rStyle w:val="967"/>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人员对应要求的证书或</w:t>
      </w:r>
      <w:r>
        <w:rPr>
          <w:rStyle w:val="967"/>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人员上岗</w:t>
      </w:r>
      <w:r>
        <w:rPr>
          <w:rFonts w:hint="eastAsia" w:ascii="宋体" w:hAnsi="宋体"/>
          <w:b/>
          <w:bCs/>
          <w:color w:val="000000" w:themeColor="text1"/>
          <w:sz w:val="24"/>
          <w:szCs w:val="24"/>
          <w:highlight w:val="none"/>
          <w:lang w:eastAsia="zh-CN"/>
          <w14:textFill>
            <w14:solidFill>
              <w14:schemeClr w14:val="tx1"/>
            </w14:solidFill>
          </w14:textFill>
        </w:rPr>
        <w:t xml:space="preserve">承诺</w:t>
      </w:r>
      <w:r>
        <w:rPr>
          <w:rFonts w:hint="eastAsia" w:ascii="宋体" w:hAnsi="宋体"/>
          <w:b/>
          <w:bCs/>
          <w:color w:val="000000" w:themeColor="text1"/>
          <w:sz w:val="24"/>
          <w:szCs w:val="24"/>
          <w:highlight w:val="none"/>
          <w:lang w:val="en-US" w:eastAsia="zh-CN"/>
          <w14:textFill>
            <w14:solidFill>
              <w14:schemeClr w14:val="tx1"/>
            </w14:solidFill>
          </w14:textFill>
        </w:rPr>
        <w:t xml:space="preserve">函</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714"/>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714"/>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714"/>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 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6.4.1除非合同中另有规定，供应商总报价应包含</w:t>
      </w:r>
      <w:r>
        <w:rPr>
          <w:rFonts w:hint="default" w:ascii="宋体" w:hAnsi="宋体" w:cs="宋体"/>
          <w:color w:val="000000" w:themeColor="text1"/>
          <w:sz w:val="24"/>
          <w:highlight w:val="none"/>
          <w:lang w:val="en-US" w:eastAsia="zh-CN"/>
          <w14:textFill>
            <w14:solidFill>
              <w14:schemeClr w14:val="tx1"/>
            </w14:solidFill>
          </w14:textFill>
        </w:rPr>
        <w:t xml:space="preserve">但不限于</w:t>
      </w:r>
      <w:r>
        <w:rPr>
          <w:rFonts w:hint="eastAsia" w:ascii="宋体" w:hAnsi="宋体" w:cs="宋体"/>
          <w:color w:val="000000" w:themeColor="text1"/>
          <w:sz w:val="24"/>
          <w:highlight w:val="none"/>
          <w:lang w:val="en-US" w:eastAsia="zh-CN"/>
          <w14:textFill>
            <w14:solidFill>
              <w14:schemeClr w14:val="tx1"/>
            </w14:solidFill>
          </w14:textFill>
        </w:rPr>
        <w:t xml:space="preserve">完成该项目成本、通讯、服装、胸卡、办公设备、巡检器材、人工（薪资、福利）、社保、劳保、高温费、维护、利润、各种税费、代理服务费和文件规定政策性费用等所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63"/>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63"/>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41"/>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14"/>
      <w:r/>
      <w:bookmarkStart w:id="2" w:name="OLE_LINK15"/>
      <w:r/>
      <w:bookmarkStart w:id="3" w:name="OLE_LINK2"/>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3"/>
      <w:r/>
      <w:bookmarkStart w:id="5" w:name="OLE_LINK4"/>
      <w:r/>
      <w:r/>
    </w:p>
    <w:p>
      <w:pPr>
        <w:pStyle w:val="941"/>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5"/>
      <w:r/>
      <w:bookmarkStart w:id="9" w:name="OLE_LINK47"/>
      <w:r/>
      <w:bookmarkStart w:id="10" w:name="OLE_LINK46"/>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41"/>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2"/>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.1确定成交供应商</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评审办法：采购人授权</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小组根据本文件规定的成交原则，在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w:t>
      </w:r>
      <w:r>
        <w:rPr>
          <w:rFonts w:hint="eastAsia" w:ascii="宋体" w:hAnsi="宋体" w:cs="宋体"/>
          <w:color w:val="000000" w:themeColor="text1"/>
          <w:sz w:val="24"/>
          <w:szCs w:val="24"/>
          <w:highlight w:val="none"/>
          <w14:textFill>
            <w14:solidFill>
              <w14:schemeClr w14:val="tx1"/>
            </w14:solidFill>
          </w14:textFill>
        </w:rPr>
        <w:t xml:space="preserve">响应报价不超过采购预算或最高限价，且响应内容质量和服务均能满足采购文件实质性响应要求的供应商中，按</w:t>
      </w:r>
      <w:r>
        <w:rPr>
          <w:rFonts w:hint="eastAsia" w:ascii="宋体" w:hAnsi="宋体" w:cs="宋体"/>
          <w:color w:val="000000" w:themeColor="text1"/>
          <w:sz w:val="24"/>
          <w:szCs w:val="24"/>
          <w:highlight w:val="none"/>
          <w:lang w:val="en-US" w:eastAsia="zh-CN"/>
          <w14:textFill>
            <w14:solidFill>
              <w14:schemeClr w14:val="tx1"/>
            </w14:solidFill>
          </w14:textFill>
        </w:rPr>
        <w:t xml:space="preserve">综合得分排名顺序推荐成交候选供应商并</w:t>
      </w:r>
      <w:r>
        <w:rPr>
          <w:rFonts w:hint="eastAsia" w:ascii="宋体" w:hAnsi="宋体" w:cs="宋体"/>
          <w:color w:val="000000" w:themeColor="text1"/>
          <w:sz w:val="24"/>
          <w:szCs w:val="24"/>
          <w:highlight w:val="none"/>
          <w14:textFill>
            <w14:solidFill>
              <w14:schemeClr w14:val="tx1"/>
            </w14:solidFill>
          </w14:textFill>
        </w:rPr>
        <w:t xml:space="preserve">编写评审报告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10.1.3</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在成交供应商确定后2个工作日内在</w:t>
      </w:r>
      <w:r>
        <w:rPr>
          <w:rFonts w:hint="eastAsia" w:ascii="宋体" w:hAnsi="宋体" w:cs="宋体"/>
          <w:color w:val="000000" w:themeColor="text1"/>
          <w:sz w:val="24"/>
          <w:highlight w:val="none"/>
          <w:lang w:val="en-US" w:eastAsia="zh-CN"/>
          <w14:textFill>
            <w14:solidFill>
              <w14:schemeClr w14:val="tx1"/>
            </w14:solidFill>
          </w14:textFill>
        </w:rPr>
        <w:t xml:space="preserve">采购公告发布媒体上发布</w:t>
      </w:r>
      <w:r>
        <w:rPr>
          <w:rFonts w:hint="eastAsia" w:ascii="宋体" w:hAnsi="宋体" w:cs="宋体"/>
          <w:color w:val="000000" w:themeColor="text1"/>
          <w:sz w:val="24"/>
          <w:highlight w:val="none"/>
          <w14:textFill>
            <w14:solidFill>
              <w14:schemeClr w14:val="tx1"/>
            </w14:solidFill>
          </w14:textFill>
        </w:rPr>
        <w:t xml:space="preserve">成交结果。</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苏州惠德普源企业咨询有限公司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苏州市滨河路锦和越界X2创意街区3B 512室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65274327</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姚佳雯</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711"/>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hdpy</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26668983"/>
      <w:r/>
      <w:bookmarkEnd w:id="11"/>
      <w:r/>
      <w:bookmarkStart w:id="12" w:name="_Hlt26670482"/>
      <w:r/>
      <w:bookmarkEnd w:id="12"/>
      <w:r/>
      <w:bookmarkStart w:id="13" w:name="_Hlt26670403"/>
      <w:r/>
      <w:bookmarkEnd w:id="13"/>
      <w:r/>
      <w:bookmarkStart w:id="14" w:name="_Hlt26954844"/>
      <w:r/>
      <w:bookmarkEnd w:id="14"/>
      <w:r/>
      <w:bookmarkStart w:id="15" w:name="_Hlt26954731"/>
      <w:r/>
      <w:bookmarkEnd w:id="15"/>
      <w:r/>
      <w:bookmarkStart w:id="16" w:name="_Hlt16619475"/>
      <w:r/>
      <w:bookmarkEnd w:id="16"/>
      <w:r/>
      <w:bookmarkStart w:id="17" w:name="_Hlt26954739"/>
      <w:r/>
      <w:bookmarkEnd w:id="17"/>
      <w:r/>
      <w:bookmarkStart w:id="18" w:name="_Hlt26954852"/>
      <w:r/>
      <w:bookmarkEnd w:id="18"/>
      <w:r/>
      <w:bookmarkStart w:id="19" w:name="_Hlt26954848"/>
      <w:r/>
      <w:bookmarkEnd w:id="19"/>
      <w:r/>
      <w:bookmarkStart w:id="20" w:name="_Hlt26670425"/>
      <w:r/>
      <w:bookmarkEnd w:id="20"/>
      <w:r/>
      <w:bookmarkStart w:id="21" w:name="_Hlt26670486"/>
      <w:r/>
      <w:bookmarkEnd w:id="21"/>
      <w:r/>
      <w:bookmarkStart w:id="22" w:name="_Hlt26954842"/>
      <w:r/>
      <w:bookmarkEnd w:id="22"/>
      <w:r/>
      <w:bookmarkStart w:id="23" w:name="_Hlt26954846"/>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苏州高新区实验小学校</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苏州惠德普源企业咨询有限公司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苏州高新区实验小学校保安服务外包项目</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JSZC-320505-HDPY-C2026-0005</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贰佰</w:t>
      </w:r>
      <w:r>
        <w:rPr>
          <w:rFonts w:hint="eastAsia" w:ascii="宋体" w:hAnsi="宋体" w:cs="宋体"/>
          <w:color w:val="000000" w:themeColor="text1"/>
          <w:sz w:val="24"/>
          <w:highlight w:val="none"/>
          <w:lang w:val="en-US" w:eastAsia="zh-CN"/>
          <w14:textFill>
            <w14:solidFill>
              <w14:schemeClr w14:val="tx1"/>
            </w14:solidFill>
          </w14:textFill>
        </w:rPr>
        <w:t xml:space="preserve">柒</w:t>
      </w:r>
      <w:r>
        <w:rPr>
          <w:rFonts w:hint="eastAsia" w:ascii="宋体" w:hAnsi="宋体" w:cs="宋体"/>
          <w:color w:val="000000" w:themeColor="text1"/>
          <w:sz w:val="24"/>
          <w:highlight w:val="none"/>
          <w:lang w:eastAsia="zh-CN"/>
          <w14:textFill>
            <w14:solidFill>
              <w14:schemeClr w14:val="tx1"/>
            </w14:solidFill>
          </w14:textFill>
        </w:rPr>
        <w:t xml:space="preserve">拾万元整（¥2</w:t>
      </w:r>
      <w:r>
        <w:rPr>
          <w:rFonts w:hint="eastAsia" w:ascii="宋体" w:hAnsi="宋体" w:cs="宋体"/>
          <w:color w:val="000000" w:themeColor="text1"/>
          <w:sz w:val="24"/>
          <w:highlight w:val="none"/>
          <w:lang w:val="en-US" w:eastAsia="zh-CN"/>
          <w14:textFill>
            <w14:solidFill>
              <w14:schemeClr w14:val="tx1"/>
            </w14:solidFill>
          </w14:textFill>
        </w:rPr>
        <w:t xml:space="preserve">700000</w:t>
      </w:r>
      <w:r>
        <w:rPr>
          <w:rFonts w:hint="eastAsia" w:ascii="宋体" w:hAnsi="宋体" w:cs="宋体"/>
          <w:color w:val="000000" w:themeColor="text1"/>
          <w:sz w:val="24"/>
          <w:highlight w:val="none"/>
          <w:lang w:eastAsia="zh-CN"/>
          <w14:textFill>
            <w14:solidFill>
              <w14:schemeClr w14:val="tx1"/>
            </w14:solidFill>
          </w14:textFill>
        </w:rPr>
        <w:t xml:space="preserve">.00）</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贰佰陆拾玖万玖仟贰佰元整（¥2699200.00）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 xml:space="preserve">项目</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概述</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为</w:t>
      </w:r>
      <w:r>
        <w:rPr>
          <w:rFonts w:hint="eastAsia" w:ascii="宋体" w:hAnsi="宋体" w:cs="宋体"/>
          <w:color w:val="000000" w:themeColor="text1"/>
          <w:sz w:val="24"/>
          <w:highlight w:val="none"/>
          <w:lang w:val="zh-CN" w:eastAsia="zh-CN"/>
          <w14:textFill>
            <w14:solidFill>
              <w14:schemeClr w14:val="tx1"/>
            </w14:solidFill>
          </w14:textFill>
        </w:rPr>
        <w:t xml:space="preserve">苏州高新区实验小学校金山路校区、邓尉校区、竹园路校区、珠江路校区、滨河路校区</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提供</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 xml:space="preserve">24小时不间断在岗保安服务</w:t>
      </w:r>
      <w:r>
        <w:rPr>
          <w:rFonts w:hint="eastAsia" w:ascii="宋体" w:hAnsi="宋体" w:cs="宋体"/>
          <w:color w:val="000000" w:themeColor="text1"/>
          <w:sz w:val="24"/>
          <w:highlight w:val="none"/>
          <w:lang w:val="zh-CN" w:eastAsia="zh-CN"/>
          <w14:textFill>
            <w14:solidFill>
              <w14:schemeClr w14:val="tx1"/>
            </w14:solidFill>
          </w14:textFill>
        </w:rPr>
        <w:t xml:space="preserve">，确保学校财产和师生人身安全，切实加强学校安全稳定工作，维护学校正常的教学秩序</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（二）配置人员及要求：</w:t>
      </w:r>
      <w:r/>
    </w:p>
    <w:p>
      <w:pPr>
        <w:pStyle w:val="745"/>
        <w:rPr>
          <w:rFonts w:hint="default"/>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 xml:space="preserve">1、人员配置</w:t>
      </w:r>
      <w:r/>
    </w:p>
    <w:tbl>
      <w:tblPr>
        <w:tblStyle w:val="711"/>
        <w:tblW w:w="4928" w:type="pct"/>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504"/>
        <w:gridCol w:w="3706"/>
        <w:gridCol w:w="779"/>
        <w:gridCol w:w="2005"/>
      </w:tblGrid>
      <w:tr>
        <w:trPr>
          <w:trHeight w:val="421"/>
        </w:trPr>
        <w:tc>
          <w:tcPr>
            <w:tcW w:w="411"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W w:w="863"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服务地点</w:t>
            </w:r>
            <w:r/>
          </w:p>
        </w:tc>
        <w:tc>
          <w:tcPr>
            <w:tcW w:w="2127"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工作时间</w:t>
            </w:r>
            <w:r/>
          </w:p>
        </w:tc>
        <w:tc>
          <w:tcPr>
            <w:tcW w:w="447"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人数</w:t>
            </w:r>
            <w:r/>
          </w:p>
        </w:tc>
        <w:tc>
          <w:tcPr>
            <w:tcW w:w="1151"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其他要求</w:t>
            </w:r>
            <w:r/>
          </w:p>
        </w:tc>
      </w:tr>
      <w:tr>
        <w:trPr>
          <w:trHeight w:val="136"/>
        </w:trPr>
        <w:tc>
          <w:tcPr>
            <w:tcW w:w="411" w:type="pct"/>
            <w:vAlign w:val="center"/>
            <w:textDirection w:val="lrTb"/>
            <w:noWrap w:val="false"/>
          </w:tcPr>
          <w:p>
            <w:pPr>
              <w:jc w:val="center"/>
              <w:tabs>
                <w:tab w:val="left" w:pos="753"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863"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金山路校区</w:t>
            </w:r>
            <w:r/>
          </w:p>
        </w:tc>
        <w:tc>
          <w:tcPr>
            <w:tcW w:w="2127"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24小时保安服务：</w:t>
            </w:r>
            <w:r/>
          </w:p>
          <w:p>
            <w:pPr>
              <w:jc w:val="center"/>
              <w:tabs>
                <w:tab w:val="left" w:pos="753"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周一—周五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白班</w:t>
            </w:r>
            <w:r>
              <w:rPr>
                <w:rFonts w:hint="eastAsia" w:ascii="宋体" w:hAnsi="宋体" w:cs="宋体"/>
                <w:bCs/>
                <w:color w:val="000000" w:themeColor="text1"/>
                <w:sz w:val="24"/>
                <w:szCs w:val="24"/>
                <w:highlight w:val="none"/>
                <w14:textFill>
                  <w14:solidFill>
                    <w14:schemeClr w14:val="tx1"/>
                  </w14:solidFill>
                </w14:textFill>
              </w:rPr>
              <w:t xml:space="preserve">在岗人数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至少</w:t>
            </w:r>
            <w:r>
              <w:rPr>
                <w:rFonts w:hint="eastAsia" w:ascii="宋体" w:hAnsi="宋体" w:cs="宋体"/>
                <w:bCs/>
                <w:color w:val="000000" w:themeColor="text1"/>
                <w:sz w:val="24"/>
                <w:szCs w:val="24"/>
                <w:highlight w:val="none"/>
                <w14:textFill>
                  <w14:solidFill>
                    <w14:schemeClr w14:val="tx1"/>
                  </w14:solidFill>
                </w14:textFill>
              </w:rPr>
              <w:t xml:space="preserve">3人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夜班在岗人数至少2人</w:t>
            </w:r>
            <w:r/>
          </w:p>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周末及国假在岗人数不少于2人</w:t>
            </w:r>
            <w:r/>
          </w:p>
        </w:tc>
        <w:tc>
          <w:tcPr>
            <w:tcW w:w="447" w:type="pct"/>
            <w:vAlign w:val="center"/>
            <w:textDirection w:val="lrTb"/>
            <w:noWrap w:val="false"/>
          </w:tcPr>
          <w:p>
            <w:pPr>
              <w:jc w:val="center"/>
              <w:tabs>
                <w:tab w:val="left" w:pos="753"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151" w:type="pct"/>
            <w:vAlign w:val="center"/>
            <w:vMerge w:val="restart"/>
            <w:textDirection w:val="lrTb"/>
            <w:noWrap w:val="false"/>
          </w:tcPr>
          <w:p>
            <w:pPr>
              <w:jc w:val="center"/>
              <w:tabs>
                <w:tab w:val="left" w:pos="753"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24小时不间断在岗，每岗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小时制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jc w:val="center"/>
              <w:tabs>
                <w:tab w:val="left" w:pos="753"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配置人员中含项目经理1名，保安队长2名。</w:t>
            </w:r>
            <w:r/>
          </w:p>
        </w:tc>
      </w:tr>
      <w:tr>
        <w:trPr>
          <w:trHeight w:val="136"/>
        </w:trPr>
        <w:tc>
          <w:tcPr>
            <w:tcW w:w="411"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863"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邓尉路校区</w:t>
            </w:r>
            <w:r/>
          </w:p>
        </w:tc>
        <w:tc>
          <w:tcPr>
            <w:tcW w:w="2127"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24小时保安服务：</w:t>
            </w:r>
            <w:r/>
          </w:p>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24小时在岗人数不少于2人</w:t>
            </w:r>
            <w:r/>
          </w:p>
        </w:tc>
        <w:tc>
          <w:tcPr>
            <w:tcW w:w="447"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151"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136"/>
        </w:trPr>
        <w:tc>
          <w:tcPr>
            <w:tcW w:w="411"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863"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竹园路校区</w:t>
            </w:r>
            <w:r/>
          </w:p>
        </w:tc>
        <w:tc>
          <w:tcPr>
            <w:tcW w:w="2127"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24小时保安服务：</w:t>
            </w:r>
            <w:r/>
          </w:p>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周一—周五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白班</w:t>
            </w:r>
            <w:r>
              <w:rPr>
                <w:rFonts w:hint="eastAsia" w:ascii="宋体" w:hAnsi="宋体" w:cs="宋体"/>
                <w:bCs/>
                <w:color w:val="000000" w:themeColor="text1"/>
                <w:sz w:val="24"/>
                <w:szCs w:val="24"/>
                <w:highlight w:val="none"/>
                <w14:textFill>
                  <w14:solidFill>
                    <w14:schemeClr w14:val="tx1"/>
                  </w14:solidFill>
                </w14:textFill>
              </w:rPr>
              <w:t xml:space="preserve">在岗人数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至少5人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晚班在岗人数至少2人</w:t>
            </w:r>
            <w:r/>
          </w:p>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周末及国假在岗人数不少于2人</w:t>
            </w:r>
            <w:r/>
          </w:p>
        </w:tc>
        <w:tc>
          <w:tcPr>
            <w:tcW w:w="447" w:type="pct"/>
            <w:vAlign w:val="center"/>
            <w:textDirection w:val="lrTb"/>
            <w:noWrap w:val="false"/>
          </w:tcPr>
          <w:p>
            <w:pPr>
              <w:jc w:val="center"/>
              <w:tabs>
                <w:tab w:val="left" w:pos="753"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1151"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136"/>
        </w:trPr>
        <w:tc>
          <w:tcPr>
            <w:tcW w:w="411"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863"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珠江路校区</w:t>
            </w:r>
            <w:r/>
          </w:p>
        </w:tc>
        <w:tc>
          <w:tcPr>
            <w:tcW w:w="2127"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24小时保安服务：</w:t>
            </w:r>
            <w:r/>
          </w:p>
          <w:p>
            <w:pPr>
              <w:jc w:val="center"/>
              <w:tabs>
                <w:tab w:val="left" w:pos="753"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周一—周五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白班</w:t>
            </w:r>
            <w:r>
              <w:rPr>
                <w:rFonts w:hint="eastAsia" w:ascii="宋体" w:hAnsi="宋体" w:cs="宋体"/>
                <w:bCs/>
                <w:color w:val="000000" w:themeColor="text1"/>
                <w:sz w:val="24"/>
                <w:szCs w:val="24"/>
                <w:highlight w:val="none"/>
                <w14:textFill>
                  <w14:solidFill>
                    <w14:schemeClr w14:val="tx1"/>
                  </w14:solidFill>
                </w14:textFill>
              </w:rPr>
              <w:t xml:space="preserve">在岗人数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至少6</w:t>
            </w:r>
            <w:r>
              <w:rPr>
                <w:rFonts w:hint="eastAsia" w:ascii="宋体" w:hAnsi="宋体" w:cs="宋体"/>
                <w:bCs/>
                <w:color w:val="000000" w:themeColor="text1"/>
                <w:sz w:val="24"/>
                <w:szCs w:val="24"/>
                <w:highlight w:val="none"/>
                <w14:textFill>
                  <w14:solidFill>
                    <w14:schemeClr w14:val="tx1"/>
                  </w14:solidFill>
                </w14:textFill>
              </w:rPr>
              <w:t xml:space="preserve">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晚班在岗人数至少3人</w:t>
            </w:r>
            <w:r/>
          </w:p>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周末及国假在岗人数不少于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3人</w:t>
            </w:r>
            <w:r/>
          </w:p>
        </w:tc>
        <w:tc>
          <w:tcPr>
            <w:tcW w:w="447" w:type="pct"/>
            <w:vAlign w:val="center"/>
            <w:textDirection w:val="lrTb"/>
            <w:noWrap w:val="false"/>
          </w:tcPr>
          <w:p>
            <w:pPr>
              <w:jc w:val="center"/>
              <w:tabs>
                <w:tab w:val="left" w:pos="753"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p>
        </w:tc>
        <w:tc>
          <w:tcPr>
            <w:tcW w:w="1151"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136"/>
        </w:trPr>
        <w:tc>
          <w:tcPr>
            <w:tcW w:w="411"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863"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滨河路校区</w:t>
            </w:r>
            <w:r/>
          </w:p>
        </w:tc>
        <w:tc>
          <w:tcPr>
            <w:tcW w:w="2127" w:type="pct"/>
            <w:vAlign w:val="center"/>
            <w:textDirection w:val="lrTb"/>
            <w:noWrap w:val="false"/>
          </w:tcPr>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24小时保安服务：</w:t>
            </w:r>
            <w:r/>
          </w:p>
          <w:p>
            <w:pPr>
              <w:jc w:val="center"/>
              <w:tabs>
                <w:tab w:val="left" w:pos="75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周一—周五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白班</w:t>
            </w:r>
            <w:r>
              <w:rPr>
                <w:rFonts w:hint="eastAsia" w:ascii="宋体" w:hAnsi="宋体" w:cs="宋体"/>
                <w:bCs/>
                <w:color w:val="000000" w:themeColor="text1"/>
                <w:sz w:val="24"/>
                <w:szCs w:val="24"/>
                <w:highlight w:val="none"/>
                <w14:textFill>
                  <w14:solidFill>
                    <w14:schemeClr w14:val="tx1"/>
                  </w14:solidFill>
                </w14:textFill>
              </w:rPr>
              <w:t xml:space="preserve">在岗人数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至少5</w:t>
            </w:r>
            <w:r>
              <w:rPr>
                <w:rFonts w:hint="eastAsia" w:ascii="宋体" w:hAnsi="宋体" w:cs="宋体"/>
                <w:bCs/>
                <w:color w:val="000000" w:themeColor="text1"/>
                <w:sz w:val="24"/>
                <w:szCs w:val="24"/>
                <w:highlight w:val="none"/>
                <w14:textFill>
                  <w14:solidFill>
                    <w14:schemeClr w14:val="tx1"/>
                  </w14:solidFill>
                </w14:textFill>
              </w:rPr>
              <w:t xml:space="preserve">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晚班在岗人数至少2人</w:t>
            </w:r>
            <w:r/>
          </w:p>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周末及国假在岗人数不少于2人</w:t>
            </w:r>
            <w:r/>
          </w:p>
        </w:tc>
        <w:tc>
          <w:tcPr>
            <w:tcW w:w="447"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151"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56"/>
        </w:trPr>
        <w:tc>
          <w:tcPr>
            <w:tcW w:w="411"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 </w:t>
            </w:r>
            <w:r/>
          </w:p>
        </w:tc>
        <w:tc>
          <w:tcPr>
            <w:gridSpan w:val="2"/>
            <w:tcW w:w="2990"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合计</w:t>
            </w:r>
            <w:r/>
          </w:p>
        </w:tc>
        <w:tc>
          <w:tcPr>
            <w:tcW w:w="447" w:type="pct"/>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38</w:t>
            </w:r>
            <w:r/>
          </w:p>
        </w:tc>
        <w:tc>
          <w:tcPr>
            <w:tcW w:w="1151" w:type="pct"/>
            <w:vAlign w:val="center"/>
            <w:vMerge w:val="continue"/>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607"/>
        </w:trPr>
        <w:tc>
          <w:tcPr>
            <w:tcW w:w="411" w:type="pct"/>
            <w:vAlign w:val="center"/>
            <w:textDirection w:val="lrTb"/>
            <w:noWrap w:val="false"/>
          </w:tcPr>
          <w:p>
            <w:pPr>
              <w:jc w:val="center"/>
              <w:tabs>
                <w:tab w:val="left" w:pos="753"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tc>
        <w:tc>
          <w:tcPr>
            <w:gridSpan w:val="4"/>
            <w:tcW w:w="4588" w:type="pct"/>
            <w:vAlign w:val="center"/>
            <w:textDirection w:val="lrTb"/>
            <w:noWrap w:val="false"/>
          </w:tcPr>
          <w:p>
            <w:pPr>
              <w:numPr>
                <w:ilvl w:val="0"/>
                <w:numId w:val="0"/>
              </w:numPr>
              <w:jc w:val="left"/>
              <w:pageBreakBefore w:val="0"/>
              <w:spacing w:line="360" w:lineRule="auto"/>
              <w:widowControl w:val="off"/>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寒暑假期间，各校区保安人员在岗人数、在岗时间须严格按照以上要求执行。</w:t>
            </w:r>
            <w:r/>
          </w:p>
        </w:tc>
      </w:tr>
    </w:tbl>
    <w:p>
      <w:pPr>
        <w:spacing w:line="360" w:lineRule="auto"/>
        <w:widowControl/>
        <w:rPr>
          <w:rFonts w:hint="default" w:asciiTheme="minorEastAsia" w:hAnsiTheme="minorEastAsia" w:eastAsiaTheme="minorEastAsia" w:cstheme="minorEastAsia"/>
          <w:bCs/>
          <w:color w:val="000000" w:themeColor="text1"/>
          <w:position w:val="0"/>
          <w:sz w:val="24"/>
          <w:szCs w:val="24"/>
          <w:highlight w:val="none"/>
          <w:lang w:val="en-US" w:eastAsia="zh-CN" w:bidi="ar-SA"/>
          <w14:textFill>
            <w14:solidFill>
              <w14:schemeClr w14:val="tx1"/>
            </w14:solidFill>
          </w14:textFill>
        </w:rPr>
        <w:outlineLvl w:val="0"/>
      </w:pPr>
      <w:r>
        <w:rPr>
          <w:rFonts w:hint="eastAsia" w:asciiTheme="minorEastAsia" w:hAnsiTheme="minorEastAsia" w:eastAsiaTheme="minorEastAsia" w:cstheme="minorEastAsia"/>
          <w:bCs/>
          <w:color w:val="000000" w:themeColor="text1"/>
          <w:position w:val="0"/>
          <w:sz w:val="24"/>
          <w:szCs w:val="24"/>
          <w:highlight w:val="none"/>
          <w:lang w:val="en-US" w:eastAsia="zh-CN" w:bidi="ar-SA"/>
          <w14:textFill>
            <w14:solidFill>
              <w14:schemeClr w14:val="tx1"/>
            </w14:solidFill>
          </w14:textFill>
        </w:rPr>
        <w:t xml:space="preserve">2、人员要求：</w:t>
      </w:r>
      <w:r/>
    </w:p>
    <w:tbl>
      <w:tblPr>
        <w:tblStyle w:val="711"/>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17"/>
        <w:gridCol w:w="6464"/>
      </w:tblGrid>
      <w:tr>
        <w:trPr>
          <w:jc w:val="center"/>
          <w:trHeight w:val="306"/>
        </w:trPr>
        <w:tc>
          <w:tcPr>
            <w:tcW w:w="48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7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岗位</w:t>
            </w:r>
            <w:r/>
          </w:p>
        </w:tc>
        <w:tc>
          <w:tcPr>
            <w:tcW w:w="37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w:t>
            </w:r>
            <w:r/>
          </w:p>
        </w:tc>
      </w:tr>
      <w:tr>
        <w:trPr>
          <w:jc w:val="center"/>
          <w:trHeight w:val="1633"/>
        </w:trPr>
        <w:tc>
          <w:tcPr>
            <w:tcW w:w="48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7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项目经理</w:t>
            </w:r>
            <w:r/>
          </w:p>
        </w:tc>
        <w:tc>
          <w:tcPr>
            <w:tcW w:w="3749"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男性，年龄50周岁及以下</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具有3年及以上学校安保工作经验的，年龄可放宽至55周岁</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负责与各学校及主管部门开展全面对接、沟通及工作汇报；具备建立健全内部管理体系、制定并组织实施工作计划的能力；具备安保队伍全面管理能力，可统一调度指挥、制定应急预案并妥善处置突发事件；同时具备宣传教育、活动组织及矛盾协调化解能力。大专及以上学历，熟悉苏州方言、具有苏州本地户籍者优先</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731"/>
        </w:trPr>
        <w:tc>
          <w:tcPr>
            <w:tcW w:w="48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7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保安队长</w:t>
            </w:r>
            <w:r/>
          </w:p>
        </w:tc>
        <w:tc>
          <w:tcPr>
            <w:tcW w:w="3749"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男性，年龄50周岁及以下</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具有3年及以上学校安保工作经验的，年龄可放宽至55周岁</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负责全时段安保工作督查，包括安保人员履职情况、安防设施运行状态及重点区域巡查等工作；遇紧急情况须第一时间协调处置。需接受过系统安全防范培训，能够规范、熟练操作各类安保器材及技防设施（含监控设备）。熟悉苏州方言、具有苏州本地户籍者优先。</w:t>
            </w:r>
            <w:r/>
          </w:p>
        </w:tc>
      </w:tr>
      <w:tr>
        <w:trPr>
          <w:jc w:val="center"/>
          <w:trHeight w:val="698"/>
        </w:trPr>
        <w:tc>
          <w:tcPr>
            <w:tcW w:w="48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7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保安人员</w:t>
            </w:r>
            <w:r/>
          </w:p>
        </w:tc>
        <w:tc>
          <w:tcPr>
            <w:tcW w:w="3749"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男性，年龄50周岁及以下</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具有3年及以上学校安保工作经验的，年龄可放宽至55周岁</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无精神类疾病及家族遗传病史，无妨碍正常履职的身体残疾、无传染性疾病，语言表达清晰无口吃。能够规范、熟练使用各类安保器材、技防设施及监控设备。热爱安保工作，纪律意识强，服从岗位管理及工作安排</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jc w:val="center"/>
          <w:trHeight w:val="380"/>
        </w:trPr>
        <w:tc>
          <w:tcPr>
            <w:tcW w:w="48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备注</w:t>
            </w:r>
            <w:r/>
          </w:p>
        </w:tc>
        <w:tc>
          <w:tcPr>
            <w:gridSpan w:val="2"/>
            <w:tcW w:w="4513" w:type="pct"/>
            <w:vAlign w:val="center"/>
            <w:textDirection w:val="lrTb"/>
            <w:noWrap w:val="false"/>
          </w:tcPr>
          <w:p>
            <w:pPr>
              <w:numPr>
                <w:ilvl w:val="0"/>
                <w:numId w:val="3"/>
              </w:numPr>
              <w:keepLines w:val="0"/>
              <w:keepNext w:val="0"/>
              <w:pageBreakBefore w:val="0"/>
              <w:spacing w:line="240" w:lineRule="auto"/>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所有保安人员须持公安部门核发的保安员证上岗，其中持有《消防设施操作员》证书人员不少于16人，所有人员均无违法犯罪等不良记录。</w:t>
            </w:r>
            <w:r/>
          </w:p>
          <w:p>
            <w:pPr>
              <w:jc w:val="left"/>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0"/>
            </w:pPr>
            <w:r>
              <w:rPr>
                <w:rFonts w:ascii="宋体" w:hAnsi="宋体" w:eastAsia="宋体" w:cs="宋体"/>
                <w:b/>
                <w:bCs/>
                <w:color w:val="000000" w:themeColor="text1"/>
                <w:sz w:val="24"/>
                <w:szCs w:val="24"/>
                <w14:textFill>
                  <w14:solidFill>
                    <w14:schemeClr w14:val="tx1"/>
                  </w14:solidFill>
                </w14:textFill>
              </w:rPr>
              <w:t xml:space="preserve">响应文件中须提供</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以</w:t>
            </w:r>
            <w:r>
              <w:rPr>
                <w:rFonts w:ascii="宋体" w:hAnsi="宋体" w:eastAsia="宋体" w:cs="宋体"/>
                <w:b/>
                <w:bCs/>
                <w:color w:val="000000" w:themeColor="text1"/>
                <w:sz w:val="24"/>
                <w:szCs w:val="24"/>
                <w14:textFill>
                  <w14:solidFill>
                    <w14:schemeClr w14:val="tx1"/>
                  </w14:solidFill>
                </w14:textFill>
              </w:rPr>
              <w:t xml:space="preserve">上岗位人员符合要求的相关证书复印件或承诺函；合同签订后一周内安排满足岗位要求的服务人员持证上岗。未按要求提供证书或承诺函的，视为未实质性响应。</w:t>
            </w:r>
            <w:r/>
          </w:p>
        </w:tc>
      </w:tr>
    </w:tbl>
    <w:p>
      <w:pPr>
        <w:numPr>
          <w:ilvl w:val="0"/>
          <w:numId w:val="4"/>
        </w:numPr>
        <w:spacing w:line="360" w:lineRule="auto"/>
        <w:widowControl/>
        <w:rPr>
          <w:rFonts w:hint="eastAsia" w:asciiTheme="minorEastAsia" w:hAnsiTheme="minorEastAsia" w:eastAsiaTheme="minorEastAsia" w:cstheme="minorEastAsia"/>
          <w:b/>
          <w:bCs w:val="0"/>
          <w:color w:val="000000" w:themeColor="text1"/>
          <w:sz w:val="24"/>
          <w:szCs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lang w:val="en-US" w:eastAsia="zh-CN"/>
          <w14:textFill>
            <w14:solidFill>
              <w14:schemeClr w14:val="tx1"/>
            </w14:solidFill>
          </w14:textFill>
        </w:rPr>
        <w:t xml:space="preserve">服务内容及服务标准：</w:t>
      </w:r>
      <w:r/>
    </w:p>
    <w:p>
      <w:pPr>
        <w:numPr>
          <w:ilvl w:val="0"/>
          <w:numId w:val="5"/>
        </w:numPr>
        <w:spacing w:line="360" w:lineRule="auto"/>
        <w:widowControl/>
        <w:rPr>
          <w:rFonts w:hint="eastAsia" w:ascii="宋体" w:hAnsi="宋体" w:cs="宋体"/>
          <w:color w:val="000000" w:themeColor="text1"/>
          <w:sz w:val="24"/>
          <w:szCs w:val="24"/>
          <w:lang w:val="en-US" w:eastAsia="zh-CN" w:bidi="ar"/>
          <w14:textFill>
            <w14:solidFill>
              <w14:schemeClr w14:val="tx1"/>
            </w14:solidFill>
          </w14:textFill>
        </w:rPr>
        <w:outlineLvl w:val="0"/>
      </w:pPr>
      <w:r>
        <w:rPr>
          <w:rFonts w:hint="eastAsia" w:ascii="宋体" w:hAnsi="宋体" w:cs="宋体"/>
          <w:color w:val="000000" w:themeColor="text1"/>
          <w:sz w:val="24"/>
          <w:szCs w:val="24"/>
          <w:lang w:val="en-US" w:eastAsia="zh-CN" w:bidi="ar"/>
          <w14:textFill>
            <w14:solidFill>
              <w14:schemeClr w14:val="tx1"/>
            </w14:solidFill>
          </w14:textFill>
        </w:rPr>
        <w:t xml:space="preserve">服务内容</w:t>
      </w:r>
      <w:r/>
    </w:p>
    <w:p>
      <w:pPr>
        <w:numPr>
          <w:ilvl w:val="0"/>
          <w:numId w:val="0"/>
        </w:numPr>
        <w:spacing w:line="360" w:lineRule="auto"/>
        <w:widowControl/>
        <w:rPr>
          <w:rFonts w:hint="eastAsia" w:ascii="宋体" w:hAnsi="宋体" w:cs="宋体"/>
          <w:color w:val="000000" w:themeColor="text1"/>
          <w:sz w:val="24"/>
          <w:szCs w:val="24"/>
          <w:lang w:val="en-US" w:eastAsia="zh-CN" w:bidi="ar"/>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1.1门卫管理：</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负责学校大门24小时值守，严格执行大门定时开放管理规定，确保校园全天有保安在岗执勤</w:t>
      </w:r>
      <w:r>
        <w:rPr>
          <w:rFonts w:hint="eastAsia" w:ascii="宋体" w:hAnsi="宋体" w:cs="宋体"/>
          <w:color w:val="000000" w:themeColor="text1"/>
          <w:sz w:val="24"/>
          <w:szCs w:val="24"/>
          <w:lang w:val="en-US" w:eastAsia="zh-CN" w:bidi="ar"/>
          <w14:textFill>
            <w14:solidFill>
              <w14:schemeClr w14:val="tx1"/>
            </w14:solidFill>
          </w14:textFill>
        </w:rPr>
        <w:t xml:space="preserve">；</w:t>
      </w:r>
      <w:r/>
    </w:p>
    <w:p>
      <w:pPr>
        <w:numPr>
          <w:ilvl w:val="0"/>
          <w:numId w:val="0"/>
        </w:numP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lang w:val="en-US" w:eastAsia="zh-CN" w:bidi="ar"/>
          <w14:textFill>
            <w14:solidFill>
              <w14:schemeClr w14:val="tx1"/>
            </w14:solidFill>
          </w14:textFill>
        </w:rPr>
        <w:t xml:space="preserve">1.2</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校园巡查：开展校园不定时巡查，及时排查各类安全隐患，做好执勤、巡视相关记录；</w:t>
      </w:r>
      <w:r/>
    </w:p>
    <w:p>
      <w:pPr>
        <w:numPr>
          <w:ilvl w:val="0"/>
          <w:numId w:val="0"/>
        </w:num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default" w:ascii="宋体" w:hAnsi="宋体" w:cs="宋体"/>
          <w:color w:val="000000" w:themeColor="text1"/>
          <w:sz w:val="24"/>
          <w:szCs w:val="24"/>
          <w:highlight w:val="none"/>
          <w:lang w:val="en-US" w:eastAsia="zh-CN"/>
          <w14:textFill>
            <w14:solidFill>
              <w14:schemeClr w14:val="tx1"/>
            </w14:solidFill>
          </w14:textFill>
        </w:rPr>
        <w:t xml:space="preserve">来访接待：礼貌接待来访人员，严格执行来访登记制度，做好来访人员联系对接工作，杜绝无关人员入校；</w:t>
      </w:r>
      <w:r/>
    </w:p>
    <w:p>
      <w:pPr>
        <w:numPr>
          <w:ilvl w:val="0"/>
          <w:numId w:val="0"/>
        </w:num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default" w:ascii="宋体" w:hAnsi="宋体" w:cs="宋体"/>
          <w:color w:val="000000" w:themeColor="text1"/>
          <w:sz w:val="24"/>
          <w:szCs w:val="24"/>
          <w:highlight w:val="none"/>
          <w:lang w:val="en-US" w:eastAsia="zh-CN"/>
          <w14:textFill>
            <w14:solidFill>
              <w14:schemeClr w14:val="tx1"/>
            </w14:solidFill>
          </w14:textFill>
        </w:rPr>
        <w:t xml:space="preserve">日常保障：负责传达室环境卫生清理，协助完成各类突击搬运任务，做好书信、材料的收发工作，确保各类信件、材料不遗失；</w:t>
      </w:r>
      <w:r/>
    </w:p>
    <w:p>
      <w:pPr>
        <w:numPr>
          <w:ilvl w:val="0"/>
          <w:numId w:val="0"/>
        </w:num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default" w:ascii="宋体" w:hAnsi="宋体" w:cs="宋体"/>
          <w:color w:val="000000" w:themeColor="text1"/>
          <w:sz w:val="24"/>
          <w:szCs w:val="24"/>
          <w:highlight w:val="none"/>
          <w:lang w:val="en-US" w:eastAsia="zh-CN"/>
          <w14:textFill>
            <w14:solidFill>
              <w14:schemeClr w14:val="tx1"/>
            </w14:solidFill>
          </w14:textFill>
        </w:rPr>
        <w:t xml:space="preserve">应急处置：保安人员24小时坚守岗位，发现可疑人员、可疑情况或突发状况，第一时间妥善处置、及时上报。</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w:t>
      </w:r>
      <w:r/>
    </w:p>
    <w:p>
      <w:pPr>
        <w:numPr>
          <w:ilvl w:val="0"/>
          <w:numId w:val="0"/>
        </w:numPr>
        <w:keepLines w:val="0"/>
        <w:keepNext w:val="0"/>
        <w:pageBreakBefore w:val="0"/>
        <w:spacing w:line="360" w:lineRule="auto"/>
        <w:widowControl w:val="off"/>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治安保障：全面负责校园治安管理，维护校园正常秩序和安全稳定，及时发现、消除各类安全隐患，切实保障校园内人身及财产安全；</w:t>
      </w:r>
      <w:r/>
    </w:p>
    <w:p>
      <w:pPr>
        <w:pStyle w:val="745"/>
        <w:keepLines w:val="0"/>
        <w:keepNext w:val="0"/>
        <w:pageBreakBefore w:val="0"/>
        <w:spacing w:after="0" w:line="360" w:lineRule="auto"/>
        <w:widowControl w:val="off"/>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 xml:space="preserve">2.2</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来访管理：来访者入校前，保安须先与校内受访者电话核实，经受访者允许后，指导来访人员规范填写来访登记单，方可放行；严禁外来无关人员、车辆进入校园；</w:t>
      </w:r>
      <w:r/>
    </w:p>
    <w:p>
      <w:pPr>
        <w:pStyle w:val="746"/>
        <w:ind w:left="0" w:firstLine="0"/>
        <w:keepLines w:val="0"/>
        <w:keepNext w:val="0"/>
        <w:pageBreakBefore w:val="0"/>
        <w:spacing w:line="360" w:lineRule="auto"/>
        <w:widowControl w:val="off"/>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cs="宋体"/>
          <w:color w:val="000000" w:themeColor="text1"/>
          <w:sz w:val="24"/>
          <w:szCs w:val="24"/>
          <w:lang w:val="en-US" w:eastAsia="zh-CN" w:bidi="ar"/>
          <w14:textFill>
            <w14:solidFill>
              <w14:schemeClr w14:val="tx1"/>
            </w14:solidFill>
          </w14:textFill>
        </w:rPr>
        <w:t xml:space="preserve">2.3</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学生管理：学生课间如需出校门，必须持有班主任签字确认的出门单，经保安核对无误后，方可放行；</w:t>
      </w:r>
      <w:r/>
    </w:p>
    <w:p>
      <w:pPr>
        <w:keepLines w:val="0"/>
        <w:keepNext w:val="0"/>
        <w:pageBreakBefore w:val="0"/>
        <w:spacing w:line="360" w:lineRule="auto"/>
        <w:widowControl w:val="off"/>
        <w:rPr>
          <w:rFonts w:hint="default"/>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 xml:space="preserve">2.4</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其他要求：严格按照保安工作职责，落实各项服务要求，规范履职、文明执勤。</w:t>
      </w:r>
      <w:r/>
    </w:p>
    <w:p>
      <w:pPr>
        <w:spacing w:line="360" w:lineRule="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（四）服务要求：</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保安</w:t>
      </w:r>
      <w:r>
        <w:rPr>
          <w:rFonts w:hint="eastAsia" w:ascii="宋体" w:hAnsi="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lang w:val="en-US" w:eastAsia="zh-CN"/>
          <w14:textFill>
            <w14:solidFill>
              <w14:schemeClr w14:val="tx1"/>
            </w14:solidFill>
          </w14:textFill>
        </w:rPr>
        <w:t xml:space="preserve">要求：</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w:t>
      </w:r>
      <w:r>
        <w:rPr>
          <w:rFonts w:hint="eastAsia" w:ascii="宋体" w:hAnsi="宋体" w:eastAsia="宋体" w:cs="宋体"/>
          <w:color w:val="000000" w:themeColor="text1"/>
          <w:sz w:val="24"/>
          <w:szCs w:val="24"/>
          <w:lang w:val="en-US" w:eastAsia="zh-CN"/>
          <w14:textFill>
            <w14:solidFill>
              <w14:schemeClr w14:val="tx1"/>
            </w14:solidFill>
          </w14:textFill>
        </w:rPr>
        <w:t xml:space="preserve">学校清场检查</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上岗后及时对学校各个部位、角落进行彻底、仔细地清场检查，清除各类可疑物品、易燃易爆品和无关人员，及时关闭门窗</w:t>
      </w:r>
      <w:r>
        <w:rPr>
          <w:rFonts w:hint="eastAsia" w:ascii="宋体" w:hAnsi="宋体" w:cs="宋体"/>
          <w:strike w:val="0"/>
          <w:color w:val="000000" w:themeColor="text1"/>
          <w:sz w:val="24"/>
          <w:szCs w:val="24"/>
          <w:lang w:val="en-US" w:eastAsia="zh-CN"/>
          <w14:textFill>
            <w14:solidFill>
              <w14:schemeClr w14:val="tx1"/>
            </w14:solidFill>
          </w14:textFill>
        </w:rPr>
        <w:t xml:space="preserve">与</w:t>
      </w:r>
      <w:r>
        <w:rPr>
          <w:rFonts w:hint="eastAsia" w:ascii="宋体" w:hAnsi="宋体" w:eastAsia="宋体" w:cs="宋体"/>
          <w:color w:val="000000" w:themeColor="text1"/>
          <w:sz w:val="24"/>
          <w:szCs w:val="24"/>
          <w:lang w:val="en-US" w:eastAsia="zh-CN"/>
          <w14:textFill>
            <w14:solidFill>
              <w14:schemeClr w14:val="tx1"/>
            </w14:solidFill>
          </w14:textFill>
        </w:rPr>
        <w:t xml:space="preserve">不用的电源。确认学校无师生等人员、无安全隐患后，启动无线红外报警系统。</w:t>
      </w:r>
      <w:r>
        <w:rPr>
          <w:rFonts w:hint="eastAsia" w:ascii="宋体" w:hAnsi="宋体" w:cs="宋体"/>
          <w:strike w:val="0"/>
          <w:color w:val="000000" w:themeColor="text1"/>
          <w:sz w:val="24"/>
          <w:szCs w:val="24"/>
          <w:lang w:val="en-US" w:eastAsia="zh-CN"/>
          <w14:textFill>
            <w14:solidFill>
              <w14:schemeClr w14:val="tx1"/>
            </w14:solidFill>
          </w14:textFill>
        </w:rPr>
        <w:t xml:space="preserve">确保</w:t>
      </w:r>
      <w:r>
        <w:rPr>
          <w:rFonts w:hint="eastAsia" w:ascii="宋体" w:hAnsi="宋体" w:eastAsia="宋体" w:cs="宋体"/>
          <w:color w:val="000000" w:themeColor="text1"/>
          <w:sz w:val="24"/>
          <w:szCs w:val="24"/>
          <w:lang w:val="en-US" w:eastAsia="zh-CN"/>
          <w14:textFill>
            <w14:solidFill>
              <w14:schemeClr w14:val="tx1"/>
            </w14:solidFill>
          </w14:textFill>
        </w:rPr>
        <w:t xml:space="preserve">周界电子围栏系统和红外报警系统及视频监控系统应24小时不间断工作。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无闲杂人员和可疑人员躲藏校内，不留安全隐患。</w:t>
      </w:r>
      <w:r/>
    </w:p>
    <w:p>
      <w:pPr>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工作时间：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白</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班（6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30-18</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30）、夜</w:t>
      </w:r>
      <w:r>
        <w:rPr>
          <w:rFonts w:hint="eastAsia" w:ascii="宋体" w:hAnsi="宋体" w:cs="宋体"/>
          <w:color w:val="000000" w:themeColor="text1"/>
          <w:sz w:val="24"/>
          <w:szCs w:val="24"/>
          <w:highlight w:val="none"/>
          <w:lang w:val="en-US" w:eastAsia="zh-CN"/>
          <w14:textFill>
            <w14:solidFill>
              <w14:schemeClr w14:val="tx1"/>
            </w14:solidFill>
          </w14:textFill>
        </w:rPr>
        <w:t xml:space="preserve">班（18:30—6:30）。</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1.4交接班：</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夜</w:t>
      </w:r>
      <w:r>
        <w:rPr>
          <w:rFonts w:hint="eastAsia" w:ascii="宋体" w:hAnsi="宋体" w:cs="宋体"/>
          <w:color w:val="000000" w:themeColor="text1"/>
          <w:sz w:val="24"/>
          <w:szCs w:val="24"/>
          <w:highlight w:val="none"/>
          <w:lang w:val="en-US" w:eastAsia="zh-CN"/>
          <w14:textFill>
            <w14:solidFill>
              <w14:schemeClr w14:val="tx1"/>
            </w14:solidFill>
          </w14:textFill>
        </w:rPr>
        <w:t xml:space="preserve">班人员</w:t>
      </w:r>
      <w:r>
        <w:rPr>
          <w:rFonts w:hint="eastAsia" w:ascii="宋体" w:hAnsi="宋体" w:cs="宋体"/>
          <w:color w:val="000000" w:themeColor="text1"/>
          <w:sz w:val="24"/>
          <w:szCs w:val="24"/>
          <w:highlight w:val="none"/>
          <w14:textFill>
            <w14:solidFill>
              <w14:schemeClr w14:val="tx1"/>
            </w14:solidFill>
          </w14:textFill>
        </w:rPr>
        <w:t xml:space="preserve">18：</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0提前到岗，与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白</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班</w:t>
      </w:r>
      <w:r>
        <w:rPr>
          <w:rFonts w:hint="eastAsia" w:ascii="宋体" w:hAnsi="宋体" w:cs="宋体"/>
          <w:color w:val="000000" w:themeColor="text1"/>
          <w:sz w:val="24"/>
          <w:szCs w:val="24"/>
          <w:highlight w:val="none"/>
          <w14:textFill>
            <w14:solidFill>
              <w14:schemeClr w14:val="tx1"/>
            </w14:solidFill>
          </w14:textFill>
        </w:rPr>
        <w:t xml:space="preserve">做好工具、钥匙、登记本等事项交接并签字确认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8:3</w:t>
      </w:r>
      <w:r>
        <w:rPr>
          <w:rFonts w:hint="eastAsia" w:ascii="宋体" w:hAnsi="宋体" w:cs="宋体"/>
          <w:color w:val="000000" w:themeColor="text1"/>
          <w:sz w:val="24"/>
          <w:szCs w:val="24"/>
          <w:highlight w:val="none"/>
          <w14:textFill>
            <w14:solidFill>
              <w14:schemeClr w14:val="tx1"/>
            </w14:solidFill>
          </w14:textFill>
        </w:rPr>
        <w:t xml:space="preserve">0整点上岗</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白</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w:t>
      </w:r>
      <w:r>
        <w:rPr>
          <w:rFonts w:hint="eastAsia" w:ascii="宋体" w:hAnsi="宋体" w:cs="宋体"/>
          <w:color w:val="000000" w:themeColor="text1"/>
          <w:sz w:val="24"/>
          <w:szCs w:val="24"/>
          <w:highlight w:val="none"/>
          <w14:textFill>
            <w14:solidFill>
              <w14:schemeClr w14:val="tx1"/>
            </w14:solidFill>
          </w14:textFill>
        </w:rPr>
        <w:t xml:space="preserve">早6</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0，与</w:t>
      </w: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夜</w:t>
      </w:r>
      <w:r>
        <w:rPr>
          <w:rFonts w:hint="eastAsia" w:ascii="宋体" w:hAnsi="宋体" w:cs="宋体"/>
          <w:color w:val="000000" w:themeColor="text1"/>
          <w:sz w:val="24"/>
          <w:szCs w:val="24"/>
          <w:highlight w:val="none"/>
          <w:lang w:val="en-US" w:eastAsia="zh-CN"/>
          <w14:textFill>
            <w14:solidFill>
              <w14:schemeClr w14:val="tx1"/>
            </w14:solidFill>
          </w14:textFill>
        </w:rPr>
        <w:t xml:space="preserve">班</w:t>
      </w:r>
      <w:r>
        <w:rPr>
          <w:rFonts w:hint="eastAsia" w:ascii="宋体" w:hAnsi="宋体" w:cs="宋体"/>
          <w:color w:val="000000" w:themeColor="text1"/>
          <w:sz w:val="24"/>
          <w:szCs w:val="24"/>
          <w:highlight w:val="none"/>
          <w14:textFill>
            <w14:solidFill>
              <w14:schemeClr w14:val="tx1"/>
            </w14:solidFill>
          </w14:textFill>
        </w:rPr>
        <w:t xml:space="preserve">交接并签字确认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6:30整点上岗</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夜间巡更：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确保夜间安全无事故。</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夜</w:t>
      </w:r>
      <w:r>
        <w:rPr>
          <w:rFonts w:hint="eastAsia" w:ascii="宋体" w:hAnsi="宋体" w:cs="宋体"/>
          <w:strike w:val="0"/>
          <w:color w:val="000000" w:themeColor="text1"/>
          <w:sz w:val="24"/>
          <w:szCs w:val="24"/>
          <w:lang w:val="en-US" w:eastAsia="zh-CN"/>
          <w14:textFill>
            <w14:solidFill>
              <w14:schemeClr w14:val="tx1"/>
            </w14:solidFill>
          </w14:textFill>
        </w:rPr>
        <w:t xml:space="preserve">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保持良好精神状态，不得打瞌睡、玩手机游戏等影响工作的行为。</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校园安全巡视：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检查时间：上半夜值班人员每隔1小时巡查一遍校园，下半夜值班人员每隔2小时巡查一遍校园。</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巡查范围及内容</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巡查重点检查：校园围墙、教学楼、操场等重点部位是否存在安全隐患。</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检查消防、水电器材的放置是否符合规定要求，是否有损毁现象，发现异常情况及时报告，</w:t>
      </w:r>
      <w:r>
        <w:rPr>
          <w:rFonts w:hint="eastAsia" w:ascii="宋体" w:hAnsi="宋体" w:cs="宋体"/>
          <w:strike w:val="0"/>
          <w:color w:val="000000" w:themeColor="text1"/>
          <w:sz w:val="24"/>
          <w:szCs w:val="24"/>
          <w:lang w:val="en-US" w:eastAsia="zh-CN"/>
          <w14:textFill>
            <w14:solidFill>
              <w14:schemeClr w14:val="tx1"/>
            </w14:solidFill>
          </w14:textFill>
        </w:rPr>
        <w:t xml:space="preserve">便于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学校能够及时进行更换或修复。</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责任区卫生：保持责任区卫生无明显垃圾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异物或乱堆乱放的物品。</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3、消防管理：</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3.2建立消防器材台账，定期检查器材完好程度和有效期限；经常性开展消防业务培训，制定完善的预案并演练；</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3.3发生火警，能冷静处置，按预案进行火灾报警、人员疏散、组织扑救、抢救物资等工作。</w:t>
      </w:r>
      <w:r/>
    </w:p>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3.4懂防火、灭火知识，会使用灭火设备扑救火灾，制定应急预案，能按照应急预案处理突发事件。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人员出入管理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管理制度上墙</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校园安全管理制度应整齐悬挂在值班室。</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管理制度</w:t>
      </w:r>
      <w:r>
        <w:rPr>
          <w:rFonts w:hint="eastAsia" w:ascii="宋体" w:hAnsi="宋体" w:cs="宋体"/>
          <w:strike w:val="0"/>
          <w:color w:val="000000" w:themeColor="text1"/>
          <w:sz w:val="24"/>
          <w:szCs w:val="24"/>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《学校安全管理制度》《保安员职责》《人员出入管理制度》。</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上学、放学时的站立</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站立于大门两侧警械，并密切关注大门附近安全情况。</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必须手持警具，提高警惕，随时做好应急反应。</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遇可疑人员或事件时，及时报告并按预案积极妥善处置。</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上课期间人员出入管理：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学生：上课期间</w:t>
      </w:r>
      <w:r>
        <w:rPr>
          <w:rFonts w:hint="eastAsia" w:ascii="宋体" w:hAnsi="宋体" w:cs="宋体"/>
          <w:strike w:val="0"/>
          <w:color w:val="000000" w:themeColor="text1"/>
          <w:sz w:val="24"/>
          <w:szCs w:val="24"/>
          <w:lang w:val="en-US" w:eastAsia="zh-CN"/>
          <w14:textFill>
            <w14:solidFill>
              <w14:schemeClr w14:val="tx1"/>
            </w14:solidFill>
          </w14:textFill>
        </w:rPr>
        <w:t xml:space="preserve">严禁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外出，如</w:t>
      </w:r>
      <w:r>
        <w:rPr>
          <w:rFonts w:hint="eastAsia" w:ascii="宋体" w:hAnsi="宋体" w:cs="宋体"/>
          <w:color w:val="000000" w:themeColor="text1"/>
          <w:sz w:val="24"/>
          <w:szCs w:val="24"/>
          <w:highlight w:val="none"/>
          <w:lang w:val="en-US" w:eastAsia="zh-CN"/>
          <w14:textFill>
            <w14:solidFill>
              <w14:schemeClr w14:val="tx1"/>
            </w14:solidFill>
          </w14:textFill>
        </w:rPr>
        <w:t xml:space="preserve">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生病等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特殊原因确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需外出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必须</w:t>
      </w:r>
      <w:r>
        <w:rPr>
          <w:rFonts w:hint="eastAsia" w:ascii="宋体" w:hAnsi="宋体" w:cs="宋体"/>
          <w:strike w:val="0"/>
          <w:color w:val="000000" w:themeColor="text1"/>
          <w:sz w:val="24"/>
          <w:szCs w:val="24"/>
          <w:lang w:val="en-US" w:eastAsia="zh-CN"/>
          <w14:textFill>
            <w14:solidFill>
              <w14:schemeClr w14:val="tx1"/>
            </w14:solidFill>
          </w14:textFill>
        </w:rPr>
        <w:t xml:space="preserve">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班主任通知保安，并上交班主任签字的请假条存档，在登记本上详细登记</w:t>
      </w:r>
      <w:r>
        <w:rPr>
          <w:rFonts w:hint="default" w:ascii="宋体" w:hAnsi="宋体" w:cs="宋体"/>
          <w:strike w:val="0"/>
          <w:color w:val="000000" w:themeColor="text1"/>
          <w:sz w:val="24"/>
          <w:szCs w:val="24"/>
          <w:lang w:val="en-US" w:eastAsia="zh-CN"/>
          <w14:textFill>
            <w14:solidFill>
              <w14:schemeClr w14:val="tx1"/>
            </w14:solidFill>
          </w14:textFill>
        </w:rPr>
        <w:t xml:space="preserve">相关信息后方可放行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本系统人员：上级领导来</w:t>
      </w:r>
      <w:r>
        <w:rPr>
          <w:rFonts w:hint="eastAsia" w:ascii="宋体" w:hAnsi="宋体" w:cs="宋体"/>
          <w:strike w:val="0"/>
          <w:color w:val="000000" w:themeColor="text1"/>
          <w:sz w:val="24"/>
          <w:szCs w:val="24"/>
          <w:lang w:val="en-US" w:eastAsia="zh-CN"/>
          <w14:textFill>
            <w14:solidFill>
              <w14:schemeClr w14:val="tx1"/>
            </w14:solidFill>
          </w14:textFill>
        </w:rPr>
        <w:t xml:space="preserve">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检查工作，由保安向学校领导请示</w:t>
      </w:r>
      <w:r>
        <w:rPr>
          <w:rFonts w:hint="eastAsia" w:ascii="宋体" w:hAnsi="宋体" w:cs="宋体"/>
          <w:strike w:val="0"/>
          <w:color w:val="000000" w:themeColor="text1"/>
          <w:sz w:val="24"/>
          <w:szCs w:val="24"/>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经</w:t>
      </w:r>
      <w:r>
        <w:rPr>
          <w:rFonts w:hint="eastAsia" w:ascii="宋体" w:hAnsi="宋体" w:cs="宋体"/>
          <w:strike w:val="0"/>
          <w:color w:val="000000" w:themeColor="text1"/>
          <w:sz w:val="24"/>
          <w:szCs w:val="24"/>
          <w:lang w:val="en-US" w:eastAsia="zh-CN"/>
          <w14:textFill>
            <w14:solidFill>
              <w14:schemeClr w14:val="tx1"/>
            </w14:solidFill>
          </w14:textFill>
        </w:rPr>
        <w:t xml:space="preserve">校领导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确认</w:t>
      </w:r>
      <w:r>
        <w:rPr>
          <w:rFonts w:hint="eastAsia" w:ascii="宋体" w:hAnsi="宋体" w:cs="宋体"/>
          <w:strike w:val="0"/>
          <w:color w:val="000000" w:themeColor="text1"/>
          <w:sz w:val="24"/>
          <w:szCs w:val="24"/>
          <w:lang w:val="en-US" w:eastAsia="zh-CN"/>
          <w14:textFill>
            <w14:solidFill>
              <w14:schemeClr w14:val="tx1"/>
            </w14:solidFill>
          </w14:textFill>
        </w:rPr>
        <w:t xml:space="preserve">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后登记放行。</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外来人员：学生家长来校办事，须在校外等待下课，由家长与班主任联系并</w:t>
      </w:r>
      <w:r>
        <w:rPr>
          <w:rFonts w:hint="eastAsia" w:ascii="宋体" w:hAnsi="宋体" w:cs="宋体"/>
          <w:color w:val="000000" w:themeColor="text1"/>
          <w:sz w:val="24"/>
          <w:szCs w:val="24"/>
          <w:highlight w:val="none"/>
          <w:lang w:val="en-US" w:eastAsia="zh-CN"/>
          <w14:textFill>
            <w14:solidFill>
              <w14:schemeClr w14:val="tx1"/>
            </w14:solidFill>
          </w14:textFill>
        </w:rPr>
        <w:t xml:space="preserve">做好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登记家长及学生的基本信息，</w:t>
      </w:r>
      <w:r>
        <w:rPr>
          <w:rFonts w:hint="eastAsia" w:ascii="宋体" w:hAnsi="宋体" w:cs="宋体"/>
          <w:color w:val="000000" w:themeColor="text1"/>
          <w:sz w:val="24"/>
          <w:szCs w:val="24"/>
          <w:highlight w:val="none"/>
          <w:lang w:val="en-US" w:eastAsia="zh-CN"/>
          <w14:textFill>
            <w14:solidFill>
              <w14:schemeClr w14:val="tx1"/>
            </w14:solidFill>
          </w14:textFill>
        </w:rPr>
        <w:t xml:space="preserve">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班主任确认</w:t>
      </w:r>
      <w:r>
        <w:rPr>
          <w:rFonts w:hint="eastAsia" w:ascii="宋体" w:hAnsi="宋体" w:cs="宋体"/>
          <w:color w:val="000000" w:themeColor="text1"/>
          <w:sz w:val="24"/>
          <w:szCs w:val="24"/>
          <w:highlight w:val="none"/>
          <w:lang w:val="en-US" w:eastAsia="zh-CN"/>
          <w14:textFill>
            <w14:solidFill>
              <w14:schemeClr w14:val="tx1"/>
            </w14:solidFill>
          </w14:textFill>
        </w:rPr>
        <w:t xml:space="preserve">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后通知保安放行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来办事人员须与学校领导或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取得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领导或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老师亲自到门卫处确认后带领进校。</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严禁社会闲杂人员进</w:t>
      </w:r>
      <w:r>
        <w:rPr>
          <w:rFonts w:hint="eastAsia" w:ascii="宋体" w:hAnsi="宋体" w:cs="宋体"/>
          <w:color w:val="000000" w:themeColor="text1"/>
          <w:sz w:val="24"/>
          <w:szCs w:val="24"/>
          <w:highlight w:val="none"/>
          <w:lang w:val="en-US" w:eastAsia="zh-CN"/>
          <w14:textFill>
            <w14:solidFill>
              <w14:schemeClr w14:val="tx1"/>
            </w14:solidFill>
          </w14:textFill>
        </w:rPr>
        <w:t xml:space="preserve">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w:t>
      </w:r>
      <w:r>
        <w:rPr>
          <w:rFonts w:hint="eastAsia" w:ascii="宋体" w:hAnsi="宋体" w:cs="宋体"/>
          <w:color w:val="000000" w:themeColor="text1"/>
          <w:sz w:val="24"/>
          <w:szCs w:val="24"/>
          <w:highlight w:val="none"/>
          <w:lang w:val="en-US" w:eastAsia="zh-CN"/>
          <w14:textFill>
            <w14:solidFill>
              <w14:schemeClr w14:val="tx1"/>
            </w14:solidFill>
          </w14:textFill>
        </w:rPr>
        <w:t xml:space="preserve">园，</w:t>
      </w:r>
      <w:r>
        <w:rPr>
          <w:rFonts w:hint="default" w:ascii="宋体" w:hAnsi="宋体" w:eastAsia="宋体" w:cs="宋体"/>
          <w:color w:val="000000" w:themeColor="text1"/>
          <w:sz w:val="24"/>
          <w:szCs w:val="24"/>
          <w:lang w:val="en-US" w:eastAsia="zh-CN" w:bidi="ar"/>
          <w14:textFill>
            <w14:solidFill>
              <w14:schemeClr w14:val="tx1"/>
            </w14:solidFill>
          </w14:textFill>
        </w:rPr>
        <w:t xml:space="preserve">保安须严格核查，坚决杜绝无关人员入校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校园实行封闭式管理，除上学、放学时段外，所有校门一律关闭，并按规定放置好防恐设施。如有外来人员到校，安保人员应当主动出来询问情况，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严格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履行“电话联系确认、核验真实身份、检查携带物品、逐人逐车登记、发放来访证件”等工作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职责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，引导来客、车辆按规定线路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按指定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位置停放。上学、放学时段，禁止学生及教职工以外的人员进</w:t>
      </w:r>
      <w:r>
        <w:rPr>
          <w:rFonts w:hint="eastAsia" w:ascii="宋体" w:hAnsi="宋体" w:cs="宋体"/>
          <w:color w:val="000000" w:themeColor="text1"/>
          <w:sz w:val="24"/>
          <w:szCs w:val="24"/>
          <w:highlight w:val="none"/>
          <w:lang w:val="en-US" w:eastAsia="zh-CN"/>
          <w14:textFill>
            <w14:solidFill>
              <w14:schemeClr w14:val="tx1"/>
            </w14:solidFill>
          </w14:textFill>
        </w:rPr>
        <w:t xml:space="preserve">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w:t>
      </w:r>
      <w:r>
        <w:rPr>
          <w:rFonts w:hint="eastAsia" w:ascii="宋体" w:hAnsi="宋体" w:cs="宋体"/>
          <w:color w:val="000000" w:themeColor="text1"/>
          <w:sz w:val="24"/>
          <w:szCs w:val="24"/>
          <w:highlight w:val="none"/>
          <w:lang w:val="en-US" w:eastAsia="zh-CN"/>
          <w14:textFill>
            <w14:solidFill>
              <w14:schemeClr w14:val="tx1"/>
            </w14:solidFill>
          </w14:textFill>
        </w:rPr>
        <w:t xml:space="preserve">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紧急情况应急处理：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外来突发事件：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w:t>
      </w:r>
      <w:r>
        <w:rPr>
          <w:rFonts w:hint="eastAsia" w:ascii="宋体" w:hAnsi="宋体" w:cs="宋体"/>
          <w:color w:val="000000" w:themeColor="text1"/>
          <w:sz w:val="24"/>
          <w:szCs w:val="24"/>
          <w:highlight w:val="none"/>
          <w:lang w:val="en-US" w:eastAsia="zh-CN"/>
          <w14:textFill>
            <w14:solidFill>
              <w14:schemeClr w14:val="tx1"/>
            </w14:solidFill>
          </w14:textFill>
        </w:rPr>
        <w:t xml:space="preserve">园发生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外来突发事件时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保安必须坚守岗位，在第一时间向学校、公司</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公安机关报告</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，并做好应急</w:t>
      </w:r>
      <w:r>
        <w:rPr>
          <w:rFonts w:hint="eastAsia" w:ascii="宋体" w:hAnsi="宋体" w:cs="宋体"/>
          <w:color w:val="000000" w:themeColor="text1"/>
          <w:sz w:val="24"/>
          <w:szCs w:val="24"/>
          <w:highlight w:val="none"/>
          <w:lang w:val="en-US" w:eastAsia="zh-CN"/>
          <w14:textFill>
            <w14:solidFill>
              <w14:schemeClr w14:val="tx1"/>
            </w14:solidFill>
          </w14:textFill>
        </w:rPr>
        <w:t xml:space="preserve">处置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准备。</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2校内突发事件：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w:t>
      </w:r>
      <w:r>
        <w:rPr>
          <w:rFonts w:hint="eastAsia" w:ascii="宋体" w:hAnsi="宋体" w:cs="宋体"/>
          <w:color w:val="000000" w:themeColor="text1"/>
          <w:sz w:val="24"/>
          <w:szCs w:val="24"/>
          <w:highlight w:val="none"/>
          <w:lang w:val="en-US" w:eastAsia="zh-CN"/>
          <w14:textFill>
            <w14:solidFill>
              <w14:schemeClr w14:val="tx1"/>
            </w14:solidFill>
          </w14:textFill>
        </w:rPr>
        <w:t xml:space="preserve">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内发生</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突发事件时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确保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大门</w:t>
      </w:r>
      <w:r>
        <w:rPr>
          <w:rFonts w:hint="eastAsia" w:ascii="宋体" w:hAnsi="宋体" w:cs="宋体"/>
          <w:color w:val="000000" w:themeColor="text1"/>
          <w:sz w:val="24"/>
          <w:szCs w:val="24"/>
          <w:highlight w:val="none"/>
          <w:lang w:val="en-US" w:eastAsia="zh-CN"/>
          <w14:textFill>
            <w14:solidFill>
              <w14:schemeClr w14:val="tx1"/>
            </w14:solidFill>
          </w14:textFill>
        </w:rPr>
        <w:t xml:space="preserve">值守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安全的前提下，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须第一时间赶赴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现场判明情况，协助学校领导</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开展处置工作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，必要时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报警</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公司领导</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（五）人员岗位职责</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项目经理巡检职责</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定期与不定期对本项目进行岗位抽查巡检工作，对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校区的保安队员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履职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情况进行检查，发现问题及时处理、更正，提高保安服务质量。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重点单位、重点区域定期开展</w:t>
      </w:r>
      <w:r>
        <w:rPr>
          <w:rFonts w:hint="eastAsia" w:ascii="宋体" w:hAnsi="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检查，发现安全隐患及时通知校方有关领导，</w:t>
      </w:r>
      <w:r>
        <w:rPr>
          <w:rFonts w:hint="eastAsia" w:ascii="宋体" w:hAnsi="宋体" w:cs="宋体"/>
          <w:color w:val="000000" w:themeColor="text1"/>
          <w:sz w:val="24"/>
          <w:szCs w:val="24"/>
          <w:highlight w:val="none"/>
          <w:lang w:val="en-US" w:eastAsia="zh-CN"/>
          <w14:textFill>
            <w14:solidFill>
              <w14:schemeClr w14:val="tx1"/>
            </w14:solidFill>
          </w14:textFill>
        </w:rPr>
        <w:t xml:space="preserve">协同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校方共同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排除安全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隐患，避免</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各类安全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事故发生。</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对校区的夜班执勤情况进行不定期抽查，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杜绝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夜班保安队员工作质量差、睡岗、脱岗等违纪现象发生，切实保障夜间学校的财产、设施设备安全，提高保安服务工作的质量。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每周对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校区白天、夜间工作情况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抽查，每周</w:t>
      </w:r>
      <w:r>
        <w:rPr>
          <w:rFonts w:hint="eastAsia" w:ascii="宋体" w:hAnsi="宋体" w:cs="宋体"/>
          <w:color w:val="000000" w:themeColor="text1"/>
          <w:sz w:val="24"/>
          <w:szCs w:val="24"/>
          <w:highlight w:val="none"/>
          <w:lang w:val="en-US" w:eastAsia="zh-CN"/>
          <w14:textFill>
            <w14:solidFill>
              <w14:schemeClr w14:val="tx1"/>
            </w14:solidFill>
          </w14:textFill>
        </w:rPr>
        <w:t xml:space="preserve">抽查次数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不低于2次。</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接受公司质检部门组织的本校区保安工作质量抽查，每月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抽查次数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不低于2次。</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日常</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巡检，对各保安队员工作质量</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进行全面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考核，对工作中存在一般问题的队员加强培训，对工作中存在严重失职的队员坚决予以辞退，严格把控保安服务质量</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保安队长工作职责</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落实各项安全保卫责任制，负责组织全组人员对各种可能发生的事件实施积极防范，维护校区正常运转</w:t>
      </w:r>
      <w:r>
        <w:rPr>
          <w:rFonts w:hint="eastAsia" w:ascii="宋体" w:hAnsi="宋体" w:cs="宋体"/>
          <w:color w:val="000000" w:themeColor="text1"/>
          <w:sz w:val="24"/>
          <w:szCs w:val="24"/>
          <w:highlight w:val="none"/>
          <w:lang w:val="en-US" w:eastAsia="zh-CN"/>
          <w14:textFill>
            <w14:solidFill>
              <w14:schemeClr w14:val="tx1"/>
            </w14:solidFill>
          </w14:textFill>
        </w:rPr>
        <w:t xml:space="preserve">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序，为校方创造安全、可靠的教学和办公环境。</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负责管理校园各区域的门岗守卫、区域治安巡逻、车辆出入管理等安保工作，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妥善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处理各类应急性、临时性、紧急性安保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事宜，确保安保工作有序推进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检查督导保安队员日常</w:t>
      </w:r>
      <w:r>
        <w:rPr>
          <w:rFonts w:hint="eastAsia" w:ascii="宋体" w:hAnsi="宋体" w:cs="宋体"/>
          <w:color w:val="000000" w:themeColor="text1"/>
          <w:sz w:val="24"/>
          <w:szCs w:val="24"/>
          <w:highlight w:val="none"/>
          <w:lang w:val="en-US" w:eastAsia="zh-CN"/>
          <w14:textFill>
            <w14:solidFill>
              <w14:schemeClr w14:val="tx1"/>
            </w14:solidFill>
          </w14:textFill>
        </w:rPr>
        <w:t xml:space="preserve">履职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情况，查阅各班组、各岗位值班</w:t>
      </w:r>
      <w:r>
        <w:rPr>
          <w:rFonts w:hint="eastAsia" w:ascii="宋体" w:hAnsi="宋体" w:cs="宋体"/>
          <w:color w:val="000000" w:themeColor="text1"/>
          <w:sz w:val="24"/>
          <w:szCs w:val="24"/>
          <w:highlight w:val="none"/>
          <w:lang w:val="en-US" w:eastAsia="zh-CN"/>
          <w14:textFill>
            <w14:solidFill>
              <w14:schemeClr w14:val="tx1"/>
            </w14:solidFill>
          </w14:textFill>
        </w:rPr>
        <w:t xml:space="preserve">台账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，并将本部门的工作情况整理汇总报项目经理批阅。</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抓好保安队伍的业务培训，</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保安队员应对突发情况的处理能力，并对班组队员进行考核。</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定期组织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安全检查，及时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排查各类安全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事故隐患。发现问题及时处理，重大事项上报项目经理。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保安员岗位职责</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按照国家</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规定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穿戴统一保安服装、佩戴统一保安标志</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胸卡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着装必须整洁、整齐，注意仪表、仪容，不得留胡须、蓄长发，上岗</w:t>
      </w:r>
      <w:r>
        <w:rPr>
          <w:rFonts w:hint="eastAsia" w:ascii="宋体" w:hAnsi="宋体" w:cs="宋体"/>
          <w:color w:val="000000" w:themeColor="text1"/>
          <w:sz w:val="24"/>
          <w:szCs w:val="24"/>
          <w:highlight w:val="none"/>
          <w:lang w:val="en-US" w:eastAsia="zh-CN"/>
          <w14:textFill>
            <w14:solidFill>
              <w14:schemeClr w14:val="tx1"/>
            </w14:solidFill>
          </w14:textFill>
        </w:rPr>
        <w:t xml:space="preserve">期间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戴墨镜。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坚守岗位、尽职尽责，</w:t>
      </w:r>
      <w:r>
        <w:rPr>
          <w:rFonts w:hint="eastAsia" w:ascii="宋体" w:hAnsi="宋体" w:cs="宋体"/>
          <w:color w:val="000000" w:themeColor="text1"/>
          <w:sz w:val="24"/>
          <w:szCs w:val="24"/>
          <w:highlight w:val="none"/>
          <w:lang w:val="en-US" w:eastAsia="zh-CN"/>
          <w14:textFill>
            <w14:solidFill>
              <w14:schemeClr w14:val="tx1"/>
            </w14:solidFill>
          </w14:textFill>
        </w:rPr>
        <w:t xml:space="preserve">严禁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擅离职守，不得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闲聊、打闹</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干私活</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看书看报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下棋打牌</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会私客</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等行为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严禁饮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酒、抽烟、打瞌睡。</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工作期间严格遵守作息制度，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杜绝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迟到</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早退</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脱岗、旷工</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等现象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工作期间坚持文明服务、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礼貌用语，处理问题</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分清是非、坚持原则、实事求是、以理服人、态度和蔼，不</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讲污言秽语、刁难群众，严禁</w:t>
      </w:r>
      <w:r>
        <w:rPr>
          <w:rFonts w:hint="eastAsia" w:ascii="宋体" w:hAnsi="宋体" w:cs="宋体"/>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打人、骂人、侮辱人格等侵权行为。</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遵纪守法、秉公办事，不得侵犯群众的合法权益，严禁以权谋私、徇私舞弊。</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认真维护项目区域内治安秩序，发现破坏、恶意污染</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其他可疑情况以及发生的治安、刑事等案件及时汇报</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妥善处理，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配合相关部门调查处理。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做好详细的交接班记录、值班巡逻记录，以备检查。</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3.8严禁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使用大功率电器（</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如需使用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电器须报</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方批准），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节约用水用电</w:t>
      </w:r>
      <w:r>
        <w:rPr>
          <w:rFonts w:hint="eastAsia" w:ascii="宋体" w:hAnsi="宋体" w:cs="宋体"/>
          <w:color w:val="000000" w:themeColor="text1"/>
          <w:sz w:val="24"/>
          <w:szCs w:val="24"/>
          <w:highlight w:val="none"/>
          <w:lang w:val="en-US" w:eastAsia="zh-CN"/>
          <w14:textFill>
            <w14:solidFill>
              <w14:schemeClr w14:val="tx1"/>
            </w14:solidFill>
          </w14:textFill>
        </w:rPr>
        <w:t xml:space="preserve">，杜绝浪费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不折不扣完成</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方安排的各项任务（合同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约定的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保安工作范围外的费用另行协商）。</w:t>
      </w:r>
      <w:r/>
    </w:p>
    <w:p>
      <w:pPr>
        <w:numPr>
          <w:ilvl w:val="0"/>
          <w:numId w:val="0"/>
        </w:num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负责校园内消防监控室24小时值班，对火灾报警器进行日常检查，认真填写《消防控制室值班记录表》；</w:t>
      </w:r>
      <w:r/>
    </w:p>
    <w:p>
      <w:pPr>
        <w:numPr>
          <w:ilvl w:val="0"/>
          <w:numId w:val="0"/>
        </w:num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值班期间每2小时记录一次消防控制室内消防设备的运行情况，及时记录消防设施的火警及故障情况；</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接到火灾报警信号后应当立即以最快方式处置，确认火灾报警联动控制开关处于自动状态，同时拨打119报警</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，启动单位内部应急疏散和灭火预案，并</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报告单位负责人。</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认真记录消防设备运行情况，及时记录消防设施的火警及故障情况，按要求开展单位内部应急疏散演练，</w:t>
      </w:r>
      <w:r>
        <w:rPr>
          <w:rFonts w:hint="eastAsia" w:ascii="宋体" w:hAnsi="宋体" w:cs="宋体"/>
          <w:color w:val="000000" w:themeColor="text1"/>
          <w:sz w:val="24"/>
          <w:szCs w:val="24"/>
          <w:highlight w:val="none"/>
          <w:lang w:val="en-US" w:eastAsia="zh-CN"/>
          <w14:textFill>
            <w14:solidFill>
              <w14:schemeClr w14:val="tx1"/>
            </w14:solidFill>
          </w14:textFill>
        </w:rPr>
        <w:t xml:space="preserve">严禁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火灾等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事故发生。</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3.14</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服务期间，学校将严格核查保安上岗人数，须按照采购需求上岗，杜绝连</w:t>
      </w:r>
      <w:r>
        <w:rPr>
          <w:rFonts w:hint="eastAsia" w:ascii="宋体" w:hAnsi="宋体" w:eastAsia="宋体" w:cs="宋体"/>
          <w:color w:val="000000" w:themeColor="text1"/>
          <w:sz w:val="24"/>
          <w:szCs w:val="24"/>
          <w:lang w:val="en-US" w:eastAsia="zh-CN"/>
          <w14:textFill>
            <w14:solidFill>
              <w14:schemeClr w14:val="tx1"/>
            </w14:solidFill>
          </w14:textFill>
        </w:rPr>
        <w:t xml:space="preserve">班上岗，以避免吃空饷状态。各个校区之间的保安人员不允许重复，杜绝校区之间相互借调。</w:t>
      </w:r>
      <w:r/>
    </w:p>
    <w:p>
      <w:pPr>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3.15本项目服务不区分寒暑假特殊时间，各校区保安人员在岗人数、在岗时间须严格按照人员配置要求执行，确保寒暑假学校各类比赛、培训等正常进行。</w:t>
      </w:r>
      <w:r/>
    </w:p>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1、保安器材等由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相关成本需纳入报价综合考量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。保安器材包括但不限于对讲机、强光电筒、橡皮棍、巡更机（日常维保由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维护并能够与采购方资源共享）、岗台、太阳伞等。</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、站位站姿：</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2.1</w:t>
      </w:r>
      <w:r>
        <w:rPr>
          <w:rFonts w:hint="eastAsia" w:ascii="宋体" w:hAnsi="宋体" w:eastAsia="宋体" w:cs="宋体"/>
          <w:color w:val="000000" w:themeColor="text1"/>
          <w:sz w:val="24"/>
          <w:szCs w:val="24"/>
          <w:lang w:val="en-US" w:eastAsia="zh-CN"/>
          <w14:textFill>
            <w14:solidFill>
              <w14:schemeClr w14:val="tx1"/>
            </w14:solidFill>
          </w14:textFill>
        </w:rPr>
        <w:t xml:space="preserve">按岗位要求进行站立，不得随意变化位置。</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lang w:val="en-US" w:eastAsia="zh-CN"/>
          <w14:textFill>
            <w14:solidFill>
              <w14:schemeClr w14:val="tx1"/>
            </w14:solidFill>
          </w14:textFill>
        </w:rPr>
        <w:t xml:space="preserve">站位时昂首挺胸，面带微笑，展示积极向上的精神风貌。</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2.3</w:t>
      </w:r>
      <w:r>
        <w:rPr>
          <w:rFonts w:hint="eastAsia" w:ascii="宋体" w:hAnsi="宋体" w:eastAsia="宋体" w:cs="宋体"/>
          <w:color w:val="000000" w:themeColor="text1"/>
          <w:sz w:val="24"/>
          <w:szCs w:val="24"/>
          <w:lang w:val="en-US" w:eastAsia="zh-CN"/>
          <w14:textFill>
            <w14:solidFill>
              <w14:schemeClr w14:val="tx1"/>
            </w14:solidFill>
          </w14:textFill>
        </w:rPr>
        <w:t xml:space="preserve">站位时不得长时间接打手机，不相互聊天。</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lang w:val="en-US" w:eastAsia="zh-CN"/>
          <w14:textFill>
            <w14:solidFill>
              <w14:schemeClr w14:val="tx1"/>
            </w14:solidFill>
          </w14:textFill>
        </w:rPr>
        <w:t xml:space="preserve">站姿规范，不得有备手，叉腰、抖动双腿等不文明举止。</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、器械规范：</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3.1</w:t>
      </w:r>
      <w:r>
        <w:rPr>
          <w:rFonts w:hint="eastAsia" w:ascii="宋体" w:hAnsi="宋体" w:eastAsia="宋体" w:cs="宋体"/>
          <w:color w:val="000000" w:themeColor="text1"/>
          <w:sz w:val="24"/>
          <w:szCs w:val="24"/>
          <w:lang w:val="en-US" w:eastAsia="zh-CN"/>
          <w14:textFill>
            <w14:solidFill>
              <w14:schemeClr w14:val="tx1"/>
            </w14:solidFill>
          </w14:textFill>
        </w:rPr>
        <w:t xml:space="preserve">钢叉、警棍平时固定摆放在门卫显眼位置，不得随意变化位置。</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3.2</w:t>
      </w:r>
      <w:r>
        <w:rPr>
          <w:rFonts w:hint="eastAsia" w:ascii="宋体" w:hAnsi="宋体" w:eastAsia="宋体" w:cs="宋体"/>
          <w:color w:val="000000" w:themeColor="text1"/>
          <w:sz w:val="24"/>
          <w:szCs w:val="24"/>
          <w:lang w:val="en-US" w:eastAsia="zh-CN"/>
          <w14:textFill>
            <w14:solidFill>
              <w14:schemeClr w14:val="tx1"/>
            </w14:solidFill>
          </w14:textFill>
        </w:rPr>
        <w:t xml:space="preserve">警械站位时钢叉、警棍、催泪瓦斯必须拿在手中或随身携带。</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、文明用语：</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4.1</w:t>
      </w:r>
      <w:r>
        <w:rPr>
          <w:rFonts w:hint="eastAsia" w:ascii="宋体" w:hAnsi="宋体" w:eastAsia="宋体" w:cs="宋体"/>
          <w:color w:val="000000" w:themeColor="text1"/>
          <w:sz w:val="24"/>
          <w:szCs w:val="24"/>
          <w:lang w:val="en-US" w:eastAsia="zh-CN"/>
          <w14:textFill>
            <w14:solidFill>
              <w14:schemeClr w14:val="tx1"/>
            </w14:solidFill>
          </w14:textFill>
        </w:rPr>
        <w:t xml:space="preserve">工作中不逞强、不斗狠，善于化解矛盾。</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4.2</w:t>
      </w:r>
      <w:r>
        <w:rPr>
          <w:rFonts w:hint="eastAsia" w:ascii="宋体" w:hAnsi="宋体" w:eastAsia="宋体" w:cs="宋体"/>
          <w:color w:val="000000" w:themeColor="text1"/>
          <w:sz w:val="24"/>
          <w:szCs w:val="24"/>
          <w:lang w:val="en-US" w:eastAsia="zh-CN"/>
          <w14:textFill>
            <w14:solidFill>
              <w14:schemeClr w14:val="tx1"/>
            </w14:solidFill>
          </w14:textFill>
        </w:rPr>
        <w:t xml:space="preserve">接待时表现大方得体，有礼有节。</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4.3</w:t>
      </w:r>
      <w:r>
        <w:rPr>
          <w:rFonts w:hint="eastAsia" w:ascii="宋体" w:hAnsi="宋体" w:eastAsia="宋体" w:cs="宋体"/>
          <w:color w:val="000000" w:themeColor="text1"/>
          <w:sz w:val="24"/>
          <w:szCs w:val="24"/>
          <w:lang w:val="en-US" w:eastAsia="zh-CN"/>
          <w14:textFill>
            <w14:solidFill>
              <w14:schemeClr w14:val="tx1"/>
            </w14:solidFill>
          </w14:textFill>
        </w:rPr>
        <w:t xml:space="preserve">熟练使用文明用语五句话：敬礼、您好、请问您找谁、请您出示证件、请登记、请稍等、我帮您联系、请进或本人不在，请您下次再来、请您慢走。</w:t>
      </w:r>
      <w:r/>
    </w:p>
    <w:p>
      <w:pPr>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严惩岗上事故，如岗上喝酒、未严格执行校园封闭管理导致陌生突破校门或者有明察暗访人员闯入，一经发现每次罚款5000元。</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五、综合说明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项目报价应包含承包期内综合服务所需的全部费用，包括但不限于</w:t>
      </w:r>
      <w:r>
        <w:rPr>
          <w:rFonts w:hint="eastAsia" w:ascii="宋体" w:hAnsi="宋体"/>
          <w:color w:val="000000" w:themeColor="text1"/>
          <w:sz w:val="24"/>
          <w:highlight w:val="none"/>
          <w14:textFill>
            <w14:solidFill>
              <w14:schemeClr w14:val="tx1"/>
            </w14:solidFill>
          </w14:textFill>
        </w:rPr>
        <w:t xml:space="preserve">完成该项目成本、</w:t>
      </w:r>
      <w:r>
        <w:rPr>
          <w:rFonts w:hint="eastAsia" w:ascii="宋体" w:hAnsi="宋体"/>
          <w:color w:val="000000" w:themeColor="text1"/>
          <w:sz w:val="24"/>
          <w:highlight w:val="none"/>
          <w:lang w:eastAsia="zh-CN"/>
          <w14:textFill>
            <w14:solidFill>
              <w14:schemeClr w14:val="tx1"/>
            </w14:solidFill>
          </w14:textFill>
        </w:rPr>
        <w:t xml:space="preserve">通讯、服装、胸卡、办公设备、巡检器材、人工（薪资、福利）、社保、劳保、高温费、维护、利润、各种税费、代理服务费和文件规定政策性费用等所有费用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lang w:val="en-US" w:eastAsia="zh-CN"/>
          <w14:textFill>
            <w14:solidFill>
              <w14:schemeClr w14:val="tx1"/>
            </w14:solidFill>
          </w14:textFill>
        </w:rPr>
        <w:t xml:space="preserve">当</w:t>
      </w:r>
      <w:r>
        <w:rPr>
          <w:rFonts w:hint="eastAsia" w:ascii="宋体" w:hAnsi="宋体" w:eastAsia="宋体" w:cs="宋体"/>
          <w:color w:val="000000" w:themeColor="text1"/>
          <w:sz w:val="24"/>
          <w:szCs w:val="24"/>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lang w:val="en-US" w:eastAsia="zh-CN"/>
          <w14:textFill>
            <w14:solidFill>
              <w14:schemeClr w14:val="tx1"/>
            </w14:solidFill>
          </w14:textFill>
        </w:rPr>
        <w:t xml:space="preserve">配合</w:t>
      </w:r>
      <w:r>
        <w:rPr>
          <w:rFonts w:hint="eastAsia" w:ascii="宋体" w:hAnsi="宋体" w:cs="宋体"/>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lang w:val="en-US" w:eastAsia="zh-CN"/>
          <w14:textFill>
            <w14:solidFill>
              <w14:schemeClr w14:val="tx1"/>
            </w14:solidFill>
          </w14:textFill>
        </w:rPr>
        <w:t xml:space="preserve">应</w:t>
      </w:r>
      <w:r>
        <w:rPr>
          <w:rFonts w:hint="eastAsia" w:ascii="宋体" w:hAnsi="宋体" w:eastAsia="宋体" w:cs="宋体"/>
          <w:color w:val="000000" w:themeColor="text1"/>
          <w:sz w:val="24"/>
          <w:szCs w:val="24"/>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lang w:val="en-US" w:eastAsia="zh-CN"/>
          <w14:textFill>
            <w14:solidFill>
              <w14:schemeClr w14:val="tx1"/>
            </w14:solidFill>
          </w14:textFill>
        </w:rPr>
        <w:t xml:space="preserve">、数据准确性等。</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5、服务期限：</w:t>
      </w:r>
      <w:r>
        <w:rPr>
          <w:rFonts w:hint="eastAsia" w:ascii="宋体" w:hAnsi="宋体" w:cs="宋体_x0001_糭.飬.."/>
          <w:color w:val="000000" w:themeColor="text1"/>
          <w:sz w:val="24"/>
          <w:szCs w:val="24"/>
          <w:highlight w:val="none"/>
          <w14:textFill>
            <w14:solidFill>
              <w14:schemeClr w14:val="tx1"/>
            </w14:solidFill>
          </w14:textFill>
        </w:rPr>
        <w:t xml:space="preserve">一年（具体以实际提供服务为准）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cs="宋体"/>
          <w:b/>
          <w:color w:val="000000" w:themeColor="text1"/>
          <w:sz w:val="24"/>
          <w:szCs w:val="24"/>
          <w:highlight w:val="none"/>
          <w:u w:val="single"/>
          <w:shd w:val="clear" w:color="auto" w:fill="ffffff"/>
          <w14:textFill>
            <w14:solidFill>
              <w14:schemeClr w14:val="tx1"/>
            </w14:solidFill>
          </w14:textFill>
        </w:rPr>
        <w:t xml:space="preserve">租赁与商务服务业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w:t>
      </w:r>
      <w:r>
        <w:rPr>
          <w:rFonts w:hint="eastAsia" w:ascii="宋体" w:hAnsi="宋体" w:cs="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w:t>
      </w:r>
      <w:r>
        <w:rPr>
          <w:rFonts w:hint="eastAsia" w:ascii="宋体" w:hAnsi="宋体" w:cs="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w:t>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bCs/>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招标代理机构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响应报价得分根据各磋商单位最终报价直接计算得出</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响应单位综合得分=评委评审平均得分 + 响应报价得分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二、综合评分标准：</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（一）价格分（</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分）</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在所有有效响应报价中，满足采购文件要求且响应价格最低的报价作为磋商基准价</w:t>
      </w:r>
      <w:r>
        <w:rPr>
          <w:rFonts w:hint="eastAsia" w:ascii="宋体" w:hAnsi="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 =（磋商基准价 ÷ 最终磋商报价）× 价格权值 × 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tabs>
          <w:tab w:val="left" w:pos="2870"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（二）服务方案（</w:t>
      </w:r>
      <w:r>
        <w:rPr>
          <w:rFonts w:hint="eastAsia" w:ascii="宋体" w:hAnsi="宋体"/>
          <w:b/>
          <w:bCs/>
          <w:color w:val="000000" w:themeColor="text1"/>
          <w:sz w:val="24"/>
          <w:highlight w:val="none"/>
          <w:lang w:val="en-US" w:eastAsia="zh-CN"/>
          <w14:textFill>
            <w14:solidFill>
              <w14:schemeClr w14:val="tx1"/>
            </w14:solidFill>
          </w14:textFill>
        </w:rPr>
        <w:t xml:space="preserve">57</w:t>
      </w:r>
      <w:r>
        <w:rPr>
          <w:rFonts w:hint="eastAsia" w:ascii="宋体" w:hAnsi="宋体"/>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1、服务总体模式与项目管理运作方案</w:t>
      </w:r>
      <w:r>
        <w:rPr>
          <w:rFonts w:hint="eastAsia" w:ascii="宋体" w:hAnsi="宋体"/>
          <w:b w:val="0"/>
          <w:bCs w:val="0"/>
          <w:color w:val="000000" w:themeColor="text1"/>
          <w:sz w:val="24"/>
          <w:szCs w:val="24"/>
          <w:lang w:eastAsia="zh-CN"/>
          <w14:textFill>
            <w14:solidFill>
              <w14:schemeClr w14:val="tx1"/>
            </w14:solidFill>
          </w14:textFill>
        </w:rPr>
        <w:t xml:space="preserve">：项目</w:t>
      </w:r>
      <w:r>
        <w:rPr>
          <w:rFonts w:hint="eastAsia" w:ascii="宋体" w:hAnsi="宋体"/>
          <w:b w:val="0"/>
          <w:bCs w:val="0"/>
          <w:color w:val="000000" w:themeColor="text1"/>
          <w:sz w:val="24"/>
          <w:szCs w:val="24"/>
          <w:lang w:val="en-US" w:eastAsia="zh-CN"/>
          <w14:textFill>
            <w14:solidFill>
              <w14:schemeClr w14:val="tx1"/>
            </w14:solidFill>
          </w14:textFill>
        </w:rPr>
        <w:t xml:space="preserve">整体</w:t>
      </w:r>
      <w:r>
        <w:rPr>
          <w:rFonts w:hint="eastAsia" w:ascii="宋体" w:hAnsi="宋体"/>
          <w:b w:val="0"/>
          <w:bCs w:val="0"/>
          <w:color w:val="000000" w:themeColor="text1"/>
          <w:sz w:val="24"/>
          <w:szCs w:val="24"/>
          <w:lang w:eastAsia="zh-CN"/>
          <w14:textFill>
            <w14:solidFill>
              <w14:schemeClr w14:val="tx1"/>
            </w14:solidFill>
          </w14:textFill>
        </w:rPr>
        <w:t xml:space="preserve">理解及</w:t>
      </w:r>
      <w:r>
        <w:rPr>
          <w:rFonts w:hint="eastAsia" w:ascii="宋体" w:hAnsi="宋体"/>
          <w:b w:val="0"/>
          <w:bCs w:val="0"/>
          <w:color w:val="000000" w:themeColor="text1"/>
          <w:sz w:val="24"/>
          <w:szCs w:val="24"/>
          <w:lang w:val="en-US" w:eastAsia="zh-CN"/>
          <w14:textFill>
            <w14:solidFill>
              <w14:schemeClr w14:val="tx1"/>
            </w14:solidFill>
          </w14:textFill>
        </w:rPr>
        <w:t xml:space="preserve">服务策划</w:t>
      </w:r>
      <w:r>
        <w:rPr>
          <w:rFonts w:hint="eastAsia" w:ascii="宋体" w:hAnsi="宋体"/>
          <w:b w:val="0"/>
          <w:bCs w:val="0"/>
          <w:color w:val="000000" w:themeColor="text1"/>
          <w:sz w:val="24"/>
          <w:szCs w:val="24"/>
          <w:lang w:eastAsia="zh-CN"/>
          <w14:textFill>
            <w14:solidFill>
              <w14:schemeClr w14:val="tx1"/>
            </w14:solidFill>
          </w14:textFill>
        </w:rPr>
        <w:t xml:space="preserve">设想，提出的服务理念和</w:t>
      </w:r>
      <w:r>
        <w:rPr>
          <w:rFonts w:hint="eastAsia" w:ascii="宋体" w:hAnsi="宋体"/>
          <w:b w:val="0"/>
          <w:bCs w:val="0"/>
          <w:color w:val="000000" w:themeColor="text1"/>
          <w:sz w:val="24"/>
          <w:szCs w:val="24"/>
          <w:lang w:val="en-US" w:eastAsia="zh-CN"/>
          <w14:textFill>
            <w14:solidFill>
              <w14:schemeClr w14:val="tx1"/>
            </w14:solidFill>
          </w14:textFill>
        </w:rPr>
        <w:t xml:space="preserve">目标清晰，运作模式贴切可行得9分；</w:t>
      </w:r>
      <w:r>
        <w:rPr>
          <w:rFonts w:hint="eastAsia" w:ascii="宋体" w:hAnsi="宋体"/>
          <w:b w:val="0"/>
          <w:bCs w:val="0"/>
          <w:color w:val="000000" w:themeColor="text1"/>
          <w:sz w:val="24"/>
          <w:szCs w:val="24"/>
          <w:lang w:eastAsia="zh-CN"/>
          <w14:textFill>
            <w14:solidFill>
              <w14:schemeClr w14:val="tx1"/>
            </w14:solidFill>
          </w14:textFill>
        </w:rPr>
        <w:t xml:space="preserve">服务</w:t>
      </w:r>
      <w:r>
        <w:rPr>
          <w:rFonts w:hint="eastAsia" w:ascii="宋体" w:hAnsi="宋体"/>
          <w:b w:val="0"/>
          <w:bCs w:val="0"/>
          <w:color w:val="000000" w:themeColor="text1"/>
          <w:sz w:val="24"/>
          <w:szCs w:val="24"/>
          <w:lang w:val="en-US" w:eastAsia="zh-CN"/>
          <w14:textFill>
            <w14:solidFill>
              <w14:schemeClr w14:val="tx1"/>
            </w14:solidFill>
          </w14:textFill>
        </w:rPr>
        <w:t xml:space="preserve">理念</w:t>
      </w:r>
      <w:r>
        <w:rPr>
          <w:rFonts w:hint="eastAsia" w:ascii="宋体" w:hAnsi="宋体"/>
          <w:b w:val="0"/>
          <w:bCs w:val="0"/>
          <w:color w:val="000000" w:themeColor="text1"/>
          <w:sz w:val="24"/>
          <w:szCs w:val="24"/>
          <w:lang w:eastAsia="zh-CN"/>
          <w14:textFill>
            <w14:solidFill>
              <w14:schemeClr w14:val="tx1"/>
            </w14:solidFill>
          </w14:textFill>
        </w:rPr>
        <w:t xml:space="preserve">和</w:t>
      </w:r>
      <w:r>
        <w:rPr>
          <w:rFonts w:hint="eastAsia" w:ascii="宋体" w:hAnsi="宋体"/>
          <w:b w:val="0"/>
          <w:bCs w:val="0"/>
          <w:color w:val="000000" w:themeColor="text1"/>
          <w:sz w:val="24"/>
          <w:szCs w:val="24"/>
          <w:lang w:val="en-US" w:eastAsia="zh-CN"/>
          <w14:textFill>
            <w14:solidFill>
              <w14:schemeClr w14:val="tx1"/>
            </w14:solidFill>
          </w14:textFill>
        </w:rPr>
        <w:t xml:space="preserve">目标较清晰，运作模式实用性较强得6分；</w:t>
      </w:r>
      <w:r>
        <w:rPr>
          <w:rFonts w:hint="eastAsia" w:ascii="宋体" w:hAnsi="宋体"/>
          <w:b w:val="0"/>
          <w:bCs w:val="0"/>
          <w:color w:val="000000" w:themeColor="text1"/>
          <w:sz w:val="24"/>
          <w:szCs w:val="24"/>
          <w:lang w:eastAsia="zh-CN"/>
          <w14:textFill>
            <w14:solidFill>
              <w14:schemeClr w14:val="tx1"/>
            </w14:solidFill>
          </w14:textFill>
        </w:rPr>
        <w:t xml:space="preserve">服务</w:t>
      </w:r>
      <w:r>
        <w:rPr>
          <w:rFonts w:hint="eastAsia" w:ascii="宋体" w:hAnsi="宋体"/>
          <w:b w:val="0"/>
          <w:bCs w:val="0"/>
          <w:color w:val="000000" w:themeColor="text1"/>
          <w:sz w:val="24"/>
          <w:szCs w:val="24"/>
          <w:lang w:val="en-US" w:eastAsia="zh-CN"/>
          <w14:textFill>
            <w14:solidFill>
              <w14:schemeClr w14:val="tx1"/>
            </w14:solidFill>
          </w14:textFill>
        </w:rPr>
        <w:t xml:space="preserve">理念</w:t>
      </w:r>
      <w:r>
        <w:rPr>
          <w:rFonts w:hint="eastAsia" w:ascii="宋体" w:hAnsi="宋体"/>
          <w:b w:val="0"/>
          <w:bCs w:val="0"/>
          <w:color w:val="000000" w:themeColor="text1"/>
          <w:sz w:val="24"/>
          <w:szCs w:val="24"/>
          <w:lang w:eastAsia="zh-CN"/>
          <w14:textFill>
            <w14:solidFill>
              <w14:schemeClr w14:val="tx1"/>
            </w14:solidFill>
          </w14:textFill>
        </w:rPr>
        <w:t xml:space="preserve">和</w:t>
      </w:r>
      <w:r>
        <w:rPr>
          <w:rFonts w:hint="eastAsia" w:ascii="宋体" w:hAnsi="宋体"/>
          <w:b w:val="0"/>
          <w:bCs w:val="0"/>
          <w:color w:val="000000" w:themeColor="text1"/>
          <w:sz w:val="24"/>
          <w:szCs w:val="24"/>
          <w:lang w:val="en-US" w:eastAsia="zh-CN"/>
          <w14:textFill>
            <w14:solidFill>
              <w14:schemeClr w14:val="tx1"/>
            </w14:solidFill>
          </w14:textFill>
        </w:rPr>
        <w:t xml:space="preserve">目标</w:t>
      </w:r>
      <w:r>
        <w:rPr>
          <w:rFonts w:hint="eastAsia" w:ascii="宋体" w:hAnsi="宋体"/>
          <w:b w:val="0"/>
          <w:bCs w:val="0"/>
          <w:color w:val="000000" w:themeColor="text1"/>
          <w:sz w:val="24"/>
          <w:szCs w:val="24"/>
          <w:lang w:eastAsia="zh-CN"/>
          <w14:textFill>
            <w14:solidFill>
              <w14:schemeClr w14:val="tx1"/>
            </w14:solidFill>
          </w14:textFill>
        </w:rPr>
        <w:t xml:space="preserve">基本符合项目实际情况，</w:t>
      </w:r>
      <w:r>
        <w:rPr>
          <w:rFonts w:hint="eastAsia" w:ascii="宋体" w:hAnsi="宋体"/>
          <w:b w:val="0"/>
          <w:bCs w:val="0"/>
          <w:color w:val="000000" w:themeColor="text1"/>
          <w:sz w:val="24"/>
          <w:szCs w:val="24"/>
          <w:lang w:val="en-US" w:eastAsia="zh-CN"/>
          <w14:textFill>
            <w14:solidFill>
              <w14:schemeClr w14:val="tx1"/>
            </w14:solidFill>
          </w14:textFill>
        </w:rPr>
        <w:t xml:space="preserve">运作模式实用性一般得3分；</w:t>
      </w:r>
      <w:r>
        <w:rPr>
          <w:rFonts w:hint="eastAsia" w:ascii="宋体" w:hAnsi="宋体"/>
          <w:b w:val="0"/>
          <w:bCs w:val="0"/>
          <w:color w:val="000000" w:themeColor="text1"/>
          <w:sz w:val="24"/>
          <w:szCs w:val="24"/>
          <w:lang w:eastAsia="zh-CN"/>
          <w14:textFill>
            <w14:solidFill>
              <w14:schemeClr w14:val="tx1"/>
            </w14:solidFill>
          </w14:textFill>
        </w:rPr>
        <w:t xml:space="preserve">服务</w:t>
      </w:r>
      <w:r>
        <w:rPr>
          <w:rFonts w:hint="eastAsia" w:ascii="宋体" w:hAnsi="宋体"/>
          <w:b w:val="0"/>
          <w:bCs w:val="0"/>
          <w:color w:val="000000" w:themeColor="text1"/>
          <w:sz w:val="24"/>
          <w:szCs w:val="24"/>
          <w:lang w:val="en-US" w:eastAsia="zh-CN"/>
          <w14:textFill>
            <w14:solidFill>
              <w14:schemeClr w14:val="tx1"/>
            </w14:solidFill>
          </w14:textFill>
        </w:rPr>
        <w:t xml:space="preserve">理念</w:t>
      </w:r>
      <w:r>
        <w:rPr>
          <w:rFonts w:hint="eastAsia" w:ascii="宋体" w:hAnsi="宋体"/>
          <w:b w:val="0"/>
          <w:bCs w:val="0"/>
          <w:color w:val="000000" w:themeColor="text1"/>
          <w:sz w:val="24"/>
          <w:szCs w:val="24"/>
          <w:lang w:eastAsia="zh-CN"/>
          <w14:textFill>
            <w14:solidFill>
              <w14:schemeClr w14:val="tx1"/>
            </w14:solidFill>
          </w14:textFill>
        </w:rPr>
        <w:t xml:space="preserve">和</w:t>
      </w:r>
      <w:r>
        <w:rPr>
          <w:rFonts w:hint="eastAsia" w:ascii="宋体" w:hAnsi="宋体"/>
          <w:b w:val="0"/>
          <w:bCs w:val="0"/>
          <w:color w:val="000000" w:themeColor="text1"/>
          <w:sz w:val="24"/>
          <w:szCs w:val="24"/>
          <w:lang w:val="en-US" w:eastAsia="zh-CN"/>
          <w14:textFill>
            <w14:solidFill>
              <w14:schemeClr w14:val="tx1"/>
            </w14:solidFill>
          </w14:textFill>
        </w:rPr>
        <w:t xml:space="preserve">目标不明确，运作模式不落地和未提供相关内容的不得分</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hint="eastAsia" w:asciiTheme="minorEastAsia" w:hAnsiTheme="minorEastAsia" w:eastAsiaTheme="minorEastAsia" w:cstheme="minorEastAsia"/>
          <w:b w:val="0"/>
          <w:bCs w:val="0"/>
          <w:color w:val="000000" w:themeColor="text1"/>
          <w:sz w:val="24"/>
          <w:szCs w:val="22"/>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2"/>
          <w:highlight w:val="none"/>
          <w:lang w:val="en-US" w:eastAsia="zh-CN" w:bidi="ar-SA"/>
          <w14:textFill>
            <w14:solidFill>
              <w14:schemeClr w14:val="tx1"/>
            </w14:solidFill>
          </w14:textFill>
        </w:rPr>
        <w:t xml:space="preserve">2、日常服务标准及措施：</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日常服务标准科学合理，</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管理责任清晰</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措施</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切实</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可行得9分；日常服务标准较科学合理，</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管理责任</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较</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清晰</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措施</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实用性较强得6分；日常服务标准内容基本合理，</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管理责任</w:t>
      </w:r>
      <w:r>
        <w:rPr>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 xml:space="preserve">和</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措施实用性一般得3分；日常服务标准及措施欠缺、简单提及和未提供相关内容的不得分</w:t>
      </w:r>
      <w:r>
        <w:rPr>
          <w:rFonts w:hint="eastAsia" w:asciiTheme="minorEastAsia" w:hAnsiTheme="minorEastAsia" w:eastAsiaTheme="minorEastAsia" w:cstheme="minorEastAsia"/>
          <w:b w:val="0"/>
          <w:bCs w:val="0"/>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14:textFill>
            <w14:solidFill>
              <w14:schemeClr w14:val="tx1"/>
            </w14:solidFill>
          </w14:textFill>
        </w:rPr>
        <w:t xml:space="preserve">人员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及</w:t>
      </w:r>
      <w:r>
        <w:rPr>
          <w:rFonts w:hint="eastAsia" w:ascii="宋体" w:hAnsi="宋体" w:cs="宋体"/>
          <w:b w:val="0"/>
          <w:bCs w:val="0"/>
          <w:color w:val="000000" w:themeColor="text1"/>
          <w:sz w:val="24"/>
          <w:szCs w:val="24"/>
          <w:highlight w:val="none"/>
          <w14:textFill>
            <w14:solidFill>
              <w14:schemeClr w14:val="tx1"/>
            </w14:solidFill>
          </w14:textFill>
        </w:rPr>
        <w:t xml:space="preserve">器材配备</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人员及器材配备科学合理，岗位职责和分工明确、切实可行得9分；人员及器材配备较科学合理，岗位职责和分工较明确，实用性较强得6分；人员及器材配备基本合理，岗位职责和分工基本明确，实用性一般得3分；人员及器材配备简单提及和未提供相关内容的不得分。</w:t>
      </w:r>
      <w:r/>
    </w:p>
    <w:p>
      <w:pPr>
        <w:spacing w:line="360" w:lineRule="auto"/>
        <w:rPr>
          <w:rFonts w:hint="eastAsia" w:ascii="宋体" w:hAnsi="宋体" w:cs="宋体"/>
          <w:b w:val="0"/>
          <w:bCs w:val="0"/>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2"/>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14:textFill>
            <w14:solidFill>
              <w14:schemeClr w14:val="tx1"/>
            </w14:solidFill>
          </w14:textFill>
        </w:rPr>
        <w:t xml:space="preserve">服务的重点难点和解决措施</w:t>
      </w:r>
      <w:r>
        <w:rPr>
          <w:rFonts w:ascii="宋体" w:hAnsi="宋体" w:eastAsia="宋体" w:cs="宋体"/>
          <w:b w:val="0"/>
          <w:bCs w:val="0"/>
          <w:color w:val="000000" w:themeColor="text1"/>
          <w:sz w:val="24"/>
          <w14:textFill>
            <w14:solidFill>
              <w14:schemeClr w14:val="tx1"/>
            </w14:solidFill>
          </w14:textFill>
        </w:rPr>
        <w:t xml:space="preserve">：</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服务重点难点分析科学合理，解决</w:t>
      </w:r>
      <w:r>
        <w:rPr>
          <w:rFonts w:hint="eastAsia" w:ascii="宋体" w:hAnsi="宋体" w:eastAsia="宋体" w:cs="宋体"/>
          <w:b w:val="0"/>
          <w:bCs w:val="0"/>
          <w:color w:val="000000" w:themeColor="text1"/>
          <w:sz w:val="24"/>
          <w14:textFill>
            <w14:solidFill>
              <w14:schemeClr w14:val="tx1"/>
            </w14:solidFill>
          </w14:textFill>
        </w:rPr>
        <w:t xml:space="preserve">措施</w:t>
      </w:r>
      <w:r>
        <w:rPr>
          <w:rFonts w:hint="eastAsia" w:ascii="宋体" w:hAnsi="宋体" w:eastAsia="宋体" w:cs="宋体"/>
          <w:b w:val="0"/>
          <w:bCs w:val="0"/>
          <w:color w:val="000000" w:themeColor="text1"/>
          <w:sz w:val="24"/>
          <w:lang w:eastAsia="zh-CN"/>
          <w14:textFill>
            <w14:solidFill>
              <w14:schemeClr w14:val="tx1"/>
            </w14:solidFill>
          </w14:textFill>
        </w:rPr>
        <w:t xml:space="preserve">切实</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可行得8分；服务重点难点分析较科学合理，解决</w:t>
      </w:r>
      <w:r>
        <w:rPr>
          <w:rFonts w:hint="eastAsia" w:ascii="宋体" w:hAnsi="宋体" w:eastAsia="宋体" w:cs="宋体"/>
          <w:b w:val="0"/>
          <w:bCs w:val="0"/>
          <w:color w:val="000000" w:themeColor="text1"/>
          <w:sz w:val="24"/>
          <w14:textFill>
            <w14:solidFill>
              <w14:schemeClr w14:val="tx1"/>
            </w14:solidFill>
          </w14:textFill>
        </w:rPr>
        <w:t xml:space="preserve">措施</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实用性较强得5分；服务重点难点分析基本合理，解决</w:t>
      </w:r>
      <w:r>
        <w:rPr>
          <w:rFonts w:hint="eastAsia" w:ascii="宋体" w:hAnsi="宋体" w:eastAsia="宋体" w:cs="宋体"/>
          <w:b w:val="0"/>
          <w:bCs w:val="0"/>
          <w:color w:val="000000" w:themeColor="text1"/>
          <w:sz w:val="24"/>
          <w14:textFill>
            <w14:solidFill>
              <w14:schemeClr w14:val="tx1"/>
            </w14:solidFill>
          </w14:textFill>
        </w:rPr>
        <w:t xml:space="preserve">措施</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实用性一般得2分；</w:t>
      </w:r>
      <w:r>
        <w:rPr>
          <w:rFonts w:hint="eastAsia" w:hAnsi="宋体" w:eastAsia="宋体" w:cs="宋体"/>
          <w:b w:val="0"/>
          <w:bCs w:val="0"/>
          <w:color w:val="000000" w:themeColor="text1"/>
          <w:sz w:val="24"/>
          <w:szCs w:val="24"/>
          <w:highlight w:val="none"/>
          <w:lang w:val="en-US" w:eastAsia="zh-CN"/>
          <w14:textFill>
            <w14:solidFill>
              <w14:schemeClr w14:val="tx1"/>
            </w14:solidFill>
          </w14:textFill>
        </w:rPr>
        <w:t xml:space="preserve">服务重点难点分析及解决措施欠缺、简单提及和未提供相关内容的不得分</w:t>
      </w:r>
      <w:r>
        <w:rPr>
          <w:rFonts w:hint="eastAsia" w:ascii="宋体" w:hAnsi="宋体" w:cs="宋体"/>
          <w:b w:val="0"/>
          <w:bCs w:val="0"/>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b w:val="0"/>
          <w:bCs w:val="0"/>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hAnsi="宋体" w:cs="宋体"/>
          <w:b w:val="0"/>
          <w:bCs w:val="0"/>
          <w:color w:val="000000" w:themeColor="text1"/>
          <w:sz w:val="24"/>
          <w:highlight w:val="none"/>
          <w14:textFill>
            <w14:solidFill>
              <w14:schemeClr w14:val="tx1"/>
            </w14:solidFill>
          </w14:textFill>
        </w:rPr>
        <w:t xml:space="preserve">进退场方案</w:t>
      </w:r>
      <w:r>
        <w:rPr>
          <w:rFonts w:hint="eastAsia" w:ascii="宋体" w:hAnsi="宋体" w:cs="宋体"/>
          <w:b w:val="0"/>
          <w:bCs w:val="0"/>
          <w:color w:val="000000" w:themeColor="text1"/>
          <w:sz w:val="24"/>
          <w:szCs w:val="24"/>
          <w:highlight w:val="none"/>
          <w14:textFill>
            <w14:solidFill>
              <w14:schemeClr w14:val="tx1"/>
            </w14:solidFill>
          </w14:textFill>
        </w:rPr>
        <w:t xml:space="preserve">：</w:t>
      </w:r>
      <w:bookmarkStart w:id="24" w:name="OLE_LINK5"/>
      <w:r>
        <w:rPr>
          <w:rFonts w:hint="eastAsia" w:ascii="宋体" w:hAnsi="宋体" w:cs="宋体"/>
          <w:b w:val="0"/>
          <w:bCs w:val="0"/>
          <w:color w:val="000000" w:themeColor="text1"/>
          <w:sz w:val="24"/>
          <w:szCs w:val="24"/>
          <w:highlight w:val="none"/>
          <w14:textFill>
            <w14:solidFill>
              <w14:schemeClr w14:val="tx1"/>
            </w14:solidFill>
          </w14:textFill>
        </w:rPr>
        <w:t xml:space="preserve">进退场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方案完整、</w:t>
      </w:r>
      <w:r>
        <w:rPr>
          <w:rFonts w:hint="eastAsia" w:ascii="宋体" w:hAnsi="宋体" w:cs="宋体"/>
          <w:b w:val="0"/>
          <w:bCs w:val="0"/>
          <w:color w:val="000000" w:themeColor="text1"/>
          <w:sz w:val="24"/>
          <w:szCs w:val="24"/>
          <w:highlight w:val="none"/>
          <w14:textFill>
            <w14:solidFill>
              <w14:schemeClr w14:val="tx1"/>
            </w14:solidFill>
          </w14:textFill>
        </w:rPr>
        <w:t xml:space="preserve">措施有效扎实</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、切实</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可行得8分；综合协调方案较完整、</w:t>
      </w:r>
      <w:r>
        <w:rPr>
          <w:rFonts w:hint="eastAsia" w:ascii="宋体" w:hAnsi="宋体" w:cs="宋体"/>
          <w:b w:val="0"/>
          <w:bCs w:val="0"/>
          <w:color w:val="000000" w:themeColor="text1"/>
          <w:sz w:val="24"/>
          <w:szCs w:val="24"/>
          <w:highlight w:val="none"/>
          <w14:textFill>
            <w14:solidFill>
              <w14:schemeClr w14:val="tx1"/>
            </w14:solidFill>
          </w14:textFill>
        </w:rPr>
        <w:t xml:space="preserve">措施</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较科学合理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，实用性较强的得5分；综合协调方案内容简单、措施实用性一般的得2分；综合协调方案欠缺、简单提及和未提供相关内容的不得分</w:t>
      </w:r>
      <w:bookmarkEnd w:id="24"/>
      <w:r>
        <w:rPr>
          <w:rFonts w:hint="eastAsia" w:ascii="宋体" w:hAnsi="宋体" w:cs="宋体"/>
          <w:b w:val="0"/>
          <w:bCs w:val="0"/>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内部管理规章制度及考核管理办法</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内部规章制度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规范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、明确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，考核制度及标准切实</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可行的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分；内部规章制度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规范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、明确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，考核制度及标准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实用性较强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分；内部规章制度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合理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，考核制度及标准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实用性一般</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内部规章制度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和考核制度及标准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欠缺、简单提及和未提供相关内容的不得分。</w:t>
      </w:r>
      <w:r/>
    </w:p>
    <w:p>
      <w:pPr>
        <w:pStyle w:val="960"/>
        <w:spacing w:line="360" w:lineRule="auto"/>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突发事件的应急措施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突发</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应急预案</w:t>
      </w:r>
      <w:r>
        <w:rPr>
          <w:rFonts w:hint="eastAsia" w:hAnsi="宋体" w:eastAsia="宋体" w:cs="宋体"/>
          <w:color w:val="000000" w:themeColor="text1"/>
          <w:sz w:val="24"/>
          <w:szCs w:val="24"/>
          <w:highlight w:val="none"/>
          <w:lang w:eastAsia="zh-CN"/>
          <w14:textFill>
            <w14:solidFill>
              <w14:schemeClr w14:val="tx1"/>
            </w14:solidFill>
          </w14:textFill>
        </w:rPr>
        <w:t xml:space="preserve">内容</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完整、</w:t>
      </w:r>
      <w:r>
        <w:rPr>
          <w:rFonts w:hint="eastAsia" w:hAnsi="宋体" w:eastAsia="宋体" w:cs="宋体"/>
          <w:color w:val="000000" w:themeColor="text1"/>
          <w:sz w:val="24"/>
          <w:szCs w:val="24"/>
          <w:highlight w:val="none"/>
          <w14:textFill>
            <w14:solidFill>
              <w14:schemeClr w14:val="tx1"/>
            </w14:solidFill>
          </w14:textFill>
        </w:rPr>
        <w:t xml:space="preserve">措施有效扎实</w:t>
      </w:r>
      <w:r>
        <w:rPr>
          <w:rFonts w:hint="eastAsia" w:hAnsi="宋体" w:eastAsia="宋体" w:cs="宋体"/>
          <w:color w:val="000000" w:themeColor="text1"/>
          <w:sz w:val="24"/>
          <w:szCs w:val="24"/>
          <w:highlight w:val="none"/>
          <w:lang w:eastAsia="zh-CN"/>
          <w14:textFill>
            <w14:solidFill>
              <w14:schemeClr w14:val="tx1"/>
            </w14:solidFill>
          </w14:textFill>
        </w:rPr>
        <w:t xml:space="preserve">、切实</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可行得7分；</w:t>
      </w:r>
      <w:r>
        <w:rPr>
          <w:rFonts w:hint="eastAsia" w:hAnsi="宋体" w:eastAsia="宋体" w:cs="宋体"/>
          <w:color w:val="000000" w:themeColor="text1"/>
          <w:sz w:val="24"/>
          <w:szCs w:val="24"/>
          <w:highlight w:val="none"/>
          <w14:textFill>
            <w14:solidFill>
              <w14:schemeClr w14:val="tx1"/>
            </w14:solidFill>
          </w14:textFill>
        </w:rPr>
        <w:t xml:space="preserve">突发</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应急预案</w:t>
      </w:r>
      <w:r>
        <w:rPr>
          <w:rFonts w:hint="eastAsia" w:hAnsi="宋体" w:eastAsia="宋体" w:cs="宋体"/>
          <w:color w:val="000000" w:themeColor="text1"/>
          <w:sz w:val="24"/>
          <w:szCs w:val="24"/>
          <w:highlight w:val="none"/>
          <w:lang w:eastAsia="zh-CN"/>
          <w14:textFill>
            <w14:solidFill>
              <w14:schemeClr w14:val="tx1"/>
            </w14:solidFill>
          </w14:textFill>
        </w:rPr>
        <w:t xml:space="preserve">内容</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较完整、</w:t>
      </w:r>
      <w:r>
        <w:rPr>
          <w:rFonts w:hint="eastAsia" w:hAnsi="宋体" w:eastAsia="宋体" w:cs="宋体"/>
          <w:color w:val="000000" w:themeColor="text1"/>
          <w:sz w:val="24"/>
          <w:szCs w:val="24"/>
          <w:highlight w:val="none"/>
          <w14:textFill>
            <w14:solidFill>
              <w14:schemeClr w14:val="tx1"/>
            </w14:solidFill>
          </w14:textFill>
        </w:rPr>
        <w:t xml:space="preserve">措施</w:t>
      </w:r>
      <w:r>
        <w:rPr>
          <w:rFonts w:hint="eastAsia" w:hAnsi="宋体" w:eastAsia="宋体" w:cs="宋体"/>
          <w:color w:val="000000" w:themeColor="text1"/>
          <w:sz w:val="24"/>
          <w:szCs w:val="24"/>
          <w:highlight w:val="none"/>
          <w:lang w:eastAsia="zh-CN"/>
          <w14:textFill>
            <w14:solidFill>
              <w14:schemeClr w14:val="tx1"/>
            </w14:solidFill>
          </w14:textFill>
        </w:rPr>
        <w:t xml:space="preserve">较科学合理</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，实用性较强得4分；</w:t>
      </w:r>
      <w:r>
        <w:rPr>
          <w:rFonts w:hint="eastAsia" w:hAnsi="宋体" w:eastAsia="宋体" w:cs="宋体"/>
          <w:color w:val="000000" w:themeColor="text1"/>
          <w:sz w:val="24"/>
          <w:szCs w:val="24"/>
          <w:highlight w:val="none"/>
          <w14:textFill>
            <w14:solidFill>
              <w14:schemeClr w14:val="tx1"/>
            </w14:solidFill>
          </w14:textFill>
        </w:rPr>
        <w:t xml:space="preserve">突发</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应急预案内容简单、措施实用性一般得1分；</w:t>
      </w:r>
      <w:r>
        <w:rPr>
          <w:rFonts w:hint="eastAsia" w:hAnsi="宋体" w:eastAsia="宋体" w:cs="宋体"/>
          <w:color w:val="000000" w:themeColor="text1"/>
          <w:sz w:val="24"/>
          <w:szCs w:val="24"/>
          <w:highlight w:val="none"/>
          <w14:textFill>
            <w14:solidFill>
              <w14:schemeClr w14:val="tx1"/>
            </w14:solidFill>
          </w14:textFill>
        </w:rPr>
        <w:t xml:space="preserve">突发</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应急预案</w:t>
      </w:r>
      <w:r>
        <w:rPr>
          <w:rFonts w:hint="eastAsia" w:hAnsi="宋体" w:eastAsia="宋体" w:cs="宋体"/>
          <w:color w:val="000000" w:themeColor="text1"/>
          <w:sz w:val="24"/>
          <w:szCs w:val="24"/>
          <w:highlight w:val="none"/>
          <w:lang w:eastAsia="zh-CN"/>
          <w14:textFill>
            <w14:solidFill>
              <w14:schemeClr w14:val="tx1"/>
            </w14:solidFill>
          </w14:textFill>
        </w:rPr>
        <w:t xml:space="preserve">内容</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欠缺、简单提及和未提供相关内容的不得分。</w:t>
      </w:r>
      <w:r/>
    </w:p>
    <w:p>
      <w:pPr>
        <w:pStyle w:val="960"/>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（三）服务人员配置（14分）</w:t>
      </w:r>
      <w:r/>
    </w:p>
    <w:p>
      <w:pPr>
        <w:pStyle w:val="960"/>
        <w:spacing w:line="360" w:lineRule="auto"/>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1、项目经理</w:t>
      </w:r>
      <w:r>
        <w:rPr>
          <w:rFonts w:hAnsi="宋体" w:eastAsia="宋体" w:cs="宋体"/>
          <w:color w:val="000000" w:themeColor="text1"/>
          <w:sz w:val="24"/>
          <w:szCs w:val="24"/>
          <w:highlight w:val="none"/>
          <w:shd w:val="clear" w:color="auto" w:fill="auto"/>
          <w14:textFill>
            <w14:solidFill>
              <w14:schemeClr w14:val="tx1"/>
            </w14:solidFill>
          </w14:textFill>
        </w:rPr>
        <w:t xml:space="preserve">具有三级</w:t>
      </w:r>
      <w:r>
        <w:rPr>
          <w:rFonts w:hint="eastAsia"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高级）</w:t>
      </w:r>
      <w:r>
        <w:rPr>
          <w:rFonts w:hAnsi="宋体" w:eastAsia="宋体" w:cs="宋体"/>
          <w:color w:val="000000" w:themeColor="text1"/>
          <w:sz w:val="24"/>
          <w:szCs w:val="24"/>
          <w:highlight w:val="none"/>
          <w:shd w:val="clear" w:color="auto" w:fill="auto"/>
          <w14:textFill>
            <w14:solidFill>
              <w14:schemeClr w14:val="tx1"/>
            </w14:solidFill>
          </w14:textFill>
        </w:rPr>
        <w:t xml:space="preserve">及以上保安员职业资格证书的得</w:t>
      </w:r>
      <w:r>
        <w:rPr>
          <w:rFonts w:hint="eastAsia"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Ansi="宋体" w:eastAsia="宋体" w:cs="宋体"/>
          <w:color w:val="000000" w:themeColor="text1"/>
          <w:sz w:val="24"/>
          <w:szCs w:val="24"/>
          <w:highlight w:val="none"/>
          <w:shd w:val="clear" w:color="auto" w:fill="auto"/>
          <w14:textFill>
            <w14:solidFill>
              <w14:schemeClr w14:val="tx1"/>
            </w14:solidFill>
          </w14:textFill>
        </w:rPr>
        <w:t xml:space="preserve">分</w:t>
      </w:r>
      <w:r>
        <w:rPr>
          <w:rFonts w:hint="eastAsia"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96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2、保安队长</w:t>
      </w:r>
      <w:r>
        <w:rPr>
          <w:rFonts w:hAnsi="宋体" w:eastAsia="宋体" w:cs="宋体"/>
          <w:color w:val="000000" w:themeColor="text1"/>
          <w:sz w:val="24"/>
          <w:szCs w:val="24"/>
          <w:highlight w:val="none"/>
          <w14:textFill>
            <w14:solidFill>
              <w14:schemeClr w14:val="tx1"/>
            </w14:solidFill>
          </w14:textFill>
        </w:rPr>
        <w:t xml:space="preserve">具有四级（中级）及以上保安员职业资格证书的</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每有1人</w:t>
      </w:r>
      <w:r>
        <w:rPr>
          <w:rFonts w:hAnsi="宋体" w:eastAsia="宋体" w:cs="宋体"/>
          <w:color w:val="000000" w:themeColor="text1"/>
          <w:sz w:val="24"/>
          <w:szCs w:val="24"/>
          <w:highlight w:val="none"/>
          <w14:textFill>
            <w14:solidFill>
              <w14:schemeClr w14:val="tx1"/>
            </w14:solidFill>
          </w14:textFill>
        </w:rPr>
        <w:t xml:space="preserve">得</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2</w:t>
      </w:r>
      <w:r>
        <w:rPr>
          <w:rFonts w:hAnsi="宋体" w:eastAsia="宋体" w:cs="宋体"/>
          <w:color w:val="000000" w:themeColor="text1"/>
          <w:sz w:val="24"/>
          <w:szCs w:val="24"/>
          <w:highlight w:val="none"/>
          <w14:textFill>
            <w14:solidFill>
              <w14:schemeClr w14:val="tx1"/>
            </w14:solidFill>
          </w14:textFill>
        </w:rPr>
        <w:t xml:space="preserve">分，最高</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4</w:t>
      </w:r>
      <w:r>
        <w:rPr>
          <w:rFonts w:hAnsi="宋体" w:eastAsia="宋体" w:cs="宋体"/>
          <w:color w:val="000000" w:themeColor="text1"/>
          <w:sz w:val="24"/>
          <w:szCs w:val="24"/>
          <w:highlight w:val="none"/>
          <w14:textFill>
            <w14:solidFill>
              <w14:schemeClr w14:val="tx1"/>
            </w14:solidFill>
          </w14:textFill>
        </w:rPr>
        <w:t xml:space="preserve">分</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60"/>
        <w:spacing w:line="360" w:lineRule="auto"/>
        <w:rPr>
          <w:rFonts w:hint="default"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3、保安员</w:t>
      </w:r>
      <w:r>
        <w:rPr>
          <w:rFonts w:hAnsi="宋体" w:eastAsia="宋体" w:cs="宋体"/>
          <w:color w:val="000000" w:themeColor="text1"/>
          <w:sz w:val="24"/>
          <w:szCs w:val="24"/>
          <w:highlight w:val="none"/>
          <w14:textFill>
            <w14:solidFill>
              <w14:schemeClr w14:val="tx1"/>
            </w14:solidFill>
          </w14:textFill>
        </w:rPr>
        <w:t xml:space="preserve">（项目经理、保安队长除外）</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8分</w:t>
      </w:r>
      <w:r/>
    </w:p>
    <w:p>
      <w:pPr>
        <w:pStyle w:val="960"/>
        <w:spacing w:line="360" w:lineRule="auto"/>
        <w:rPr>
          <w:rFonts w:hint="default" w:hAnsi="宋体" w:cs="宋体"/>
          <w:b w:val="0"/>
          <w:bCs w:val="0"/>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3.1</w:t>
      </w:r>
      <w:r>
        <w:rPr>
          <w:rFonts w:hAnsi="宋体" w:eastAsia="宋体" w:cs="宋体"/>
          <w:color w:val="000000" w:themeColor="text1"/>
          <w:sz w:val="24"/>
          <w:szCs w:val="24"/>
          <w:highlight w:val="none"/>
          <w14:textFill>
            <w14:solidFill>
              <w14:schemeClr w14:val="tx1"/>
            </w14:solidFill>
          </w14:textFill>
        </w:rPr>
        <w:t xml:space="preserve">具有四级（中级）及以上</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消防设施操作员证书的，每有1人</w:t>
      </w:r>
      <w:r>
        <w:rPr>
          <w:rFonts w:hAnsi="宋体" w:eastAsia="宋体" w:cs="宋体"/>
          <w:color w:val="000000" w:themeColor="text1"/>
          <w:sz w:val="24"/>
          <w:szCs w:val="24"/>
          <w:highlight w:val="none"/>
          <w14:textFill>
            <w14:solidFill>
              <w14:schemeClr w14:val="tx1"/>
            </w14:solidFill>
          </w14:textFill>
        </w:rPr>
        <w:t xml:space="preserve">得</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2</w:t>
      </w:r>
      <w:r>
        <w:rPr>
          <w:rFonts w:hAnsi="宋体" w:eastAsia="宋体" w:cs="宋体"/>
          <w:color w:val="000000" w:themeColor="text1"/>
          <w:sz w:val="24"/>
          <w:szCs w:val="24"/>
          <w:highlight w:val="none"/>
          <w14:textFill>
            <w14:solidFill>
              <w14:schemeClr w14:val="tx1"/>
            </w14:solidFill>
          </w14:textFill>
        </w:rPr>
        <w:t xml:space="preserve">分，最高</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4</w:t>
      </w:r>
      <w:r>
        <w:rPr>
          <w:rFonts w:hAnsi="宋体" w:eastAsia="宋体" w:cs="宋体"/>
          <w:color w:val="000000" w:themeColor="text1"/>
          <w:sz w:val="24"/>
          <w:szCs w:val="24"/>
          <w:highlight w:val="none"/>
          <w14:textFill>
            <w14:solidFill>
              <w14:schemeClr w14:val="tx1"/>
            </w14:solidFill>
          </w14:textFill>
        </w:rPr>
        <w:t xml:space="preserve">分</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60"/>
        <w:spacing w:line="360" w:lineRule="auto"/>
        <w:rPr>
          <w:rFonts w:hint="default" w:hAnsi="宋体" w:cs="宋体"/>
          <w:b w:val="0"/>
          <w:bCs w:val="0"/>
          <w:color w:val="000000" w:themeColor="text1"/>
          <w:sz w:val="24"/>
          <w:highlight w:val="none"/>
          <w:lang w:val="en-US" w:eastAsia="zh-CN"/>
          <w14:textFill>
            <w14:solidFill>
              <w14:schemeClr w14:val="tx1"/>
            </w14:solidFill>
          </w14:textFill>
        </w:rPr>
      </w:pPr>
      <w:r>
        <w:rPr>
          <w:rFonts w:hint="eastAsia" w:hAnsi="宋体" w:cs="宋体"/>
          <w:b w:val="0"/>
          <w:bCs w:val="0"/>
          <w:color w:val="000000" w:themeColor="text1"/>
          <w:sz w:val="24"/>
          <w:highlight w:val="none"/>
          <w:lang w:val="en-US" w:eastAsia="zh-CN"/>
          <w14:textFill>
            <w14:solidFill>
              <w14:schemeClr w14:val="tx1"/>
            </w14:solidFill>
          </w14:textFill>
        </w:rPr>
        <w:t xml:space="preserve">3.2</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获得过</w:t>
      </w:r>
      <w:r>
        <w:rPr>
          <w:rFonts w:hint="eastAsia" w:ascii="宋体" w:hAnsi="宋体" w:eastAsia="宋体" w:cs="宋体"/>
          <w:color w:val="000000" w:themeColor="text1"/>
          <w:highlight w:val="none"/>
          <w:lang w:val="en-US" w:eastAsia="zh-CN"/>
          <w14:textFill>
            <w14:solidFill>
              <w14:schemeClr w14:val="tx1"/>
            </w14:solidFill>
          </w14:textFill>
        </w:rPr>
        <w:t xml:space="preserve">优秀（先进）保安员荣誉的，每有1人得2分，最高4分。</w:t>
      </w:r>
      <w:r/>
    </w:p>
    <w:p>
      <w:pPr>
        <w:pStyle w:val="960"/>
        <w:spacing w:line="360" w:lineRule="auto"/>
        <w:rPr>
          <w:rFonts w:hint="eastAsia" w:ascii="宋体" w:hAnsi="宋体" w:eastAsia="宋体_x0001_糭.飬.." w:cs="宋体"/>
          <w:b w:val="0"/>
          <w:bCs w:val="0"/>
          <w:color w:val="000000" w:themeColor="text1"/>
          <w:highlight w:val="none"/>
          <w:lang w:val="en-US" w:eastAsia="zh-CN"/>
          <w14:textFill>
            <w14:solidFill>
              <w14:schemeClr w14:val="tx1"/>
            </w14:solidFill>
          </w14:textFill>
        </w:rPr>
      </w:pPr>
      <w:r>
        <w:rPr>
          <w:rFonts w:hint="eastAsia" w:hAnsi="宋体" w:cs="宋体"/>
          <w:b w:val="0"/>
          <w:bCs w:val="0"/>
          <w:color w:val="000000" w:themeColor="text1"/>
          <w:sz w:val="24"/>
          <w:highlight w:val="none"/>
          <w:lang w:val="en-US" w:eastAsia="zh-CN"/>
          <w14:textFill>
            <w14:solidFill>
              <w14:schemeClr w14:val="tx1"/>
            </w14:solidFill>
          </w14:textFill>
        </w:rPr>
        <w:t xml:space="preserve">注：</w:t>
      </w:r>
      <w:r>
        <w:rPr>
          <w:rFonts w:hint="eastAsia" w:hAnsi="宋体" w:cs="宋体"/>
          <w:b w:val="0"/>
          <w:bCs w:val="0"/>
          <w:color w:val="000000" w:themeColor="text1"/>
          <w:sz w:val="24"/>
          <w:highlight w:val="none"/>
          <w14:textFill>
            <w14:solidFill>
              <w14:schemeClr w14:val="tx1"/>
            </w14:solidFill>
          </w14:textFill>
        </w:rPr>
        <w:t xml:space="preserve">响应文件中需提供</w:t>
      </w:r>
      <w:r>
        <w:rPr>
          <w:rFonts w:hint="eastAsia" w:hAnsi="宋体" w:cs="宋体"/>
          <w:b w:val="0"/>
          <w:bCs w:val="0"/>
          <w:color w:val="000000" w:themeColor="text1"/>
          <w:sz w:val="24"/>
          <w:highlight w:val="none"/>
          <w:lang w:val="en-US" w:eastAsia="zh-CN"/>
          <w14:textFill>
            <w14:solidFill>
              <w14:schemeClr w14:val="tx1"/>
            </w14:solidFill>
          </w14:textFill>
        </w:rPr>
        <w:t xml:space="preserve">以上1-3评分项对应人员的</w:t>
      </w:r>
      <w:r>
        <w:rPr>
          <w:rFonts w:hint="eastAsia" w:hAnsi="宋体" w:cs="宋体"/>
          <w:b w:val="0"/>
          <w:bCs w:val="0"/>
          <w:color w:val="000000" w:themeColor="text1"/>
          <w:sz w:val="24"/>
          <w:highlight w:val="none"/>
          <w14:textFill>
            <w14:solidFill>
              <w14:schemeClr w14:val="tx1"/>
            </w14:solidFill>
          </w14:textFill>
        </w:rPr>
        <w:t xml:space="preserve">证书复印件及响应单位为其缴纳的最近一期的社保证明，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资料提供不全</w:t>
      </w:r>
      <w:r>
        <w:rPr>
          <w:rFonts w:hint="eastAsia" w:hAnsi="宋体" w:cs="宋体"/>
          <w:b w:val="0"/>
          <w:bCs w:val="0"/>
          <w:color w:val="000000" w:themeColor="text1"/>
          <w:sz w:val="24"/>
          <w:highlight w:val="none"/>
          <w:lang w:val="en-US" w:eastAsia="zh-CN"/>
          <w14:textFill>
            <w14:solidFill>
              <w14:schemeClr w14:val="tx1"/>
            </w14:solidFill>
          </w14:textFill>
        </w:rPr>
        <w:t xml:space="preserve">或</w:t>
      </w:r>
      <w:r>
        <w:rPr>
          <w:rFonts w:hint="eastAsia" w:hAnsi="宋体" w:cs="宋体"/>
          <w:b w:val="0"/>
          <w:bCs w:val="0"/>
          <w:color w:val="000000" w:themeColor="text1"/>
          <w:sz w:val="24"/>
          <w:highlight w:val="none"/>
          <w14:textFill>
            <w14:solidFill>
              <w14:schemeClr w14:val="tx1"/>
            </w14:solidFill>
          </w14:textFill>
        </w:rPr>
        <w:t xml:space="preserve">未提供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hAnsi="宋体" w:cs="宋体"/>
          <w:b w:val="0"/>
          <w:bCs w:val="0"/>
          <w:color w:val="000000" w:themeColor="text1"/>
          <w:sz w:val="24"/>
          <w:highlight w:val="none"/>
          <w14:textFill>
            <w14:solidFill>
              <w14:schemeClr w14:val="tx1"/>
            </w14:solidFill>
          </w14:textFill>
        </w:rPr>
        <w:t xml:space="preserve">不得分</w:t>
      </w:r>
      <w:r>
        <w:rPr>
          <w:rFonts w:hint="eastAsia" w:hAnsi="宋体" w:cs="宋体"/>
          <w:b w:val="0"/>
          <w:bCs w:val="0"/>
          <w:color w:val="000000" w:themeColor="text1"/>
          <w:sz w:val="24"/>
          <w:highlight w:val="none"/>
          <w:lang w:eastAsia="zh-CN"/>
          <w14:textFill>
            <w14:solidFill>
              <w14:schemeClr w14:val="tx1"/>
            </w14:solidFill>
          </w14:textFill>
        </w:rPr>
        <w:t xml:space="preserve">。</w:t>
      </w:r>
      <w:r/>
    </w:p>
    <w:p>
      <w:pPr>
        <w:pStyle w:val="96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（四）响应单位综合履约能力（19分）</w:t>
      </w:r>
      <w:r/>
    </w:p>
    <w:p>
      <w:pPr>
        <w:pStyle w:val="96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响应单位具有有效期内的质量管理体系、环境管理体系、职业健康安全体系认证证书的，每提供一个得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eastAsia="zh-CN"/>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提供证书复印件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及国家认证认可监督管理委员会官方网站上的查询截图</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资料提供不全或未提供的不得分）。</w:t>
      </w:r>
      <w:r/>
    </w:p>
    <w:p>
      <w:pPr>
        <w:pStyle w:val="96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响应单位</w:t>
      </w:r>
      <w:r>
        <w:rPr>
          <w:rFonts w:hint="eastAsia" w:ascii="宋体" w:hAnsi="宋体" w:cs="宋体"/>
          <w:color w:val="000000" w:themeColor="text1"/>
          <w:sz w:val="24"/>
          <w:highlight w:val="none"/>
          <w:lang w:val="en-US" w:eastAsia="zh-CN"/>
          <w14:textFill>
            <w14:solidFill>
              <w14:schemeClr w14:val="tx1"/>
            </w14:solidFill>
          </w14:textFill>
        </w:rPr>
        <w:t xml:space="preserve">获得过</w:t>
      </w:r>
      <w:r>
        <w:rPr>
          <w:rFonts w:hint="eastAsia" w:hAnsi="宋体" w:eastAsia="宋体" w:cs="宋体"/>
          <w:color w:val="000000" w:themeColor="text1"/>
          <w:sz w:val="24"/>
          <w:szCs w:val="24"/>
          <w:highlight w:val="none"/>
          <w14:textFill>
            <w14:solidFill>
              <w14:schemeClr w14:val="tx1"/>
            </w14:solidFill>
          </w14:textFill>
        </w:rPr>
        <w:t xml:space="preserve">政府</w:t>
      </w:r>
      <w:r>
        <w:rPr>
          <w:rFonts w:hint="eastAsia" w:ascii="宋体" w:hAnsi="宋体" w:eastAsia="宋体" w:cs="宋体"/>
          <w:strike w:val="0"/>
          <w:color w:val="000000" w:themeColor="text1"/>
          <w:sz w:val="24"/>
          <w:highlight w:val="none"/>
          <w:lang w:val="en-US" w:eastAsia="zh-CN"/>
          <w14:textFill>
            <w14:solidFill>
              <w14:schemeClr w14:val="tx1"/>
            </w14:solidFill>
          </w14:textFill>
        </w:rPr>
        <w:t xml:space="preserve">部门</w:t>
      </w:r>
      <w:r>
        <w:rPr>
          <w:rFonts w:hint="eastAsia" w:hAnsi="宋体" w:eastAsia="宋体" w:cs="宋体"/>
          <w:color w:val="000000" w:themeColor="text1"/>
          <w:sz w:val="24"/>
          <w:szCs w:val="24"/>
          <w:highlight w:val="none"/>
          <w14:textFill>
            <w14:solidFill>
              <w14:schemeClr w14:val="tx1"/>
            </w14:solidFill>
          </w14:textFill>
        </w:rPr>
        <w:t xml:space="preserve">或保安协会颁发的</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相关行业</w:t>
      </w:r>
      <w:r>
        <w:rPr>
          <w:rFonts w:hint="eastAsia" w:hAnsi="宋体" w:eastAsia="宋体" w:cs="宋体"/>
          <w:color w:val="000000" w:themeColor="text1"/>
          <w:sz w:val="24"/>
          <w:szCs w:val="24"/>
          <w:highlight w:val="none"/>
          <w14:textFill>
            <w14:solidFill>
              <w14:schemeClr w14:val="tx1"/>
            </w14:solidFill>
          </w14:textFill>
        </w:rPr>
        <w:t xml:space="preserve">荣誉或表彰，每</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hAnsi="宋体" w:eastAsia="宋体" w:cs="宋体"/>
          <w:color w:val="000000" w:themeColor="text1"/>
          <w:sz w:val="24"/>
          <w:szCs w:val="24"/>
          <w:highlight w:val="none"/>
          <w14:textFill>
            <w14:solidFill>
              <w14:schemeClr w14:val="tx1"/>
            </w14:solidFill>
          </w14:textFill>
        </w:rPr>
        <w:t xml:space="preserve">一</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个</w:t>
      </w:r>
      <w:r>
        <w:rPr>
          <w:rFonts w:hint="eastAsia" w:hAnsi="宋体" w:eastAsia="宋体" w:cs="宋体"/>
          <w:color w:val="000000" w:themeColor="text1"/>
          <w:sz w:val="24"/>
          <w:szCs w:val="24"/>
          <w:highlight w:val="none"/>
          <w14:textFill>
            <w14:solidFill>
              <w14:schemeClr w14:val="tx1"/>
            </w14:solidFill>
          </w14:textFill>
        </w:rPr>
        <w:t xml:space="preserve">得2分，最高</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hAnsi="宋体" w:eastAsia="宋体" w:cs="宋体"/>
          <w:color w:val="000000" w:themeColor="text1"/>
          <w:sz w:val="24"/>
          <w:szCs w:val="24"/>
          <w:highlight w:val="none"/>
          <w14:textFill>
            <w14:solidFill>
              <w14:schemeClr w14:val="tx1"/>
            </w14:solidFill>
          </w14:textFill>
        </w:rPr>
        <w:t xml:space="preserve">荣誉或表彰</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证明材料</w:t>
      </w:r>
      <w:r>
        <w:rPr>
          <w:rFonts w:hint="eastAsia" w:ascii="宋体" w:hAnsi="宋体" w:eastAsia="宋体" w:cs="宋体"/>
          <w:color w:val="000000" w:themeColor="text1"/>
          <w:sz w:val="24"/>
          <w:szCs w:val="24"/>
          <w:highlight w:val="none"/>
          <w14:textFill>
            <w14:solidFill>
              <w14:schemeClr w14:val="tx1"/>
            </w14:solidFill>
          </w14:textFill>
        </w:rPr>
        <w:t xml:space="preserve">复印件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并加盖响应单位公章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未提供的不得分）</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6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3、响应单位2023年</w:t>
      </w:r>
      <w:r>
        <w:rPr>
          <w:rFonts w:hint="eastAsia" w:hAnsi="宋体" w:eastAsia="宋体"/>
          <w:bCs/>
          <w:color w:val="000000" w:themeColor="text1"/>
          <w:sz w:val="24"/>
          <w:szCs w:val="24"/>
          <w:highlight w:val="none"/>
          <w14:textFill>
            <w14:solidFill>
              <w14:schemeClr w14:val="tx1"/>
            </w14:solidFill>
          </w14:textFill>
        </w:rPr>
        <w:t xml:space="preserve">1月1日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至今已完成</w:t>
      </w:r>
      <w:bookmarkStart w:id="33" w:name="_GoBack"/>
      <w:r>
        <w:rPr>
          <w:rFonts w:hint="eastAsia" w:ascii="宋体" w:hAnsi="宋体" w:eastAsia="宋体" w:cs="宋体"/>
          <w:color w:val="000000" w:themeColor="text1"/>
          <w:sz w:val="24"/>
          <w:highlight w:val="none"/>
          <w:lang w:val="en-US" w:eastAsia="zh-CN"/>
          <w14:textFill>
            <w14:solidFill>
              <w14:schemeClr w14:val="tx1"/>
            </w14:solidFill>
          </w14:textFill>
        </w:rPr>
        <w:t xml:space="preserve">类似项目业绩</w:t>
      </w:r>
      <w:bookmarkEnd w:id="33"/>
      <w:r>
        <w:rPr>
          <w:rFonts w:hint="eastAsia" w:ascii="宋体" w:hAnsi="宋体" w:eastAsia="宋体" w:cs="宋体"/>
          <w:color w:val="000000" w:themeColor="text1"/>
          <w:sz w:val="24"/>
          <w:highlight w:val="none"/>
          <w:lang w:val="en-US" w:eastAsia="zh-CN"/>
          <w14:textFill>
            <w14:solidFill>
              <w14:schemeClr w14:val="tx1"/>
            </w14:solidFill>
          </w14:textFill>
        </w:rPr>
        <w:t xml:space="preserve">：每提供1份得2分，最高得10分（响应文件中需提供服务合同及合同期内任一期服务发票复印件或扫描件并加盖响应单位公章，资料提供不全或未提供的不得分）。</w:t>
      </w:r>
      <w:r/>
    </w:p>
    <w:p>
      <w:pPr>
        <w:pStyle w:val="96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苏州高新区实验小学校保安服务外包项目</w:t>
      </w:r>
      <w:r>
        <w:rPr>
          <w:rFonts w:hint="eastAsia" w:ascii="宋体" w:hAnsi="宋体" w:cs="宋体"/>
          <w:color w:val="000000" w:themeColor="text1"/>
          <w:sz w:val="24"/>
          <w:szCs w:val="24"/>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苏州高新区实验小学校保安服务外包项目</w:t>
      </w:r>
      <w:r>
        <w:rPr>
          <w:rFonts w:hint="eastAsia" w:ascii="宋体" w:hAnsi="宋体"/>
          <w:bCs/>
          <w:color w:val="000000" w:themeColor="text1"/>
          <w:sz w:val="24"/>
          <w:highlight w:val="none"/>
          <w:lang w:val="en-US" w:eastAsia="zh-CN"/>
          <w14:textFill>
            <w14:solidFill>
              <w14:schemeClr w14:val="tx1"/>
            </w14:solidFill>
          </w14:textFill>
        </w:rPr>
        <w:t xml:space="preserve">的服务工作。</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w:t>
      </w:r>
      <w:r>
        <w:rPr>
          <w:rFonts w:hint="eastAsia" w:ascii="宋体" w:hAnsi="宋体" w:cs="宋体_x0001_糭.飬.."/>
          <w:color w:val="000000" w:themeColor="text1"/>
          <w:sz w:val="24"/>
          <w:szCs w:val="24"/>
          <w:highlight w:val="none"/>
          <w14:textFill>
            <w14:solidFill>
              <w14:schemeClr w14:val="tx1"/>
            </w14:solidFill>
          </w14:textFill>
        </w:rPr>
        <w:t xml:space="preserve">一年</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。此价款包括但不限于</w:t>
      </w:r>
      <w:r>
        <w:rPr>
          <w:rFonts w:hint="eastAsia" w:ascii="宋体" w:hAnsi="宋体"/>
          <w:color w:val="000000" w:themeColor="text1"/>
          <w:sz w:val="24"/>
          <w:highlight w:val="none"/>
          <w14:textFill>
            <w14:solidFill>
              <w14:schemeClr w14:val="tx1"/>
            </w14:solidFill>
          </w14:textFill>
        </w:rPr>
        <w:t xml:space="preserve">完成该项目成本、</w:t>
      </w:r>
      <w:r>
        <w:rPr>
          <w:rFonts w:hint="eastAsia" w:ascii="宋体" w:hAnsi="宋体"/>
          <w:color w:val="000000" w:themeColor="text1"/>
          <w:sz w:val="24"/>
          <w:highlight w:val="none"/>
          <w:lang w:eastAsia="zh-CN"/>
          <w14:textFill>
            <w14:solidFill>
              <w14:schemeClr w14:val="tx1"/>
            </w14:solidFill>
          </w14:textFill>
        </w:rPr>
        <w:t xml:space="preserve">通讯、服装、胸卡、办公设备、巡检器材、人工（薪资、福利）、社保、劳保、高温费、维护、利润、各种税费、代理服务费和文件规定政策性费用等所有费用</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 </w:t>
      </w:r>
      <w:r/>
    </w:p>
    <w:p>
      <w:pPr>
        <w:ind w:left="0" w:firstLine="0"/>
        <w:jc w:val="left"/>
        <w:keepLines w:val="0"/>
        <w:keepNext w:val="0"/>
        <w:pageBreakBefore w:val="0"/>
        <w:spacing w:line="360" w:lineRule="auto"/>
        <w:widowControl w:val="off"/>
        <w:rPr>
          <w:rFonts w:hint="eastAsia"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甲乙双方</w:t>
      </w:r>
      <w:r>
        <w:rPr>
          <w:rFonts w:hint="eastAsia"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lang w:val="zh-TW"/>
          <w14:textFill>
            <w14:solidFill>
              <w14:schemeClr w14:val="tx1"/>
            </w14:solidFill>
          </w14:textFill>
        </w:rPr>
        <w:t xml:space="preserve">待整个服务项目所需设备、人员全部到位，经甲方认可后开始进行管理服务，每月进行检查及结算，自上岗后每满</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一</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个</w:t>
      </w:r>
      <w:r>
        <w:rPr>
          <w:rFonts w:hint="eastAsia" w:ascii="宋体" w:hAnsi="宋体" w:cs="宋体"/>
          <w:bCs/>
          <w:color w:val="000000" w:themeColor="text1"/>
          <w:sz w:val="24"/>
          <w:szCs w:val="24"/>
          <w:highlight w:val="none"/>
          <w:lang w:val="zh-TW"/>
          <w14:textFill>
            <w14:solidFill>
              <w14:schemeClr w14:val="tx1"/>
            </w14:solidFill>
          </w14:textFill>
        </w:rPr>
        <w:t xml:space="preserve">月</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并</w:t>
      </w:r>
      <w:r>
        <w:rPr>
          <w:rFonts w:hint="eastAsia" w:ascii="宋体" w:hAnsi="宋体" w:cs="宋体"/>
          <w:bCs/>
          <w:color w:val="000000" w:themeColor="text1"/>
          <w:sz w:val="24"/>
          <w:szCs w:val="24"/>
          <w:highlight w:val="none"/>
          <w:lang w:val="zh-TW"/>
          <w14:textFill>
            <w14:solidFill>
              <w14:schemeClr w14:val="tx1"/>
            </w14:solidFill>
          </w14:textFill>
        </w:rPr>
        <w:t xml:space="preserve">对照考核结果，经检验合格后</w:t>
      </w:r>
      <w:r>
        <w:rPr>
          <w:rFonts w:hint="eastAsia" w:ascii="宋体" w:hAnsi="宋体" w:cs="宋体"/>
          <w:bCs/>
          <w:color w:val="000000" w:themeColor="text1"/>
          <w:sz w:val="24"/>
          <w:szCs w:val="24"/>
          <w:highlight w:val="none"/>
          <w14:textFill>
            <w14:solidFill>
              <w14:schemeClr w14:val="tx1"/>
            </w14:solidFill>
          </w14:textFill>
        </w:rPr>
        <w:t xml:space="preserve">15</w:t>
      </w:r>
      <w:r>
        <w:rPr>
          <w:rFonts w:hint="eastAsia" w:ascii="宋体" w:hAnsi="宋体" w:cs="宋体"/>
          <w:bCs/>
          <w:color w:val="000000" w:themeColor="text1"/>
          <w:sz w:val="24"/>
          <w:szCs w:val="24"/>
          <w:highlight w:val="none"/>
          <w:lang w:val="zh-TW"/>
          <w14:textFill>
            <w14:solidFill>
              <w14:schemeClr w14:val="tx1"/>
            </w14:solidFill>
          </w14:textFill>
        </w:rPr>
        <w:t xml:space="preserve">日内即由甲方向乙方支付一个月的管理费（乙方同时向甲方开具符合国家规定的有效发票）</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w:t>
      </w:r>
      <w:r>
        <w:rPr>
          <w:rFonts w:hint="eastAsia" w:ascii="宋体" w:hAnsi="宋体" w:cs="宋体"/>
          <w:bCs/>
          <w:color w:val="000000" w:themeColor="text1"/>
          <w:sz w:val="24"/>
          <w:szCs w:val="24"/>
          <w:highlight w:val="none"/>
          <w:lang w:val="zh-TW"/>
          <w14:textFill>
            <w14:solidFill>
              <w14:schemeClr w14:val="tx1"/>
            </w14:solidFill>
          </w14:textFill>
        </w:rPr>
        <w:t xml:space="preserve">管理费每月为一个结算周期，按考核结果结算，每月应结算的管理费=</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w:t>
      </w:r>
      <w:r>
        <w:rPr>
          <w:rFonts w:hint="eastAsia" w:ascii="宋体" w:hAnsi="宋体" w:cs="宋体"/>
          <w:bCs/>
          <w:color w:val="000000" w:themeColor="text1"/>
          <w:sz w:val="24"/>
          <w:szCs w:val="24"/>
          <w:highlight w:val="none"/>
          <w:lang w:val="zh-TW"/>
          <w14:textFill>
            <w14:solidFill>
              <w14:schemeClr w14:val="tx1"/>
            </w14:solidFill>
          </w14:textFill>
        </w:rPr>
        <w:t xml:space="preserve">合同总价÷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zh-TW"/>
          <w14:textFill>
            <w14:solidFill>
              <w14:schemeClr w14:val="tx1"/>
            </w14:solidFill>
          </w14:textFill>
        </w:rPr>
        <w:t xml:space="preserve">个月</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w:t>
      </w:r>
      <w:r>
        <w:rPr>
          <w:rFonts w:hint="eastAsia" w:ascii="宋体" w:hAnsi="宋体" w:cs="宋体"/>
          <w:bCs/>
          <w:color w:val="000000" w:themeColor="text1"/>
          <w:sz w:val="24"/>
          <w:szCs w:val="24"/>
          <w:highlight w:val="none"/>
          <w:lang w:val="zh-TW"/>
          <w14:textFill>
            <w14:solidFill>
              <w14:schemeClr w14:val="tx1"/>
            </w14:solidFill>
          </w14:textFill>
        </w:rPr>
        <w:t xml:space="preserve">-考核扣款</w:t>
      </w:r>
      <w:r>
        <w:rPr>
          <w:rFonts w:hint="eastAsia" w:ascii="宋体" w:hAnsi="宋体" w:cs="宋体"/>
          <w:bCs/>
          <w:color w:val="000000" w:themeColor="text1"/>
          <w:sz w:val="24"/>
          <w:szCs w:val="24"/>
          <w:highlight w:val="none"/>
          <w14:textFill>
            <w14:solidFill>
              <w14:schemeClr w14:val="tx1"/>
            </w14:solidFill>
          </w14:textFill>
        </w:rPr>
        <w:t xml:space="preserve">+加班费（如有）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w:t>
      </w:r>
      <w:r>
        <w:rPr>
          <w:rFonts w:hint="eastAsia" w:ascii="宋体" w:hAnsi="宋体" w:cs="宋体"/>
          <w:bCs/>
          <w:color w:val="000000" w:themeColor="text1"/>
          <w:sz w:val="24"/>
          <w:szCs w:val="24"/>
          <w:highlight w:val="none"/>
          <w:lang w:val="zh-TW"/>
          <w14:textFill>
            <w14:solidFill>
              <w14:schemeClr w14:val="tx1"/>
            </w14:solidFill>
          </w14:textFill>
        </w:rPr>
        <w:t xml:space="preserve">甲方按照“考核内容及标准</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详见合同附件）</w:t>
      </w:r>
      <w:r>
        <w:rPr>
          <w:rFonts w:hint="eastAsia" w:ascii="宋体" w:hAnsi="宋体" w:cs="宋体"/>
          <w:bCs/>
          <w:color w:val="000000" w:themeColor="text1"/>
          <w:sz w:val="24"/>
          <w:szCs w:val="24"/>
          <w:highlight w:val="none"/>
          <w:lang w:val="zh-TW"/>
          <w14:textFill>
            <w14:solidFill>
              <w14:schemeClr w14:val="tx1"/>
            </w14:solidFill>
          </w14:textFill>
        </w:rPr>
        <w:t xml:space="preserve">”的有关规定对乙方进行月度考核。月度考核得分达到</w:t>
      </w:r>
      <w:r>
        <w:rPr>
          <w:rFonts w:hint="eastAsia" w:ascii="宋体" w:hAnsi="宋体" w:cs="宋体"/>
          <w:bCs/>
          <w:color w:val="000000" w:themeColor="text1"/>
          <w:sz w:val="24"/>
          <w:szCs w:val="24"/>
          <w:highlight w:val="none"/>
          <w14:textFill>
            <w14:solidFill>
              <w14:schemeClr w14:val="tx1"/>
            </w14:solidFill>
          </w14:textFill>
        </w:rPr>
        <w:t xml:space="preserve">85</w:t>
      </w:r>
      <w:r>
        <w:rPr>
          <w:rFonts w:hint="eastAsia" w:ascii="宋体" w:hAnsi="宋体" w:cs="宋体"/>
          <w:bCs/>
          <w:color w:val="000000" w:themeColor="text1"/>
          <w:sz w:val="24"/>
          <w:szCs w:val="24"/>
          <w:highlight w:val="none"/>
          <w:lang w:val="zh-TW"/>
          <w14:textFill>
            <w14:solidFill>
              <w14:schemeClr w14:val="tx1"/>
            </w14:solidFill>
          </w14:textFill>
        </w:rPr>
        <w:t xml:space="preserve">分及以上的，则无考核扣款。乙方月度考核得分低于</w:t>
      </w:r>
      <w:r>
        <w:rPr>
          <w:rFonts w:hint="eastAsia" w:ascii="宋体" w:hAnsi="宋体" w:cs="宋体"/>
          <w:bCs/>
          <w:color w:val="000000" w:themeColor="text1"/>
          <w:sz w:val="24"/>
          <w:szCs w:val="24"/>
          <w:highlight w:val="none"/>
          <w14:textFill>
            <w14:solidFill>
              <w14:schemeClr w14:val="tx1"/>
            </w14:solidFill>
          </w14:textFill>
        </w:rPr>
        <w:t xml:space="preserve">85</w:t>
      </w:r>
      <w:r>
        <w:rPr>
          <w:rFonts w:hint="eastAsia" w:ascii="宋体" w:hAnsi="宋体" w:cs="宋体"/>
          <w:bCs/>
          <w:color w:val="000000" w:themeColor="text1"/>
          <w:sz w:val="24"/>
          <w:szCs w:val="24"/>
          <w:highlight w:val="none"/>
          <w:lang w:val="zh-TW"/>
          <w14:textFill>
            <w14:solidFill>
              <w14:schemeClr w14:val="tx1"/>
            </w14:solidFill>
          </w14:textFill>
        </w:rPr>
        <w:t xml:space="preserve">分的，按当月度考核得分率计算考核扣款</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w:t>
      </w:r>
      <w:r>
        <w:rPr>
          <w:rFonts w:hint="eastAsia" w:ascii="宋体" w:hAnsi="宋体" w:cs="宋体"/>
          <w:bCs/>
          <w:color w:val="000000" w:themeColor="text1"/>
          <w:sz w:val="24"/>
          <w:szCs w:val="24"/>
          <w:highlight w:val="none"/>
          <w:lang w:val="zh-TW"/>
          <w14:textFill>
            <w14:solidFill>
              <w14:schemeClr w14:val="tx1"/>
            </w14:solidFill>
          </w14:textFill>
        </w:rPr>
        <w:t xml:space="preserve">月度考核扣款=月度考核费总额×（</w:t>
      </w:r>
      <w:r>
        <w:rPr>
          <w:rFonts w:hint="eastAsia" w:ascii="宋体" w:hAnsi="宋体" w:cs="宋体"/>
          <w:bCs/>
          <w:color w:val="000000" w:themeColor="text1"/>
          <w:sz w:val="24"/>
          <w:szCs w:val="24"/>
          <w:highlight w:val="none"/>
          <w14:textFill>
            <w14:solidFill>
              <w14:schemeClr w14:val="tx1"/>
            </w14:solidFill>
          </w14:textFill>
        </w:rPr>
        <w:t xml:space="preserve">85</w:t>
      </w:r>
      <w:r>
        <w:rPr>
          <w:rFonts w:hint="eastAsia" w:ascii="宋体" w:hAnsi="宋体" w:cs="宋体"/>
          <w:bCs/>
          <w:color w:val="000000" w:themeColor="text1"/>
          <w:sz w:val="24"/>
          <w:szCs w:val="24"/>
          <w:highlight w:val="none"/>
          <w:lang w:val="zh-TW"/>
          <w14:textFill>
            <w14:solidFill>
              <w14:schemeClr w14:val="tx1"/>
            </w14:solidFill>
          </w14:textFill>
        </w:rPr>
        <w:t xml:space="preserve">-月度考核得分）/100</w:t>
      </w:r>
      <w:r>
        <w:rPr>
          <w:rFonts w:hint="eastAsia" w:ascii="宋体" w:hAnsi="宋体" w:cs="宋体"/>
          <w:bCs/>
          <w:color w:val="000000" w:themeColor="text1"/>
          <w:sz w:val="24"/>
          <w:szCs w:val="24"/>
          <w:highlight w:val="none"/>
          <w:lang w:val="zh-TW" w:eastAsia="zh-CN"/>
          <w14:textFill>
            <w14:solidFill>
              <w14:schemeClr w14:val="tx1"/>
            </w14:solidFill>
          </w14:textFill>
        </w:rPr>
        <w:t xml:space="preserve">】</w:t>
      </w:r>
      <w:r>
        <w:rPr>
          <w:rFonts w:hint="eastAsia" w:ascii="宋体" w:hAnsi="宋体" w:cs="宋体"/>
          <w:bCs/>
          <w:color w:val="000000" w:themeColor="text1"/>
          <w:sz w:val="24"/>
          <w:szCs w:val="24"/>
          <w:highlight w:val="none"/>
          <w:lang w:val="zh-TW"/>
          <w14:textFill>
            <w14:solidFill>
              <w14:schemeClr w14:val="tx1"/>
            </w14:solidFill>
          </w14:textFill>
        </w:rPr>
        <w:t xml:space="preserve">（采购文件及合同中规定的其他扣款约定继续有效）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1.4加班费按实结算；</w:t>
      </w:r>
      <w:r/>
    </w:p>
    <w:p>
      <w:pPr>
        <w:pStyle w:val="745"/>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1.5每月管理费与加班费（如有）乙方需向甲方分开开具符合国家规定的有效发票。</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3.账户信息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ind w:left="0" w:firstLine="0"/>
        <w:jc w:val="left"/>
        <w:keepLines w:val="0"/>
        <w:keepNext w:val="0"/>
        <w:pageBreakBefore w:val="0"/>
        <w:spacing w:line="36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数字人民币账号</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数币钱包ID</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 </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1.1依本合同约定按期支付合同款项；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1.2依据本合同约定及时组织验收；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1.3协助乙方进行项目的相关协调工作及约定期限内提供相关资料以利于开展项目。</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1.4</w:t>
      </w:r>
      <w:r>
        <w:rPr>
          <w:rFonts w:hint="eastAsia" w:hAnsi="宋体" w:eastAsia="宋体" w:cs="宋体"/>
          <w:color w:val="000000" w:themeColor="text1"/>
          <w:sz w:val="24"/>
          <w:highlight w:val="none"/>
          <w14:textFill>
            <w14:solidFill>
              <w14:schemeClr w14:val="tx1"/>
            </w14:solidFill>
          </w14:textFill>
        </w:rPr>
        <w:t xml:space="preserve">为乙方管理部门提供必要的办公用房、办公家具、通讯线路，通讯费用乙方自理；并指定专人作为甲方联系人予以协调工作。加强与乙方沟通，交流情况，互通信息。</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1.5</w:t>
      </w:r>
      <w:r>
        <w:rPr>
          <w:rFonts w:hint="eastAsia" w:hAnsi="宋体" w:eastAsia="宋体" w:cs="宋体"/>
          <w:color w:val="000000" w:themeColor="text1"/>
          <w:sz w:val="24"/>
          <w:highlight w:val="none"/>
          <w14:textFill>
            <w14:solidFill>
              <w14:schemeClr w14:val="tx1"/>
            </w14:solidFill>
          </w14:textFill>
        </w:rPr>
        <w:t xml:space="preserve">甲方应教育所属人员尊重乙方工作人员的劳动成果，积极配合乙方工作人员履行好合同所规定的职责和义务。因甲方人员使用设备、器材、器械不当而造成的损失与乙方无关。</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1.6</w:t>
      </w:r>
      <w:r>
        <w:rPr>
          <w:rFonts w:hint="eastAsia" w:hAnsi="宋体" w:eastAsia="宋体" w:cs="宋体"/>
          <w:color w:val="000000" w:themeColor="text1"/>
          <w:sz w:val="24"/>
          <w:highlight w:val="none"/>
          <w14:textFill>
            <w14:solidFill>
              <w14:schemeClr w14:val="tx1"/>
            </w14:solidFill>
          </w14:textFill>
        </w:rPr>
        <w:t xml:space="preserve">定期组织对乙方服务质量的考核、收集意见和建议，并将结果及时通报乙方。</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1.7</w:t>
      </w:r>
      <w:r>
        <w:rPr>
          <w:rFonts w:hint="eastAsia" w:hAnsi="宋体" w:eastAsia="宋体" w:cs="宋体"/>
          <w:color w:val="000000" w:themeColor="text1"/>
          <w:sz w:val="24"/>
          <w:highlight w:val="none"/>
          <w14:textFill>
            <w14:solidFill>
              <w14:schemeClr w14:val="tx1"/>
            </w14:solidFill>
          </w14:textFill>
        </w:rPr>
        <w:t xml:space="preserve">协助做好与新旧管理公司的业务交接事宜。</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乙方在提供服务之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2.3乙方负责完成本次采购要求的全部服务工作，乙方应按采购文件以及合同约定的技术规范、标准实施，并保证按期、保质保量完成项目的实施工作，对提交的项目质量负责。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2.5配置本项目的工作人员仅为本项目提供服务。配置给甲方的工作人员，如需在本项目内临时调配的，需书面申报并征得甲方同意。</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2.6如乙方在规定的时间内未按甲方要求，调换或增配服务人员的；未经甲方批准擅自调动、调整工作人员及甲方确定为关键性岗位工作人员的；发现擅自调动服务人员未经甲方批准的；甲方有权扣除相应服务费。</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2.7乙方应经常对员工进行岗位职责和安全教育，加强岗位责任考核。因管理不当、违规操作发生消防、设备损坏等安全事故的，乙方应承担全部责任，并负责赔偿由此造成的损失，与甲方无关。</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2.8乙方应认真管理和使用项目内各项设备，建立各类设备的管理档案资料，并每月向甲方上报备案。</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2.9乙方需接受并积极配合甲方组织的定期考核、满意度调查等工作，并按甲方提出的意见及时进行整改。</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2.10本合同自然终止或因乙方责任导致甲方无条件解除合同情况出现时，双方按本合同交接管理的相关约定执行。</w:t>
      </w:r>
      <w:r/>
    </w:p>
    <w:p>
      <w:pPr>
        <w:pStyle w:val="964"/>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b/>
          <w:bCs/>
          <w:color w:val="000000" w:themeColor="text1"/>
          <w:sz w:val="24"/>
          <w:highlight w:val="none"/>
          <w:lang w:val="en-US" w:eastAsia="zh-CN"/>
          <w14:textFill>
            <w14:solidFill>
              <w14:schemeClr w14:val="tx1"/>
            </w14:solidFill>
          </w14:textFill>
        </w:rPr>
        <w:t xml:space="preserve">2.11</w:t>
      </w:r>
      <w:r>
        <w:rPr>
          <w:rFonts w:hint="eastAsia" w:hAnsi="宋体" w:eastAsia="宋体" w:cs="宋体"/>
          <w:b/>
          <w:bCs/>
          <w:color w:val="000000" w:themeColor="text1"/>
          <w:sz w:val="24"/>
          <w:highlight w:val="none"/>
          <w14:textFill>
            <w14:solidFill>
              <w14:schemeClr w14:val="tx1"/>
            </w14:solidFill>
          </w14:textFill>
        </w:rPr>
        <w:t xml:space="preserve">寒暑假期间，各校区保安人员在岗人数、在岗时间须严格按照人员配置要求执行。</w:t>
      </w:r>
      <w:r/>
    </w:p>
    <w:p>
      <w:pPr>
        <w:pStyle w:val="964"/>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2.12</w:t>
      </w:r>
      <w:r>
        <w:rPr>
          <w:rFonts w:hint="eastAsia" w:hAnsi="宋体" w:eastAsia="宋体" w:cs="宋体"/>
          <w:color w:val="000000" w:themeColor="text1"/>
          <w:sz w:val="24"/>
          <w:highlight w:val="none"/>
          <w14:textFill>
            <w14:solidFill>
              <w14:schemeClr w14:val="tx1"/>
            </w14:solidFill>
          </w14:textFill>
        </w:rPr>
        <w:t xml:space="preserve">确因甲方工作需要，乙方应无条件配合甲方完成一些突击性工作。</w:t>
      </w:r>
      <w:r/>
    </w:p>
    <w:p>
      <w:pPr>
        <w:pStyle w:val="964"/>
        <w:spacing w:line="360" w:lineRule="auto"/>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2.</w:t>
      </w:r>
      <w:r>
        <w:rPr>
          <w:rFonts w:hint="eastAsia" w:hAnsi="宋体" w:eastAsia="宋体" w:cs="宋体"/>
          <w:color w:val="000000" w:themeColor="text1"/>
          <w:sz w:val="24"/>
          <w:highlight w:val="none"/>
          <w14:textFill>
            <w14:solidFill>
              <w14:schemeClr w14:val="tx1"/>
            </w14:solidFill>
          </w14:textFill>
        </w:rPr>
        <w:t xml:space="preserve">1</w:t>
      </w:r>
      <w:r>
        <w:rPr>
          <w:rFonts w:hint="eastAsia" w:hAnsi="宋体" w:eastAsia="宋体" w:cs="宋体"/>
          <w:color w:val="000000" w:themeColor="text1"/>
          <w:sz w:val="24"/>
          <w:highlight w:val="none"/>
          <w:lang w:val="en-US" w:eastAsia="zh-CN"/>
          <w14:textFill>
            <w14:solidFill>
              <w14:schemeClr w14:val="tx1"/>
            </w14:solidFill>
          </w14:textFill>
        </w:rPr>
        <w:t xml:space="preserve">3</w:t>
      </w:r>
      <w:r>
        <w:rPr>
          <w:rFonts w:hint="eastAsia" w:hAnsi="宋体" w:eastAsia="宋体" w:cs="宋体"/>
          <w:color w:val="000000" w:themeColor="text1"/>
          <w:sz w:val="24"/>
          <w:highlight w:val="none"/>
          <w14:textFill>
            <w14:solidFill>
              <w14:schemeClr w14:val="tx1"/>
            </w14:solidFill>
          </w14:textFill>
        </w:rPr>
        <w:t xml:space="preserve">乙方在响应文件中提出的其他服务承诺。</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十二</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lang w:val="en-US" w:eastAsia="zh-CN"/>
          <w14:textFill>
            <w14:solidFill>
              <w14:schemeClr w14:val="tx1"/>
            </w14:solidFill>
          </w14:textFill>
        </w:rPr>
        <w:t xml:space="preserve">当</w:t>
      </w:r>
      <w:r>
        <w:rPr>
          <w:rFonts w:hint="eastAsia" w:ascii="宋体" w:hAnsi="宋体" w:eastAsia="宋体" w:cs="宋体"/>
          <w:color w:val="000000" w:themeColor="text1"/>
          <w:sz w:val="24"/>
          <w:szCs w:val="24"/>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可主动联系</w:t>
      </w:r>
      <w:r>
        <w:rPr>
          <w:rFonts w:hint="eastAsia" w:ascii="宋体" w:hAnsi="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lang w:val="en-US" w:eastAsia="zh-CN"/>
          <w14:textFill>
            <w14:solidFill>
              <w14:schemeClr w14:val="tx1"/>
            </w14:solidFill>
          </w14:textFill>
        </w:rPr>
        <w:t xml:space="preserve">配合</w:t>
      </w:r>
      <w:r>
        <w:rPr>
          <w:rFonts w:hint="eastAsia" w:ascii="宋体" w:hAnsi="宋体" w:cs="宋体"/>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lang w:val="en-US" w:eastAsia="zh-CN"/>
          <w14:textFill>
            <w14:solidFill>
              <w14:schemeClr w14:val="tx1"/>
            </w14:solidFill>
          </w14:textFill>
        </w:rPr>
        <w:t xml:space="preserve">应</w:t>
      </w:r>
      <w:r>
        <w:rPr>
          <w:rFonts w:hint="eastAsia" w:ascii="宋体" w:hAnsi="宋体" w:eastAsia="宋体" w:cs="宋体"/>
          <w:color w:val="000000" w:themeColor="text1"/>
          <w:sz w:val="24"/>
          <w:szCs w:val="24"/>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合同份数：本合同一式【</w:t>
      </w:r>
      <w:r>
        <w:rPr>
          <w:rFonts w:hint="eastAsia" w:ascii="宋体" w:hAnsi="宋体"/>
          <w:color w:val="000000" w:themeColor="text1"/>
          <w:sz w:val="24"/>
          <w:szCs w:val="24"/>
          <w:lang w:val="en-US" w:eastAsia="zh-CN"/>
          <w14:textFill>
            <w14:solidFill>
              <w14:schemeClr w14:val="tx1"/>
            </w14:solidFill>
          </w14:textFill>
        </w:rPr>
        <w:t xml:space="preserve">伍</w:t>
      </w:r>
      <w:r>
        <w:rPr>
          <w:rFonts w:hint="eastAsia" w:ascii="宋体" w:hAnsi="宋体"/>
          <w:color w:val="000000" w:themeColor="text1"/>
          <w:sz w:val="24"/>
          <w:szCs w:val="24"/>
          <w14:textFill>
            <w14:solidFill>
              <w14:schemeClr w14:val="tx1"/>
            </w14:solidFill>
          </w14:textFill>
        </w:rPr>
        <w:t xml:space="preserve">】份，甲乙双方各执【贰】份，采购代理机构【壹】份，各</w:t>
      </w:r>
      <w:r>
        <w:rPr>
          <w:rFonts w:ascii="宋体" w:hAnsi="宋体"/>
          <w:color w:val="000000" w:themeColor="text1"/>
          <w:sz w:val="24"/>
          <w:szCs w:val="24"/>
          <w14:textFill>
            <w14:solidFill>
              <w14:schemeClr w14:val="tx1"/>
            </w14:solidFill>
          </w14:textFill>
        </w:rPr>
        <w:t xml:space="preserve">份合同具有同等法律效</w:t>
      </w:r>
      <w:r>
        <w:rPr>
          <w:rFonts w:hint="eastAsia" w:ascii="宋体" w:hAnsi="宋体"/>
          <w:color w:val="000000" w:themeColor="text1"/>
          <w:sz w:val="24"/>
          <w:szCs w:val="24"/>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                                 乙方：             </w:t>
      </w:r>
      <w:r/>
    </w:p>
    <w:p>
      <w:pPr>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法定代表人（授权代表）：               法定代表人（授权代表）：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签约日期：                             签约日期：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合同签订地：苏州高新区实验小学校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spacing w:line="360" w:lineRule="auto"/>
        <w:rPr>
          <w:rFonts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合同附件：考核内容及标准</w:t>
      </w:r>
      <w:r/>
    </w:p>
    <w:p>
      <w:pPr>
        <w:ind w:firstLine="241"/>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241"/>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）月份保安服务考核表</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bl>
      <w:tblPr>
        <w:tblStyle w:val="968"/>
        <w:tblW w:w="942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285"/>
        <w:gridCol w:w="3270"/>
        <w:gridCol w:w="840"/>
        <w:gridCol w:w="1260"/>
      </w:tblGrid>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序号</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项目</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分值及扣分方式</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得分</w:t>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扣分原因</w:t>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在岗人员未按规定着装</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5分；1次1分，扣完为止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2</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未按合同要求每天及时上岗</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5分；1次1分，扣完为止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3</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不能操作监控安防设备</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5分；1次2分，扣完为止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4</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在巡逻区域大影响办公声喧哗，影响办公的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5分；1次1分，扣完为止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5</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未按合同要求配足配齐设备</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10分；1次2分，扣完为止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6</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安防器材摆放有序，乱丢乱放，影响办公的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10分；1次2分，扣完为止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7</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抽烟、工作时聊天、玩手机、睡觉</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8</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遇到安防设备损坏时，不能及时上报维修的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9</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在岗人员不足，或外出离岗未及时向采购方请假的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利用工作之便，偷盗</w:t>
            </w:r>
            <w:r>
              <w:rPr>
                <w:rFonts w:hint="eastAsia" w:ascii="宋体" w:hAnsi="宋体" w:cs="宋体"/>
                <w:color w:val="000000" w:themeColor="text1"/>
                <w:sz w:val="24"/>
                <w:szCs w:val="24"/>
                <w:highlight w:val="none"/>
                <w:vertAlign w:val="baseli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物品的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10分；1次10分，扣完为止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11</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履行工作职责范围内工作时不听从采购方工作安排的，不服从分配、不听从指挥的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10分；1次2分，扣完为止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12</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没有提前通知而换人的</w:t>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10分；1次1分，扣完为止</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trHeight w:val="646"/>
        </w:trPr>
        <w:tc>
          <w:tcPr>
            <w:tcW w:w="76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合计</w:t>
            </w:r>
            <w:r/>
          </w:p>
        </w:tc>
        <w:tc>
          <w:tcPr>
            <w:tcW w:w="3285"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327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100分</w:t>
            </w:r>
            <w:r/>
          </w:p>
        </w:tc>
        <w:tc>
          <w:tcPr>
            <w:tcW w:w="84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bl>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注：具体考核记分细则，由乙方和学校后续根据实际工作要求调整</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甲方签字：</w:t>
      </w:r>
      <w:r/>
    </w:p>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rPr>
          <w:rFonts w:hint="eastAsia" w:eastAsia="黑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甲方签章 ：</w:t>
      </w:r>
      <w:r/>
    </w:p>
    <w:p>
      <w:pPr>
        <w:rPr>
          <w:rFonts w:hint="eastAsia" w:eastAsia="黑体"/>
          <w:b/>
          <w:color w:val="000000" w:themeColor="text1"/>
          <w:sz w:val="36"/>
          <w:szCs w:val="36"/>
          <w:highlight w:val="none"/>
          <w:lang w:val="en-US" w:eastAsia="zh-CN"/>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磋商响应单位（盖章）：</w:t>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投标报价（大写金额）</w:t>
            </w:r>
            <w:r/>
          </w:p>
        </w:tc>
      </w:tr>
    </w:tbl>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8"/>
        <w:ind w:firstLine="40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法定代表人或代理人：（签字或盖章）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t xml:space="preserve">格式</w:t>
      </w:r>
      <w:r>
        <w:rPr>
          <w:rFonts w:hint="eastAsia" w:ascii="宋体" w:hAnsi="宋体"/>
          <w:b/>
          <w:color w:val="000000" w:themeColor="text1"/>
          <w:sz w:val="24"/>
          <w:szCs w:val="24"/>
          <w:lang w:val="en-US" w:eastAsia="zh-CN"/>
          <w14:textFill>
            <w14:solidFill>
              <w14:schemeClr w14:val="tx1"/>
            </w14:solidFill>
          </w14:textFill>
        </w:rPr>
        <w:t xml:space="preserve">2</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分项报价明细表（</w:t>
      </w:r>
      <w:r>
        <w:rPr>
          <w:rFonts w:hint="eastAsia" w:ascii="宋体" w:hAnsi="宋体"/>
          <w:b/>
          <w:color w:val="000000" w:themeColor="text1"/>
          <w:sz w:val="24"/>
          <w:lang w:val="en-US" w:eastAsia="zh-CN"/>
          <w14:textFill>
            <w14:solidFill>
              <w14:schemeClr w14:val="tx1"/>
            </w14:solidFill>
          </w14:textFill>
        </w:rPr>
        <w:t xml:space="preserve">如</w:t>
      </w:r>
      <w:r>
        <w:rPr>
          <w:rFonts w:hint="eastAsia" w:ascii="宋体" w:hAnsi="宋体"/>
          <w:b/>
          <w:color w:val="000000" w:themeColor="text1"/>
          <w:sz w:val="24"/>
          <w14:textFill>
            <w14:solidFill>
              <w14:schemeClr w14:val="tx1"/>
            </w14:solidFill>
          </w14:textFill>
        </w:rPr>
        <w:t xml:space="preserve">有）</w:t>
      </w:r>
      <w:r/>
    </w:p>
    <w:p>
      <w:pPr>
        <w:ind w:firstLine="482"/>
        <w:jc w:val="center"/>
        <w:spacing w:line="360" w:lineRule="auto"/>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分项报价明细表</w:t>
      </w:r>
      <w:r/>
    </w:p>
    <w:tbl>
      <w:tblPr>
        <w:tblStyle w:val="711"/>
        <w:tblW w:w="8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35"/>
        <w:gridCol w:w="2980"/>
        <w:gridCol w:w="2621"/>
        <w:gridCol w:w="1866"/>
      </w:tblGrid>
      <w:tr>
        <w:trPr>
          <w:cantSplit/>
          <w:jc w:val="center"/>
          <w:trHeight w:val="523"/>
        </w:trPr>
        <w:tc>
          <w:tcPr>
            <w:tcW w:w="1135"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2980"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　　　目</w:t>
            </w:r>
            <w:r/>
          </w:p>
        </w:tc>
        <w:tc>
          <w:tcPr>
            <w:tcW w:w="2621"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金额</w:t>
            </w:r>
            <w:r/>
          </w:p>
        </w:tc>
        <w:tc>
          <w:tcPr>
            <w:tcW w:w="1866" w:type="dxa"/>
            <w:vAlign w:val="center"/>
            <w:textDirection w:val="lrTb"/>
            <w:noWrap/>
          </w:tcPr>
          <w:p>
            <w:pPr>
              <w:jc w:val="center"/>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备注</w:t>
            </w:r>
            <w:r/>
          </w:p>
        </w:tc>
      </w:tr>
      <w:tr>
        <w:trPr>
          <w:cantSplit/>
          <w:jc w:val="center"/>
          <w:trHeight w:val="523"/>
        </w:trPr>
        <w:tc>
          <w:tcPr>
            <w:tcW w:w="1135" w:type="dxa"/>
            <w:vAlign w:val="center"/>
            <w:textDirection w:val="lrTb"/>
            <w:noWrap/>
          </w:tcPr>
          <w:p>
            <w:pPr>
              <w:jc w:val="center"/>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1</w:t>
            </w:r>
            <w:r/>
          </w:p>
        </w:tc>
        <w:tc>
          <w:tcPr>
            <w:tcW w:w="2980" w:type="dxa"/>
            <w:vAlign w:val="center"/>
            <w:textDirection w:val="lrTb"/>
            <w:noWrap/>
          </w:tcPr>
          <w:p>
            <w:pPr>
              <w:jc w:val="center"/>
              <w:spacing w:before="100" w:beforeAutospacing="1" w:after="100" w:afterAutospacing="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621"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c>
          <w:tcPr>
            <w:tcW w:w="1866"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r>
      <w:tr>
        <w:trPr>
          <w:cantSplit/>
          <w:jc w:val="center"/>
          <w:trHeight w:val="523"/>
        </w:trPr>
        <w:tc>
          <w:tcPr>
            <w:tcW w:w="1135" w:type="dxa"/>
            <w:vAlign w:val="center"/>
            <w:textDirection w:val="lrTb"/>
            <w:noWrap/>
          </w:tcPr>
          <w:p>
            <w:pPr>
              <w:jc w:val="center"/>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2</w:t>
            </w:r>
            <w:r/>
          </w:p>
        </w:tc>
        <w:tc>
          <w:tcPr>
            <w:tcW w:w="2980" w:type="dxa"/>
            <w:vAlign w:val="center"/>
            <w:textDirection w:val="lrTb"/>
            <w:noWrap/>
          </w:tcPr>
          <w:p>
            <w:pPr>
              <w:jc w:val="center"/>
              <w:spacing w:before="100" w:beforeAutospacing="1" w:after="100" w:afterAutospacing="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621"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c>
          <w:tcPr>
            <w:tcW w:w="1866"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r>
      <w:tr>
        <w:trPr>
          <w:cantSplit/>
          <w:jc w:val="center"/>
          <w:trHeight w:val="523"/>
        </w:trPr>
        <w:tc>
          <w:tcPr>
            <w:tcW w:w="1135" w:type="dxa"/>
            <w:vAlign w:val="center"/>
            <w:textDirection w:val="lrTb"/>
            <w:noWrap/>
          </w:tcPr>
          <w:p>
            <w:pPr>
              <w:jc w:val="center"/>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3</w:t>
            </w:r>
            <w:r/>
          </w:p>
        </w:tc>
        <w:tc>
          <w:tcPr>
            <w:tcW w:w="2980" w:type="dxa"/>
            <w:vAlign w:val="center"/>
            <w:textDirection w:val="lrTb"/>
            <w:noWrap/>
          </w:tcPr>
          <w:p>
            <w:pPr>
              <w:jc w:val="center"/>
              <w:spacing w:before="100" w:beforeAutospacing="1" w:after="100" w:afterAutospacing="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621"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c>
          <w:tcPr>
            <w:tcW w:w="1866"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r>
      <w:tr>
        <w:trPr>
          <w:cantSplit/>
          <w:jc w:val="center"/>
          <w:trHeight w:val="523"/>
        </w:trPr>
        <w:tc>
          <w:tcPr>
            <w:tcW w:w="1135" w:type="dxa"/>
            <w:vAlign w:val="center"/>
            <w:textDirection w:val="lrTb"/>
            <w:noWrap/>
          </w:tcPr>
          <w:p>
            <w:pPr>
              <w:jc w:val="center"/>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c>
          <w:tcPr>
            <w:tcW w:w="2980"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621"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c>
          <w:tcPr>
            <w:tcW w:w="1866"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r>
      <w:tr>
        <w:trPr>
          <w:cantSplit/>
          <w:jc w:val="center"/>
          <w:trHeight w:val="523"/>
        </w:trPr>
        <w:tc>
          <w:tcPr>
            <w:gridSpan w:val="2"/>
            <w:tcW w:w="4115"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合计金额</w:t>
            </w:r>
            <w:r/>
          </w:p>
        </w:tc>
        <w:tc>
          <w:tcPr>
            <w:tcW w:w="2621"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c>
          <w:tcPr>
            <w:tcW w:w="1866" w:type="dxa"/>
            <w:vAlign w:val="center"/>
            <w:textDirection w:val="lrTb"/>
            <w:noWrap/>
          </w:tcPr>
          <w:p>
            <w:pPr>
              <w:jc w:val="center"/>
              <w:spacing w:line="360" w:lineRule="auto"/>
              <w:rPr>
                <w:rFonts w:ascii="宋体" w:hAnsi="宋体" w:cs="仿宋_GB2312"/>
                <w:color w:val="000000" w:themeColor="text1"/>
                <w:sz w:val="24"/>
                <w14:textFill>
                  <w14:solidFill>
                    <w14:schemeClr w14:val="tx1"/>
                  </w14:solidFill>
                </w14:textFill>
              </w:rPr>
            </w:pPr>
            <w:r>
              <w:rPr>
                <w:rFonts w:ascii="宋体" w:hAnsi="宋体" w:cs="仿宋_GB2312"/>
                <w:color w:val="000000" w:themeColor="text1"/>
                <w:sz w:val="24"/>
                <w14:textFill>
                  <w14:solidFill>
                    <w14:schemeClr w14:val="tx1"/>
                  </w14:solidFill>
                </w14:textFill>
              </w:rPr>
            </w:r>
            <w:r/>
          </w:p>
        </w:tc>
      </w:tr>
    </w:tbl>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注：此表“合计金额”与磋商报价表“项目总价”须保持一致，否则以磋商报价表价格为准。可根据需要自行调整。</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法定代表人或代理人：（签字或盖章）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苏州惠德普源企业咨询有限公司</w:t>
      </w:r>
      <w:r>
        <w:rPr>
          <w:rFonts w:ascii="宋体" w:hAnsi="宋体"/>
          <w:color w:val="000000" w:themeColor="text1"/>
          <w:sz w:val="24"/>
          <w:szCs w:val="24"/>
          <w:highlight w:val="none"/>
          <w14:textFill>
            <w14:solidFill>
              <w14:schemeClr w14:val="tx1"/>
            </w14:solidFill>
          </w14:textFill>
        </w:rPr>
        <w:t xml:space="preserve">：</w:t>
      </w:r>
      <w:r/>
    </w:p>
    <w:p>
      <w:pPr>
        <w:pStyle w:val="718"/>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711"/>
        <w:tblW w:w="8565"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3940"/>
        </w:trPr>
        <w:tc>
          <w:tcPr>
            <w:tcW w:w="85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5"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5"/>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26" w:name="OLE_LINK49"/>
      <w:r/>
      <w:bookmarkStart w:id="27" w:name="OLE_LINK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26"/>
      <w:r/>
      <w:bookmarkEnd w:id="2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28"/>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w:t>
      </w:r>
      <w:r>
        <w:rPr>
          <w:rFonts w:hint="eastAsia" w:ascii="宋体" w:hAnsi="宋体" w:cs="宋体"/>
          <w:b w:val="0"/>
          <w:bCs/>
          <w:color w:val="000000" w:themeColor="text1"/>
          <w:sz w:val="24"/>
          <w:szCs w:val="24"/>
          <w:highlight w:val="none"/>
          <w:lang w:val="zh-CN"/>
          <w14:textFill>
            <w14:solidFill>
              <w14:schemeClr w14:val="tx1"/>
            </w14:solidFill>
          </w14:textFill>
        </w:rPr>
        <w:t xml:space="preserve">，并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1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964"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苏州惠德普源企业咨询有限公司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w:t>
      </w:r>
      <w:r>
        <w:rPr>
          <w:rFonts w:hint="eastAsia" w:ascii="宋体" w:hAnsi="宋体"/>
          <w:color w:val="000000" w:themeColor="text1"/>
          <w:sz w:val="24"/>
          <w:highlight w:val="none"/>
          <w:lang w:val="zh-CN"/>
          <w14:textFill>
            <w14:solidFill>
              <w14:schemeClr w14:val="tx1"/>
            </w14:solidFill>
          </w14:textFill>
        </w:rPr>
        <w:t xml:space="preserve">诺在</w:t>
      </w:r>
      <w:r>
        <w:rPr>
          <w:rFonts w:ascii="宋体" w:hAnsi="宋体"/>
          <w:color w:val="000000" w:themeColor="text1"/>
          <w:sz w:val="24"/>
          <w:highlight w:val="none"/>
          <w:lang w:val="zh-CN"/>
          <w14:textFill>
            <w14:solidFill>
              <w14:schemeClr w14:val="tx1"/>
            </w14:solidFill>
          </w14:textFill>
        </w:rPr>
        <w:t xml:space="preserve">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1"/>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58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3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711"/>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29" w:name="_Toc314051680"/>
      <w:r/>
      <w:bookmarkEnd w:id="29"/>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eastAsia="宋体" w:cs="Times New Roman"/>
          <w:b/>
          <w:color w:val="000000" w:themeColor="text1"/>
          <w:sz w:val="24"/>
          <w:highlight w:val="none"/>
          <w:lang w:eastAsia="zh-CN"/>
          <w14:textFill>
            <w14:solidFill>
              <w14:schemeClr w14:val="tx1"/>
            </w14:solidFill>
          </w14:textFill>
        </w:rPr>
        <w:outlineLvl w:val="1"/>
      </w:pPr>
      <w:r/>
      <w:bookmarkStart w:id="30" w:name="_Toc264146712"/>
      <w:r/>
      <w:bookmarkStart w:id="31" w:name="_Toc264146639"/>
      <w:r/>
      <w:bookmarkStart w:id="32" w:name="_Toc314051681"/>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30"/>
      <w:r/>
      <w:bookmarkEnd w:id="31"/>
      <w:r/>
      <w:bookmarkEnd w:id="32"/>
      <w:r>
        <w:rPr>
          <w:rFonts w:hint="eastAsia" w:ascii="宋体" w:hAnsi="宋体" w:eastAsia="宋体" w:cs="Times New Roman"/>
          <w:b/>
          <w:color w:val="000000" w:themeColor="text1"/>
          <w:sz w:val="24"/>
          <w:highlight w:val="none"/>
          <w:lang w:eastAsia="zh-CN"/>
          <w14:textFill>
            <w14:solidFill>
              <w14:schemeClr w14:val="tx1"/>
            </w14:solidFill>
          </w14:textFill>
        </w:rPr>
        <w:t xml:space="preserve">承诺函</w:t>
      </w:r>
      <w:r/>
    </w:p>
    <w:p>
      <w:pPr>
        <w:jc w:val="center"/>
        <w:spacing w:line="360" w:lineRule="auto"/>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Times New Roman"/>
          <w:b/>
          <w:color w:val="000000" w:themeColor="text1"/>
          <w:sz w:val="24"/>
          <w:highlight w:val="none"/>
          <w:lang w:eastAsia="zh-CN"/>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人员上岗承诺函</w:t>
      </w:r>
      <w:r/>
    </w:p>
    <w:p>
      <w:pPr>
        <w:pStyle w:val="950"/>
        <w:ind w:firstLine="2388"/>
        <w:spacing w:line="360" w:lineRule="exact"/>
        <w:rPr>
          <w:rFonts w:hAnsi="宋体" w:eastAsia="宋体"/>
          <w:color w:val="000000" w:themeColor="text1"/>
          <w:sz w:val="24"/>
          <w:szCs w:val="24"/>
          <w:highlight w:val="none"/>
          <w14:textFill>
            <w14:solidFill>
              <w14:schemeClr w14:val="tx1"/>
            </w14:solidFill>
          </w14:textFill>
        </w:rPr>
      </w:pPr>
      <w:r>
        <w:rPr>
          <w:rFonts w:hAnsi="宋体" w:eastAsia="宋体"/>
          <w:color w:val="000000" w:themeColor="text1"/>
          <w:sz w:val="24"/>
          <w:szCs w:val="24"/>
          <w:highlight w:val="none"/>
          <w14:textFill>
            <w14:solidFill>
              <w14:schemeClr w14:val="tx1"/>
            </w14:solidFill>
          </w14:textFill>
        </w:rPr>
      </w:r>
      <w:r/>
    </w:p>
    <w:p>
      <w:pPr>
        <w:spacing w:line="360" w:lineRule="exact"/>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苏州惠德普源企业咨询有限公司</w:t>
      </w:r>
      <w:r>
        <w:rPr>
          <w:rFonts w:ascii="宋体" w:hAnsi="宋体"/>
          <w:bCs/>
          <w:color w:val="000000" w:themeColor="text1"/>
          <w:sz w:val="24"/>
          <w:szCs w:val="24"/>
          <w:highlight w:val="none"/>
          <w:u w:val="single"/>
          <w14:textFill>
            <w14:solidFill>
              <w14:schemeClr w14:val="tx1"/>
            </w14:solidFill>
          </w14:textFill>
        </w:rPr>
        <w:t xml:space="preserve">：</w:t>
      </w:r>
      <w:r/>
    </w:p>
    <w:p>
      <w:pPr>
        <w:pStyle w:val="714"/>
        <w:spacing w:before="120" w:after="120" w:line="400" w:lineRule="exact"/>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714"/>
        <w:ind w:left="0" w:firstLine="480"/>
        <w:keepLines w:val="0"/>
        <w:keepNext w:val="0"/>
        <w:pageBreakBefore w:val="0"/>
        <w:spacing w:line="480" w:lineRule="auto"/>
        <w:widowControl w:val="off"/>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本</w:t>
      </w:r>
      <w:r>
        <w:rPr>
          <w:rFonts w:hint="eastAsia" w:ascii="宋体" w:hAnsi="宋体" w:eastAsia="宋体"/>
          <w:color w:val="000000" w:themeColor="text1"/>
          <w:sz w:val="24"/>
          <w:szCs w:val="24"/>
          <w:highlight w:val="none"/>
          <w14:textFill>
            <w14:solidFill>
              <w14:schemeClr w14:val="tx1"/>
            </w14:solidFill>
          </w14:textFill>
        </w:rPr>
        <w:t xml:space="preserve">单位</w:t>
      </w:r>
      <w:r>
        <w:rPr>
          <w:rFonts w:hint="eastAsia" w:ascii="宋体" w:hAnsi="宋体" w:eastAsia="宋体"/>
          <w:color w:val="000000" w:themeColor="text1"/>
          <w:sz w:val="24"/>
          <w:szCs w:val="24"/>
          <w:highlight w:val="none"/>
          <w:lang w:eastAsia="zh-CN"/>
          <w14:textFill>
            <w14:solidFill>
              <w14:schemeClr w14:val="tx1"/>
            </w14:solidFill>
          </w14:textFill>
        </w:rPr>
        <w:t xml:space="preserve">若在</w:t>
      </w:r>
      <w:r>
        <w:rPr>
          <w:rFonts w:ascii="宋体" w:hAnsi="宋体" w:eastAsia="宋体"/>
          <w:color w:val="000000" w:themeColor="text1"/>
          <w:sz w:val="24"/>
          <w:szCs w:val="24"/>
          <w:highlight w:val="none"/>
          <w14:textFill>
            <w14:solidFill>
              <w14:schemeClr w14:val="tx1"/>
            </w14:solidFill>
          </w14:textFill>
        </w:rPr>
        <w:t xml:space="preserve">贵公司组织实施的编号为</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none"/>
          <w:lang w:val="en-US" w:eastAsia="zh-CN"/>
          <w14:textFill>
            <w14:solidFill>
              <w14:schemeClr w14:val="tx1"/>
            </w14:solidFill>
          </w14:textFill>
        </w:rPr>
        <w:t xml:space="preserve">的采购</w:t>
      </w:r>
      <w:r>
        <w:rPr>
          <w:rFonts w:hint="eastAsia" w:ascii="宋体" w:hAnsi="宋体" w:eastAsia="宋体"/>
          <w:color w:val="000000" w:themeColor="text1"/>
          <w:sz w:val="24"/>
          <w:szCs w:val="24"/>
          <w:highlight w:val="none"/>
          <w:u w:val="none"/>
          <w:lang w:eastAsia="zh-CN"/>
          <w14:textFill>
            <w14:solidFill>
              <w14:schemeClr w14:val="tx1"/>
            </w14:solidFill>
          </w14:textFill>
        </w:rPr>
        <w:t xml:space="preserve">活动中</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w:t>
      </w:r>
      <w:r>
        <w:rPr>
          <w:rFonts w:hint="default" w:ascii="宋体" w:hAnsi="宋体" w:eastAsia="宋体"/>
          <w:color w:val="000000" w:themeColor="text1"/>
          <w:sz w:val="24"/>
          <w:szCs w:val="24"/>
          <w:highlight w:val="none"/>
          <w14:textFill>
            <w14:solidFill>
              <w14:schemeClr w14:val="tx1"/>
            </w14:solidFill>
          </w14:textFill>
        </w:rPr>
        <w:t xml:space="preserve">，会严格遵守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采购</w:t>
      </w:r>
      <w:r>
        <w:rPr>
          <w:rFonts w:hint="default" w:ascii="宋体" w:hAnsi="宋体" w:eastAsia="宋体"/>
          <w:color w:val="000000" w:themeColor="text1"/>
          <w:sz w:val="24"/>
          <w:szCs w:val="24"/>
          <w:highlight w:val="none"/>
          <w14:textFill>
            <w14:solidFill>
              <w14:schemeClr w14:val="tx1"/>
            </w14:solidFill>
          </w14:textFill>
        </w:rPr>
        <w:t xml:space="preserve">文件</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人员配置要求</w:t>
      </w:r>
      <w:r>
        <w:rPr>
          <w:rFonts w:hint="default" w:ascii="宋体" w:hAnsi="宋体" w:eastAsia="宋体"/>
          <w:color w:val="000000" w:themeColor="text1"/>
          <w:sz w:val="24"/>
          <w:szCs w:val="24"/>
          <w:highlight w:val="none"/>
          <w14:textFill>
            <w14:solidFill>
              <w14:schemeClr w14:val="tx1"/>
            </w14:solidFill>
          </w14:textFill>
        </w:rPr>
        <w:t xml:space="preserve">，</w:t>
      </w:r>
      <w:r>
        <w:rPr>
          <w:rFonts w:hint="default" w:ascii="宋体" w:hAnsi="宋体" w:eastAsia="宋体"/>
          <w:b/>
          <w:bCs/>
          <w:color w:val="000000" w:themeColor="text1"/>
          <w:sz w:val="24"/>
          <w:szCs w:val="24"/>
          <w:highlight w:val="none"/>
          <w:lang w:eastAsia="zh-CN"/>
          <w14:textFill>
            <w14:solidFill>
              <w14:schemeClr w14:val="tx1"/>
            </w14:solidFill>
          </w14:textFill>
        </w:rPr>
        <w:t xml:space="preserve">承诺签订合同后一星期内</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安排满足岗位要求的服务人员</w:t>
      </w:r>
      <w:r>
        <w:rPr>
          <w:rFonts w:hint="eastAsia" w:ascii="宋体" w:hAnsi="宋体"/>
          <w:b/>
          <w:bCs/>
          <w:color w:val="000000" w:themeColor="text1"/>
          <w:sz w:val="24"/>
          <w:szCs w:val="24"/>
          <w:highlight w:val="none"/>
          <w:lang w:val="en-US" w:eastAsia="zh-CN"/>
          <w14:textFill>
            <w14:solidFill>
              <w14:schemeClr w14:val="tx1"/>
            </w14:solidFill>
          </w14:textFill>
        </w:rPr>
        <w:t xml:space="preserve">持证</w:t>
      </w:r>
      <w:r>
        <w:rPr>
          <w:rFonts w:hint="default" w:ascii="宋体" w:hAnsi="宋体" w:eastAsia="宋体"/>
          <w:b/>
          <w:bCs/>
          <w:color w:val="000000" w:themeColor="text1"/>
          <w:sz w:val="24"/>
          <w:szCs w:val="24"/>
          <w:highlight w:val="none"/>
          <w:lang w:val="en-US" w:eastAsia="zh-CN"/>
          <w14:textFill>
            <w14:solidFill>
              <w14:schemeClr w14:val="tx1"/>
            </w14:solidFill>
          </w14:textFill>
        </w:rPr>
        <w:t xml:space="preserve">上岗</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，确保高质量地完成工作任务。</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pStyle w:val="70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711"/>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26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6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10</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苏州惠德普源企业咨询有限公司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46"/>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46"/>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苏州惠德普源企业咨询有限公司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46"/>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46"/>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46"/>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46"/>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46"/>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46"/>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46"/>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12</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11"/>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苏州高新区实验小学校</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苏州高新区实验小学校保安服务外包项目</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苏州高新区实验小学校保安服务外包项目</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b w:val="0"/>
          <w:bCs/>
          <w:color w:val="000000" w:themeColor="text1"/>
          <w:sz w:val="24"/>
          <w:szCs w:val="24"/>
          <w:highlight w:val="none"/>
          <w:u w:val="single"/>
          <w:shd w:val="clear" w:color="auto" w:fill="ffffff"/>
          <w14:textFill>
            <w14:solidFill>
              <w14:schemeClr w14:val="tx1"/>
            </w14:solidFill>
          </w14:textFill>
        </w:rPr>
        <w:t xml:space="preserve">租赁与商务服务业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6"/>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42"/>
        <w:ind w:firstLine="600"/>
        <w:keepLines w:val="0"/>
        <w:pageBreakBefore w:val="0"/>
        <w:spacing w:line="3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采购文件三、采购需求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规定为准。</w:t>
      </w:r>
      <w:r/>
    </w:p>
    <w:p>
      <w:pPr>
        <w:pStyle w:val="942"/>
        <w:ind w:firstLine="600"/>
        <w:keepLines w:val="0"/>
        <w:pageBreakBefore w:val="0"/>
        <w:spacing w:line="3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42"/>
        <w:ind w:firstLine="600"/>
        <w:keepLines w:val="0"/>
        <w:pageBreakBefore w:val="0"/>
        <w:spacing w:line="3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苏州惠德普源企业咨询有限公司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45"/>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45"/>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45"/>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45"/>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45"/>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45"/>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45"/>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5"/>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45"/>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45"/>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711"/>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fldChar w:fldCharType="begin"/>
    </w:r>
    <w:r>
      <w:instrText xml:space="preserve">PAGE \* MERGEFORMAT</w:instrText>
    </w:r>
    <w:r>
      <w:fldChar w:fldCharType="separate"/>
    </w:r>
    <w:r>
      <w:t xml:space="preserve">1</w:t>
    </w:r>
    <w:r>
      <w:fldChar w:fldCharType="end"/>
    </w:r>
    <w:r/>
  </w:p>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u w:val="single"/>
      </w:rPr>
      <w:fldChar w:fldCharType="begin"/>
    </w:r>
    <w:r>
      <w:rPr>
        <w:u w:val="single"/>
      </w:rPr>
      <w:instrText xml:space="preserve"> INCLUDEPICTURE "H:\\WeChat\\WeChat Files\\szzhaigh\\FileStorage\\File\\Library\\Containers\\com.te</w:instrText>
    </w:r>
    <w:r>
      <w:rPr>
        <w:u w:val="single"/>
      </w:rPr>
      <w:instrText xml:space="preserve">ncent.xinWeChat\\Data\\Library\\Application Support\\com.tencent.xinWeChat\\2.0b4.0.9\\ec1d17667713161eee012a9e091ef06f\\Message\\MessageTemp\\65f3152aa35b35ce8663459579bf4d6c\\Documents\\WeChat Files\\michael__huang\\Documents\\WeChat Files\\wxid_9g01qrxx</w:instrText>
    </w:r>
    <w:r>
      <w:rPr>
        <w:u w:val="single"/>
      </w:rPr>
      <w:instrText xml:space="preserve">lobz21\\FileStorage\\Administrator\\Documents\\WeChat Files\\zhu363494\\FileStorage\\Microsoft\\Windows\\Microsoft\\Windows\\Microsoft\\Windows\\Microsoft\\Windows\\Microsoft\\Windows\\Temporary%20Internet%20Files\\ksohtml\\wpsAEAB.tmp.png" \* MERGEFORMAT </w:instrText>
    </w:r>
    <w:r>
      <w:rPr>
        <w:u w:val="single"/>
      </w:rPr>
      <w:fldChar w:fldCharType="separate"/>
    </w:r>
    <w:r>
      <w:rPr>
        <w:u w:val="single"/>
      </w:rP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rPr>
        <w:u w:val="single"/>
      </w:rPr>
      <w:fldChar w:fldCharType="end"/>
    </w:r>
    <w:r/>
  </w:p>
  <w:p>
    <w:pPr>
      <w:pStyle w:val="948"/>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1">
    <w:name w:val="Heading 1"/>
    <w:basedOn w:val="700"/>
    <w:next w:val="702"/>
    <w:link w:val="789"/>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9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link w:val="791"/>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92"/>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93"/>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94"/>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link w:val="795"/>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link w:val="796"/>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link w:val="797"/>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table of authorities"/>
    <w:basedOn w:val="700"/>
    <w:next w:val="700"/>
    <w:uiPriority w:val="99"/>
    <w:unhideWhenUsed/>
    <w:qFormat/>
    <w:pPr>
      <w:ind w:left="420"/>
    </w:pPr>
  </w:style>
  <w:style w:type="paragraph" w:styleId="714">
    <w:name w:val="Normal Indent"/>
    <w:basedOn w:val="700"/>
    <w:next w:val="700"/>
    <w:uiPriority w:val="0"/>
    <w:qFormat/>
    <w:pPr>
      <w:ind w:left="420" w:firstLine="4772"/>
    </w:pPr>
  </w:style>
  <w:style w:type="paragraph" w:styleId="715">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0"/>
    <w:uiPriority w:val="0"/>
    <w:qFormat/>
    <w:pPr>
      <w:jc w:val="left"/>
    </w:pPr>
  </w:style>
  <w:style w:type="paragraph" w:styleId="717">
    <w:name w:val="Body Text"/>
    <w:basedOn w:val="700"/>
    <w:next w:val="700"/>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18">
    <w:name w:val="Body Text Indent"/>
    <w:basedOn w:val="700"/>
    <w:next w:val="719"/>
    <w:uiPriority w:val="0"/>
    <w:qFormat/>
    <w:pPr>
      <w:ind w:left="420"/>
      <w:spacing w:after="120"/>
    </w:pPr>
    <w:rPr>
      <w:szCs w:val="24"/>
    </w:rPr>
  </w:style>
  <w:style w:type="paragraph" w:styleId="719">
    <w:name w:val="envelope return"/>
    <w:basedOn w:val="700"/>
    <w:uiPriority w:val="0"/>
    <w:qFormat/>
    <w:rPr>
      <w:rFonts w:ascii="Arial" w:hAnsi="Arial"/>
    </w:rPr>
  </w:style>
  <w:style w:type="paragraph" w:styleId="720">
    <w:name w:val="index 4"/>
    <w:basedOn w:val="700"/>
    <w:next w:val="700"/>
    <w:uiPriority w:val="99"/>
    <w:unhideWhenUsed/>
    <w:qFormat/>
    <w:pPr>
      <w:ind w:left="600"/>
    </w:pPr>
  </w:style>
  <w:style w:type="paragraph" w:styleId="721">
    <w:name w:val="toc 5"/>
    <w:basedOn w:val="700"/>
    <w:next w:val="700"/>
    <w:uiPriority w:val="39"/>
    <w:unhideWhenUsed/>
    <w:qFormat/>
    <w:pPr>
      <w:ind w:left="1134"/>
      <w:spacing w:after="57"/>
    </w:pPr>
  </w:style>
  <w:style w:type="paragraph" w:styleId="722">
    <w:name w:val="toc 3"/>
    <w:basedOn w:val="700"/>
    <w:next w:val="700"/>
    <w:uiPriority w:val="39"/>
    <w:unhideWhenUsed/>
    <w:qFormat/>
    <w:pPr>
      <w:ind w:left="567"/>
      <w:spacing w:after="57"/>
    </w:pPr>
  </w:style>
  <w:style w:type="paragraph" w:styleId="723">
    <w:name w:val="Plain Text"/>
    <w:basedOn w:val="700"/>
    <w:uiPriority w:val="0"/>
    <w:qFormat/>
    <w:rPr>
      <w:rFonts w:ascii="宋体" w:hAnsi="宋体" w:eastAsia="楷体_GB2312" w:cs="Times New Roman"/>
      <w:sz w:val="28"/>
      <w:szCs w:val="24"/>
    </w:rPr>
  </w:style>
  <w:style w:type="paragraph" w:styleId="724">
    <w:name w:val="toc 8"/>
    <w:basedOn w:val="700"/>
    <w:next w:val="700"/>
    <w:uiPriority w:val="39"/>
    <w:unhideWhenUsed/>
    <w:qFormat/>
    <w:pPr>
      <w:ind w:left="1984"/>
      <w:spacing w:after="57"/>
    </w:pPr>
  </w:style>
  <w:style w:type="paragraph" w:styleId="725">
    <w:name w:val="endnote text"/>
    <w:basedOn w:val="700"/>
    <w:link w:val="934"/>
    <w:uiPriority w:val="99"/>
    <w:semiHidden/>
    <w:unhideWhenUsed/>
    <w:qFormat/>
    <w:rPr>
      <w:sz w:val="20"/>
    </w:rPr>
  </w:style>
  <w:style w:type="paragraph" w:styleId="726">
    <w:name w:val="Footer"/>
    <w:basedOn w:val="700"/>
    <w:link w:val="807"/>
    <w:uiPriority w:val="99"/>
    <w:unhideWhenUsed/>
    <w:qFormat/>
    <w:pPr>
      <w:tabs>
        <w:tab w:val="center" w:pos="7143" w:leader="none"/>
        <w:tab w:val="right" w:pos="14287" w:leader="none"/>
      </w:tabs>
    </w:pPr>
  </w:style>
  <w:style w:type="paragraph" w:styleId="727">
    <w:name w:val="Header"/>
    <w:basedOn w:val="700"/>
    <w:link w:val="805"/>
    <w:uiPriority w:val="99"/>
    <w:unhideWhenUsed/>
    <w:qFormat/>
    <w:pPr>
      <w:tabs>
        <w:tab w:val="center" w:pos="7143" w:leader="none"/>
        <w:tab w:val="right" w:pos="14287" w:leader="none"/>
      </w:tabs>
    </w:pPr>
  </w:style>
  <w:style w:type="paragraph" w:styleId="728">
    <w:name w:val="toc 1"/>
    <w:basedOn w:val="700"/>
    <w:next w:val="700"/>
    <w:uiPriority w:val="39"/>
    <w:unhideWhenUsed/>
    <w:qFormat/>
    <w:pPr>
      <w:spacing w:after="57"/>
    </w:pPr>
  </w:style>
  <w:style w:type="paragraph" w:styleId="729">
    <w:name w:val="toc 4"/>
    <w:basedOn w:val="700"/>
    <w:next w:val="700"/>
    <w:uiPriority w:val="39"/>
    <w:unhideWhenUsed/>
    <w:qFormat/>
    <w:pPr>
      <w:ind w:left="850"/>
      <w:spacing w:after="57"/>
    </w:pPr>
  </w:style>
  <w:style w:type="paragraph" w:styleId="730">
    <w:name w:val="Subtitle"/>
    <w:basedOn w:val="700"/>
    <w:next w:val="700"/>
    <w:link w:val="800"/>
    <w:uiPriority w:val="11"/>
    <w:qFormat/>
    <w:pPr>
      <w:spacing w:before="200" w:after="200"/>
    </w:pPr>
    <w:rPr>
      <w:sz w:val="24"/>
      <w:szCs w:val="24"/>
    </w:rPr>
  </w:style>
  <w:style w:type="paragraph" w:styleId="731">
    <w:name w:val="footnote text"/>
    <w:basedOn w:val="700"/>
    <w:link w:val="933"/>
    <w:uiPriority w:val="99"/>
    <w:semiHidden/>
    <w:unhideWhenUsed/>
    <w:qFormat/>
    <w:pPr>
      <w:spacing w:after="40"/>
    </w:pPr>
    <w:rPr>
      <w:sz w:val="18"/>
    </w:rPr>
  </w:style>
  <w:style w:type="paragraph" w:styleId="732">
    <w:name w:val="toc 6"/>
    <w:basedOn w:val="700"/>
    <w:next w:val="700"/>
    <w:uiPriority w:val="39"/>
    <w:unhideWhenUsed/>
    <w:qFormat/>
    <w:pPr>
      <w:ind w:left="1417"/>
      <w:spacing w:after="57"/>
    </w:pPr>
  </w:style>
  <w:style w:type="paragraph" w:styleId="733">
    <w:name w:val="table of figures"/>
    <w:basedOn w:val="700"/>
    <w:next w:val="700"/>
    <w:uiPriority w:val="99"/>
    <w:unhideWhenUsed/>
    <w:qFormat/>
  </w:style>
  <w:style w:type="paragraph" w:styleId="734">
    <w:name w:val="toc 2"/>
    <w:basedOn w:val="700"/>
    <w:next w:val="700"/>
    <w:uiPriority w:val="39"/>
    <w:unhideWhenUsed/>
    <w:qFormat/>
    <w:pPr>
      <w:ind w:left="283"/>
      <w:spacing w:after="57"/>
    </w:pPr>
  </w:style>
  <w:style w:type="paragraph" w:styleId="735">
    <w:name w:val="toc 9"/>
    <w:basedOn w:val="700"/>
    <w:next w:val="700"/>
    <w:uiPriority w:val="39"/>
    <w:unhideWhenUsed/>
    <w:qFormat/>
    <w:pPr>
      <w:ind w:left="2268"/>
      <w:spacing w:after="57"/>
    </w:pPr>
  </w:style>
  <w:style w:type="paragraph" w:styleId="736">
    <w:name w:val="Normal (Web)"/>
    <w:basedOn w:val="700"/>
    <w:uiPriority w:val="99"/>
    <w:semiHidden/>
    <w:unhideWhenUsed/>
    <w:qFormat/>
    <w:pPr>
      <w:ind w:left="0" w:right="0"/>
      <w:jc w:val="left"/>
      <w:spacing w:before="0" w:beforeAutospacing="1" w:after="0" w:afterAutospacing="1"/>
    </w:pPr>
    <w:rPr>
      <w:sz w:val="24"/>
      <w:lang w:val="en-US" w:eastAsia="zh-CN" w:bidi="ar"/>
    </w:rPr>
  </w:style>
  <w:style w:type="paragraph" w:styleId="737">
    <w:name w:val="Title"/>
    <w:basedOn w:val="700"/>
    <w:next w:val="700"/>
    <w:link w:val="799"/>
    <w:uiPriority w:val="10"/>
    <w:qFormat/>
    <w:pPr>
      <w:contextualSpacing/>
      <w:spacing w:before="300" w:after="200"/>
    </w:pPr>
    <w:rPr>
      <w:sz w:val="48"/>
      <w:szCs w:val="48"/>
    </w:rPr>
  </w:style>
  <w:style w:type="paragraph" w:styleId="738">
    <w:name w:val="Body Text First Indent 2"/>
    <w:basedOn w:val="718"/>
    <w:next w:val="700"/>
    <w:uiPriority w:val="0"/>
    <w:qFormat/>
    <w:pPr>
      <w:ind w:firstLine="420"/>
    </w:pPr>
  </w:style>
  <w:style w:type="table" w:styleId="739">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basedOn w:val="710"/>
    <w:uiPriority w:val="22"/>
    <w:qFormat/>
    <w:rPr>
      <w:b/>
    </w:rPr>
  </w:style>
  <w:style w:type="character" w:styleId="741">
    <w:name w:val="endnote reference"/>
    <w:basedOn w:val="710"/>
    <w:uiPriority w:val="99"/>
    <w:semiHidden/>
    <w:unhideWhenUsed/>
    <w:qFormat/>
    <w:rPr>
      <w:vertAlign w:val="superscript"/>
    </w:rPr>
  </w:style>
  <w:style w:type="character" w:styleId="742">
    <w:name w:val="Hyperlink"/>
    <w:basedOn w:val="710"/>
    <w:uiPriority w:val="99"/>
    <w:qFormat/>
    <w:rPr>
      <w:color w:val="0026e5"/>
      <w:u w:val="single"/>
    </w:rPr>
  </w:style>
  <w:style w:type="character" w:styleId="743">
    <w:name w:val="annotation reference"/>
    <w:basedOn w:val="710"/>
    <w:uiPriority w:val="99"/>
    <w:semiHidden/>
    <w:unhideWhenUsed/>
    <w:qFormat/>
    <w:rPr>
      <w:sz w:val="21"/>
      <w:szCs w:val="21"/>
    </w:rPr>
  </w:style>
  <w:style w:type="character" w:styleId="744">
    <w:name w:val="footnote reference"/>
    <w:basedOn w:val="710"/>
    <w:uiPriority w:val="99"/>
    <w:unhideWhenUsed/>
    <w:qFormat/>
    <w:rPr>
      <w:vertAlign w:val="superscript"/>
    </w:rPr>
  </w:style>
  <w:style w:type="paragraph" w:styleId="745" w:customStyle="1">
    <w:name w:val="正文文本1"/>
    <w:basedOn w:val="700"/>
    <w:next w:val="746"/>
    <w:uiPriority w:val="0"/>
    <w:qFormat/>
    <w:pPr>
      <w:spacing w:after="120"/>
    </w:pPr>
    <w:rPr>
      <w:szCs w:val="24"/>
    </w:rPr>
  </w:style>
  <w:style w:type="paragraph" w:styleId="746" w:customStyle="1">
    <w:name w:val="正文缩进1"/>
    <w:basedOn w:val="700"/>
    <w:next w:val="700"/>
    <w:uiPriority w:val="0"/>
    <w:qFormat/>
    <w:pPr>
      <w:ind w:firstLine="567"/>
      <w:spacing w:line="440" w:lineRule="exact"/>
    </w:pPr>
    <w:rPr>
      <w:rFonts w:ascii="宋体" w:hAnsi="宋体"/>
    </w:rPr>
  </w:style>
  <w:style w:type="paragraph" w:styleId="747" w:customStyle="1">
    <w:name w:val="正文1"/>
    <w:next w:val="700"/>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48" w:customStyle="1">
    <w:name w:val="NormalCharacter"/>
    <w:uiPriority w:val="0"/>
    <w:semiHidden/>
    <w:qFormat/>
  </w:style>
  <w:style w:type="character" w:styleId="749" w:customStyle="1">
    <w:name w:val="Heading 1 Char"/>
    <w:basedOn w:val="710"/>
    <w:uiPriority w:val="9"/>
    <w:qFormat/>
    <w:rPr>
      <w:rFonts w:ascii="Arial" w:hAnsi="Arial" w:eastAsia="Arial" w:cs="Arial"/>
      <w:sz w:val="40"/>
      <w:szCs w:val="40"/>
    </w:rPr>
  </w:style>
  <w:style w:type="character" w:styleId="750" w:customStyle="1">
    <w:name w:val="Heading 2 Char"/>
    <w:basedOn w:val="710"/>
    <w:uiPriority w:val="9"/>
    <w:qFormat/>
    <w:rPr>
      <w:rFonts w:ascii="Arial" w:hAnsi="Arial" w:eastAsia="Arial" w:cs="Arial"/>
      <w:sz w:val="34"/>
    </w:rPr>
  </w:style>
  <w:style w:type="character" w:styleId="751" w:customStyle="1">
    <w:name w:val="Heading 3 Char"/>
    <w:basedOn w:val="710"/>
    <w:uiPriority w:val="9"/>
    <w:qFormat/>
    <w:rPr>
      <w:rFonts w:ascii="Arial" w:hAnsi="Arial" w:eastAsia="Arial" w:cs="Arial"/>
      <w:sz w:val="30"/>
      <w:szCs w:val="30"/>
    </w:rPr>
  </w:style>
  <w:style w:type="character" w:styleId="752" w:customStyle="1">
    <w:name w:val="Heading 4 Char"/>
    <w:basedOn w:val="710"/>
    <w:uiPriority w:val="9"/>
    <w:qFormat/>
    <w:rPr>
      <w:rFonts w:ascii="Arial" w:hAnsi="Arial" w:eastAsia="Arial" w:cs="Arial"/>
      <w:b/>
      <w:bCs/>
      <w:sz w:val="26"/>
      <w:szCs w:val="26"/>
    </w:rPr>
  </w:style>
  <w:style w:type="character" w:styleId="753" w:customStyle="1">
    <w:name w:val="Heading 5 Char"/>
    <w:basedOn w:val="710"/>
    <w:uiPriority w:val="9"/>
    <w:qFormat/>
    <w:rPr>
      <w:rFonts w:ascii="Arial" w:hAnsi="Arial" w:eastAsia="Arial" w:cs="Arial"/>
      <w:b/>
      <w:bCs/>
      <w:sz w:val="24"/>
      <w:szCs w:val="24"/>
    </w:rPr>
  </w:style>
  <w:style w:type="character" w:styleId="754" w:customStyle="1">
    <w:name w:val="Heading 6 Char"/>
    <w:basedOn w:val="710"/>
    <w:uiPriority w:val="9"/>
    <w:qFormat/>
    <w:rPr>
      <w:rFonts w:ascii="Arial" w:hAnsi="Arial" w:eastAsia="Arial" w:cs="Arial"/>
      <w:b/>
      <w:bCs/>
      <w:sz w:val="22"/>
      <w:szCs w:val="22"/>
    </w:rPr>
  </w:style>
  <w:style w:type="character" w:styleId="755" w:customStyle="1">
    <w:name w:val="Heading 7 Char"/>
    <w:basedOn w:val="710"/>
    <w:uiPriority w:val="9"/>
    <w:qFormat/>
    <w:rPr>
      <w:rFonts w:ascii="Arial" w:hAnsi="Arial" w:eastAsia="Arial" w:cs="Arial"/>
      <w:b/>
      <w:bCs/>
      <w:i/>
      <w:iCs/>
      <w:sz w:val="22"/>
      <w:szCs w:val="22"/>
    </w:rPr>
  </w:style>
  <w:style w:type="character" w:styleId="756" w:customStyle="1">
    <w:name w:val="Heading 8 Char"/>
    <w:basedOn w:val="710"/>
    <w:uiPriority w:val="9"/>
    <w:qFormat/>
    <w:rPr>
      <w:rFonts w:ascii="Arial" w:hAnsi="Arial" w:eastAsia="Arial" w:cs="Arial"/>
      <w:i/>
      <w:iCs/>
      <w:sz w:val="22"/>
      <w:szCs w:val="22"/>
    </w:rPr>
  </w:style>
  <w:style w:type="character" w:styleId="757" w:customStyle="1">
    <w:name w:val="Heading 9 Char"/>
    <w:basedOn w:val="710"/>
    <w:uiPriority w:val="9"/>
    <w:qFormat/>
    <w:rPr>
      <w:rFonts w:ascii="Arial" w:hAnsi="Arial" w:eastAsia="Arial" w:cs="Arial"/>
      <w:i/>
      <w:iCs/>
      <w:sz w:val="21"/>
      <w:szCs w:val="21"/>
    </w:rPr>
  </w:style>
  <w:style w:type="character" w:styleId="758" w:customStyle="1">
    <w:name w:val="Title Char"/>
    <w:basedOn w:val="710"/>
    <w:uiPriority w:val="10"/>
    <w:qFormat/>
    <w:rPr>
      <w:sz w:val="48"/>
      <w:szCs w:val="48"/>
    </w:rPr>
  </w:style>
  <w:style w:type="character" w:styleId="759" w:customStyle="1">
    <w:name w:val="Subtitle Char"/>
    <w:basedOn w:val="710"/>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10"/>
    <w:uiPriority w:val="99"/>
    <w:qFormat/>
  </w:style>
  <w:style w:type="character" w:styleId="763" w:customStyle="1">
    <w:name w:val="Caption Char"/>
    <w:uiPriority w:val="99"/>
    <w:qFormat/>
  </w:style>
  <w:style w:type="table" w:styleId="764"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一级条标题"/>
    <w:basedOn w:val="787"/>
    <w:next w:val="788"/>
    <w:uiPriority w:val="0"/>
    <w:qFormat/>
    <w:pPr>
      <w:ind w:left="420"/>
      <w:spacing w:line="240" w:lineRule="auto"/>
      <w:outlineLvl w:val="2"/>
    </w:pPr>
  </w:style>
  <w:style w:type="paragraph" w:styleId="787" w:customStyle="1">
    <w:name w:val="章标题"/>
    <w:next w:val="700"/>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88"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character" w:styleId="789" w:customStyle="1">
    <w:name w:val="标题 1 字符"/>
    <w:basedOn w:val="710"/>
    <w:link w:val="701"/>
    <w:uiPriority w:val="9"/>
    <w:qFormat/>
    <w:rPr>
      <w:rFonts w:ascii="Arial" w:hAnsi="Arial" w:eastAsia="Arial" w:cs="Arial"/>
      <w:sz w:val="40"/>
      <w:szCs w:val="40"/>
    </w:rPr>
  </w:style>
  <w:style w:type="character" w:styleId="790" w:customStyle="1">
    <w:name w:val="标题 2 字符"/>
    <w:basedOn w:val="710"/>
    <w:link w:val="702"/>
    <w:uiPriority w:val="9"/>
    <w:qFormat/>
    <w:rPr>
      <w:rFonts w:ascii="Arial" w:hAnsi="Arial" w:eastAsia="Arial" w:cs="Arial"/>
      <w:sz w:val="34"/>
    </w:rPr>
  </w:style>
  <w:style w:type="character" w:styleId="791" w:customStyle="1">
    <w:name w:val="标题 3 字符"/>
    <w:basedOn w:val="710"/>
    <w:link w:val="703"/>
    <w:uiPriority w:val="9"/>
    <w:qFormat/>
    <w:rPr>
      <w:rFonts w:ascii="Arial" w:hAnsi="Arial" w:eastAsia="Arial" w:cs="Arial"/>
      <w:sz w:val="30"/>
      <w:szCs w:val="30"/>
    </w:rPr>
  </w:style>
  <w:style w:type="character" w:styleId="792" w:customStyle="1">
    <w:name w:val="标题 4 字符"/>
    <w:basedOn w:val="710"/>
    <w:link w:val="704"/>
    <w:uiPriority w:val="9"/>
    <w:qFormat/>
    <w:rPr>
      <w:rFonts w:ascii="Arial" w:hAnsi="Arial" w:eastAsia="Arial" w:cs="Arial"/>
      <w:b/>
      <w:bCs/>
      <w:sz w:val="26"/>
      <w:szCs w:val="26"/>
    </w:rPr>
  </w:style>
  <w:style w:type="character" w:styleId="793" w:customStyle="1">
    <w:name w:val="标题 5 字符"/>
    <w:basedOn w:val="710"/>
    <w:link w:val="705"/>
    <w:uiPriority w:val="9"/>
    <w:qFormat/>
    <w:rPr>
      <w:rFonts w:ascii="Arial" w:hAnsi="Arial" w:eastAsia="Arial" w:cs="Arial"/>
      <w:b/>
      <w:bCs/>
      <w:sz w:val="24"/>
      <w:szCs w:val="24"/>
    </w:rPr>
  </w:style>
  <w:style w:type="character" w:styleId="794" w:customStyle="1">
    <w:name w:val="标题 6 字符"/>
    <w:basedOn w:val="710"/>
    <w:link w:val="706"/>
    <w:uiPriority w:val="9"/>
    <w:qFormat/>
    <w:rPr>
      <w:rFonts w:ascii="Arial" w:hAnsi="Arial" w:eastAsia="Arial" w:cs="Arial"/>
      <w:b/>
      <w:bCs/>
      <w:sz w:val="22"/>
      <w:szCs w:val="22"/>
    </w:rPr>
  </w:style>
  <w:style w:type="character" w:styleId="795" w:customStyle="1">
    <w:name w:val="标题 7 字符"/>
    <w:basedOn w:val="710"/>
    <w:link w:val="707"/>
    <w:uiPriority w:val="9"/>
    <w:qFormat/>
    <w:rPr>
      <w:rFonts w:ascii="Arial" w:hAnsi="Arial" w:eastAsia="Arial" w:cs="Arial"/>
      <w:b/>
      <w:bCs/>
      <w:i/>
      <w:iCs/>
      <w:sz w:val="22"/>
      <w:szCs w:val="22"/>
    </w:rPr>
  </w:style>
  <w:style w:type="character" w:styleId="796" w:customStyle="1">
    <w:name w:val="标题 8 字符"/>
    <w:basedOn w:val="710"/>
    <w:link w:val="708"/>
    <w:uiPriority w:val="9"/>
    <w:qFormat/>
    <w:rPr>
      <w:rFonts w:ascii="Arial" w:hAnsi="Arial" w:eastAsia="Arial" w:cs="Arial"/>
      <w:i/>
      <w:iCs/>
      <w:sz w:val="22"/>
      <w:szCs w:val="22"/>
    </w:rPr>
  </w:style>
  <w:style w:type="character" w:styleId="797" w:customStyle="1">
    <w:name w:val="标题 9 字符"/>
    <w:basedOn w:val="710"/>
    <w:link w:val="709"/>
    <w:uiPriority w:val="9"/>
    <w:qFormat/>
    <w:rPr>
      <w:rFonts w:ascii="Arial" w:hAnsi="Arial" w:eastAsia="Arial" w:cs="Arial"/>
      <w:i/>
      <w:iCs/>
      <w:sz w:val="21"/>
      <w:szCs w:val="21"/>
    </w:rPr>
  </w:style>
  <w:style w:type="paragraph" w:styleId="798">
    <w:name w:val="No Spacing"/>
    <w:uiPriority w:val="1"/>
    <w:qFormat/>
    <w:rPr>
      <w:rFonts w:hint="default" w:ascii="Times New Roman" w:hAnsi="Times New Roman" w:eastAsia="宋体" w:cs="Times New Roman"/>
      <w:lang w:val="en-US" w:eastAsia="zh-CN" w:bidi="ar-SA"/>
    </w:rPr>
  </w:style>
  <w:style w:type="character" w:styleId="799" w:customStyle="1">
    <w:name w:val="标题 字符"/>
    <w:basedOn w:val="710"/>
    <w:link w:val="737"/>
    <w:uiPriority w:val="10"/>
    <w:qFormat/>
    <w:rPr>
      <w:sz w:val="48"/>
      <w:szCs w:val="48"/>
    </w:rPr>
  </w:style>
  <w:style w:type="character" w:styleId="800" w:customStyle="1">
    <w:name w:val="副标题 字符"/>
    <w:basedOn w:val="710"/>
    <w:link w:val="730"/>
    <w:uiPriority w:val="11"/>
    <w:qFormat/>
    <w:rPr>
      <w:sz w:val="24"/>
      <w:szCs w:val="24"/>
    </w:rPr>
  </w:style>
  <w:style w:type="paragraph" w:styleId="801">
    <w:name w:val="Quote"/>
    <w:basedOn w:val="700"/>
    <w:next w:val="700"/>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00"/>
    <w:next w:val="700"/>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页眉 字符"/>
    <w:basedOn w:val="710"/>
    <w:link w:val="727"/>
    <w:uiPriority w:val="99"/>
    <w:qFormat/>
  </w:style>
  <w:style w:type="character" w:styleId="806" w:customStyle="1">
    <w:name w:val="Footer Char"/>
    <w:basedOn w:val="710"/>
    <w:uiPriority w:val="99"/>
    <w:qFormat/>
  </w:style>
  <w:style w:type="character" w:styleId="807" w:customStyle="1">
    <w:name w:val="页脚 字符"/>
    <w:link w:val="726"/>
    <w:uiPriority w:val="99"/>
    <w:qFormat/>
  </w:style>
  <w:style w:type="table" w:styleId="808"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basedOn w:val="7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basedOn w:val="7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basedOn w:val="7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basedOn w:val="7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basedOn w:val="7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1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basedOn w:val="7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1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1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1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1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1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1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1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1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1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1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basedOn w:val="7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1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basedOn w:val="7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1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basedOn w:val="71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basedOn w:val="7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basedOn w:val="7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basedOn w:val="7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basedOn w:val="7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1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1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1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1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basedOn w:val="71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basedOn w:val="71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basedOn w:val="71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basedOn w:val="71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basedOn w:val="71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清单表 7 彩色1"/>
    <w:basedOn w:val="7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1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1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1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1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1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1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1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basedOn w:val="71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basedOn w:val="71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basedOn w:val="7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basedOn w:val="7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basedOn w:val="7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basedOn w:val="7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basedOn w:val="7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basedOn w:val="7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basedOn w:val="7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basedOn w:val="7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31"/>
    <w:uiPriority w:val="99"/>
    <w:qFormat/>
    <w:rPr>
      <w:sz w:val="18"/>
    </w:rPr>
  </w:style>
  <w:style w:type="character" w:styleId="934" w:customStyle="1">
    <w:name w:val="尾注文本 字符"/>
    <w:link w:val="725"/>
    <w:uiPriority w:val="99"/>
    <w:qFormat/>
    <w:rPr>
      <w:sz w:val="20"/>
    </w:rPr>
  </w:style>
  <w:style w:type="paragraph" w:styleId="935" w:customStyle="1">
    <w:name w:val="TOC 标题1"/>
    <w:uiPriority w:val="39"/>
    <w:unhideWhenUsed/>
    <w:qFormat/>
    <w:rPr>
      <w:rFonts w:hint="default" w:ascii="Times New Roman" w:hAnsi="Times New Roman" w:eastAsia="宋体" w:cs="Times New Roman"/>
      <w:lang w:val="en-US" w:eastAsia="zh-CN" w:bidi="ar-SA"/>
    </w:rPr>
  </w:style>
  <w:style w:type="paragraph" w:styleId="936">
    <w:name w:val="List Paragraph"/>
    <w:basedOn w:val="700"/>
    <w:uiPriority w:val="34"/>
    <w:qFormat/>
    <w:pPr>
      <w:contextualSpacing/>
      <w:ind w:left="720"/>
    </w:pPr>
  </w:style>
  <w:style w:type="paragraph" w:styleId="937" w:customStyle="1">
    <w:name w:val="正文空2格  1."/>
    <w:basedOn w:val="700"/>
    <w:uiPriority w:val="0"/>
    <w:qFormat/>
    <w:pPr>
      <w:ind w:firstLine="480"/>
      <w:spacing w:line="360" w:lineRule="auto"/>
    </w:pPr>
    <w:rPr>
      <w:rFonts w:ascii="宋体" w:eastAsia="仿宋" w:cs="宋体"/>
      <w:sz w:val="28"/>
      <w:szCs w:val="20"/>
    </w:rPr>
  </w:style>
  <w:style w:type="character" w:styleId="938" w:customStyle="1">
    <w:name w:val="超链接1"/>
    <w:basedOn w:val="939"/>
    <w:uiPriority w:val="99"/>
    <w:qFormat/>
    <w:rPr>
      <w:color w:val="333333"/>
      <w:u w:val="none"/>
    </w:rPr>
  </w:style>
  <w:style w:type="character" w:styleId="939" w:customStyle="1">
    <w:name w:val="默认段落字体1"/>
    <w:uiPriority w:val="0"/>
    <w:qFormat/>
  </w:style>
  <w:style w:type="paragraph" w:styleId="940" w:customStyle="1">
    <w:name w:val="Plain Text1"/>
    <w:basedOn w:val="700"/>
    <w:uiPriority w:val="0"/>
    <w:qFormat/>
    <w:rPr>
      <w:rFonts w:ascii="宋体" w:hAnsi="Courier New"/>
    </w:rPr>
  </w:style>
  <w:style w:type="paragraph" w:styleId="941" w:customStyle="1">
    <w:name w:val="首行缩进"/>
    <w:basedOn w:val="700"/>
    <w:uiPriority w:val="0"/>
    <w:qFormat/>
    <w:pPr>
      <w:ind w:firstLine="480"/>
    </w:pPr>
    <w:rPr>
      <w:szCs w:val="24"/>
      <w:lang w:val="zh-CN"/>
    </w:rPr>
  </w:style>
  <w:style w:type="paragraph" w:styleId="942" w:customStyle="1">
    <w:name w:val="脚注文本1"/>
    <w:basedOn w:val="943"/>
    <w:next w:val="944"/>
    <w:uiPriority w:val="0"/>
    <w:qFormat/>
    <w:pPr>
      <w:jc w:val="left"/>
      <w:spacing w:line="312" w:lineRule="atLeast"/>
      <w:tabs>
        <w:tab w:val="left" w:pos="200" w:leader="none"/>
      </w:tabs>
    </w:pPr>
    <w:rPr>
      <w:rFonts w:ascii="Times New Roman" w:hAnsi="Times New Roman"/>
      <w:b w:val="0"/>
      <w:sz w:val="18"/>
    </w:rPr>
  </w:style>
  <w:style w:type="paragraph" w:styleId="943" w:customStyle="1">
    <w:name w:val="标题 11"/>
    <w:basedOn w:val="700"/>
    <w:next w:val="700"/>
    <w:uiPriority w:val="0"/>
    <w:qFormat/>
    <w:pPr>
      <w:jc w:val="center"/>
      <w:keepNext/>
      <w:tabs>
        <w:tab w:val="left" w:pos="200" w:leader="none"/>
      </w:tabs>
      <w:outlineLvl w:val="0"/>
    </w:pPr>
    <w:rPr>
      <w:rFonts w:ascii="宋体" w:hAnsi="宋体"/>
      <w:b/>
      <w:sz w:val="36"/>
      <w:szCs w:val="20"/>
    </w:rPr>
  </w:style>
  <w:style w:type="paragraph" w:styleId="944" w:customStyle="1">
    <w:name w:val="文本块1"/>
    <w:basedOn w:val="700"/>
    <w:next w:val="700"/>
    <w:uiPriority w:val="0"/>
    <w:qFormat/>
    <w:pPr>
      <w:ind w:left="630" w:right="-609" w:firstLine="420"/>
      <w:spacing w:line="360" w:lineRule="auto"/>
    </w:pPr>
    <w:rPr>
      <w:rFonts w:hint="eastAsia" w:ascii="仿宋_GB2312" w:eastAsia="仿宋_GB2312"/>
      <w:szCs w:val="20"/>
    </w:rPr>
  </w:style>
  <w:style w:type="paragraph" w:styleId="945" w:customStyle="1">
    <w:name w:val="正文首行缩进 21"/>
    <w:basedOn w:val="946"/>
    <w:next w:val="947"/>
    <w:uiPriority w:val="0"/>
    <w:qFormat/>
    <w:pPr>
      <w:ind w:firstLine="420"/>
    </w:pPr>
  </w:style>
  <w:style w:type="paragraph" w:styleId="946" w:customStyle="1">
    <w:name w:val="正文文本缩进1"/>
    <w:basedOn w:val="700"/>
    <w:next w:val="700"/>
    <w:uiPriority w:val="0"/>
    <w:qFormat/>
    <w:pPr>
      <w:ind w:firstLine="570"/>
      <w:spacing w:line="360" w:lineRule="auto"/>
    </w:pPr>
    <w:rPr>
      <w:rFonts w:ascii="宋体" w:hAnsi="Calibri" w:eastAsia="宋体" w:cs="Times New Roman"/>
      <w:sz w:val="24"/>
      <w:szCs w:val="24"/>
    </w:rPr>
  </w:style>
  <w:style w:type="paragraph" w:styleId="947" w:customStyle="1">
    <w:name w:val="正文首行缩进1"/>
    <w:basedOn w:val="745"/>
    <w:uiPriority w:val="0"/>
    <w:unhideWhenUsed/>
    <w:qFormat/>
    <w:pPr>
      <w:ind w:firstLine="200"/>
      <w:spacing w:line="500" w:lineRule="exact"/>
    </w:pPr>
    <w:rPr>
      <w:rFonts w:ascii="仿宋" w:hAnsi="仿宋" w:eastAsia="仿宋"/>
      <w:lang w:val="en-GB" w:eastAsia="en-US"/>
    </w:rPr>
  </w:style>
  <w:style w:type="paragraph" w:styleId="948" w:customStyle="1">
    <w:name w:val="页眉1"/>
    <w:basedOn w:val="700"/>
    <w:uiPriority w:val="0"/>
    <w:qFormat/>
    <w:pPr>
      <w:jc w:val="center"/>
      <w:tabs>
        <w:tab w:val="center" w:pos="4153" w:leader="none"/>
        <w:tab w:val="right" w:pos="8306" w:leader="none"/>
      </w:tabs>
      <w:pBdr>
        <w:bottom w:val="none" w:color="000000" w:sz="0" w:space="1"/>
      </w:pBdr>
    </w:pPr>
    <w:rPr>
      <w:sz w:val="18"/>
      <w:szCs w:val="18"/>
    </w:rPr>
  </w:style>
  <w:style w:type="paragraph" w:styleId="949" w:customStyle="1">
    <w:name w:val="页脚1"/>
    <w:basedOn w:val="700"/>
    <w:uiPriority w:val="0"/>
    <w:qFormat/>
    <w:pPr>
      <w:jc w:val="left"/>
      <w:tabs>
        <w:tab w:val="center" w:pos="4153" w:leader="none"/>
        <w:tab w:val="right" w:pos="8306" w:leader="none"/>
      </w:tabs>
    </w:pPr>
    <w:rPr>
      <w:sz w:val="18"/>
      <w:szCs w:val="18"/>
    </w:rPr>
  </w:style>
  <w:style w:type="paragraph" w:styleId="950" w:customStyle="1">
    <w:name w:val="纯文本1"/>
    <w:basedOn w:val="700"/>
    <w:uiPriority w:val="0"/>
    <w:qFormat/>
    <w:rPr>
      <w:rFonts w:ascii="宋体" w:hAnsi="Courier New" w:eastAsia="楷体_GB2312"/>
      <w:sz w:val="28"/>
      <w:szCs w:val="20"/>
    </w:rPr>
  </w:style>
  <w:style w:type="paragraph" w:styleId="951" w:customStyle="1">
    <w:name w:val="报告正文"/>
    <w:basedOn w:val="700"/>
    <w:uiPriority w:val="0"/>
    <w:qFormat/>
    <w:pPr>
      <w:ind w:firstLine="480"/>
      <w:jc w:val="left"/>
      <w:spacing w:line="520" w:lineRule="exact"/>
    </w:pPr>
    <w:rPr>
      <w:rFonts w:ascii="宋体" w:hAnsi="宋体"/>
      <w:color w:val="000000"/>
      <w:sz w:val="24"/>
    </w:rPr>
  </w:style>
  <w:style w:type="paragraph" w:styleId="952" w:customStyle="1">
    <w:name w:val="paragraph"/>
    <w:basedOn w:val="700"/>
    <w:uiPriority w:val="0"/>
    <w:semiHidden/>
    <w:qFormat/>
    <w:pPr>
      <w:jc w:val="left"/>
      <w:spacing w:before="100" w:beforeAutospacing="1" w:after="100" w:afterAutospacing="1"/>
      <w:widowControl/>
    </w:pPr>
    <w:rPr>
      <w:rFonts w:ascii="等线" w:hAnsi="等线" w:eastAsia="等线"/>
      <w:sz w:val="24"/>
      <w:szCs w:val="24"/>
    </w:rPr>
  </w:style>
  <w:style w:type="paragraph" w:styleId="953"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54" w:customStyle="1">
    <w:name w:val="二级小标题"/>
    <w:basedOn w:val="700"/>
    <w:uiPriority w:val="0"/>
    <w:qFormat/>
    <w:rPr>
      <w:rFonts w:hint="eastAsia"/>
      <w:b/>
      <w:bCs/>
    </w:rPr>
  </w:style>
  <w:style w:type="paragraph" w:styleId="955" w:customStyle="1">
    <w:name w:val="表格字体"/>
    <w:basedOn w:val="700"/>
    <w:uiPriority w:val="0"/>
    <w:qFormat/>
    <w:pPr>
      <w:spacing w:line="400" w:lineRule="exact"/>
      <w:widowControl/>
    </w:pPr>
    <w:rPr>
      <w:rFonts w:hint="eastAsia" w:cs="宋体"/>
      <w:bCs/>
      <w:color w:val="000000"/>
      <w:sz w:val="24"/>
      <w:szCs w:val="18"/>
    </w:rPr>
  </w:style>
  <w:style w:type="paragraph" w:styleId="956" w:customStyle="1">
    <w:name w:val="普通(网站)1"/>
    <w:basedOn w:val="700"/>
    <w:uiPriority w:val="0"/>
    <w:unhideWhenUsed/>
    <w:qFormat/>
    <w:rPr>
      <w:sz w:val="24"/>
    </w:rPr>
  </w:style>
  <w:style w:type="paragraph" w:styleId="957" w:customStyle="1">
    <w:name w:val="纯文本6"/>
    <w:basedOn w:val="700"/>
    <w:uiPriority w:val="0"/>
    <w:qFormat/>
    <w:rPr>
      <w:rFonts w:ascii="宋体" w:hAnsi="Courier New" w:eastAsia="楷体_GB2312"/>
      <w:sz w:val="28"/>
    </w:rPr>
  </w:style>
  <w:style w:type="paragraph" w:styleId="958" w:customStyle="1">
    <w:name w:val="Table Paragraph"/>
    <w:basedOn w:val="700"/>
    <w:uiPriority w:val="1"/>
    <w:qFormat/>
    <w:pPr>
      <w:jc w:val="center"/>
    </w:pPr>
    <w:rPr>
      <w:rFonts w:ascii="宋体" w:hAnsi="宋体" w:eastAsia="宋体" w:cs="宋体"/>
      <w:lang w:val="zh-CN" w:eastAsia="zh-CN" w:bidi="zh-CN"/>
    </w:rPr>
  </w:style>
  <w:style w:type="paragraph" w:styleId="959" w:customStyle="1">
    <w:name w:val="正文文本缩进11"/>
    <w:basedOn w:val="700"/>
    <w:next w:val="700"/>
    <w:uiPriority w:val="0"/>
    <w:qFormat/>
    <w:pPr>
      <w:ind w:left="420" w:firstLine="1188"/>
      <w:spacing w:line="360" w:lineRule="exact"/>
    </w:pPr>
    <w:rPr>
      <w:rFonts w:ascii="Times New Roman" w:hAnsi="Times New Roman" w:cs="Times New Roman"/>
    </w:rPr>
  </w:style>
  <w:style w:type="paragraph" w:styleId="960"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6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62" w:customStyle="1">
    <w:name w:val="Hyperlink.0"/>
    <w:uiPriority w:val="0"/>
    <w:qFormat/>
    <w:rPr>
      <w:rFonts w:ascii="宋体" w:hAnsi="宋体" w:eastAsia="宋体" w:cs="宋体"/>
      <w:sz w:val="24"/>
      <w:szCs w:val="24"/>
      <w:lang w:val="en-US"/>
    </w:rPr>
  </w:style>
  <w:style w:type="paragraph" w:styleId="963" w:customStyle="1">
    <w:name w:val="正文缩进11"/>
    <w:basedOn w:val="700"/>
    <w:next w:val="700"/>
    <w:uiPriority w:val="0"/>
    <w:unhideWhenUsed/>
    <w:qFormat/>
    <w:pPr>
      <w:ind w:firstLine="420"/>
      <w:jc w:val="left"/>
    </w:pPr>
    <w:rPr>
      <w:rFonts w:ascii="Times New Roman" w:hAnsi="Times New Roman" w:eastAsia="楷体_GB2312" w:cs="Times New Roman"/>
      <w:sz w:val="24"/>
      <w:szCs w:val="20"/>
    </w:rPr>
  </w:style>
  <w:style w:type="paragraph" w:styleId="964" w:customStyle="1">
    <w:name w:val="纯文本11"/>
    <w:basedOn w:val="700"/>
    <w:uiPriority w:val="0"/>
    <w:qFormat/>
    <w:pPr>
      <w:jc w:val="left"/>
      <w:widowControl/>
    </w:pPr>
    <w:rPr>
      <w:rFonts w:ascii="宋体" w:hAnsi="Courier New" w:eastAsia="楷体_GB2312" w:cs="Times New Roman"/>
      <w:sz w:val="26"/>
      <w:szCs w:val="24"/>
    </w:rPr>
  </w:style>
  <w:style w:type="paragraph" w:styleId="965" w:customStyle="1">
    <w:name w:val="正文文本11"/>
    <w:basedOn w:val="700"/>
    <w:next w:val="746"/>
    <w:uiPriority w:val="0"/>
    <w:unhideWhenUsed/>
    <w:qFormat/>
    <w:pPr>
      <w:spacing w:after="120"/>
    </w:pPr>
    <w:rPr>
      <w:rFonts w:ascii="Times New Roman" w:hAnsi="Times New Roman"/>
      <w:szCs w:val="24"/>
      <w:lang w:eastAsia="en-US"/>
    </w:rPr>
  </w:style>
  <w:style w:type="paragraph" w:styleId="966" w:customStyle="1">
    <w:name w:val="Plain Text"/>
    <w:basedOn w:val="700"/>
    <w:uiPriority w:val="0"/>
    <w:qFormat/>
    <w:rPr>
      <w:rFonts w:ascii="宋体" w:hAnsi="Courier New" w:eastAsia="楷体_GB2312"/>
      <w:sz w:val="26"/>
    </w:rPr>
  </w:style>
  <w:style w:type="character" w:styleId="967" w:customStyle="1">
    <w:name w:val="font21"/>
    <w:basedOn w:val="710"/>
    <w:uiPriority w:val="0"/>
    <w:qFormat/>
    <w:rPr>
      <w:rFonts w:hint="eastAsia" w:ascii="宋体" w:hAnsi="宋体" w:eastAsia="宋体" w:cs="宋体"/>
      <w:color w:val="000000"/>
      <w:sz w:val="24"/>
      <w:szCs w:val="24"/>
      <w:u w:val="none"/>
    </w:rPr>
  </w:style>
  <w:style w:type="table" w:styleId="968" w:customStyle="1">
    <w:name w:val="网格型1"/>
    <w:basedOn w:val="969"/>
    <w:uiPriority w:val="0"/>
    <w:qFormat/>
    <w:pPr>
      <w:jc w:val="both"/>
      <w:widowControl w:val="off"/>
    </w:pPr>
    <w:tblPr/>
  </w:style>
  <w:style w:type="table" w:styleId="969" w:customStyle="1">
    <w:name w:val="普通表格1"/>
    <w:uiPriority w:val="0"/>
    <w:semiHidden/>
    <w:qFormat/>
    <w:tbl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19e8a9eb-2a2f-4395-8971-8e8425e5871e</errorID>
      <errorWord>：</errorWord>
      <group>L1_Format</group>
      <groupName>格式问题</groupName>
      <ability>L2_HalfPunc</ability>
      <abilityName>全半角检查</abilityName>
      <candidateList>
        <item>:</item>
      </candidateList>
      <explain>文本全半角错误。</explain>
      <paraID>63BAA436</paraID>
      <start>21</start>
      <end>22</end>
      <status>modified</status>
      <modifiedWord>:</modifiedWord>
      <trackRevisions>false</trackRevisions>
    </reviewItem>
    <reviewItem>
      <errorID>350898a8-c38b-49b4-9588-206f4ec23b7a</errorID>
      <errorWord>：</errorWord>
      <group>L1_Format</group>
      <groupName>格式问题</groupName>
      <ability>L2_HalfPunc</ability>
      <abilityName>全半角检查</abilityName>
      <candidateList>
        <item>:</item>
      </candidateList>
      <explain>文本全半角错误。</explain>
      <paraID>1B0D9EB1</paraID>
      <start>10</start>
      <end>11</end>
      <status>modified</status>
      <modifiedWord>:</modifiedWord>
      <trackRevisions>false</trackRevisions>
    </reviewItem>
    <reviewItem>
      <errorID>b5476926-b18a-4e77-87b8-cdd555e72c3c</errorID>
      <errorWord>：</errorWord>
      <group>L1_Format</group>
      <groupName>格式问题</groupName>
      <ability>L2_HalfPunc</ability>
      <abilityName>全半角检查</abilityName>
      <candidateList>
        <item>:</item>
      </candidateList>
      <explain>文本全半角错误。</explain>
      <paraID>5E3F9F21</paraID>
      <start>10</start>
      <end>11</end>
      <status>modified</status>
      <modifiedWord>:</modifiedWord>
      <trackRevisions>false</trackRevisions>
    </reviewItem>
    <reviewItem>
      <errorID>d8aaa591-97d6-4643-870a-457ed9170c86</errorID>
      <errorWord>：</errorWord>
      <group>L1_Format</group>
      <groupName>格式问题</groupName>
      <ability>L2_HalfPunc</ability>
      <abilityName>全半角检查</abilityName>
      <candidateList>
        <item>:</item>
      </candidateList>
      <explain>文本全半角错误。</explain>
      <paraID>4DB1AD03</paraID>
      <start>54</start>
      <end>55</end>
      <status>modified</status>
      <modifiedWord>:</modifiedWord>
      <trackRevisions>false</trackRevisions>
    </reviewItem>
    <reviewItem>
      <errorID>220377e3-1502-419d-bef3-1f6a84f13da1</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ignored</status>
      <modifiedWord/>
      <trackRevisions>false</trackRevisions>
    </reviewItem>
    <reviewItem>
      <errorID>d54a94d6-4ee8-47d4-a890-5c284aa8d0d5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ignored</status>
      <modifiedWord/>
      <trackRevisions>false</trackRevisions>
    </reviewItem>
    <reviewItem>
      <errorID>a97b61f6-b5fc-4ea0-9def-19724f2bc0b4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ignored</status>
      <modifiedWord/>
      <trackRevisions>false</trackRevisions>
    </reviewItem>
    <reviewItem>
      <errorID>737cd4d6-b2a8-4834-9c77-e05a801b1f48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ignored</status>
      <modifiedWord/>
      <trackRevisions>false</trackRevisions>
    </reviewItem>
    <reviewItem>
      <errorID>ff44183d-a81d-4c88-821b-aeb40dc8d997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ignored</status>
      <modifiedWord/>
      <trackRevisions>false</trackRevisions>
    </reviewItem>
    <reviewItem>
      <errorID>229f4abd-1bfa-4fd1-a884-26cf2f6e0f4e</errorID>
      <errorWord>人生安全</errorWord>
      <group>L1_Word</group>
      <groupName>字词问题</groupName>
      <ability>L2_Typo</ability>
      <abilityName>字词错误</abilityName>
      <candidateList>
        <item>人身安全</item>
      </candidateList>
      <explain/>
      <paraID>1B52CD7D</paraID>
      <start>71</start>
      <end>75</end>
      <status>modified</status>
      <modifiedWord>人身安全</modifiedWord>
      <trackRevisions>false</trackRevisions>
    </reviewItem>
    <reviewItem>
      <errorID>a4654dbb-e078-4ecf-be30-a703a5cd5c65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ignored</status>
      <modifiedWord/>
      <trackRevisions>false</trackRevisions>
    </reviewItem>
    <reviewItem>
      <errorID>758175a3-2e34-44c4-9ebf-be92b2ede12c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ignored</status>
      <modifiedWord/>
      <trackRevisions>false</trackRevisions>
    </reviewItem>
    <reviewItem>
      <errorID>6235b80a-298d-4c06-aae0-1bbdb846c17d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ignored</status>
      <modifiedWord/>
      <trackRevisions>false</trackRevisions>
    </reviewItem>
    <reviewItem>
      <errorID>da668f9c-4ea9-424f-8141-cbd2999b3b81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ignored</status>
      <modifiedWord/>
      <trackRevisions>false</trackRevisions>
    </reviewItem>
    <reviewItem>
      <errorID>9ceecca9-3dcf-4a3a-9abb-37ca4db507cc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ignored</status>
      <modifiedWord/>
      <trackRevisions>false</trackRevisions>
    </reviewItem>
    <reviewItem>
      <errorID>b2bf3dcc-1424-49ac-aacc-7b37fe714d01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ignored</status>
      <modifiedWord/>
      <trackRevisions>false</trackRevisions>
    </reviewItem>
    <reviewItem>
      <errorID>76aef6ce-75a2-4780-93f4-a214742b7ad7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ignored</status>
      <modifiedWord/>
      <trackRevisions>false</trackRevisions>
    </reviewItem>
    <reviewItem>
      <errorID>09793149-b4b4-43a7-9638-8af35b893e74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ignored</status>
      <modifiedWord/>
      <trackRevisions>false</trackRevisions>
    </reviewItem>
    <reviewItem>
      <errorID>d449edeb-00a4-4873-8e21-dbe17c48d48a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ignored</status>
      <modifiedWord/>
      <trackRevisions>false</trackRevisions>
    </reviewItem>
    <reviewItem>
      <errorID>1fafb2da-680b-4eb0-83b5-61ce0cd0b26f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ignored</status>
      <modifiedWord/>
      <trackRevisions>false</trackRevisions>
    </reviewItem>
    <reviewItem>
      <errorID>967be7e5-37de-4a00-bb8e-bfa9d28afb00</errorID>
      <errorWord>：</errorWord>
      <group>L1_Format</group>
      <groupName>格式问题</groupName>
      <ability>L2_HalfPunc</ability>
      <abilityName>全半角检查</abilityName>
      <candidateList>
        <item>:</item>
      </candidateList>
      <explain>文本全半角错误。</explain>
      <paraID>19D07AF3</paraID>
      <start>19</start>
      <end>20</end>
      <status>modified</status>
      <modifiedWord>:</modifiedWord>
      <trackRevisions>false</trackRevisions>
    </reviewItem>
    <reviewItem>
      <errorID>44de13b1-4f23-450e-a5c6-bef4cf734eec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ignored</status>
      <modifiedWord/>
      <trackRevisions>false</trackRevisions>
    </reviewItem>
    <reviewItem>
      <errorID>e180d6f7-b3d9-4028-a5dc-05de812047e3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ignored</status>
      <modifiedWord/>
      <trackRevisions>false</trackRevisions>
    </reviewItem>
    <reviewItem>
      <errorID>94f50d3b-2212-4b18-91cf-96e07236fc2f</errorID>
      <errorWord>：</errorWord>
      <group>L1_Format</group>
      <groupName>格式问题</groupName>
      <ability>L2_HalfPunc</ability>
      <abilityName>全半角检查</abilityName>
      <candidateList>
        <item>:</item>
      </candidateList>
      <explain>文本全半角错误。</explain>
      <paraID>2E2DB948</paraID>
      <start>17</start>
      <end>18</end>
      <status>modified</status>
      <modifiedWord>:</modifiedWord>
      <trackRevisions>false</trackRevisions>
    </reviewItem>
    <reviewItem>
      <errorID>e91b3b83-8615-4bbc-87ce-5b91271b8c85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ignored</status>
      <modifiedWord/>
      <trackRevisions>false</trackRevisions>
    </reviewItem>
    <reviewItem>
      <errorID>439d53cb-4f7c-4679-b190-bd0834f07e52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ignored</status>
      <modifiedWord/>
      <trackRevisions>false</trackRevisions>
    </reviewItem>
    <reviewItem>
      <errorID>404f1b4f-604c-43d1-977d-db5bf5e0a363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ignored</status>
      <modifiedWord/>
      <trackRevisions>false</trackRevisions>
    </reviewItem>
    <reviewItem>
      <errorID>1aa1630f-a036-47d7-8285-b0275201c7ee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ignored</status>
      <modifiedWord/>
      <trackRevisions>false</trackRevisions>
    </reviewItem>
    <reviewItem>
      <errorID>b2e181fe-89cb-402f-8715-ba041ac036ed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70DAB493</paraID>
      <start>55</start>
      <end>56</end>
      <status>ignored</status>
      <modifiedWord/>
      <trackRevisions>false</trackRevisions>
    </reviewItem>
    <reviewItem>
      <errorID>e8928376-0298-4b05-9483-de2bb15bec88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ignored</status>
      <modifiedWord/>
      <trackRevisions>false</trackRevisions>
    </reviewItem>
    <reviewItem>
      <errorID>f4f5cf59-a894-4084-8d3d-f09fb5bfe043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ignored</status>
      <modifiedWord/>
      <trackRevisions>false</trackRevisions>
    </reviewItem>
    <reviewItem>
      <errorID>635a0c6b-3689-4c1f-9db1-abb62ae65555</errorID>
      <errorWord>法律、法规</errorWord>
      <group>L1_Word</group>
      <groupName>字词问题</groupName>
      <ability>L2_Typo</ability>
      <abilityName>字词错误</abilityName>
      <candidateList>
        <item>法律法规</item>
      </candidateList>
      <explain/>
      <paraID> A85BDDD</paraID>
      <start>7</start>
      <end>12</end>
      <status>ignored</status>
      <modifiedWord/>
      <trackRevisions>false</trackRevisions>
    </reviewItem>
    <reviewItem>
      <errorID>6190df88-2bb1-4969-8658-9b71db0b58fc</errorID>
      <errorWord>人生安全</errorWord>
      <group>L1_Word</group>
      <groupName>字词问题</groupName>
      <ability>L2_Typo</ability>
      <abilityName>字词错误</abilityName>
      <candidateList>
        <item>人身安全</item>
      </candidateList>
      <explain/>
      <paraID>3738D953</paraID>
      <start>72</start>
      <end>76</end>
      <status>modified</status>
      <modifiedWord>人身安全</modifiedWord>
      <trackRevisions>false</trackRevisions>
    </reviewItem>
    <reviewItem>
      <errorID>910a1322-1047-42eb-81ac-a6e16d6ca1c0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E983F8F</paraID>
      <start>0</start>
      <end>2</end>
      <status>ignored</status>
      <modifiedWord/>
      <trackRevisions>false</trackRevisions>
    </reviewItem>
    <reviewItem>
      <errorID>79afe085-faef-4057-9040-78435f9f55c0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69CF73E3</paraID>
      <start>0</start>
      <end>2</end>
      <status>ignored</status>
      <modifiedWord/>
      <trackRevisions>false</trackRevisions>
    </reviewItem>
    <reviewItem>
      <errorID>458a10c8-4e9e-4af5-8272-8c6e2953d846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3072D9C2</paraID>
      <start>0</start>
      <end>2</end>
      <status>ignored</status>
      <modifiedWord/>
      <trackRevisions>false</trackRevisions>
    </reviewItem>
    <reviewItem>
      <errorID>e7501301-1a6b-4cec-94c1-51ac3d55d09a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76F4F9E3</paraID>
      <start>0</start>
      <end>2</end>
      <status>ignored</status>
      <modifiedWord/>
      <trackRevisions>false</trackRevisions>
    </reviewItem>
    <reviewItem>
      <errorID>58736446-2e0b-4a2b-9f95-a4cdea632eca</errorID>
      <errorWord>：</errorWord>
      <group>L1_Format</group>
      <groupName>格式问题</groupName>
      <ability>L2_HalfPunc</ability>
      <abilityName>全半角检查</abilityName>
      <candidateList>
        <item>:</item>
      </candidateList>
      <explain>文本全半角错误。</explain>
      <paraID> E792253</paraID>
      <start>12</start>
      <end>13</end>
      <status>modified</status>
      <modifiedWord>:</modifiedWord>
      <trackRevisions>false</trackRevisions>
    </reviewItem>
    <reviewItem>
      <errorID>28a2e4ee-c2f4-4820-99d4-b4cc4dea0b09</errorID>
      <errorWord>：</errorWord>
      <group>L1_Format</group>
      <groupName>格式问题</groupName>
      <ability>L2_HalfPunc</ability>
      <abilityName>全半角检查</abilityName>
      <candidateList>
        <item>:</item>
      </candidateList>
      <explain>文本全半角错误。</explain>
      <paraID> E792253</paraID>
      <start>18</start>
      <end>19</end>
      <status>modified</status>
      <modifiedWord>:</modifiedWord>
      <trackRevisions>false</trackRevisions>
    </reviewItem>
    <reviewItem>
      <errorID>a2d65fd4-795e-4dac-9c3f-a568d5d37f45</errorID>
      <errorWord>30）、</errorWord>
      <group>L1_Punc</group>
      <groupName>标点问题</groupName>
      <ability>L2_Punc</ability>
      <abilityName>标点符号检查</abilityName>
      <candidateList>
        <item>30）</item>
      </candidateList>
      <explain>根据国标GB/T 15834-2011《标点符号用法》中的4.5.3.3节，带括号的汉字数字或阿拉伯数字表次序时，后面通常不加顿号。如“（一）指导思想”“（二）行动指南”。</explain>
      <paraID> E792253</paraID>
      <start>19</start>
      <end>23</end>
      <status>ignored</status>
      <modifiedWord/>
      <trackRevisions>false</trackRevisions>
    </reviewItem>
    <reviewItem>
      <errorID>bd21536b-4cdf-46ba-a47a-5faf91a4810e</errorID>
      <errorWord>(</errorWord>
      <group>L1_Format</group>
      <groupName>格式问题</groupName>
      <ability>L2_HalfPunc</ability>
      <abilityName>全半角检查</abilityName>
      <candidateList>
        <item>（</item>
      </candidateList>
      <explain>文本全半角错误。</explain>
      <paraID> E792253</paraID>
      <start>25</start>
      <end>26</end>
      <status>modified</status>
      <modifiedWord>（</modifiedWord>
      <trackRevisions>false</trackRevisions>
    </reviewItem>
    <reviewItem>
      <errorID>a939cecd-c71f-434e-aa52-aa4916d0e933</errorID>
      <errorWord>：</errorWord>
      <group>L1_Format</group>
      <groupName>格式问题</groupName>
      <ability>L2_HalfPunc</ability>
      <abilityName>全半角检查</abilityName>
      <candidateList>
        <item>:</item>
      </candidateList>
      <explain>文本全半角错误。</explain>
      <paraID> E792253</paraID>
      <start>28</start>
      <end>29</end>
      <status>modified</status>
      <modifiedWord>:</modifiedWord>
      <trackRevisions>false</trackRevisions>
    </reviewItem>
    <reviewItem>
      <errorID>72316050-b24e-42ed-9754-91cb83d62b6f</errorID>
      <errorWord>：</errorWord>
      <group>L1_Format</group>
      <groupName>格式问题</groupName>
      <ability>L2_HalfPunc</ability>
      <abilityName>全半角检查</abilityName>
      <candidateList>
        <item>:</item>
      </candidateList>
      <explain>文本全半角错误。</explain>
      <paraID> E792253</paraID>
      <start>33</start>
      <end>34</end>
      <status>modified</status>
      <modifiedWord>:</modifiedWord>
      <trackRevisions>false</trackRevisions>
    </reviewItem>
    <reviewItem>
      <errorID>1fce7439-9873-48be-89d2-ca2e0f20849d</errorID>
      <errorWord>)</errorWord>
      <group>L1_Format</group>
      <groupName>格式问题</groupName>
      <ability>L2_HalfPunc</ability>
      <abilityName>全半角检查</abilityName>
      <candidateList>
        <item>）</item>
      </candidateList>
      <explain>文本全半角错误。</explain>
      <paraID> E792253</paraID>
      <start>36</start>
      <end>37</end>
      <status>modified</status>
      <modifiedWord>）</modifiedWord>
      <trackRevisions>false</trackRevisions>
    </reviewItem>
    <reviewItem>
      <errorID>617aed8d-9413-4bef-bf21-41925b065f91</errorID>
      <errorWord>：</errorWord>
      <group>L1_Format</group>
      <groupName>格式问题</groupName>
      <ability>L2_HalfPunc</ability>
      <abilityName>全半角检查</abilityName>
      <candidateList>
        <item>:</item>
      </candidateList>
      <explain>文本全半角错误。</explain>
      <paraID>24696101</paraID>
      <start>48</start>
      <end>49</end>
      <status>modified</status>
      <modifiedWord>:</modifiedWord>
      <trackRevisions>false</trackRevisions>
    </reviewItem>
    <reviewItem>
      <errorID>dbf2ac79-d489-46ab-b58f-0422ff1107b3</errorID>
      <errorWord>：</errorWord>
      <group>L1_Format</group>
      <groupName>格式问题</groupName>
      <ability>L2_HalfPunc</ability>
      <abilityName>全半角检查</abilityName>
      <candidateList>
        <item>:</item>
      </candidateList>
      <explain>文本全半角错误。</explain>
      <paraID>24696101</paraID>
      <start>62</start>
      <end>63</end>
      <status>modified</status>
      <modifiedWord>:</modifiedWord>
      <trackRevisions>false</trackRevisions>
    </reviewItem>
    <reviewItem>
      <errorID>0164d67e-89f1-45a7-9c6a-14b522371979</errorID>
      <errorWord>：</errorWord>
      <group>L1_Format</group>
      <groupName>格式问题</groupName>
      <ability>L2_HalfPunc</ability>
      <abilityName>全半角检查</abilityName>
      <candidateList>
        <item>:</item>
      </candidateList>
      <explain>文本全半角错误。</explain>
      <paraID>24696101</paraID>
      <start>78</start>
      <end>79</end>
      <status>modified</status>
      <modifiedWord>:</modifiedWord>
      <trackRevisions>false</trackRevisions>
    </reviewItem>
    <reviewItem>
      <errorID>bc37ee4f-22fc-4c67-bdc1-e50ce0d1e67a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6A28E52</paraID>
      <start>0</start>
      <end>2</end>
      <status>ignored</status>
      <modifiedWord/>
      <trackRevisions>false</trackRevisions>
    </reviewItem>
    <reviewItem>
      <errorID>cbdff92e-d751-47e0-87f3-31e8fcfbbfcd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1350600B</paraID>
      <start>0</start>
      <end>2</end>
      <status>ignored</status>
      <modifiedWord/>
      <trackRevisions>false</trackRevisions>
    </reviewItem>
    <reviewItem>
      <errorID>7caa5784-dca8-4040-8f79-2a7c88a8db33</errorID>
      <errorWord>完善的</errorWord>
      <group>L1_Word</group>
      <groupName>字词问题</groupName>
      <ability>L2_Typo</ability>
      <abilityName>字词错误</abilityName>
      <candidateList>
        <item>完善</item>
      </candidateList>
      <explain>❶〈形〉完备美好：设备～。❷〈动〉使完善：～管理制度。</explain>
      <paraID>15B66A6F</paraID>
      <start>42</start>
      <end>45</end>
      <status>ignored</status>
      <modifiedWord/>
      <trackRevisions>false</trackRevisions>
    </reviewItem>
    <reviewItem>
      <errorID>5658d3ff-f1d9-4bd1-bdae-593ee0103b2c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5FE61DAA</paraID>
      <start>0</start>
      <end>2</end>
      <status>ignored</status>
      <modifiedWord/>
      <trackRevisions>false</trackRevisions>
    </reviewItem>
    <reviewItem>
      <errorID>aa9b09c8-c2af-45af-9e8c-862420e99009</errorID>
      <errorWord>职责后</errorWord>
      <group>L1_Word</group>
      <groupName>字词问题</groupName>
      <ability>L2_Typo</ability>
      <abilityName>字词错误</abilityName>
      <candidateList>
        <item>职责</item>
      </candidateList>
      <explain>〈名〉职务和责任：应尽的～｜保卫祖国是每个公民的神圣～。</explain>
      <paraID>5B836A1F</paraID>
      <start>111</start>
      <end>113</end>
      <status>modified</status>
      <modifiedWord>职责</modifiedWord>
      <trackRevisions>false</trackRevisions>
    </reviewItem>
    <reviewItem>
      <errorID>3d7e7098-56f6-474a-8ea5-d9b382f95457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1DC02754</paraID>
      <start>0</start>
      <end>2</end>
      <status>ignored</status>
      <modifiedWord/>
      <trackRevisions>false</trackRevisions>
    </reviewItem>
    <reviewItem>
      <errorID>a900abc6-773d-4c57-83fd-bc729bd25a7e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3EDAC072</paraID>
      <start>0</start>
      <end>2</end>
      <status>ignored</status>
      <modifiedWord/>
      <trackRevisions>false</trackRevisions>
    </reviewItem>
    <reviewItem>
      <errorID>74ea4f00-1240-43ca-bcb5-663dd44f462b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55348362</paraID>
      <start>0</start>
      <end>2</end>
      <status>ignored</status>
      <modifiedWord/>
      <trackRevisions>false</trackRevisions>
    </reviewItem>
    <reviewItem>
      <errorID>f725d27a-fff6-4979-90b3-b5b2cfed0f81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594BD3CD</paraID>
      <start>0</start>
      <end>2</end>
      <status>ignored</status>
      <modifiedWord/>
      <trackRevisions>false</trackRevisions>
    </reviewItem>
    <reviewItem>
      <errorID>be6ad2da-0064-4844-af75-001eba61c6a6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A17D9CF</paraID>
      <start>0</start>
      <end>2</end>
      <status>ignored</status>
      <modifiedWord/>
      <trackRevisions>false</trackRevisions>
    </reviewItem>
    <reviewItem>
      <errorID>801560a0-8edf-439c-a91d-fb0ef72b4971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1F0A2F2E</paraID>
      <start>0</start>
      <end>2</end>
      <status>ignored</status>
      <modifiedWord/>
      <trackRevisions>false</trackRevisions>
    </reviewItem>
    <reviewItem>
      <errorID>1587628c-4c02-4c45-825a-01294db6ab84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168A8C12</paraID>
      <start>0</start>
      <end>2</end>
      <status>ignored</status>
      <modifiedWord/>
      <trackRevisions>false</trackRevisions>
    </reviewItem>
    <reviewItem>
      <errorID>a943f37c-df14-4e10-b594-b06a1227eedd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708E9607</paraID>
      <start>0</start>
      <end>2</end>
      <status>ignored</status>
      <modifiedWord/>
      <trackRevisions>false</trackRevisions>
    </reviewItem>
    <reviewItem>
      <errorID>f9ecbb94-316b-4cb6-900d-43eac215a62e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409846D1</paraID>
      <start>0</start>
      <end>2</end>
      <status>ignored</status>
      <modifiedWord/>
      <trackRevisions>false</trackRevisions>
    </reviewItem>
    <reviewItem>
      <errorID>9c1caa18-fc48-474d-aa7d-521416ff4147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ignored</status>
      <modifiedWord/>
      <trackRevisions>false</trackRevisions>
    </reviewItem>
    <reviewItem>
      <errorID>9df02b79-0327-44fc-b9b6-8eb8aba53abc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ignored</status>
      <modifiedWord/>
      <trackRevisions>false</trackRevisions>
    </reviewItem>
    <reviewItem>
      <errorID>17b3ad21-083d-44a2-ad28-50a091106d0a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ignored</status>
      <modifiedWord/>
      <trackRevisions>false</trackRevisions>
    </reviewItem>
    <reviewItem>
      <errorID>263d5a40-970f-477d-951e-5fd8afbe0149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ignored</status>
      <modifiedWord/>
      <trackRevisions>false</trackRevisions>
    </reviewItem>
    <reviewItem>
      <errorID>3b66404a-8fd9-49b3-87b9-e5539a126bcd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ignored</status>
      <modifiedWord/>
      <trackRevisions>false</trackRevisions>
    </reviewItem>
    <reviewItem>
      <errorID>7b822f52-2cfa-47bf-b53a-8c88fda5e617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ignored</status>
      <modifiedWord/>
      <trackRevisions>false</trackRevisions>
    </reviewItem>
    <reviewItem>
      <errorID>d73c61d3-fcb0-4f41-94b9-029bf9cefd08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7DBB167E</paraID>
      <start>0</start>
      <end>2</end>
      <status>ignored</status>
      <modifiedWord/>
      <trackRevisions>false</trackRevisions>
    </reviewItem>
    <reviewItem>
      <errorID>21ff74c6-6065-441f-9f89-be3bc32c7f06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1CB7108F</paraID>
      <start>0</start>
      <end>2</end>
      <status>ignored</status>
      <modifiedWord/>
      <trackRevisions>false</trackRevisions>
    </reviewItem>
    <reviewItem>
      <errorID>8d1c98e8-8c8a-4555-bf96-cf63be368e9b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3B083EE8</paraID>
      <start>0</start>
      <end>2</end>
      <status>ignored</status>
      <modifiedWord/>
      <trackRevisions>false</trackRevisions>
    </reviewItem>
    <reviewItem>
      <errorID>00e99604-8c29-4821-b439-f0adf49e6993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577F9A2A</paraID>
      <start>0</start>
      <end>2</end>
      <status>ignored</status>
      <modifiedWord/>
      <trackRevisions>false</trackRevisions>
    </reviewItem>
    <reviewItem>
      <errorID>079e3b07-bfa4-4592-8497-3282939ac2b7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ignored</status>
      <modifiedWord/>
      <trackRevisions>false</trackRevisions>
    </reviewItem>
    <reviewItem>
      <errorID>bdaee337-3152-47e0-90f5-e124a4ed2677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ignored</status>
      <modifiedWord/>
      <trackRevisions>false</trackRevisions>
    </reviewItem>
    <reviewItem>
      <errorID>e75f797c-3fd4-4733-9d78-c9c279bb0c28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ignored</status>
      <modifiedWord/>
      <trackRevisions>false</trackRevisions>
    </reviewItem>
    <reviewItem>
      <errorID>097543b5-20d0-40b4-9129-4057ba4529d4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ignored</status>
      <modifiedWord/>
      <trackRevisions>false</trackRevisions>
    </reviewItem>
    <reviewItem>
      <errorID>1962ef59-57ba-4030-9542-12f62b17c17f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ignored</status>
      <modifiedWord/>
      <trackRevisions>false</trackRevisions>
    </reviewItem>
    <reviewItem>
      <errorID>14e6fd04-ceb8-4d53-a422-19b0770dc2ec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A94BF93</paraID>
      <start>0</start>
      <end>2</end>
      <status>ignored</status>
      <modifiedWord/>
      <trackRevisions>false</trackRevisions>
    </reviewItem>
    <reviewItem>
      <errorID>2a1b016f-4fc4-41c1-b654-35b5c88499ee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3AEDE2D4</paraID>
      <start>0</start>
      <end>2</end>
      <status>ignored</status>
      <modifiedWord/>
      <trackRevisions>false</trackRevisions>
    </reviewItem>
    <reviewItem>
      <errorID>b2c0a545-e6e9-4cde-b2d4-c240e1124a9d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827351</paraID>
      <start>0</start>
      <end>2</end>
      <status>ignored</status>
      <modifiedWord/>
      <trackRevisions>false</trackRevisions>
    </reviewItem>
    <reviewItem>
      <errorID>1be7d418-d57d-47b2-8390-a40813869745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47766845</paraID>
      <start>0</start>
      <end>2</end>
      <status>ignored</status>
      <modifiedWord/>
      <trackRevisions>false</trackRevisions>
    </reviewItem>
    <reviewItem>
      <errorID>ceeff3e4-de12-4126-a710-2c4a29ad1e0d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5296AFCB</paraID>
      <start>0</start>
      <end>2</end>
      <status>ignored</status>
      <modifiedWord/>
      <trackRevisions>false</trackRevisions>
    </reviewItem>
    <reviewItem>
      <errorID>7b11fcfa-8193-47d8-8f4b-d7858760ccf6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4553A00B</paraID>
      <start>0</start>
      <end>2</end>
      <status>ignored</status>
      <modifiedWord/>
      <trackRevisions>false</trackRevisions>
    </reviewItem>
    <reviewItem>
      <errorID>0ed5439d-36d3-48b1-986b-348cf46ec2b5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24B1E31F</paraID>
      <start>0</start>
      <end>2</end>
      <status>ignored</status>
      <modifiedWord/>
      <trackRevisions>false</trackRevisions>
    </reviewItem>
    <reviewItem>
      <errorID>13ff21ab-7901-4dfa-939b-dc4f662b80c8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5BCDE477</paraID>
      <start>0</start>
      <end>2</end>
      <status>ignored</status>
      <modifiedWord/>
      <trackRevisions>false</trackRevisions>
    </reviewItem>
    <reviewItem>
      <errorID>39317fe9-3380-4bf2-9c4c-7c8a6b9f5ae2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149FAACC</paraID>
      <start>0</start>
      <end>2</end>
      <status>ignored</status>
      <modifiedWord/>
      <trackRevisions>false</trackRevisions>
    </reviewItem>
    <reviewItem>
      <errorID>26fe79ae-379d-48ad-87f0-910e6bbf925d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4F9CA821</paraID>
      <start>0</start>
      <end>2</end>
      <status>ignored</status>
      <modifiedWord/>
      <trackRevisions>false</trackRevisions>
    </reviewItem>
    <reviewItem>
      <errorID>2ed49c6e-7222-45a8-b166-3c69f97f8eb9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3E98C323</paraID>
      <start>0</start>
      <end>2</end>
      <status>ignored</status>
      <modifiedWord/>
      <trackRevisions>false</trackRevisions>
    </reviewItem>
    <reviewItem>
      <errorID>a963dacc-b890-4d7e-a7e7-22a43b8dc7d8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59B47527</paraID>
      <start>0</start>
      <end>2</end>
      <status>ignored</status>
      <modifiedWord/>
      <trackRevisions>false</trackRevisions>
    </reviewItem>
    <reviewItem>
      <errorID>de732129-017a-4725-9f39-a6566697f92c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2663FFB7</paraID>
      <start>0</start>
      <end>2</end>
      <status>ignored</status>
      <modifiedWord/>
      <trackRevisions>false</trackRevisions>
    </reviewItem>
    <reviewItem>
      <errorID>61300f40-35a0-4c7b-9971-352544170624</errorID>
      <errorWord>超</errorWord>
      <group>L1_Word</group>
      <groupName>字词问题</groupName>
      <ability>L2_Typo</ability>
      <abilityName>字词错误</abilityName>
      <candidateList>
        <item>超过</item>
      </candidateList>
      <explain/>
      <paraID>60E61E86</paraID>
      <start>39</start>
      <end>40</end>
      <status>ignored</status>
      <modifiedWord/>
      <trackRevisions>false</trackRevisions>
    </reviewItem>
    <reviewItem>
      <errorID>1a74f5c6-c991-4dac-b4b5-14863145e60e</errorID>
      <errorWord>，</errorWord>
      <group>L1_Word</group>
      <groupName>字词问题</groupName>
      <ability>L2_Typo</ability>
      <abilityName>字词错误</abilityName>
      <candidateList>
        <item>，并</item>
      </candidateList>
      <explain/>
      <paraID>3F1F6819</paraID>
      <start>206</start>
      <end>208</end>
      <status>modified</status>
      <modifiedWord>，并</modifiedWord>
      <trackRevisions>false</trackRevisions>
    </reviewItem>
    <reviewItem>
      <errorID>8e32db42-ad4a-46b2-a692-555d027d1477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ignored</status>
      <modifiedWord/>
      <trackRevisions>false</trackRevisions>
    </reviewItem>
    <reviewItem>
      <errorID>511bd212-12b7-442a-add8-3cd2af52fb7b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ignored</status>
      <modifiedWord/>
      <trackRevisions>false</trackRevisions>
    </reviewItem>
    <reviewItem>
      <errorID>a6a253f9-0850-4623-8559-6262ae2c43e2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ignored</status>
      <modifiedWord/>
      <trackRevisions>false</trackRevisions>
    </reviewItem>
    <reviewItem>
      <errorID>3690b837-014c-4abb-97c2-a1f12d42597f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ignored</status>
      <modifiedWord/>
      <trackRevisions>false</trackRevisions>
    </reviewItem>
    <reviewItem>
      <errorID>eea4ea09-af96-452c-9383-0dea410946c9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ignored</status>
      <modifiedWord/>
      <trackRevisions>false</trackRevisions>
    </reviewItem>
    <reviewItem>
      <errorID>32969c5d-9714-4efb-8198-a0cf1b9eb7f2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ignored</status>
      <modifiedWord/>
      <trackRevisions>false</trackRevisions>
    </reviewItem>
    <reviewItem>
      <errorID>f73045a5-f76c-4628-a70b-3d2162a420a8</errorID>
      <errorWord>诺</errorWord>
      <group>L1_Word</group>
      <groupName>字词问题</groupName>
      <ability>L2_Typo</ability>
      <abilityName>字词错误</abilityName>
      <candidateList>
        <item>诺在</item>
      </candidateList>
      <explain/>
      <paraID> D3261E4</paraID>
      <start>5</start>
      <end>7</end>
      <status>modified</status>
      <modifiedWord>诺在</modifiedWord>
      <trackRevisions>false</trackRevisions>
    </reviewItem>
    <reviewItem>
      <errorID>c3cdf6b1-8264-422c-845f-ccad55cdb8ac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ignored</status>
      <modifiedWord/>
      <trackRevisions>false</trackRevisions>
    </reviewItem>
    <reviewItem>
      <errorID>c5f66b7a-9e20-4f95-87a2-7e57b611d9c8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ignored</status>
      <modifiedWord/>
      <trackRevisions>false</trackRevisions>
    </reviewItem>
    <reviewItem>
      <errorID>7d44ad37-52f2-474c-8e84-365dc33b15a4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8B3DCE2E-BD25-4E7B-89A0-403642E3DB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褚萍</cp:lastModifiedBy>
  <cp:revision>42</cp:revision>
  <dcterms:created xsi:type="dcterms:W3CDTF">2025-08-26T01:30:00Z</dcterms:created>
  <dcterms:modified xsi:type="dcterms:W3CDTF">2026-04-23T06:11:51Z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61A081938CB04A909376A33332C8D168_13</vt:lpwstr>
  </property>
  <property fmtid="{D5CDD505-2E9C-101B-9397-08002B2CF9AE}" pid="4" name="KSOTemplateDocerSaveRecord">
    <vt:lpwstr>eyJoZGlkIjoiZGVlMjQwNWI4OTIwZmYyNjg3NDRiYWJjMGQ4NTNhOGIiLCJ1c2VySWQiOiIxMjQ5MDI1MDgzIn0=</vt:lpwstr>
  </property>
</Properties>
</file>