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keepLines w:val="0"/>
        <w:keepNext w:val="0"/>
        <w:pageBreakBefore w:val="0"/>
        <w:spacing w:line="720" w:lineRule="auto"/>
        <w:shd w:val="clear" w:color="auto"/>
        <w:tabs>
          <w:tab w:val="left" w:pos="390" w:leader="none"/>
          <w:tab w:val="center" w:pos="4404" w:leader="none"/>
        </w:tabs>
        <w:rPr>
          <w:rFonts w:hint="eastAsia" w:ascii="宋体" w:hAnsi="宋体"/>
          <w:b/>
          <w:color w:val="auto"/>
          <w:sz w:val="84"/>
          <w:szCs w:val="84"/>
          <w:highlight w:val="none"/>
        </w:rPr>
      </w:pPr>
      <w:r>
        <w:rPr>
          <w:rFonts w:hint="eastAsia" w:ascii="宋体" w:hAnsi="宋体"/>
          <w:b/>
          <w:color w:val="auto"/>
          <w:sz w:val="84"/>
          <w:szCs w:val="84"/>
          <w:highlight w:val="none"/>
        </w:rPr>
      </w:r>
      <w:r/>
    </w:p>
    <w:p>
      <w:pPr>
        <w:jc w:val="center"/>
        <w:keepLines w:val="0"/>
        <w:keepNext w:val="0"/>
        <w:pageBreakBefore w:val="0"/>
        <w:spacing w:line="720" w:lineRule="auto"/>
        <w:shd w:val="clear" w:color="auto"/>
        <w:tabs>
          <w:tab w:val="left" w:pos="390" w:leader="none"/>
          <w:tab w:val="center" w:pos="4404" w:leader="none"/>
        </w:tabs>
        <w:rPr>
          <w:rFonts w:ascii="宋体" w:hAnsi="宋体"/>
          <w:b/>
          <w:color w:val="auto"/>
          <w:sz w:val="84"/>
          <w:szCs w:val="84"/>
          <w:highlight w:val="none"/>
        </w:rPr>
      </w:pPr>
      <w:r>
        <w:rPr>
          <w:rFonts w:hint="eastAsia" w:ascii="宋体" w:hAnsi="宋体"/>
          <w:b/>
          <w:color w:val="auto"/>
          <w:sz w:val="84"/>
          <w:szCs w:val="84"/>
          <w:highlight w:val="none"/>
        </w:rPr>
        <w:t xml:space="preserve">公开招标文件</w:t>
      </w:r>
      <w:r/>
    </w:p>
    <w:p>
      <w:pPr>
        <w:jc w:val="center"/>
        <w:keepLines w:val="0"/>
        <w:keepNext w:val="0"/>
        <w:pageBreakBefore w:val="0"/>
        <w:spacing w:line="720" w:lineRule="auto"/>
        <w:shd w:val="clear" w:color="auto"/>
        <w:rPr>
          <w:rFonts w:ascii="宋体" w:hAnsi="宋体"/>
          <w:b/>
          <w:bCs/>
          <w:color w:val="auto"/>
          <w:sz w:val="84"/>
          <w:szCs w:val="84"/>
          <w:highlight w:val="none"/>
        </w:rPr>
      </w:pPr>
      <w:r>
        <w:rPr>
          <w:rFonts w:hint="eastAsia" w:ascii="宋体" w:hAnsi="宋体"/>
          <w:b/>
          <w:bCs/>
          <w:color w:val="auto"/>
          <w:sz w:val="84"/>
          <w:szCs w:val="84"/>
          <w:highlight w:val="none"/>
        </w:rPr>
        <w:t xml:space="preserve">（货物类）</w:t>
      </w:r>
      <w:r/>
    </w:p>
    <w:p>
      <w:pPr>
        <w:pStyle w:val="911"/>
        <w:ind w:left="0" w:firstLine="0"/>
        <w:keepLines w:val="0"/>
        <w:keepNext w:val="0"/>
        <w:pageBreakBefore w:val="0"/>
        <w:spacing w:after="0" w:line="720" w:lineRule="auto"/>
        <w:shd w:val="clear" w:color="auto"/>
        <w:rPr>
          <w:rFonts w:ascii="宋体" w:hAnsi="宋体" w:cs="宋体"/>
          <w:b/>
          <w:bCs/>
          <w:color w:val="auto"/>
          <w:sz w:val="84"/>
          <w:szCs w:val="84"/>
          <w:highlight w:val="none"/>
        </w:rPr>
      </w:pPr>
      <w:r>
        <w:rPr>
          <w:rFonts w:ascii="宋体" w:hAnsi="宋体" w:cs="宋体"/>
          <w:b/>
          <w:bCs/>
          <w:color w:val="auto"/>
          <w:sz w:val="84"/>
          <w:szCs w:val="84"/>
          <w:highlight w:val="none"/>
        </w:rPr>
      </w:r>
      <w:r/>
    </w:p>
    <w:p>
      <w:pPr>
        <w:ind w:firstLine="0"/>
        <w:keepLines w:val="0"/>
        <w:keepNext w:val="0"/>
        <w:pageBreakBefore w:val="0"/>
        <w:spacing w:line="720" w:lineRule="auto"/>
        <w:shd w:val="clear" w:color="auto"/>
        <w:widowControl/>
        <w:rPr>
          <w:rFonts w:hint="default" w:ascii="宋体" w:hAnsi="宋体" w:eastAsia="宋体"/>
          <w:b/>
          <w:bCs/>
          <w:color w:val="auto"/>
          <w:sz w:val="32"/>
          <w:szCs w:val="32"/>
          <w:highlight w:val="none"/>
          <w:lang w:val="en-US" w:eastAsia="zh-CN" w:bidi="ar"/>
        </w:rPr>
      </w:pPr>
      <w:r/>
      <w:bookmarkStart w:id="0" w:name="_Toc178587623"/>
      <w:r>
        <w:rPr>
          <w:rFonts w:hint="eastAsia" w:ascii="宋体" w:hAnsi="宋体"/>
          <w:b/>
          <w:bCs/>
          <w:color w:val="auto"/>
          <w:sz w:val="32"/>
          <w:szCs w:val="32"/>
          <w:highlight w:val="none"/>
          <w:lang w:bidi="ar"/>
        </w:rPr>
        <w:t xml:space="preserve">项目编号：</w:t>
      </w:r>
      <w:bookmarkEnd w:id="0"/>
      <w:r>
        <w:rPr>
          <w:rFonts w:hint="eastAsia" w:ascii="宋体" w:hAnsi="宋体"/>
          <w:b/>
          <w:bCs/>
          <w:color w:val="auto"/>
          <w:sz w:val="32"/>
          <w:szCs w:val="32"/>
          <w:highlight w:val="none"/>
          <w:lang w:val="en-US" w:eastAsia="zh-CN" w:bidi="ar"/>
        </w:rPr>
        <w:t xml:space="preserve">JSZC-320106-BYZB-G2026-0005</w:t>
      </w:r>
      <w:r/>
    </w:p>
    <w:p>
      <w:pPr>
        <w:ind w:firstLine="0"/>
        <w:keepLines w:val="0"/>
        <w:keepNext w:val="0"/>
        <w:pageBreakBefore w:val="0"/>
        <w:spacing w:line="720" w:lineRule="auto"/>
        <w:shd w:val="clear" w:color="auto"/>
        <w:tabs>
          <w:tab w:val="left" w:pos="390" w:leader="none"/>
          <w:tab w:val="center" w:pos="4404" w:leader="none"/>
        </w:tabs>
        <w:rPr>
          <w:rFonts w:ascii="宋体" w:hAnsi="宋体" w:cs="宋体"/>
          <w:b/>
          <w:bCs/>
          <w:color w:val="auto"/>
          <w:sz w:val="84"/>
          <w:szCs w:val="84"/>
          <w:highlight w:val="none"/>
        </w:rPr>
      </w:pPr>
      <w:r/>
      <w:bookmarkStart w:id="1" w:name="_Toc178587624"/>
      <w:r>
        <w:rPr>
          <w:rFonts w:hint="eastAsia" w:ascii="宋体" w:hAnsi="宋体"/>
          <w:b/>
          <w:bCs/>
          <w:color w:val="auto"/>
          <w:sz w:val="32"/>
          <w:szCs w:val="32"/>
          <w:highlight w:val="none"/>
          <w:lang w:bidi="ar"/>
        </w:rPr>
        <w:t xml:space="preserve">项目名称：</w:t>
      </w:r>
      <w:bookmarkEnd w:id="1"/>
      <w:r>
        <w:rPr>
          <w:rFonts w:hint="eastAsia" w:ascii="宋体" w:hAnsi="宋体"/>
          <w:b/>
          <w:bCs/>
          <w:color w:val="auto"/>
          <w:sz w:val="32"/>
          <w:szCs w:val="32"/>
          <w:highlight w:val="none"/>
          <w:lang w:val="en-US" w:eastAsia="zh-CN" w:bidi="ar"/>
        </w:rPr>
        <w:t xml:space="preserve">幕府山社区卫生服务中心新建高压设备及更换低压设备项目</w:t>
      </w:r>
      <w:r/>
    </w:p>
    <w:p>
      <w:pPr>
        <w:jc w:val="both"/>
        <w:keepLines w:val="0"/>
        <w:keepNext w:val="0"/>
        <w:pageBreakBefore w:val="0"/>
        <w:spacing w:line="720" w:lineRule="auto"/>
        <w:shd w:val="clear" w:color="auto"/>
        <w:rPr>
          <w:rFonts w:ascii="宋体" w:hAnsi="宋体"/>
          <w:color w:val="auto"/>
          <w:sz w:val="32"/>
          <w:szCs w:val="32"/>
          <w:highlight w:val="none"/>
        </w:rPr>
      </w:pPr>
      <w:r>
        <w:rPr>
          <w:rFonts w:ascii="宋体" w:hAnsi="宋体"/>
          <w:color w:val="auto"/>
          <w:sz w:val="32"/>
          <w:szCs w:val="32"/>
          <w:highlight w:val="none"/>
        </w:rPr>
      </w:r>
      <w:r/>
    </w:p>
    <w:p>
      <w:pPr>
        <w:jc w:val="center"/>
        <w:keepLines w:val="0"/>
        <w:keepNext w:val="0"/>
        <w:pageBreakBefore w:val="0"/>
        <w:spacing w:line="720" w:lineRule="auto"/>
        <w:shd w:val="clear" w:color="auto"/>
        <w:rPr>
          <w:rFonts w:ascii="宋体" w:hAnsi="宋体"/>
          <w:color w:val="auto"/>
          <w:sz w:val="32"/>
          <w:szCs w:val="32"/>
          <w:highlight w:val="none"/>
        </w:rPr>
      </w:pPr>
      <w:r>
        <w:rPr>
          <w:rFonts w:hint="eastAsia" w:ascii="宋体" w:hAnsi="宋体"/>
          <w:color w:val="auto"/>
          <w:sz w:val="32"/>
          <w:szCs w:val="32"/>
          <w:highlight w:val="none"/>
        </w:rPr>
        <mc:AlternateContent>
          <mc:Choice Requires="wpg">
            <w:drawing>
              <wp:inline xmlns:wp="http://schemas.openxmlformats.org/drawingml/2006/wordprocessingDrawing" distT="0" distB="0" distL="0" distR="0">
                <wp:extent cx="2446020" cy="1196340"/>
                <wp:effectExtent l="0" t="0" r="7620" b="7620"/>
                <wp:docPr id="3" name="图片 1" descr="本誉"/>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descr="本誉"/>
                        <pic:cNvPicPr>
                          <a:picLocks noChangeAspect="1"/>
                        </pic:cNvPicPr>
                        <pic:nvPr/>
                      </pic:nvPicPr>
                      <pic:blipFill>
                        <a:blip r:embed="rId12"/>
                        <a:stretch/>
                      </pic:blipFill>
                      <pic:spPr bwMode="auto">
                        <a:xfrm>
                          <a:off x="0" y="0"/>
                          <a:ext cx="2446019" cy="11963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92.6pt;height:94.2pt;mso-wrap-distance-left:0.0pt;mso-wrap-distance-top:0.0pt;mso-wrap-distance-right:0.0pt;mso-wrap-distance-bottom:0.0pt;" stroked="f">
                <v:path textboxrect="0,0,0,0"/>
                <v:imagedata r:id="rId12" o:title=""/>
              </v:shape>
            </w:pict>
          </mc:Fallback>
        </mc:AlternateContent>
      </w:r>
      <w:r/>
    </w:p>
    <w:p>
      <w:pPr>
        <w:jc w:val="center"/>
        <w:keepLines w:val="0"/>
        <w:keepNext w:val="0"/>
        <w:pageBreakBefore w:val="0"/>
        <w:spacing w:line="720" w:lineRule="auto"/>
        <w:shd w:val="clear" w:color="auto"/>
        <w:rPr>
          <w:rFonts w:ascii="宋体" w:hAnsi="宋体"/>
          <w:color w:val="auto"/>
          <w:sz w:val="32"/>
          <w:szCs w:val="32"/>
          <w:highlight w:val="none"/>
        </w:rPr>
      </w:pPr>
      <w:r>
        <w:rPr>
          <w:rFonts w:ascii="宋体" w:hAnsi="宋体"/>
          <w:color w:val="auto"/>
          <w:sz w:val="32"/>
          <w:szCs w:val="32"/>
          <w:highlight w:val="none"/>
        </w:rPr>
      </w:r>
      <w:r/>
    </w:p>
    <w:p>
      <w:pPr>
        <w:jc w:val="center"/>
        <w:keepLines w:val="0"/>
        <w:keepNext w:val="0"/>
        <w:pageBreakBefore w:val="0"/>
        <w:spacing w:line="720" w:lineRule="auto"/>
        <w:shd w:val="clear" w:color="auto"/>
        <w:rPr>
          <w:rFonts w:cs="宋体" w:asciiTheme="minorEastAsia" w:hAnsiTheme="minorEastAsia" w:eastAsiaTheme="minorEastAsia"/>
          <w:b/>
          <w:color w:val="auto"/>
          <w:sz w:val="48"/>
          <w:highlight w:val="none"/>
        </w:rPr>
      </w:pPr>
      <w:r>
        <w:rPr>
          <w:rFonts w:hint="eastAsia" w:ascii="宋体" w:hAnsi="宋体" w:eastAsia="宋体" w:cs="宋体"/>
          <w:b/>
          <w:bCs/>
          <w:color w:val="auto"/>
          <w:sz w:val="32"/>
          <w:szCs w:val="32"/>
          <w:highlight w:val="none"/>
        </w:rPr>
        <w:t xml:space="preserve">二〇二</w:t>
      </w:r>
      <w:r>
        <w:rPr>
          <w:rFonts w:hint="eastAsia" w:ascii="宋体" w:hAnsi="宋体" w:eastAsia="宋体" w:cs="宋体"/>
          <w:b/>
          <w:bCs/>
          <w:color w:val="auto"/>
          <w:sz w:val="32"/>
          <w:szCs w:val="32"/>
          <w:highlight w:val="none"/>
          <w:lang w:val="en-US" w:eastAsia="zh-CN"/>
        </w:rPr>
        <w:t xml:space="preserve">六</w:t>
      </w:r>
      <w:r>
        <w:rPr>
          <w:rFonts w:hint="eastAsia" w:ascii="宋体" w:hAnsi="宋体" w:eastAsia="宋体" w:cs="宋体"/>
          <w:b/>
          <w:bCs/>
          <w:color w:val="auto"/>
          <w:sz w:val="32"/>
          <w:szCs w:val="32"/>
          <w:highlight w:val="none"/>
        </w:rPr>
        <w:t xml:space="preserve">年</w:t>
      </w:r>
      <w:r>
        <w:rPr>
          <w:rFonts w:hint="eastAsia" w:ascii="宋体" w:hAnsi="宋体" w:eastAsia="宋体" w:cs="宋体"/>
          <w:b/>
          <w:bCs/>
          <w:color w:val="auto"/>
          <w:sz w:val="32"/>
          <w:szCs w:val="32"/>
          <w:highlight w:val="none"/>
          <w:lang w:val="en-US" w:eastAsia="zh-CN"/>
        </w:rPr>
        <w:t xml:space="preserve">五</w:t>
      </w:r>
      <w:r>
        <w:rPr>
          <w:rFonts w:hint="eastAsia" w:ascii="宋体" w:hAnsi="宋体" w:eastAsia="宋体" w:cs="宋体"/>
          <w:b/>
          <w:bCs/>
          <w:color w:val="auto"/>
          <w:sz w:val="32"/>
          <w:szCs w:val="32"/>
          <w:highlight w:val="none"/>
        </w:rPr>
        <w:t xml:space="preserve">月</w:t>
      </w:r>
      <w:r/>
    </w:p>
    <w:p>
      <w:pPr>
        <w:shd w:val="clear" w:color="auto"/>
        <w:rPr>
          <w:rFonts w:asciiTheme="minorEastAsia" w:hAnsiTheme="minorEastAsia" w:eastAsiaTheme="minorEastAsia"/>
          <w:b/>
          <w:color w:val="auto"/>
          <w:sz w:val="48"/>
          <w:highlight w:val="none"/>
        </w:rPr>
      </w:pPr>
      <w:r>
        <w:rPr>
          <w:rFonts w:asciiTheme="minorEastAsia" w:hAnsiTheme="minorEastAsia" w:eastAsiaTheme="minorEastAsia"/>
          <w:b/>
          <w:color w:val="auto"/>
          <w:sz w:val="48"/>
          <w:highlight w:val="none"/>
        </w:rPr>
        <w:br w:type="page" w:clear="all"/>
      </w:r>
      <w:r/>
    </w:p>
    <w:p>
      <w:pPr>
        <w:jc w:val="center"/>
        <w:keepLines w:val="0"/>
        <w:keepNext w:val="0"/>
        <w:pageBreakBefore w:val="0"/>
        <w:spacing w:before="313" w:after="313" w:line="560" w:lineRule="exact"/>
        <w:shd w:val="clear" w:color="auto"/>
        <w:widowControl w:val="off"/>
        <w:tabs>
          <w:tab w:val="center" w:pos="4153" w:leader="none"/>
          <w:tab w:val="left" w:pos="5910" w:leader="none"/>
        </w:tabs>
        <w:rPr>
          <w:rFonts w:asciiTheme="minorEastAsia" w:hAnsiTheme="minorEastAsia" w:eastAsiaTheme="minorEastAsia"/>
          <w:color w:val="auto"/>
          <w:sz w:val="28"/>
          <w:szCs w:val="28"/>
          <w:highlight w:val="none"/>
        </w:rPr>
      </w:pPr>
      <w:r>
        <w:rPr>
          <w:rFonts w:asciiTheme="minorEastAsia" w:hAnsiTheme="minorEastAsia" w:eastAsiaTheme="minorEastAsia"/>
          <w:b/>
          <w:color w:val="auto"/>
          <w:sz w:val="44"/>
          <w:szCs w:val="44"/>
          <w:highlight w:val="none"/>
        </w:rPr>
        <w:t xml:space="preserve">目</w:t>
      </w:r>
      <w:r>
        <w:rPr>
          <w:rFonts w:hint="eastAsia" w:asciiTheme="minorEastAsia" w:hAnsiTheme="minorEastAsia" w:eastAsiaTheme="minorEastAsia"/>
          <w:b/>
          <w:color w:val="auto"/>
          <w:sz w:val="44"/>
          <w:szCs w:val="44"/>
          <w:highlight w:val="none"/>
        </w:rPr>
        <w:t xml:space="preserve">  </w:t>
      </w:r>
      <w:r>
        <w:rPr>
          <w:rFonts w:asciiTheme="minorEastAsia" w:hAnsiTheme="minorEastAsia" w:eastAsiaTheme="minorEastAsia"/>
          <w:b/>
          <w:color w:val="auto"/>
          <w:sz w:val="44"/>
          <w:szCs w:val="44"/>
          <w:highlight w:val="none"/>
        </w:rPr>
        <w:t xml:space="preserve">录</w:t>
      </w:r>
      <w:r/>
    </w:p>
    <w:p>
      <w:pPr>
        <w:pStyle w:val="906"/>
        <w:keepLines w:val="0"/>
        <w:keepNext w:val="0"/>
        <w:pageBreakBefore w:val="0"/>
        <w:spacing w:line="560" w:lineRule="exact"/>
        <w:shd w:val="clear" w:color="auto"/>
        <w:widowControl w:val="off"/>
        <w:tabs>
          <w:tab w:val="right" w:pos="8306" w:leader="dot"/>
        </w:tabs>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fldChar w:fldCharType="begin"/>
      </w:r>
      <w:r>
        <w:rPr>
          <w:rFonts w:hint="eastAsia" w:asciiTheme="minorEastAsia" w:hAnsiTheme="minorEastAsia" w:eastAsiaTheme="minorEastAsia" w:cstheme="minorEastAsia"/>
          <w:color w:val="auto"/>
          <w:sz w:val="28"/>
          <w:szCs w:val="28"/>
          <w:highlight w:val="none"/>
        </w:rPr>
        <w:instrText xml:space="preserve">TOC \o "1-1" \h \u </w:instrText>
      </w:r>
      <w:r>
        <w:rPr>
          <w:rFonts w:hint="eastAsia" w:asciiTheme="minorEastAsia" w:hAnsiTheme="minorEastAsia" w:eastAsiaTheme="minorEastAsia" w:cstheme="minorEastAsia"/>
          <w:color w:val="auto"/>
          <w:sz w:val="28"/>
          <w:szCs w:val="28"/>
          <w:highlight w:val="none"/>
        </w:rPr>
        <w:fldChar w:fldCharType="separate"/>
      </w:r>
      <w:r>
        <w:rPr>
          <w:rFonts w:hint="eastAsia" w:asciiTheme="minorEastAsia" w:hAnsiTheme="minorEastAsia" w:eastAsiaTheme="minorEastAsia" w:cstheme="minorEastAsia"/>
          <w:color w:val="auto"/>
          <w:sz w:val="28"/>
          <w:szCs w:val="28"/>
          <w:highlight w:val="none"/>
        </w:rPr>
        <w:fldChar w:fldCharType="begin"/>
      </w:r>
      <w:r>
        <w:rPr>
          <w:rFonts w:hint="eastAsia" w:asciiTheme="minorEastAsia" w:hAnsiTheme="minorEastAsia" w:eastAsiaTheme="minorEastAsia" w:cstheme="minorEastAsia"/>
          <w:color w:val="auto"/>
          <w:sz w:val="28"/>
          <w:szCs w:val="28"/>
          <w:highlight w:val="none"/>
        </w:rPr>
        <w:instrText xml:space="preserve"> HYPERLINK \l _Toc3602 </w:instrText>
      </w:r>
      <w:r>
        <w:rPr>
          <w:rFonts w:hint="eastAsia" w:asciiTheme="minorEastAsia" w:hAnsiTheme="minorEastAsia" w:eastAsiaTheme="minorEastAsia" w:cstheme="minorEastAsia"/>
          <w:color w:val="auto"/>
          <w:sz w:val="28"/>
          <w:szCs w:val="28"/>
          <w:highlight w:val="none"/>
        </w:rPr>
        <w:fldChar w:fldCharType="separate"/>
      </w:r>
      <w:r>
        <w:rPr>
          <w:rFonts w:hint="eastAsia" w:asciiTheme="minorEastAsia" w:hAnsiTheme="minorEastAsia" w:eastAsiaTheme="minorEastAsia" w:cstheme="minorEastAsia"/>
          <w:color w:val="auto"/>
          <w:sz w:val="28"/>
          <w:szCs w:val="28"/>
          <w:highlight w:val="none"/>
        </w:rPr>
        <w:t xml:space="preserve">第一章 </w:t>
      </w:r>
      <w:r>
        <w:rPr>
          <w:rFonts w:hint="eastAsia" w:asciiTheme="minorEastAsia" w:hAnsiTheme="minorEastAsia" w:eastAsiaTheme="minorEastAsia" w:cstheme="minorEastAsia"/>
          <w:color w:val="auto"/>
          <w:sz w:val="28"/>
          <w:szCs w:val="28"/>
          <w:highlight w:val="none"/>
          <w:lang w:val="en-US" w:eastAsia="zh-CN"/>
        </w:rPr>
        <w:t xml:space="preserve">投标邀请</w:t>
      </w:r>
      <w:r>
        <w:rPr>
          <w:rFonts w:hint="eastAsia" w:asciiTheme="minorEastAsia" w:hAnsiTheme="minorEastAsia" w:eastAsiaTheme="minorEastAsia" w:cstheme="minorEastAsia"/>
          <w:color w:val="auto"/>
          <w:sz w:val="28"/>
          <w:szCs w:val="28"/>
          <w:highlight w:val="none"/>
        </w:rPr>
        <w:tab/>
      </w:r>
      <w:r>
        <w:rPr>
          <w:rFonts w:hint="eastAsia" w:asciiTheme="minorEastAsia" w:hAnsiTheme="minorEastAsia" w:eastAsiaTheme="minorEastAsia" w:cstheme="minorEastAsia"/>
          <w:color w:val="auto"/>
          <w:sz w:val="28"/>
          <w:szCs w:val="28"/>
          <w:highlight w:val="none"/>
        </w:rPr>
        <w:fldChar w:fldCharType="begin"/>
      </w:r>
      <w:r>
        <w:rPr>
          <w:rFonts w:hint="eastAsia" w:asciiTheme="minorEastAsia" w:hAnsiTheme="minorEastAsia" w:eastAsiaTheme="minorEastAsia" w:cstheme="minorEastAsia"/>
          <w:color w:val="auto"/>
          <w:sz w:val="28"/>
          <w:szCs w:val="28"/>
          <w:highlight w:val="none"/>
        </w:rPr>
        <w:instrText xml:space="preserve"> PAGEREF _Toc3602 \h </w:instrText>
      </w:r>
      <w:r>
        <w:rPr>
          <w:rFonts w:hint="eastAsia" w:asciiTheme="minorEastAsia" w:hAnsiTheme="minorEastAsia" w:eastAsiaTheme="minorEastAsia" w:cstheme="minorEastAsia"/>
          <w:color w:val="auto"/>
          <w:sz w:val="28"/>
          <w:szCs w:val="28"/>
          <w:highlight w:val="none"/>
        </w:rPr>
        <w:fldChar w:fldCharType="separate"/>
      </w:r>
      <w:r>
        <w:rPr>
          <w:rFonts w:hint="eastAsia" w:asciiTheme="minorEastAsia" w:hAnsiTheme="minorEastAsia" w:eastAsiaTheme="minorEastAsia" w:cstheme="minorEastAsia"/>
          <w:color w:val="auto"/>
          <w:sz w:val="28"/>
          <w:szCs w:val="28"/>
          <w:highlight w:val="none"/>
        </w:rPr>
        <w:t xml:space="preserve">3</w:t>
      </w:r>
      <w:r>
        <w:rPr>
          <w:rFonts w:hint="eastAsia" w:asciiTheme="minorEastAsia" w:hAnsiTheme="minorEastAsia" w:eastAsiaTheme="minorEastAsia" w:cstheme="minorEastAsia"/>
          <w:color w:val="auto"/>
          <w:sz w:val="28"/>
          <w:szCs w:val="28"/>
          <w:highlight w:val="none"/>
        </w:rPr>
        <w:fldChar w:fldCharType="end"/>
      </w:r>
      <w:r>
        <w:rPr>
          <w:rFonts w:hint="eastAsia" w:asciiTheme="minorEastAsia" w:hAnsiTheme="minorEastAsia" w:eastAsiaTheme="minorEastAsia" w:cstheme="minorEastAsia"/>
          <w:color w:val="auto"/>
          <w:sz w:val="28"/>
          <w:szCs w:val="28"/>
          <w:highlight w:val="none"/>
        </w:rPr>
        <w:fldChar w:fldCharType="end"/>
      </w:r>
      <w:r/>
    </w:p>
    <w:p>
      <w:pPr>
        <w:pStyle w:val="906"/>
        <w:keepLines w:val="0"/>
        <w:keepNext w:val="0"/>
        <w:pageBreakBefore w:val="0"/>
        <w:spacing w:line="560" w:lineRule="exact"/>
        <w:shd w:val="clear" w:color="auto"/>
        <w:widowControl w:val="off"/>
        <w:tabs>
          <w:tab w:val="right" w:pos="8306" w:leader="dot"/>
        </w:tabs>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fldChar w:fldCharType="begin"/>
      </w:r>
      <w:r>
        <w:rPr>
          <w:rFonts w:hint="eastAsia" w:asciiTheme="minorEastAsia" w:hAnsiTheme="minorEastAsia" w:eastAsiaTheme="minorEastAsia" w:cstheme="minorEastAsia"/>
          <w:color w:val="auto"/>
          <w:sz w:val="28"/>
          <w:szCs w:val="28"/>
          <w:highlight w:val="none"/>
        </w:rPr>
        <w:instrText xml:space="preserve"> HYPERLINK \l _Toc25230 </w:instrText>
      </w:r>
      <w:r>
        <w:rPr>
          <w:rFonts w:hint="eastAsia" w:asciiTheme="minorEastAsia" w:hAnsiTheme="minorEastAsia" w:eastAsiaTheme="minorEastAsia" w:cstheme="minorEastAsia"/>
          <w:color w:val="auto"/>
          <w:sz w:val="28"/>
          <w:szCs w:val="28"/>
          <w:highlight w:val="none"/>
        </w:rPr>
        <w:fldChar w:fldCharType="separate"/>
      </w:r>
      <w:r>
        <w:rPr>
          <w:rFonts w:hint="eastAsia" w:asciiTheme="minorEastAsia" w:hAnsiTheme="minorEastAsia" w:eastAsiaTheme="minorEastAsia" w:cstheme="minorEastAsia"/>
          <w:color w:val="auto"/>
          <w:sz w:val="28"/>
          <w:szCs w:val="28"/>
          <w:highlight w:val="none"/>
        </w:rPr>
        <w:t xml:space="preserve">第二章 投标人须知</w:t>
      </w:r>
      <w:r>
        <w:rPr>
          <w:rFonts w:hint="eastAsia" w:asciiTheme="minorEastAsia" w:hAnsiTheme="minorEastAsia" w:eastAsiaTheme="minorEastAsia" w:cstheme="minorEastAsia"/>
          <w:color w:val="auto"/>
          <w:sz w:val="28"/>
          <w:szCs w:val="28"/>
          <w:highlight w:val="none"/>
        </w:rPr>
        <w:tab/>
      </w:r>
      <w:r>
        <w:rPr>
          <w:rFonts w:hint="eastAsia" w:asciiTheme="minorEastAsia" w:hAnsiTheme="minorEastAsia" w:eastAsiaTheme="minorEastAsia" w:cstheme="minorEastAsia"/>
          <w:color w:val="auto"/>
          <w:sz w:val="28"/>
          <w:szCs w:val="28"/>
          <w:highlight w:val="none"/>
        </w:rPr>
        <w:fldChar w:fldCharType="begin"/>
      </w:r>
      <w:r>
        <w:rPr>
          <w:rFonts w:hint="eastAsia" w:asciiTheme="minorEastAsia" w:hAnsiTheme="minorEastAsia" w:eastAsiaTheme="minorEastAsia" w:cstheme="minorEastAsia"/>
          <w:color w:val="auto"/>
          <w:sz w:val="28"/>
          <w:szCs w:val="28"/>
          <w:highlight w:val="none"/>
        </w:rPr>
        <w:instrText xml:space="preserve"> PAGEREF _Toc25230 \h </w:instrText>
      </w:r>
      <w:r>
        <w:rPr>
          <w:rFonts w:hint="eastAsia" w:asciiTheme="minorEastAsia" w:hAnsiTheme="minorEastAsia" w:eastAsiaTheme="minorEastAsia" w:cstheme="minorEastAsia"/>
          <w:color w:val="auto"/>
          <w:sz w:val="28"/>
          <w:szCs w:val="28"/>
          <w:highlight w:val="none"/>
        </w:rPr>
        <w:fldChar w:fldCharType="separate"/>
      </w:r>
      <w:r>
        <w:rPr>
          <w:rFonts w:hint="eastAsia" w:asciiTheme="minorEastAsia" w:hAnsiTheme="minorEastAsia" w:eastAsiaTheme="minorEastAsia" w:cstheme="minorEastAsia"/>
          <w:color w:val="auto"/>
          <w:sz w:val="28"/>
          <w:szCs w:val="28"/>
          <w:highlight w:val="none"/>
        </w:rPr>
        <w:t xml:space="preserve">8</w:t>
      </w:r>
      <w:r>
        <w:rPr>
          <w:rFonts w:hint="eastAsia" w:asciiTheme="minorEastAsia" w:hAnsiTheme="minorEastAsia" w:eastAsiaTheme="minorEastAsia" w:cstheme="minorEastAsia"/>
          <w:color w:val="auto"/>
          <w:sz w:val="28"/>
          <w:szCs w:val="28"/>
          <w:highlight w:val="none"/>
        </w:rPr>
        <w:fldChar w:fldCharType="end"/>
      </w:r>
      <w:r>
        <w:rPr>
          <w:rFonts w:hint="eastAsia" w:asciiTheme="minorEastAsia" w:hAnsiTheme="minorEastAsia" w:eastAsiaTheme="minorEastAsia" w:cstheme="minorEastAsia"/>
          <w:color w:val="auto"/>
          <w:sz w:val="28"/>
          <w:szCs w:val="28"/>
          <w:highlight w:val="none"/>
        </w:rPr>
        <w:fldChar w:fldCharType="end"/>
      </w:r>
      <w:r/>
    </w:p>
    <w:p>
      <w:pPr>
        <w:pStyle w:val="906"/>
        <w:keepLines w:val="0"/>
        <w:keepNext w:val="0"/>
        <w:pageBreakBefore w:val="0"/>
        <w:spacing w:line="560" w:lineRule="exact"/>
        <w:shd w:val="clear" w:color="auto"/>
        <w:widowControl w:val="off"/>
        <w:tabs>
          <w:tab w:val="right" w:pos="8306" w:leader="dot"/>
        </w:tabs>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fldChar w:fldCharType="begin"/>
      </w:r>
      <w:r>
        <w:rPr>
          <w:rFonts w:hint="eastAsia" w:asciiTheme="minorEastAsia" w:hAnsiTheme="minorEastAsia" w:eastAsiaTheme="minorEastAsia" w:cstheme="minorEastAsia"/>
          <w:color w:val="auto"/>
          <w:sz w:val="28"/>
          <w:szCs w:val="28"/>
          <w:highlight w:val="none"/>
        </w:rPr>
        <w:instrText xml:space="preserve"> HYPERLINK \l _Toc14076 </w:instrText>
      </w:r>
      <w:r>
        <w:rPr>
          <w:rFonts w:hint="eastAsia" w:asciiTheme="minorEastAsia" w:hAnsiTheme="minorEastAsia" w:eastAsiaTheme="minorEastAsia" w:cstheme="minorEastAsia"/>
          <w:color w:val="auto"/>
          <w:sz w:val="28"/>
          <w:szCs w:val="28"/>
          <w:highlight w:val="none"/>
        </w:rPr>
        <w:fldChar w:fldCharType="separate"/>
      </w:r>
      <w:r>
        <w:rPr>
          <w:rFonts w:hint="eastAsia" w:asciiTheme="minorEastAsia" w:hAnsiTheme="minorEastAsia" w:eastAsiaTheme="minorEastAsia" w:cstheme="minorEastAsia"/>
          <w:color w:val="auto"/>
          <w:sz w:val="28"/>
          <w:szCs w:val="28"/>
          <w:highlight w:val="none"/>
        </w:rPr>
        <w:t xml:space="preserve">第三章 评标标准</w:t>
      </w:r>
      <w:r>
        <w:rPr>
          <w:rFonts w:hint="eastAsia" w:asciiTheme="minorEastAsia" w:hAnsiTheme="minorEastAsia" w:eastAsiaTheme="minorEastAsia" w:cstheme="minorEastAsia"/>
          <w:color w:val="auto"/>
          <w:sz w:val="28"/>
          <w:szCs w:val="28"/>
          <w:highlight w:val="none"/>
        </w:rPr>
        <w:tab/>
      </w:r>
      <w:r>
        <w:rPr>
          <w:rFonts w:hint="eastAsia" w:asciiTheme="minorEastAsia" w:hAnsiTheme="minorEastAsia" w:eastAsiaTheme="minorEastAsia" w:cstheme="minorEastAsia"/>
          <w:color w:val="auto"/>
          <w:sz w:val="28"/>
          <w:szCs w:val="28"/>
          <w:highlight w:val="none"/>
        </w:rPr>
        <w:fldChar w:fldCharType="begin"/>
      </w:r>
      <w:r>
        <w:rPr>
          <w:rFonts w:hint="eastAsia" w:asciiTheme="minorEastAsia" w:hAnsiTheme="minorEastAsia" w:eastAsiaTheme="minorEastAsia" w:cstheme="minorEastAsia"/>
          <w:color w:val="auto"/>
          <w:sz w:val="28"/>
          <w:szCs w:val="28"/>
          <w:highlight w:val="none"/>
        </w:rPr>
        <w:instrText xml:space="preserve"> PAGEREF _Toc14076 \h </w:instrText>
      </w:r>
      <w:r>
        <w:rPr>
          <w:rFonts w:hint="eastAsia" w:asciiTheme="minorEastAsia" w:hAnsiTheme="minorEastAsia" w:eastAsiaTheme="minorEastAsia" w:cstheme="minorEastAsia"/>
          <w:color w:val="auto"/>
          <w:sz w:val="28"/>
          <w:szCs w:val="28"/>
          <w:highlight w:val="none"/>
        </w:rPr>
        <w:fldChar w:fldCharType="separate"/>
      </w:r>
      <w:r>
        <w:rPr>
          <w:rFonts w:hint="eastAsia" w:asciiTheme="minorEastAsia" w:hAnsiTheme="minorEastAsia" w:eastAsiaTheme="minorEastAsia" w:cstheme="minorEastAsia"/>
          <w:color w:val="auto"/>
          <w:sz w:val="28"/>
          <w:szCs w:val="28"/>
          <w:highlight w:val="none"/>
        </w:rPr>
        <w:t xml:space="preserve">8</w:t>
      </w:r>
      <w:r>
        <w:rPr>
          <w:rFonts w:hint="eastAsia" w:asciiTheme="minorEastAsia" w:hAnsiTheme="minorEastAsia" w:eastAsiaTheme="minorEastAsia" w:cstheme="minorEastAsia"/>
          <w:color w:val="auto"/>
          <w:sz w:val="28"/>
          <w:szCs w:val="28"/>
          <w:highlight w:val="none"/>
        </w:rPr>
        <w:fldChar w:fldCharType="end"/>
      </w:r>
      <w:r>
        <w:rPr>
          <w:rFonts w:hint="eastAsia" w:asciiTheme="minorEastAsia" w:hAnsiTheme="minorEastAsia" w:eastAsiaTheme="minorEastAsia" w:cstheme="minorEastAsia"/>
          <w:color w:val="auto"/>
          <w:sz w:val="28"/>
          <w:szCs w:val="28"/>
          <w:highlight w:val="none"/>
        </w:rPr>
        <w:fldChar w:fldCharType="end"/>
      </w:r>
      <w:r/>
    </w:p>
    <w:p>
      <w:pPr>
        <w:pStyle w:val="906"/>
        <w:keepLines w:val="0"/>
        <w:keepNext w:val="0"/>
        <w:pageBreakBefore w:val="0"/>
        <w:spacing w:line="560" w:lineRule="exact"/>
        <w:shd w:val="clear" w:color="auto"/>
        <w:widowControl w:val="off"/>
        <w:tabs>
          <w:tab w:val="right" w:pos="8306" w:leader="dot"/>
        </w:tabs>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fldChar w:fldCharType="begin"/>
      </w:r>
      <w:r>
        <w:rPr>
          <w:rFonts w:hint="eastAsia" w:asciiTheme="minorEastAsia" w:hAnsiTheme="minorEastAsia" w:eastAsiaTheme="minorEastAsia" w:cstheme="minorEastAsia"/>
          <w:color w:val="auto"/>
          <w:sz w:val="28"/>
          <w:szCs w:val="28"/>
          <w:highlight w:val="none"/>
        </w:rPr>
        <w:instrText xml:space="preserve"> HYPERLINK \l _Toc22141 </w:instrText>
      </w:r>
      <w:r>
        <w:rPr>
          <w:rFonts w:hint="eastAsia" w:asciiTheme="minorEastAsia" w:hAnsiTheme="minorEastAsia" w:eastAsiaTheme="minorEastAsia" w:cstheme="minorEastAsia"/>
          <w:color w:val="auto"/>
          <w:sz w:val="28"/>
          <w:szCs w:val="28"/>
          <w:highlight w:val="none"/>
        </w:rPr>
        <w:fldChar w:fldCharType="separate"/>
      </w:r>
      <w:r>
        <w:rPr>
          <w:rFonts w:hint="eastAsia" w:asciiTheme="minorEastAsia" w:hAnsiTheme="minorEastAsia" w:eastAsiaTheme="minorEastAsia" w:cstheme="minorEastAsia"/>
          <w:color w:val="auto"/>
          <w:sz w:val="28"/>
          <w:szCs w:val="28"/>
          <w:highlight w:val="none"/>
        </w:rPr>
        <w:t xml:space="preserve">第四章 招标项目的</w:t>
      </w:r>
      <w:r>
        <w:rPr>
          <w:rFonts w:hint="eastAsia" w:asciiTheme="minorEastAsia" w:hAnsiTheme="minorEastAsia" w:eastAsiaTheme="minorEastAsia" w:cstheme="minorEastAsia"/>
          <w:color w:val="auto"/>
          <w:sz w:val="28"/>
          <w:szCs w:val="28"/>
          <w:highlight w:val="none"/>
          <w:lang w:val="en-US" w:eastAsia="zh-CN"/>
        </w:rPr>
        <w:t xml:space="preserve">货物</w:t>
      </w:r>
      <w:r>
        <w:rPr>
          <w:rFonts w:hint="eastAsia" w:asciiTheme="minorEastAsia" w:hAnsiTheme="minorEastAsia" w:eastAsiaTheme="minorEastAsia" w:cstheme="minorEastAsia"/>
          <w:color w:val="auto"/>
          <w:sz w:val="28"/>
          <w:szCs w:val="28"/>
          <w:highlight w:val="none"/>
        </w:rPr>
        <w:t xml:space="preserve">要求和数量等</w:t>
      </w:r>
      <w:r>
        <w:rPr>
          <w:rFonts w:hint="eastAsia" w:asciiTheme="minorEastAsia" w:hAnsiTheme="minorEastAsia" w:eastAsiaTheme="minorEastAsia" w:cstheme="minorEastAsia"/>
          <w:color w:val="auto"/>
          <w:sz w:val="28"/>
          <w:szCs w:val="28"/>
          <w:highlight w:val="none"/>
        </w:rPr>
        <w:tab/>
      </w:r>
      <w:r>
        <w:rPr>
          <w:rFonts w:hint="eastAsia" w:asciiTheme="minorEastAsia" w:hAnsiTheme="minorEastAsia" w:eastAsiaTheme="minorEastAsia" w:cstheme="minorEastAsia"/>
          <w:color w:val="auto"/>
          <w:sz w:val="28"/>
          <w:szCs w:val="28"/>
          <w:highlight w:val="none"/>
        </w:rPr>
        <w:fldChar w:fldCharType="begin"/>
      </w:r>
      <w:r>
        <w:rPr>
          <w:rFonts w:hint="eastAsia" w:asciiTheme="minorEastAsia" w:hAnsiTheme="minorEastAsia" w:eastAsiaTheme="minorEastAsia" w:cstheme="minorEastAsia"/>
          <w:color w:val="auto"/>
          <w:sz w:val="28"/>
          <w:szCs w:val="28"/>
          <w:highlight w:val="none"/>
        </w:rPr>
        <w:instrText xml:space="preserve"> PAGEREF _Toc22141 \h </w:instrText>
      </w:r>
      <w:r>
        <w:rPr>
          <w:rFonts w:hint="eastAsia" w:asciiTheme="minorEastAsia" w:hAnsiTheme="minorEastAsia" w:eastAsiaTheme="minorEastAsia" w:cstheme="minorEastAsia"/>
          <w:color w:val="auto"/>
          <w:sz w:val="28"/>
          <w:szCs w:val="28"/>
          <w:highlight w:val="none"/>
        </w:rPr>
        <w:fldChar w:fldCharType="separate"/>
      </w:r>
      <w:r>
        <w:rPr>
          <w:rFonts w:hint="eastAsia" w:asciiTheme="minorEastAsia" w:hAnsiTheme="minorEastAsia" w:eastAsiaTheme="minorEastAsia" w:cstheme="minorEastAsia"/>
          <w:color w:val="auto"/>
          <w:sz w:val="28"/>
          <w:szCs w:val="28"/>
          <w:highlight w:val="none"/>
        </w:rPr>
        <w:t xml:space="preserve">34</w:t>
      </w:r>
      <w:r>
        <w:rPr>
          <w:rFonts w:hint="eastAsia" w:asciiTheme="minorEastAsia" w:hAnsiTheme="minorEastAsia" w:eastAsiaTheme="minorEastAsia" w:cstheme="minorEastAsia"/>
          <w:color w:val="auto"/>
          <w:sz w:val="28"/>
          <w:szCs w:val="28"/>
          <w:highlight w:val="none"/>
        </w:rPr>
        <w:fldChar w:fldCharType="end"/>
      </w:r>
      <w:r>
        <w:rPr>
          <w:rFonts w:hint="eastAsia" w:asciiTheme="minorEastAsia" w:hAnsiTheme="minorEastAsia" w:eastAsiaTheme="minorEastAsia" w:cstheme="minorEastAsia"/>
          <w:color w:val="auto"/>
          <w:sz w:val="28"/>
          <w:szCs w:val="28"/>
          <w:highlight w:val="none"/>
        </w:rPr>
        <w:fldChar w:fldCharType="end"/>
      </w:r>
      <w:r/>
    </w:p>
    <w:p>
      <w:pPr>
        <w:pStyle w:val="906"/>
        <w:keepLines w:val="0"/>
        <w:keepNext w:val="0"/>
        <w:pageBreakBefore w:val="0"/>
        <w:spacing w:line="560" w:lineRule="exact"/>
        <w:shd w:val="clear" w:color="auto"/>
        <w:widowControl w:val="off"/>
        <w:tabs>
          <w:tab w:val="right" w:pos="8306" w:leader="dot"/>
        </w:tabs>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fldChar w:fldCharType="begin"/>
      </w:r>
      <w:r>
        <w:rPr>
          <w:rFonts w:hint="eastAsia" w:asciiTheme="minorEastAsia" w:hAnsiTheme="minorEastAsia" w:eastAsiaTheme="minorEastAsia" w:cstheme="minorEastAsia"/>
          <w:color w:val="auto"/>
          <w:sz w:val="28"/>
          <w:szCs w:val="28"/>
          <w:highlight w:val="none"/>
        </w:rPr>
        <w:instrText xml:space="preserve"> HYPERLINK \l _Toc10828 </w:instrText>
      </w:r>
      <w:r>
        <w:rPr>
          <w:rFonts w:hint="eastAsia" w:asciiTheme="minorEastAsia" w:hAnsiTheme="minorEastAsia" w:eastAsiaTheme="minorEastAsia" w:cstheme="minorEastAsia"/>
          <w:color w:val="auto"/>
          <w:sz w:val="28"/>
          <w:szCs w:val="28"/>
          <w:highlight w:val="none"/>
        </w:rPr>
        <w:fldChar w:fldCharType="separate"/>
      </w:r>
      <w:r>
        <w:rPr>
          <w:rFonts w:hint="eastAsia" w:asciiTheme="minorEastAsia" w:hAnsiTheme="minorEastAsia" w:eastAsiaTheme="minorEastAsia" w:cstheme="minorEastAsia"/>
          <w:color w:val="auto"/>
          <w:sz w:val="28"/>
          <w:szCs w:val="28"/>
          <w:highlight w:val="none"/>
        </w:rPr>
        <w:t xml:space="preserve">第五章 合同主要条款及格式</w:t>
      </w:r>
      <w:r>
        <w:rPr>
          <w:rFonts w:hint="eastAsia" w:asciiTheme="minorEastAsia" w:hAnsiTheme="minorEastAsia" w:eastAsiaTheme="minorEastAsia" w:cstheme="minorEastAsia"/>
          <w:color w:val="auto"/>
          <w:sz w:val="28"/>
          <w:szCs w:val="28"/>
          <w:highlight w:val="none"/>
        </w:rPr>
        <w:tab/>
      </w:r>
      <w:r>
        <w:rPr>
          <w:rFonts w:hint="eastAsia" w:asciiTheme="minorEastAsia" w:hAnsiTheme="minorEastAsia" w:eastAsiaTheme="minorEastAsia" w:cstheme="minorEastAsia"/>
          <w:color w:val="auto"/>
          <w:sz w:val="28"/>
          <w:szCs w:val="28"/>
          <w:highlight w:val="none"/>
        </w:rPr>
        <w:fldChar w:fldCharType="begin"/>
      </w:r>
      <w:r>
        <w:rPr>
          <w:rFonts w:hint="eastAsia" w:asciiTheme="minorEastAsia" w:hAnsiTheme="minorEastAsia" w:eastAsiaTheme="minorEastAsia" w:cstheme="minorEastAsia"/>
          <w:color w:val="auto"/>
          <w:sz w:val="28"/>
          <w:szCs w:val="28"/>
          <w:highlight w:val="none"/>
        </w:rPr>
        <w:instrText xml:space="preserve"> PAGEREF _Toc10828 \h </w:instrText>
      </w:r>
      <w:r>
        <w:rPr>
          <w:rFonts w:hint="eastAsia" w:asciiTheme="minorEastAsia" w:hAnsiTheme="minorEastAsia" w:eastAsiaTheme="minorEastAsia" w:cstheme="minorEastAsia"/>
          <w:color w:val="auto"/>
          <w:sz w:val="28"/>
          <w:szCs w:val="28"/>
          <w:highlight w:val="none"/>
        </w:rPr>
        <w:fldChar w:fldCharType="separate"/>
      </w:r>
      <w:r>
        <w:rPr>
          <w:rFonts w:hint="eastAsia" w:asciiTheme="minorEastAsia" w:hAnsiTheme="minorEastAsia" w:eastAsiaTheme="minorEastAsia" w:cstheme="minorEastAsia"/>
          <w:color w:val="auto"/>
          <w:sz w:val="28"/>
          <w:szCs w:val="28"/>
          <w:highlight w:val="none"/>
        </w:rPr>
        <w:t xml:space="preserve">43</w:t>
      </w:r>
      <w:r>
        <w:rPr>
          <w:rFonts w:hint="eastAsia" w:asciiTheme="minorEastAsia" w:hAnsiTheme="minorEastAsia" w:eastAsiaTheme="minorEastAsia" w:cstheme="minorEastAsia"/>
          <w:color w:val="auto"/>
          <w:sz w:val="28"/>
          <w:szCs w:val="28"/>
          <w:highlight w:val="none"/>
        </w:rPr>
        <w:fldChar w:fldCharType="end"/>
      </w:r>
      <w:r>
        <w:rPr>
          <w:rFonts w:hint="eastAsia" w:asciiTheme="minorEastAsia" w:hAnsiTheme="minorEastAsia" w:eastAsiaTheme="minorEastAsia" w:cstheme="minorEastAsia"/>
          <w:color w:val="auto"/>
          <w:sz w:val="28"/>
          <w:szCs w:val="28"/>
          <w:highlight w:val="none"/>
        </w:rPr>
        <w:fldChar w:fldCharType="end"/>
      </w:r>
      <w:r/>
    </w:p>
    <w:p>
      <w:pPr>
        <w:pStyle w:val="906"/>
        <w:keepLines w:val="0"/>
        <w:keepNext w:val="0"/>
        <w:pageBreakBefore w:val="0"/>
        <w:spacing w:line="560" w:lineRule="exact"/>
        <w:shd w:val="clear" w:color="auto"/>
        <w:widowControl w:val="off"/>
        <w:tabs>
          <w:tab w:val="right" w:pos="8306" w:leader="dot"/>
        </w:tabs>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fldChar w:fldCharType="begin"/>
      </w:r>
      <w:r>
        <w:rPr>
          <w:rFonts w:hint="eastAsia" w:asciiTheme="minorEastAsia" w:hAnsiTheme="minorEastAsia" w:eastAsiaTheme="minorEastAsia" w:cstheme="minorEastAsia"/>
          <w:color w:val="auto"/>
          <w:sz w:val="28"/>
          <w:szCs w:val="28"/>
          <w:highlight w:val="none"/>
        </w:rPr>
        <w:instrText xml:space="preserve"> HYPERLINK \l _Toc15836 </w:instrText>
      </w:r>
      <w:r>
        <w:rPr>
          <w:rFonts w:hint="eastAsia" w:asciiTheme="minorEastAsia" w:hAnsiTheme="minorEastAsia" w:eastAsiaTheme="minorEastAsia" w:cstheme="minorEastAsia"/>
          <w:color w:val="auto"/>
          <w:sz w:val="28"/>
          <w:szCs w:val="28"/>
          <w:highlight w:val="none"/>
        </w:rPr>
        <w:fldChar w:fldCharType="separate"/>
      </w:r>
      <w:r>
        <w:rPr>
          <w:rFonts w:hint="eastAsia" w:asciiTheme="minorEastAsia" w:hAnsiTheme="minorEastAsia" w:eastAsiaTheme="minorEastAsia" w:cstheme="minorEastAsia"/>
          <w:color w:val="auto"/>
          <w:sz w:val="28"/>
          <w:szCs w:val="28"/>
          <w:highlight w:val="none"/>
        </w:rPr>
        <w:t xml:space="preserve">第六章 投标文件格式及附件</w:t>
      </w:r>
      <w:r>
        <w:rPr>
          <w:rFonts w:hint="eastAsia" w:asciiTheme="minorEastAsia" w:hAnsiTheme="minorEastAsia" w:eastAsiaTheme="minorEastAsia" w:cstheme="minorEastAsia"/>
          <w:color w:val="auto"/>
          <w:sz w:val="28"/>
          <w:szCs w:val="28"/>
          <w:highlight w:val="none"/>
        </w:rPr>
        <w:tab/>
      </w:r>
      <w:r>
        <w:rPr>
          <w:rFonts w:hint="eastAsia" w:asciiTheme="minorEastAsia" w:hAnsiTheme="minorEastAsia" w:eastAsiaTheme="minorEastAsia" w:cstheme="minorEastAsia"/>
          <w:color w:val="auto"/>
          <w:sz w:val="28"/>
          <w:szCs w:val="28"/>
          <w:highlight w:val="none"/>
        </w:rPr>
        <w:fldChar w:fldCharType="begin"/>
      </w:r>
      <w:r>
        <w:rPr>
          <w:rFonts w:hint="eastAsia" w:asciiTheme="minorEastAsia" w:hAnsiTheme="minorEastAsia" w:eastAsiaTheme="minorEastAsia" w:cstheme="minorEastAsia"/>
          <w:color w:val="auto"/>
          <w:sz w:val="28"/>
          <w:szCs w:val="28"/>
          <w:highlight w:val="none"/>
        </w:rPr>
        <w:instrText xml:space="preserve"> PAGEREF _Toc15836 \h </w:instrText>
      </w:r>
      <w:r>
        <w:rPr>
          <w:rFonts w:hint="eastAsia" w:asciiTheme="minorEastAsia" w:hAnsiTheme="minorEastAsia" w:eastAsiaTheme="minorEastAsia" w:cstheme="minorEastAsia"/>
          <w:color w:val="auto"/>
          <w:sz w:val="28"/>
          <w:szCs w:val="28"/>
          <w:highlight w:val="none"/>
        </w:rPr>
        <w:fldChar w:fldCharType="separate"/>
      </w:r>
      <w:r>
        <w:rPr>
          <w:rFonts w:hint="eastAsia" w:asciiTheme="minorEastAsia" w:hAnsiTheme="minorEastAsia" w:eastAsiaTheme="minorEastAsia" w:cstheme="minorEastAsia"/>
          <w:color w:val="auto"/>
          <w:sz w:val="28"/>
          <w:szCs w:val="28"/>
          <w:highlight w:val="none"/>
        </w:rPr>
        <w:t xml:space="preserve">50</w:t>
      </w:r>
      <w:r>
        <w:rPr>
          <w:rFonts w:hint="eastAsia" w:asciiTheme="minorEastAsia" w:hAnsiTheme="minorEastAsia" w:eastAsiaTheme="minorEastAsia" w:cstheme="minorEastAsia"/>
          <w:color w:val="auto"/>
          <w:sz w:val="28"/>
          <w:szCs w:val="28"/>
          <w:highlight w:val="none"/>
        </w:rPr>
        <w:fldChar w:fldCharType="end"/>
      </w:r>
      <w:r>
        <w:rPr>
          <w:rFonts w:hint="eastAsia" w:asciiTheme="minorEastAsia" w:hAnsiTheme="minorEastAsia" w:eastAsiaTheme="minorEastAsia" w:cstheme="minorEastAsia"/>
          <w:color w:val="auto"/>
          <w:sz w:val="28"/>
          <w:szCs w:val="28"/>
          <w:highlight w:val="none"/>
        </w:rPr>
        <w:fldChar w:fldCharType="end"/>
      </w:r>
      <w:r/>
    </w:p>
    <w:p>
      <w:pPr>
        <w:pStyle w:val="911"/>
        <w:ind w:firstLine="280"/>
        <w:keepLines w:val="0"/>
        <w:keepNext w:val="0"/>
        <w:pageBreakBefore w:val="0"/>
        <w:spacing w:after="0" w:line="560" w:lineRule="exact"/>
        <w:shd w:val="clear" w:color="auto"/>
        <w:widowControl w:val="off"/>
        <w:rPr>
          <w:rFonts w:hint="eastAsia" w:ascii="宋体" w:hAnsi="宋体" w:eastAsia="宋体" w:cs="宋体"/>
          <w:color w:val="auto"/>
          <w:sz w:val="28"/>
          <w:szCs w:val="28"/>
          <w:highlight w:val="none"/>
        </w:rPr>
      </w:pPr>
      <w:r>
        <w:rPr>
          <w:rFonts w:hint="eastAsia" w:asciiTheme="minorEastAsia" w:hAnsiTheme="minorEastAsia" w:eastAsiaTheme="minorEastAsia" w:cstheme="minorEastAsia"/>
          <w:color w:val="auto"/>
          <w:sz w:val="28"/>
          <w:szCs w:val="28"/>
          <w:highlight w:val="none"/>
        </w:rPr>
        <w:fldChar w:fldCharType="end"/>
      </w:r>
      <w:r/>
    </w:p>
    <w:p>
      <w:pPr>
        <w:shd w:val="clear" w:color="auto"/>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br w:type="page" w:clear="all"/>
      </w:r>
      <w:r/>
    </w:p>
    <w:p>
      <w:pPr>
        <w:pStyle w:val="893"/>
        <w:ind w:left="0" w:right="0" w:firstLine="0"/>
        <w:jc w:val="center"/>
        <w:keepLines/>
        <w:keepNext/>
        <w:pageBreakBefore w:val="0"/>
        <w:spacing w:before="313" w:after="313" w:line="560" w:lineRule="exact"/>
        <w:shd w:val="clear" w:color="auto"/>
        <w:widowControl w:val="off"/>
        <w:rPr>
          <w:rFonts w:hint="eastAsia" w:ascii="宋体" w:hAnsi="宋体" w:eastAsia="宋体" w:cs="宋体"/>
          <w:color w:val="auto"/>
          <w:highlight w:val="none"/>
          <w:lang w:val="en-US" w:eastAsia="zh-CN"/>
        </w:rPr>
      </w:pPr>
      <w:r/>
      <w:bookmarkStart w:id="2" w:name="_Toc11541"/>
      <w:r/>
      <w:bookmarkStart w:id="3" w:name="_Toc3602"/>
      <w:r/>
      <w:bookmarkStart w:id="4" w:name="_Toc29062"/>
      <w:r/>
      <w:bookmarkStart w:id="5" w:name="_Toc19965"/>
      <w:r>
        <w:rPr>
          <w:rFonts w:hint="eastAsia" w:ascii="宋体" w:hAnsi="宋体" w:eastAsia="宋体" w:cs="宋体"/>
          <w:color w:val="auto"/>
          <w:highlight w:val="none"/>
        </w:rPr>
        <w:t xml:space="preserve">第一章 </w:t>
      </w:r>
      <w:r>
        <w:rPr>
          <w:rFonts w:hint="eastAsia" w:ascii="宋体" w:hAnsi="宋体" w:eastAsia="宋体" w:cs="宋体"/>
          <w:color w:val="auto"/>
          <w:highlight w:val="none"/>
          <w:lang w:val="en-US" w:eastAsia="zh-CN"/>
        </w:rPr>
        <w:t xml:space="preserve">投标邀请</w:t>
      </w:r>
      <w:bookmarkEnd w:id="2"/>
      <w:r/>
      <w:bookmarkEnd w:id="3"/>
      <w:r/>
      <w:bookmarkEnd w:id="4"/>
      <w:r/>
      <w:bookmarkEnd w:id="5"/>
      <w:r/>
      <w:r/>
    </w:p>
    <w:p>
      <w:pPr>
        <w:ind w:left="0" w:right="0" w:firstLine="480"/>
        <w:pageBreakBefore w:val="0"/>
        <w:spacing w:line="560" w:lineRule="exact"/>
        <w:shd w:val="clear" w:color="auto"/>
        <w:rPr>
          <w:rFonts w:hint="eastAsia" w:ascii="宋体" w:hAnsi="宋体" w:eastAsia="宋体" w:cs="宋体"/>
          <w:b/>
          <w:color w:val="auto"/>
          <w:sz w:val="24"/>
          <w:szCs w:val="24"/>
          <w:highlight w:val="none"/>
          <w:lang w:val="zh-CN"/>
        </w:rPr>
      </w:pPr>
      <w:r>
        <w:rPr>
          <w:rFonts w:hint="eastAsia" w:ascii="宋体" w:hAnsi="宋体" w:eastAsia="宋体" w:cs="宋体"/>
          <w:color w:val="auto"/>
          <w:sz w:val="24"/>
          <w:szCs w:val="24"/>
          <w:highlight w:val="none"/>
        </w:rPr>
        <w:t xml:space="preserve">受</w:t>
      </w:r>
      <w:r>
        <w:rPr>
          <w:rFonts w:hint="eastAsia" w:ascii="宋体" w:hAnsi="宋体" w:eastAsia="宋体" w:cs="宋体"/>
          <w:b/>
          <w:color w:val="auto"/>
          <w:sz w:val="24"/>
          <w:szCs w:val="24"/>
          <w:highlight w:val="none"/>
          <w:u w:val="single"/>
          <w:lang w:eastAsia="zh-CN"/>
        </w:rPr>
        <w:t xml:space="preserve">南京市鼓楼区幕府山社区卫生服务中心</w:t>
      </w:r>
      <w:r>
        <w:rPr>
          <w:rFonts w:hint="eastAsia" w:ascii="宋体" w:hAnsi="宋体" w:eastAsia="宋体" w:cs="宋体"/>
          <w:b w:val="0"/>
          <w:bCs/>
          <w:color w:val="auto"/>
          <w:sz w:val="24"/>
          <w:szCs w:val="24"/>
          <w:highlight w:val="none"/>
          <w:u w:val="none"/>
          <w:lang w:eastAsia="zh-CN"/>
        </w:rPr>
        <w:t xml:space="preserve">（</w:t>
      </w:r>
      <w:r>
        <w:rPr>
          <w:rFonts w:hint="eastAsia" w:ascii="宋体" w:hAnsi="宋体" w:eastAsia="宋体" w:cs="宋体"/>
          <w:color w:val="auto"/>
          <w:sz w:val="24"/>
          <w:szCs w:val="24"/>
          <w:highlight w:val="none"/>
        </w:rPr>
        <w:t xml:space="preserve">单位名称，以下简称“</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人”）委托，</w:t>
      </w:r>
      <w:r>
        <w:rPr>
          <w:rFonts w:hint="eastAsia" w:ascii="宋体" w:hAnsi="宋体" w:eastAsia="宋体" w:cs="宋体"/>
          <w:b/>
          <w:bCs/>
          <w:color w:val="auto"/>
          <w:sz w:val="24"/>
          <w:szCs w:val="24"/>
          <w:highlight w:val="none"/>
          <w:u w:val="single"/>
          <w:lang w:eastAsia="zh-CN"/>
        </w:rPr>
        <w:t xml:space="preserve">江苏本誉项目管理有限公司</w:t>
      </w:r>
      <w:r>
        <w:rPr>
          <w:rFonts w:hint="eastAsia" w:ascii="宋体" w:hAnsi="宋体" w:eastAsia="宋体" w:cs="宋体"/>
          <w:color w:val="auto"/>
          <w:sz w:val="24"/>
          <w:szCs w:val="24"/>
          <w:highlight w:val="none"/>
        </w:rPr>
        <w:t xml:space="preserve">（以下简称“代理机构”）就</w:t>
      </w:r>
      <w:r>
        <w:rPr>
          <w:rFonts w:hint="eastAsia" w:ascii="宋体" w:hAnsi="宋体" w:eastAsia="宋体" w:cs="宋体"/>
          <w:b/>
          <w:color w:val="auto"/>
          <w:sz w:val="24"/>
          <w:szCs w:val="24"/>
          <w:highlight w:val="none"/>
          <w:u w:val="single"/>
          <w:lang w:val="zh-CN"/>
        </w:rPr>
        <w:t xml:space="preserve">幕府山社区卫生服务中心新建高压设备及更换低压设备项目</w:t>
      </w:r>
      <w:r>
        <w:rPr>
          <w:rFonts w:hint="eastAsia" w:ascii="宋体" w:hAnsi="宋体" w:eastAsia="宋体" w:cs="宋体"/>
          <w:color w:val="auto"/>
          <w:sz w:val="24"/>
          <w:szCs w:val="24"/>
          <w:highlight w:val="none"/>
          <w:lang w:val="zh-CN"/>
        </w:rPr>
        <w:t xml:space="preserve">（项目名称）进行国内公开招标，兹邀请符合资格条件的投标人投标。</w:t>
      </w:r>
      <w:r/>
    </w:p>
    <w:p>
      <w:pPr>
        <w:ind w:left="0" w:right="0" w:firstLine="562"/>
        <w:pageBreakBefore w:val="0"/>
        <w:spacing w:line="560" w:lineRule="exact"/>
        <w:shd w:val="clear" w:color="auto"/>
        <w:tabs>
          <w:tab w:val="left" w:pos="7005" w:leader="none"/>
        </w:tabs>
        <w:rPr>
          <w:rFonts w:hint="eastAsia" w:ascii="宋体" w:hAnsi="宋体" w:eastAsia="宋体" w:cs="宋体"/>
          <w:b/>
          <w:color w:val="auto"/>
          <w:sz w:val="28"/>
          <w:szCs w:val="28"/>
          <w:highlight w:val="none"/>
          <w:lang w:val="zh-CN"/>
        </w:rPr>
      </w:pPr>
      <w:r>
        <w:rPr>
          <w:rFonts w:hint="eastAsia" w:ascii="宋体" w:hAnsi="宋体" w:eastAsia="宋体" w:cs="宋体"/>
          <w:b/>
          <w:color w:val="auto"/>
          <w:sz w:val="28"/>
          <w:szCs w:val="28"/>
          <w:highlight w:val="none"/>
          <w:lang w:val="zh-CN"/>
        </w:rPr>
        <w:t xml:space="preserve">一、项目基本情况</w:t>
      </w:r>
      <w:r/>
    </w:p>
    <w:p>
      <w:pPr>
        <w:ind w:left="0" w:right="0" w:firstLine="480"/>
        <w:pageBreakBefore w:val="0"/>
        <w:spacing w:line="560" w:lineRule="exact"/>
        <w:shd w:val="clear" w:color="auto"/>
        <w:tabs>
          <w:tab w:val="left" w:pos="7005" w:leader="none"/>
        </w:tabs>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lang w:val="zh-CN"/>
        </w:rPr>
        <w:t xml:space="preserve">1.项目编号：</w:t>
      </w:r>
      <w:r>
        <w:rPr>
          <w:rFonts w:hint="eastAsia" w:ascii="宋体" w:hAnsi="宋体" w:eastAsia="宋体" w:cs="宋体"/>
          <w:color w:val="auto"/>
          <w:sz w:val="24"/>
          <w:szCs w:val="24"/>
          <w:highlight w:val="none"/>
          <w:lang w:val="en-US" w:eastAsia="zh-CN"/>
        </w:rPr>
        <w:t xml:space="preserve">JSZC-320106-BYZB-G2026-0005</w:t>
      </w:r>
      <w:r/>
    </w:p>
    <w:p>
      <w:pPr>
        <w:ind w:left="0" w:right="0" w:firstLine="480"/>
        <w:pageBreakBefore w:val="0"/>
        <w:spacing w:line="560" w:lineRule="exact"/>
        <w:shd w:val="clear" w:color="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zh-CN"/>
        </w:rPr>
        <w:t xml:space="preserve">2.项目</w:t>
      </w:r>
      <w:r>
        <w:rPr>
          <w:rFonts w:hint="eastAsia" w:ascii="宋体" w:hAnsi="宋体" w:eastAsia="宋体" w:cs="宋体"/>
          <w:color w:val="auto"/>
          <w:sz w:val="24"/>
          <w:szCs w:val="24"/>
          <w:highlight w:val="none"/>
        </w:rPr>
        <w:t xml:space="preserve">名称</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幕府山社区卫生服务中心新建高压设备及更换低压设备项目</w:t>
      </w:r>
      <w:r/>
    </w:p>
    <w:p>
      <w:pPr>
        <w:ind w:left="0" w:right="0" w:firstLine="480"/>
        <w:pageBreakBefore w:val="0"/>
        <w:spacing w:line="560" w:lineRule="exact"/>
        <w:shd w:val="clear" w:color="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采购</w:t>
      </w:r>
      <w:r>
        <w:rPr>
          <w:rFonts w:hint="eastAsia" w:ascii="宋体" w:hAnsi="宋体" w:eastAsia="宋体" w:cs="宋体"/>
          <w:color w:val="auto"/>
          <w:sz w:val="24"/>
          <w:szCs w:val="24"/>
          <w:highlight w:val="none"/>
          <w:lang w:val="en-US" w:eastAsia="zh-CN"/>
        </w:rPr>
        <w:t xml:space="preserve">需求</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幕府山中心现有电路为2012年建院初期铺设，随着医疗业务的持续发展，各类辅助诊断、专科诊疗设备不断添置，当前实际用电负荷已远超原有电路核定荷载，中心拟启动“新建高压设备及更换低压设备采购及相关服务”项目，方案为一路独立10kV电源，一路独立0.4kV电源，两路电源同时工作，10kV电源新上一台800kVA预制舱，0.4kV电源由公变引出低压电缆供电。</w:t>
      </w:r>
      <w:r>
        <w:rPr>
          <w:rFonts w:hint="eastAsia" w:ascii="宋体" w:hAnsi="宋体" w:eastAsia="宋体" w:cs="宋体"/>
          <w:color w:val="auto"/>
          <w:sz w:val="24"/>
          <w:szCs w:val="24"/>
          <w:highlight w:val="none"/>
        </w:rPr>
        <w:t xml:space="preserve">（详细内容见本招标文件第四章）</w:t>
      </w:r>
      <w:r/>
    </w:p>
    <w:p>
      <w:pPr>
        <w:ind w:left="0" w:right="0" w:firstLine="480"/>
        <w:pageBreakBefore w:val="0"/>
        <w:spacing w:line="560" w:lineRule="exact"/>
        <w:shd w:val="clear" w:color="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预算金额：</w:t>
      </w:r>
      <w:r>
        <w:rPr>
          <w:rFonts w:hint="eastAsia" w:ascii="宋体" w:hAnsi="宋体" w:cs="宋体"/>
          <w:color w:val="auto"/>
          <w:sz w:val="24"/>
          <w:szCs w:val="24"/>
          <w:highlight w:val="none"/>
          <w:lang w:val="en-US" w:eastAsia="zh-CN"/>
        </w:rPr>
        <w:t xml:space="preserve">168</w:t>
      </w:r>
      <w:r>
        <w:rPr>
          <w:rFonts w:hint="eastAsia" w:ascii="宋体" w:hAnsi="宋体" w:eastAsia="宋体" w:cs="宋体"/>
          <w:color w:val="auto"/>
          <w:sz w:val="24"/>
          <w:szCs w:val="24"/>
          <w:highlight w:val="none"/>
          <w:lang w:val="en-US" w:eastAsia="zh-CN"/>
        </w:rPr>
        <w:t xml:space="preserve">万元</w:t>
      </w:r>
      <w:r/>
    </w:p>
    <w:p>
      <w:pPr>
        <w:ind w:left="0" w:right="0" w:firstLine="480"/>
        <w:pageBreakBefore w:val="0"/>
        <w:spacing w:line="560" w:lineRule="exact"/>
        <w:shd w:val="clear" w:color="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5.最高限价：本项目最高限价</w:t>
      </w:r>
      <w:r>
        <w:rPr>
          <w:rFonts w:hint="eastAsia" w:ascii="宋体" w:hAnsi="宋体" w:cs="宋体"/>
          <w:color w:val="auto"/>
          <w:sz w:val="24"/>
          <w:szCs w:val="24"/>
          <w:highlight w:val="none"/>
          <w:lang w:val="en-US" w:eastAsia="zh-CN"/>
        </w:rPr>
        <w:t xml:space="preserve">167.8469万元，超过最高限价作无效响应处理</w:t>
      </w:r>
      <w:r>
        <w:rPr>
          <w:rFonts w:hint="eastAsia" w:ascii="宋体" w:hAnsi="宋体" w:eastAsia="宋体" w:cs="宋体"/>
          <w:color w:val="auto"/>
          <w:sz w:val="24"/>
          <w:szCs w:val="24"/>
          <w:highlight w:val="none"/>
          <w:lang w:val="en-US" w:eastAsia="zh-CN"/>
        </w:rPr>
        <w:t xml:space="preserve">。</w:t>
      </w:r>
      <w:r/>
    </w:p>
    <w:p>
      <w:pPr>
        <w:ind w:left="0" w:right="0" w:firstLine="480"/>
        <w:pageBreakBefore w:val="0"/>
        <w:spacing w:line="560" w:lineRule="exact"/>
        <w:shd w:val="clear" w:color="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6.合同履行期限：</w:t>
      </w:r>
      <w:r>
        <w:rPr>
          <w:rFonts w:hint="eastAsia" w:ascii="宋体" w:hAnsi="宋体" w:cs="宋体"/>
          <w:color w:val="auto"/>
          <w:sz w:val="24"/>
          <w:szCs w:val="24"/>
          <w:highlight w:val="none"/>
          <w:lang w:val="en-US" w:eastAsia="zh-CN"/>
        </w:rPr>
        <w:t xml:space="preserve">自合同签订之日起60个自然日完成设备安装调试及相关部门验收并交付使用。</w:t>
      </w:r>
      <w:r/>
    </w:p>
    <w:p>
      <w:pPr>
        <w:ind w:left="0" w:right="0" w:firstLine="480"/>
        <w:jc w:val="left"/>
        <w:pageBreakBefore w:val="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本项目</w:t>
      </w:r>
      <w:r>
        <w:rPr>
          <w:rFonts w:hint="eastAsia" w:ascii="宋体" w:hAnsi="宋体" w:eastAsia="宋体" w:cs="宋体"/>
          <w:color w:val="auto"/>
          <w:sz w:val="24"/>
          <w:szCs w:val="24"/>
          <w:highlight w:val="none"/>
          <w:u w:val="none"/>
          <w:lang w:val="en-US" w:eastAsia="zh-CN"/>
        </w:rPr>
        <w:t xml:space="preserve">不接受</w:t>
      </w:r>
      <w:r>
        <w:rPr>
          <w:rFonts w:hint="eastAsia" w:ascii="宋体" w:hAnsi="宋体" w:eastAsia="宋体" w:cs="宋体"/>
          <w:color w:val="auto"/>
          <w:sz w:val="24"/>
          <w:szCs w:val="24"/>
          <w:highlight w:val="none"/>
        </w:rPr>
        <w:t xml:space="preserve">联合体投标。</w:t>
      </w:r>
      <w:r/>
    </w:p>
    <w:p>
      <w:pPr>
        <w:ind w:left="0" w:right="0" w:firstLine="562"/>
        <w:pageBreakBefore w:val="0"/>
        <w:spacing w:line="560" w:lineRule="exact"/>
        <w:shd w:val="clear" w:color="auto"/>
        <w:tabs>
          <w:tab w:val="left" w:pos="7005" w:leader="none"/>
        </w:tabs>
        <w:rPr>
          <w:rFonts w:hint="eastAsia" w:ascii="宋体" w:hAnsi="宋体" w:eastAsia="宋体" w:cs="宋体"/>
          <w:b/>
          <w:color w:val="auto"/>
          <w:sz w:val="28"/>
          <w:szCs w:val="28"/>
          <w:highlight w:val="none"/>
          <w:lang w:val="zh-CN"/>
        </w:rPr>
      </w:pPr>
      <w:r>
        <w:rPr>
          <w:rFonts w:hint="eastAsia" w:ascii="宋体" w:hAnsi="宋体" w:eastAsia="宋体" w:cs="宋体"/>
          <w:b/>
          <w:color w:val="auto"/>
          <w:sz w:val="28"/>
          <w:szCs w:val="28"/>
          <w:highlight w:val="none"/>
          <w:lang w:val="zh-CN"/>
        </w:rPr>
        <w:t xml:space="preserve">二、投标人的资格要求</w:t>
      </w:r>
      <w:r/>
    </w:p>
    <w:p>
      <w:pPr>
        <w:ind w:left="0" w:right="0" w:firstLine="480"/>
        <w:jc w:val="left"/>
        <w:pageBreakBefore w:val="0"/>
        <w:spacing w:line="560" w:lineRule="exact"/>
        <w:shd w:val="clear" w:color="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满足《中华人民共和国政府采购法》第二十二条规定</w:t>
      </w:r>
      <w:r>
        <w:rPr>
          <w:rFonts w:hint="eastAsia" w:ascii="宋体" w:hAnsi="宋体" w:eastAsia="宋体" w:cs="宋体"/>
          <w:color w:val="auto"/>
          <w:sz w:val="24"/>
          <w:szCs w:val="24"/>
          <w:highlight w:val="none"/>
          <w:lang w:val="zh-CN"/>
        </w:rPr>
        <w:t xml:space="preserve">，并提供下列材料：</w:t>
      </w:r>
      <w:r/>
    </w:p>
    <w:p>
      <w:pPr>
        <w:ind w:left="0" w:right="0" w:firstLine="480"/>
        <w:jc w:val="left"/>
        <w:pageBreakBefore w:val="0"/>
        <w:spacing w:line="560" w:lineRule="exact"/>
        <w:shd w:val="clear" w:color="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 xml:space="preserve">1.投标人</w:t>
      </w:r>
      <w:r>
        <w:rPr>
          <w:rFonts w:hint="eastAsia" w:ascii="宋体" w:hAnsi="宋体" w:eastAsia="宋体" w:cs="宋体"/>
          <w:color w:val="auto"/>
          <w:sz w:val="24"/>
          <w:szCs w:val="24"/>
          <w:highlight w:val="none"/>
          <w:lang w:val="zh-CN"/>
        </w:rPr>
        <w:t xml:space="preserve">信用承诺函（</w:t>
      </w:r>
      <w:r>
        <w:rPr>
          <w:rFonts w:hint="eastAsia" w:ascii="宋体" w:hAnsi="宋体" w:eastAsia="宋体" w:cs="宋体"/>
          <w:color w:val="auto"/>
          <w:sz w:val="24"/>
          <w:szCs w:val="24"/>
          <w:highlight w:val="none"/>
          <w:lang w:val="en-US" w:eastAsia="zh-CN"/>
        </w:rPr>
        <w:t xml:space="preserve">格式见第六章</w:t>
      </w:r>
      <w:r>
        <w:rPr>
          <w:rFonts w:hint="eastAsia" w:ascii="宋体" w:hAnsi="宋体" w:eastAsia="宋体" w:cs="宋体"/>
          <w:color w:val="auto"/>
          <w:sz w:val="24"/>
          <w:szCs w:val="24"/>
          <w:highlight w:val="none"/>
          <w:lang w:val="zh-CN"/>
        </w:rPr>
        <w:t xml:space="preserve">）。</w:t>
      </w:r>
      <w:r/>
    </w:p>
    <w:p>
      <w:pPr>
        <w:ind w:left="0" w:right="0" w:firstLine="480"/>
        <w:jc w:val="left"/>
        <w:pageBreakBefore w:val="0"/>
        <w:spacing w:line="560" w:lineRule="exact"/>
        <w:shd w:val="clear" w:color="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CN"/>
        </w:rPr>
        <w:t xml:space="preserve">《南京市政府采购供应商信用记录表暨信用承诺书》</w:t>
      </w:r>
      <w:r/>
    </w:p>
    <w:p>
      <w:pPr>
        <w:ind w:left="0" w:right="0" w:firstLine="480"/>
        <w:keepLines w:val="0"/>
        <w:keepNext w:val="0"/>
        <w:pageBreakBefore w:val="0"/>
        <w:spacing w:line="5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落实政府采购政策需满足的资格要求：本项目为非预留份额的采购项目或采购包，执行价格扣除优惠政策，具体详见</w:t>
      </w:r>
      <w:r>
        <w:rPr>
          <w:rFonts w:hint="eastAsia" w:ascii="宋体" w:hAnsi="宋体" w:cs="宋体"/>
          <w:color w:val="auto"/>
          <w:sz w:val="24"/>
          <w:szCs w:val="24"/>
          <w:highlight w:val="none"/>
          <w:lang w:val="en-US" w:eastAsia="zh-CN"/>
        </w:rPr>
        <w:t xml:space="preserve">招标文件第二章</w:t>
      </w:r>
      <w:r>
        <w:rPr>
          <w:rFonts w:hint="eastAsia" w:ascii="宋体" w:hAnsi="宋体" w:eastAsia="宋体" w:cs="宋体"/>
          <w:color w:val="auto"/>
          <w:sz w:val="24"/>
          <w:szCs w:val="24"/>
          <w:highlight w:val="none"/>
        </w:rPr>
        <w:t xml:space="preserve">。</w:t>
      </w:r>
      <w:r/>
    </w:p>
    <w:p>
      <w:pPr>
        <w:ind w:left="0" w:right="0" w:firstLine="480"/>
        <w:jc w:val="left"/>
        <w:pageBreakBefore w:val="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本项目的特定资格要求：</w:t>
      </w:r>
      <w:r/>
    </w:p>
    <w:p>
      <w:pPr>
        <w:ind w:left="0" w:right="0" w:firstLine="480"/>
        <w:jc w:val="left"/>
        <w:pageBreakBefore w:val="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w:t>
      </w:r>
      <w:r>
        <w:rPr>
          <w:rFonts w:hint="eastAsia" w:ascii="宋体" w:hAnsi="宋体" w:cs="宋体"/>
          <w:color w:val="auto"/>
          <w:sz w:val="24"/>
          <w:szCs w:val="24"/>
          <w:highlight w:val="none"/>
          <w:lang w:val="en-US" w:eastAsia="zh-CN"/>
        </w:rPr>
        <w:t xml:space="preserve">须具有</w:t>
      </w:r>
      <w:r>
        <w:rPr>
          <w:rFonts w:hint="eastAsia" w:ascii="宋体" w:hAnsi="宋体" w:eastAsia="宋体" w:cs="宋体"/>
          <w:color w:val="auto"/>
          <w:sz w:val="24"/>
          <w:szCs w:val="24"/>
          <w:highlight w:val="none"/>
        </w:rPr>
        <w:t xml:space="preserve">建筑机电安装工程专业承包二级及以上资质（提供资质证书复印件加盖公章）；</w:t>
      </w:r>
      <w:r/>
    </w:p>
    <w:p>
      <w:pPr>
        <w:ind w:left="0" w:right="0" w:firstLine="480"/>
        <w:jc w:val="left"/>
        <w:pageBreakBefore w:val="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（2）企业具备安全生产条件，并取得安全生产许可证（提供证书复印件加盖公章）；</w:t>
      </w:r>
      <w:r/>
    </w:p>
    <w:p>
      <w:pPr>
        <w:ind w:left="0" w:right="0" w:firstLine="480"/>
        <w:jc w:val="left"/>
        <w:pageBreakBefore w:val="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（3）企业具备《承装（修、试）电力设施许可证》，承装三级及以上、承修三级及以上、承试三级及以上资质（提供证书复印件加盖公章）；</w:t>
      </w:r>
      <w:r/>
    </w:p>
    <w:p>
      <w:pPr>
        <w:ind w:left="0" w:right="0" w:firstLine="480"/>
        <w:jc w:val="left"/>
        <w:pageBreakBefore w:val="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（4）项目经理资质类别和等级：注册建造师证机电工程二级(含)以上资质且具有安全生产考核合格证书（B类）（提供证书复印件</w:t>
      </w:r>
      <w:r>
        <w:rPr>
          <w:rFonts w:hint="eastAsia" w:ascii="宋体" w:hAnsi="宋体" w:cs="宋体"/>
          <w:color w:val="auto"/>
          <w:sz w:val="24"/>
          <w:szCs w:val="24"/>
          <w:highlight w:val="none"/>
          <w:lang w:val="en-US" w:eastAsia="zh-CN"/>
        </w:rPr>
        <w:t xml:space="preserve">及供应商为其缴纳社保证明材料</w:t>
      </w:r>
      <w:r>
        <w:rPr>
          <w:rFonts w:hint="eastAsia" w:ascii="宋体" w:hAnsi="宋体" w:eastAsia="宋体" w:cs="宋体"/>
          <w:color w:val="auto"/>
          <w:sz w:val="24"/>
          <w:szCs w:val="24"/>
          <w:highlight w:val="none"/>
        </w:rPr>
        <w:t xml:space="preserve">加盖公章）</w:t>
      </w:r>
      <w:r/>
    </w:p>
    <w:p>
      <w:pPr>
        <w:ind w:left="0" w:right="0" w:firstLine="562"/>
        <w:pageBreakBefore w:val="0"/>
        <w:spacing w:line="560" w:lineRule="exact"/>
        <w:shd w:val="clear" w:color="auto"/>
        <w:tabs>
          <w:tab w:val="left" w:pos="7005" w:leader="none"/>
        </w:tabs>
        <w:rPr>
          <w:rFonts w:hint="eastAsia" w:ascii="宋体" w:hAnsi="宋体" w:eastAsia="宋体" w:cs="宋体"/>
          <w:b/>
          <w:color w:val="auto"/>
          <w:sz w:val="28"/>
          <w:szCs w:val="28"/>
          <w:highlight w:val="none"/>
          <w:lang w:val="zh-CN"/>
        </w:rPr>
      </w:pPr>
      <w:r>
        <w:rPr>
          <w:rFonts w:hint="eastAsia" w:ascii="宋体" w:hAnsi="宋体" w:eastAsia="宋体" w:cs="宋体"/>
          <w:b/>
          <w:color w:val="auto"/>
          <w:sz w:val="28"/>
          <w:szCs w:val="28"/>
          <w:highlight w:val="none"/>
          <w:lang w:val="zh-CN"/>
        </w:rPr>
        <w:t xml:space="preserve">三、获取招标文件</w:t>
      </w:r>
      <w:r/>
    </w:p>
    <w:p>
      <w:pPr>
        <w:ind w:left="0" w:right="0" w:firstLine="480"/>
        <w:pageBreakBefore w:val="0"/>
        <w:spacing w:line="560" w:lineRule="exact"/>
        <w:shd w:val="clear" w:color="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时间：自</w:t>
      </w:r>
      <w:r>
        <w:rPr>
          <w:rFonts w:hint="eastAsia" w:ascii="宋体" w:hAnsi="宋体" w:eastAsia="宋体" w:cs="宋体"/>
          <w:color w:val="auto"/>
          <w:sz w:val="24"/>
          <w:szCs w:val="24"/>
          <w:highlight w:val="none"/>
          <w:lang w:val="en-US" w:eastAsia="zh-CN" w:bidi="ar"/>
        </w:rPr>
        <w:t xml:space="preserve">招标</w:t>
      </w:r>
      <w:r>
        <w:rPr>
          <w:rFonts w:hint="eastAsia" w:ascii="宋体" w:hAnsi="宋体" w:eastAsia="宋体" w:cs="宋体"/>
          <w:color w:val="auto"/>
          <w:sz w:val="24"/>
          <w:szCs w:val="24"/>
          <w:highlight w:val="none"/>
          <w:lang w:bidi="ar"/>
        </w:rPr>
        <w:t xml:space="preserve">公告发布之日起至20</w:t>
      </w:r>
      <w:r>
        <w:rPr>
          <w:rFonts w:hint="eastAsia" w:ascii="宋体" w:hAnsi="宋体" w:eastAsia="宋体" w:cs="宋体"/>
          <w:color w:val="auto"/>
          <w:sz w:val="24"/>
          <w:szCs w:val="24"/>
          <w:highlight w:val="none"/>
          <w:lang w:val="en-US" w:eastAsia="zh-CN" w:bidi="ar"/>
        </w:rPr>
        <w:t xml:space="preserve">2</w:t>
      </w:r>
      <w:r>
        <w:rPr>
          <w:rFonts w:hint="eastAsia" w:ascii="宋体" w:hAnsi="宋体" w:cs="宋体"/>
          <w:color w:val="auto"/>
          <w:sz w:val="24"/>
          <w:szCs w:val="24"/>
          <w:highlight w:val="none"/>
          <w:lang w:val="en-US" w:eastAsia="zh-CN" w:bidi="ar"/>
        </w:rPr>
        <w:t xml:space="preserve">6</w:t>
      </w:r>
      <w:r>
        <w:rPr>
          <w:rFonts w:hint="eastAsia" w:ascii="宋体" w:hAnsi="宋体" w:eastAsia="宋体" w:cs="宋体"/>
          <w:color w:val="auto"/>
          <w:sz w:val="24"/>
          <w:szCs w:val="24"/>
          <w:highlight w:val="none"/>
          <w:lang w:bidi="ar"/>
        </w:rPr>
        <w:t xml:space="preserve">年06</w:t>
      </w:r>
      <w:r>
        <w:rPr>
          <w:rFonts w:hint="eastAsia" w:ascii="宋体" w:hAnsi="宋体" w:eastAsia="宋体" w:cs="宋体"/>
          <w:color w:val="auto"/>
          <w:sz w:val="24"/>
          <w:szCs w:val="24"/>
          <w:highlight w:val="none"/>
          <w:lang w:bidi="ar"/>
        </w:rPr>
        <w:t xml:space="preserve">月02</w:t>
      </w:r>
      <w:r>
        <w:rPr>
          <w:rFonts w:hint="eastAsia" w:ascii="宋体" w:hAnsi="宋体" w:eastAsia="宋体" w:cs="宋体"/>
          <w:color w:val="auto"/>
          <w:sz w:val="24"/>
          <w:szCs w:val="24"/>
          <w:highlight w:val="none"/>
          <w:lang w:bidi="ar"/>
        </w:rPr>
        <w:t xml:space="preserve">日23:59止（北京时间，法定节假日除外）</w:t>
      </w:r>
      <w:r/>
    </w:p>
    <w:p>
      <w:pPr>
        <w:ind w:left="0" w:right="0" w:firstLine="480"/>
        <w:pageBreakBefore w:val="0"/>
        <w:spacing w:line="560" w:lineRule="exact"/>
        <w:shd w:val="clear" w:color="auto"/>
        <w:widowControl/>
        <w:rPr>
          <w:rFonts w:hint="eastAsia" w:ascii="宋体" w:hAnsi="宋体" w:eastAsia="宋体" w:cs="宋体"/>
          <w:color w:val="auto"/>
          <w:sz w:val="24"/>
          <w:szCs w:val="24"/>
          <w:highlight w:val="none"/>
          <w:lang w:bidi="ar"/>
        </w:rPr>
      </w:pPr>
      <w:r/>
      <w:bookmarkStart w:id="6" w:name="_Hlk168491149"/>
      <w:r/>
      <w:bookmarkStart w:id="7" w:name="_Hlk75168366"/>
      <w:r/>
      <w:bookmarkStart w:id="8" w:name="_Hlk168491228"/>
      <w:r/>
      <w:bookmarkStart w:id="9" w:name="_Hlk77845475"/>
      <w:r>
        <w:rPr>
          <w:rFonts w:hint="eastAsia" w:ascii="宋体" w:hAnsi="宋体" w:eastAsia="宋体" w:cs="宋体"/>
          <w:color w:val="auto"/>
          <w:sz w:val="24"/>
          <w:szCs w:val="24"/>
          <w:highlight w:val="none"/>
          <w:lang w:bidi="ar"/>
        </w:rPr>
        <w:t xml:space="preserve">方式：供应商登陆江苏政府采购网，在网站首页点击“苏采云”系统自行免费下载</w:t>
      </w:r>
      <w:bookmarkEnd w:id="6"/>
      <w:r/>
      <w:bookmarkEnd w:id="7"/>
      <w:r/>
      <w:bookmarkEnd w:id="8"/>
      <w:r/>
      <w:r/>
    </w:p>
    <w:p>
      <w:pPr>
        <w:ind w:left="0" w:right="0" w:firstLine="480"/>
        <w:pageBreakBefore w:val="0"/>
        <w:spacing w:line="560" w:lineRule="exact"/>
        <w:shd w:val="clear" w:color="auto"/>
        <w:widowControl/>
        <w:rPr>
          <w:rFonts w:hint="eastAsia" w:ascii="宋体" w:hAnsi="宋体" w:eastAsia="宋体" w:cs="宋体"/>
          <w:color w:val="auto"/>
          <w:sz w:val="24"/>
          <w:szCs w:val="24"/>
          <w:highlight w:val="none"/>
          <w:lang w:bidi="ar"/>
        </w:rPr>
      </w:pPr>
      <w:r/>
      <w:bookmarkStart w:id="10" w:name="_Hlk128043211"/>
      <w:r/>
      <w:bookmarkStart w:id="11" w:name="_Hlk95487722"/>
      <w:r>
        <w:rPr>
          <w:rFonts w:hint="eastAsia" w:ascii="宋体" w:hAnsi="宋体" w:eastAsia="宋体" w:cs="宋体"/>
          <w:color w:val="auto"/>
          <w:sz w:val="24"/>
          <w:szCs w:val="24"/>
          <w:highlight w:val="none"/>
          <w:lang w:bidi="ar"/>
        </w:rPr>
        <w:t xml:space="preserve">售价：0元</w:t>
      </w:r>
      <w:bookmarkEnd w:id="9"/>
      <w:r/>
      <w:bookmarkEnd w:id="10"/>
      <w:r/>
      <w:bookmarkEnd w:id="11"/>
      <w:r/>
      <w:r/>
    </w:p>
    <w:p>
      <w:pPr>
        <w:ind w:left="0" w:right="0" w:firstLine="562"/>
        <w:pageBreakBefore w:val="0"/>
        <w:spacing w:line="560" w:lineRule="exact"/>
        <w:shd w:val="clear" w:color="auto"/>
        <w:tabs>
          <w:tab w:val="left" w:pos="7005" w:leader="none"/>
        </w:tabs>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lang w:val="zh-CN"/>
        </w:rPr>
        <w:t xml:space="preserve">四、</w:t>
      </w:r>
      <w:r>
        <w:rPr>
          <w:rFonts w:hint="eastAsia" w:ascii="宋体" w:hAnsi="宋体" w:eastAsia="宋体" w:cs="宋体"/>
          <w:b/>
          <w:color w:val="auto"/>
          <w:sz w:val="28"/>
          <w:szCs w:val="28"/>
          <w:highlight w:val="none"/>
        </w:rPr>
        <w:t xml:space="preserve">投标</w:t>
      </w:r>
      <w:r>
        <w:rPr>
          <w:rFonts w:hint="eastAsia" w:ascii="宋体" w:hAnsi="宋体" w:eastAsia="宋体" w:cs="宋体"/>
          <w:b/>
          <w:color w:val="auto"/>
          <w:sz w:val="28"/>
          <w:szCs w:val="28"/>
          <w:highlight w:val="none"/>
          <w:lang w:val="zh-CN"/>
        </w:rPr>
        <w:t xml:space="preserve">文件递交</w:t>
      </w:r>
      <w:r>
        <w:rPr>
          <w:rFonts w:hint="eastAsia" w:ascii="宋体" w:hAnsi="宋体" w:eastAsia="宋体" w:cs="宋体"/>
          <w:b/>
          <w:color w:val="auto"/>
          <w:sz w:val="28"/>
          <w:szCs w:val="28"/>
          <w:highlight w:val="none"/>
          <w:lang w:val="en-US" w:eastAsia="zh-CN"/>
        </w:rPr>
        <w:t xml:space="preserve">和开启</w:t>
      </w:r>
      <w:r/>
    </w:p>
    <w:p>
      <w:pPr>
        <w:ind w:left="0" w:right="0" w:firstLine="480"/>
        <w:jc w:val="left"/>
        <w:pageBreakBefore w:val="0"/>
        <w:spacing w:line="560" w:lineRule="exact"/>
        <w:shd w:val="clear" w:color="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lang w:val="zh-CN"/>
        </w:rPr>
        <w:t xml:space="preserve">文件递交</w:t>
      </w:r>
      <w:r/>
    </w:p>
    <w:p>
      <w:pPr>
        <w:ind w:left="0" w:right="0" w:firstLine="480"/>
        <w:jc w:val="left"/>
        <w:keepLines w:val="0"/>
        <w:keepNext w:val="0"/>
        <w:pageBreakBefore w:val="0"/>
        <w:spacing w:line="560" w:lineRule="exact"/>
        <w:shd w:val="clear" w:color="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zh-CN"/>
        </w:rPr>
        <w:t xml:space="preserve">）时间：20</w:t>
      </w:r>
      <w:r>
        <w:rPr>
          <w:rFonts w:hint="eastAsia" w:ascii="宋体" w:hAnsi="宋体" w:eastAsia="宋体" w:cs="宋体"/>
          <w:color w:val="auto"/>
          <w:sz w:val="24"/>
          <w:szCs w:val="24"/>
          <w:highlight w:val="none"/>
          <w:lang w:val="en-US" w:eastAsia="zh-CN"/>
        </w:rPr>
        <w:t xml:space="preserve">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zh-CN"/>
        </w:rPr>
        <w:t xml:space="preserve">年</w:t>
      </w:r>
      <w:r>
        <w:rPr>
          <w:rFonts w:hint="eastAsia" w:ascii="宋体" w:hAnsi="宋体" w:eastAsia="宋体" w:cs="宋体"/>
          <w:color w:val="auto"/>
          <w:sz w:val="24"/>
          <w:szCs w:val="24"/>
          <w:highlight w:val="none"/>
          <w:lang w:val="en-US" w:eastAsia="zh-CN"/>
        </w:rPr>
        <w:t xml:space="preserve">0</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zh-CN"/>
        </w:rPr>
        <w:t xml:space="preserve">月</w:t>
      </w:r>
      <w:r>
        <w:rPr>
          <w:rFonts w:hint="eastAsia" w:ascii="宋体" w:hAnsi="宋体" w:eastAsia="宋体" w:cs="宋体"/>
          <w:color w:val="auto"/>
          <w:sz w:val="24"/>
          <w:szCs w:val="24"/>
          <w:highlight w:val="none"/>
          <w:lang w:val="zh-CN"/>
        </w:rPr>
        <w:t xml:space="preserve">23日14点00分-14点30分（北京时间）</w:t>
      </w:r>
      <w:r/>
    </w:p>
    <w:p>
      <w:pPr>
        <w:ind w:left="0" w:right="0" w:firstLine="480"/>
        <w:jc w:val="left"/>
        <w:keepLines w:val="0"/>
        <w:keepNext w:val="0"/>
        <w:pageBreakBefore w:val="0"/>
        <w:spacing w:line="560" w:lineRule="exact"/>
        <w:shd w:val="clear" w:color="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CN" w:eastAsia="zh-CN"/>
        </w:rPr>
        <w:t xml:space="preserve">）</w:t>
      </w:r>
      <w:r>
        <w:rPr>
          <w:rFonts w:hint="eastAsia" w:ascii="宋体" w:hAnsi="宋体" w:eastAsia="宋体" w:cs="宋体"/>
          <w:color w:val="auto"/>
          <w:sz w:val="24"/>
          <w:szCs w:val="24"/>
          <w:highlight w:val="none"/>
          <w:lang w:val="en-US" w:eastAsia="zh-CN"/>
        </w:rPr>
        <w:t xml:space="preserve">地点：</w:t>
      </w:r>
      <w:r>
        <w:rPr>
          <w:rFonts w:hint="eastAsia" w:ascii="宋体" w:hAnsi="宋体" w:eastAsia="宋体" w:cs="宋体"/>
          <w:color w:val="auto"/>
          <w:sz w:val="24"/>
          <w:szCs w:val="24"/>
          <w:highlight w:val="none"/>
          <w:lang w:val="zh-CN"/>
        </w:rPr>
        <w:t xml:space="preserve">江苏政府采购网</w:t>
      </w:r>
      <w:bookmarkStart w:id="12" w:name="OLE_LINK21"/>
      <w:r>
        <w:rPr>
          <w:rFonts w:hint="eastAsia" w:ascii="宋体" w:hAnsi="宋体" w:eastAsia="宋体" w:cs="宋体"/>
          <w:color w:val="auto"/>
          <w:sz w:val="24"/>
          <w:szCs w:val="24"/>
          <w:highlight w:val="none"/>
          <w:lang w:val="zh-CN"/>
        </w:rPr>
        <w:t xml:space="preserve">“苏采云”系统</w:t>
      </w:r>
      <w:bookmarkEnd w:id="12"/>
      <w:r/>
      <w:r/>
    </w:p>
    <w:p>
      <w:pPr>
        <w:ind w:left="0" w:right="0" w:firstLine="480"/>
        <w:jc w:val="left"/>
        <w:pageBreakBefore w:val="0"/>
        <w:spacing w:line="560" w:lineRule="exact"/>
        <w:shd w:val="clear" w:color="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lang w:val="zh-CN"/>
        </w:rPr>
        <w:t xml:space="preserve">文件开启</w:t>
      </w:r>
      <w:r/>
    </w:p>
    <w:p>
      <w:pPr>
        <w:ind w:left="0" w:right="0" w:firstLine="480"/>
        <w:jc w:val="left"/>
        <w:pageBreakBefore w:val="0"/>
        <w:spacing w:line="560" w:lineRule="exact"/>
        <w:shd w:val="clear" w:color="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w:t>
      </w:r>
      <w:r>
        <w:rPr>
          <w:rFonts w:hint="eastAsia" w:ascii="宋体" w:hAnsi="宋体" w:eastAsia="宋体" w:cs="宋体"/>
          <w:color w:val="auto"/>
          <w:sz w:val="24"/>
          <w:szCs w:val="24"/>
          <w:highlight w:val="none"/>
          <w:lang w:bidi="ar"/>
        </w:rPr>
        <w:t xml:space="preserve">时间</w:t>
      </w:r>
      <w:r>
        <w:rPr>
          <w:rFonts w:hint="eastAsia" w:ascii="宋体" w:hAnsi="宋体" w:eastAsia="宋体" w:cs="宋体"/>
          <w:color w:val="auto"/>
          <w:sz w:val="24"/>
          <w:szCs w:val="24"/>
          <w:highlight w:val="none"/>
          <w:lang w:val="zh-CN"/>
        </w:rPr>
        <w:t xml:space="preserve">：20</w:t>
      </w:r>
      <w:r>
        <w:rPr>
          <w:rFonts w:hint="eastAsia" w:ascii="宋体" w:hAnsi="宋体" w:eastAsia="宋体" w:cs="宋体"/>
          <w:color w:val="auto"/>
          <w:sz w:val="24"/>
          <w:szCs w:val="24"/>
          <w:highlight w:val="none"/>
          <w:lang w:val="en-US" w:eastAsia="zh-CN"/>
        </w:rPr>
        <w:t xml:space="preserve">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zh-CN"/>
        </w:rPr>
        <w:t xml:space="preserve">年</w:t>
      </w:r>
      <w:r>
        <w:rPr>
          <w:rFonts w:hint="eastAsia" w:ascii="宋体" w:hAnsi="宋体" w:eastAsia="宋体" w:cs="宋体"/>
          <w:color w:val="auto"/>
          <w:sz w:val="24"/>
          <w:szCs w:val="24"/>
          <w:highlight w:val="none"/>
          <w:lang w:val="en-US" w:eastAsia="zh-CN"/>
        </w:rPr>
        <w:t xml:space="preserve">0</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zh-CN"/>
        </w:rPr>
        <w:t xml:space="preserve">月</w:t>
      </w:r>
      <w:r>
        <w:rPr>
          <w:rFonts w:hint="eastAsia" w:ascii="宋体" w:hAnsi="宋体" w:eastAsia="宋体" w:cs="宋体"/>
          <w:color w:val="auto"/>
          <w:sz w:val="24"/>
          <w:szCs w:val="24"/>
          <w:highlight w:val="none"/>
          <w:lang w:val="zh-CN"/>
        </w:rPr>
        <w:t xml:space="preserve">23日14点30分（北京时间）</w:t>
      </w:r>
      <w:r/>
    </w:p>
    <w:p>
      <w:pPr>
        <w:ind w:left="0" w:right="0" w:firstLine="480"/>
        <w:jc w:val="left"/>
        <w:keepLines w:val="0"/>
        <w:keepNext w:val="0"/>
        <w:pageBreakBefore w:val="0"/>
        <w:spacing w:line="560" w:lineRule="exact"/>
        <w:shd w:val="clear" w:color="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eastAsia="zh-CN"/>
        </w:rPr>
        <w:t xml:space="preserve">（2）地点：“苏采云”系统开标大厅</w:t>
      </w:r>
      <w:r/>
    </w:p>
    <w:p>
      <w:pPr>
        <w:ind w:left="0" w:right="0" w:firstLine="562"/>
        <w:pageBreakBefore w:val="0"/>
        <w:spacing w:line="560" w:lineRule="exact"/>
        <w:shd w:val="clear" w:color="auto"/>
        <w:tabs>
          <w:tab w:val="left" w:pos="7005" w:leader="none"/>
        </w:tabs>
        <w:rPr>
          <w:rFonts w:hint="eastAsia" w:ascii="宋体" w:hAnsi="宋体" w:eastAsia="宋体" w:cs="宋体"/>
          <w:b/>
          <w:color w:val="auto"/>
          <w:sz w:val="28"/>
          <w:szCs w:val="28"/>
          <w:highlight w:val="none"/>
          <w:lang w:val="zh-CN"/>
        </w:rPr>
      </w:pPr>
      <w:r>
        <w:rPr>
          <w:rFonts w:hint="eastAsia" w:ascii="宋体" w:hAnsi="宋体" w:eastAsia="宋体" w:cs="宋体"/>
          <w:b/>
          <w:color w:val="auto"/>
          <w:sz w:val="28"/>
          <w:szCs w:val="28"/>
          <w:highlight w:val="none"/>
          <w:lang w:val="zh-CN"/>
        </w:rPr>
        <w:t xml:space="preserve">五、公告期限</w:t>
      </w:r>
      <w:r/>
    </w:p>
    <w:p>
      <w:pPr>
        <w:ind w:left="0" w:right="0" w:firstLine="480"/>
        <w:jc w:val="left"/>
        <w:pageBreakBefore w:val="0"/>
        <w:spacing w:line="560" w:lineRule="exact"/>
        <w:shd w:val="clear" w:color="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自本公告在媒体发布之日起五个工作日。</w:t>
      </w:r>
      <w:r/>
    </w:p>
    <w:p>
      <w:pPr>
        <w:ind w:left="0" w:right="0" w:firstLine="562"/>
        <w:pageBreakBefore w:val="0"/>
        <w:spacing w:line="560" w:lineRule="exact"/>
        <w:shd w:val="clear" w:color="auto"/>
        <w:tabs>
          <w:tab w:val="left" w:pos="7005" w:leader="none"/>
        </w:tabs>
        <w:rPr>
          <w:rFonts w:hint="eastAsia" w:ascii="宋体" w:hAnsi="宋体" w:eastAsia="宋体" w:cs="宋体"/>
          <w:b/>
          <w:color w:val="auto"/>
          <w:sz w:val="28"/>
          <w:szCs w:val="28"/>
          <w:highlight w:val="none"/>
          <w:lang w:val="zh-CN"/>
        </w:rPr>
      </w:pPr>
      <w:r>
        <w:rPr>
          <w:rFonts w:hint="eastAsia" w:ascii="宋体" w:hAnsi="宋体" w:eastAsia="宋体" w:cs="宋体"/>
          <w:b/>
          <w:color w:val="auto"/>
          <w:sz w:val="28"/>
          <w:szCs w:val="28"/>
          <w:highlight w:val="none"/>
          <w:lang w:val="zh-CN"/>
        </w:rPr>
        <w:t xml:space="preserve">六、其他补充事宜</w:t>
      </w:r>
      <w:r/>
    </w:p>
    <w:p>
      <w:pPr>
        <w:ind w:left="0" w:right="0" w:firstLine="480"/>
        <w:jc w:val="left"/>
        <w:pageBreakBefore w:val="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zh-CN"/>
        </w:rPr>
        <w:t xml:space="preserve">本项目采购标的对应的中小企业划分标准所属行业为：</w:t>
      </w:r>
      <w:r>
        <w:rPr>
          <w:rFonts w:hint="eastAsia" w:ascii="宋体" w:hAnsi="宋体" w:eastAsia="宋体" w:cs="宋体"/>
          <w:color w:val="auto"/>
          <w:sz w:val="24"/>
          <w:szCs w:val="24"/>
          <w:highlight w:val="none"/>
          <w:u w:val="none"/>
          <w:lang w:val="en-US" w:eastAsia="zh-CN"/>
        </w:rPr>
        <w:t xml:space="preserve">工业</w:t>
      </w:r>
      <w:r>
        <w:rPr>
          <w:rFonts w:hint="eastAsia" w:ascii="宋体" w:hAnsi="宋体" w:eastAsia="宋体" w:cs="宋体"/>
          <w:color w:val="auto"/>
          <w:sz w:val="24"/>
          <w:szCs w:val="24"/>
          <w:highlight w:val="none"/>
        </w:rPr>
        <w:t xml:space="preserve">。</w:t>
      </w:r>
      <w:r/>
    </w:p>
    <w:p>
      <w:pPr>
        <w:ind w:left="0" w:right="0" w:firstLine="480"/>
        <w:jc w:val="left"/>
        <w:pageBreakBefore w:val="0"/>
        <w:spacing w:line="560" w:lineRule="exact"/>
        <w:shd w:val="clear" w:color="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CN"/>
        </w:rPr>
        <w:t xml:space="preserve">是否接受进口产品：不接受。</w:t>
      </w:r>
      <w:r/>
    </w:p>
    <w:p>
      <w:pPr>
        <w:pStyle w:val="900"/>
        <w:ind w:firstLine="480"/>
        <w:keepLines w:val="0"/>
        <w:keepNext w:val="0"/>
        <w:pageBreakBefore w:val="0"/>
        <w:spacing w:line="560" w:lineRule="exact"/>
        <w:shd w:val="clear" w:color="auto"/>
        <w:widowControl w:val="off"/>
        <w:rPr>
          <w:rFonts w:hint="eastAsia" w:ascii="宋体" w:hAnsi="宋体" w:eastAsia="宋体" w:cs="宋体"/>
          <w:color w:val="auto"/>
          <w:sz w:val="24"/>
          <w:szCs w:val="24"/>
          <w:highlight w:val="none"/>
          <w:lang w:val="en-US" w:eastAsia="zh-CN" w:bidi="ar-SA"/>
        </w:rPr>
      </w:pPr>
      <w:r>
        <w:rPr>
          <w:rFonts w:hint="eastAsia"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.本项目在南京公共采购信息网、江苏政府采购网、中国政府采购网发布公告（其他媒体转载无效）。</w:t>
      </w:r>
      <w:r/>
    </w:p>
    <w:p>
      <w:pPr>
        <w:ind w:left="0" w:right="0" w:firstLine="480"/>
        <w:jc w:val="left"/>
        <w:pageBreakBefore w:val="0"/>
        <w:spacing w:line="560" w:lineRule="exact"/>
        <w:shd w:val="clear" w:color="auto"/>
        <w:rPr>
          <w:rFonts w:hint="eastAsia" w:ascii="宋体" w:hAnsi="宋体" w:eastAsia="宋体" w:cs="宋体"/>
          <w:color w:val="auto"/>
          <w:sz w:val="24"/>
          <w:szCs w:val="24"/>
          <w:highlight w:val="none"/>
          <w:lang w:val="zh-CN"/>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.本项目不组织集中</w:t>
      </w:r>
      <w:r>
        <w:rPr>
          <w:rFonts w:hint="eastAsia" w:ascii="宋体" w:hAnsi="宋体" w:eastAsia="宋体" w:cs="宋体"/>
          <w:color w:val="auto"/>
          <w:sz w:val="24"/>
          <w:szCs w:val="24"/>
          <w:highlight w:val="none"/>
          <w:lang w:val="zh-CN" w:eastAsia="zh-CN"/>
        </w:rPr>
        <w:t xml:space="preserve">勘察及答疑</w:t>
      </w:r>
      <w:r>
        <w:rPr>
          <w:rFonts w:hint="eastAsia" w:ascii="宋体" w:hAnsi="宋体" w:eastAsia="宋体" w:cs="宋体"/>
          <w:color w:val="auto"/>
          <w:sz w:val="24"/>
          <w:szCs w:val="24"/>
          <w:highlight w:val="none"/>
          <w:lang w:val="en-US" w:eastAsia="zh-CN"/>
        </w:rPr>
        <w:t xml:space="preserve">，投标人如对采购需求有疑问，请咨询采购单位联系人。</w:t>
      </w:r>
      <w:r/>
    </w:p>
    <w:p>
      <w:pPr>
        <w:ind w:left="0" w:right="0" w:firstLine="480"/>
        <w:jc w:val="left"/>
        <w:pageBreakBefore w:val="0"/>
        <w:spacing w:line="560" w:lineRule="exact"/>
        <w:shd w:val="clear" w:color="auto"/>
        <w:rPr>
          <w:rFonts w:hint="eastAsia" w:ascii="宋体" w:hAnsi="宋体" w:eastAsia="宋体" w:cs="宋体"/>
          <w:color w:val="auto"/>
          <w:sz w:val="24"/>
          <w:szCs w:val="24"/>
          <w:highlight w:val="none"/>
          <w:lang w:val="zh-CN"/>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zh-CN"/>
        </w:rPr>
        <w:t xml:space="preserve">拒绝下述投标人参加本次采购活动</w:t>
      </w:r>
      <w:r/>
    </w:p>
    <w:p>
      <w:pPr>
        <w:ind w:left="0" w:right="0" w:firstLine="480"/>
        <w:jc w:val="left"/>
        <w:pageBreakBefore w:val="0"/>
        <w:spacing w:line="560" w:lineRule="exact"/>
        <w:shd w:val="clear" w:color="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（1）投标人单位负责人为同一人或者存在直接控股、管理关系的不同投标人，不得参加同一合同项下的政府采购活动；</w:t>
      </w:r>
      <w:r/>
    </w:p>
    <w:p>
      <w:pPr>
        <w:ind w:left="0" w:right="0" w:firstLine="480"/>
        <w:jc w:val="left"/>
        <w:pageBreakBefore w:val="0"/>
        <w:spacing w:line="560" w:lineRule="exact"/>
        <w:shd w:val="clear" w:color="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（2）为采购项目提供整体设计、规范编制或者项目管理、监理、检测等服务的投标人，不得参加本项目的采购活动；</w:t>
      </w:r>
      <w:r/>
    </w:p>
    <w:p>
      <w:pPr>
        <w:ind w:left="0" w:right="0" w:firstLine="480"/>
        <w:jc w:val="left"/>
        <w:pageBreakBefore w:val="0"/>
        <w:spacing w:line="560" w:lineRule="exact"/>
        <w:shd w:val="clear" w:color="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（3）投标人被“信用中国”网站（www.creditchina.gov.cn）、“中国政府采购网”（www.ccgp.gov.cn）列入失信被执行人、重大税收违法案件当事人名单、政府采购严重违法失信行为记录名单。</w:t>
      </w:r>
      <w:r/>
    </w:p>
    <w:p>
      <w:pPr>
        <w:pStyle w:val="900"/>
        <w:ind w:firstLine="480"/>
        <w:keepLines w:val="0"/>
        <w:keepNext w:val="0"/>
        <w:pageBreakBefore w:val="0"/>
        <w:spacing w:line="560" w:lineRule="exact"/>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（4）供应商未提供《南京市政府采购供应商信用记录表暨信用承诺书》。</w:t>
      </w:r>
      <w:r/>
    </w:p>
    <w:p>
      <w:pPr>
        <w:ind w:left="0" w:right="0" w:firstLine="482"/>
        <w:jc w:val="left"/>
        <w:pageBreakBefore w:val="0"/>
        <w:spacing w:line="560" w:lineRule="exact"/>
        <w:shd w:val="clear" w:color="auto"/>
        <w:rPr>
          <w:rFonts w:hint="eastAsia" w:ascii="宋体" w:hAnsi="宋体" w:eastAsia="宋体" w:cs="宋体"/>
          <w:b/>
          <w:bCs/>
          <w:color w:val="auto"/>
          <w:sz w:val="24"/>
          <w:szCs w:val="24"/>
          <w:highlight w:val="none"/>
          <w:lang w:val="zh-CN"/>
        </w:rPr>
      </w:pPr>
      <w:r>
        <w:rPr>
          <w:rFonts w:hint="eastAsia" w:ascii="宋体" w:hAnsi="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lang w:val="zh-CN"/>
        </w:rPr>
        <w:t xml:space="preserve">.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操作手册》</w:t>
      </w:r>
      <w:r>
        <w:rPr>
          <w:rFonts w:hint="eastAsia" w:ascii="宋体" w:hAnsi="宋体" w:eastAsia="宋体" w:cs="宋体"/>
          <w:b/>
          <w:bCs/>
          <w:color w:val="auto"/>
          <w:sz w:val="24"/>
          <w:szCs w:val="24"/>
          <w:highlight w:val="none"/>
          <w:lang w:val="zh-CN"/>
        </w:rPr>
        <w:fldChar w:fldCharType="begin"/>
      </w:r>
      <w:r>
        <w:rPr>
          <w:rFonts w:hint="eastAsia" w:ascii="宋体" w:hAnsi="宋体" w:eastAsia="宋体" w:cs="宋体"/>
          <w:b/>
          <w:bCs/>
          <w:color w:val="auto"/>
          <w:sz w:val="24"/>
          <w:szCs w:val="24"/>
          <w:highlight w:val="none"/>
          <w:lang w:val="zh-CN"/>
        </w:rPr>
        <w:instrText xml:space="preserve">HYPERLINK "http://www.ccgp-jiangsu.gov.cn/jiangsu/zlxz/ee/ee3a4bc5a3454aa2b0d9312230633ce9.html"</w:instrText>
      </w:r>
      <w:r>
        <w:rPr>
          <w:rFonts w:hint="eastAsia" w:ascii="宋体" w:hAnsi="宋体" w:eastAsia="宋体" w:cs="宋体"/>
          <w:b/>
          <w:bCs/>
          <w:color w:val="auto"/>
          <w:sz w:val="24"/>
          <w:szCs w:val="24"/>
          <w:highlight w:val="none"/>
          <w:lang w:val="zh-CN"/>
        </w:rPr>
        <w:fldChar w:fldCharType="separate"/>
      </w:r>
      <w:r>
        <w:rPr>
          <w:rFonts w:hint="eastAsia" w:ascii="宋体" w:hAnsi="宋体" w:eastAsia="宋体" w:cs="宋体"/>
          <w:b/>
          <w:bCs/>
          <w:color w:val="auto"/>
          <w:sz w:val="24"/>
          <w:szCs w:val="24"/>
          <w:highlight w:val="none"/>
          <w:lang w:val="zh-CN"/>
        </w:rPr>
        <w:t xml:space="preserve">下载地址</w:t>
      </w:r>
      <w:r>
        <w:rPr>
          <w:rFonts w:hint="eastAsia" w:ascii="宋体" w:hAnsi="宋体" w:eastAsia="宋体" w:cs="宋体"/>
          <w:b/>
          <w:bCs/>
          <w:color w:val="auto"/>
          <w:sz w:val="24"/>
          <w:szCs w:val="24"/>
          <w:highlight w:val="none"/>
          <w:lang w:val="zh-CN"/>
        </w:rPr>
        <w:fldChar w:fldCharType="end"/>
      </w:r>
      <w:r>
        <w:rPr>
          <w:rFonts w:hint="eastAsia" w:ascii="宋体" w:hAnsi="宋体" w:eastAsia="宋体" w:cs="宋体"/>
          <w:b/>
          <w:bCs/>
          <w:color w:val="auto"/>
          <w:sz w:val="24"/>
          <w:szCs w:val="24"/>
          <w:highlight w:val="none"/>
          <w:lang w:val="zh-CN"/>
        </w:rPr>
        <w:t xml:space="preserve">（http://www.ccgp-jiangsu.gov.cn/jiangsu/zlxz/ee/ee3a4bc5a3454aa2b0d9312230633ce9.html）。“苏采云”南京地区客服热线025-83633744、025-83633743。</w:t>
      </w:r>
      <w:r/>
    </w:p>
    <w:p>
      <w:pPr>
        <w:ind w:left="0" w:right="0" w:firstLine="482"/>
        <w:jc w:val="left"/>
        <w:pageBreakBefore w:val="0"/>
        <w:spacing w:line="560" w:lineRule="exact"/>
        <w:shd w:val="clear" w:color="auto"/>
        <w:rPr>
          <w:rFonts w:hint="eastAsia" w:ascii="宋体" w:hAnsi="宋体" w:eastAsia="宋体" w:cs="宋体"/>
          <w:b/>
          <w:bCs/>
          <w:color w:val="auto"/>
          <w:sz w:val="24"/>
          <w:szCs w:val="24"/>
          <w:highlight w:val="none"/>
          <w:lang w:val="zh-CN"/>
        </w:rPr>
      </w:pPr>
      <w:r>
        <w:rPr>
          <w:rFonts w:hint="eastAsia" w:ascii="宋体" w:hAnsi="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lang w:val="zh-CN"/>
        </w:rPr>
        <w:t xml:space="preserve">.政府采购信用承诺</w:t>
      </w:r>
      <w:r/>
    </w:p>
    <w:p>
      <w:pPr>
        <w:ind w:left="0" w:right="0" w:firstLine="480"/>
        <w:jc w:val="left"/>
        <w:pageBreakBefore w:val="0"/>
        <w:spacing w:line="560" w:lineRule="exact"/>
        <w:shd w:val="clear" w:color="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根据《关于在政府采购活动中推行信用承诺制的通知》宁财购通〔2021）5号规定，参加南京地区政府采购活动的供应商，应向采购人或政府采购代理机构作出信用承诺。供应商应尽早做好承诺工作，点击“南京公共采购信息网”首页（https://njgc.jfh.com/）“南京市政府采购供应商诚信档案”系统链接打开系统页面</w:t>
      </w:r>
      <w:r/>
    </w:p>
    <w:p>
      <w:pPr>
        <w:ind w:left="0" w:right="0" w:firstLine="480"/>
        <w:jc w:val="left"/>
        <w:pageBreakBefore w:val="0"/>
        <w:spacing w:line="560" w:lineRule="exact"/>
        <w:shd w:val="clear" w:color="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w:t>
      </w:r>
      <w:r/>
    </w:p>
    <w:p>
      <w:pPr>
        <w:ind w:left="0" w:right="0" w:firstLine="480"/>
        <w:jc w:val="left"/>
        <w:pageBreakBefore w:val="0"/>
        <w:spacing w:line="560" w:lineRule="exact"/>
        <w:shd w:val="clear" w:color="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在政府采购资格审查环节，供应商只需提供《南京市政府采购供应商信用记录表暨信用承诺书》，即可替代以下证明材料：</w:t>
      </w:r>
      <w:r/>
    </w:p>
    <w:p>
      <w:pPr>
        <w:ind w:left="0" w:right="0" w:firstLine="480"/>
        <w:jc w:val="left"/>
        <w:pageBreakBefore w:val="0"/>
        <w:spacing w:line="560" w:lineRule="exact"/>
        <w:shd w:val="clear" w:color="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（1）符合国家相关规定的财务状况报告；</w:t>
      </w:r>
      <w:r/>
    </w:p>
    <w:p>
      <w:pPr>
        <w:ind w:left="0" w:right="0" w:firstLine="480"/>
        <w:jc w:val="left"/>
        <w:pageBreakBefore w:val="0"/>
        <w:spacing w:line="560" w:lineRule="exact"/>
        <w:shd w:val="clear" w:color="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（2）依法缴纳税收的证明材料；</w:t>
      </w:r>
      <w:r/>
    </w:p>
    <w:p>
      <w:pPr>
        <w:ind w:left="0" w:right="0" w:firstLine="480"/>
        <w:jc w:val="left"/>
        <w:pageBreakBefore w:val="0"/>
        <w:spacing w:line="560" w:lineRule="exact"/>
        <w:shd w:val="clear" w:color="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（3）依法缴纳社会保障资金的证明材料；</w:t>
      </w:r>
      <w:r/>
    </w:p>
    <w:p>
      <w:pPr>
        <w:ind w:left="0" w:right="0" w:firstLine="480"/>
        <w:jc w:val="left"/>
        <w:pageBreakBefore w:val="0"/>
        <w:spacing w:line="560" w:lineRule="exact"/>
        <w:shd w:val="clear" w:color="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（4）具备履行政府采购合同所必需的设备和专业技术能力的证明材料；</w:t>
      </w:r>
      <w:r/>
    </w:p>
    <w:p>
      <w:pPr>
        <w:ind w:left="0" w:right="0" w:firstLine="480"/>
        <w:jc w:val="left"/>
        <w:pageBreakBefore w:val="0"/>
        <w:spacing w:line="560" w:lineRule="exact"/>
        <w:shd w:val="clear" w:color="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（5）参加政府采购活动前三年内在经营活动中没有重大违法记录的证明材料；</w:t>
      </w:r>
      <w:r/>
    </w:p>
    <w:p>
      <w:pPr>
        <w:ind w:left="0" w:right="0" w:firstLine="480"/>
        <w:jc w:val="left"/>
        <w:pageBreakBefore w:val="0"/>
        <w:spacing w:line="560" w:lineRule="exact"/>
        <w:shd w:val="clear" w:color="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（6）未被列入失信被执行人、重大税收违法失信主体、政府采购严重违法失信行为记录名单的证明材料。</w:t>
      </w:r>
      <w:r/>
    </w:p>
    <w:p>
      <w:pPr>
        <w:ind w:left="0" w:right="0" w:firstLine="480"/>
        <w:jc w:val="left"/>
        <w:pageBreakBefore w:val="0"/>
        <w:spacing w:line="560" w:lineRule="exact"/>
        <w:shd w:val="clear" w:color="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供应商在中标后，应按</w:t>
      </w:r>
      <w:r>
        <w:rPr>
          <w:rFonts w:hint="eastAsia" w:ascii="宋体" w:hAnsi="宋体" w:eastAsia="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lang w:val="zh-CN"/>
        </w:rPr>
        <w:t xml:space="preserve">文件要求，将上述由信用承诺书替代的证明材料（一式两份）加盖公章，提交采购人或采购代理机构核验。经核验无误后，由采购人或采购代理机构发出中标通知书。</w:t>
      </w:r>
      <w:r/>
    </w:p>
    <w:p>
      <w:pPr>
        <w:ind w:left="0" w:right="0" w:firstLine="480"/>
        <w:jc w:val="left"/>
        <w:pageBreakBefore w:val="0"/>
        <w:spacing w:line="560" w:lineRule="exact"/>
        <w:shd w:val="clear" w:color="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供应商涉及以下情形的，不适用信用承诺:</w:t>
      </w:r>
      <w:r/>
    </w:p>
    <w:p>
      <w:pPr>
        <w:ind w:left="0" w:right="0" w:firstLine="480"/>
        <w:jc w:val="left"/>
        <w:pageBreakBefore w:val="0"/>
        <w:spacing w:line="560" w:lineRule="exact"/>
        <w:shd w:val="clear" w:color="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（1）供应商被列入严重失信主体名单；</w:t>
      </w:r>
      <w:r/>
    </w:p>
    <w:p>
      <w:pPr>
        <w:ind w:left="0" w:right="0" w:firstLine="480"/>
        <w:jc w:val="left"/>
        <w:pageBreakBefore w:val="0"/>
        <w:spacing w:line="560" w:lineRule="exact"/>
        <w:shd w:val="clear" w:color="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（2）被相关监管部门作出行政处罚且尚在处罚有效期内；</w:t>
      </w:r>
      <w:r/>
    </w:p>
    <w:p>
      <w:pPr>
        <w:ind w:left="0" w:right="0" w:firstLine="480"/>
        <w:jc w:val="left"/>
        <w:pageBreakBefore w:val="0"/>
        <w:spacing w:line="560" w:lineRule="exact"/>
        <w:shd w:val="clear" w:color="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（3）其他法律、行政法规规定的不适用信用承诺的情形；</w:t>
      </w:r>
      <w:r/>
    </w:p>
    <w:p>
      <w:pPr>
        <w:ind w:left="0" w:right="0" w:firstLine="480"/>
        <w:jc w:val="left"/>
        <w:pageBreakBefore w:val="0"/>
        <w:spacing w:line="560" w:lineRule="exact"/>
        <w:shd w:val="clear" w:color="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供应商对信用承诺内容的真实性、合法性、有效性负责。如作出虚假信用承诺，视同为“提供虚假材料谋取中标”的违法行为。</w:t>
      </w:r>
      <w:r/>
    </w:p>
    <w:p>
      <w:pPr>
        <w:ind w:left="0" w:right="0" w:firstLine="562"/>
        <w:jc w:val="left"/>
        <w:pageBreakBefore w:val="0"/>
        <w:spacing w:line="560" w:lineRule="exact"/>
        <w:shd w:val="clear" w:color="auto"/>
        <w:tabs>
          <w:tab w:val="left" w:pos="7005" w:leader="none"/>
        </w:tabs>
        <w:rPr>
          <w:rFonts w:hint="eastAsia" w:ascii="宋体" w:hAnsi="宋体" w:eastAsia="宋体" w:cs="宋体"/>
          <w:b/>
          <w:color w:val="auto"/>
          <w:sz w:val="28"/>
          <w:szCs w:val="28"/>
          <w:highlight w:val="none"/>
          <w:lang w:val="zh-CN"/>
        </w:rPr>
      </w:pPr>
      <w:r>
        <w:rPr>
          <w:rFonts w:hint="eastAsia" w:ascii="宋体" w:hAnsi="宋体" w:eastAsia="宋体" w:cs="宋体"/>
          <w:b/>
          <w:color w:val="auto"/>
          <w:sz w:val="28"/>
          <w:szCs w:val="28"/>
          <w:highlight w:val="none"/>
          <w:lang w:val="en-US" w:eastAsia="zh-CN"/>
        </w:rPr>
        <w:t xml:space="preserve">七、</w:t>
      </w:r>
      <w:r>
        <w:rPr>
          <w:rFonts w:hint="eastAsia" w:ascii="宋体" w:hAnsi="宋体" w:eastAsia="宋体" w:cs="宋体"/>
          <w:b/>
          <w:color w:val="auto"/>
          <w:sz w:val="28"/>
          <w:szCs w:val="28"/>
          <w:highlight w:val="none"/>
          <w:lang w:val="zh-CN"/>
        </w:rPr>
        <w:t xml:space="preserve">对本次</w:t>
      </w:r>
      <w:r>
        <w:rPr>
          <w:rFonts w:hint="eastAsia" w:ascii="宋体" w:hAnsi="宋体" w:eastAsia="宋体" w:cs="宋体"/>
          <w:b/>
          <w:color w:val="auto"/>
          <w:sz w:val="28"/>
          <w:szCs w:val="28"/>
          <w:highlight w:val="none"/>
          <w:lang w:val="en-US" w:eastAsia="zh-CN"/>
        </w:rPr>
        <w:t xml:space="preserve">招标</w:t>
      </w:r>
      <w:r>
        <w:rPr>
          <w:rFonts w:hint="eastAsia" w:ascii="宋体" w:hAnsi="宋体" w:eastAsia="宋体" w:cs="宋体"/>
          <w:b/>
          <w:color w:val="auto"/>
          <w:sz w:val="28"/>
          <w:szCs w:val="28"/>
          <w:highlight w:val="none"/>
          <w:lang w:val="zh-CN"/>
        </w:rPr>
        <w:t xml:space="preserve">提出询问，请按以下方式联系</w:t>
      </w:r>
      <w:r/>
    </w:p>
    <w:p>
      <w:pPr>
        <w:ind w:left="0" w:right="0" w:firstLine="480"/>
        <w:jc w:val="left"/>
        <w:pageBreakBefore w:val="0"/>
        <w:spacing w:line="560" w:lineRule="exact"/>
        <w:shd w:val="clear" w:color="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w:t>
      </w:r>
      <w:r>
        <w:rPr>
          <w:rFonts w:hint="eastAsia" w:ascii="宋体" w:hAnsi="宋体" w:eastAsia="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lang w:val="zh-CN"/>
        </w:rPr>
        <w:t xml:space="preserve">单位联系方式</w:t>
      </w:r>
      <w:r/>
    </w:p>
    <w:p>
      <w:pPr>
        <w:ind w:left="0" w:right="0" w:firstLine="480"/>
        <w:jc w:val="left"/>
        <w:pageBreakBefore w:val="0"/>
        <w:spacing w:line="560" w:lineRule="exact"/>
        <w:shd w:val="clear" w:color="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单位名称：南京市鼓楼区幕府山社区卫生服务中心</w:t>
      </w:r>
      <w:r/>
    </w:p>
    <w:p>
      <w:pPr>
        <w:ind w:left="0" w:right="0" w:firstLine="480"/>
        <w:jc w:val="left"/>
        <w:pageBreakBefore w:val="0"/>
        <w:spacing w:line="560" w:lineRule="exact"/>
        <w:shd w:val="clear" w:color="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单位地址：南京市鼓楼区幕府东路57号</w:t>
      </w:r>
      <w:r/>
    </w:p>
    <w:p>
      <w:pPr>
        <w:ind w:left="0" w:right="0" w:firstLine="480"/>
        <w:jc w:val="left"/>
        <w:pageBreakBefore w:val="0"/>
        <w:spacing w:line="560" w:lineRule="exact"/>
        <w:shd w:val="clear" w:color="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联系人：高先生</w:t>
      </w:r>
      <w:r/>
    </w:p>
    <w:p>
      <w:pPr>
        <w:ind w:left="0" w:right="0" w:firstLine="480"/>
        <w:jc w:val="left"/>
        <w:pageBreakBefore w:val="0"/>
        <w:spacing w:line="560" w:lineRule="exact"/>
        <w:shd w:val="clear" w:color="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联系电话：025-83367098</w:t>
      </w:r>
      <w:r/>
    </w:p>
    <w:p>
      <w:pPr>
        <w:ind w:left="0" w:right="0" w:firstLine="480"/>
        <w:jc w:val="left"/>
        <w:pageBreakBefore w:val="0"/>
        <w:spacing w:line="560" w:lineRule="exact"/>
        <w:shd w:val="clear" w:color="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（2）代理机构联系方式</w:t>
      </w:r>
      <w:r/>
    </w:p>
    <w:p>
      <w:pPr>
        <w:ind w:left="0" w:right="0" w:firstLine="480"/>
        <w:jc w:val="left"/>
        <w:pageBreakBefore w:val="0"/>
        <w:spacing w:line="560" w:lineRule="exact"/>
        <w:shd w:val="clear" w:color="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单位</w:t>
      </w:r>
      <w:r>
        <w:rPr>
          <w:rFonts w:hint="eastAsia" w:ascii="宋体" w:hAnsi="宋体" w:eastAsia="宋体" w:cs="宋体"/>
          <w:color w:val="auto"/>
          <w:sz w:val="24"/>
          <w:szCs w:val="24"/>
          <w:highlight w:val="none"/>
          <w:lang w:val="en-US" w:eastAsia="zh-CN"/>
        </w:rPr>
        <w:t xml:space="preserve">名称</w:t>
      </w:r>
      <w:r>
        <w:rPr>
          <w:rFonts w:hint="eastAsia" w:ascii="宋体" w:hAnsi="宋体" w:eastAsia="宋体" w:cs="宋体"/>
          <w:color w:val="auto"/>
          <w:sz w:val="24"/>
          <w:szCs w:val="24"/>
          <w:highlight w:val="none"/>
          <w:lang w:val="zh-CN"/>
        </w:rPr>
        <w:t xml:space="preserve">：江苏本誉项目管理有限公司 </w:t>
      </w:r>
      <w:r/>
    </w:p>
    <w:p>
      <w:pPr>
        <w:ind w:left="0" w:right="0" w:firstLine="480"/>
        <w:jc w:val="left"/>
        <w:pageBreakBefore w:val="0"/>
        <w:spacing w:line="560" w:lineRule="exact"/>
        <w:shd w:val="clear" w:color="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单位</w:t>
      </w:r>
      <w:r>
        <w:rPr>
          <w:rFonts w:hint="eastAsia" w:ascii="宋体" w:hAnsi="宋体" w:eastAsia="宋体" w:cs="宋体"/>
          <w:color w:val="auto"/>
          <w:sz w:val="24"/>
          <w:szCs w:val="24"/>
          <w:highlight w:val="none"/>
          <w:lang w:val="zh-CN"/>
        </w:rPr>
        <w:t xml:space="preserve">地址：</w:t>
      </w:r>
      <w:r>
        <w:rPr>
          <w:rFonts w:hint="eastAsia" w:ascii="宋体" w:hAnsi="宋体" w:cs="宋体"/>
          <w:color w:val="auto"/>
          <w:sz w:val="24"/>
          <w:szCs w:val="24"/>
          <w:highlight w:val="none"/>
          <w:lang w:val="zh-CN"/>
        </w:rPr>
        <w:t xml:space="preserve">南京市玄武区黄埔路2号黄埔科技大厦A座25层</w:t>
      </w:r>
      <w:r/>
    </w:p>
    <w:p>
      <w:pPr>
        <w:ind w:left="0" w:right="0" w:firstLine="480"/>
        <w:jc w:val="left"/>
        <w:pageBreakBefore w:val="0"/>
        <w:spacing w:line="560" w:lineRule="exact"/>
        <w:shd w:val="clear" w:color="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邮箱：</w:t>
      </w:r>
      <w:r>
        <w:rPr>
          <w:rFonts w:hint="eastAsia" w:ascii="宋体" w:hAnsi="宋体" w:eastAsia="宋体" w:cs="宋体"/>
          <w:color w:val="auto"/>
          <w:sz w:val="24"/>
          <w:szCs w:val="24"/>
          <w:highlight w:val="none"/>
          <w:lang w:val="zh-CN"/>
        </w:rPr>
        <w:t xml:space="preserve">jsbenyu2024@163.com</w:t>
      </w:r>
      <w:r/>
    </w:p>
    <w:p>
      <w:pPr>
        <w:ind w:left="0" w:right="0" w:firstLine="480"/>
        <w:jc w:val="left"/>
        <w:pageBreakBefore w:val="0"/>
        <w:spacing w:line="560" w:lineRule="exact"/>
        <w:shd w:val="clear" w:color="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联系人：</w:t>
      </w:r>
      <w:r>
        <w:rPr>
          <w:rFonts w:hint="eastAsia" w:ascii="宋体" w:hAnsi="宋体" w:cs="宋体"/>
          <w:color w:val="auto"/>
          <w:sz w:val="24"/>
          <w:szCs w:val="24"/>
          <w:highlight w:val="none"/>
          <w:lang w:val="en-US" w:eastAsia="zh-CN"/>
        </w:rPr>
        <w:t xml:space="preserve">赵悦宏、郑洁、丁莹、张欣欣</w:t>
      </w:r>
      <w:r/>
    </w:p>
    <w:p>
      <w:pPr>
        <w:ind w:left="0" w:right="0" w:firstLine="480"/>
        <w:jc w:val="left"/>
        <w:pageBreakBefore w:val="0"/>
        <w:spacing w:line="560" w:lineRule="exact"/>
        <w:shd w:val="clear" w:color="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联系</w:t>
      </w:r>
      <w:r>
        <w:rPr>
          <w:rFonts w:hint="eastAsia" w:ascii="宋体" w:hAnsi="宋体" w:eastAsia="宋体" w:cs="宋体"/>
          <w:color w:val="auto"/>
          <w:sz w:val="24"/>
          <w:szCs w:val="24"/>
          <w:highlight w:val="none"/>
          <w:lang w:val="en-US" w:eastAsia="zh-CN"/>
        </w:rPr>
        <w:t xml:space="preserve">电话</w:t>
      </w:r>
      <w:r>
        <w:rPr>
          <w:rFonts w:hint="eastAsia" w:ascii="宋体" w:hAnsi="宋体" w:eastAsia="宋体" w:cs="宋体"/>
          <w:color w:val="auto"/>
          <w:sz w:val="24"/>
          <w:szCs w:val="24"/>
          <w:highlight w:val="none"/>
          <w:lang w:val="zh-CN"/>
        </w:rPr>
        <w:t xml:space="preserve">：025-86662388</w:t>
      </w:r>
      <w:r/>
    </w:p>
    <w:p>
      <w:pPr>
        <w:shd w:val="clear" w:color="auto"/>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br w:type="page" w:clear="all"/>
      </w:r>
      <w:r/>
    </w:p>
    <w:p>
      <w:pPr>
        <w:pStyle w:val="893"/>
        <w:ind w:left="0" w:right="0" w:firstLine="0"/>
        <w:jc w:val="center"/>
        <w:keepLines/>
        <w:keepNext/>
        <w:pageBreakBefore w:val="0"/>
        <w:spacing w:before="313" w:after="313" w:line="560" w:lineRule="exact"/>
        <w:shd w:val="clear" w:color="auto"/>
        <w:widowControl w:val="off"/>
        <w:rPr>
          <w:rFonts w:hint="eastAsia" w:ascii="宋体" w:hAnsi="宋体" w:eastAsia="宋体" w:cs="宋体"/>
          <w:color w:val="auto"/>
          <w:highlight w:val="none"/>
        </w:rPr>
      </w:pPr>
      <w:r/>
      <w:bookmarkStart w:id="13" w:name="_Toc4289"/>
      <w:r/>
      <w:bookmarkStart w:id="14" w:name="_Toc11267"/>
      <w:r/>
      <w:bookmarkStart w:id="15" w:name="_Toc25230"/>
      <w:r/>
      <w:bookmarkStart w:id="16" w:name="_Toc28503"/>
      <w:r/>
      <w:bookmarkStart w:id="17" w:name="_Toc25364"/>
      <w:r/>
      <w:bookmarkStart w:id="18" w:name="_Toc14076"/>
      <w:r>
        <w:rPr>
          <w:rFonts w:hint="eastAsia" w:ascii="宋体" w:hAnsi="宋体" w:eastAsia="宋体" w:cs="宋体"/>
          <w:color w:val="auto"/>
          <w:highlight w:val="none"/>
        </w:rPr>
        <w:t xml:space="preserve">第二章 投标人须知</w:t>
      </w:r>
      <w:bookmarkEnd w:id="13"/>
      <w:r/>
      <w:bookmarkEnd w:id="14"/>
      <w:r/>
      <w:bookmarkEnd w:id="15"/>
      <w:r/>
      <w:bookmarkEnd w:id="16"/>
      <w:r/>
      <w:r/>
    </w:p>
    <w:p>
      <w:pPr>
        <w:ind w:left="0" w:right="0" w:firstLine="562"/>
        <w:jc w:val="left"/>
        <w:pageBreakBefore w:val="0"/>
        <w:spacing w:line="560" w:lineRule="exact"/>
        <w:shd w:val="clear" w:color="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一、总   则</w:t>
      </w:r>
      <w:r/>
    </w:p>
    <w:p>
      <w:pPr>
        <w:ind w:left="0" w:right="0" w:firstLine="482"/>
        <w:jc w:val="left"/>
        <w:keepLines w:val="0"/>
        <w:keepNext w:val="0"/>
        <w:pageBreakBefore w:val="0"/>
        <w:spacing w:line="560" w:lineRule="exact"/>
        <w:shd w:val="clear" w:color="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1.</w:t>
      </w:r>
      <w:r>
        <w:rPr>
          <w:rFonts w:hint="eastAsia" w:ascii="宋体" w:hAnsi="宋体" w:eastAsia="宋体" w:cs="宋体"/>
          <w:b/>
          <w:bCs/>
          <w:color w:val="auto"/>
          <w:sz w:val="24"/>
          <w:szCs w:val="24"/>
          <w:highlight w:val="none"/>
        </w:rPr>
        <w:t xml:space="preserve">适用法律</w:t>
      </w:r>
      <w:r/>
    </w:p>
    <w:p>
      <w:pPr>
        <w:ind w:left="0" w:right="0" w:firstLine="480"/>
        <w:jc w:val="left"/>
        <w:keepLines w:val="0"/>
        <w:keepNext w:val="0"/>
        <w:pageBreakBefore w:val="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1.1《中华人民共和国政府采购法》《中华人民共和国政府采购法实施条例》《政府采购货物和服务招标投标管理办法》等有关法律、规章和规定。</w:t>
      </w:r>
      <w:r/>
    </w:p>
    <w:p>
      <w:pPr>
        <w:ind w:left="0" w:right="0" w:firstLine="482"/>
        <w:jc w:val="left"/>
        <w:keepLines w:val="0"/>
        <w:keepNext w:val="0"/>
        <w:pageBreakBefore w:val="0"/>
        <w:spacing w:line="560" w:lineRule="exact"/>
        <w:shd w:val="clear" w:color="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2.</w:t>
      </w:r>
      <w:r>
        <w:rPr>
          <w:rFonts w:hint="eastAsia" w:ascii="宋体" w:hAnsi="宋体" w:eastAsia="宋体" w:cs="宋体"/>
          <w:b/>
          <w:bCs/>
          <w:color w:val="auto"/>
          <w:sz w:val="24"/>
          <w:szCs w:val="24"/>
          <w:highlight w:val="none"/>
        </w:rPr>
        <w:t xml:space="preserve">定义</w:t>
      </w:r>
      <w:r/>
    </w:p>
    <w:p>
      <w:pPr>
        <w:ind w:left="0" w:right="0" w:firstLine="480"/>
        <w:jc w:val="left"/>
        <w:keepLines w:val="0"/>
        <w:keepNext w:val="0"/>
        <w:pageBreakBefore w:val="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 “招标人（采购人）”是指依法进行政府采购的国家机关、事业单位、团体组织。</w:t>
      </w:r>
      <w:r/>
    </w:p>
    <w:p>
      <w:pPr>
        <w:ind w:left="0" w:right="0" w:firstLine="480"/>
        <w:jc w:val="left"/>
        <w:keepLines w:val="0"/>
        <w:keepNext w:val="0"/>
        <w:pageBreakBefore w:val="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 “投标人（供应商）”是指参加投标竞争，并符合招标文件规定资格条件的法人、其他组织或者自然人。</w:t>
      </w:r>
      <w:r/>
    </w:p>
    <w:p>
      <w:pPr>
        <w:ind w:left="0" w:right="0" w:firstLine="480"/>
        <w:jc w:val="left"/>
        <w:keepLines w:val="0"/>
        <w:keepNext w:val="0"/>
        <w:pageBreakBefore w:val="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 “采购代理机构”是指集中采购机构和集中采购机构以外的采购代理机构，集中采购机构以外的采购代理机构，是从事采购代理业务的社会中介机构。</w:t>
      </w:r>
      <w:r/>
    </w:p>
    <w:p>
      <w:pPr>
        <w:ind w:left="0" w:right="0" w:firstLine="480"/>
        <w:jc w:val="left"/>
        <w:keepLines w:val="0"/>
        <w:keepNext w:val="0"/>
        <w:pageBreakBefore w:val="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 “货物和服务”指本招标文件中所述产品及相关服务。</w:t>
      </w:r>
      <w:r/>
    </w:p>
    <w:p>
      <w:pPr>
        <w:ind w:left="0" w:right="0" w:firstLine="480"/>
        <w:jc w:val="left"/>
        <w:keepLines w:val="0"/>
        <w:keepNext w:val="0"/>
        <w:pageBreakBefore w:val="0"/>
        <w:spacing w:line="560" w:lineRule="exact"/>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2.5 “用户或使用单位”是指使用货物，接受服务的单位。</w:t>
      </w:r>
      <w:r/>
    </w:p>
    <w:p>
      <w:pPr>
        <w:ind w:left="0" w:right="0" w:firstLine="482"/>
        <w:jc w:val="left"/>
        <w:keepLines w:val="0"/>
        <w:keepNext w:val="0"/>
        <w:pageBreakBefore w:val="0"/>
        <w:spacing w:line="560" w:lineRule="exact"/>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sz w:val="24"/>
          <w:szCs w:val="24"/>
          <w:highlight w:val="none"/>
          <w:lang w:eastAsia="zh-CN"/>
        </w:rPr>
        <w:t xml:space="preserve">3.</w:t>
      </w:r>
      <w:r>
        <w:rPr>
          <w:rFonts w:hint="eastAsia" w:asciiTheme="minorEastAsia" w:hAnsiTheme="minorEastAsia" w:eastAsiaTheme="minorEastAsia" w:cstheme="minorEastAsia"/>
          <w:b/>
          <w:bCs/>
          <w:color w:val="auto"/>
          <w:sz w:val="24"/>
          <w:szCs w:val="24"/>
          <w:highlight w:val="none"/>
        </w:rPr>
        <w:t xml:space="preserve">政策功能</w:t>
      </w:r>
      <w:r/>
    </w:p>
    <w:p>
      <w:pPr>
        <w:ind w:firstLine="420"/>
        <w:keepLines w:val="0"/>
        <w:keepNext w:val="0"/>
        <w:pageBreakBefore w:val="0"/>
        <w:spacing w:line="560" w:lineRule="exact"/>
        <w:shd w:val="clear" w:color="auto"/>
        <w:widowControl/>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3.1 中小企业政策</w:t>
      </w:r>
      <w:r/>
    </w:p>
    <w:p>
      <w:pPr>
        <w:ind w:firstLine="420"/>
        <w:keepLines w:val="0"/>
        <w:keepNext w:val="0"/>
        <w:pageBreakBefore w:val="0"/>
        <w:spacing w:line="560" w:lineRule="exact"/>
        <w:shd w:val="clear" w:color="auto"/>
        <w:widowControl/>
        <w:rPr>
          <w:rFonts w:hint="eastAsia" w:asciiTheme="minorEastAsia" w:hAnsiTheme="minorEastAsia" w:eastAsiaTheme="minorEastAsia" w:cstheme="minorEastAsia"/>
          <w:color w:val="auto"/>
          <w:sz w:val="24"/>
          <w:szCs w:val="24"/>
          <w:highlight w:val="none"/>
        </w:rPr>
      </w:pPr>
      <w:r/>
      <w:bookmarkStart w:id="19" w:name="_Hlk77845870"/>
      <w:r/>
      <w:bookmarkStart w:id="20" w:name="_Hlk84580649"/>
      <w:r>
        <w:rPr>
          <w:rFonts w:hint="eastAsia" w:asciiTheme="minorEastAsia" w:hAnsiTheme="minorEastAsia" w:eastAsiaTheme="minorEastAsia" w:cstheme="minorEastAsia"/>
          <w:color w:val="auto"/>
          <w:sz w:val="24"/>
          <w:szCs w:val="24"/>
          <w:highlight w:val="none"/>
        </w:rPr>
        <w:t xml:space="preserve">（1）政府采购促进中小企业发展，在政府采购活动中，</w:t>
      </w:r>
      <w:r>
        <w:rPr>
          <w:rFonts w:hint="eastAsia" w:asciiTheme="minorEastAsia" w:hAnsiTheme="minorEastAsia" w:eastAsiaTheme="minorEastAsia" w:cstheme="minorEastAsia"/>
          <w:color w:val="auto"/>
          <w:sz w:val="24"/>
          <w:szCs w:val="24"/>
          <w:highlight w:val="none"/>
          <w:lang w:eastAsia="zh-CN"/>
        </w:rPr>
        <w:t xml:space="preserve">投标人</w:t>
      </w:r>
      <w:r>
        <w:rPr>
          <w:rFonts w:hint="eastAsia" w:asciiTheme="minorEastAsia" w:hAnsiTheme="minorEastAsia" w:eastAsiaTheme="minorEastAsia" w:cstheme="minorEastAsia"/>
          <w:color w:val="auto"/>
          <w:sz w:val="24"/>
          <w:szCs w:val="24"/>
          <w:highlight w:val="none"/>
        </w:rPr>
        <w:t xml:space="preserve">提供的货物、工程或者服务符合《政府采购促进中小企业发展管理办法》（财库〔2020〕46号）的规定的，享受中小企业扶持政策。中小企业参加政府采购活动，应当出具《中小企业声明函》（格式见附件），否则不得享受相关中小企业扶持政策。（“中小企业划型标准”详见《关于印发中小企业划型标准规定的通知》工信部联企业〔2011〕300号及《国家统计局关于印发&lt;统计上大中小微型企业划分办法（2017）&gt;的通知》国统字〔2017〕213号）</w:t>
      </w:r>
      <w:r/>
    </w:p>
    <w:p>
      <w:pPr>
        <w:ind w:firstLine="420"/>
        <w:keepLines w:val="0"/>
        <w:keepNext w:val="0"/>
        <w:pageBreakBefore w:val="0"/>
        <w:spacing w:line="560" w:lineRule="exact"/>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对于专门面向中小企业或小型、微型企业的项目，只面向中小企业或小型、微型企业采购。对于非专门面向中小企业的项目，对小型和微型企业的报价给予10%的扣除，用扣除后的价格参与评审。参加政府采购活动的中小企业应当提供《中小企业声明函》。</w:t>
      </w:r>
      <w:bookmarkEnd w:id="19"/>
      <w:r/>
      <w:r/>
    </w:p>
    <w:p>
      <w:pPr>
        <w:ind w:firstLine="420"/>
        <w:keepLines w:val="0"/>
        <w:keepNext w:val="0"/>
        <w:pageBreakBefore w:val="0"/>
        <w:spacing w:line="560" w:lineRule="exact"/>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对于接受投标人以联合体形式参加采购活动的项目，小型、微型企业联合体应当符合《政府采购促进中小企业发展管理办法》（财库〔2020〕46号）第九条的规定。联合协议中约定，小型、微型企业的协议合同金额占到联合体协议合同总金额30%以上的，给予联合体4%的价格扣除。</w:t>
      </w:r>
      <w:r/>
    </w:p>
    <w:p>
      <w:pPr>
        <w:ind w:firstLine="420"/>
        <w:keepLines w:val="0"/>
        <w:keepNext w:val="0"/>
        <w:pageBreakBefore w:val="0"/>
        <w:spacing w:line="560" w:lineRule="exact"/>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以联合体形式参加政府采购活动的，联合体各方均为中小企业的，联合体视同中小企业。其中，联合体各方均为小微企业的，联合体视同小微企业。</w:t>
      </w:r>
      <w:r/>
    </w:p>
    <w:p>
      <w:pPr>
        <w:ind w:firstLine="420"/>
        <w:keepLines w:val="0"/>
        <w:keepNext w:val="0"/>
        <w:pageBreakBefore w:val="0"/>
        <w:spacing w:line="560" w:lineRule="exact"/>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（4）依据《政府采购促进中小企业发展管理办法》（财库〔2020〕46号）规定的扶持政策获取政府采购合同后，小型、微型企业不得将合同分包给大型、中型企业，中型企业不得将合同分包给大型企业。</w:t>
      </w:r>
      <w:bookmarkEnd w:id="20"/>
      <w:r/>
      <w:r/>
    </w:p>
    <w:p>
      <w:pPr>
        <w:ind w:firstLine="482"/>
        <w:keepLines w:val="0"/>
        <w:keepNext w:val="0"/>
        <w:pageBreakBefore w:val="0"/>
        <w:spacing w:line="560" w:lineRule="exact"/>
        <w:shd w:val="clear" w:color="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3.</w:t>
      </w:r>
      <w:bookmarkStart w:id="21" w:name="_Hlk66802840"/>
      <w:r>
        <w:rPr>
          <w:rFonts w:hint="eastAsia" w:asciiTheme="minorEastAsia" w:hAnsiTheme="minorEastAsia" w:eastAsiaTheme="minorEastAsia" w:cstheme="minorEastAsia"/>
          <w:b/>
          <w:bCs/>
          <w:color w:val="auto"/>
          <w:sz w:val="24"/>
          <w:szCs w:val="24"/>
          <w:highlight w:val="none"/>
        </w:rPr>
        <w:t xml:space="preserve">2</w:t>
      </w:r>
      <w:r>
        <w:rPr>
          <w:rFonts w:hint="eastAsia" w:asciiTheme="minorEastAsia" w:hAnsiTheme="minorEastAsia" w:eastAsiaTheme="minorEastAsia" w:cstheme="minorEastAsia"/>
          <w:b/>
          <w:bCs/>
          <w:color w:val="auto"/>
          <w:sz w:val="24"/>
          <w:szCs w:val="24"/>
          <w:highlight w:val="none"/>
          <w:lang w:val="en-US" w:eastAsia="zh-CN"/>
        </w:rPr>
        <w:t xml:space="preserve"> </w:t>
      </w:r>
      <w:r>
        <w:rPr>
          <w:rFonts w:hint="eastAsia" w:asciiTheme="minorEastAsia" w:hAnsiTheme="minorEastAsia" w:eastAsiaTheme="minorEastAsia" w:cstheme="minorEastAsia"/>
          <w:b/>
          <w:bCs/>
          <w:color w:val="auto"/>
          <w:sz w:val="24"/>
          <w:szCs w:val="24"/>
          <w:highlight w:val="none"/>
        </w:rPr>
        <w:t xml:space="preserve">支持监狱企业发展政策</w:t>
      </w:r>
      <w:bookmarkEnd w:id="21"/>
      <w:r/>
      <w:r/>
    </w:p>
    <w:p>
      <w:pPr>
        <w:ind w:firstLine="420"/>
        <w:keepLines w:val="0"/>
        <w:keepNext w:val="0"/>
        <w:pageBreakBefore w:val="0"/>
        <w:spacing w:line="560" w:lineRule="exact"/>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（1）根据《关于政府采购支持监狱企业发展有关问题的通知》，在政府采购活动中监狱企业视同小型、微型企业，享受预留份额、评审中价格扣除等政府采购促进中小企业发展的政府采购政策。</w:t>
      </w:r>
      <w:r/>
    </w:p>
    <w:p>
      <w:pPr>
        <w:ind w:firstLine="420"/>
        <w:keepLines w:val="0"/>
        <w:keepNext w:val="0"/>
        <w:pageBreakBefore w:val="0"/>
        <w:spacing w:line="560" w:lineRule="exact"/>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参加政府采购活动的监狱企业提供由省级以上监狱管理局戒毒管理局(含新疆生产建设兵团)出具的属于监狱企业的证明文件，监狱和戒毒企业享受政府采购支持政策的要求详见《关于政府采购支持监狱企业发展有关问题的通知》（财库〔2014〕68号）。</w:t>
      </w:r>
      <w:r/>
    </w:p>
    <w:p>
      <w:pPr>
        <w:ind w:firstLine="482"/>
        <w:keepLines w:val="0"/>
        <w:keepNext w:val="0"/>
        <w:pageBreakBefore w:val="0"/>
        <w:spacing w:line="560" w:lineRule="exact"/>
        <w:shd w:val="clear" w:color="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3.3</w:t>
      </w:r>
      <w:r>
        <w:rPr>
          <w:rFonts w:hint="eastAsia" w:asciiTheme="minorEastAsia" w:hAnsiTheme="minorEastAsia" w:eastAsiaTheme="minorEastAsia" w:cstheme="minorEastAsia"/>
          <w:b/>
          <w:bCs/>
          <w:color w:val="auto"/>
          <w:sz w:val="24"/>
          <w:szCs w:val="24"/>
          <w:highlight w:val="none"/>
          <w:lang w:val="en-US" w:eastAsia="zh-CN"/>
        </w:rPr>
        <w:t xml:space="preserve"> </w:t>
      </w:r>
      <w:r>
        <w:rPr>
          <w:rFonts w:hint="eastAsia" w:asciiTheme="minorEastAsia" w:hAnsiTheme="minorEastAsia" w:eastAsiaTheme="minorEastAsia" w:cstheme="minorEastAsia"/>
          <w:b/>
          <w:bCs/>
          <w:color w:val="auto"/>
          <w:sz w:val="24"/>
          <w:szCs w:val="24"/>
          <w:highlight w:val="none"/>
        </w:rPr>
        <w:t xml:space="preserve">促进残疾人就业政策</w:t>
      </w:r>
      <w:r/>
    </w:p>
    <w:p>
      <w:pPr>
        <w:ind w:firstLine="420"/>
        <w:keepLines w:val="0"/>
        <w:keepNext w:val="0"/>
        <w:pageBreakBefore w:val="0"/>
        <w:spacing w:line="560" w:lineRule="exact"/>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根据《关于促进残疾人就业政府采购政策的通知》，在政府采购活动中残疾人福利性单位视同小型、微型企业，享受预留份额、评审中价格扣除等促进中小企业发展的政府采购政策。残疾人福利性单位属于小型、微型企业的，不重复享受政策。</w:t>
      </w:r>
      <w:r/>
    </w:p>
    <w:p>
      <w:pPr>
        <w:ind w:firstLine="420"/>
        <w:keepLines w:val="0"/>
        <w:keepNext w:val="0"/>
        <w:pageBreakBefore w:val="0"/>
        <w:spacing w:line="560" w:lineRule="exact"/>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（2）参加政府采购活动的残疾人福利性单位提供《残疾人福利性单位声明函》，残疾人福利性单位享受政府采购支持政策的要求详见《关于促进残疾人就业政府采购政策的通知》（财库〔2017〕141号）。</w:t>
      </w:r>
      <w:r/>
    </w:p>
    <w:p>
      <w:pPr>
        <w:ind w:firstLine="420"/>
        <w:keepLines w:val="0"/>
        <w:keepNext w:val="0"/>
        <w:pageBreakBefore w:val="0"/>
        <w:spacing w:line="560" w:lineRule="exact"/>
        <w:shd w:val="clear" w:color="auto"/>
        <w:widowControl/>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3.4</w:t>
      </w:r>
      <w:r>
        <w:rPr>
          <w:rFonts w:hint="eastAsia" w:asciiTheme="minorEastAsia" w:hAnsiTheme="minorEastAsia" w:eastAsiaTheme="minorEastAsia" w:cstheme="minorEastAsia"/>
          <w:b/>
          <w:color w:val="auto"/>
          <w:sz w:val="24"/>
          <w:szCs w:val="24"/>
          <w:highlight w:val="none"/>
          <w:lang w:val="en-US" w:eastAsia="zh-CN"/>
        </w:rPr>
        <w:t xml:space="preserve"> </w:t>
      </w:r>
      <w:r>
        <w:rPr>
          <w:rFonts w:hint="eastAsia" w:asciiTheme="minorEastAsia" w:hAnsiTheme="minorEastAsia" w:eastAsiaTheme="minorEastAsia" w:cstheme="minorEastAsia"/>
          <w:b/>
          <w:color w:val="auto"/>
          <w:sz w:val="24"/>
          <w:szCs w:val="24"/>
          <w:highlight w:val="none"/>
        </w:rPr>
        <w:t xml:space="preserve">节能产品、环境标志产品政策 </w:t>
      </w:r>
      <w:r/>
    </w:p>
    <w:p>
      <w:pPr>
        <w:ind w:firstLine="420"/>
        <w:keepLines w:val="0"/>
        <w:keepNext w:val="0"/>
        <w:pageBreakBefore w:val="0"/>
        <w:spacing w:line="560" w:lineRule="exact"/>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（1）政府采购节能产品、环境标志产品实施品目清单管理。</w:t>
      </w:r>
      <w:r/>
    </w:p>
    <w:p>
      <w:pPr>
        <w:ind w:firstLine="420"/>
        <w:keepLines w:val="0"/>
        <w:keepNext w:val="0"/>
        <w:pageBreakBefore w:val="0"/>
        <w:spacing w:line="560" w:lineRule="exact"/>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（2）拟采购产品属于节能产品、环境标志产品品目清单规定必须强制采购的，实行强制采购。</w:t>
      </w:r>
      <w:r/>
    </w:p>
    <w:p>
      <w:pPr>
        <w:ind w:firstLine="420"/>
        <w:keepLines w:val="0"/>
        <w:keepNext w:val="0"/>
        <w:pageBreakBefore w:val="0"/>
        <w:spacing w:line="560" w:lineRule="exact"/>
        <w:shd w:val="clear" w:color="auto"/>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w:t>
      </w:r>
      <w:r>
        <w:rPr>
          <w:rFonts w:hint="eastAsia" w:asciiTheme="minorEastAsia" w:hAnsiTheme="minorEastAsia" w:eastAsiaTheme="minorEastAsia" w:cstheme="minorEastAsia"/>
          <w:b/>
          <w:bCs/>
          <w:color w:val="auto"/>
          <w:sz w:val="24"/>
          <w:szCs w:val="24"/>
          <w:highlight w:val="none"/>
        </w:rPr>
        <w:t xml:space="preserve">拟采购产品属于节能产品、环境标志产品品目清单规定优先采购的，在性能、技术、服务等指标同等条件下，实行优先采购，分别给予投标价2%价格扣除，用扣除后的价格参与评审（特别说明：节能、环保产品必须为财政部、国家发改委公布的“节能产品政府采购清单”范围内的）。</w:t>
      </w:r>
      <w:r/>
    </w:p>
    <w:p>
      <w:pPr>
        <w:ind w:firstLine="420"/>
        <w:keepLines w:val="0"/>
        <w:keepNext w:val="0"/>
        <w:pageBreakBefore w:val="0"/>
        <w:spacing w:line="560" w:lineRule="exact"/>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（4）参加政府采购活动的节能产品、环境标志产品投标人应当提供国家确定的认证机构出具的、处于有效期之内的节能产品、环境标志产品认证证书。</w:t>
      </w:r>
      <w:r/>
    </w:p>
    <w:p>
      <w:pPr>
        <w:ind w:firstLine="420"/>
        <w:keepLines w:val="0"/>
        <w:keepNext w:val="0"/>
        <w:pageBreakBefore w:val="0"/>
        <w:spacing w:line="560" w:lineRule="exact"/>
        <w:shd w:val="clear" w:color="auto"/>
        <w:widowControl/>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3.5</w:t>
      </w:r>
      <w:r>
        <w:rPr>
          <w:rFonts w:hint="eastAsia" w:asciiTheme="minorEastAsia" w:hAnsiTheme="minorEastAsia" w:eastAsiaTheme="minorEastAsia" w:cstheme="minorEastAsia"/>
          <w:b/>
          <w:color w:val="auto"/>
          <w:sz w:val="24"/>
          <w:szCs w:val="24"/>
          <w:highlight w:val="none"/>
          <w:lang w:val="en-US" w:eastAsia="zh-CN"/>
        </w:rPr>
        <w:t xml:space="preserve"> </w:t>
      </w:r>
      <w:r>
        <w:rPr>
          <w:rFonts w:hint="eastAsia" w:asciiTheme="minorEastAsia" w:hAnsiTheme="minorEastAsia" w:eastAsiaTheme="minorEastAsia" w:cstheme="minorEastAsia"/>
          <w:b/>
          <w:color w:val="auto"/>
          <w:sz w:val="24"/>
          <w:szCs w:val="24"/>
          <w:highlight w:val="none"/>
        </w:rPr>
        <w:t xml:space="preserve">进口产品政策</w:t>
      </w:r>
      <w:r/>
    </w:p>
    <w:p>
      <w:pPr>
        <w:ind w:firstLine="420"/>
        <w:keepLines w:val="0"/>
        <w:keepNext w:val="0"/>
        <w:pageBreakBefore w:val="0"/>
        <w:spacing w:line="560" w:lineRule="exact"/>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（1）除招标公告载明接受进口产品参加外，不允许进口产品参加。进口产品认定依照《财政部关于政府采购进口产品管理有关问题的通知》（财办库〔2008〕248号）的规定。</w:t>
      </w:r>
      <w:r/>
    </w:p>
    <w:p>
      <w:pPr>
        <w:ind w:firstLine="420"/>
        <w:keepLines w:val="0"/>
        <w:keepNext w:val="0"/>
        <w:pageBreakBefore w:val="0"/>
        <w:spacing w:line="560" w:lineRule="exact"/>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（2）允许进口产品参加的，满足需求的国内产品可以参加。</w:t>
      </w:r>
      <w:r/>
    </w:p>
    <w:p>
      <w:pPr>
        <w:ind w:firstLine="420"/>
        <w:keepLines w:val="0"/>
        <w:keepNext w:val="0"/>
        <w:pageBreakBefore w:val="0"/>
        <w:spacing w:line="560" w:lineRule="exact"/>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（3）允许进口产品参加的，优先采购向我国企业转让技术、与我国企业签订消化吸收再创新方案的投标人的进口产品。</w:t>
      </w:r>
      <w:r/>
    </w:p>
    <w:p>
      <w:pPr>
        <w:ind w:left="0" w:right="0" w:firstLine="480"/>
        <w:jc w:val="left"/>
        <w:keepLines w:val="0"/>
        <w:keepNext w:val="0"/>
        <w:pageBreakBefore w:val="0"/>
        <w:spacing w:line="560" w:lineRule="exact"/>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3.6强制采购信息安全产品。参加政府采购活动的信息安全产品投标人应当选择经国家认证的信息安全产品投标，并提供由国家信息安全认证中心按国家标准认证颁发的有效认证证书。</w:t>
      </w:r>
      <w:r/>
    </w:p>
    <w:p>
      <w:pPr>
        <w:ind w:left="0" w:right="0" w:firstLine="482"/>
        <w:jc w:val="left"/>
        <w:keepLines w:val="0"/>
        <w:keepNext w:val="0"/>
        <w:pageBreakBefore w:val="0"/>
        <w:spacing w:line="560" w:lineRule="exact"/>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3.6强制采购信息安全产品。</w:t>
      </w:r>
      <w:r>
        <w:rPr>
          <w:rFonts w:hint="eastAsia" w:asciiTheme="minorEastAsia" w:hAnsiTheme="minorEastAsia" w:eastAsiaTheme="minorEastAsia" w:cstheme="minorEastAsia"/>
          <w:color w:val="auto"/>
          <w:sz w:val="24"/>
          <w:szCs w:val="24"/>
          <w:highlight w:val="none"/>
        </w:rPr>
        <w:t xml:space="preserve">参加政府采购活动的信息安全产品投标人应当选择经国家认证的信息安全产品投标，并提供由国家信息安全认证中心按国家标准认证颁发的有效认证证书。</w:t>
      </w:r>
      <w:r/>
    </w:p>
    <w:p>
      <w:pPr>
        <w:ind w:firstLine="420"/>
        <w:keepLines w:val="0"/>
        <w:keepNext w:val="0"/>
        <w:pageBreakBefore w:val="0"/>
        <w:spacing w:line="560" w:lineRule="exact"/>
        <w:shd w:val="clear" w:color="auto"/>
        <w:widowControl/>
        <w:rPr>
          <w:rFonts w:hint="eastAsia" w:asciiTheme="minorEastAsia" w:hAnsiTheme="minorEastAsia" w:eastAsiaTheme="minorEastAsia" w:cstheme="minorEastAsia"/>
          <w:b/>
          <w:bCs/>
          <w:color w:val="auto"/>
          <w:sz w:val="24"/>
          <w:szCs w:val="24"/>
          <w:highlight w:val="none"/>
          <w:lang w:val="zh-CN"/>
        </w:rPr>
      </w:pPr>
      <w:r>
        <w:rPr>
          <w:rFonts w:hint="eastAsia" w:asciiTheme="minorEastAsia" w:hAnsiTheme="minorEastAsia" w:eastAsiaTheme="minorEastAsia" w:cstheme="minorEastAsia"/>
          <w:b/>
          <w:bCs/>
          <w:color w:val="auto"/>
          <w:sz w:val="24"/>
          <w:szCs w:val="24"/>
          <w:highlight w:val="none"/>
          <w:lang w:val="en-US" w:eastAsia="zh-CN"/>
        </w:rPr>
        <w:t xml:space="preserve">3.7</w:t>
      </w:r>
      <w:r>
        <w:rPr>
          <w:rFonts w:hint="eastAsia" w:asciiTheme="minorEastAsia" w:hAnsiTheme="minorEastAsia" w:eastAsiaTheme="minorEastAsia" w:cstheme="minorEastAsia"/>
          <w:b/>
          <w:bCs/>
          <w:color w:val="auto"/>
          <w:sz w:val="24"/>
          <w:szCs w:val="24"/>
          <w:highlight w:val="none"/>
          <w:lang w:val="zh-CN"/>
        </w:rPr>
        <w:t xml:space="preserve">实施本国产品标准及相关政策</w:t>
      </w:r>
      <w:r/>
    </w:p>
    <w:p>
      <w:pPr>
        <w:ind w:firstLine="420"/>
        <w:keepLines w:val="0"/>
        <w:keepNext w:val="0"/>
        <w:pageBreakBefore w:val="0"/>
        <w:spacing w:line="560" w:lineRule="exact"/>
        <w:shd w:val="clear" w:color="auto"/>
        <w:widowControl/>
        <w:rPr>
          <w:rFonts w:hint="eastAsia" w:asciiTheme="minorEastAsia" w:hAnsiTheme="minorEastAsia" w:eastAsiaTheme="minorEastAsia" w:cstheme="minorEastAsia"/>
          <w:color w:val="auto"/>
          <w:sz w:val="24"/>
          <w:szCs w:val="24"/>
          <w:highlight w:val="none"/>
          <w:lang w:val="zh-CN" w:eastAsia="zh-CN"/>
        </w:rPr>
      </w:pPr>
      <w:r>
        <w:rPr>
          <w:rFonts w:hint="eastAsia" w:asciiTheme="minorEastAsia" w:hAnsiTheme="minorEastAsia" w:eastAsiaTheme="minorEastAsia" w:cstheme="minorEastAsia"/>
          <w:color w:val="auto"/>
          <w:sz w:val="24"/>
          <w:szCs w:val="24"/>
          <w:highlight w:val="none"/>
          <w:lang w:val="en-US" w:eastAsia="zh-CN"/>
        </w:rPr>
        <w:t xml:space="preserve">3.7.</w:t>
      </w:r>
      <w:r>
        <w:rPr>
          <w:rFonts w:hint="eastAsia" w:asciiTheme="minorEastAsia" w:hAnsiTheme="minorEastAsia" w:eastAsiaTheme="minorEastAsia" w:cstheme="minorEastAsia"/>
          <w:color w:val="auto"/>
          <w:sz w:val="24"/>
          <w:szCs w:val="24"/>
          <w:highlight w:val="none"/>
          <w:lang w:val="zh-CN" w:eastAsia="zh-CN"/>
        </w:rPr>
        <w:t xml:space="preserve">1</w:t>
      </w:r>
      <w:r>
        <w:rPr>
          <w:rFonts w:hint="eastAsia" w:asciiTheme="minorEastAsia" w:hAnsiTheme="minorEastAsia" w:eastAsiaTheme="minorEastAsia" w:cstheme="minorEastAsia"/>
          <w:color w:val="auto"/>
          <w:sz w:val="24"/>
          <w:szCs w:val="24"/>
          <w:highlight w:val="none"/>
          <w:lang w:val="en-US" w:eastAsia="zh-CN"/>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Theme="minorEastAsia" w:hAnsiTheme="minorEastAsia" w:eastAsiaTheme="minorEastAsia" w:cstheme="minorEastAsia"/>
          <w:color w:val="auto"/>
          <w:sz w:val="24"/>
          <w:szCs w:val="24"/>
          <w:highlight w:val="none"/>
          <w:lang w:val="zh-CN" w:eastAsia="zh-CN"/>
        </w:rPr>
        <w:t xml:space="preserve">。</w:t>
      </w:r>
      <w:r/>
    </w:p>
    <w:p>
      <w:pPr>
        <w:ind w:firstLine="420"/>
        <w:keepLines w:val="0"/>
        <w:keepNext w:val="0"/>
        <w:pageBreakBefore w:val="0"/>
        <w:spacing w:line="560" w:lineRule="exact"/>
        <w:shd w:val="clear" w:color="auto"/>
        <w:widowControl/>
        <w:rPr>
          <w:rFonts w:hint="eastAsia" w:asciiTheme="minorEastAsia" w:hAnsiTheme="minorEastAsia" w:eastAsiaTheme="minorEastAsia" w:cstheme="minorEastAsia"/>
          <w:color w:val="auto"/>
          <w:sz w:val="24"/>
          <w:szCs w:val="24"/>
          <w:highlight w:val="none"/>
          <w:lang w:val="zh-CN" w:eastAsia="zh-CN"/>
        </w:rPr>
      </w:pPr>
      <w:r>
        <w:rPr>
          <w:rFonts w:hint="eastAsia" w:asciiTheme="minorEastAsia" w:hAnsiTheme="minorEastAsia" w:eastAsiaTheme="minorEastAsia" w:cstheme="minorEastAsia"/>
          <w:color w:val="auto"/>
          <w:sz w:val="24"/>
          <w:szCs w:val="24"/>
          <w:highlight w:val="none"/>
          <w:lang w:val="en-US" w:eastAsia="zh-CN"/>
        </w:rPr>
        <w:t xml:space="preserve">3.7.2</w:t>
      </w:r>
      <w:r>
        <w:rPr>
          <w:rFonts w:hint="eastAsia" w:asciiTheme="minorEastAsia" w:hAnsiTheme="minorEastAsia" w:eastAsiaTheme="minorEastAsia" w:cstheme="minorEastAsia"/>
          <w:color w:val="auto"/>
          <w:sz w:val="24"/>
          <w:szCs w:val="24"/>
          <w:highlight w:val="none"/>
          <w:lang w:val="zh-CN"/>
        </w:rPr>
        <w:t xml:space="preserve">本国产品应当符合以下条件</w:t>
      </w:r>
      <w:r>
        <w:rPr>
          <w:rFonts w:hint="eastAsia" w:asciiTheme="minorEastAsia" w:hAnsiTheme="minorEastAsia" w:eastAsiaTheme="minorEastAsia" w:cstheme="minorEastAsia"/>
          <w:color w:val="auto"/>
          <w:sz w:val="24"/>
          <w:szCs w:val="24"/>
          <w:highlight w:val="none"/>
          <w:lang w:val="zh-CN" w:eastAsia="zh-CN"/>
        </w:rPr>
        <w:t xml:space="preserve">：</w:t>
      </w:r>
      <w:r/>
    </w:p>
    <w:p>
      <w:pPr>
        <w:ind w:firstLine="420"/>
        <w:keepLines w:val="0"/>
        <w:keepNext w:val="0"/>
        <w:pageBreakBefore w:val="0"/>
        <w:spacing w:line="560" w:lineRule="exact"/>
        <w:shd w:val="clear" w:color="auto"/>
        <w:widowControl/>
        <w:rPr>
          <w:rFonts w:hint="eastAsia" w:asciiTheme="minorEastAsia" w:hAnsiTheme="minorEastAsia" w:eastAsiaTheme="minorEastAsia" w:cstheme="minorEastAsia"/>
          <w:color w:val="auto"/>
          <w:sz w:val="24"/>
          <w:szCs w:val="24"/>
          <w:highlight w:val="none"/>
          <w:lang w:val="zh-CN" w:eastAsia="zh-CN"/>
        </w:rPr>
      </w:pPr>
      <w:r>
        <w:rPr>
          <w:rFonts w:hint="eastAsia" w:asciiTheme="minorEastAsia" w:hAnsiTheme="minorEastAsia" w:eastAsiaTheme="minorEastAsia" w:cstheme="minorEastAsia"/>
          <w:color w:val="auto"/>
          <w:sz w:val="24"/>
          <w:szCs w:val="24"/>
          <w:highlight w:val="none"/>
          <w:lang w:val="zh-CN" w:eastAsia="zh-CN"/>
        </w:rPr>
        <w:t xml:space="preserve">（1）在中国境内生产</w:t>
      </w:r>
      <w:r/>
    </w:p>
    <w:p>
      <w:pPr>
        <w:ind w:firstLine="420"/>
        <w:keepLines w:val="0"/>
        <w:keepNext w:val="0"/>
        <w:pageBreakBefore w:val="0"/>
        <w:spacing w:line="560" w:lineRule="exact"/>
        <w:shd w:val="clear" w:color="auto"/>
        <w:widowControl/>
        <w:rPr>
          <w:rFonts w:hint="eastAsia" w:asciiTheme="minorEastAsia" w:hAnsiTheme="minorEastAsia" w:eastAsiaTheme="minorEastAsia" w:cstheme="minorEastAsia"/>
          <w:color w:val="auto"/>
          <w:sz w:val="24"/>
          <w:szCs w:val="24"/>
          <w:highlight w:val="none"/>
          <w:lang w:val="zh-CN" w:eastAsia="zh-CN"/>
        </w:rPr>
      </w:pPr>
      <w:r>
        <w:rPr>
          <w:rFonts w:hint="eastAsia" w:asciiTheme="minorEastAsia" w:hAnsiTheme="minorEastAsia" w:eastAsiaTheme="minorEastAsia" w:cstheme="minorEastAsia"/>
          <w:color w:val="auto"/>
          <w:sz w:val="24"/>
          <w:szCs w:val="24"/>
          <w:highlight w:val="none"/>
          <w:lang w:val="zh-CN" w:eastAsia="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firstLine="420"/>
        <w:keepLines w:val="0"/>
        <w:keepNext w:val="0"/>
        <w:pageBreakBefore w:val="0"/>
        <w:spacing w:line="560" w:lineRule="exact"/>
        <w:shd w:val="clear" w:color="auto"/>
        <w:widowControl/>
        <w:rPr>
          <w:rFonts w:hint="eastAsia" w:asciiTheme="minorEastAsia" w:hAnsiTheme="minorEastAsia" w:eastAsiaTheme="minorEastAsia" w:cstheme="minorEastAsia"/>
          <w:color w:val="auto"/>
          <w:sz w:val="24"/>
          <w:szCs w:val="24"/>
          <w:highlight w:val="none"/>
          <w:lang w:val="zh-CN" w:eastAsia="zh-CN"/>
        </w:rPr>
      </w:pPr>
      <w:r>
        <w:rPr>
          <w:rFonts w:hint="eastAsia" w:asciiTheme="minorEastAsia" w:hAnsiTheme="minorEastAsia" w:eastAsiaTheme="minorEastAsia" w:cstheme="minorEastAsia"/>
          <w:color w:val="auto"/>
          <w:sz w:val="24"/>
          <w:szCs w:val="24"/>
          <w:highlight w:val="none"/>
          <w:lang w:val="zh-CN" w:eastAsia="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keepLines w:val="0"/>
        <w:keepNext w:val="0"/>
        <w:pageBreakBefore w:val="0"/>
        <w:spacing w:line="560" w:lineRule="exact"/>
        <w:shd w:val="clear" w:color="auto"/>
        <w:widowControl/>
        <w:rPr>
          <w:rFonts w:hint="eastAsia" w:asciiTheme="minorEastAsia" w:hAnsiTheme="minorEastAsia" w:eastAsiaTheme="minorEastAsia" w:cstheme="minorEastAsia"/>
          <w:color w:val="auto"/>
          <w:sz w:val="24"/>
          <w:szCs w:val="24"/>
          <w:highlight w:val="none"/>
          <w:lang w:val="zh-CN" w:eastAsia="zh-CN"/>
        </w:rPr>
      </w:pPr>
      <w:r>
        <w:rPr>
          <w:rFonts w:hint="eastAsia" w:asciiTheme="minorEastAsia" w:hAnsiTheme="minorEastAsia" w:eastAsiaTheme="minorEastAsia" w:cstheme="minorEastAsia"/>
          <w:color w:val="auto"/>
          <w:sz w:val="24"/>
          <w:szCs w:val="24"/>
          <w:highlight w:val="none"/>
          <w:lang w:val="zh-CN" w:eastAsia="zh-CN"/>
        </w:rPr>
        <w:t xml:space="preserve">（2）在中国境内生产的组件成本占比达到规定比例</w:t>
      </w:r>
      <w:r/>
    </w:p>
    <w:p>
      <w:pPr>
        <w:ind w:firstLine="420"/>
        <w:keepLines w:val="0"/>
        <w:keepNext w:val="0"/>
        <w:pageBreakBefore w:val="0"/>
        <w:spacing w:line="560" w:lineRule="exact"/>
        <w:shd w:val="clear" w:color="auto"/>
        <w:widowControl/>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lang w:val="zh-CN" w:eastAsia="zh-CN"/>
        </w:rPr>
        <w:t xml:space="preserve">比例计算公式详见《国务院办公厅关于在政府采购中实施本国产品标准及相关政策的通知》（国办发〔2025〕34号）规定。</w:t>
      </w:r>
      <w:r>
        <w:rPr>
          <w:rFonts w:hint="eastAsia" w:asciiTheme="minorEastAsia" w:hAnsiTheme="minorEastAsia" w:eastAsiaTheme="minorEastAsia" w:cstheme="minorEastAsia"/>
          <w:color w:val="auto"/>
          <w:sz w:val="24"/>
          <w:szCs w:val="24"/>
          <w:highlight w:val="none"/>
          <w:lang w:val="zh-CN"/>
        </w:rPr>
        <w:t xml:space="preserve">财政部会同有关行业主管部门，分产品确定在中国境内生产的组件成本占比应当达到的规定比例。在分产品的中国境内生产的组件成本占比相关要求实施前，</w:t>
      </w:r>
      <w:r>
        <w:rPr>
          <w:rFonts w:hint="eastAsia" w:asciiTheme="minorEastAsia" w:hAnsiTheme="minorEastAsia" w:eastAsiaTheme="minorEastAsia" w:cstheme="minorEastAsia"/>
          <w:color w:val="auto"/>
          <w:sz w:val="24"/>
          <w:szCs w:val="24"/>
          <w:highlight w:val="none"/>
          <w:lang w:val="zh-CN" w:eastAsia="zh-CN"/>
        </w:rPr>
        <w:t xml:space="preserve">符合上述第（1）条“在中国境内生产”</w:t>
      </w:r>
      <w:r>
        <w:rPr>
          <w:rFonts w:hint="eastAsia" w:asciiTheme="minorEastAsia" w:hAnsiTheme="minorEastAsia" w:eastAsiaTheme="minorEastAsia" w:cstheme="minorEastAsia"/>
          <w:color w:val="auto"/>
          <w:sz w:val="24"/>
          <w:szCs w:val="24"/>
          <w:highlight w:val="none"/>
          <w:lang w:val="zh-CN"/>
        </w:rPr>
        <w:t xml:space="preserve">条件的产品在政府采购活动中视同本国产品。</w:t>
      </w:r>
      <w:r/>
    </w:p>
    <w:p>
      <w:pPr>
        <w:ind w:firstLine="420"/>
        <w:keepLines w:val="0"/>
        <w:keepNext w:val="0"/>
        <w:pageBreakBefore w:val="0"/>
        <w:spacing w:line="560" w:lineRule="exact"/>
        <w:shd w:val="clear" w:color="auto"/>
        <w:widowControl/>
        <w:rPr>
          <w:rFonts w:hint="eastAsia" w:asciiTheme="minorEastAsia" w:hAnsiTheme="minorEastAsia" w:eastAsiaTheme="minorEastAsia" w:cstheme="minorEastAsia"/>
          <w:color w:val="auto"/>
          <w:sz w:val="24"/>
          <w:szCs w:val="24"/>
          <w:highlight w:val="none"/>
          <w:lang w:val="zh-CN" w:eastAsia="zh-CN"/>
        </w:rPr>
      </w:pPr>
      <w:r>
        <w:rPr>
          <w:rFonts w:hint="eastAsia" w:asciiTheme="minorEastAsia" w:hAnsiTheme="minorEastAsia" w:eastAsiaTheme="minorEastAsia" w:cstheme="minorEastAsia"/>
          <w:color w:val="auto"/>
          <w:sz w:val="24"/>
          <w:szCs w:val="24"/>
          <w:highlight w:val="none"/>
          <w:lang w:val="zh-CN" w:eastAsia="zh-CN"/>
        </w:rPr>
        <w:t xml:space="preserve">（3）特定产品的关键组件、关键工序符合相关要求</w:t>
      </w:r>
      <w:r/>
    </w:p>
    <w:p>
      <w:pPr>
        <w:ind w:firstLine="420"/>
        <w:keepLines w:val="0"/>
        <w:keepNext w:val="0"/>
        <w:pageBreakBefore w:val="0"/>
        <w:spacing w:line="560" w:lineRule="exact"/>
        <w:shd w:val="clear" w:color="auto"/>
        <w:widowControl/>
        <w:rPr>
          <w:rFonts w:hint="eastAsia" w:asciiTheme="minorEastAsia" w:hAnsiTheme="minorEastAsia" w:eastAsiaTheme="minorEastAsia" w:cstheme="minorEastAsia"/>
          <w:color w:val="auto"/>
          <w:sz w:val="24"/>
          <w:szCs w:val="24"/>
          <w:highlight w:val="none"/>
          <w:lang w:val="zh-CN" w:eastAsia="zh-CN"/>
        </w:rPr>
      </w:pPr>
      <w:r>
        <w:rPr>
          <w:rFonts w:hint="eastAsia" w:asciiTheme="minorEastAsia" w:hAnsiTheme="minorEastAsia" w:eastAsiaTheme="minorEastAsia" w:cstheme="minorEastAsia"/>
          <w:color w:val="auto"/>
          <w:sz w:val="24"/>
          <w:szCs w:val="24"/>
          <w:highlight w:val="none"/>
          <w:lang w:val="zh-CN"/>
        </w:rPr>
        <w:t xml:space="preserve">对特定产品，在符合本通知第一条第（一）项和第（二）项条件的基础上，应当符合财政部会同有关行业主管部门确定的其关键组件、关键工序在中国境内生产、完成等要求。</w:t>
      </w:r>
      <w:r/>
    </w:p>
    <w:p>
      <w:pPr>
        <w:ind w:firstLine="420"/>
        <w:keepLines w:val="0"/>
        <w:keepNext w:val="0"/>
        <w:pageBreakBefore w:val="0"/>
        <w:spacing w:line="560" w:lineRule="exact"/>
        <w:shd w:val="clear" w:color="auto"/>
        <w:widowControl/>
        <w:rPr>
          <w:rFonts w:hint="eastAsia" w:asciiTheme="minorEastAsia" w:hAnsiTheme="minorEastAsia" w:eastAsiaTheme="minorEastAsia" w:cstheme="minorEastAsia"/>
          <w:color w:val="auto"/>
          <w:sz w:val="24"/>
          <w:szCs w:val="24"/>
          <w:highlight w:val="none"/>
          <w:lang w:val="zh-CN" w:eastAsia="zh-CN"/>
        </w:rPr>
      </w:pPr>
      <w:r>
        <w:rPr>
          <w:rFonts w:hint="eastAsia" w:asciiTheme="minorEastAsia" w:hAnsiTheme="minorEastAsia" w:eastAsiaTheme="minorEastAsia" w:cstheme="minorEastAsia"/>
          <w:color w:val="auto"/>
          <w:sz w:val="24"/>
          <w:szCs w:val="24"/>
          <w:highlight w:val="none"/>
          <w:lang w:val="en-US" w:eastAsia="zh-CN"/>
        </w:rPr>
        <w:t xml:space="preserve">3.7.3</w:t>
      </w:r>
      <w:r>
        <w:rPr>
          <w:rFonts w:hint="eastAsia" w:asciiTheme="minorEastAsia" w:hAnsiTheme="minorEastAsia" w:eastAsiaTheme="minorEastAsia" w:cstheme="minorEastAsia"/>
          <w:color w:val="auto"/>
          <w:sz w:val="24"/>
          <w:szCs w:val="24"/>
          <w:highlight w:val="none"/>
          <w:lang w:val="zh-CN" w:eastAsia="zh-CN"/>
        </w:rPr>
        <w:t xml:space="preserve">本国产品标准的适用范围</w:t>
      </w:r>
      <w:r/>
    </w:p>
    <w:p>
      <w:pPr>
        <w:ind w:firstLine="420"/>
        <w:keepLines w:val="0"/>
        <w:keepNext w:val="0"/>
        <w:pageBreakBefore w:val="0"/>
        <w:spacing w:line="560" w:lineRule="exact"/>
        <w:shd w:val="clear" w:color="auto"/>
        <w:widowControl/>
        <w:rPr>
          <w:rFonts w:hint="eastAsia" w:asciiTheme="minorEastAsia" w:hAnsiTheme="minorEastAsia" w:eastAsiaTheme="minorEastAsia" w:cstheme="minorEastAsia"/>
          <w:color w:val="auto"/>
          <w:sz w:val="24"/>
          <w:szCs w:val="24"/>
          <w:highlight w:val="none"/>
          <w:lang w:val="zh-CN" w:eastAsia="zh-CN"/>
        </w:rPr>
      </w:pPr>
      <w:r>
        <w:rPr>
          <w:rFonts w:hint="eastAsia" w:asciiTheme="minorEastAsia" w:hAnsiTheme="minorEastAsia" w:eastAsiaTheme="minorEastAsia" w:cstheme="minorEastAsia"/>
          <w:color w:val="auto"/>
          <w:sz w:val="24"/>
          <w:szCs w:val="24"/>
          <w:highlight w:val="none"/>
          <w:lang w:val="zh-CN" w:eastAsia="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keepLines w:val="0"/>
        <w:keepNext w:val="0"/>
        <w:pageBreakBefore w:val="0"/>
        <w:spacing w:line="560" w:lineRule="exact"/>
        <w:shd w:val="clear" w:color="auto"/>
        <w:widowControl/>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3.7.4对本国产品的支持政策</w:t>
      </w:r>
      <w:r/>
    </w:p>
    <w:p>
      <w:pPr>
        <w:ind w:firstLine="420"/>
        <w:keepLines w:val="0"/>
        <w:keepNext w:val="0"/>
        <w:pageBreakBefore w:val="0"/>
        <w:spacing w:line="560" w:lineRule="exact"/>
        <w:shd w:val="clear" w:color="auto"/>
        <w:widowControl/>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 xml:space="preserve">本项目如</w:t>
      </w:r>
      <w:r>
        <w:rPr>
          <w:rFonts w:hint="eastAsia" w:asciiTheme="minorEastAsia" w:hAnsiTheme="minorEastAsia" w:eastAsiaTheme="minorEastAsia" w:cstheme="minorEastAsia"/>
          <w:b/>
          <w:bCs/>
          <w:color w:val="auto"/>
          <w:sz w:val="24"/>
          <w:szCs w:val="24"/>
          <w:highlight w:val="none"/>
          <w:lang w:val="zh-CN" w:eastAsia="zh-CN"/>
        </w:rPr>
        <w:t xml:space="preserve">既有本国产品又有非本国产品参与竞争，依法对本国产品给予价格评审优惠，</w:t>
      </w:r>
      <w:r>
        <w:rPr>
          <w:rFonts w:hint="eastAsia" w:asciiTheme="minorEastAsia" w:hAnsiTheme="minorEastAsia" w:eastAsiaTheme="minorEastAsia" w:cstheme="minorEastAsia"/>
          <w:b/>
          <w:bCs/>
          <w:color w:val="auto"/>
          <w:sz w:val="24"/>
          <w:szCs w:val="24"/>
          <w:highlight w:val="none"/>
          <w:lang w:val="en-US" w:eastAsia="zh-CN"/>
        </w:rPr>
        <w:t xml:space="preserve">具体详见第三章。</w:t>
      </w:r>
      <w:r/>
    </w:p>
    <w:p>
      <w:pPr>
        <w:ind w:firstLine="420"/>
        <w:keepLines w:val="0"/>
        <w:keepNext w:val="0"/>
        <w:pageBreakBefore w:val="0"/>
        <w:spacing w:line="560" w:lineRule="exact"/>
        <w:shd w:val="clear" w:color="auto"/>
        <w:widowControl/>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3.7.5政策执行要求</w:t>
      </w:r>
      <w:r/>
    </w:p>
    <w:p>
      <w:pPr>
        <w:ind w:firstLine="420"/>
        <w:keepLines w:val="0"/>
        <w:keepNext w:val="0"/>
        <w:pageBreakBefore w:val="0"/>
        <w:spacing w:line="560" w:lineRule="exact"/>
        <w:shd w:val="clear" w:color="auto"/>
        <w:widowControl/>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zh-CN"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1</w:t>
      </w:r>
      <w:r>
        <w:rPr>
          <w:rFonts w:hint="eastAsia" w:asciiTheme="minorEastAsia" w:hAnsiTheme="minorEastAsia" w:eastAsiaTheme="minorEastAsia" w:cstheme="minorEastAsia"/>
          <w:color w:val="auto"/>
          <w:sz w:val="24"/>
          <w:szCs w:val="24"/>
          <w:highlight w:val="none"/>
          <w:lang w:val="zh-CN" w:eastAsia="zh-CN"/>
        </w:rPr>
        <w:t xml:space="preserve">）产品在中国境内生产的组件成本核算规则。产品在中国境内生产的组件成本，按照《中国境内生产的组件成本核算基本规则》计算，</w:t>
      </w:r>
      <w:r>
        <w:rPr>
          <w:rFonts w:hint="eastAsia" w:asciiTheme="minorEastAsia" w:hAnsiTheme="minorEastAsia" w:eastAsiaTheme="minorEastAsia" w:cstheme="minorEastAsia"/>
          <w:color w:val="auto"/>
          <w:sz w:val="24"/>
          <w:szCs w:val="24"/>
          <w:highlight w:val="none"/>
          <w:lang w:val="en-US" w:eastAsia="zh-CN"/>
        </w:rPr>
        <w:t xml:space="preserve">详见《国务院办公厅关于在政府采购中实施本国产品标准及相关政策的通知》（国办发〔2025〕34号）规定。</w:t>
      </w:r>
      <w:r/>
    </w:p>
    <w:p>
      <w:pPr>
        <w:ind w:firstLine="420"/>
        <w:keepLines w:val="0"/>
        <w:keepNext w:val="0"/>
        <w:pageBreakBefore w:val="0"/>
        <w:spacing w:line="560" w:lineRule="exact"/>
        <w:shd w:val="clear" w:color="auto"/>
        <w:widowControl/>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zh-CN" w:eastAsia="zh-CN"/>
        </w:rPr>
        <w:t xml:space="preserve">（2）有关证明文件。</w:t>
      </w:r>
      <w:r>
        <w:rPr>
          <w:rFonts w:hint="eastAsia" w:asciiTheme="minorEastAsia" w:hAnsiTheme="minorEastAsia" w:eastAsiaTheme="minorEastAsia" w:cstheme="minorEastAsia"/>
          <w:b/>
          <w:bCs/>
          <w:color w:val="auto"/>
          <w:sz w:val="24"/>
          <w:szCs w:val="24"/>
          <w:highlight w:val="none"/>
          <w:lang w:val="en-US" w:eastAsia="zh-CN"/>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ind w:firstLine="420"/>
        <w:keepLines w:val="0"/>
        <w:keepNext w:val="0"/>
        <w:pageBreakBefore w:val="0"/>
        <w:spacing w:line="560" w:lineRule="exact"/>
        <w:shd w:val="clear" w:color="auto"/>
        <w:widowControl/>
        <w:rPr>
          <w:rFonts w:hint="eastAsia"/>
          <w:color w:val="auto"/>
          <w:highlight w:val="none"/>
        </w:rPr>
      </w:pPr>
      <w:r>
        <w:rPr>
          <w:rFonts w:hint="eastAsia" w:asciiTheme="minorEastAsia" w:hAnsiTheme="minorEastAsia" w:eastAsiaTheme="minorEastAsia" w:cstheme="minorEastAsia"/>
          <w:color w:val="auto"/>
          <w:sz w:val="24"/>
          <w:szCs w:val="24"/>
          <w:highlight w:val="none"/>
          <w:lang w:val="zh-CN" w:eastAsia="zh-CN"/>
        </w:rPr>
        <w:t xml:space="preserve">评审委员会评审</w:t>
      </w:r>
      <w:r>
        <w:rPr>
          <w:rFonts w:hint="eastAsia" w:asciiTheme="minorEastAsia" w:hAnsiTheme="minorEastAsia" w:eastAsiaTheme="minorEastAsia" w:cstheme="minorEastAsia"/>
          <w:color w:val="auto"/>
          <w:sz w:val="24"/>
          <w:szCs w:val="24"/>
          <w:highlight w:val="none"/>
          <w:lang w:val="zh-CN"/>
        </w:rPr>
        <w:t xml:space="preserve">中发现</w:t>
      </w:r>
      <w:r>
        <w:rPr>
          <w:rFonts w:hint="eastAsia" w:asciiTheme="minorEastAsia" w:hAnsiTheme="minorEastAsia" w:eastAsiaTheme="minorEastAsia" w:cstheme="minorEastAsia"/>
          <w:color w:val="auto"/>
          <w:sz w:val="24"/>
          <w:szCs w:val="24"/>
          <w:highlight w:val="none"/>
          <w:lang w:val="zh-CN" w:eastAsia="zh-CN"/>
        </w:rPr>
        <w:t xml:space="preserve">供应商提供的</w:t>
      </w:r>
      <w:r>
        <w:rPr>
          <w:rFonts w:hint="eastAsia" w:asciiTheme="minorEastAsia" w:hAnsiTheme="minorEastAsia" w:eastAsiaTheme="minorEastAsia" w:cstheme="minorEastAsia"/>
          <w:color w:val="auto"/>
          <w:sz w:val="24"/>
          <w:szCs w:val="24"/>
          <w:highlight w:val="none"/>
          <w:lang w:val="zh-CN"/>
        </w:rPr>
        <w:t xml:space="preserve">《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w:t>
      </w:r>
      <w:r>
        <w:rPr>
          <w:rFonts w:hint="eastAsia" w:asciiTheme="minorEastAsia" w:hAnsiTheme="minorEastAsia" w:eastAsiaTheme="minorEastAsia" w:cstheme="minorEastAsia"/>
          <w:color w:val="auto"/>
          <w:sz w:val="24"/>
          <w:szCs w:val="24"/>
          <w:highlight w:val="none"/>
          <w:lang w:val="zh-CN" w:eastAsia="zh-CN"/>
        </w:rPr>
        <w:t xml:space="preserve">在</w:t>
      </w:r>
      <w:r>
        <w:rPr>
          <w:rFonts w:hint="eastAsia" w:asciiTheme="minorEastAsia" w:hAnsiTheme="minorEastAsia" w:eastAsiaTheme="minorEastAsia" w:cstheme="minorEastAsia"/>
          <w:color w:val="auto"/>
          <w:sz w:val="24"/>
          <w:szCs w:val="24"/>
          <w:highlight w:val="none"/>
          <w:lang w:val="zh-CN"/>
        </w:rPr>
        <w:t xml:space="preserve">政府采购中实施本国产品标准及相关政策规定要求的，供应商提供的相关产品视为不符合本国产品标准。</w:t>
      </w:r>
      <w:r/>
    </w:p>
    <w:p>
      <w:pPr>
        <w:ind w:left="0" w:right="0" w:firstLine="482"/>
        <w:jc w:val="left"/>
        <w:keepLines w:val="0"/>
        <w:keepNext w:val="0"/>
        <w:pageBreakBefore w:val="0"/>
        <w:spacing w:line="560" w:lineRule="exact"/>
        <w:shd w:val="clear" w:color="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3.</w:t>
      </w:r>
      <w:r>
        <w:rPr>
          <w:rFonts w:hint="eastAsia" w:asciiTheme="minorEastAsia" w:hAnsiTheme="minorEastAsia" w:eastAsiaTheme="minorEastAsia" w:cstheme="minorEastAsia"/>
          <w:b/>
          <w:bCs/>
          <w:color w:val="auto"/>
          <w:sz w:val="24"/>
          <w:szCs w:val="24"/>
          <w:highlight w:val="none"/>
          <w:lang w:val="en-US" w:eastAsia="zh-CN"/>
        </w:rPr>
        <w:t xml:space="preserve">8</w:t>
      </w:r>
      <w:r>
        <w:rPr>
          <w:rFonts w:hint="eastAsia" w:asciiTheme="minorEastAsia" w:hAnsiTheme="minorEastAsia" w:eastAsiaTheme="minorEastAsia" w:cstheme="minorEastAsia"/>
          <w:b/>
          <w:bCs/>
          <w:color w:val="auto"/>
          <w:sz w:val="24"/>
          <w:szCs w:val="24"/>
          <w:highlight w:val="none"/>
        </w:rPr>
        <w:t xml:space="preserve"> 未按要求提供相关材料的，不享受相关政策。</w:t>
      </w:r>
      <w:r/>
    </w:p>
    <w:p>
      <w:pPr>
        <w:ind w:left="0" w:right="0" w:firstLine="482"/>
        <w:jc w:val="left"/>
        <w:keepLines w:val="0"/>
        <w:keepNext w:val="0"/>
        <w:pageBreakBefore w:val="0"/>
        <w:spacing w:line="560" w:lineRule="exact"/>
        <w:shd w:val="clear" w:color="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二、招标文件</w:t>
      </w:r>
      <w:r/>
    </w:p>
    <w:p>
      <w:pPr>
        <w:ind w:left="0" w:right="0" w:firstLine="482"/>
        <w:jc w:val="left"/>
        <w:keepLines w:val="0"/>
        <w:keepNext w:val="0"/>
        <w:pageBreakBefore w:val="0"/>
        <w:spacing w:line="560" w:lineRule="exact"/>
        <w:shd w:val="clear" w:color="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4.</w:t>
      </w:r>
      <w:r>
        <w:rPr>
          <w:rFonts w:hint="eastAsia" w:ascii="宋体" w:hAnsi="宋体" w:eastAsia="宋体" w:cs="宋体"/>
          <w:b/>
          <w:bCs/>
          <w:color w:val="auto"/>
          <w:sz w:val="24"/>
          <w:szCs w:val="24"/>
          <w:highlight w:val="none"/>
        </w:rPr>
        <w:t xml:space="preserve">招标文件</w:t>
      </w:r>
      <w:r>
        <w:rPr>
          <w:rFonts w:hint="eastAsia" w:ascii="宋体" w:hAnsi="宋体" w:cs="宋体"/>
          <w:b/>
          <w:bCs/>
          <w:color w:val="auto"/>
          <w:sz w:val="24"/>
          <w:szCs w:val="24"/>
          <w:highlight w:val="none"/>
          <w:lang w:val="en-US" w:eastAsia="zh-CN"/>
        </w:rPr>
        <w:t xml:space="preserve">构成</w:t>
      </w:r>
      <w:r/>
    </w:p>
    <w:p>
      <w:pPr>
        <w:ind w:left="0" w:right="0" w:firstLine="480"/>
        <w:jc w:val="left"/>
        <w:keepLines w:val="0"/>
        <w:keepNext w:val="0"/>
        <w:pageBreakBefore w:val="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 招标文件由以下部分组成：</w:t>
      </w:r>
      <w:r/>
    </w:p>
    <w:p>
      <w:pPr>
        <w:ind w:left="0" w:right="0" w:firstLine="480"/>
        <w:jc w:val="left"/>
        <w:keepLines w:val="0"/>
        <w:keepNext w:val="0"/>
        <w:pageBreakBefore w:val="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（1）投标邀请</w:t>
      </w:r>
      <w:r/>
    </w:p>
    <w:p>
      <w:pPr>
        <w:ind w:left="0" w:right="0" w:firstLine="480"/>
        <w:jc w:val="left"/>
        <w:keepLines w:val="0"/>
        <w:keepNext w:val="0"/>
        <w:pageBreakBefore w:val="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（2）投标人须知</w:t>
      </w:r>
      <w:r/>
    </w:p>
    <w:p>
      <w:pPr>
        <w:ind w:left="0" w:right="0" w:firstLine="480"/>
        <w:jc w:val="left"/>
        <w:keepLines w:val="0"/>
        <w:keepNext w:val="0"/>
        <w:pageBreakBefore w:val="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（3）评标标准</w:t>
      </w:r>
      <w:r/>
    </w:p>
    <w:p>
      <w:pPr>
        <w:ind w:left="0" w:right="0" w:firstLine="480"/>
        <w:jc w:val="left"/>
        <w:keepLines w:val="0"/>
        <w:keepNext w:val="0"/>
        <w:pageBreakBefore w:val="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（4）招标项目的货物要求和数量等</w:t>
      </w:r>
      <w:r/>
    </w:p>
    <w:p>
      <w:pPr>
        <w:ind w:left="0" w:right="0" w:firstLine="480"/>
        <w:jc w:val="left"/>
        <w:keepLines w:val="0"/>
        <w:keepNext w:val="0"/>
        <w:pageBreakBefore w:val="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（5）合同文本</w:t>
      </w:r>
      <w:r/>
    </w:p>
    <w:p>
      <w:pPr>
        <w:ind w:left="0" w:right="0" w:firstLine="480"/>
        <w:jc w:val="left"/>
        <w:keepLines w:val="0"/>
        <w:keepNext w:val="0"/>
        <w:pageBreakBefore w:val="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（6）投标文件格式</w:t>
      </w:r>
      <w:r/>
    </w:p>
    <w:p>
      <w:pPr>
        <w:ind w:left="0" w:right="0" w:firstLine="480"/>
        <w:jc w:val="left"/>
        <w:keepLines w:val="0"/>
        <w:keepNext w:val="0"/>
        <w:pageBreakBefore w:val="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投标人应</w:t>
      </w:r>
      <w:r>
        <w:rPr>
          <w:rFonts w:hint="eastAsia" w:ascii="宋体" w:hAnsi="宋体" w:eastAsia="宋体" w:cs="宋体"/>
          <w:color w:val="auto"/>
          <w:sz w:val="24"/>
          <w:szCs w:val="24"/>
          <w:highlight w:val="none"/>
        </w:rPr>
        <w:t xml:space="preserve">仔细检查招标文件是否齐全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如有缺漏请立即与</w:t>
      </w:r>
      <w:r>
        <w:rPr>
          <w:rFonts w:hint="eastAsia" w:ascii="宋体" w:hAnsi="宋体" w:eastAsia="宋体" w:cs="宋体"/>
          <w:color w:val="auto"/>
          <w:sz w:val="24"/>
          <w:szCs w:val="24"/>
          <w:highlight w:val="none"/>
          <w:lang w:val="en-US" w:eastAsia="zh-CN"/>
        </w:rPr>
        <w:t xml:space="preserve">采购代理机构</w:t>
      </w:r>
      <w:r>
        <w:rPr>
          <w:rFonts w:hint="eastAsia" w:ascii="宋体" w:hAnsi="宋体" w:eastAsia="宋体" w:cs="宋体"/>
          <w:color w:val="auto"/>
          <w:sz w:val="24"/>
          <w:szCs w:val="24"/>
          <w:highlight w:val="none"/>
        </w:rPr>
        <w:t xml:space="preserve">联系。</w:t>
      </w:r>
      <w:r/>
    </w:p>
    <w:p>
      <w:pPr>
        <w:ind w:left="0" w:right="0" w:firstLine="480"/>
        <w:jc w:val="left"/>
        <w:keepLines w:val="0"/>
        <w:keepNext w:val="0"/>
        <w:pageBreakBefore w:val="0"/>
        <w:spacing w:line="560" w:lineRule="exact"/>
        <w:shd w:val="clear" w:color="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right="0" w:firstLine="480"/>
        <w:jc w:val="left"/>
        <w:keepLines w:val="0"/>
        <w:keepNext w:val="0"/>
        <w:pageBreakBefore w:val="0"/>
        <w:spacing w:line="560" w:lineRule="exact"/>
        <w:shd w:val="clear" w:color="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4.3 采购代理机构如果要求投标人按照招标文件规定提交备选投标方案的，投标人可以提交备选方案；招标文件中未明确规定允许提交备选方案的，投标人不得提交备选方案，否则，备选方案将被拒绝。</w:t>
      </w:r>
      <w:r/>
    </w:p>
    <w:p>
      <w:pPr>
        <w:ind w:left="0" w:right="0" w:firstLine="480"/>
        <w:jc w:val="left"/>
        <w:keepLines w:val="0"/>
        <w:keepNext w:val="0"/>
        <w:pageBreakBefore w:val="0"/>
        <w:spacing w:line="560" w:lineRule="exact"/>
        <w:shd w:val="clear" w:color="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4.4 如招标文件中明确有核心产品，需提供核心产品品牌一览表，核心产品品牌一览表中所投核心产品品牌缺项的将视为无效投标。</w:t>
      </w:r>
      <w:r/>
    </w:p>
    <w:p>
      <w:pPr>
        <w:ind w:left="0" w:right="0" w:firstLine="482"/>
        <w:jc w:val="left"/>
        <w:keepLines w:val="0"/>
        <w:keepNext w:val="0"/>
        <w:pageBreakBefore w:val="0"/>
        <w:spacing w:line="560" w:lineRule="exact"/>
        <w:shd w:val="clear" w:color="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5.</w:t>
      </w:r>
      <w:r>
        <w:rPr>
          <w:rFonts w:hint="eastAsia" w:ascii="宋体" w:hAnsi="宋体" w:eastAsia="宋体" w:cs="宋体"/>
          <w:b/>
          <w:bCs/>
          <w:color w:val="auto"/>
          <w:sz w:val="24"/>
          <w:szCs w:val="24"/>
          <w:highlight w:val="none"/>
        </w:rPr>
        <w:t xml:space="preserve">招标文件的澄清、修改</w:t>
      </w:r>
      <w:r/>
    </w:p>
    <w:p>
      <w:pPr>
        <w:ind w:left="0" w:right="0" w:firstLine="480"/>
        <w:jc w:val="left"/>
        <w:keepLines w:val="0"/>
        <w:keepNext w:val="0"/>
        <w:pageBreakBefore w:val="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.1 任何要求对招标文件进行澄清的投标人，应在投标截止期十日前按招标公告中的通讯地址，以书面形式通知</w:t>
      </w:r>
      <w:r>
        <w:rPr>
          <w:rFonts w:hint="eastAsia" w:ascii="宋体" w:hAnsi="宋体" w:eastAsia="宋体" w:cs="宋体"/>
          <w:color w:val="auto"/>
          <w:sz w:val="24"/>
          <w:szCs w:val="24"/>
          <w:highlight w:val="none"/>
          <w:lang w:eastAsia="zh-CN"/>
        </w:rPr>
        <w:t xml:space="preserve">采购人或者代理机构</w:t>
      </w:r>
      <w:r>
        <w:rPr>
          <w:rFonts w:hint="eastAsia" w:ascii="宋体" w:hAnsi="宋体" w:eastAsia="宋体" w:cs="宋体"/>
          <w:color w:val="auto"/>
          <w:sz w:val="24"/>
          <w:szCs w:val="24"/>
          <w:highlight w:val="none"/>
        </w:rPr>
        <w:t xml:space="preserve">。</w:t>
      </w:r>
      <w:r/>
    </w:p>
    <w:p>
      <w:pPr>
        <w:ind w:left="0" w:right="0" w:firstLine="480"/>
        <w:jc w:val="left"/>
        <w:keepLines w:val="0"/>
        <w:keepNext w:val="0"/>
        <w:pageBreakBefore w:val="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 在投标截止时间前</w:t>
      </w:r>
      <w:r>
        <w:rPr>
          <w:rFonts w:hint="eastAsia" w:ascii="宋体" w:hAnsi="宋体" w:eastAsia="宋体" w:cs="宋体"/>
          <w:color w:val="auto"/>
          <w:sz w:val="24"/>
          <w:szCs w:val="24"/>
          <w:highlight w:val="none"/>
          <w:lang w:eastAsia="zh-CN"/>
        </w:rPr>
        <w:t xml:space="preserve">，采购人或者代理机构</w:t>
      </w:r>
      <w:r>
        <w:rPr>
          <w:rFonts w:hint="eastAsia" w:ascii="宋体" w:hAnsi="宋体" w:eastAsia="宋体" w:cs="宋体"/>
          <w:color w:val="auto"/>
          <w:sz w:val="24"/>
          <w:szCs w:val="24"/>
          <w:highlight w:val="none"/>
        </w:rPr>
        <w:t xml:space="preserve">可以对招标文件进行修改。招标文件的修改将在原公告媒体发布更正公告</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更正内容将作为招标文件的组成部分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并对投标人具有约束力。</w:t>
      </w:r>
      <w:r/>
    </w:p>
    <w:p>
      <w:pPr>
        <w:ind w:left="0" w:right="0" w:firstLine="480"/>
        <w:jc w:val="left"/>
        <w:keepLines w:val="0"/>
        <w:keepNext w:val="0"/>
        <w:pageBreakBefore w:val="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 </w:t>
      </w:r>
      <w:r>
        <w:rPr>
          <w:rFonts w:hint="eastAsia" w:ascii="宋体" w:hAnsi="宋体" w:eastAsia="宋体" w:cs="宋体"/>
          <w:color w:val="auto"/>
          <w:sz w:val="24"/>
          <w:szCs w:val="24"/>
          <w:highlight w:val="none"/>
        </w:rPr>
        <w:t xml:space="preserve">投标人应在提交投标文件截止时间前</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关注原公告媒体有关本项目的更正公告</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根据更正公告内容自行决定是否需要重新制作和提交投标文件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并承担由此产生的相应责任。</w:t>
      </w:r>
      <w:r/>
    </w:p>
    <w:p>
      <w:pPr>
        <w:ind w:left="0" w:right="0" w:firstLine="480"/>
        <w:jc w:val="left"/>
        <w:keepLines w:val="0"/>
        <w:keepNext w:val="0"/>
        <w:pageBreakBefore w:val="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4 </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有权按照法定的要求推迟投标截止日期和开标日期</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并在原公告媒体发布更正公告。</w:t>
      </w:r>
      <w:r/>
    </w:p>
    <w:p>
      <w:pPr>
        <w:ind w:left="0" w:right="0" w:firstLine="482"/>
        <w:jc w:val="left"/>
        <w:keepLines w:val="0"/>
        <w:keepNext w:val="0"/>
        <w:pageBreakBefore w:val="0"/>
        <w:spacing w:line="560" w:lineRule="exact"/>
        <w:shd w:val="clear" w:color="auto"/>
        <w:rPr>
          <w:rFonts w:hint="default"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rPr>
        <w:t xml:space="preserve">三、投标</w:t>
      </w:r>
      <w:r>
        <w:rPr>
          <w:rFonts w:hint="eastAsia" w:ascii="宋体" w:hAnsi="宋体" w:cs="宋体"/>
          <w:b/>
          <w:color w:val="auto"/>
          <w:sz w:val="24"/>
          <w:szCs w:val="24"/>
          <w:highlight w:val="none"/>
          <w:lang w:val="en-US" w:eastAsia="zh-CN"/>
        </w:rPr>
        <w:t xml:space="preserve">文件的编制</w:t>
      </w:r>
      <w:r/>
    </w:p>
    <w:p>
      <w:pPr>
        <w:ind w:left="0" w:right="0" w:firstLine="482"/>
        <w:jc w:val="left"/>
        <w:keepLines w:val="0"/>
        <w:keepNext w:val="0"/>
        <w:pageBreakBefore w:val="0"/>
        <w:spacing w:line="560" w:lineRule="exact"/>
        <w:shd w:val="clear" w:color="auto"/>
        <w:rPr>
          <w:rFonts w:hint="eastAsia" w:ascii="宋体" w:hAnsi="宋体" w:eastAsia="宋体" w:cs="宋体"/>
          <w:b/>
          <w:bCs/>
          <w:color w:val="auto"/>
          <w:sz w:val="24"/>
          <w:szCs w:val="24"/>
          <w:highlight w:val="none"/>
          <w:lang w:eastAsia="zh-CN"/>
        </w:rPr>
      </w:pPr>
      <w:r>
        <w:rPr>
          <w:rFonts w:hint="eastAsia" w:ascii="宋体" w:hAnsi="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lang w:eastAsia="zh-CN"/>
        </w:rPr>
        <w:t xml:space="preserve">.投标文件的语言及度量衡单位</w:t>
      </w:r>
      <w:r/>
    </w:p>
    <w:p>
      <w:pPr>
        <w:ind w:left="0" w:right="0" w:firstLine="480"/>
        <w:jc w:val="left"/>
        <w:keepLines w:val="0"/>
        <w:keepNext w:val="0"/>
        <w:pageBreakBefore w:val="0"/>
        <w:spacing w:line="560" w:lineRule="exact"/>
        <w:shd w:val="clear" w:color="auto"/>
        <w:rPr>
          <w:rFonts w:hint="eastAsia" w:ascii="宋体" w:hAnsi="宋体" w:eastAsia="宋体" w:cs="宋体"/>
          <w:b w:val="0"/>
          <w:bCs w:val="0"/>
          <w:color w:val="auto"/>
          <w:sz w:val="24"/>
          <w:szCs w:val="24"/>
          <w:highlight w:val="none"/>
          <w:lang w:eastAsia="zh-CN"/>
        </w:rPr>
      </w:pPr>
      <w:r>
        <w:rPr>
          <w:rFonts w:hint="eastAsia" w:ascii="宋体" w:hAnsi="宋体" w:cs="宋体"/>
          <w:b w:val="0"/>
          <w:bCs w:val="0"/>
          <w:color w:val="auto"/>
          <w:sz w:val="24"/>
          <w:szCs w:val="24"/>
          <w:highlight w:val="none"/>
          <w:lang w:val="en-US" w:eastAsia="zh-CN"/>
        </w:rPr>
        <w:t xml:space="preserve">6</w:t>
      </w:r>
      <w:r>
        <w:rPr>
          <w:rFonts w:hint="eastAsia" w:ascii="宋体" w:hAnsi="宋体" w:eastAsia="宋体" w:cs="宋体"/>
          <w:b w:val="0"/>
          <w:bCs w:val="0"/>
          <w:color w:val="auto"/>
          <w:sz w:val="24"/>
          <w:szCs w:val="24"/>
          <w:highlight w:val="none"/>
          <w:lang w:eastAsia="zh-CN"/>
        </w:rPr>
        <w:t xml:space="preserve">.1 投标人提交的投标文件、技术文件和资料，包括图纸中的说明，以及投标人与代理机构就有关投标的所有来往函电均应使用中文。投标文件中若有英文或其他语言文字的资料，应提供相应的中文翻译资料。对不同文本投标文件的解释发生异议的，以中文文本为准。</w:t>
      </w:r>
      <w:r/>
    </w:p>
    <w:p>
      <w:pPr>
        <w:ind w:left="0" w:right="0" w:firstLine="480"/>
        <w:jc w:val="left"/>
        <w:keepLines w:val="0"/>
        <w:keepNext w:val="0"/>
        <w:pageBreakBefore w:val="0"/>
        <w:spacing w:line="560" w:lineRule="exact"/>
        <w:shd w:val="clear" w:color="auto"/>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6</w:t>
      </w:r>
      <w:r>
        <w:rPr>
          <w:rFonts w:hint="eastAsia" w:ascii="宋体" w:hAnsi="宋体" w:eastAsia="宋体" w:cs="宋体"/>
          <w:b w:val="0"/>
          <w:bCs w:val="0"/>
          <w:color w:val="auto"/>
          <w:sz w:val="24"/>
          <w:szCs w:val="24"/>
          <w:highlight w:val="none"/>
          <w:lang w:eastAsia="zh-CN"/>
        </w:rPr>
        <w:t xml:space="preserve">.2 除技术性能另有规定外，投标文件所使用的度量衡单位，均须采用国家法定计量单位。</w:t>
      </w:r>
      <w:r/>
    </w:p>
    <w:p>
      <w:pPr>
        <w:ind w:left="0" w:right="0" w:firstLine="482"/>
        <w:jc w:val="left"/>
        <w:keepLines w:val="0"/>
        <w:keepNext w:val="0"/>
        <w:pageBreakBefore w:val="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eastAsia="zh-CN"/>
        </w:rPr>
        <w:t xml:space="preserve">7.</w:t>
      </w:r>
      <w:r>
        <w:rPr>
          <w:rFonts w:hint="eastAsia" w:ascii="宋体" w:hAnsi="宋体" w:eastAsia="宋体" w:cs="宋体"/>
          <w:b/>
          <w:bCs/>
          <w:color w:val="auto"/>
          <w:sz w:val="24"/>
          <w:szCs w:val="24"/>
          <w:highlight w:val="none"/>
        </w:rPr>
        <w:t xml:space="preserve">费用</w:t>
      </w:r>
      <w:r/>
    </w:p>
    <w:p>
      <w:pPr>
        <w:ind w:left="0" w:right="0" w:firstLine="480"/>
        <w:jc w:val="left"/>
        <w:keepLines w:val="0"/>
        <w:keepNext w:val="0"/>
        <w:pageBreakBefore w:val="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 </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应承担所有与准备和参加投标有关的费用，无论采购结果如何，代理机构和采购人在任何情况下均无义务和责任承担这些费用。</w:t>
      </w:r>
      <w:r/>
    </w:p>
    <w:p>
      <w:pPr>
        <w:ind w:left="0" w:right="0" w:firstLine="480"/>
        <w:jc w:val="left"/>
        <w:pageBreakBefore w:val="0"/>
        <w:spacing w:line="560" w:lineRule="exact"/>
        <w:shd w:val="clear" w:color="auto"/>
        <w:rPr>
          <w:rFonts w:hint="default" w:ascii="宋体" w:hAnsi="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7.2</w:t>
      </w:r>
      <w:r>
        <w:rPr>
          <w:rFonts w:hint="eastAsia" w:ascii="宋体" w:hAnsi="宋体" w:eastAsia="宋体" w:cs="宋体"/>
          <w:color w:val="auto"/>
          <w:sz w:val="24"/>
          <w:szCs w:val="24"/>
          <w:highlight w:val="none"/>
          <w:lang w:val="en-US" w:eastAsia="zh-CN"/>
        </w:rPr>
        <w:t xml:space="preserve"> 依据《苏财规〔2026〕1号  关于进一步规范政府采购活动相关费用管理的通知》</w:t>
      </w:r>
      <w:r>
        <w:rPr>
          <w:rFonts w:hint="eastAsia" w:ascii="宋体" w:hAnsi="宋体" w:cs="宋体"/>
          <w:color w:val="auto"/>
          <w:sz w:val="24"/>
          <w:szCs w:val="24"/>
          <w:highlight w:val="none"/>
          <w:lang w:val="en-US" w:eastAsia="zh-CN"/>
        </w:rPr>
        <w:t xml:space="preserve">，因预算申报未单独列支代理服务费，</w:t>
      </w:r>
      <w:r>
        <w:rPr>
          <w:rFonts w:hint="eastAsia" w:ascii="宋体" w:hAnsi="宋体" w:eastAsia="宋体" w:cs="宋体"/>
          <w:color w:val="auto"/>
          <w:sz w:val="24"/>
          <w:szCs w:val="24"/>
          <w:highlight w:val="none"/>
        </w:rPr>
        <w:t xml:space="preserve">本次</w:t>
      </w:r>
      <w:r>
        <w:rPr>
          <w:rFonts w:hint="eastAsia" w:ascii="宋体" w:hAnsi="宋体" w:eastAsia="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rPr>
        <w:t xml:space="preserve">代理服务费</w:t>
      </w:r>
      <w:r>
        <w:rPr>
          <w:rFonts w:hint="eastAsia" w:ascii="宋体" w:hAnsi="宋体" w:eastAsia="宋体" w:cs="宋体"/>
          <w:color w:val="auto"/>
          <w:sz w:val="24"/>
          <w:szCs w:val="24"/>
          <w:highlight w:val="none"/>
        </w:rPr>
        <w:t xml:space="preserve">由</w:t>
      </w:r>
      <w:r>
        <w:rPr>
          <w:rFonts w:hint="eastAsia" w:ascii="宋体" w:hAnsi="宋体" w:eastAsia="宋体" w:cs="宋体"/>
          <w:color w:val="auto"/>
          <w:sz w:val="24"/>
          <w:szCs w:val="24"/>
          <w:highlight w:val="none"/>
        </w:rPr>
        <w:t xml:space="preserve">中标人在领取中标通知书前向代理机构支付</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招标代理服务收费以中标人的中标金额为收费基数，参照《招标代理服务收费管理暂行办法》的通知</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计价格</w:t>
      </w:r>
      <w:r>
        <w:rPr>
          <w:rFonts w:hint="eastAsia" w:ascii="宋体" w:hAnsi="宋体" w:eastAsia="宋体" w:cs="宋体"/>
          <w:color w:val="auto"/>
          <w:sz w:val="24"/>
          <w:szCs w:val="24"/>
          <w:highlight w:val="none"/>
          <w:lang w:eastAsia="zh-CN"/>
        </w:rPr>
        <w:t xml:space="preserve">〔2002〕1980号</w:t>
      </w:r>
      <w:r>
        <w:rPr>
          <w:rFonts w:hint="eastAsia" w:ascii="宋体" w:hAnsi="宋体" w:eastAsia="宋体" w:cs="宋体"/>
          <w:color w:val="auto"/>
          <w:sz w:val="24"/>
          <w:szCs w:val="24"/>
          <w:highlight w:val="none"/>
        </w:rPr>
        <w:t xml:space="preserve">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的收费标准收取</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专家评审费由采购人支付。</w:t>
      </w:r>
      <w:r/>
    </w:p>
    <w:p>
      <w:pPr>
        <w:ind w:left="0" w:right="0" w:firstLine="480"/>
        <w:jc w:val="left"/>
        <w:pageBreakBefore w:val="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账户名称：江苏本誉项目管理有限公司</w:t>
      </w:r>
      <w:r/>
    </w:p>
    <w:p>
      <w:pPr>
        <w:ind w:left="0" w:right="0" w:firstLine="480"/>
        <w:jc w:val="left"/>
        <w:pageBreakBefore w:val="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 户 行：招商银行股份有限公司南京汉中门支行</w:t>
      </w:r>
      <w:r/>
    </w:p>
    <w:p>
      <w:pPr>
        <w:ind w:left="0" w:right="0" w:firstLine="480"/>
        <w:jc w:val="left"/>
        <w:pageBreakBefore w:val="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账    号：1259178</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8310000</w:t>
      </w:r>
      <w:r/>
    </w:p>
    <w:p>
      <w:pPr>
        <w:ind w:left="0" w:right="0" w:firstLine="482"/>
        <w:jc w:val="left"/>
        <w:pageBreakBefore w:val="0"/>
        <w:spacing w:line="560" w:lineRule="exact"/>
        <w:shd w:val="clear" w:color="auto"/>
        <w:rPr>
          <w:rFonts w:hint="eastAsia" w:ascii="宋体" w:hAnsi="宋体" w:eastAsia="宋体" w:cs="宋体"/>
          <w:b/>
          <w:bCs/>
          <w:color w:val="auto"/>
          <w:sz w:val="24"/>
          <w:szCs w:val="24"/>
          <w:highlight w:val="none"/>
          <w:lang w:val="zh-CN" w:eastAsia="zh-CN" w:bidi="ar-SA"/>
        </w:rPr>
      </w:pPr>
      <w:r>
        <w:rPr>
          <w:rFonts w:hint="eastAsia" w:ascii="宋体" w:hAnsi="宋体" w:eastAsia="宋体" w:cs="宋体"/>
          <w:b/>
          <w:bCs/>
          <w:color w:val="auto"/>
          <w:sz w:val="24"/>
          <w:szCs w:val="24"/>
          <w:highlight w:val="none"/>
          <w:lang w:val="en-US" w:eastAsia="zh-CN"/>
        </w:rPr>
        <w:t xml:space="preserve">注：代理服务费汇款时</w:t>
      </w:r>
      <w:r>
        <w:rPr>
          <w:rFonts w:hint="eastAsia" w:ascii="宋体" w:hAnsi="宋体" w:cs="宋体"/>
          <w:b/>
          <w:bCs/>
          <w:color w:val="auto"/>
          <w:sz w:val="24"/>
          <w:szCs w:val="24"/>
          <w:highlight w:val="none"/>
          <w:lang w:val="en-US" w:eastAsia="zh-CN"/>
        </w:rPr>
        <w:t xml:space="preserve">须</w:t>
      </w:r>
      <w:r>
        <w:rPr>
          <w:rFonts w:hint="eastAsia" w:ascii="宋体" w:hAnsi="宋体" w:eastAsia="宋体" w:cs="宋体"/>
          <w:b/>
          <w:bCs/>
          <w:color w:val="auto"/>
          <w:sz w:val="24"/>
          <w:szCs w:val="24"/>
          <w:highlight w:val="none"/>
          <w:lang w:val="en-US" w:eastAsia="zh-CN"/>
        </w:rPr>
        <w:t xml:space="preserve">备注汇款单位名称、项目名称、项目编号。</w:t>
      </w:r>
      <w:r/>
    </w:p>
    <w:p>
      <w:pPr>
        <w:numPr>
          <w:ilvl w:val="0"/>
          <w:numId w:val="1"/>
        </w:numPr>
        <w:ind w:left="0" w:right="0" w:firstLine="482"/>
        <w:jc w:val="left"/>
        <w:keepLines w:val="0"/>
        <w:keepNext w:val="0"/>
        <w:pageBreakBefore w:val="0"/>
        <w:spacing w:line="560" w:lineRule="exact"/>
        <w:shd w:val="clear" w:color="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投标文件构成</w:t>
      </w:r>
      <w:r/>
    </w:p>
    <w:p>
      <w:pPr>
        <w:ind w:left="0" w:right="0" w:firstLine="480"/>
        <w:jc w:val="left"/>
        <w:keepLines w:val="0"/>
        <w:keepNext w:val="0"/>
        <w:pageBreakBefore w:val="0"/>
        <w:spacing w:line="560" w:lineRule="exact"/>
        <w:shd w:val="clear" w:color="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.1 投标人编写的投标文件应包括</w:t>
      </w:r>
      <w:r>
        <w:rPr>
          <w:rFonts w:hint="eastAsia" w:ascii="宋体" w:hAnsi="宋体" w:cs="宋体"/>
          <w:color w:val="auto"/>
          <w:sz w:val="24"/>
          <w:szCs w:val="24"/>
          <w:highlight w:val="none"/>
          <w:lang w:val="en-US" w:eastAsia="zh-CN"/>
        </w:rPr>
        <w:t xml:space="preserve">投标函格式</w:t>
      </w:r>
      <w:r>
        <w:rPr>
          <w:rFonts w:hint="eastAsia" w:ascii="宋体" w:hAnsi="宋体" w:eastAsia="宋体" w:cs="宋体"/>
          <w:color w:val="auto"/>
          <w:sz w:val="24"/>
          <w:szCs w:val="24"/>
          <w:highlight w:val="none"/>
        </w:rPr>
        <w:t xml:space="preserve">、开标一览表、分项报价表、</w:t>
      </w:r>
      <w:r>
        <w:rPr>
          <w:rFonts w:hint="eastAsia" w:ascii="宋体" w:hAnsi="宋体" w:eastAsia="宋体" w:cs="宋体"/>
          <w:color w:val="auto"/>
          <w:sz w:val="24"/>
          <w:szCs w:val="24"/>
          <w:highlight w:val="none"/>
          <w:lang w:val="en-US" w:eastAsia="zh-CN"/>
        </w:rPr>
        <w:t xml:space="preserve">核心产品一览表</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技术要求</w:t>
      </w:r>
      <w:r>
        <w:rPr>
          <w:rFonts w:hint="eastAsia" w:ascii="宋体" w:hAnsi="宋体" w:eastAsia="宋体" w:cs="宋体"/>
          <w:color w:val="auto"/>
          <w:sz w:val="24"/>
          <w:szCs w:val="24"/>
          <w:highlight w:val="none"/>
        </w:rPr>
        <w:t xml:space="preserve">响应及偏离表、</w:t>
      </w:r>
      <w:r>
        <w:rPr>
          <w:rFonts w:hint="eastAsia" w:ascii="宋体" w:hAnsi="宋体" w:cs="宋体"/>
          <w:color w:val="auto"/>
          <w:sz w:val="24"/>
          <w:szCs w:val="24"/>
          <w:highlight w:val="none"/>
          <w:lang w:val="en-US" w:eastAsia="zh-CN"/>
        </w:rPr>
        <w:t xml:space="preserve">商务要求</w:t>
      </w:r>
      <w:r>
        <w:rPr>
          <w:rFonts w:hint="eastAsia" w:ascii="宋体" w:hAnsi="宋体" w:eastAsia="宋体" w:cs="宋体"/>
          <w:color w:val="auto"/>
          <w:sz w:val="24"/>
          <w:szCs w:val="24"/>
          <w:highlight w:val="none"/>
        </w:rPr>
        <w:t xml:space="preserve">响应及偏离表</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资格证明文件、符合性证明文件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其他证明文件等部分。</w:t>
      </w:r>
      <w:r/>
    </w:p>
    <w:p>
      <w:pPr>
        <w:ind w:left="0" w:right="0" w:firstLine="480"/>
        <w:jc w:val="left"/>
        <w:keepLines w:val="0"/>
        <w:keepNext w:val="0"/>
        <w:pageBreakBefore w:val="0"/>
        <w:spacing w:line="560" w:lineRule="exact"/>
        <w:shd w:val="clear" w:color="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.2 如标书制作工具中格式和内容与“江苏政府采购网”发布的招标文件不一致，以“江苏政府采购网”发布的招标文件为准。</w:t>
      </w:r>
      <w:r/>
    </w:p>
    <w:p>
      <w:pPr>
        <w:ind w:left="0" w:right="0" w:firstLine="482"/>
        <w:jc w:val="left"/>
        <w:keepLines w:val="0"/>
        <w:keepNext w:val="0"/>
        <w:pageBreakBefore w:val="0"/>
        <w:spacing w:line="560" w:lineRule="exact"/>
        <w:shd w:val="clear" w:color="auto"/>
        <w:rPr>
          <w:rFonts w:hint="eastAsia" w:ascii="宋体" w:hAnsi="宋体" w:eastAsia="宋体" w:cs="宋体"/>
          <w:b w:val="0"/>
          <w:bCs w:val="0"/>
          <w:color w:val="auto"/>
          <w:sz w:val="24"/>
          <w:szCs w:val="24"/>
          <w:highlight w:val="none"/>
          <w:lang w:eastAsia="zh-CN"/>
        </w:rPr>
      </w:pPr>
      <w:r>
        <w:rPr>
          <w:rFonts w:hint="eastAsia" w:ascii="宋体" w:hAnsi="宋体" w:cs="宋体"/>
          <w:b/>
          <w:bCs/>
          <w:color w:val="auto"/>
          <w:sz w:val="24"/>
          <w:szCs w:val="24"/>
          <w:highlight w:val="none"/>
          <w:lang w:val="en-US" w:eastAsia="zh-CN"/>
        </w:rPr>
        <w:t xml:space="preserve">9</w:t>
      </w:r>
      <w:r>
        <w:rPr>
          <w:rFonts w:hint="eastAsia" w:ascii="宋体" w:hAnsi="宋体" w:eastAsia="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lang w:eastAsia="zh-CN"/>
        </w:rPr>
        <w:t xml:space="preserve">证明投标人及投标标的符合招标文件规定的文件</w:t>
      </w:r>
      <w:r/>
    </w:p>
    <w:p>
      <w:pPr>
        <w:ind w:left="0" w:right="0" w:firstLine="480"/>
        <w:jc w:val="left"/>
        <w:keepLines w:val="0"/>
        <w:keepNext w:val="0"/>
        <w:pageBreakBefore w:val="0"/>
        <w:spacing w:line="560" w:lineRule="exact"/>
        <w:shd w:val="clear" w:color="auto"/>
        <w:rPr>
          <w:rFonts w:hint="eastAsia" w:ascii="宋体" w:hAnsi="宋体" w:eastAsia="宋体" w:cs="宋体"/>
          <w:b w:val="0"/>
          <w:bCs w:val="0"/>
          <w:color w:val="auto"/>
          <w:sz w:val="24"/>
          <w:szCs w:val="24"/>
          <w:highlight w:val="none"/>
          <w:lang w:eastAsia="zh-CN"/>
        </w:rPr>
      </w:pPr>
      <w:r>
        <w:rPr>
          <w:rFonts w:hint="eastAsia" w:ascii="宋体" w:hAnsi="宋体" w:cs="宋体"/>
          <w:b w:val="0"/>
          <w:bCs w:val="0"/>
          <w:color w:val="auto"/>
          <w:sz w:val="24"/>
          <w:szCs w:val="24"/>
          <w:highlight w:val="none"/>
          <w:lang w:val="en-US" w:eastAsia="zh-CN"/>
        </w:rPr>
        <w:t xml:space="preserve">9</w:t>
      </w:r>
      <w:r>
        <w:rPr>
          <w:rFonts w:hint="eastAsia" w:ascii="宋体" w:hAnsi="宋体" w:eastAsia="宋体" w:cs="宋体"/>
          <w:b w:val="0"/>
          <w:bCs w:val="0"/>
          <w:color w:val="auto"/>
          <w:sz w:val="24"/>
          <w:szCs w:val="24"/>
          <w:highlight w:val="none"/>
          <w:lang w:eastAsia="zh-CN"/>
        </w:rPr>
        <w:t xml:space="preserve">.1 投标人应按照法律、法规、规章和规范性文件以及招标文件要求提交证明文件，证明其投标标的符合招标文件规定。</w:t>
      </w:r>
      <w:r/>
    </w:p>
    <w:p>
      <w:pPr>
        <w:ind w:left="0" w:right="0" w:firstLine="480"/>
        <w:jc w:val="left"/>
        <w:keepLines w:val="0"/>
        <w:keepNext w:val="0"/>
        <w:pageBreakBefore w:val="0"/>
        <w:spacing w:line="560" w:lineRule="exact"/>
        <w:shd w:val="clear" w:color="auto"/>
        <w:rPr>
          <w:rFonts w:hint="eastAsia" w:ascii="宋体" w:hAnsi="宋体" w:eastAsia="宋体" w:cs="宋体"/>
          <w:b w:val="0"/>
          <w:bCs w:val="0"/>
          <w:color w:val="auto"/>
          <w:sz w:val="24"/>
          <w:szCs w:val="24"/>
          <w:highlight w:val="none"/>
          <w:lang w:eastAsia="zh-CN"/>
        </w:rPr>
      </w:pPr>
      <w:r>
        <w:rPr>
          <w:rFonts w:hint="eastAsia" w:ascii="宋体" w:hAnsi="宋体" w:cs="宋体"/>
          <w:b w:val="0"/>
          <w:bCs w:val="0"/>
          <w:color w:val="auto"/>
          <w:sz w:val="24"/>
          <w:szCs w:val="24"/>
          <w:highlight w:val="none"/>
          <w:lang w:val="en-US" w:eastAsia="zh-CN"/>
        </w:rPr>
        <w:t xml:space="preserve">9</w:t>
      </w:r>
      <w:r>
        <w:rPr>
          <w:rFonts w:hint="eastAsia" w:ascii="宋体" w:hAnsi="宋体" w:eastAsia="宋体" w:cs="宋体"/>
          <w:b w:val="0"/>
          <w:bCs w:val="0"/>
          <w:color w:val="auto"/>
          <w:sz w:val="24"/>
          <w:szCs w:val="24"/>
          <w:highlight w:val="none"/>
          <w:lang w:eastAsia="zh-CN"/>
        </w:rPr>
        <w:t xml:space="preserve">.2 招标文件对证明文件无明确形式要求的，证明文件可以以文字资料、图纸和数据等形式提交。</w:t>
      </w:r>
      <w:r/>
    </w:p>
    <w:p>
      <w:pPr>
        <w:ind w:left="0" w:right="0" w:firstLine="482"/>
        <w:jc w:val="left"/>
        <w:keepLines w:val="0"/>
        <w:keepNext w:val="0"/>
        <w:pageBreakBefore w:val="0"/>
        <w:spacing w:line="560" w:lineRule="exact"/>
        <w:shd w:val="clear" w:color="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 xml:space="preserve">10</w:t>
      </w:r>
      <w:r>
        <w:rPr>
          <w:rFonts w:hint="eastAsia" w:ascii="宋体" w:hAnsi="宋体" w:eastAsia="宋体" w:cs="宋体"/>
          <w:b/>
          <w:bCs/>
          <w:color w:val="auto"/>
          <w:sz w:val="24"/>
          <w:szCs w:val="24"/>
          <w:highlight w:val="none"/>
          <w:lang w:eastAsia="zh-CN"/>
        </w:rPr>
        <w:t xml:space="preserve">. 投标货币</w:t>
      </w:r>
      <w:r/>
    </w:p>
    <w:p>
      <w:pPr>
        <w:ind w:left="0" w:right="0" w:firstLine="480"/>
        <w:jc w:val="left"/>
        <w:keepLines w:val="0"/>
        <w:keepNext w:val="0"/>
        <w:pageBreakBefore w:val="0"/>
        <w:spacing w:line="560" w:lineRule="exact"/>
        <w:shd w:val="clear" w:color="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10</w:t>
      </w:r>
      <w:r>
        <w:rPr>
          <w:rFonts w:hint="eastAsia" w:ascii="宋体" w:hAnsi="宋体" w:eastAsia="宋体" w:cs="宋体"/>
          <w:b w:val="0"/>
          <w:bCs w:val="0"/>
          <w:color w:val="auto"/>
          <w:sz w:val="24"/>
          <w:szCs w:val="24"/>
          <w:highlight w:val="none"/>
          <w:lang w:eastAsia="zh-CN"/>
        </w:rPr>
        <w:t xml:space="preserve">.1投标文件中的单价和总价无特殊规定的采用人民币报价，以元为单位标注。招标文件中另有规定的按规定执行。</w:t>
      </w:r>
      <w:r/>
    </w:p>
    <w:p>
      <w:pPr>
        <w:ind w:left="0" w:right="0" w:firstLine="482"/>
        <w:jc w:val="left"/>
        <w:keepLines w:val="0"/>
        <w:keepNext w:val="0"/>
        <w:pageBreakBefore w:val="0"/>
        <w:spacing w:line="560" w:lineRule="exact"/>
        <w:shd w:val="clear" w:color="auto"/>
        <w:rPr>
          <w:rFonts w:hint="eastAsia" w:ascii="宋体" w:hAnsi="宋体" w:eastAsia="宋体" w:cs="宋体"/>
          <w:b w:val="0"/>
          <w:bCs w:val="0"/>
          <w:color w:val="auto"/>
          <w:sz w:val="24"/>
          <w:szCs w:val="24"/>
          <w:highlight w:val="none"/>
          <w:lang w:eastAsia="zh-CN"/>
        </w:rPr>
      </w:pPr>
      <w:r>
        <w:rPr>
          <w:rFonts w:hint="eastAsia" w:ascii="宋体" w:hAnsi="宋体" w:cs="宋体"/>
          <w:b/>
          <w:bCs/>
          <w:color w:val="auto"/>
          <w:sz w:val="24"/>
          <w:szCs w:val="24"/>
          <w:highlight w:val="none"/>
          <w:lang w:val="en-US" w:eastAsia="zh-CN"/>
        </w:rPr>
        <w:t xml:space="preserve">10</w:t>
      </w:r>
      <w:r>
        <w:rPr>
          <w:rFonts w:hint="eastAsia" w:ascii="宋体" w:hAnsi="宋体" w:eastAsia="宋体" w:cs="宋体"/>
          <w:b/>
          <w:bCs/>
          <w:color w:val="auto"/>
          <w:sz w:val="24"/>
          <w:szCs w:val="24"/>
          <w:highlight w:val="none"/>
          <w:lang w:eastAsia="zh-CN"/>
        </w:rPr>
        <w:t xml:space="preserve">.投标分项报价表（如有）</w:t>
      </w:r>
      <w:r/>
    </w:p>
    <w:p>
      <w:pPr>
        <w:ind w:left="0" w:right="0" w:firstLine="480"/>
        <w:jc w:val="left"/>
        <w:keepLines w:val="0"/>
        <w:keepNext w:val="0"/>
        <w:pageBreakBefore w:val="0"/>
        <w:spacing w:line="560" w:lineRule="exact"/>
        <w:shd w:val="clear" w:color="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1</w:t>
      </w:r>
      <w:r>
        <w:rPr>
          <w:rFonts w:hint="eastAsia" w:ascii="宋体" w:hAnsi="宋体" w:cs="宋体"/>
          <w:b w:val="0"/>
          <w:bCs w:val="0"/>
          <w:color w:val="auto"/>
          <w:sz w:val="24"/>
          <w:szCs w:val="24"/>
          <w:highlight w:val="none"/>
          <w:lang w:val="en-US" w:eastAsia="zh-CN"/>
        </w:rPr>
        <w:t xml:space="preserve">0</w:t>
      </w:r>
      <w:r>
        <w:rPr>
          <w:rFonts w:hint="eastAsia" w:ascii="宋体" w:hAnsi="宋体" w:eastAsia="宋体" w:cs="宋体"/>
          <w:b w:val="0"/>
          <w:bCs w:val="0"/>
          <w:color w:val="auto"/>
          <w:sz w:val="24"/>
          <w:szCs w:val="24"/>
          <w:highlight w:val="none"/>
          <w:lang w:eastAsia="zh-CN"/>
        </w:rPr>
        <w:t xml:space="preserve">.1 投标人应按照招标文件规定格式填报投标分项报价表。</w:t>
      </w:r>
      <w:r/>
    </w:p>
    <w:p>
      <w:pPr>
        <w:ind w:left="0" w:right="0" w:firstLine="480"/>
        <w:jc w:val="left"/>
        <w:keepLines w:val="0"/>
        <w:keepNext w:val="0"/>
        <w:pageBreakBefore w:val="0"/>
        <w:spacing w:line="560" w:lineRule="exact"/>
        <w:shd w:val="clear" w:color="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1</w:t>
      </w:r>
      <w:r>
        <w:rPr>
          <w:rFonts w:hint="eastAsia" w:ascii="宋体" w:hAnsi="宋体" w:cs="宋体"/>
          <w:b w:val="0"/>
          <w:bCs w:val="0"/>
          <w:color w:val="auto"/>
          <w:sz w:val="24"/>
          <w:szCs w:val="24"/>
          <w:highlight w:val="none"/>
          <w:lang w:val="en-US" w:eastAsia="zh-CN"/>
        </w:rPr>
        <w:t xml:space="preserve">0</w:t>
      </w:r>
      <w:r>
        <w:rPr>
          <w:rFonts w:hint="eastAsia" w:ascii="宋体" w:hAnsi="宋体" w:eastAsia="宋体" w:cs="宋体"/>
          <w:b w:val="0"/>
          <w:bCs w:val="0"/>
          <w:color w:val="auto"/>
          <w:sz w:val="24"/>
          <w:szCs w:val="24"/>
          <w:highlight w:val="none"/>
          <w:lang w:eastAsia="zh-CN"/>
        </w:rPr>
        <w:t xml:space="preserve">.2 投标文件中的单价和总价无特殊规定的采用人民币报价，以元为单位标注。招标文件另有规定的按规定执行。</w:t>
      </w:r>
      <w:r/>
    </w:p>
    <w:p>
      <w:pPr>
        <w:ind w:left="0" w:right="0" w:firstLine="482"/>
        <w:jc w:val="left"/>
        <w:keepLines w:val="0"/>
        <w:keepNext w:val="0"/>
        <w:pageBreakBefore w:val="0"/>
        <w:spacing w:line="560" w:lineRule="exact"/>
        <w:shd w:val="clear" w:color="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1</w:t>
      </w:r>
      <w:r>
        <w:rPr>
          <w:rFonts w:hint="eastAsia" w:ascii="宋体" w:hAnsi="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lang w:eastAsia="zh-CN"/>
        </w:rPr>
        <w:t xml:space="preserve">响应及偏离表</w:t>
      </w:r>
      <w:r/>
    </w:p>
    <w:p>
      <w:pPr>
        <w:ind w:left="0" w:right="0" w:firstLine="480"/>
        <w:jc w:val="left"/>
        <w:keepLines w:val="0"/>
        <w:keepNext w:val="0"/>
        <w:pageBreakBefore w:val="0"/>
        <w:spacing w:line="560" w:lineRule="exact"/>
        <w:shd w:val="clear" w:color="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1</w:t>
      </w:r>
      <w:r>
        <w:rPr>
          <w:rFonts w:hint="eastAsia" w:ascii="宋体" w:hAnsi="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lang w:eastAsia="zh-CN"/>
        </w:rPr>
        <w:t xml:space="preserve">.1 投标人需对招标文件中的技术要求与商务要求逐项作出响应或偏离说明。</w:t>
      </w:r>
      <w:r/>
    </w:p>
    <w:p>
      <w:pPr>
        <w:ind w:left="0" w:right="0" w:firstLine="480"/>
        <w:jc w:val="left"/>
        <w:keepLines w:val="0"/>
        <w:keepNext w:val="0"/>
        <w:pageBreakBefore w:val="0"/>
        <w:spacing w:line="560" w:lineRule="exact"/>
        <w:shd w:val="clear" w:color="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1</w:t>
      </w:r>
      <w:r>
        <w:rPr>
          <w:rFonts w:hint="eastAsia" w:ascii="宋体" w:hAnsi="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lang w:eastAsia="zh-CN"/>
        </w:rPr>
        <w:t xml:space="preserve">.2 投标人可以在投标文件中提供认为需要的其他技术文件或说明。</w:t>
      </w:r>
      <w:r/>
    </w:p>
    <w:p>
      <w:pPr>
        <w:ind w:left="0" w:right="0" w:firstLine="482"/>
        <w:jc w:val="left"/>
        <w:keepLines w:val="0"/>
        <w:keepNext w:val="0"/>
        <w:pageBreakBefore w:val="0"/>
        <w:spacing w:line="560" w:lineRule="exact"/>
        <w:shd w:val="clear" w:color="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1</w:t>
      </w:r>
      <w:r>
        <w:rPr>
          <w:rFonts w:hint="eastAsia" w:ascii="宋体" w:hAnsi="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lang w:eastAsia="zh-CN"/>
        </w:rPr>
        <w:t xml:space="preserve">投标函和开标一览表及核心产品品牌一览表</w:t>
      </w:r>
      <w:r/>
    </w:p>
    <w:p>
      <w:pPr>
        <w:ind w:left="0" w:right="0" w:firstLine="480"/>
        <w:jc w:val="left"/>
        <w:keepLines w:val="0"/>
        <w:keepNext w:val="0"/>
        <w:pageBreakBefore w:val="0"/>
        <w:spacing w:line="560" w:lineRule="exact"/>
        <w:shd w:val="clear" w:color="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1</w:t>
      </w:r>
      <w:r>
        <w:rPr>
          <w:rFonts w:hint="eastAsia" w:ascii="宋体" w:hAnsi="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lang w:eastAsia="zh-CN"/>
        </w:rPr>
        <w:t xml:space="preserve">.1 投标人应按照招标文件规定格式完整、正确填报投标函、开标一览表及核心产品品牌一览表。</w:t>
      </w:r>
      <w:r/>
    </w:p>
    <w:p>
      <w:pPr>
        <w:ind w:left="0" w:right="0" w:firstLine="480"/>
        <w:jc w:val="left"/>
        <w:keepLines w:val="0"/>
        <w:keepNext w:val="0"/>
        <w:pageBreakBefore w:val="0"/>
        <w:spacing w:line="560" w:lineRule="exact"/>
        <w:shd w:val="clear" w:color="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1</w:t>
      </w:r>
      <w:r>
        <w:rPr>
          <w:rFonts w:hint="eastAsia" w:ascii="宋体" w:hAnsi="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lang w:eastAsia="zh-CN"/>
        </w:rPr>
        <w:t xml:space="preserve">.2 对于采用货币报价的项目，开标一览表中的投标总报价应与分项报价表中的投标总报价一致，如不一致评标时以开标一览表中价格为准。</w:t>
      </w:r>
      <w:r/>
    </w:p>
    <w:p>
      <w:pPr>
        <w:ind w:left="0" w:right="0" w:firstLine="480"/>
        <w:jc w:val="left"/>
        <w:keepLines w:val="0"/>
        <w:keepNext w:val="0"/>
        <w:pageBreakBefore w:val="0"/>
        <w:spacing w:line="560" w:lineRule="exact"/>
        <w:shd w:val="clear" w:color="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1</w:t>
      </w:r>
      <w:r>
        <w:rPr>
          <w:rFonts w:hint="eastAsia" w:ascii="宋体" w:hAnsi="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lang w:eastAsia="zh-CN"/>
        </w:rPr>
        <w:t xml:space="preserve">.3 核心产品品牌一览表中所投核心产品品牌缺项的将视为无效投标。</w:t>
      </w:r>
      <w:r/>
    </w:p>
    <w:p>
      <w:pPr>
        <w:ind w:left="0" w:right="0" w:firstLine="482"/>
        <w:jc w:val="left"/>
        <w:keepLines w:val="0"/>
        <w:keepNext w:val="0"/>
        <w:pageBreakBefore w:val="0"/>
        <w:spacing w:line="560" w:lineRule="exact"/>
        <w:shd w:val="clear" w:color="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1</w:t>
      </w:r>
      <w:r>
        <w:rPr>
          <w:rFonts w:hint="eastAsia" w:ascii="宋体" w:hAnsi="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lang w:eastAsia="zh-CN"/>
        </w:rPr>
        <w:t xml:space="preserve">投标有效期</w:t>
      </w:r>
      <w:r/>
    </w:p>
    <w:p>
      <w:pPr>
        <w:ind w:left="0" w:right="0" w:firstLine="480"/>
        <w:jc w:val="left"/>
        <w:keepLines w:val="0"/>
        <w:keepNext w:val="0"/>
        <w:pageBreakBefore w:val="0"/>
        <w:spacing w:line="560" w:lineRule="exact"/>
        <w:shd w:val="clear" w:color="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1</w:t>
      </w:r>
      <w:r>
        <w:rPr>
          <w:rFonts w:hint="eastAsia" w:ascii="宋体" w:hAnsi="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eastAsia="zh-CN"/>
        </w:rPr>
        <w:t xml:space="preserve">.1 投标有效期为招标公告规定的开标之日起</w:t>
      </w:r>
      <w:r>
        <w:rPr>
          <w:rFonts w:hint="eastAsia" w:ascii="宋体" w:hAnsi="宋体" w:eastAsia="宋体" w:cs="宋体"/>
          <w:b w:val="0"/>
          <w:bCs w:val="0"/>
          <w:color w:val="auto"/>
          <w:sz w:val="24"/>
          <w:szCs w:val="24"/>
          <w:highlight w:val="none"/>
          <w:u w:val="single"/>
          <w:lang w:eastAsia="zh-CN"/>
        </w:rPr>
        <w:t xml:space="preserve">六十天</w:t>
      </w:r>
      <w:r>
        <w:rPr>
          <w:rFonts w:hint="eastAsia" w:ascii="宋体" w:hAnsi="宋体" w:eastAsia="宋体" w:cs="宋体"/>
          <w:b w:val="0"/>
          <w:bCs w:val="0"/>
          <w:color w:val="auto"/>
          <w:sz w:val="24"/>
          <w:szCs w:val="24"/>
          <w:highlight w:val="none"/>
          <w:lang w:eastAsia="zh-CN"/>
        </w:rPr>
        <w:t xml:space="preserve">。投标有效期比规定短的将被视为未实质性响应招标文件而被拒绝。</w:t>
      </w:r>
      <w:r/>
    </w:p>
    <w:p>
      <w:pPr>
        <w:ind w:left="0" w:right="0" w:firstLine="482"/>
        <w:jc w:val="left"/>
        <w:keepLines w:val="0"/>
        <w:keepNext w:val="0"/>
        <w:pageBreakBefore w:val="0"/>
        <w:spacing w:line="560" w:lineRule="exact"/>
        <w:shd w:val="clear" w:color="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1</w:t>
      </w:r>
      <w:r>
        <w:rPr>
          <w:rFonts w:hint="eastAsia" w:ascii="宋体" w:hAnsi="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lang w:eastAsia="zh-CN"/>
        </w:rPr>
        <w:t xml:space="preserve">投标有效期的延长</w:t>
      </w:r>
      <w:r/>
    </w:p>
    <w:p>
      <w:pPr>
        <w:ind w:left="0" w:right="0" w:firstLine="480"/>
        <w:jc w:val="left"/>
        <w:keepLines w:val="0"/>
        <w:keepNext w:val="0"/>
        <w:pageBreakBefore w:val="0"/>
        <w:spacing w:line="560" w:lineRule="exact"/>
        <w:shd w:val="clear" w:color="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1</w:t>
      </w:r>
      <w:r>
        <w:rPr>
          <w:rFonts w:hint="eastAsia" w:ascii="宋体" w:hAnsi="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lang w:eastAsia="zh-CN"/>
        </w:rPr>
        <w:t xml:space="preserve">.1 在特殊情况下，</w:t>
      </w:r>
      <w:r>
        <w:rPr>
          <w:rFonts w:hint="eastAsia" w:ascii="宋体" w:hAnsi="宋体" w:cs="宋体"/>
          <w:b w:val="0"/>
          <w:bCs w:val="0"/>
          <w:color w:val="auto"/>
          <w:sz w:val="24"/>
          <w:szCs w:val="24"/>
          <w:highlight w:val="none"/>
          <w:lang w:eastAsia="zh-CN"/>
        </w:rPr>
        <w:t xml:space="preserve">代理机构</w:t>
      </w:r>
      <w:r>
        <w:rPr>
          <w:rFonts w:hint="eastAsia" w:ascii="宋体" w:hAnsi="宋体" w:eastAsia="宋体" w:cs="宋体"/>
          <w:b w:val="0"/>
          <w:bCs w:val="0"/>
          <w:color w:val="auto"/>
          <w:sz w:val="24"/>
          <w:szCs w:val="24"/>
          <w:highlight w:val="none"/>
          <w:lang w:eastAsia="zh-CN"/>
        </w:rPr>
        <w:t xml:space="preserve">于原投标有效期满之前，可向投标人提出延长投标有效期的要求。这种要求与答复均应采用书面形式。投标人可以拒绝</w:t>
      </w:r>
      <w:r>
        <w:rPr>
          <w:rFonts w:hint="eastAsia" w:ascii="宋体" w:hAnsi="宋体" w:cs="宋体"/>
          <w:b w:val="0"/>
          <w:bCs w:val="0"/>
          <w:color w:val="auto"/>
          <w:sz w:val="24"/>
          <w:szCs w:val="24"/>
          <w:highlight w:val="none"/>
          <w:lang w:eastAsia="zh-CN"/>
        </w:rPr>
        <w:t xml:space="preserve">代理机构</w:t>
      </w:r>
      <w:r>
        <w:rPr>
          <w:rFonts w:hint="eastAsia" w:ascii="宋体" w:hAnsi="宋体" w:eastAsia="宋体" w:cs="宋体"/>
          <w:b w:val="0"/>
          <w:bCs w:val="0"/>
          <w:color w:val="auto"/>
          <w:sz w:val="24"/>
          <w:szCs w:val="24"/>
          <w:highlight w:val="none"/>
          <w:lang w:eastAsia="zh-CN"/>
        </w:rPr>
        <w:t xml:space="preserve">的这一要求而放弃投标。同意延长投标有效期的投标人既不能要求也不允许修改其投标文件，同时受投标有效期约束的所有权利与义务均延长至新的有效期满。</w:t>
      </w:r>
      <w:r/>
    </w:p>
    <w:p>
      <w:pPr>
        <w:ind w:left="0" w:right="0" w:firstLine="482"/>
        <w:jc w:val="left"/>
        <w:keepLines w:val="0"/>
        <w:keepNext w:val="0"/>
        <w:pageBreakBefore w:val="0"/>
        <w:spacing w:line="560" w:lineRule="exact"/>
        <w:shd w:val="clear" w:color="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四、投标文件的递交</w:t>
      </w:r>
      <w:r/>
    </w:p>
    <w:p>
      <w:pPr>
        <w:ind w:left="0" w:right="0" w:firstLine="482"/>
        <w:jc w:val="left"/>
        <w:keepLines w:val="0"/>
        <w:keepNext w:val="0"/>
        <w:pageBreakBefore w:val="0"/>
        <w:spacing w:line="560" w:lineRule="exact"/>
        <w:shd w:val="clear" w:color="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w:t>
      </w:r>
      <w:r>
        <w:rPr>
          <w:rFonts w:hint="eastAsia" w:ascii="宋体" w:hAnsi="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投标文件的递交</w:t>
      </w:r>
      <w:r/>
    </w:p>
    <w:p>
      <w:pPr>
        <w:ind w:left="0" w:right="0" w:firstLine="480"/>
        <w:jc w:val="left"/>
        <w:keepLines w:val="0"/>
        <w:keepNext w:val="0"/>
        <w:pageBreakBefore w:val="0"/>
        <w:spacing w:line="560" w:lineRule="exact"/>
        <w:shd w:val="clear" w:color="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w:t>
      </w:r>
      <w:r>
        <w:rPr>
          <w:rFonts w:hint="eastAsia" w:ascii="宋体" w:hAnsi="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rPr>
        <w:t xml:space="preserve">.1 投标人应当按照《操作手册》规定，在招标公告规定的投标截止时间前制作并上传电子投标文件。</w:t>
      </w:r>
      <w:r/>
    </w:p>
    <w:p>
      <w:pPr>
        <w:ind w:left="0" w:right="0" w:firstLine="480"/>
        <w:jc w:val="left"/>
        <w:keepLines w:val="0"/>
        <w:keepNext w:val="0"/>
        <w:pageBreakBefore w:val="0"/>
        <w:spacing w:line="560" w:lineRule="exact"/>
        <w:shd w:val="clear" w:color="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w:t>
      </w:r>
      <w:r>
        <w:rPr>
          <w:rFonts w:hint="eastAsia" w:ascii="宋体" w:hAnsi="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rPr>
        <w:t xml:space="preserve">.2 投标人应充分考虑网络环境、网络带宽等因素可能对投标产生的影响，如因投标人自身原因造成的电子投标文件上传不成功的，按照本招标文件第二章第19.2.3.1条规定做无效投标处理。</w:t>
      </w:r>
      <w:r/>
    </w:p>
    <w:p>
      <w:pPr>
        <w:ind w:left="0" w:right="0" w:firstLine="480"/>
        <w:jc w:val="left"/>
        <w:keepLines w:val="0"/>
        <w:keepNext w:val="0"/>
        <w:pageBreakBefore w:val="0"/>
        <w:spacing w:line="560" w:lineRule="exact"/>
        <w:shd w:val="clear" w:color="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w:t>
      </w:r>
      <w:r>
        <w:rPr>
          <w:rFonts w:hint="eastAsia" w:ascii="宋体" w:hAnsi="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rPr>
        <w:t xml:space="preserve">.3 </w:t>
      </w:r>
      <w:r>
        <w:rPr>
          <w:rFonts w:hint="eastAsia" w:ascii="宋体" w:hAnsi="宋体" w:cs="宋体"/>
          <w:b w:val="0"/>
          <w:bCs w:val="0"/>
          <w:color w:val="auto"/>
          <w:sz w:val="24"/>
          <w:szCs w:val="24"/>
          <w:highlight w:val="none"/>
          <w:lang w:val="en-US" w:eastAsia="zh-CN"/>
        </w:rPr>
        <w:t xml:space="preserve">采购代理机构</w:t>
      </w:r>
      <w:r>
        <w:rPr>
          <w:rFonts w:hint="eastAsia" w:ascii="宋体" w:hAnsi="宋体" w:eastAsia="宋体" w:cs="宋体"/>
          <w:b w:val="0"/>
          <w:bCs w:val="0"/>
          <w:color w:val="auto"/>
          <w:sz w:val="24"/>
          <w:szCs w:val="24"/>
          <w:highlight w:val="none"/>
        </w:rPr>
        <w:t xml:space="preserve">可以按照规定，通过修改招标文件酌情延长投标截止时间，在此情况下，投标人的所有权利和义务均以延长后新的截止时间为准。</w:t>
      </w:r>
      <w:r/>
    </w:p>
    <w:p>
      <w:pPr>
        <w:ind w:left="0" w:right="0" w:firstLine="482"/>
        <w:jc w:val="left"/>
        <w:keepLines w:val="0"/>
        <w:keepNext w:val="0"/>
        <w:pageBreakBefore w:val="0"/>
        <w:spacing w:line="560" w:lineRule="exact"/>
        <w:shd w:val="clear" w:color="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w:t>
      </w:r>
      <w:r>
        <w:rPr>
          <w:rFonts w:hint="eastAsia" w:ascii="宋体" w:hAnsi="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.投标文件的拒收</w:t>
      </w:r>
      <w:r/>
    </w:p>
    <w:p>
      <w:pPr>
        <w:ind w:left="0" w:right="0" w:firstLine="480"/>
        <w:jc w:val="left"/>
        <w:keepLines w:val="0"/>
        <w:keepNext w:val="0"/>
        <w:pageBreakBefore w:val="0"/>
        <w:spacing w:line="560" w:lineRule="exact"/>
        <w:shd w:val="clear" w:color="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w:t>
      </w:r>
      <w:r>
        <w:rPr>
          <w:rFonts w:hint="eastAsia" w:ascii="宋体" w:hAnsi="宋体" w:cs="宋体"/>
          <w:b w:val="0"/>
          <w:bCs w:val="0"/>
          <w:color w:val="auto"/>
          <w:sz w:val="24"/>
          <w:szCs w:val="24"/>
          <w:highlight w:val="none"/>
          <w:lang w:val="en-US" w:eastAsia="zh-CN"/>
        </w:rPr>
        <w:t xml:space="preserve">6</w:t>
      </w:r>
      <w:r>
        <w:rPr>
          <w:rFonts w:hint="eastAsia" w:ascii="宋体" w:hAnsi="宋体" w:eastAsia="宋体" w:cs="宋体"/>
          <w:b w:val="0"/>
          <w:bCs w:val="0"/>
          <w:color w:val="auto"/>
          <w:sz w:val="24"/>
          <w:szCs w:val="24"/>
          <w:highlight w:val="none"/>
        </w:rPr>
        <w:t xml:space="preserve">.1 投标截止时间后上传的任何投标文件将被拒绝。</w:t>
      </w:r>
      <w:r/>
    </w:p>
    <w:p>
      <w:pPr>
        <w:ind w:left="0" w:right="0" w:firstLine="482"/>
        <w:jc w:val="left"/>
        <w:keepLines w:val="0"/>
        <w:keepNext w:val="0"/>
        <w:pageBreakBefore w:val="0"/>
        <w:spacing w:line="560" w:lineRule="exact"/>
        <w:shd w:val="clear" w:color="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w:t>
      </w:r>
      <w:r>
        <w:rPr>
          <w:rFonts w:hint="eastAsia" w:ascii="宋体" w:hAnsi="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rPr>
        <w:t xml:space="preserve">.投标文件的撤回和修改</w:t>
      </w:r>
      <w:r/>
    </w:p>
    <w:p>
      <w:pPr>
        <w:ind w:left="0" w:right="0" w:firstLine="482"/>
        <w:jc w:val="left"/>
        <w:keepLines w:val="0"/>
        <w:keepNext w:val="0"/>
        <w:pageBreakBefore w:val="0"/>
        <w:spacing w:line="560" w:lineRule="exact"/>
        <w:shd w:val="clear" w:color="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w:t>
      </w:r>
      <w:r>
        <w:rPr>
          <w:rFonts w:hint="eastAsia" w:ascii="宋体" w:hAnsi="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rPr>
        <w:t xml:space="preserve">.1 投标文件的撤回</w:t>
      </w:r>
      <w:r/>
    </w:p>
    <w:p>
      <w:pPr>
        <w:ind w:left="0" w:right="0" w:firstLine="480"/>
        <w:jc w:val="left"/>
        <w:keepLines w:val="0"/>
        <w:keepNext w:val="0"/>
        <w:pageBreakBefore w:val="0"/>
        <w:spacing w:line="560" w:lineRule="exact"/>
        <w:shd w:val="clear" w:color="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w:t>
      </w:r>
      <w:r>
        <w:rPr>
          <w:rFonts w:hint="eastAsia" w:ascii="宋体" w:hAnsi="宋体" w:cs="宋体"/>
          <w:b w:val="0"/>
          <w:bCs w:val="0"/>
          <w:color w:val="auto"/>
          <w:sz w:val="24"/>
          <w:szCs w:val="24"/>
          <w:highlight w:val="none"/>
          <w:lang w:val="en-US" w:eastAsia="zh-CN"/>
        </w:rPr>
        <w:t xml:space="preserve">7</w:t>
      </w:r>
      <w:r>
        <w:rPr>
          <w:rFonts w:hint="eastAsia" w:ascii="宋体" w:hAnsi="宋体" w:eastAsia="宋体" w:cs="宋体"/>
          <w:b w:val="0"/>
          <w:bCs w:val="0"/>
          <w:color w:val="auto"/>
          <w:sz w:val="24"/>
          <w:szCs w:val="24"/>
          <w:highlight w:val="none"/>
        </w:rPr>
        <w:t xml:space="preserve">.1.1 投标人可在投标截止时间前撤回其电子投标文件，具体操作方法见《操作手册》。</w:t>
      </w:r>
      <w:r/>
    </w:p>
    <w:p>
      <w:pPr>
        <w:ind w:left="0" w:right="0" w:firstLine="480"/>
        <w:jc w:val="left"/>
        <w:keepLines w:val="0"/>
        <w:keepNext w:val="0"/>
        <w:pageBreakBefore w:val="0"/>
        <w:spacing w:line="560" w:lineRule="exact"/>
        <w:shd w:val="clear" w:color="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w:t>
      </w:r>
      <w:r>
        <w:rPr>
          <w:rFonts w:hint="eastAsia" w:ascii="宋体" w:hAnsi="宋体" w:cs="宋体"/>
          <w:b w:val="0"/>
          <w:bCs w:val="0"/>
          <w:color w:val="auto"/>
          <w:sz w:val="24"/>
          <w:szCs w:val="24"/>
          <w:highlight w:val="none"/>
          <w:lang w:val="en-US" w:eastAsia="zh-CN"/>
        </w:rPr>
        <w:t xml:space="preserve">7</w:t>
      </w:r>
      <w:r>
        <w:rPr>
          <w:rFonts w:hint="eastAsia" w:ascii="宋体" w:hAnsi="宋体" w:eastAsia="宋体" w:cs="宋体"/>
          <w:b w:val="0"/>
          <w:bCs w:val="0"/>
          <w:color w:val="auto"/>
          <w:sz w:val="24"/>
          <w:szCs w:val="24"/>
          <w:highlight w:val="none"/>
        </w:rPr>
        <w:t xml:space="preserve">.1.2 投标人撤回电子投标文件，则认为其不再参与本项目投标活动。</w:t>
      </w:r>
      <w:r/>
    </w:p>
    <w:p>
      <w:pPr>
        <w:ind w:left="0" w:right="0" w:firstLine="482"/>
        <w:jc w:val="left"/>
        <w:keepLines w:val="0"/>
        <w:keepNext w:val="0"/>
        <w:pageBreakBefore w:val="0"/>
        <w:spacing w:line="560" w:lineRule="exact"/>
        <w:shd w:val="clear" w:color="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w:t>
      </w:r>
      <w:r>
        <w:rPr>
          <w:rFonts w:hint="eastAsia" w:ascii="宋体" w:hAnsi="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rPr>
        <w:t xml:space="preserve">.2 投标文件的修改</w:t>
      </w:r>
      <w:r/>
    </w:p>
    <w:p>
      <w:pPr>
        <w:ind w:left="0" w:right="0" w:firstLine="480"/>
        <w:jc w:val="left"/>
        <w:keepLines w:val="0"/>
        <w:keepNext w:val="0"/>
        <w:pageBreakBefore w:val="0"/>
        <w:spacing w:line="560" w:lineRule="exact"/>
        <w:shd w:val="clear" w:color="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w:t>
      </w:r>
      <w:r>
        <w:rPr>
          <w:rFonts w:hint="eastAsia" w:ascii="宋体" w:hAnsi="宋体" w:cs="宋体"/>
          <w:b w:val="0"/>
          <w:bCs w:val="0"/>
          <w:color w:val="auto"/>
          <w:sz w:val="24"/>
          <w:szCs w:val="24"/>
          <w:highlight w:val="none"/>
          <w:lang w:val="en-US" w:eastAsia="zh-CN"/>
        </w:rPr>
        <w:t xml:space="preserve">7</w:t>
      </w:r>
      <w:r>
        <w:rPr>
          <w:rFonts w:hint="eastAsia" w:ascii="宋体" w:hAnsi="宋体" w:eastAsia="宋体" w:cs="宋体"/>
          <w:b w:val="0"/>
          <w:bCs w:val="0"/>
          <w:color w:val="auto"/>
          <w:sz w:val="24"/>
          <w:szCs w:val="24"/>
          <w:highlight w:val="none"/>
        </w:rPr>
        <w:t xml:space="preserve">.2.1 投标人可在投标截止时间前对其电子投标文件进行修改，具体操作方法见《操作手册》。</w:t>
      </w:r>
      <w:r/>
    </w:p>
    <w:p>
      <w:pPr>
        <w:ind w:left="0" w:right="0" w:firstLine="480"/>
        <w:jc w:val="left"/>
        <w:keepLines w:val="0"/>
        <w:keepNext w:val="0"/>
        <w:pageBreakBefore w:val="0"/>
        <w:spacing w:line="560" w:lineRule="exact"/>
        <w:shd w:val="clear" w:color="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w:t>
      </w:r>
      <w:r>
        <w:rPr>
          <w:rFonts w:hint="eastAsia" w:ascii="宋体" w:hAnsi="宋体" w:cs="宋体"/>
          <w:b w:val="0"/>
          <w:bCs w:val="0"/>
          <w:color w:val="auto"/>
          <w:sz w:val="24"/>
          <w:szCs w:val="24"/>
          <w:highlight w:val="none"/>
          <w:lang w:val="en-US" w:eastAsia="zh-CN"/>
        </w:rPr>
        <w:t xml:space="preserve">7</w:t>
      </w:r>
      <w:r>
        <w:rPr>
          <w:rFonts w:hint="eastAsia" w:ascii="宋体" w:hAnsi="宋体" w:eastAsia="宋体" w:cs="宋体"/>
          <w:b w:val="0"/>
          <w:bCs w:val="0"/>
          <w:color w:val="auto"/>
          <w:sz w:val="24"/>
          <w:szCs w:val="24"/>
          <w:highlight w:val="none"/>
        </w:rPr>
        <w:t xml:space="preserve">.2.2 投标截止时间之后，投标人不得对其电子投标文件作任何修改。</w:t>
      </w:r>
      <w:r/>
    </w:p>
    <w:p>
      <w:pPr>
        <w:ind w:left="0" w:right="0" w:firstLine="480"/>
        <w:jc w:val="left"/>
        <w:keepLines w:val="0"/>
        <w:keepNext w:val="0"/>
        <w:pageBreakBefore w:val="0"/>
        <w:spacing w:line="560" w:lineRule="exact"/>
        <w:shd w:val="clear" w:color="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w:t>
      </w:r>
      <w:r>
        <w:rPr>
          <w:rFonts w:hint="eastAsia" w:ascii="宋体" w:hAnsi="宋体" w:cs="宋体"/>
          <w:b w:val="0"/>
          <w:bCs w:val="0"/>
          <w:color w:val="auto"/>
          <w:sz w:val="24"/>
          <w:szCs w:val="24"/>
          <w:highlight w:val="none"/>
          <w:lang w:val="en-US" w:eastAsia="zh-CN"/>
        </w:rPr>
        <w:t xml:space="preserve">7</w:t>
      </w:r>
      <w:r>
        <w:rPr>
          <w:rFonts w:hint="eastAsia" w:ascii="宋体" w:hAnsi="宋体" w:eastAsia="宋体" w:cs="宋体"/>
          <w:b w:val="0"/>
          <w:bCs w:val="0"/>
          <w:color w:val="auto"/>
          <w:sz w:val="24"/>
          <w:szCs w:val="24"/>
          <w:highlight w:val="none"/>
        </w:rPr>
        <w:t xml:space="preserve">.3 在投标截止时间至招标文件中规定的投标有效期满之间的这段时间内，投标人不得撤回其投标。</w:t>
      </w:r>
      <w:r/>
    </w:p>
    <w:p>
      <w:pPr>
        <w:ind w:left="0" w:right="0" w:firstLine="482"/>
        <w:jc w:val="left"/>
        <w:keepLines w:val="0"/>
        <w:keepNext w:val="0"/>
        <w:pageBreakBefore w:val="0"/>
        <w:spacing w:line="560" w:lineRule="exact"/>
        <w:shd w:val="clear" w:color="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五、开标、评标与定标</w:t>
      </w:r>
      <w:r/>
    </w:p>
    <w:p>
      <w:pPr>
        <w:ind w:left="0" w:right="0" w:firstLine="482"/>
        <w:jc w:val="left"/>
        <w:keepLines w:val="0"/>
        <w:keepNext w:val="0"/>
        <w:pageBreakBefore w:val="0"/>
        <w:spacing w:line="560" w:lineRule="exact"/>
        <w:shd w:val="clear" w:color="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w:t>
      </w:r>
      <w:r>
        <w:rPr>
          <w:rFonts w:hint="eastAsia" w:ascii="宋体" w:hAnsi="宋体" w:cs="宋体"/>
          <w:b/>
          <w:bCs/>
          <w:color w:val="auto"/>
          <w:sz w:val="24"/>
          <w:szCs w:val="24"/>
          <w:highlight w:val="none"/>
          <w:lang w:val="en-US" w:eastAsia="zh-CN"/>
        </w:rPr>
        <w:t xml:space="preserve">8</w:t>
      </w:r>
      <w:r>
        <w:rPr>
          <w:rFonts w:hint="eastAsia" w:ascii="宋体" w:hAnsi="宋体" w:eastAsia="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开标</w:t>
      </w:r>
      <w:r/>
    </w:p>
    <w:p>
      <w:pPr>
        <w:ind w:left="0" w:right="0" w:firstLine="480"/>
        <w:jc w:val="left"/>
        <w:keepLines w:val="0"/>
        <w:keepNext w:val="0"/>
        <w:pageBreakBefore w:val="0"/>
        <w:spacing w:line="560" w:lineRule="exact"/>
        <w:shd w:val="clear" w:color="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w:t>
      </w:r>
      <w:r>
        <w:rPr>
          <w:rFonts w:hint="eastAsia" w:ascii="宋体" w:hAnsi="宋体" w:cs="宋体"/>
          <w:b w:val="0"/>
          <w:bCs w:val="0"/>
          <w:color w:val="auto"/>
          <w:sz w:val="24"/>
          <w:szCs w:val="24"/>
          <w:highlight w:val="none"/>
          <w:lang w:val="en-US" w:eastAsia="zh-CN"/>
        </w:rPr>
        <w:t xml:space="preserve">8</w:t>
      </w:r>
      <w:r>
        <w:rPr>
          <w:rFonts w:hint="eastAsia" w:ascii="宋体" w:hAnsi="宋体" w:eastAsia="宋体" w:cs="宋体"/>
          <w:b w:val="0"/>
          <w:bCs w:val="0"/>
          <w:color w:val="auto"/>
          <w:sz w:val="24"/>
          <w:szCs w:val="24"/>
          <w:highlight w:val="none"/>
        </w:rPr>
        <w:t xml:space="preserve">.1 采购代理机构在招标公告中规定的时间和地点组织公开开标。投标人按照《操作手册》规定参加开标活动，并在苏采云系统规定的时间内对投标文件进行解密。苏采云系统公布各投标人名称和投标价格。</w:t>
      </w:r>
      <w:r/>
    </w:p>
    <w:p>
      <w:pPr>
        <w:ind w:left="0" w:right="0" w:firstLine="480"/>
        <w:jc w:val="left"/>
        <w:keepLines w:val="0"/>
        <w:keepNext w:val="0"/>
        <w:pageBreakBefore w:val="0"/>
        <w:spacing w:line="560" w:lineRule="exact"/>
        <w:shd w:val="clear" w:color="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w:t>
      </w:r>
      <w:r>
        <w:rPr>
          <w:rFonts w:hint="eastAsia" w:ascii="宋体" w:hAnsi="宋体" w:cs="宋体"/>
          <w:b w:val="0"/>
          <w:bCs w:val="0"/>
          <w:color w:val="auto"/>
          <w:sz w:val="24"/>
          <w:szCs w:val="24"/>
          <w:highlight w:val="none"/>
          <w:lang w:val="en-US" w:eastAsia="zh-CN"/>
        </w:rPr>
        <w:t xml:space="preserve">8</w:t>
      </w:r>
      <w:r>
        <w:rPr>
          <w:rFonts w:hint="eastAsia" w:ascii="宋体" w:hAnsi="宋体" w:eastAsia="宋体" w:cs="宋体"/>
          <w:b w:val="0"/>
          <w:bCs w:val="0"/>
          <w:color w:val="auto"/>
          <w:sz w:val="24"/>
          <w:szCs w:val="24"/>
          <w:highlight w:val="none"/>
        </w:rPr>
        <w:t xml:space="preserve">.2 投标人在开标过程中涉及到的投标文件解密、开标结果确认等工作，应按照《操作手册》规定执行。</w:t>
      </w:r>
      <w:r/>
    </w:p>
    <w:p>
      <w:pPr>
        <w:ind w:left="0" w:right="0" w:firstLine="480"/>
        <w:jc w:val="left"/>
        <w:keepLines w:val="0"/>
        <w:keepNext w:val="0"/>
        <w:pageBreakBefore w:val="0"/>
        <w:spacing w:line="560" w:lineRule="exact"/>
        <w:shd w:val="clear" w:color="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w:t>
      </w:r>
      <w:r>
        <w:rPr>
          <w:rFonts w:hint="eastAsia" w:ascii="宋体" w:hAnsi="宋体" w:cs="宋体"/>
          <w:b w:val="0"/>
          <w:bCs w:val="0"/>
          <w:color w:val="auto"/>
          <w:sz w:val="24"/>
          <w:szCs w:val="24"/>
          <w:highlight w:val="none"/>
          <w:lang w:val="en-US" w:eastAsia="zh-CN"/>
        </w:rPr>
        <w:t xml:space="preserve">8</w:t>
      </w:r>
      <w:r>
        <w:rPr>
          <w:rFonts w:hint="eastAsia" w:ascii="宋体" w:hAnsi="宋体" w:eastAsia="宋体" w:cs="宋体"/>
          <w:b w:val="0"/>
          <w:bCs w:val="0"/>
          <w:color w:val="auto"/>
          <w:sz w:val="24"/>
          <w:szCs w:val="24"/>
          <w:highlight w:val="none"/>
        </w:rPr>
        <w:t xml:space="preserve">.3 投标人如果对开标过程和开标结果有疑义，应当根据《操作手册》规定提出，苏采云系统中《开标一览表》公布后5分钟内未提出的，视同认可开标结果。</w:t>
      </w:r>
      <w:r/>
    </w:p>
    <w:p>
      <w:pPr>
        <w:ind w:left="0" w:right="0" w:firstLine="482"/>
        <w:jc w:val="left"/>
        <w:keepLines w:val="0"/>
        <w:keepNext w:val="0"/>
        <w:pageBreakBefore w:val="0"/>
        <w:spacing w:line="560" w:lineRule="exact"/>
        <w:shd w:val="clear" w:color="auto"/>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19</w:t>
      </w:r>
      <w:r>
        <w:rPr>
          <w:rFonts w:hint="eastAsia" w:ascii="宋体" w:hAnsi="宋体" w:eastAsia="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评标 </w:t>
      </w:r>
      <w:r/>
    </w:p>
    <w:p>
      <w:pPr>
        <w:ind w:left="0" w:right="0" w:firstLine="482"/>
        <w:jc w:val="left"/>
        <w:keepLines w:val="0"/>
        <w:keepNext w:val="0"/>
        <w:pageBreakBefore w:val="0"/>
        <w:spacing w:line="560" w:lineRule="exact"/>
        <w:shd w:val="clear" w:color="auto"/>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19</w:t>
      </w:r>
      <w:r>
        <w:rPr>
          <w:rFonts w:hint="eastAsia" w:ascii="宋体" w:hAnsi="宋体" w:eastAsia="宋体" w:cs="宋体"/>
          <w:b/>
          <w:bCs/>
          <w:color w:val="auto"/>
          <w:sz w:val="24"/>
          <w:szCs w:val="24"/>
          <w:highlight w:val="none"/>
        </w:rPr>
        <w:t xml:space="preserve">.1 评标委员会 </w:t>
      </w:r>
      <w:r/>
    </w:p>
    <w:p>
      <w:pPr>
        <w:ind w:left="0" w:right="0" w:firstLine="480"/>
        <w:jc w:val="left"/>
        <w:keepLines w:val="0"/>
        <w:keepNext w:val="0"/>
        <w:pageBreakBefore w:val="0"/>
        <w:spacing w:line="560" w:lineRule="exact"/>
        <w:shd w:val="clear" w:color="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19</w:t>
      </w:r>
      <w:r>
        <w:rPr>
          <w:rFonts w:hint="eastAsia" w:ascii="宋体" w:hAnsi="宋体" w:eastAsia="宋体" w:cs="宋体"/>
          <w:b w:val="0"/>
          <w:bCs w:val="0"/>
          <w:color w:val="auto"/>
          <w:sz w:val="24"/>
          <w:szCs w:val="24"/>
          <w:highlight w:val="none"/>
        </w:rPr>
        <w:t xml:space="preserve">.1.</w:t>
      </w: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rPr>
        <w:t xml:space="preserve"> 评标委员会由采购人代表和有关技术、经济等方面的专家组成，独立开展评审工作。</w:t>
      </w:r>
      <w:r/>
    </w:p>
    <w:p>
      <w:pPr>
        <w:ind w:left="0" w:right="0" w:firstLine="480"/>
        <w:jc w:val="left"/>
        <w:keepLines w:val="0"/>
        <w:keepNext w:val="0"/>
        <w:pageBreakBefore w:val="0"/>
        <w:spacing w:line="560" w:lineRule="exact"/>
        <w:shd w:val="clear" w:color="auto"/>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19</w:t>
      </w:r>
      <w:r>
        <w:rPr>
          <w:rFonts w:hint="eastAsia" w:ascii="宋体" w:hAnsi="宋体" w:eastAsia="宋体" w:cs="宋体"/>
          <w:b w:val="0"/>
          <w:bCs w:val="0"/>
          <w:color w:val="auto"/>
          <w:sz w:val="24"/>
          <w:szCs w:val="24"/>
          <w:highlight w:val="none"/>
        </w:rPr>
        <w:t xml:space="preserve">.1.1评标委员会负责具体评标事务，并独立履行下列职责：</w:t>
      </w:r>
      <w:r/>
    </w:p>
    <w:p>
      <w:pPr>
        <w:ind w:left="0" w:right="0" w:firstLine="480"/>
        <w:jc w:val="left"/>
        <w:keepLines w:val="0"/>
        <w:keepNext w:val="0"/>
        <w:pageBreakBefore w:val="0"/>
        <w:spacing w:line="560" w:lineRule="exact"/>
        <w:shd w:val="clear" w:color="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（1）审查、评价投标文件是否符合招标文件的商务、技术等实质性要求；</w:t>
      </w:r>
      <w:r/>
    </w:p>
    <w:p>
      <w:pPr>
        <w:ind w:left="0" w:right="0" w:firstLine="480"/>
        <w:jc w:val="left"/>
        <w:keepLines w:val="0"/>
        <w:keepNext w:val="0"/>
        <w:pageBreakBefore w:val="0"/>
        <w:spacing w:line="560" w:lineRule="exact"/>
        <w:shd w:val="clear" w:color="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（2）要求投标人对投标文件有关事项作出澄清或者说明；</w:t>
      </w:r>
      <w:r/>
    </w:p>
    <w:p>
      <w:pPr>
        <w:ind w:left="0" w:right="0" w:firstLine="480"/>
        <w:jc w:val="left"/>
        <w:keepLines w:val="0"/>
        <w:keepNext w:val="0"/>
        <w:pageBreakBefore w:val="0"/>
        <w:spacing w:line="560" w:lineRule="exact"/>
        <w:shd w:val="clear" w:color="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（3）对投标文件进行比较和评价；</w:t>
      </w:r>
      <w:r/>
    </w:p>
    <w:p>
      <w:pPr>
        <w:ind w:left="0" w:right="0" w:firstLine="480"/>
        <w:jc w:val="left"/>
        <w:keepLines w:val="0"/>
        <w:keepNext w:val="0"/>
        <w:pageBreakBefore w:val="0"/>
        <w:spacing w:line="560" w:lineRule="exact"/>
        <w:shd w:val="clear" w:color="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（4）确定中标候选人名单，以及根据采购人委托直接确定中标人；</w:t>
      </w:r>
      <w:r/>
    </w:p>
    <w:p>
      <w:pPr>
        <w:ind w:left="0" w:right="0" w:firstLine="480"/>
        <w:jc w:val="left"/>
        <w:keepLines w:val="0"/>
        <w:keepNext w:val="0"/>
        <w:pageBreakBefore w:val="0"/>
        <w:spacing w:line="560" w:lineRule="exact"/>
        <w:shd w:val="clear" w:color="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（5）向采购人、采购代理机构或者有关部门报告评标中发现的违法行为。</w:t>
      </w:r>
      <w:r/>
    </w:p>
    <w:p>
      <w:pPr>
        <w:ind w:left="0" w:right="0" w:firstLine="482"/>
        <w:jc w:val="left"/>
        <w:keepLines w:val="0"/>
        <w:keepNext w:val="0"/>
        <w:pageBreakBefore w:val="0"/>
        <w:spacing w:line="560" w:lineRule="exact"/>
        <w:shd w:val="clear" w:color="auto"/>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19</w:t>
      </w:r>
      <w:r>
        <w:rPr>
          <w:rFonts w:hint="eastAsia" w:ascii="宋体" w:hAnsi="宋体" w:eastAsia="宋体" w:cs="宋体"/>
          <w:b/>
          <w:bCs/>
          <w:color w:val="auto"/>
          <w:sz w:val="24"/>
          <w:szCs w:val="24"/>
          <w:highlight w:val="none"/>
        </w:rPr>
        <w:t xml:space="preserve">.2 评标程序</w:t>
      </w:r>
      <w:r/>
    </w:p>
    <w:p>
      <w:pPr>
        <w:ind w:left="0" w:right="0" w:firstLine="480"/>
        <w:jc w:val="left"/>
        <w:keepLines w:val="0"/>
        <w:keepNext w:val="0"/>
        <w:pageBreakBefore w:val="0"/>
        <w:spacing w:line="560" w:lineRule="exact"/>
        <w:shd w:val="clear" w:color="auto"/>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19</w:t>
      </w:r>
      <w:r>
        <w:rPr>
          <w:rFonts w:hint="eastAsia" w:ascii="宋体" w:hAnsi="宋体" w:eastAsia="宋体" w:cs="宋体"/>
          <w:b w:val="0"/>
          <w:bCs w:val="0"/>
          <w:color w:val="auto"/>
          <w:sz w:val="24"/>
          <w:szCs w:val="24"/>
          <w:highlight w:val="none"/>
        </w:rPr>
        <w:t xml:space="preserve">.2.1投标文件审查分为资格审查和符合性审查。</w:t>
      </w:r>
      <w:r/>
    </w:p>
    <w:p>
      <w:pPr>
        <w:ind w:left="0" w:right="0" w:firstLine="480"/>
        <w:jc w:val="left"/>
        <w:keepLines w:val="0"/>
        <w:keepNext w:val="0"/>
        <w:pageBreakBefore w:val="0"/>
        <w:spacing w:line="560" w:lineRule="exact"/>
        <w:shd w:val="clear" w:color="auto"/>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19</w:t>
      </w:r>
      <w:r>
        <w:rPr>
          <w:rFonts w:hint="eastAsia" w:ascii="宋体" w:hAnsi="宋体" w:eastAsia="宋体" w:cs="宋体"/>
          <w:b w:val="0"/>
          <w:bCs w:val="0"/>
          <w:color w:val="auto"/>
          <w:sz w:val="24"/>
          <w:szCs w:val="24"/>
          <w:highlight w:val="none"/>
        </w:rPr>
        <w:t xml:space="preserve">.2.2投标文件的资格审查</w:t>
      </w:r>
      <w:r/>
    </w:p>
    <w:p>
      <w:pPr>
        <w:ind w:left="0" w:right="0" w:firstLine="480"/>
        <w:jc w:val="left"/>
        <w:keepLines w:val="0"/>
        <w:keepNext w:val="0"/>
        <w:pageBreakBefore w:val="0"/>
        <w:spacing w:line="560" w:lineRule="exact"/>
        <w:shd w:val="clear" w:color="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资格审查：依据法律法规和招标文件规定，由采购人或采购代理机构对投标文件中的资格证明文件进行审查，并向评标委员会反馈审查结论。</w:t>
      </w:r>
      <w:r/>
    </w:p>
    <w:p>
      <w:pPr>
        <w:ind w:left="0" w:right="0" w:firstLine="480"/>
        <w:jc w:val="left"/>
        <w:keepLines w:val="0"/>
        <w:keepNext w:val="0"/>
        <w:pageBreakBefore w:val="0"/>
        <w:spacing w:line="560" w:lineRule="exact"/>
        <w:shd w:val="clear" w:color="auto"/>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19</w:t>
      </w:r>
      <w:r>
        <w:rPr>
          <w:rFonts w:hint="eastAsia" w:ascii="宋体" w:hAnsi="宋体" w:eastAsia="宋体" w:cs="宋体"/>
          <w:b w:val="0"/>
          <w:bCs w:val="0"/>
          <w:color w:val="auto"/>
          <w:sz w:val="24"/>
          <w:szCs w:val="24"/>
          <w:highlight w:val="none"/>
        </w:rPr>
        <w:t xml:space="preserve">.2.2.1投标文件有下列情况之一的，在资格性审查时按照无效投标处理：</w:t>
      </w:r>
      <w:r/>
    </w:p>
    <w:p>
      <w:pPr>
        <w:ind w:left="0" w:right="0" w:firstLine="480"/>
        <w:jc w:val="left"/>
        <w:keepLines w:val="0"/>
        <w:keepNext w:val="0"/>
        <w:pageBreakBefore w:val="0"/>
        <w:spacing w:line="560" w:lineRule="exact"/>
        <w:shd w:val="clear" w:color="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（1）不具备招标文件中规定资格条件的；</w:t>
      </w:r>
      <w:r/>
    </w:p>
    <w:p>
      <w:pPr>
        <w:ind w:left="0" w:right="0" w:firstLine="480"/>
        <w:jc w:val="left"/>
        <w:keepLines w:val="0"/>
        <w:keepNext w:val="0"/>
        <w:pageBreakBefore w:val="0"/>
        <w:spacing w:line="560" w:lineRule="exact"/>
        <w:shd w:val="clear" w:color="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（2）未提供《南京市政府采购供应商信用记录表暨信用承诺书》。</w:t>
      </w:r>
      <w:r/>
    </w:p>
    <w:p>
      <w:pPr>
        <w:ind w:left="0" w:right="0" w:firstLine="480"/>
        <w:jc w:val="left"/>
        <w:keepLines w:val="0"/>
        <w:keepNext w:val="0"/>
        <w:pageBreakBefore w:val="0"/>
        <w:spacing w:line="560" w:lineRule="exact"/>
        <w:shd w:val="clear" w:color="auto"/>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19</w:t>
      </w:r>
      <w:r>
        <w:rPr>
          <w:rFonts w:hint="eastAsia" w:ascii="宋体" w:hAnsi="宋体" w:eastAsia="宋体" w:cs="宋体"/>
          <w:b w:val="0"/>
          <w:bCs w:val="0"/>
          <w:color w:val="auto"/>
          <w:sz w:val="24"/>
          <w:szCs w:val="24"/>
          <w:highlight w:val="none"/>
        </w:rPr>
        <w:t xml:space="preserve">.2.3投标文件的符合性检查</w:t>
      </w:r>
      <w:r/>
    </w:p>
    <w:p>
      <w:pPr>
        <w:ind w:left="0" w:right="0" w:firstLine="480"/>
        <w:jc w:val="left"/>
        <w:keepLines w:val="0"/>
        <w:keepNext w:val="0"/>
        <w:pageBreakBefore w:val="0"/>
        <w:spacing w:line="560" w:lineRule="exact"/>
        <w:shd w:val="clear" w:color="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（1）评标委员会将依据法律法规和招标文件的规定，对投标文件的有效性完整性和对招标文件的响应程度进行审查，以确定是否对招标文件的实质性要求作出响应。</w:t>
      </w:r>
      <w:r/>
    </w:p>
    <w:p>
      <w:pPr>
        <w:ind w:left="0" w:right="0" w:firstLine="480"/>
        <w:jc w:val="left"/>
        <w:keepLines w:val="0"/>
        <w:keepNext w:val="0"/>
        <w:pageBreakBefore w:val="0"/>
        <w:spacing w:line="560" w:lineRule="exact"/>
        <w:shd w:val="clear" w:color="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（2）实质性要求是指本招标文件中斜体且有下划线部分，或者打“★”等其他文字说明的商务和技术要求。</w:t>
      </w:r>
      <w:r/>
    </w:p>
    <w:p>
      <w:pPr>
        <w:ind w:left="0" w:right="0" w:firstLine="480"/>
        <w:jc w:val="left"/>
        <w:keepLines w:val="0"/>
        <w:keepNext w:val="0"/>
        <w:pageBreakBefore w:val="0"/>
        <w:spacing w:line="560" w:lineRule="exact"/>
        <w:shd w:val="clear" w:color="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（3）如果投标文件实质上没有响应招标文件的要求，评标委员会将予以拒绝，投标人不得通过修改或撤销不合要求的偏离或保留而使其投标成为实质性响应的投标。</w:t>
      </w:r>
      <w:r/>
    </w:p>
    <w:p>
      <w:pPr>
        <w:ind w:left="0" w:right="0" w:firstLine="480"/>
        <w:jc w:val="left"/>
        <w:keepLines w:val="0"/>
        <w:keepNext w:val="0"/>
        <w:pageBreakBefore w:val="0"/>
        <w:spacing w:line="560" w:lineRule="exact"/>
        <w:shd w:val="clear" w:color="auto"/>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19</w:t>
      </w:r>
      <w:r>
        <w:rPr>
          <w:rFonts w:hint="eastAsia" w:ascii="宋体" w:hAnsi="宋体" w:eastAsia="宋体" w:cs="宋体"/>
          <w:b w:val="0"/>
          <w:bCs w:val="0"/>
          <w:color w:val="auto"/>
          <w:sz w:val="24"/>
          <w:szCs w:val="24"/>
          <w:highlight w:val="none"/>
        </w:rPr>
        <w:t xml:space="preserve">.2.3.1投标文件属于下列情形之一的，在符合性审查时按照无效投标处理：</w:t>
      </w:r>
      <w:r>
        <w:rPr>
          <w:rFonts w:hint="eastAsia" w:ascii="宋体" w:hAnsi="宋体" w:eastAsia="宋体" w:cs="宋体"/>
          <w:b w:val="0"/>
          <w:bCs w:val="0"/>
          <w:color w:val="auto"/>
          <w:sz w:val="24"/>
          <w:szCs w:val="24"/>
          <w:highlight w:val="none"/>
        </w:rPr>
        <w:tab/>
      </w:r>
      <w:r/>
    </w:p>
    <w:p>
      <w:pPr>
        <w:ind w:left="0" w:right="0" w:firstLine="480"/>
        <w:jc w:val="left"/>
        <w:keepLines w:val="0"/>
        <w:keepNext w:val="0"/>
        <w:pageBreakBefore w:val="0"/>
        <w:spacing w:line="560" w:lineRule="exact"/>
        <w:shd w:val="clear" w:color="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（1）投标人在苏采云系统规定的时间内未成功解密电子投标文件；</w:t>
      </w:r>
      <w:r/>
    </w:p>
    <w:p>
      <w:pPr>
        <w:ind w:left="0" w:right="0" w:firstLine="480"/>
        <w:jc w:val="left"/>
        <w:keepLines w:val="0"/>
        <w:keepNext w:val="0"/>
        <w:pageBreakBefore w:val="0"/>
        <w:spacing w:line="560" w:lineRule="exact"/>
        <w:shd w:val="clear" w:color="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（2）投标人未按照招标文件要求上传电子投标文件；</w:t>
      </w:r>
      <w:r/>
    </w:p>
    <w:p>
      <w:pPr>
        <w:ind w:left="0" w:right="0" w:firstLine="480"/>
        <w:jc w:val="left"/>
        <w:keepLines w:val="0"/>
        <w:keepNext w:val="0"/>
        <w:pageBreakBefore w:val="0"/>
        <w:spacing w:line="560" w:lineRule="exact"/>
        <w:shd w:val="clear" w:color="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（3）投标文件未按照招标文件要求加盖电子公章；</w:t>
      </w:r>
      <w:r/>
    </w:p>
    <w:p>
      <w:pPr>
        <w:ind w:left="0" w:right="0" w:firstLine="480"/>
        <w:jc w:val="left"/>
        <w:keepLines w:val="0"/>
        <w:keepNext w:val="0"/>
        <w:pageBreakBefore w:val="0"/>
        <w:spacing w:line="560" w:lineRule="exact"/>
        <w:shd w:val="clear" w:color="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（4）不具备招标文件中规定实质性要求的；</w:t>
      </w:r>
      <w:r/>
    </w:p>
    <w:p>
      <w:pPr>
        <w:ind w:left="0" w:right="0" w:firstLine="480"/>
        <w:jc w:val="left"/>
        <w:keepLines w:val="0"/>
        <w:keepNext w:val="0"/>
        <w:pageBreakBefore w:val="0"/>
        <w:spacing w:line="560" w:lineRule="exact"/>
        <w:shd w:val="clear" w:color="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（5）投标总价超出采购项目预算或者最高限价的；</w:t>
      </w:r>
      <w:r/>
    </w:p>
    <w:p>
      <w:pPr>
        <w:ind w:left="0" w:right="0" w:firstLine="480"/>
        <w:jc w:val="left"/>
        <w:keepLines w:val="0"/>
        <w:keepNext w:val="0"/>
        <w:pageBreakBefore w:val="0"/>
        <w:spacing w:line="560" w:lineRule="exact"/>
        <w:shd w:val="clear" w:color="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（6）不同投标人的投标文件由同一单位或者个人编制的；</w:t>
      </w:r>
      <w:r/>
    </w:p>
    <w:p>
      <w:pPr>
        <w:ind w:left="0" w:right="0" w:firstLine="480"/>
        <w:jc w:val="left"/>
        <w:keepLines w:val="0"/>
        <w:keepNext w:val="0"/>
        <w:pageBreakBefore w:val="0"/>
        <w:spacing w:line="560" w:lineRule="exact"/>
        <w:shd w:val="clear" w:color="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（7）不同投标人委托同一单位或者个人办理投标事宜；</w:t>
      </w:r>
      <w:r/>
    </w:p>
    <w:p>
      <w:pPr>
        <w:ind w:left="0" w:right="0" w:firstLine="480"/>
        <w:jc w:val="left"/>
        <w:keepLines w:val="0"/>
        <w:keepNext w:val="0"/>
        <w:pageBreakBefore w:val="0"/>
        <w:spacing w:line="560" w:lineRule="exact"/>
        <w:shd w:val="clear" w:color="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（8）不同投标人的投标文件载明的项目管理成员或者联系人员为同一人；</w:t>
      </w:r>
      <w:r/>
    </w:p>
    <w:p>
      <w:pPr>
        <w:ind w:left="0" w:right="0" w:firstLine="480"/>
        <w:jc w:val="left"/>
        <w:keepLines w:val="0"/>
        <w:keepNext w:val="0"/>
        <w:pageBreakBefore w:val="0"/>
        <w:spacing w:line="560" w:lineRule="exact"/>
        <w:shd w:val="clear" w:color="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（9）不同投标人的投标文件异常一致或者投标报价呈规律性差异；</w:t>
      </w:r>
      <w:r/>
    </w:p>
    <w:p>
      <w:pPr>
        <w:ind w:left="0" w:right="0" w:firstLine="480"/>
        <w:jc w:val="left"/>
        <w:keepLines w:val="0"/>
        <w:keepNext w:val="0"/>
        <w:pageBreakBefore w:val="0"/>
        <w:spacing w:line="560" w:lineRule="exact"/>
        <w:shd w:val="clear" w:color="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（10）不同投标人的负责人为同一人或者存在控股、管理关系的；</w:t>
      </w:r>
      <w:r/>
    </w:p>
    <w:p>
      <w:pPr>
        <w:ind w:left="0" w:right="0" w:firstLine="480"/>
        <w:jc w:val="left"/>
        <w:keepLines w:val="0"/>
        <w:keepNext w:val="0"/>
        <w:pageBreakBefore w:val="0"/>
        <w:spacing w:line="560" w:lineRule="exact"/>
        <w:shd w:val="clear" w:color="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11）评标委员会认为投标人的报价明显低于其他通过符合性审查投标人的报价，有可能影响服务质量或者不能诚信履约的，将通过苏采云系统要求其在合理的时间内提供说明，必要时提交相关证明材料。投标人不能证明其报价合理性的，评标委员会应当将其作为无效投标处理；</w:t>
      </w:r>
      <w:r/>
    </w:p>
    <w:p>
      <w:pPr>
        <w:ind w:left="0" w:right="0" w:firstLine="480"/>
        <w:jc w:val="left"/>
        <w:keepLines w:val="0"/>
        <w:keepNext w:val="0"/>
        <w:pageBreakBefore w:val="0"/>
        <w:spacing w:line="560" w:lineRule="exact"/>
        <w:shd w:val="clear" w:color="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（12）投标文件含有采购人不能接受的附加条件的；</w:t>
      </w:r>
      <w:r/>
    </w:p>
    <w:p>
      <w:pPr>
        <w:ind w:left="0" w:right="0" w:firstLine="480"/>
        <w:jc w:val="left"/>
        <w:keepLines w:val="0"/>
        <w:keepNext w:val="0"/>
        <w:pageBreakBefore w:val="0"/>
        <w:spacing w:line="560" w:lineRule="exact"/>
        <w:shd w:val="clear" w:color="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（13）不符合法律、法规和招标文件规定的其他实质性要求的。</w:t>
      </w:r>
      <w:r/>
    </w:p>
    <w:p>
      <w:pPr>
        <w:ind w:left="0" w:right="0" w:firstLine="480"/>
        <w:jc w:val="left"/>
        <w:keepLines w:val="0"/>
        <w:keepNext w:val="0"/>
        <w:pageBreakBefore w:val="0"/>
        <w:spacing w:line="560" w:lineRule="exact"/>
        <w:shd w:val="clear" w:color="auto"/>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19</w:t>
      </w:r>
      <w:r>
        <w:rPr>
          <w:rFonts w:hint="eastAsia" w:ascii="宋体" w:hAnsi="宋体" w:eastAsia="宋体" w:cs="宋体"/>
          <w:b w:val="0"/>
          <w:bCs w:val="0"/>
          <w:color w:val="auto"/>
          <w:sz w:val="24"/>
          <w:szCs w:val="24"/>
          <w:highlight w:val="none"/>
        </w:rPr>
        <w:t xml:space="preserve">.2.4有下列情形之一的予以废标：</w:t>
      </w:r>
      <w:r/>
    </w:p>
    <w:p>
      <w:pPr>
        <w:ind w:left="0" w:right="0" w:firstLine="480"/>
        <w:jc w:val="left"/>
        <w:keepLines w:val="0"/>
        <w:keepNext w:val="0"/>
        <w:pageBreakBefore w:val="0"/>
        <w:spacing w:line="560" w:lineRule="exact"/>
        <w:shd w:val="clear" w:color="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（1）符合资格条件的投标人或者对招标文件作实质性响应的投标人不足三家的；</w:t>
      </w:r>
      <w:r/>
    </w:p>
    <w:p>
      <w:pPr>
        <w:ind w:left="0" w:right="0" w:firstLine="480"/>
        <w:jc w:val="left"/>
        <w:keepLines w:val="0"/>
        <w:keepNext w:val="0"/>
        <w:pageBreakBefore w:val="0"/>
        <w:spacing w:line="560" w:lineRule="exact"/>
        <w:shd w:val="clear" w:color="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（2）出现影响采购公正的违法、违规行为的；</w:t>
      </w:r>
      <w:r/>
    </w:p>
    <w:p>
      <w:pPr>
        <w:ind w:left="0" w:right="0" w:firstLine="480"/>
        <w:jc w:val="left"/>
        <w:keepLines w:val="0"/>
        <w:keepNext w:val="0"/>
        <w:pageBreakBefore w:val="0"/>
        <w:spacing w:line="560" w:lineRule="exact"/>
        <w:shd w:val="clear" w:color="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（3）因重大变故，采购任务取消的；</w:t>
      </w:r>
      <w:r/>
    </w:p>
    <w:p>
      <w:pPr>
        <w:ind w:left="0" w:right="0" w:firstLine="480"/>
        <w:jc w:val="left"/>
        <w:keepLines w:val="0"/>
        <w:keepNext w:val="0"/>
        <w:pageBreakBefore w:val="0"/>
        <w:spacing w:line="560" w:lineRule="exact"/>
        <w:shd w:val="clear" w:color="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（4）因苏采云系统故障造成开标不成功。</w:t>
      </w:r>
      <w:r/>
    </w:p>
    <w:p>
      <w:pPr>
        <w:ind w:left="0" w:right="0" w:firstLine="480"/>
        <w:jc w:val="left"/>
        <w:keepLines w:val="0"/>
        <w:keepNext w:val="0"/>
        <w:pageBreakBefore w:val="0"/>
        <w:spacing w:line="560" w:lineRule="exact"/>
        <w:shd w:val="clear" w:color="auto"/>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19</w:t>
      </w:r>
      <w:r>
        <w:rPr>
          <w:rFonts w:hint="eastAsia" w:ascii="宋体" w:hAnsi="宋体" w:eastAsia="宋体" w:cs="宋体"/>
          <w:b w:val="0"/>
          <w:bCs w:val="0"/>
          <w:color w:val="auto"/>
          <w:sz w:val="24"/>
          <w:szCs w:val="24"/>
          <w:highlight w:val="none"/>
        </w:rPr>
        <w:t xml:space="preserve">.2.5未通过资格审查或符合性审查的投标人，采购代理机构将通过苏采云系统告知其具体原因，评标结束后不再接受有关询问。</w:t>
      </w:r>
      <w:r/>
    </w:p>
    <w:p>
      <w:pPr>
        <w:ind w:left="0" w:right="0" w:firstLine="480"/>
        <w:jc w:val="left"/>
        <w:keepLines w:val="0"/>
        <w:keepNext w:val="0"/>
        <w:pageBreakBefore w:val="0"/>
        <w:spacing w:line="560" w:lineRule="exact"/>
        <w:shd w:val="clear" w:color="auto"/>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19</w:t>
      </w:r>
      <w:r>
        <w:rPr>
          <w:rFonts w:hint="eastAsia" w:ascii="宋体" w:hAnsi="宋体" w:eastAsia="宋体" w:cs="宋体"/>
          <w:b w:val="0"/>
          <w:bCs w:val="0"/>
          <w:color w:val="auto"/>
          <w:sz w:val="24"/>
          <w:szCs w:val="24"/>
          <w:highlight w:val="none"/>
        </w:rPr>
        <w:t xml:space="preserve">.2.6如出现投标截止时间后参加的投标人或者对招标文件作出实质性响应的投标人不足三家的情况，按政府采购相关规定执行。</w:t>
      </w:r>
      <w:r/>
    </w:p>
    <w:p>
      <w:pPr>
        <w:ind w:left="0" w:right="0" w:firstLine="480"/>
        <w:jc w:val="left"/>
        <w:keepLines w:val="0"/>
        <w:keepNext w:val="0"/>
        <w:pageBreakBefore w:val="0"/>
        <w:spacing w:line="560" w:lineRule="exact"/>
        <w:shd w:val="clear" w:color="auto"/>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19</w:t>
      </w:r>
      <w:r>
        <w:rPr>
          <w:rFonts w:hint="eastAsia" w:ascii="宋体" w:hAnsi="宋体" w:eastAsia="宋体" w:cs="宋体"/>
          <w:b w:val="0"/>
          <w:bCs w:val="0"/>
          <w:color w:val="auto"/>
          <w:sz w:val="24"/>
          <w:szCs w:val="24"/>
          <w:highlight w:val="none"/>
        </w:rPr>
        <w:t xml:space="preserve">.3 评标过程中的澄清</w:t>
      </w:r>
      <w:r/>
    </w:p>
    <w:p>
      <w:pPr>
        <w:ind w:left="0" w:right="0" w:firstLine="480"/>
        <w:jc w:val="left"/>
        <w:keepLines w:val="0"/>
        <w:keepNext w:val="0"/>
        <w:pageBreakBefore w:val="0"/>
        <w:spacing w:line="560" w:lineRule="exact"/>
        <w:shd w:val="clear" w:color="auto"/>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eastAsia="zh-CN"/>
        </w:rPr>
        <w:t xml:space="preserve">19</w:t>
      </w:r>
      <w:r>
        <w:rPr>
          <w:rFonts w:hint="eastAsia" w:ascii="宋体" w:hAnsi="宋体" w:eastAsia="宋体" w:cs="宋体"/>
          <w:b w:val="0"/>
          <w:bCs w:val="0"/>
          <w:color w:val="auto"/>
          <w:sz w:val="24"/>
          <w:szCs w:val="24"/>
          <w:highlight w:val="none"/>
        </w:rPr>
        <w:t xml:space="preserve">.3.1 评标期间，评标委员会对投标文件中含义不明确、同类问题表述不一致或者有明显文字和计算错误的内容，有权要求投标人作出必要的澄清、说明或者补正。</w:t>
      </w:r>
      <w:r/>
    </w:p>
    <w:p>
      <w:pPr>
        <w:ind w:left="0" w:right="0" w:firstLine="480"/>
        <w:jc w:val="left"/>
        <w:keepLines w:val="0"/>
        <w:keepNext w:val="0"/>
        <w:pageBreakBefore w:val="0"/>
        <w:spacing w:line="560" w:lineRule="exact"/>
        <w:shd w:val="clear" w:color="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投标人的澄清、说明或者补正不得超出投标文件的范围或者改变投标文件的实质性内容。</w:t>
      </w:r>
      <w:r/>
    </w:p>
    <w:p>
      <w:pPr>
        <w:ind w:left="0" w:right="0" w:firstLine="480"/>
        <w:jc w:val="left"/>
        <w:keepLines w:val="0"/>
        <w:keepNext w:val="0"/>
        <w:pageBreakBefore w:val="0"/>
        <w:spacing w:line="560" w:lineRule="exact"/>
        <w:shd w:val="clear" w:color="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评标委员会并非对每个投标人都做澄清要求。</w:t>
      </w:r>
      <w:r/>
    </w:p>
    <w:p>
      <w:pPr>
        <w:ind w:left="0" w:right="0" w:firstLine="480"/>
        <w:jc w:val="left"/>
        <w:keepLines w:val="0"/>
        <w:keepNext w:val="0"/>
        <w:pageBreakBefore w:val="0"/>
        <w:spacing w:line="560" w:lineRule="exact"/>
        <w:shd w:val="clear" w:color="auto"/>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eastAsia="zh-CN"/>
        </w:rPr>
        <w:t xml:space="preserve">19</w:t>
      </w:r>
      <w:r>
        <w:rPr>
          <w:rFonts w:hint="eastAsia" w:ascii="宋体" w:hAnsi="宋体" w:eastAsia="宋体" w:cs="宋体"/>
          <w:b w:val="0"/>
          <w:bCs w:val="0"/>
          <w:color w:val="auto"/>
          <w:sz w:val="24"/>
          <w:szCs w:val="24"/>
          <w:highlight w:val="none"/>
        </w:rPr>
        <w:t xml:space="preserve">.3.2需要投标人进行澄清、说明和补正的，评标委员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left="0" w:right="0" w:firstLine="480"/>
        <w:jc w:val="left"/>
        <w:keepLines w:val="0"/>
        <w:keepNext w:val="0"/>
        <w:pageBreakBefore w:val="0"/>
        <w:spacing w:line="560" w:lineRule="exact"/>
        <w:shd w:val="clear" w:color="auto"/>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eastAsia="zh-CN"/>
        </w:rPr>
        <w:t xml:space="preserve">19</w:t>
      </w:r>
      <w:r>
        <w:rPr>
          <w:rFonts w:hint="eastAsia" w:ascii="宋体" w:hAnsi="宋体" w:eastAsia="宋体" w:cs="宋体"/>
          <w:b w:val="0"/>
          <w:bCs w:val="0"/>
          <w:color w:val="auto"/>
          <w:sz w:val="24"/>
          <w:szCs w:val="24"/>
          <w:highlight w:val="none"/>
        </w:rPr>
        <w:t xml:space="preserve">.3.3接到评标委员会澄清、说明和补正要求的，投标人如未按规定作出澄清、说明和补正，其风险由投标人自行承担。</w:t>
      </w:r>
      <w:r/>
    </w:p>
    <w:p>
      <w:pPr>
        <w:ind w:left="0" w:right="0" w:firstLine="480"/>
        <w:jc w:val="left"/>
        <w:keepLines w:val="0"/>
        <w:keepNext w:val="0"/>
        <w:pageBreakBefore w:val="0"/>
        <w:spacing w:line="560" w:lineRule="exact"/>
        <w:shd w:val="clear" w:color="auto"/>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eastAsia="zh-CN"/>
        </w:rPr>
        <w:t xml:space="preserve">19</w:t>
      </w:r>
      <w:r>
        <w:rPr>
          <w:rFonts w:hint="eastAsia" w:ascii="宋体" w:hAnsi="宋体" w:eastAsia="宋体" w:cs="宋体"/>
          <w:b w:val="0"/>
          <w:bCs w:val="0"/>
          <w:color w:val="auto"/>
          <w:sz w:val="24"/>
          <w:szCs w:val="24"/>
          <w:highlight w:val="none"/>
        </w:rPr>
        <w:t xml:space="preserve">.3.4投标文件报价出现前后不一致的，除招标文件另有规定外，按照下列规定修正：</w:t>
      </w:r>
      <w:r/>
    </w:p>
    <w:p>
      <w:pPr>
        <w:ind w:left="0" w:right="0" w:firstLine="480"/>
        <w:jc w:val="left"/>
        <w:keepLines w:val="0"/>
        <w:keepNext w:val="0"/>
        <w:pageBreakBefore w:val="0"/>
        <w:spacing w:line="560" w:lineRule="exact"/>
        <w:shd w:val="clear" w:color="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（1）投标文件中开标一览表内容与投标文件中相应内容不一致的，以开标一览表为准；</w:t>
      </w:r>
      <w:r/>
    </w:p>
    <w:p>
      <w:pPr>
        <w:ind w:left="0" w:right="0" w:firstLine="480"/>
        <w:jc w:val="left"/>
        <w:keepLines w:val="0"/>
        <w:keepNext w:val="0"/>
        <w:pageBreakBefore w:val="0"/>
        <w:spacing w:line="560" w:lineRule="exact"/>
        <w:shd w:val="clear" w:color="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（2）大写金额和小写金额不一致的，以大写金额为准；</w:t>
      </w:r>
      <w:r/>
    </w:p>
    <w:p>
      <w:pPr>
        <w:ind w:left="0" w:right="0" w:firstLine="480"/>
        <w:jc w:val="left"/>
        <w:keepLines w:val="0"/>
        <w:keepNext w:val="0"/>
        <w:pageBreakBefore w:val="0"/>
        <w:spacing w:line="560" w:lineRule="exact"/>
        <w:shd w:val="clear" w:color="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（3）单价金额小数点或者百分比有明显错位的，以开标一览表的总价为准，并修改单价；</w:t>
      </w:r>
      <w:r/>
    </w:p>
    <w:p>
      <w:pPr>
        <w:ind w:left="0" w:right="0" w:firstLine="480"/>
        <w:jc w:val="left"/>
        <w:keepLines w:val="0"/>
        <w:keepNext w:val="0"/>
        <w:pageBreakBefore w:val="0"/>
        <w:spacing w:line="560" w:lineRule="exact"/>
        <w:shd w:val="clear" w:color="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（4）总价金额与按单价汇总金额不一致的，以单价金额计算结果为准。</w:t>
      </w:r>
      <w:r/>
    </w:p>
    <w:p>
      <w:pPr>
        <w:ind w:left="0" w:right="0" w:firstLine="480"/>
        <w:jc w:val="left"/>
        <w:keepLines w:val="0"/>
        <w:keepNext w:val="0"/>
        <w:pageBreakBefore w:val="0"/>
        <w:spacing w:line="560" w:lineRule="exact"/>
        <w:shd w:val="clear" w:color="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同时出现两种以上不一致的，按照前款规定的顺序修正。</w:t>
      </w:r>
      <w:r/>
    </w:p>
    <w:p>
      <w:pPr>
        <w:ind w:left="0" w:right="0" w:firstLine="480"/>
        <w:jc w:val="left"/>
        <w:keepLines w:val="0"/>
        <w:keepNext w:val="0"/>
        <w:pageBreakBefore w:val="0"/>
        <w:spacing w:line="560" w:lineRule="exact"/>
        <w:shd w:val="clear" w:color="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评标委员会将按上述修正错误的方法调整投标文件中的投标报价，并通过苏采云系统告知投标人，调整后的价格对投标人具有约束力。如果投标人不接受修正后的价格，则其投标将被拒绝。</w:t>
      </w:r>
      <w:r/>
    </w:p>
    <w:p>
      <w:pPr>
        <w:ind w:left="0" w:right="0" w:firstLine="480"/>
        <w:jc w:val="left"/>
        <w:keepLines w:val="0"/>
        <w:keepNext w:val="0"/>
        <w:pageBreakBefore w:val="0"/>
        <w:spacing w:line="560" w:lineRule="exact"/>
        <w:shd w:val="clear" w:color="auto"/>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eastAsia="zh-CN"/>
        </w:rPr>
        <w:t xml:space="preserve">19</w:t>
      </w:r>
      <w:r>
        <w:rPr>
          <w:rFonts w:hint="eastAsia" w:ascii="宋体" w:hAnsi="宋体" w:eastAsia="宋体" w:cs="宋体"/>
          <w:b w:val="0"/>
          <w:bCs w:val="0"/>
          <w:color w:val="auto"/>
          <w:sz w:val="24"/>
          <w:szCs w:val="24"/>
          <w:highlight w:val="none"/>
        </w:rPr>
        <w:t xml:space="preserve">.3.5投标人在开、评标全过程中应保持通讯畅通，及时登录苏采云系统查阅、答复相关信息，并安排专人与采购代理机构及评标委员会联系。</w:t>
      </w:r>
      <w:r/>
    </w:p>
    <w:p>
      <w:pPr>
        <w:ind w:left="0" w:right="0" w:firstLine="480"/>
        <w:jc w:val="left"/>
        <w:keepLines w:val="0"/>
        <w:keepNext w:val="0"/>
        <w:pageBreakBefore w:val="0"/>
        <w:spacing w:line="560" w:lineRule="exact"/>
        <w:shd w:val="clear" w:color="auto"/>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eastAsia="zh-CN"/>
        </w:rPr>
        <w:t xml:space="preserve">19</w:t>
      </w:r>
      <w:r>
        <w:rPr>
          <w:rFonts w:hint="eastAsia" w:ascii="宋体" w:hAnsi="宋体" w:eastAsia="宋体" w:cs="宋体"/>
          <w:b w:val="0"/>
          <w:bCs w:val="0"/>
          <w:color w:val="auto"/>
          <w:sz w:val="24"/>
          <w:szCs w:val="24"/>
          <w:highlight w:val="none"/>
        </w:rPr>
        <w:t xml:space="preserve">.4比较与评价</w:t>
      </w:r>
      <w:r/>
    </w:p>
    <w:p>
      <w:pPr>
        <w:ind w:left="0" w:right="0" w:firstLine="480"/>
        <w:jc w:val="left"/>
        <w:keepLines w:val="0"/>
        <w:keepNext w:val="0"/>
        <w:pageBreakBefore w:val="0"/>
        <w:spacing w:line="560" w:lineRule="exact"/>
        <w:shd w:val="clear" w:color="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评标委员会应当按照招标文件中规定的评标方法和标准，对符合性审查合格的投标文件进行商务和技术评估，综合比较与评价。</w:t>
      </w:r>
      <w:r/>
    </w:p>
    <w:p>
      <w:pPr>
        <w:ind w:left="0" w:right="0" w:firstLine="480"/>
        <w:jc w:val="left"/>
        <w:keepLines w:val="0"/>
        <w:keepNext w:val="0"/>
        <w:pageBreakBefore w:val="0"/>
        <w:spacing w:line="560" w:lineRule="exact"/>
        <w:shd w:val="clear" w:color="auto"/>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eastAsia="zh-CN"/>
        </w:rPr>
        <w:t xml:space="preserve">19</w:t>
      </w:r>
      <w:r>
        <w:rPr>
          <w:rFonts w:hint="eastAsia" w:ascii="宋体" w:hAnsi="宋体" w:eastAsia="宋体" w:cs="宋体"/>
          <w:b w:val="0"/>
          <w:bCs w:val="0"/>
          <w:color w:val="auto"/>
          <w:sz w:val="24"/>
          <w:szCs w:val="24"/>
          <w:highlight w:val="none"/>
        </w:rPr>
        <w:t xml:space="preserve">.5相同品牌产品的投标</w:t>
      </w:r>
      <w:r/>
    </w:p>
    <w:p>
      <w:pPr>
        <w:ind w:left="0" w:right="0" w:firstLine="480"/>
        <w:jc w:val="left"/>
        <w:keepLines w:val="0"/>
        <w:keepNext w:val="0"/>
        <w:pageBreakBefore w:val="0"/>
        <w:spacing w:line="560" w:lineRule="exact"/>
        <w:shd w:val="clear" w:color="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单一产品采购项目，使用综合评分法的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r/>
    </w:p>
    <w:p>
      <w:pPr>
        <w:ind w:left="0" w:right="0" w:firstLine="480"/>
        <w:jc w:val="left"/>
        <w:keepLines w:val="0"/>
        <w:keepNext w:val="0"/>
        <w:pageBreakBefore w:val="0"/>
        <w:spacing w:line="560" w:lineRule="exact"/>
        <w:shd w:val="clear" w:color="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非单一产品采购项目，核心产品在招标文件技术需求中载明。多家投标人提供的核心产品品牌相同的，按前款规定处理。</w:t>
      </w:r>
      <w:r/>
    </w:p>
    <w:p>
      <w:pPr>
        <w:ind w:left="0" w:right="0" w:firstLine="480"/>
        <w:jc w:val="left"/>
        <w:keepLines w:val="0"/>
        <w:keepNext w:val="0"/>
        <w:pageBreakBefore w:val="0"/>
        <w:spacing w:line="560" w:lineRule="exact"/>
        <w:shd w:val="clear" w:color="auto"/>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19</w:t>
      </w:r>
      <w:r>
        <w:rPr>
          <w:rFonts w:hint="eastAsia" w:ascii="宋体" w:hAnsi="宋体" w:eastAsia="宋体" w:cs="宋体"/>
          <w:b w:val="0"/>
          <w:bCs w:val="0"/>
          <w:color w:val="auto"/>
          <w:sz w:val="24"/>
          <w:szCs w:val="24"/>
          <w:highlight w:val="none"/>
        </w:rPr>
        <w:t xml:space="preserve">.</w:t>
      </w:r>
      <w:r>
        <w:rPr>
          <w:rFonts w:hint="eastAsia" w:ascii="宋体" w:hAnsi="宋体" w:cs="宋体"/>
          <w:b w:val="0"/>
          <w:bCs w:val="0"/>
          <w:color w:val="auto"/>
          <w:sz w:val="24"/>
          <w:szCs w:val="24"/>
          <w:highlight w:val="none"/>
          <w:lang w:val="en-US" w:eastAsia="zh-CN"/>
        </w:rPr>
        <w:t xml:space="preserve">6</w:t>
      </w:r>
      <w:r>
        <w:rPr>
          <w:rFonts w:hint="eastAsia" w:ascii="宋体" w:hAnsi="宋体" w:eastAsia="宋体" w:cs="宋体"/>
          <w:b w:val="0"/>
          <w:bCs w:val="0"/>
          <w:color w:val="auto"/>
          <w:sz w:val="24"/>
          <w:szCs w:val="24"/>
          <w:highlight w:val="none"/>
        </w:rPr>
        <w:t xml:space="preserve"> 评标委员会启动异常低价投标审查的情形和具体要求</w:t>
      </w:r>
      <w:r/>
    </w:p>
    <w:p>
      <w:pPr>
        <w:ind w:left="0" w:right="0" w:firstLine="480"/>
        <w:jc w:val="left"/>
        <w:keepLines w:val="0"/>
        <w:keepNext w:val="0"/>
        <w:pageBreakBefore w:val="0"/>
        <w:spacing w:line="560" w:lineRule="exact"/>
        <w:shd w:val="clear" w:color="auto"/>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19</w:t>
      </w:r>
      <w:r>
        <w:rPr>
          <w:rFonts w:hint="eastAsia" w:ascii="宋体" w:hAnsi="宋体" w:eastAsia="宋体" w:cs="宋体"/>
          <w:b w:val="0"/>
          <w:bCs w:val="0"/>
          <w:color w:val="auto"/>
          <w:sz w:val="24"/>
          <w:szCs w:val="24"/>
          <w:highlight w:val="none"/>
        </w:rPr>
        <w:t xml:space="preserve">.</w:t>
      </w:r>
      <w:r>
        <w:rPr>
          <w:rFonts w:hint="eastAsia" w:ascii="宋体" w:hAnsi="宋体" w:cs="宋体"/>
          <w:b w:val="0"/>
          <w:bCs w:val="0"/>
          <w:color w:val="auto"/>
          <w:sz w:val="24"/>
          <w:szCs w:val="24"/>
          <w:highlight w:val="none"/>
          <w:lang w:val="en-US" w:eastAsia="zh-CN"/>
        </w:rPr>
        <w:t xml:space="preserve">6</w:t>
      </w:r>
      <w:r>
        <w:rPr>
          <w:rFonts w:hint="eastAsia" w:ascii="宋体" w:hAnsi="宋体" w:eastAsia="宋体" w:cs="宋体"/>
          <w:b w:val="0"/>
          <w:bCs w:val="0"/>
          <w:color w:val="auto"/>
          <w:sz w:val="24"/>
          <w:szCs w:val="24"/>
          <w:highlight w:val="none"/>
        </w:rPr>
        <w:t xml:space="preserve">.1评标过程中出现下列情形之一的，评标委员会应当启动异常低价投标审查程序： </w:t>
      </w:r>
      <w:r/>
    </w:p>
    <w:p>
      <w:pPr>
        <w:ind w:left="0" w:right="0" w:firstLine="480"/>
        <w:jc w:val="left"/>
        <w:keepLines w:val="0"/>
        <w:keepNext w:val="0"/>
        <w:pageBreakBefore w:val="0"/>
        <w:spacing w:line="560" w:lineRule="exact"/>
        <w:shd w:val="clear" w:color="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（1）投标（响应）报价低于全部通过符合性审查供应商投标（响应）报价平均值50%的，即投标（响应）报价&lt;全部通过符合性审查供应商投标（响应）报价平均值×50%；</w:t>
      </w:r>
      <w:r/>
    </w:p>
    <w:p>
      <w:pPr>
        <w:ind w:left="0" w:right="0" w:firstLine="480"/>
        <w:jc w:val="left"/>
        <w:keepLines w:val="0"/>
        <w:keepNext w:val="0"/>
        <w:pageBreakBefore w:val="0"/>
        <w:spacing w:line="560" w:lineRule="exact"/>
        <w:shd w:val="clear" w:color="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（2）投标（响应）报价低于通过符合性审查的次低报价供应商投标（响应）报价50%的，即投标（响应）报价&lt;通过符合性审查的次低报价供应商投标（响应）报价×50%；</w:t>
      </w:r>
      <w:r/>
    </w:p>
    <w:p>
      <w:pPr>
        <w:ind w:left="0" w:right="0" w:firstLine="480"/>
        <w:jc w:val="left"/>
        <w:keepLines w:val="0"/>
        <w:keepNext w:val="0"/>
        <w:pageBreakBefore w:val="0"/>
        <w:spacing w:line="560" w:lineRule="exact"/>
        <w:shd w:val="clear" w:color="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（3）投标（响应）报价低于采购项目最高限价45%的，即投标（响应）报价&lt;采购项目最高限价×45%；</w:t>
      </w:r>
      <w:r/>
    </w:p>
    <w:p>
      <w:pPr>
        <w:ind w:left="0" w:right="0" w:firstLine="480"/>
        <w:jc w:val="left"/>
        <w:keepLines w:val="0"/>
        <w:keepNext w:val="0"/>
        <w:pageBreakBefore w:val="0"/>
        <w:spacing w:line="560" w:lineRule="exact"/>
        <w:shd w:val="clear" w:color="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（4）评标委员会基于专业判断，认为投标人报价过低，有可能影响产品质量或者不能诚信履约的其他情形。</w:t>
      </w:r>
      <w:r/>
    </w:p>
    <w:p>
      <w:pPr>
        <w:ind w:left="0" w:right="0" w:firstLine="480"/>
        <w:jc w:val="left"/>
        <w:keepLines w:val="0"/>
        <w:keepNext w:val="0"/>
        <w:pageBreakBefore w:val="0"/>
        <w:spacing w:line="560" w:lineRule="exact"/>
        <w:shd w:val="clear" w:color="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19.6.2 </w:t>
      </w:r>
      <w:r>
        <w:rPr>
          <w:rFonts w:hint="eastAsia" w:ascii="宋体" w:hAnsi="宋体" w:eastAsia="宋体" w:cs="宋体"/>
          <w:color w:val="auto"/>
          <w:sz w:val="24"/>
          <w:szCs w:val="24"/>
          <w:highlight w:val="none"/>
          <w:lang w:eastAsia="zh-CN"/>
        </w:rPr>
        <w:t xml:space="preserve">评标委员会启动异常低价投标审查后，属于前述第（1）项至第（4）项情形的，应当要求相关供应商在评标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标现场可不再重复提交。</w:t>
      </w:r>
      <w:r/>
    </w:p>
    <w:p>
      <w:pPr>
        <w:ind w:left="0" w:right="0" w:firstLine="480"/>
        <w:jc w:val="left"/>
        <w:keepLines w:val="0"/>
        <w:keepNext w:val="0"/>
        <w:pageBreakBefore w:val="0"/>
        <w:spacing w:line="560" w:lineRule="exact"/>
        <w:shd w:val="clear" w:color="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评标委员会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标委员会应当将其作为无效投标处理。</w:t>
      </w:r>
      <w:r/>
    </w:p>
    <w:p>
      <w:pPr>
        <w:ind w:left="0" w:right="0" w:firstLine="480"/>
        <w:jc w:val="left"/>
        <w:keepLines w:val="0"/>
        <w:keepNext w:val="0"/>
        <w:pageBreakBefore w:val="0"/>
        <w:spacing w:line="560" w:lineRule="exact"/>
        <w:shd w:val="clear" w:color="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w:t>
      </w:r>
      <w:r>
        <w:rPr>
          <w:rFonts w:hint="eastAsia" w:ascii="宋体" w:hAnsi="宋体" w:cs="宋体"/>
          <w:b w:val="0"/>
          <w:bCs w:val="0"/>
          <w:color w:val="auto"/>
          <w:sz w:val="24"/>
          <w:szCs w:val="24"/>
          <w:highlight w:val="none"/>
          <w:lang w:val="en-US" w:eastAsia="zh-CN"/>
        </w:rPr>
        <w:t xml:space="preserve">0</w:t>
      </w:r>
      <w:r>
        <w:rPr>
          <w:rFonts w:hint="eastAsia" w:ascii="宋体" w:hAnsi="宋体" w:eastAsia="宋体" w:cs="宋体"/>
          <w:b w:val="0"/>
          <w:bCs w:val="0"/>
          <w:color w:val="auto"/>
          <w:sz w:val="24"/>
          <w:szCs w:val="24"/>
          <w:highlight w:val="none"/>
        </w:rPr>
        <w:t xml:space="preserve">.评标方法和标准</w:t>
      </w:r>
      <w:r/>
    </w:p>
    <w:p>
      <w:pPr>
        <w:ind w:left="0" w:right="0" w:firstLine="480"/>
        <w:jc w:val="left"/>
        <w:keepLines w:val="0"/>
        <w:keepNext w:val="0"/>
        <w:pageBreakBefore w:val="0"/>
        <w:spacing w:line="560" w:lineRule="exact"/>
        <w:shd w:val="clear" w:color="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w:t>
      </w:r>
      <w:r>
        <w:rPr>
          <w:rFonts w:hint="eastAsia" w:ascii="宋体" w:hAnsi="宋体" w:cs="宋体"/>
          <w:b w:val="0"/>
          <w:bCs w:val="0"/>
          <w:color w:val="auto"/>
          <w:sz w:val="24"/>
          <w:szCs w:val="24"/>
          <w:highlight w:val="none"/>
          <w:lang w:val="en-US" w:eastAsia="zh-CN"/>
        </w:rPr>
        <w:t xml:space="preserve">0</w:t>
      </w:r>
      <w:r>
        <w:rPr>
          <w:rFonts w:hint="eastAsia" w:ascii="宋体" w:hAnsi="宋体" w:eastAsia="宋体" w:cs="宋体"/>
          <w:b w:val="0"/>
          <w:bCs w:val="0"/>
          <w:color w:val="auto"/>
          <w:sz w:val="24"/>
          <w:szCs w:val="24"/>
          <w:highlight w:val="none"/>
        </w:rPr>
        <w:t xml:space="preserve">.1本次采购采用综合评分法，评标方法和标准，详见本招标文件第三章。</w:t>
      </w:r>
      <w:r/>
    </w:p>
    <w:p>
      <w:pPr>
        <w:ind w:left="0" w:right="0" w:firstLine="480"/>
        <w:jc w:val="left"/>
        <w:keepLines w:val="0"/>
        <w:keepNext w:val="0"/>
        <w:pageBreakBefore w:val="0"/>
        <w:spacing w:line="560" w:lineRule="exact"/>
        <w:shd w:val="clear" w:color="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w:t>
      </w:r>
      <w:r>
        <w:rPr>
          <w:rFonts w:hint="eastAsia" w:ascii="宋体" w:hAnsi="宋体" w:cs="宋体"/>
          <w:b w:val="0"/>
          <w:bCs w:val="0"/>
          <w:color w:val="auto"/>
          <w:sz w:val="24"/>
          <w:szCs w:val="24"/>
          <w:highlight w:val="none"/>
          <w:lang w:val="en-US" w:eastAsia="zh-CN"/>
        </w:rPr>
        <w:t xml:space="preserve">0</w:t>
      </w:r>
      <w:r>
        <w:rPr>
          <w:rFonts w:hint="eastAsia" w:ascii="宋体" w:hAnsi="宋体" w:eastAsia="宋体" w:cs="宋体"/>
          <w:b w:val="0"/>
          <w:bCs w:val="0"/>
          <w:color w:val="auto"/>
          <w:sz w:val="24"/>
          <w:szCs w:val="24"/>
          <w:highlight w:val="none"/>
        </w:rPr>
        <w:t xml:space="preserve">.2综合评分法，是指投标文件满足招标文件全部实质性要求，且按照评审因素的量化指标评审得分最高的投标人为中标候选人的评标方法。</w:t>
      </w:r>
      <w:r/>
    </w:p>
    <w:p>
      <w:pPr>
        <w:ind w:left="0" w:right="0" w:firstLine="480"/>
        <w:jc w:val="left"/>
        <w:keepLines w:val="0"/>
        <w:keepNext w:val="0"/>
        <w:pageBreakBefore w:val="0"/>
        <w:spacing w:line="560" w:lineRule="exact"/>
        <w:shd w:val="clear" w:color="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w:t>
      </w:r>
      <w:r>
        <w:rPr>
          <w:rFonts w:hint="eastAsia" w:ascii="宋体" w:hAnsi="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rPr>
        <w:t xml:space="preserve">.确定中标人</w:t>
      </w:r>
      <w:r/>
    </w:p>
    <w:p>
      <w:pPr>
        <w:ind w:left="0" w:right="0" w:firstLine="480"/>
        <w:jc w:val="left"/>
        <w:keepLines w:val="0"/>
        <w:keepNext w:val="0"/>
        <w:pageBreakBefore w:val="0"/>
        <w:spacing w:line="560" w:lineRule="exact"/>
        <w:shd w:val="clear" w:color="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w:t>
      </w:r>
      <w:r>
        <w:rPr>
          <w:rFonts w:hint="eastAsia" w:ascii="宋体" w:hAnsi="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rPr>
        <w:t xml:space="preserve">.1采用综合评分法的，评标结果按评审后得分由高到低顺序排列。得分相同的，按投标报价由低到高顺序排列。得分且投标报价相同的并列，按技术指标优劣顺序排列。投标文件满足招标文件全部实质性要求，且按照评审因素的量化指标评审得分最高的投标人为排名第一的中标候选人，经采购人授权，评标委员会将综合排名第一的中标候选人确定为中标人。</w:t>
      </w:r>
      <w:r/>
    </w:p>
    <w:p>
      <w:pPr>
        <w:ind w:left="0" w:right="0" w:firstLine="480"/>
        <w:jc w:val="left"/>
        <w:keepLines w:val="0"/>
        <w:keepNext w:val="0"/>
        <w:pageBreakBefore w:val="0"/>
        <w:spacing w:line="560" w:lineRule="exact"/>
        <w:shd w:val="clear" w:color="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w:t>
      </w:r>
      <w:r>
        <w:rPr>
          <w:rFonts w:hint="eastAsia" w:ascii="宋体" w:hAnsi="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rPr>
        <w:t xml:space="preserve">.2中标人确定后，采购代理机构在“江苏政府采购网”发布中标公告，公告期限为1个工作日。</w:t>
      </w:r>
      <w:r/>
    </w:p>
    <w:p>
      <w:pPr>
        <w:ind w:left="0" w:right="0" w:firstLine="480"/>
        <w:jc w:val="left"/>
        <w:keepLines w:val="0"/>
        <w:keepNext w:val="0"/>
        <w:pageBreakBefore w:val="0"/>
        <w:spacing w:line="560" w:lineRule="exact"/>
        <w:shd w:val="clear" w:color="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w:t>
      </w:r>
      <w:r>
        <w:rPr>
          <w:rFonts w:hint="eastAsia" w:ascii="宋体" w:hAnsi="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rPr>
        <w:t xml:space="preserve">. 中标通知书</w:t>
      </w:r>
      <w:r/>
    </w:p>
    <w:p>
      <w:pPr>
        <w:ind w:left="0" w:right="0" w:firstLine="480"/>
        <w:jc w:val="left"/>
        <w:keepLines w:val="0"/>
        <w:keepNext w:val="0"/>
        <w:pageBreakBefore w:val="0"/>
        <w:spacing w:line="560" w:lineRule="exact"/>
        <w:shd w:val="clear" w:color="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w:t>
      </w:r>
      <w:r>
        <w:rPr>
          <w:rFonts w:hint="eastAsia" w:ascii="宋体" w:hAnsi="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rPr>
        <w:t xml:space="preserve">.l 中标结果确定后，采购代理机构将向中标人发出中标通知书。中标人可在中标结果公告届满之日起三十日内,登录苏采云系统下载。</w:t>
      </w:r>
      <w:r/>
    </w:p>
    <w:p>
      <w:pPr>
        <w:ind w:left="0" w:right="0" w:firstLine="480"/>
        <w:jc w:val="left"/>
        <w:keepLines w:val="0"/>
        <w:keepNext w:val="0"/>
        <w:pageBreakBefore w:val="0"/>
        <w:spacing w:line="560" w:lineRule="exact"/>
        <w:shd w:val="clear" w:color="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因系统存储空间有限，中标结果公告届满之日起三十日后，苏采云系统不再保证提供下载中标通知书服务，因未及时下载而造成的不利后果由中标人自行承担。</w:t>
      </w:r>
      <w:r/>
    </w:p>
    <w:p>
      <w:pPr>
        <w:ind w:left="0" w:right="0" w:firstLine="480"/>
        <w:jc w:val="left"/>
        <w:keepLines w:val="0"/>
        <w:keepNext w:val="0"/>
        <w:pageBreakBefore w:val="0"/>
        <w:spacing w:line="560" w:lineRule="exact"/>
        <w:shd w:val="clear" w:color="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w:t>
      </w:r>
      <w:r>
        <w:rPr>
          <w:rFonts w:hint="eastAsia" w:ascii="宋体" w:hAnsi="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rPr>
        <w:t xml:space="preserve">.2 中标通知书是合同的一个组成部分，对采购人和中标人均具有法律效力。中标通知书发出后，采购人改变中标结果或者中标人放弃中标项目的，应当依法承担法律责任。</w:t>
      </w:r>
      <w:r/>
    </w:p>
    <w:p>
      <w:pPr>
        <w:ind w:left="0" w:right="0" w:firstLine="480"/>
        <w:jc w:val="left"/>
        <w:keepLines w:val="0"/>
        <w:keepNext w:val="0"/>
        <w:pageBreakBefore w:val="0"/>
        <w:spacing w:line="560" w:lineRule="exact"/>
        <w:shd w:val="clear" w:color="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w:t>
      </w:r>
      <w:r>
        <w:rPr>
          <w:rFonts w:hint="eastAsia" w:ascii="宋体" w:hAnsi="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rPr>
        <w:t xml:space="preserve">.3 中标人在领取中标通知书时，需向采购代理机构提供纸质版投标文件一份（盖章版本），投标文件提倡按照A4幅面打印或复印并进行装订（采用胶装形式递交）。</w:t>
      </w:r>
      <w:r/>
    </w:p>
    <w:p>
      <w:pPr>
        <w:ind w:left="0" w:right="0" w:firstLine="480"/>
        <w:jc w:val="left"/>
        <w:keepLines w:val="0"/>
        <w:keepNext w:val="0"/>
        <w:pageBreakBefore w:val="0"/>
        <w:spacing w:line="560" w:lineRule="exact"/>
        <w:shd w:val="clear" w:color="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w:t>
      </w:r>
      <w:r>
        <w:rPr>
          <w:rFonts w:hint="eastAsia" w:ascii="宋体" w:hAnsi="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rPr>
        <w:t xml:space="preserve">.评标过程的保密性</w:t>
      </w:r>
      <w:r/>
    </w:p>
    <w:p>
      <w:pPr>
        <w:ind w:left="0" w:right="0" w:firstLine="480"/>
        <w:jc w:val="left"/>
        <w:keepLines w:val="0"/>
        <w:keepNext w:val="0"/>
        <w:pageBreakBefore w:val="0"/>
        <w:spacing w:line="560" w:lineRule="exact"/>
        <w:shd w:val="clear" w:color="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w:t>
      </w:r>
      <w:r>
        <w:rPr>
          <w:rFonts w:hint="eastAsia" w:ascii="宋体" w:hAnsi="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rPr>
        <w:t xml:space="preserve">.1 采购人和采购代理机构将采取必要措施，保证评标在严格保密的情况下进行。</w:t>
      </w:r>
      <w:r/>
    </w:p>
    <w:p>
      <w:pPr>
        <w:ind w:left="0" w:right="0" w:firstLine="480"/>
        <w:jc w:val="left"/>
        <w:keepLines w:val="0"/>
        <w:keepNext w:val="0"/>
        <w:pageBreakBefore w:val="0"/>
        <w:spacing w:line="560" w:lineRule="exact"/>
        <w:shd w:val="clear" w:color="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w:t>
      </w:r>
      <w:r>
        <w:rPr>
          <w:rFonts w:hint="eastAsia" w:ascii="宋体" w:hAnsi="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rPr>
        <w:t xml:space="preserve">.2 任何单位和个人不得非法干预、影响评标办法的确定，以及评标过程和结果。</w:t>
      </w:r>
      <w:r/>
    </w:p>
    <w:p>
      <w:pPr>
        <w:ind w:left="0" w:right="0" w:firstLine="480"/>
        <w:jc w:val="left"/>
        <w:keepLines w:val="0"/>
        <w:keepNext w:val="0"/>
        <w:pageBreakBefore w:val="0"/>
        <w:spacing w:line="560" w:lineRule="exact"/>
        <w:shd w:val="clear" w:color="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w:t>
      </w:r>
      <w:r>
        <w:rPr>
          <w:rFonts w:hint="eastAsia" w:ascii="宋体" w:hAnsi="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rPr>
        <w:t xml:space="preserve">.3 凡是与审查、澄清、评价和比较投标的有关资料等，均不向投标人及与评标无关的其他人员透露。</w:t>
      </w:r>
      <w:r/>
    </w:p>
    <w:p>
      <w:pPr>
        <w:ind w:left="0" w:right="0" w:firstLine="480"/>
        <w:jc w:val="left"/>
        <w:keepLines w:val="0"/>
        <w:keepNext w:val="0"/>
        <w:pageBreakBefore w:val="0"/>
        <w:spacing w:line="560" w:lineRule="exact"/>
        <w:shd w:val="clear" w:color="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w:t>
      </w:r>
      <w:r>
        <w:rPr>
          <w:rFonts w:hint="eastAsia" w:ascii="宋体" w:hAnsi="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rPr>
        <w:t xml:space="preserve">.4采购代理机构和评标委员会不向未中标的投标人解释未中标原因，也不公布评标过程中的相关细节。</w:t>
      </w:r>
      <w:r/>
    </w:p>
    <w:p>
      <w:pPr>
        <w:ind w:left="0" w:right="0" w:firstLine="482"/>
        <w:jc w:val="left"/>
        <w:keepLines w:val="0"/>
        <w:keepNext w:val="0"/>
        <w:pageBreakBefore w:val="0"/>
        <w:spacing w:line="560" w:lineRule="exact"/>
        <w:shd w:val="clear" w:color="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五、签订合同</w:t>
      </w:r>
      <w:r/>
    </w:p>
    <w:p>
      <w:pPr>
        <w:ind w:left="0" w:right="0" w:firstLine="482"/>
        <w:jc w:val="left"/>
        <w:keepLines w:val="0"/>
        <w:keepNext w:val="0"/>
        <w:pageBreakBefore w:val="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eastAsia="zh-CN"/>
        </w:rPr>
        <w:t xml:space="preserve">2</w:t>
      </w:r>
      <w:r>
        <w:rPr>
          <w:rFonts w:hint="eastAsia" w:ascii="宋体" w:hAnsi="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签订合同</w:t>
      </w:r>
      <w:r/>
    </w:p>
    <w:p>
      <w:pPr>
        <w:ind w:left="0" w:right="0" w:firstLine="480"/>
        <w:jc w:val="left"/>
        <w:keepLines w:val="0"/>
        <w:keepNext w:val="0"/>
        <w:pageBreakBefore w:val="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.1采购人应当自《中标通知书》发出之日起30日内，按照招标文件和中标</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投标文件的规定与中标</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签订书面合同。所签订的合同不得对招标文件确定事项和</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投标文件作实质性修改。</w:t>
      </w:r>
      <w:r/>
    </w:p>
    <w:p>
      <w:pPr>
        <w:ind w:left="0" w:right="0" w:firstLine="480"/>
        <w:jc w:val="left"/>
        <w:keepLines w:val="0"/>
        <w:keepNext w:val="0"/>
        <w:pageBreakBefore w:val="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.2采购人不得向</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提出任何不合理的要求作为签订合同的条件，不得与</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私下订立背离合同实质性内容的协议。</w:t>
      </w:r>
      <w:r/>
    </w:p>
    <w:p>
      <w:pPr>
        <w:ind w:left="0" w:right="0" w:firstLine="480"/>
        <w:jc w:val="left"/>
        <w:keepLines w:val="0"/>
        <w:keepNext w:val="0"/>
        <w:pageBreakBefore w:val="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拒绝与采购人签订合同，或因不可抗力或者自身原因不能履行政府采购合同的，采购人可以按照</w:t>
      </w:r>
      <w:r>
        <w:rPr>
          <w:rFonts w:hint="eastAsia" w:ascii="宋体" w:hAnsi="宋体" w:cs="宋体"/>
          <w:color w:val="auto"/>
          <w:sz w:val="24"/>
          <w:szCs w:val="24"/>
          <w:highlight w:val="none"/>
          <w:lang w:eastAsia="zh-CN"/>
        </w:rPr>
        <w:t xml:space="preserve">评标</w:t>
      </w:r>
      <w:r>
        <w:rPr>
          <w:rFonts w:hint="eastAsia" w:ascii="宋体" w:hAnsi="宋体" w:eastAsia="宋体" w:cs="宋体"/>
          <w:color w:val="auto"/>
          <w:sz w:val="24"/>
          <w:szCs w:val="24"/>
          <w:highlight w:val="none"/>
        </w:rPr>
        <w:t xml:space="preserve">报告中的得分高低顺序，确定下一顺序</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为</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，也可以重新开展政府采购活动。</w:t>
      </w:r>
      <w:r/>
    </w:p>
    <w:p>
      <w:pPr>
        <w:ind w:left="0" w:right="0" w:firstLine="482"/>
        <w:jc w:val="left"/>
        <w:keepLines w:val="0"/>
        <w:keepNext w:val="0"/>
        <w:pageBreakBefore w:val="0"/>
        <w:spacing w:line="560" w:lineRule="exact"/>
        <w:shd w:val="clear" w:color="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六、询问、质疑、投诉和诚实信用</w:t>
      </w:r>
      <w:r/>
    </w:p>
    <w:p>
      <w:pPr>
        <w:ind w:left="0" w:right="0" w:firstLine="482"/>
        <w:jc w:val="left"/>
        <w:keepLines w:val="0"/>
        <w:keepNext w:val="0"/>
        <w:pageBreakBefore w:val="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eastAsia="zh-CN"/>
        </w:rPr>
        <w:t xml:space="preserve">2</w:t>
      </w:r>
      <w:r>
        <w:rPr>
          <w:rFonts w:hint="eastAsia" w:ascii="宋体" w:hAnsi="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询问</w:t>
      </w:r>
      <w:r/>
    </w:p>
    <w:p>
      <w:pPr>
        <w:ind w:left="0" w:right="0" w:firstLine="480"/>
        <w:jc w:val="left"/>
        <w:keepLines w:val="0"/>
        <w:keepNext w:val="0"/>
        <w:pageBreakBefore w:val="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对招标活动事项有疑问的，可以向代理机构或采购人提出询问，代理机构或采购人将在两个工作日内作出答复，但答复的内容不涉及商业秘密。</w:t>
      </w:r>
      <w:r/>
    </w:p>
    <w:p>
      <w:pPr>
        <w:ind w:left="0" w:right="0" w:firstLine="482"/>
        <w:jc w:val="left"/>
        <w:keepLines w:val="0"/>
        <w:keepNext w:val="0"/>
        <w:pageBreakBefore w:val="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eastAsia="zh-CN"/>
        </w:rPr>
        <w:t xml:space="preserve">2</w:t>
      </w:r>
      <w:r>
        <w:rPr>
          <w:rFonts w:hint="eastAsia" w:ascii="宋体" w:hAnsi="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质疑</w:t>
      </w:r>
      <w:r/>
    </w:p>
    <w:p>
      <w:pPr>
        <w:ind w:left="0" w:right="0" w:firstLine="480"/>
        <w:jc w:val="left"/>
        <w:keepLines w:val="0"/>
        <w:keepNext w:val="0"/>
        <w:pageBreakBefore w:val="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 </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对招标活动事项有疑问的，可以向采购代理机构提出询问，采购代理机构将依法作出答复，但答复的内容不涉及商业秘密。</w:t>
      </w:r>
      <w:r/>
    </w:p>
    <w:p>
      <w:pPr>
        <w:ind w:left="0" w:right="0" w:firstLine="480"/>
        <w:jc w:val="left"/>
        <w:keepLines w:val="0"/>
        <w:keepNext w:val="0"/>
        <w:pageBreakBefore w:val="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.2 提出质疑的</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应当是参与所质疑项目采购活动的</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。潜在</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已依法获取其可质疑的招标文件的，可以对该文件提出质疑。以联合体形式参加政府采购活动的，其质疑应当由组成联合体的所有</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共同提出。</w:t>
      </w:r>
      <w:r/>
    </w:p>
    <w:p>
      <w:pPr>
        <w:ind w:left="0" w:right="0" w:firstLine="480"/>
        <w:jc w:val="left"/>
        <w:keepLines w:val="0"/>
        <w:keepNext w:val="0"/>
        <w:pageBreakBefore w:val="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.3 </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认为招标文件、招标过程和中标结果使自己的合法权益受到损害的，可以在知道或者应知其权益受到损害之日起七个工作日内，将质疑文件原件送达采购人或采购代理机构。</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应知其权益受到损害之日，是指：对招标文件提出质疑的，应当在获取招标文件或者招标文件公告期限届满之日起 7 个工作日内提出；对采购过程提出质疑的，为各采购程序环节结束之日；对中标或者成交结果提出质疑的，为中标或者成交结果公告期限届满之日。</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必须在法定质疑期内一次性提出针对同一采购程序环节的质疑。</w:t>
      </w:r>
      <w:r/>
    </w:p>
    <w:p>
      <w:pPr>
        <w:ind w:left="0" w:right="0" w:firstLine="480"/>
        <w:jc w:val="left"/>
        <w:keepLines w:val="0"/>
        <w:keepNext w:val="0"/>
        <w:pageBreakBefore w:val="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.4 </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提出质疑应当提交质疑函和必要的证明材料。质疑函应当包括下列内容：</w:t>
      </w:r>
      <w:r/>
    </w:p>
    <w:p>
      <w:pPr>
        <w:ind w:left="0" w:right="0" w:firstLine="480"/>
        <w:jc w:val="left"/>
        <w:keepLines w:val="0"/>
        <w:keepNext w:val="0"/>
        <w:pageBreakBefore w:val="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（1）投标人</w:t>
      </w:r>
      <w:r>
        <w:rPr>
          <w:rFonts w:hint="eastAsia" w:ascii="宋体" w:hAnsi="宋体" w:eastAsia="宋体" w:cs="宋体"/>
          <w:color w:val="auto"/>
          <w:sz w:val="24"/>
          <w:szCs w:val="24"/>
          <w:highlight w:val="none"/>
        </w:rPr>
        <w:t xml:space="preserve">的姓名或者名称、地址、邮编、联系人及联系电话；</w:t>
      </w:r>
      <w:r/>
    </w:p>
    <w:p>
      <w:pPr>
        <w:ind w:left="0" w:right="0" w:firstLine="480"/>
        <w:jc w:val="left"/>
        <w:keepLines w:val="0"/>
        <w:keepNext w:val="0"/>
        <w:pageBreakBefore w:val="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质疑项目的名称、编号；</w:t>
      </w:r>
      <w:r/>
    </w:p>
    <w:p>
      <w:pPr>
        <w:ind w:left="0" w:right="0" w:firstLine="480"/>
        <w:jc w:val="left"/>
        <w:keepLines w:val="0"/>
        <w:keepNext w:val="0"/>
        <w:pageBreakBefore w:val="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具体、明确的质疑事项和与质疑事项相关的请求（具体条款）；</w:t>
      </w:r>
      <w:r/>
    </w:p>
    <w:p>
      <w:pPr>
        <w:ind w:left="0" w:right="0" w:firstLine="480"/>
        <w:jc w:val="left"/>
        <w:keepLines w:val="0"/>
        <w:keepNext w:val="0"/>
        <w:pageBreakBefore w:val="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事实依据（具体条款）；</w:t>
      </w:r>
      <w:r/>
    </w:p>
    <w:p>
      <w:pPr>
        <w:ind w:left="0" w:right="0" w:firstLine="480"/>
        <w:jc w:val="left"/>
        <w:keepLines w:val="0"/>
        <w:keepNext w:val="0"/>
        <w:pageBreakBefore w:val="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（5）必要的法律依据（具体条款）；</w:t>
      </w:r>
      <w:r/>
    </w:p>
    <w:p>
      <w:pPr>
        <w:ind w:left="0" w:right="0" w:firstLine="480"/>
        <w:jc w:val="left"/>
        <w:keepLines w:val="0"/>
        <w:keepNext w:val="0"/>
        <w:pageBreakBefore w:val="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（6）</w:t>
      </w:r>
      <w:r>
        <w:rPr>
          <w:rFonts w:hint="eastAsia" w:ascii="宋体" w:hAnsi="宋体" w:eastAsia="宋体" w:cs="宋体"/>
          <w:color w:val="auto"/>
          <w:sz w:val="24"/>
          <w:szCs w:val="24"/>
          <w:highlight w:val="none"/>
        </w:rPr>
        <w:t xml:space="preserve">提出质疑的日期。</w:t>
      </w:r>
      <w:r/>
    </w:p>
    <w:p>
      <w:pPr>
        <w:ind w:left="0" w:right="0" w:firstLine="480"/>
        <w:jc w:val="left"/>
        <w:keepLines w:val="0"/>
        <w:keepNext w:val="0"/>
        <w:pageBreakBefore w:val="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为自然人的，应当由本人签字；</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为法人或者其他组织的，应当由法定代表人、主要负责人，或者其授权代表签字或者盖章，并加盖公章。代理人提出质疑，应当提交</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签署的授权委托书。其授权委托书应当载明代理人的姓名或者名称、代理事项、具体权限、期限和相关事项。</w:t>
      </w:r>
      <w:r/>
    </w:p>
    <w:p>
      <w:pPr>
        <w:ind w:left="0" w:right="0" w:firstLine="480"/>
        <w:jc w:val="left"/>
        <w:keepLines w:val="0"/>
        <w:keepNext w:val="0"/>
        <w:pageBreakBefore w:val="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质疑函应当使用中文。相关当事人提供外文书证或者外国语视听资料的，应当附有中文译本，由翻译机构盖章或者翻译人员签名。</w:t>
      </w:r>
      <w:r/>
    </w:p>
    <w:p>
      <w:pPr>
        <w:ind w:left="0" w:right="0" w:firstLine="480"/>
        <w:jc w:val="left"/>
        <w:keepLines w:val="0"/>
        <w:keepNext w:val="0"/>
        <w:pageBreakBefore w:val="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.5 质疑函现场提交至采购代理机构联系人处的，提交时应出示有效身份证明。</w:t>
      </w:r>
      <w:r/>
    </w:p>
    <w:p>
      <w:pPr>
        <w:ind w:left="0" w:right="0" w:firstLine="480"/>
        <w:jc w:val="left"/>
        <w:keepLines w:val="0"/>
        <w:keepNext w:val="0"/>
        <w:pageBreakBefore w:val="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.6 </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不得虚假质疑和恶意质疑，并对质疑内容的真实性承担责任。</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或者其他利害关系人通过捏造事实、伪造证明材料等方式提出异议，阻碍招投标活动正常进行的，属于严重不良行为，代理机构将提请财政部门将其列入不良行为记录名单，并依法予以处罚。</w:t>
      </w:r>
      <w:r/>
    </w:p>
    <w:p>
      <w:pPr>
        <w:ind w:left="0" w:right="0" w:firstLine="480"/>
        <w:jc w:val="left"/>
        <w:keepLines w:val="0"/>
        <w:keepNext w:val="0"/>
        <w:pageBreakBefore w:val="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.7 采购代理机构在收到</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的书面质疑后将及时组织调查核实，在七个工作日内作出答复，并以书面通知质疑</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和其他有关</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，答复的内容不涉及商业秘密。</w:t>
      </w:r>
      <w:r/>
    </w:p>
    <w:p>
      <w:pPr>
        <w:ind w:left="0" w:right="0" w:firstLine="482"/>
        <w:jc w:val="left"/>
        <w:keepLines w:val="0"/>
        <w:keepNext w:val="0"/>
        <w:pageBreakBefore w:val="0"/>
        <w:spacing w:line="560" w:lineRule="exact"/>
        <w:shd w:val="clear" w:color="auto"/>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rPr>
        <w:t xml:space="preserve">2</w:t>
      </w:r>
      <w:r>
        <w:rPr>
          <w:rFonts w:hint="eastAsia" w:ascii="宋体" w:hAnsi="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投诉</w:t>
      </w:r>
      <w:r/>
    </w:p>
    <w:p>
      <w:pPr>
        <w:ind w:left="0" w:right="0" w:firstLine="480"/>
        <w:jc w:val="left"/>
        <w:keepLines w:val="0"/>
        <w:keepNext w:val="0"/>
        <w:pageBreakBefore w:val="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.1 质疑供应商对采购代理机构的答复不满意或者采购代理机构未在规定的时间内作出答复的，可以在答复期满后十五个工作日内向同级政府采购监督管理部门投诉。</w:t>
      </w:r>
      <w:r/>
    </w:p>
    <w:p>
      <w:pPr>
        <w:ind w:left="0" w:right="0" w:firstLine="480"/>
        <w:jc w:val="left"/>
        <w:keepLines w:val="0"/>
        <w:keepNext w:val="0"/>
        <w:pageBreakBefore w:val="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.2 供应商投诉应当有明确的请求和必要的证明材料。供应商投诉的事项不得超出已质疑事项的范围。</w:t>
      </w:r>
      <w:r/>
    </w:p>
    <w:p>
      <w:pPr>
        <w:ind w:left="0" w:right="0" w:firstLine="480"/>
        <w:jc w:val="left"/>
        <w:keepLines w:val="0"/>
        <w:keepNext w:val="0"/>
        <w:pageBreakBefore w:val="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.3 投诉供应商对政府采购监督管理部门的投诉处理决定不服或者政府采购监督管理部门逾期未作处理的，可以依法申请行政复议或者向人民法院提起行政诉讼。</w:t>
      </w:r>
      <w:r/>
    </w:p>
    <w:p>
      <w:pPr>
        <w:ind w:left="0" w:right="0" w:firstLine="480"/>
        <w:jc w:val="left"/>
        <w:keepLines w:val="0"/>
        <w:keepNext w:val="0"/>
        <w:pageBreakBefore w:val="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.4 投诉供应商有下列行为之一的，属于严重失信行为，由财政部门列入不良行为记录名单，禁止其一至三年内参加政府采购活动。</w:t>
      </w:r>
      <w:r/>
    </w:p>
    <w:p>
      <w:pPr>
        <w:ind w:left="0" w:right="0" w:firstLine="480"/>
        <w:jc w:val="left"/>
        <w:keepLines w:val="0"/>
        <w:keepNext w:val="0"/>
        <w:pageBreakBefore w:val="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（1）投诉供应商在全国范围 12 个月内三次以上投诉查无实据的；</w:t>
      </w:r>
      <w:r/>
    </w:p>
    <w:p>
      <w:pPr>
        <w:ind w:left="0" w:right="0" w:firstLine="480"/>
        <w:jc w:val="left"/>
        <w:keepLines w:val="0"/>
        <w:keepNext w:val="0"/>
        <w:pageBreakBefore w:val="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（2）采用捏造事实、提供虚假材料或者以非法手段取得证明材料等方式进行虚假、恶意投诉。</w:t>
      </w:r>
      <w:r/>
    </w:p>
    <w:p>
      <w:pPr>
        <w:ind w:left="0" w:right="0" w:firstLine="480"/>
        <w:jc w:val="left"/>
        <w:keepLines w:val="0"/>
        <w:keepNext w:val="0"/>
        <w:pageBreakBefore w:val="0"/>
        <w:spacing w:line="560" w:lineRule="exact"/>
        <w:shd w:val="clear" w:color="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证据来源的合法性存在明显疑问，投诉供应商无法证明其取得方式合法的，视为以非法手段取得证明材料。</w:t>
      </w:r>
      <w:r/>
    </w:p>
    <w:p>
      <w:pPr>
        <w:ind w:left="0" w:right="0" w:firstLine="482"/>
        <w:jc w:val="left"/>
        <w:keepLines w:val="0"/>
        <w:keepNext w:val="0"/>
        <w:pageBreakBefore w:val="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eastAsia="zh-CN"/>
        </w:rPr>
        <w:t xml:space="preserve">2</w:t>
      </w:r>
      <w:r>
        <w:rPr>
          <w:rFonts w:hint="eastAsia" w:ascii="宋体" w:hAnsi="宋体" w:cs="宋体"/>
          <w:b/>
          <w:bCs/>
          <w:color w:val="auto"/>
          <w:sz w:val="24"/>
          <w:szCs w:val="24"/>
          <w:highlight w:val="none"/>
          <w:lang w:val="en-US" w:eastAsia="zh-CN"/>
        </w:rPr>
        <w:t xml:space="preserve">8</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诚实信用</w:t>
      </w:r>
      <w:r/>
    </w:p>
    <w:p>
      <w:pPr>
        <w:ind w:left="0" w:right="0" w:firstLine="480"/>
        <w:jc w:val="left"/>
        <w:keepLines w:val="0"/>
        <w:keepNext w:val="0"/>
        <w:pageBreakBefore w:val="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.1 </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之间不得相互串通报价，不得妨碍其他</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的公平竞争，不得损害采购人和其他</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的合法权益。</w:t>
      </w:r>
      <w:r/>
    </w:p>
    <w:p>
      <w:pPr>
        <w:ind w:left="0" w:right="0" w:firstLine="480"/>
        <w:jc w:val="left"/>
        <w:keepLines w:val="0"/>
        <w:keepNext w:val="0"/>
        <w:pageBreakBefore w:val="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.2 </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不得以向代理机构工作人员、评标委员会成员行贿或者采取其他不正当手段谋取</w:t>
      </w:r>
      <w:r>
        <w:rPr>
          <w:rFonts w:hint="eastAsia" w:ascii="宋体" w:hAnsi="宋体" w:eastAsia="宋体" w:cs="宋体"/>
          <w:color w:val="auto"/>
          <w:sz w:val="24"/>
          <w:szCs w:val="24"/>
          <w:highlight w:val="none"/>
          <w:lang w:eastAsia="zh-CN"/>
        </w:rPr>
        <w:t xml:space="preserve">中标</w:t>
      </w:r>
      <w:r>
        <w:rPr>
          <w:rFonts w:hint="eastAsia" w:ascii="宋体" w:hAnsi="宋体" w:eastAsia="宋体" w:cs="宋体"/>
          <w:color w:val="auto"/>
          <w:sz w:val="24"/>
          <w:szCs w:val="24"/>
          <w:highlight w:val="none"/>
        </w:rPr>
        <w:t xml:space="preserve">。经查实</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有此行为的，政府采购管理部门将</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列入不良行为记录名单，按照《政府采购法》有关规定处理。</w:t>
      </w:r>
      <w:r/>
    </w:p>
    <w:p>
      <w:pPr>
        <w:ind w:left="0" w:right="0" w:firstLine="480"/>
        <w:jc w:val="left"/>
        <w:keepLines w:val="0"/>
        <w:keepNext w:val="0"/>
        <w:pageBreakBefore w:val="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.3 </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提出书面质疑必须有理、有据，不得虚假质疑和恶意质疑，并对质疑内容的真实性承担责任。否则，一经查实，代理机构有权依据政府采购的有关规定，报请政府采购监管部门对该</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进行相应的行政处罚并予以公示。如果</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或者其他利害关系人通过捏造事实、伪造证明材料等方式提出质疑，干扰招标活动正常进行的，属于严重不良行为，代理机构将提请财政部门将其列入不良行为记录名单，并依法予以处罚。</w:t>
      </w:r>
      <w:r/>
    </w:p>
    <w:p>
      <w:pPr>
        <w:ind w:left="0" w:right="0" w:firstLine="480"/>
        <w:jc w:val="left"/>
        <w:keepLines w:val="0"/>
        <w:keepNext w:val="0"/>
        <w:pageBreakBefore w:val="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.4 </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不得虚假承诺，否则，按照提供虚假材料谋取</w:t>
      </w:r>
      <w:r>
        <w:rPr>
          <w:rFonts w:hint="eastAsia" w:ascii="宋体" w:hAnsi="宋体" w:eastAsia="宋体" w:cs="宋体"/>
          <w:color w:val="auto"/>
          <w:sz w:val="24"/>
          <w:szCs w:val="24"/>
          <w:highlight w:val="none"/>
          <w:lang w:eastAsia="zh-CN"/>
        </w:rPr>
        <w:t xml:space="preserve">中标</w:t>
      </w:r>
      <w:r>
        <w:rPr>
          <w:rFonts w:hint="eastAsia" w:ascii="宋体" w:hAnsi="宋体" w:eastAsia="宋体" w:cs="宋体"/>
          <w:color w:val="auto"/>
          <w:sz w:val="24"/>
          <w:szCs w:val="24"/>
          <w:highlight w:val="none"/>
        </w:rPr>
        <w:t xml:space="preserve">处理。</w:t>
      </w:r>
      <w:r/>
    </w:p>
    <w:p>
      <w:pPr>
        <w:ind w:firstLine="480"/>
        <w:jc w:val="left"/>
        <w:spacing w:line="560" w:lineRule="exact"/>
        <w:shd w:val="clear" w:color="auto"/>
        <w:rPr>
          <w:rFonts w:asciiTheme="minorEastAsia" w:hAnsiTheme="minorEastAsia" w:eastAsiaTheme="minorEastAsia" w:cstheme="minorEastAsia"/>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.5 </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应自觉遵守招标、评审纪律，扰乱招标、评标现场秩序的，属于失信行为，根据《江苏省政府采购供应商监督管理暂行办法》，失信行为将被记入供应商诚信档案。</w:t>
      </w:r>
      <w:r/>
    </w:p>
    <w:p>
      <w:pPr>
        <w:shd w:val="clear" w:color="auto"/>
        <w:rPr>
          <w:color w:val="auto"/>
          <w:highlight w:val="none"/>
        </w:rPr>
      </w:pPr>
      <w:r>
        <w:rPr>
          <w:rFonts w:hint="eastAsia"/>
          <w:color w:val="auto"/>
          <w:highlight w:val="none"/>
        </w:rPr>
        <w:br w:type="page" w:clear="all"/>
      </w:r>
      <w:r/>
    </w:p>
    <w:p>
      <w:pPr>
        <w:pStyle w:val="893"/>
        <w:jc w:val="center"/>
        <w:spacing w:line="560" w:lineRule="exact"/>
        <w:shd w:val="clear" w:color="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第三章 </w:t>
      </w:r>
      <w:r>
        <w:rPr>
          <w:rFonts w:asciiTheme="minorEastAsia" w:hAnsiTheme="minorEastAsia" w:eastAsiaTheme="minorEastAsia"/>
          <w:color w:val="auto"/>
          <w:highlight w:val="none"/>
        </w:rPr>
        <w:t xml:space="preserve">评标标准</w:t>
      </w:r>
      <w:bookmarkEnd w:id="17"/>
      <w:r/>
      <w:bookmarkEnd w:id="18"/>
      <w:r/>
      <w:r/>
    </w:p>
    <w:p>
      <w:pPr>
        <w:keepLines w:val="0"/>
        <w:keepNext w:val="0"/>
        <w:pageBreakBefore w:val="0"/>
        <w:spacing w:line="560" w:lineRule="exact"/>
        <w:shd w:val="clear" w:color="auto"/>
        <w:widowControl w:val="off"/>
        <w:tabs>
          <w:tab w:val="left" w:pos="7005" w:leader="none"/>
        </w:tabs>
        <w:rPr>
          <w:rFonts w:asciiTheme="minorEastAsia" w:hAnsiTheme="minorEastAsia" w:eastAsiaTheme="minorEastAsia" w:cstheme="minorEastAsia"/>
          <w:b/>
          <w:color w:val="auto"/>
          <w:sz w:val="28"/>
          <w:szCs w:val="28"/>
          <w:highlight w:val="none"/>
          <w:lang w:val="zh-CN"/>
        </w:rPr>
      </w:pPr>
      <w:r>
        <w:rPr>
          <w:rFonts w:hint="eastAsia" w:asciiTheme="minorEastAsia" w:hAnsiTheme="minorEastAsia" w:eastAsiaTheme="minorEastAsia" w:cstheme="minorEastAsia"/>
          <w:b/>
          <w:color w:val="auto"/>
          <w:sz w:val="28"/>
          <w:szCs w:val="28"/>
          <w:highlight w:val="none"/>
          <w:lang w:val="zh-CN"/>
        </w:rPr>
        <w:t xml:space="preserve">一、评标方法</w:t>
      </w:r>
      <w:r/>
    </w:p>
    <w:p>
      <w:pPr>
        <w:ind w:left="0" w:right="0" w:firstLine="480"/>
        <w:keepLines w:val="0"/>
        <w:keepNext w:val="0"/>
        <w:pageBreakBefore w:val="0"/>
        <w:spacing w:line="5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采用综合评分法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评标结果按评</w:t>
      </w:r>
      <w:r>
        <w:rPr>
          <w:rFonts w:hint="eastAsia" w:ascii="宋体" w:hAnsi="宋体" w:cs="宋体"/>
          <w:color w:val="auto"/>
          <w:sz w:val="24"/>
          <w:szCs w:val="24"/>
          <w:highlight w:val="none"/>
          <w:lang w:val="en-US" w:eastAsia="zh-CN"/>
        </w:rPr>
        <w:t xml:space="preserve">标</w:t>
      </w:r>
      <w:r>
        <w:rPr>
          <w:rFonts w:hint="eastAsia" w:ascii="宋体" w:hAnsi="宋体" w:eastAsia="宋体" w:cs="宋体"/>
          <w:color w:val="auto"/>
          <w:sz w:val="24"/>
          <w:szCs w:val="24"/>
          <w:highlight w:val="none"/>
        </w:rPr>
        <w:t xml:space="preserve">后得分由高到低顺序排列。得分相同的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按投标报价由低到高顺序排列。得分且投标报价相同的</w:t>
      </w:r>
      <w:r>
        <w:rPr>
          <w:rFonts w:hint="eastAsia" w:ascii="宋体" w:hAnsi="宋体" w:eastAsia="宋体" w:cs="宋体"/>
          <w:color w:val="auto"/>
          <w:sz w:val="24"/>
          <w:szCs w:val="24"/>
          <w:highlight w:val="none"/>
          <w:lang w:eastAsia="zh-CN"/>
        </w:rPr>
        <w:t xml:space="preserve">，按“</w:t>
      </w:r>
      <w:r>
        <w:rPr>
          <w:rFonts w:hint="eastAsia" w:ascii="宋体" w:hAnsi="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lang w:eastAsia="zh-CN"/>
        </w:rPr>
        <w:t xml:space="preserve">、评标标准中</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服务</w:t>
      </w:r>
      <w:r>
        <w:rPr>
          <w:rFonts w:hint="eastAsia" w:ascii="宋体" w:hAnsi="宋体" w:eastAsia="宋体" w:cs="宋体"/>
          <w:color w:val="auto"/>
          <w:sz w:val="24"/>
          <w:szCs w:val="24"/>
          <w:highlight w:val="none"/>
          <w:lang w:val="en-US" w:eastAsia="zh-CN"/>
        </w:rPr>
        <w:t xml:space="preserve">项</w:t>
      </w:r>
      <w:r>
        <w:rPr>
          <w:rFonts w:hint="eastAsia" w:ascii="宋体" w:hAnsi="宋体" w:eastAsia="宋体" w:cs="宋体"/>
          <w:color w:val="auto"/>
          <w:sz w:val="24"/>
          <w:szCs w:val="24"/>
          <w:highlight w:val="none"/>
          <w:lang w:eastAsia="zh-CN"/>
        </w:rPr>
        <w:t xml:space="preserve">”得分由高到低顺序排列</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在</w:t>
      </w:r>
      <w:r>
        <w:rPr>
          <w:rFonts w:hint="eastAsia" w:ascii="宋体" w:hAnsi="宋体" w:eastAsia="宋体" w:cs="宋体"/>
          <w:color w:val="auto"/>
          <w:sz w:val="24"/>
          <w:szCs w:val="24"/>
          <w:highlight w:val="none"/>
        </w:rPr>
        <w:t xml:space="preserve">投标文件满足招标文件全部实质性要求</w:t>
      </w:r>
      <w:r>
        <w:rPr>
          <w:rFonts w:hint="eastAsia" w:ascii="宋体" w:hAnsi="宋体" w:eastAsia="宋体" w:cs="宋体"/>
          <w:color w:val="auto"/>
          <w:sz w:val="24"/>
          <w:szCs w:val="24"/>
          <w:highlight w:val="none"/>
          <w:lang w:val="en-US" w:eastAsia="zh-CN"/>
        </w:rPr>
        <w:t xml:space="preserve">的投标人中</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按照评</w:t>
      </w:r>
      <w:r>
        <w:rPr>
          <w:rFonts w:hint="eastAsia" w:ascii="宋体" w:hAnsi="宋体" w:cs="宋体"/>
          <w:color w:val="auto"/>
          <w:sz w:val="24"/>
          <w:szCs w:val="24"/>
          <w:highlight w:val="none"/>
          <w:lang w:val="en-US" w:eastAsia="zh-CN"/>
        </w:rPr>
        <w:t xml:space="preserve">标</w:t>
      </w:r>
      <w:r>
        <w:rPr>
          <w:rFonts w:hint="eastAsia" w:ascii="宋体" w:hAnsi="宋体" w:eastAsia="宋体" w:cs="宋体"/>
          <w:color w:val="auto"/>
          <w:sz w:val="24"/>
          <w:szCs w:val="24"/>
          <w:highlight w:val="none"/>
        </w:rPr>
        <w:t xml:space="preserve">得分</w:t>
      </w:r>
      <w:r>
        <w:rPr>
          <w:rFonts w:hint="eastAsia" w:ascii="宋体" w:hAnsi="宋体" w:eastAsia="宋体" w:cs="宋体"/>
          <w:color w:val="auto"/>
          <w:sz w:val="24"/>
          <w:szCs w:val="24"/>
          <w:highlight w:val="none"/>
          <w:lang w:val="en-US" w:eastAsia="zh-CN"/>
        </w:rPr>
        <w:t xml:space="preserve">由高到低</w:t>
      </w:r>
      <w:r>
        <w:rPr>
          <w:rFonts w:hint="eastAsia" w:ascii="宋体" w:hAnsi="宋体" w:eastAsia="宋体" w:cs="宋体"/>
          <w:color w:val="auto"/>
          <w:sz w:val="24"/>
          <w:szCs w:val="24"/>
          <w:highlight w:val="none"/>
        </w:rPr>
        <w:t xml:space="preserve">选取</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名</w:t>
      </w:r>
      <w:r>
        <w:rPr>
          <w:rFonts w:hint="eastAsia" w:ascii="宋体" w:hAnsi="宋体" w:eastAsia="宋体" w:cs="宋体"/>
          <w:color w:val="auto"/>
          <w:sz w:val="24"/>
          <w:szCs w:val="24"/>
          <w:highlight w:val="none"/>
        </w:rPr>
        <w:t xml:space="preserve">中标候选人。</w:t>
      </w:r>
      <w:r/>
    </w:p>
    <w:p>
      <w:pPr>
        <w:ind w:left="0" w:right="0" w:firstLine="480"/>
        <w:keepLines w:val="0"/>
        <w:keepNext w:val="0"/>
        <w:pageBreakBefore w:val="0"/>
        <w:spacing w:line="560" w:lineRule="exact"/>
        <w:shd w:val="clear" w:color="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提供相同品牌产品且通过资格审查、符合性审查的不同投标人参加同一合同项下投标的，按一家投标人计算，评标后得分最高的同品牌投标人获得中标人推荐资格；评标得分相同的，按照招标文件规定的方式确定一个投标人获得中标人推荐资格，招标文件未规定的采取随机抽取方式确定，其他同品牌投标人不作为中标候选人。(核心产品根据《政府采购货物和服务招标投标管理办法》（财政部令第87号）第三十一条执行）</w:t>
      </w:r>
      <w:r/>
    </w:p>
    <w:p>
      <w:pPr>
        <w:ind w:left="0" w:right="0" w:firstLine="480"/>
        <w:keepLines w:val="0"/>
        <w:keepNext w:val="0"/>
        <w:pageBreakBefore w:val="0"/>
        <w:spacing w:line="560" w:lineRule="exact"/>
        <w:shd w:val="clear" w:color="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3.本国产品价格扣除</w:t>
      </w:r>
      <w:r/>
    </w:p>
    <w:p>
      <w:pPr>
        <w:ind w:left="0" w:right="0" w:firstLine="480"/>
        <w:keepLines w:val="0"/>
        <w:keepNext w:val="0"/>
        <w:pageBreakBefore w:val="0"/>
        <w:spacing w:line="560" w:lineRule="exact"/>
        <w:shd w:val="clear" w:color="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（1）本项目如既有本国产品又有非本国产品参与竞争，依法对本国产品给予价格评审优惠，对本国产品的报价给予20%的价格扣除，用扣除后的价格参与评审。</w:t>
      </w:r>
      <w:r/>
    </w:p>
    <w:p>
      <w:pPr>
        <w:ind w:left="0" w:right="0" w:firstLine="480"/>
        <w:keepLines w:val="0"/>
        <w:keepNext w:val="0"/>
        <w:pageBreakBefore w:val="0"/>
        <w:spacing w:line="560" w:lineRule="exact"/>
        <w:shd w:val="clear" w:color="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如本项目或者其中采购包中含有多种产品，供应商为本项目或者其中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right="0" w:firstLine="480"/>
        <w:keepLines w:val="0"/>
        <w:keepNext w:val="0"/>
        <w:pageBreakBefore w:val="0"/>
        <w:spacing w:line="560" w:lineRule="exact"/>
        <w:shd w:val="clear" w:color="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供应商需按照采购文件要求提供《关于符合本国产品标准的声明函》（以下简称《声明函》），如不提供将不享受本国产品价格评审优惠。供应商需在《声明函》中逐项准确填写产品名称、厂名、生产厂址三项信息，三项信息中任意一项未填写的视为该项产品不符合本国产品标准，不享受本国产品价格评审优惠。</w:t>
      </w:r>
      <w:r/>
    </w:p>
    <w:p>
      <w:pPr>
        <w:ind w:left="0" w:right="0" w:firstLine="480"/>
        <w:keepLines w:val="0"/>
        <w:keepNext w:val="0"/>
        <w:pageBreakBefore w:val="0"/>
        <w:spacing w:line="560" w:lineRule="exact"/>
        <w:shd w:val="clear" w:color="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当采购项目或者采购包中含有多种产品，供应商为该采购项目或者采购包提供的符合本国产品标准的产品成本之和占该供应商提供的全部产品成本之和的比例达到80%以上时（供应商需在《声明函》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left="0" w:right="0" w:firstLine="480"/>
        <w:keepLines w:val="0"/>
        <w:keepNext w:val="0"/>
        <w:pageBreakBefore w:val="0"/>
        <w:spacing w:line="560" w:lineRule="exact"/>
        <w:shd w:val="clear" w:color="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（5）对本国产品的支持政策与政府采购支持中小企业、节能环保等优惠政策叠加适用，对应执行价格扣除政策的项目，统一在原报价的基础上给予价格扣除。</w:t>
      </w:r>
      <w:r/>
    </w:p>
    <w:p>
      <w:pPr>
        <w:keepLines w:val="0"/>
        <w:keepNext w:val="0"/>
        <w:pageBreakBefore w:val="0"/>
        <w:spacing w:line="560" w:lineRule="exact"/>
        <w:shd w:val="clear" w:color="auto"/>
        <w:widowControl w:val="off"/>
        <w:tabs>
          <w:tab w:val="left" w:pos="7005" w:leader="none"/>
        </w:tabs>
        <w:rPr>
          <w:rFonts w:hint="eastAsia" w:asciiTheme="minorEastAsia" w:hAnsiTheme="minorEastAsia" w:eastAsiaTheme="minorEastAsia" w:cstheme="minorEastAsia"/>
          <w:b/>
          <w:color w:val="auto"/>
          <w:sz w:val="28"/>
          <w:szCs w:val="28"/>
          <w:highlight w:val="none"/>
          <w:lang w:val="zh-CN"/>
        </w:rPr>
      </w:pPr>
      <w:r>
        <w:rPr>
          <w:rFonts w:hint="eastAsia" w:asciiTheme="minorEastAsia" w:hAnsiTheme="minorEastAsia" w:eastAsiaTheme="minorEastAsia" w:cstheme="minorEastAsia"/>
          <w:b/>
          <w:color w:val="auto"/>
          <w:sz w:val="28"/>
          <w:szCs w:val="28"/>
          <w:highlight w:val="none"/>
          <w:lang w:val="en-US" w:eastAsia="zh-CN"/>
        </w:rPr>
        <w:t xml:space="preserve">二、</w:t>
      </w:r>
      <w:r>
        <w:rPr>
          <w:rFonts w:hint="eastAsia" w:asciiTheme="minorEastAsia" w:hAnsiTheme="minorEastAsia" w:eastAsiaTheme="minorEastAsia" w:cstheme="minorEastAsia"/>
          <w:b/>
          <w:color w:val="auto"/>
          <w:sz w:val="28"/>
          <w:szCs w:val="28"/>
          <w:highlight w:val="none"/>
          <w:lang w:val="zh-CN"/>
        </w:rPr>
        <w:t xml:space="preserve">评标委员会启动异常低价投标审查的情形和具体要求</w:t>
      </w:r>
      <w:r/>
    </w:p>
    <w:p>
      <w:pPr>
        <w:ind w:left="0" w:right="0" w:firstLine="480"/>
        <w:jc w:val="left"/>
        <w:keepLines w:val="0"/>
        <w:keepNext w:val="0"/>
        <w:pageBreakBefore w:val="0"/>
        <w:spacing w:line="560" w:lineRule="exact"/>
        <w:shd w:val="clear" w:color="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评标过程中出现下列情形之一的，评标委员会应当启动异常低价投标审查程序： </w:t>
      </w:r>
      <w:r/>
    </w:p>
    <w:p>
      <w:pPr>
        <w:ind w:left="0" w:right="0" w:firstLine="480"/>
        <w:jc w:val="left"/>
        <w:keepLines w:val="0"/>
        <w:keepNext w:val="0"/>
        <w:pageBreakBefore w:val="0"/>
        <w:spacing w:line="560" w:lineRule="exact"/>
        <w:shd w:val="clear" w:color="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（1）投标（响应）报价低于全部通过符合性审查供应商投标（响应）报价平均值50%的，即投标（响应）报价&lt;全部通过符合性审查供应商投标（响应）报价平均值×50%；</w:t>
      </w:r>
      <w:r/>
    </w:p>
    <w:p>
      <w:pPr>
        <w:ind w:left="0" w:right="0" w:firstLine="480"/>
        <w:jc w:val="left"/>
        <w:keepLines w:val="0"/>
        <w:keepNext w:val="0"/>
        <w:pageBreakBefore w:val="0"/>
        <w:spacing w:line="560" w:lineRule="exact"/>
        <w:shd w:val="clear" w:color="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（2）投标（响应）报价低于通过符合性审查的次低报价供应商投标（响应）报价50%的，即投标（响应）报价&lt;通过符合性审查的次低报价供应商投标（响应）报价×50%；</w:t>
      </w:r>
      <w:r/>
    </w:p>
    <w:p>
      <w:pPr>
        <w:ind w:left="0" w:right="0" w:firstLine="480"/>
        <w:jc w:val="left"/>
        <w:keepLines w:val="0"/>
        <w:keepNext w:val="0"/>
        <w:pageBreakBefore w:val="0"/>
        <w:spacing w:line="560" w:lineRule="exact"/>
        <w:shd w:val="clear" w:color="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（3）投标（响应）报价低于采购项目最高限价45%的，即投标（响应）报价&lt;采购项目最高限价×45%；</w:t>
      </w:r>
      <w:r/>
    </w:p>
    <w:p>
      <w:pPr>
        <w:ind w:left="0" w:right="0" w:firstLine="480"/>
        <w:jc w:val="left"/>
        <w:keepLines w:val="0"/>
        <w:keepNext w:val="0"/>
        <w:pageBreakBefore w:val="0"/>
        <w:spacing w:line="560" w:lineRule="exact"/>
        <w:shd w:val="clear" w:color="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（4）评标委员会基于专业判断，认为投标人报价过低，有可能影响产品质量或者不能诚信履约的其他情形。</w:t>
      </w:r>
      <w:r/>
    </w:p>
    <w:p>
      <w:pPr>
        <w:ind w:left="0" w:right="0" w:firstLine="480"/>
        <w:jc w:val="left"/>
        <w:keepLines w:val="0"/>
        <w:keepNext w:val="0"/>
        <w:pageBreakBefore w:val="0"/>
        <w:spacing w:line="560" w:lineRule="exact"/>
        <w:shd w:val="clear" w:color="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评标委员会启动异常低价投标审查后，属于前述第（1）项至第（4）项情形的，应当要求相关供应商在评标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标现场可不再重复提交。</w:t>
      </w:r>
      <w:r/>
    </w:p>
    <w:p>
      <w:pPr>
        <w:ind w:left="0" w:right="0" w:firstLine="480"/>
        <w:jc w:val="left"/>
        <w:keepLines w:val="0"/>
        <w:keepNext w:val="0"/>
        <w:pageBreakBefore w:val="0"/>
        <w:spacing w:line="560" w:lineRule="exact"/>
        <w:shd w:val="clear" w:color="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评标委员会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标委员会应当将其作为无效投标处理。</w:t>
      </w:r>
      <w:r/>
    </w:p>
    <w:p>
      <w:pPr>
        <w:keepLines w:val="0"/>
        <w:keepNext w:val="0"/>
        <w:pageBreakBefore w:val="0"/>
        <w:spacing w:line="560" w:lineRule="exact"/>
        <w:shd w:val="clear" w:color="auto"/>
        <w:widowControl w:val="off"/>
        <w:tabs>
          <w:tab w:val="left" w:pos="7005" w:leader="none"/>
        </w:tabs>
        <w:rPr>
          <w:rFonts w:asciiTheme="minorEastAsia" w:hAnsiTheme="minorEastAsia" w:eastAsiaTheme="minorEastAsia" w:cstheme="minorEastAsia"/>
          <w:b/>
          <w:color w:val="auto"/>
          <w:sz w:val="28"/>
          <w:szCs w:val="28"/>
          <w:highlight w:val="none"/>
          <w:lang w:val="zh-CN"/>
        </w:rPr>
      </w:pPr>
      <w:r>
        <w:rPr>
          <w:rFonts w:hint="eastAsia" w:asciiTheme="minorEastAsia" w:hAnsiTheme="minorEastAsia" w:eastAsiaTheme="minorEastAsia" w:cstheme="minorEastAsia"/>
          <w:b/>
          <w:color w:val="auto"/>
          <w:sz w:val="28"/>
          <w:szCs w:val="28"/>
          <w:highlight w:val="none"/>
          <w:lang w:val="en-US" w:eastAsia="zh-CN"/>
        </w:rPr>
        <w:t xml:space="preserve">二</w:t>
      </w:r>
      <w:r>
        <w:rPr>
          <w:rFonts w:hint="eastAsia" w:asciiTheme="minorEastAsia" w:hAnsiTheme="minorEastAsia" w:eastAsiaTheme="minorEastAsia" w:cstheme="minorEastAsia"/>
          <w:b/>
          <w:color w:val="auto"/>
          <w:sz w:val="28"/>
          <w:szCs w:val="28"/>
          <w:highlight w:val="none"/>
          <w:lang w:val="zh-CN"/>
        </w:rPr>
        <w:t xml:space="preserve">、评标标准</w:t>
      </w:r>
      <w:r/>
    </w:p>
    <w:tbl>
      <w:tblPr>
        <w:tblStyle w:val="923"/>
        <w:tblW w:w="9747"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616"/>
        <w:gridCol w:w="573"/>
        <w:gridCol w:w="860"/>
      </w:tblGrid>
      <w:tr>
        <w:trPr>
          <w:jc w:val="center"/>
          <w:trHeight w:val="793"/>
          <w:tblHeader/>
        </w:trPr>
        <w:tc>
          <w:tcPr>
            <w:tcBorders>
              <w:top w:val="single" w:color="000000" w:sz="2" w:space="0"/>
              <w:bottom w:val="single" w:color="000000" w:sz="2" w:space="0"/>
            </w:tcBorders>
            <w:tcW w:w="519" w:type="dxa"/>
            <w:textDirection w:val="lrTb"/>
            <w:noWrap w:val="false"/>
          </w:tcPr>
          <w:p>
            <w:pPr>
              <w:jc w:val="center"/>
              <w:spacing w:line="560" w:lineRule="exact"/>
              <w:shd w:val="clear" w:color="auto"/>
              <w:rPr>
                <w:rFonts w:hint="eastAsia" w:ascii="宋体" w:hAnsi="宋体" w:eastAsia="宋体" w:cs="宋体"/>
                <w:b/>
                <w:bCs/>
                <w:color w:val="auto"/>
                <w:spacing w:val="-2"/>
                <w:szCs w:val="24"/>
                <w:highlight w:val="none"/>
              </w:rPr>
            </w:pPr>
            <w:r>
              <w:rPr>
                <w:rFonts w:hint="eastAsia" w:ascii="宋体" w:hAnsi="宋体" w:eastAsia="宋体" w:cs="宋体"/>
                <w:b/>
                <w:bCs/>
                <w:color w:val="auto"/>
                <w:spacing w:val="-2"/>
                <w:szCs w:val="24"/>
                <w:highlight w:val="none"/>
              </w:rPr>
              <w:t xml:space="preserve">序号</w:t>
            </w:r>
            <w:r/>
          </w:p>
        </w:tc>
        <w:tc>
          <w:tcPr>
            <w:tcBorders>
              <w:top w:val="single" w:color="000000" w:sz="2" w:space="0"/>
              <w:bottom w:val="single" w:color="000000" w:sz="2" w:space="0"/>
            </w:tcBorders>
            <w:tcW w:w="1179" w:type="dxa"/>
            <w:textDirection w:val="lrTb"/>
            <w:noWrap w:val="false"/>
          </w:tcPr>
          <w:p>
            <w:pPr>
              <w:jc w:val="center"/>
              <w:spacing w:line="560" w:lineRule="exact"/>
              <w:shd w:val="clear" w:color="auto"/>
              <w:rPr>
                <w:rFonts w:hint="eastAsia" w:ascii="宋体" w:hAnsi="宋体" w:eastAsia="宋体" w:cs="宋体"/>
                <w:b/>
                <w:bCs/>
                <w:color w:val="auto"/>
                <w:spacing w:val="-2"/>
                <w:szCs w:val="24"/>
                <w:highlight w:val="none"/>
              </w:rPr>
            </w:pPr>
            <w:r>
              <w:rPr>
                <w:rFonts w:hint="eastAsia" w:ascii="宋体" w:hAnsi="宋体" w:eastAsia="宋体" w:cs="宋体"/>
                <w:b/>
                <w:bCs/>
                <w:color w:val="auto"/>
                <w:spacing w:val="-2"/>
                <w:szCs w:val="24"/>
                <w:highlight w:val="none"/>
              </w:rPr>
              <w:t xml:space="preserve">评标因素</w:t>
            </w:r>
            <w:r/>
          </w:p>
        </w:tc>
        <w:tc>
          <w:tcPr>
            <w:tcBorders>
              <w:top w:val="single" w:color="000000" w:sz="2" w:space="0"/>
              <w:bottom w:val="single" w:color="000000" w:sz="2" w:space="0"/>
            </w:tcBorders>
            <w:tcW w:w="6616" w:type="dxa"/>
            <w:textDirection w:val="lrTb"/>
            <w:noWrap w:val="false"/>
          </w:tcPr>
          <w:p>
            <w:pPr>
              <w:jc w:val="center"/>
              <w:spacing w:line="560" w:lineRule="exact"/>
              <w:shd w:val="clear" w:color="auto"/>
              <w:rPr>
                <w:rFonts w:hint="eastAsia" w:ascii="宋体" w:hAnsi="宋体" w:eastAsia="宋体" w:cs="宋体"/>
                <w:b/>
                <w:bCs/>
                <w:color w:val="auto"/>
                <w:spacing w:val="-2"/>
                <w:szCs w:val="24"/>
                <w:highlight w:val="none"/>
              </w:rPr>
            </w:pPr>
            <w:r>
              <w:rPr>
                <w:rFonts w:hint="eastAsia" w:ascii="宋体" w:hAnsi="宋体" w:eastAsia="宋体" w:cs="宋体"/>
                <w:b/>
                <w:bCs/>
                <w:color w:val="auto"/>
                <w:spacing w:val="-2"/>
                <w:szCs w:val="24"/>
                <w:highlight w:val="none"/>
              </w:rPr>
              <w:t xml:space="preserve">评标细则</w:t>
            </w:r>
            <w:r/>
          </w:p>
        </w:tc>
        <w:tc>
          <w:tcPr>
            <w:tcBorders>
              <w:top w:val="single" w:color="000000" w:sz="2" w:space="0"/>
              <w:bottom w:val="single" w:color="000000" w:sz="2" w:space="0"/>
            </w:tcBorders>
            <w:tcW w:w="573" w:type="dxa"/>
            <w:textDirection w:val="lrTb"/>
            <w:noWrap w:val="false"/>
          </w:tcPr>
          <w:p>
            <w:pPr>
              <w:jc w:val="center"/>
              <w:spacing w:line="560" w:lineRule="exact"/>
              <w:shd w:val="clear" w:color="auto"/>
              <w:rPr>
                <w:rFonts w:hint="eastAsia" w:ascii="宋体" w:hAnsi="宋体" w:eastAsia="宋体" w:cs="宋体"/>
                <w:b/>
                <w:bCs/>
                <w:color w:val="auto"/>
                <w:spacing w:val="-2"/>
                <w:szCs w:val="24"/>
                <w:highlight w:val="none"/>
              </w:rPr>
            </w:pPr>
            <w:r>
              <w:rPr>
                <w:rFonts w:hint="eastAsia" w:ascii="宋体" w:hAnsi="宋体" w:eastAsia="宋体" w:cs="宋体"/>
                <w:b/>
                <w:bCs/>
                <w:color w:val="auto"/>
                <w:spacing w:val="-2"/>
                <w:szCs w:val="24"/>
                <w:highlight w:val="none"/>
              </w:rPr>
              <w:t xml:space="preserve">分值</w:t>
            </w:r>
            <w:r/>
          </w:p>
        </w:tc>
        <w:tc>
          <w:tcPr>
            <w:tcBorders>
              <w:top w:val="single" w:color="000000" w:sz="2" w:space="0"/>
              <w:bottom w:val="single" w:color="000000" w:sz="2" w:space="0"/>
            </w:tcBorders>
            <w:tcW w:w="860" w:type="dxa"/>
            <w:textDirection w:val="lrTb"/>
            <w:noWrap w:val="false"/>
          </w:tcPr>
          <w:p>
            <w:pPr>
              <w:jc w:val="center"/>
              <w:spacing w:line="560" w:lineRule="exact"/>
              <w:shd w:val="clear" w:color="auto"/>
              <w:rPr>
                <w:rFonts w:hint="eastAsia" w:ascii="宋体" w:hAnsi="宋体" w:eastAsia="宋体" w:cs="宋体"/>
                <w:b/>
                <w:bCs/>
                <w:color w:val="auto"/>
                <w:spacing w:val="-2"/>
                <w:szCs w:val="24"/>
                <w:highlight w:val="none"/>
              </w:rPr>
            </w:pPr>
            <w:r>
              <w:rPr>
                <w:rFonts w:hint="eastAsia" w:ascii="宋体" w:hAnsi="宋体" w:eastAsia="宋体" w:cs="宋体"/>
                <w:b/>
                <w:bCs/>
                <w:color w:val="auto"/>
                <w:spacing w:val="-2"/>
                <w:szCs w:val="24"/>
                <w:highlight w:val="none"/>
              </w:rPr>
              <w:t xml:space="preserve">类型</w:t>
            </w:r>
            <w:r/>
          </w:p>
        </w:tc>
      </w:tr>
      <w:tr>
        <w:trPr>
          <w:jc w:val="center"/>
          <w:trHeight w:val="460"/>
        </w:trPr>
        <w:tc>
          <w:tcPr>
            <w:gridSpan w:val="5"/>
            <w:tcBorders>
              <w:top w:val="single" w:color="000000" w:sz="2" w:space="0"/>
              <w:bottom w:val="single" w:color="000000" w:sz="2" w:space="0"/>
            </w:tcBorders>
            <w:tcW w:w="9747" w:type="dxa"/>
            <w:textDirection w:val="lrTb"/>
            <w:noWrap w:val="false"/>
          </w:tcPr>
          <w:p>
            <w:pPr>
              <w:spacing w:line="560" w:lineRule="exact"/>
              <w:shd w:val="clear" w:color="auto"/>
              <w:rPr>
                <w:rFonts w:hint="eastAsia" w:ascii="宋体" w:hAnsi="宋体" w:eastAsia="宋体" w:cs="宋体"/>
                <w:color w:val="auto"/>
                <w:szCs w:val="24"/>
                <w:highlight w:val="none"/>
              </w:rPr>
            </w:pPr>
            <w:r>
              <w:rPr>
                <w:rFonts w:hint="eastAsia" w:ascii="宋体" w:hAnsi="宋体" w:eastAsia="宋体" w:cs="宋体"/>
                <w:b/>
                <w:bCs/>
                <w:color w:val="auto"/>
                <w:spacing w:val="-3"/>
                <w:szCs w:val="24"/>
                <w:highlight w:val="none"/>
              </w:rPr>
              <w:t xml:space="preserve">1.价</w:t>
            </w:r>
            <w:r>
              <w:rPr>
                <w:rFonts w:hint="eastAsia" w:ascii="宋体" w:hAnsi="宋体" w:eastAsia="宋体" w:cs="宋体"/>
                <w:b/>
                <w:bCs/>
                <w:color w:val="auto"/>
                <w:spacing w:val="-2"/>
                <w:szCs w:val="24"/>
                <w:highlight w:val="none"/>
              </w:rPr>
              <w:t xml:space="preserve">格</w:t>
            </w:r>
            <w:r/>
          </w:p>
        </w:tc>
      </w:tr>
      <w:tr>
        <w:trPr>
          <w:jc w:val="center"/>
          <w:trHeight w:val="1030"/>
        </w:trPr>
        <w:tc>
          <w:tcPr>
            <w:tcBorders>
              <w:top w:val="single" w:color="000000" w:sz="2" w:space="0"/>
              <w:bottom w:val="single" w:color="000000" w:sz="2" w:space="0"/>
            </w:tcBorders>
            <w:tcW w:w="519" w:type="dxa"/>
            <w:vAlign w:val="center"/>
            <w:textDirection w:val="lrTb"/>
            <w:noWrap w:val="false"/>
          </w:tcPr>
          <w:p>
            <w:pPr>
              <w:jc w:val="center"/>
              <w:spacing w:line="560" w:lineRule="exact"/>
              <w:shd w:val="clear" w:color="auto"/>
              <w:rPr>
                <w:rFonts w:hint="eastAsia" w:ascii="宋体" w:hAnsi="宋体" w:eastAsia="宋体" w:cs="宋体"/>
                <w:color w:val="auto"/>
                <w:szCs w:val="24"/>
                <w:highlight w:val="none"/>
              </w:rPr>
            </w:pPr>
            <w:r>
              <w:rPr>
                <w:rFonts w:hint="eastAsia" w:ascii="宋体" w:hAnsi="宋体" w:eastAsia="宋体" w:cs="宋体"/>
                <w:color w:val="auto"/>
                <w:spacing w:val="-6"/>
                <w:szCs w:val="24"/>
                <w:highlight w:val="none"/>
              </w:rPr>
              <w:t xml:space="preserve">1</w:t>
            </w:r>
            <w:r>
              <w:rPr>
                <w:rFonts w:hint="eastAsia" w:ascii="宋体" w:hAnsi="宋体" w:eastAsia="宋体" w:cs="宋体"/>
                <w:color w:val="auto"/>
                <w:spacing w:val="-5"/>
                <w:szCs w:val="24"/>
                <w:highlight w:val="none"/>
              </w:rPr>
              <w:t xml:space="preserve">.1</w:t>
            </w:r>
            <w:r/>
          </w:p>
        </w:tc>
        <w:tc>
          <w:tcPr>
            <w:tcBorders>
              <w:top w:val="single" w:color="000000" w:sz="2" w:space="0"/>
              <w:bottom w:val="single" w:color="000000" w:sz="2" w:space="0"/>
            </w:tcBorders>
            <w:tcW w:w="1179" w:type="dxa"/>
            <w:vAlign w:val="center"/>
            <w:textDirection w:val="lrTb"/>
            <w:noWrap w:val="false"/>
          </w:tcPr>
          <w:p>
            <w:pPr>
              <w:jc w:val="center"/>
              <w:spacing w:line="560" w:lineRule="exact"/>
              <w:shd w:val="clear" w:color="auto"/>
              <w:rPr>
                <w:rFonts w:hint="eastAsia" w:ascii="宋体" w:hAnsi="宋体" w:eastAsia="宋体" w:cs="宋体"/>
                <w:color w:val="auto"/>
                <w:szCs w:val="24"/>
                <w:highlight w:val="none"/>
              </w:rPr>
            </w:pPr>
            <w:r>
              <w:rPr>
                <w:rFonts w:hint="eastAsia" w:ascii="宋体" w:hAnsi="宋体" w:eastAsia="宋体" w:cs="宋体"/>
                <w:color w:val="auto"/>
                <w:spacing w:val="-2"/>
                <w:szCs w:val="24"/>
                <w:highlight w:val="none"/>
              </w:rPr>
              <w:t xml:space="preserve">价格分</w:t>
            </w:r>
            <w:r/>
          </w:p>
        </w:tc>
        <w:tc>
          <w:tcPr>
            <w:tcBorders>
              <w:top w:val="single" w:color="000000" w:sz="2" w:space="0"/>
              <w:bottom w:val="single" w:color="000000" w:sz="2" w:space="0"/>
            </w:tcBorders>
            <w:tcW w:w="6616" w:type="dxa"/>
            <w:vAlign w:val="center"/>
            <w:textDirection w:val="lrTb"/>
            <w:noWrap w:val="false"/>
          </w:tcPr>
          <w:p>
            <w:pPr>
              <w:jc w:val="left"/>
              <w:spacing w:line="560" w:lineRule="exact"/>
              <w:shd w:val="clear" w:color="auto"/>
              <w:rPr>
                <w:rFonts w:hint="eastAsia" w:ascii="宋体" w:hAnsi="宋体" w:eastAsia="宋体" w:cs="宋体"/>
                <w:color w:val="auto"/>
                <w:szCs w:val="24"/>
                <w:highlight w:val="none"/>
              </w:rPr>
            </w:pPr>
            <w:r>
              <w:rPr>
                <w:rFonts w:hint="eastAsia" w:ascii="宋体" w:hAnsi="宋体" w:eastAsia="宋体" w:cs="宋体"/>
                <w:color w:val="auto"/>
                <w:spacing w:val="1"/>
                <w:szCs w:val="24"/>
                <w:highlight w:val="none"/>
              </w:rPr>
              <w:t xml:space="preserve">采用低价优先</w:t>
            </w:r>
            <w:r>
              <w:rPr>
                <w:rFonts w:hint="eastAsia" w:ascii="宋体" w:hAnsi="宋体" w:eastAsia="宋体" w:cs="宋体"/>
                <w:color w:val="auto"/>
                <w:szCs w:val="24"/>
                <w:highlight w:val="none"/>
              </w:rPr>
              <w:t xml:space="preserve">法计算，即满足招标文件要求且投标价格最低的投标</w:t>
            </w:r>
            <w:r>
              <w:rPr>
                <w:rFonts w:hint="eastAsia" w:ascii="宋体" w:hAnsi="宋体" w:eastAsia="宋体" w:cs="宋体"/>
                <w:color w:val="auto"/>
                <w:spacing w:val="1"/>
                <w:szCs w:val="24"/>
                <w:highlight w:val="none"/>
              </w:rPr>
              <w:t xml:space="preserve">报价为评标基准</w:t>
            </w:r>
            <w:r>
              <w:rPr>
                <w:rFonts w:hint="eastAsia" w:ascii="宋体" w:hAnsi="宋体" w:eastAsia="宋体" w:cs="宋体"/>
                <w:color w:val="auto"/>
                <w:szCs w:val="24"/>
                <w:highlight w:val="none"/>
              </w:rPr>
              <w:t xml:space="preserve">价，其价格分为满分。其他投标人的价格分统一按</w:t>
            </w:r>
            <w:r>
              <w:rPr>
                <w:rFonts w:hint="eastAsia" w:ascii="宋体" w:hAnsi="宋体" w:eastAsia="宋体" w:cs="宋体"/>
                <w:color w:val="auto"/>
                <w:spacing w:val="-1"/>
                <w:szCs w:val="24"/>
                <w:highlight w:val="none"/>
              </w:rPr>
              <w:t xml:space="preserve">照下列公</w:t>
            </w:r>
            <w:r>
              <w:rPr>
                <w:rFonts w:hint="eastAsia" w:ascii="宋体" w:hAnsi="宋体" w:eastAsia="宋体" w:cs="宋体"/>
                <w:color w:val="auto"/>
                <w:szCs w:val="24"/>
                <w:highlight w:val="none"/>
              </w:rPr>
              <w:t xml:space="preserve">式计算：投标报价得分=（评标基准价/投标报价）×30（小数点保留两位）</w:t>
            </w:r>
            <w:r/>
          </w:p>
        </w:tc>
        <w:tc>
          <w:tcPr>
            <w:tcBorders>
              <w:top w:val="single" w:color="000000" w:sz="2" w:space="0"/>
              <w:bottom w:val="single" w:color="000000" w:sz="2" w:space="0"/>
            </w:tcBorders>
            <w:tcW w:w="573" w:type="dxa"/>
            <w:vAlign w:val="center"/>
            <w:textDirection w:val="lrTb"/>
            <w:noWrap w:val="false"/>
          </w:tcPr>
          <w:p>
            <w:pPr>
              <w:jc w:val="center"/>
              <w:spacing w:line="560" w:lineRule="exact"/>
              <w:shd w:val="clear" w:color="auto"/>
              <w:rPr>
                <w:rFonts w:hint="eastAsia" w:ascii="宋体" w:hAnsi="宋体" w:eastAsia="宋体" w:cs="宋体"/>
                <w:color w:val="auto"/>
                <w:spacing w:val="-4"/>
                <w:szCs w:val="24"/>
                <w:highlight w:val="none"/>
              </w:rPr>
            </w:pPr>
            <w:r>
              <w:rPr>
                <w:rFonts w:hint="eastAsia" w:ascii="宋体" w:hAnsi="宋体" w:eastAsia="宋体" w:cs="宋体"/>
                <w:color w:val="auto"/>
                <w:spacing w:val="-4"/>
                <w:szCs w:val="24"/>
                <w:highlight w:val="none"/>
              </w:rPr>
              <w:t xml:space="preserve">30</w:t>
            </w:r>
            <w:r/>
          </w:p>
        </w:tc>
        <w:tc>
          <w:tcPr>
            <w:tcBorders>
              <w:top w:val="single" w:color="000000" w:sz="2" w:space="0"/>
              <w:bottom w:val="single" w:color="000000" w:sz="2" w:space="0"/>
            </w:tcBorders>
            <w:tcW w:w="860" w:type="dxa"/>
            <w:vAlign w:val="center"/>
            <w:textDirection w:val="lrTb"/>
            <w:noWrap w:val="false"/>
          </w:tcPr>
          <w:p>
            <w:pPr>
              <w:jc w:val="center"/>
              <w:spacing w:line="560" w:lineRule="exact"/>
              <w:shd w:val="clear" w:color="auto"/>
              <w:rPr>
                <w:rFonts w:hint="eastAsia" w:ascii="宋体" w:hAnsi="宋体" w:eastAsia="宋体" w:cs="宋体"/>
                <w:color w:val="auto"/>
                <w:spacing w:val="-4"/>
                <w:szCs w:val="24"/>
                <w:highlight w:val="none"/>
              </w:rPr>
            </w:pPr>
            <w:r>
              <w:rPr>
                <w:rFonts w:hint="eastAsia" w:ascii="宋体" w:hAnsi="宋体" w:eastAsia="宋体" w:cs="宋体"/>
                <w:color w:val="auto"/>
                <w:spacing w:val="-4"/>
                <w:szCs w:val="24"/>
                <w:highlight w:val="none"/>
              </w:rPr>
              <w:t xml:space="preserve">价格分</w:t>
            </w:r>
            <w:r/>
          </w:p>
        </w:tc>
      </w:tr>
      <w:tr>
        <w:trPr>
          <w:jc w:val="center"/>
          <w:trHeight w:val="454"/>
        </w:trPr>
        <w:tc>
          <w:tcPr>
            <w:gridSpan w:val="5"/>
            <w:tcBorders>
              <w:top w:val="single" w:color="000000" w:sz="2" w:space="0"/>
              <w:bottom w:val="single" w:color="000000" w:sz="2" w:space="0"/>
            </w:tcBorders>
            <w:tcW w:w="9747" w:type="dxa"/>
            <w:vAlign w:val="center"/>
            <w:textDirection w:val="lrTb"/>
            <w:noWrap w:val="false"/>
          </w:tcPr>
          <w:p>
            <w:pPr>
              <w:jc w:val="left"/>
              <w:spacing w:line="560" w:lineRule="exact"/>
              <w:shd w:val="clear" w:color="auto"/>
              <w:rPr>
                <w:rFonts w:hint="eastAsia" w:ascii="宋体" w:hAnsi="宋体" w:eastAsia="宋体" w:cs="宋体"/>
                <w:color w:val="auto"/>
                <w:spacing w:val="-4"/>
                <w:szCs w:val="24"/>
                <w:highlight w:val="none"/>
              </w:rPr>
            </w:pPr>
            <w:r>
              <w:rPr>
                <w:rFonts w:hint="eastAsia" w:ascii="宋体" w:hAnsi="宋体" w:eastAsia="宋体" w:cs="宋体"/>
                <w:b/>
                <w:bCs/>
                <w:color w:val="auto"/>
                <w:spacing w:val="-2"/>
                <w:szCs w:val="24"/>
                <w:highlight w:val="none"/>
              </w:rPr>
              <w:t xml:space="preserve">2.技术</w:t>
            </w:r>
            <w:r/>
          </w:p>
        </w:tc>
      </w:tr>
      <w:tr>
        <w:trPr>
          <w:jc w:val="center"/>
          <w:trHeight w:val="1030"/>
        </w:trPr>
        <w:tc>
          <w:tcPr>
            <w:tcBorders>
              <w:top w:val="single" w:color="000000" w:sz="2" w:space="0"/>
              <w:bottom w:val="single" w:color="000000" w:sz="2" w:space="0"/>
            </w:tcBorders>
            <w:tcW w:w="519" w:type="dxa"/>
            <w:vAlign w:val="center"/>
            <w:textDirection w:val="lrTb"/>
            <w:noWrap w:val="false"/>
          </w:tcPr>
          <w:p>
            <w:pPr>
              <w:jc w:val="center"/>
              <w:spacing w:line="560" w:lineRule="exact"/>
              <w:shd w:val="clear" w:color="auto"/>
              <w:rPr>
                <w:rFonts w:hint="eastAsia" w:ascii="宋体" w:hAnsi="宋体" w:eastAsia="宋体" w:cs="宋体"/>
                <w:color w:val="auto"/>
                <w:spacing w:val="-6"/>
                <w:szCs w:val="24"/>
                <w:highlight w:val="none"/>
              </w:rPr>
            </w:pPr>
            <w:r>
              <w:rPr>
                <w:rFonts w:hint="eastAsia" w:ascii="宋体" w:hAnsi="宋体" w:eastAsia="宋体" w:cs="宋体"/>
                <w:color w:val="auto"/>
                <w:spacing w:val="-6"/>
                <w:szCs w:val="24"/>
                <w:highlight w:val="none"/>
              </w:rPr>
              <w:t xml:space="preserve">2.1</w:t>
            </w:r>
            <w:r/>
          </w:p>
        </w:tc>
        <w:tc>
          <w:tcPr>
            <w:tcBorders>
              <w:top w:val="single" w:color="000000" w:sz="2" w:space="0"/>
              <w:bottom w:val="single" w:color="000000" w:sz="2" w:space="0"/>
            </w:tcBorders>
            <w:tcW w:w="1179" w:type="dxa"/>
            <w:vAlign w:val="center"/>
            <w:textDirection w:val="lrTb"/>
            <w:noWrap w:val="false"/>
          </w:tcPr>
          <w:p>
            <w:pPr>
              <w:jc w:val="center"/>
              <w:spacing w:before="68" w:line="264" w:lineRule="auto"/>
              <w:shd w:val="clear" w:color="auto"/>
              <w:rPr>
                <w:rFonts w:hint="eastAsia" w:ascii="宋体" w:hAnsi="宋体" w:eastAsia="宋体" w:cs="宋体"/>
                <w:color w:val="auto"/>
                <w:spacing w:val="-2"/>
                <w:szCs w:val="24"/>
                <w:highlight w:val="none"/>
              </w:rPr>
            </w:pPr>
            <w:r>
              <w:rPr>
                <w:rFonts w:hint="eastAsia" w:ascii="宋体" w:hAnsi="宋体" w:eastAsia="宋体" w:cs="宋体"/>
                <w:color w:val="auto"/>
                <w:spacing w:val="-2"/>
                <w:szCs w:val="24"/>
                <w:highlight w:val="none"/>
              </w:rPr>
              <w:t xml:space="preserve">产品技术参数</w:t>
            </w:r>
            <w:r/>
          </w:p>
        </w:tc>
        <w:tc>
          <w:tcPr>
            <w:tcBorders>
              <w:top w:val="single" w:color="000000" w:sz="2" w:space="0"/>
              <w:bottom w:val="single" w:color="000000" w:sz="2" w:space="0"/>
            </w:tcBorders>
            <w:tcW w:w="6616" w:type="dxa"/>
            <w:vAlign w:val="center"/>
            <w:textDirection w:val="lrTb"/>
            <w:noWrap w:val="false"/>
          </w:tcPr>
          <w:p>
            <w:pPr>
              <w:jc w:val="left"/>
              <w:spacing w:line="560" w:lineRule="exact"/>
              <w:shd w:val="clear" w:color="auto"/>
              <w:rPr>
                <w:rFonts w:hint="eastAsia" w:ascii="宋体" w:hAnsi="宋体" w:eastAsia="宋体" w:cs="宋体"/>
                <w:color w:val="auto"/>
                <w:spacing w:val="1"/>
                <w:szCs w:val="24"/>
                <w:highlight w:val="none"/>
              </w:rPr>
            </w:pPr>
            <w:r>
              <w:rPr>
                <w:rFonts w:hint="eastAsia" w:ascii="宋体" w:hAnsi="宋体" w:eastAsia="宋体" w:cs="宋体"/>
                <w:color w:val="auto"/>
                <w:spacing w:val="1"/>
                <w:szCs w:val="24"/>
                <w:highlight w:val="none"/>
              </w:rPr>
              <w:t xml:space="preserve">产品技术参数全部满足招标要求的得满分</w:t>
            </w:r>
            <w:r>
              <w:rPr>
                <w:rFonts w:hint="eastAsia" w:ascii="宋体" w:hAnsi="宋体" w:eastAsia="宋体" w:cs="宋体"/>
                <w:color w:val="auto"/>
                <w:spacing w:val="1"/>
                <w:szCs w:val="24"/>
                <w:highlight w:val="none"/>
                <w:lang w:val="en-US" w:eastAsia="zh-CN"/>
              </w:rPr>
              <w:t xml:space="preserve">10</w:t>
            </w:r>
            <w:r>
              <w:rPr>
                <w:rFonts w:hint="eastAsia" w:ascii="宋体" w:hAnsi="宋体" w:eastAsia="宋体" w:cs="宋体"/>
                <w:color w:val="auto"/>
                <w:spacing w:val="1"/>
                <w:szCs w:val="24"/>
                <w:highlight w:val="none"/>
              </w:rPr>
              <w:t xml:space="preserve">分；</w:t>
            </w:r>
            <w:r/>
          </w:p>
          <w:p>
            <w:pPr>
              <w:jc w:val="left"/>
              <w:spacing w:line="560" w:lineRule="exact"/>
              <w:shd w:val="clear" w:color="auto"/>
              <w:rPr>
                <w:rFonts w:hint="eastAsia" w:ascii="宋体" w:hAnsi="宋体" w:eastAsia="宋体" w:cs="宋体"/>
                <w:color w:val="auto"/>
                <w:spacing w:val="1"/>
                <w:szCs w:val="24"/>
                <w:highlight w:val="none"/>
              </w:rPr>
            </w:pPr>
            <w:r>
              <w:rPr>
                <w:rFonts w:hint="eastAsia" w:ascii="宋体" w:hAnsi="宋体" w:eastAsia="宋体" w:cs="宋体"/>
                <w:color w:val="auto"/>
                <w:spacing w:val="1"/>
                <w:szCs w:val="24"/>
                <w:highlight w:val="none"/>
              </w:rPr>
              <w:t xml:space="preserve">打▲号指标为重要指标，有一项负偏离扣</w:t>
            </w:r>
            <w:r>
              <w:rPr>
                <w:rFonts w:hint="eastAsia" w:ascii="宋体" w:hAnsi="宋体" w:eastAsia="宋体" w:cs="宋体"/>
                <w:color w:val="auto"/>
                <w:spacing w:val="1"/>
                <w:szCs w:val="24"/>
                <w:highlight w:val="none"/>
                <w:lang w:val="en-US" w:eastAsia="zh-CN"/>
              </w:rPr>
              <w:t xml:space="preserve">2</w:t>
            </w:r>
            <w:r>
              <w:rPr>
                <w:rFonts w:hint="eastAsia" w:ascii="宋体" w:hAnsi="宋体" w:eastAsia="宋体" w:cs="宋体"/>
                <w:color w:val="auto"/>
                <w:spacing w:val="1"/>
                <w:szCs w:val="24"/>
                <w:highlight w:val="none"/>
              </w:rPr>
              <w:t xml:space="preserve">分；</w:t>
            </w:r>
            <w:r/>
          </w:p>
          <w:p>
            <w:pPr>
              <w:jc w:val="left"/>
              <w:spacing w:line="560" w:lineRule="exact"/>
              <w:shd w:val="clear" w:color="auto"/>
              <w:rPr>
                <w:rFonts w:hint="eastAsia" w:ascii="宋体" w:hAnsi="宋体" w:eastAsia="宋体" w:cs="宋体"/>
                <w:color w:val="auto"/>
                <w:spacing w:val="1"/>
                <w:szCs w:val="24"/>
                <w:highlight w:val="none"/>
              </w:rPr>
            </w:pPr>
            <w:r>
              <w:rPr>
                <w:rFonts w:hint="eastAsia" w:ascii="宋体" w:hAnsi="宋体" w:eastAsia="宋体" w:cs="宋体"/>
                <w:color w:val="auto"/>
                <w:spacing w:val="1"/>
                <w:szCs w:val="24"/>
                <w:highlight w:val="none"/>
              </w:rPr>
              <w:t xml:space="preserve">非打▲号指标，有一项负偏离扣</w:t>
            </w:r>
            <w:r>
              <w:rPr>
                <w:rFonts w:hint="eastAsia" w:ascii="宋体" w:hAnsi="宋体" w:eastAsia="宋体" w:cs="宋体"/>
                <w:color w:val="auto"/>
                <w:spacing w:val="1"/>
                <w:szCs w:val="24"/>
                <w:highlight w:val="none"/>
                <w:lang w:val="en-US" w:eastAsia="zh-CN"/>
              </w:rPr>
              <w:t xml:space="preserve">1</w:t>
            </w:r>
            <w:r>
              <w:rPr>
                <w:rFonts w:hint="eastAsia" w:ascii="宋体" w:hAnsi="宋体" w:eastAsia="宋体" w:cs="宋体"/>
                <w:color w:val="auto"/>
                <w:spacing w:val="1"/>
                <w:szCs w:val="24"/>
                <w:highlight w:val="none"/>
              </w:rPr>
              <w:t xml:space="preserve">分，扣完为止。</w:t>
            </w:r>
            <w:r/>
          </w:p>
          <w:p>
            <w:pPr>
              <w:jc w:val="left"/>
              <w:spacing w:line="560" w:lineRule="exact"/>
              <w:shd w:val="clear" w:color="auto"/>
              <w:rPr>
                <w:rFonts w:hint="eastAsia" w:ascii="宋体" w:hAnsi="宋体" w:eastAsia="宋体" w:cs="宋体"/>
                <w:color w:val="auto"/>
                <w:spacing w:val="1"/>
                <w:szCs w:val="24"/>
                <w:highlight w:val="none"/>
                <w:lang w:eastAsia="zh-CN"/>
              </w:rPr>
            </w:pPr>
            <w:r>
              <w:rPr>
                <w:rFonts w:hint="eastAsia" w:ascii="宋体" w:hAnsi="宋体" w:eastAsia="宋体" w:cs="宋体"/>
                <w:color w:val="auto"/>
                <w:spacing w:val="1"/>
                <w:szCs w:val="24"/>
                <w:highlight w:val="none"/>
              </w:rPr>
              <w:t xml:space="preserve">严重负偏离且影响产品性能的，经半数以上评标委员会认定，本项不得分</w:t>
            </w:r>
            <w:r>
              <w:rPr>
                <w:rFonts w:hint="eastAsia" w:ascii="宋体" w:hAnsi="宋体" w:eastAsia="宋体" w:cs="宋体"/>
                <w:color w:val="auto"/>
                <w:spacing w:val="1"/>
                <w:szCs w:val="24"/>
                <w:highlight w:val="none"/>
                <w:lang w:eastAsia="zh-CN"/>
              </w:rPr>
              <w:t xml:space="preserve">。</w:t>
            </w:r>
            <w:r/>
          </w:p>
          <w:p>
            <w:pPr>
              <w:jc w:val="left"/>
              <w:spacing w:line="560" w:lineRule="exact"/>
              <w:shd w:val="clear" w:color="auto"/>
              <w:rPr>
                <w:rFonts w:hint="eastAsia" w:ascii="宋体" w:hAnsi="宋体" w:eastAsia="宋体" w:cs="宋体"/>
                <w:color w:val="auto"/>
                <w:spacing w:val="1"/>
                <w:szCs w:val="24"/>
                <w:highlight w:val="none"/>
              </w:rPr>
            </w:pPr>
            <w:r>
              <w:rPr>
                <w:rFonts w:hint="eastAsia" w:ascii="宋体" w:hAnsi="宋体" w:eastAsia="宋体" w:cs="宋体"/>
                <w:color w:val="auto"/>
                <w:spacing w:val="1"/>
                <w:szCs w:val="24"/>
                <w:highlight w:val="none"/>
                <w:lang w:eastAsia="zh-CN"/>
              </w:rPr>
              <w:t xml:space="preserve">注：①投标人需在“技术要求响应及偏离表”中如实详细填列所投产品的参数，并按采购文件要求提供证明材料并在偏离表中标明所在页码，否则评标委员会有权做负偏离处理。②检测报告原件备查；③检测报告中的产品名称可略有差异，以产品功能是否符合本次招标要求为准，具体由评委现场评审。评分功能参数可用箭头、标红或下划线等进行明显标注。</w:t>
            </w:r>
            <w:r/>
          </w:p>
        </w:tc>
        <w:tc>
          <w:tcPr>
            <w:tcBorders>
              <w:top w:val="single" w:color="000000" w:sz="2" w:space="0"/>
              <w:bottom w:val="single" w:color="000000" w:sz="2" w:space="0"/>
            </w:tcBorders>
            <w:tcW w:w="573" w:type="dxa"/>
            <w:vAlign w:val="center"/>
            <w:textDirection w:val="lrTb"/>
            <w:noWrap w:val="false"/>
          </w:tcPr>
          <w:p>
            <w:pPr>
              <w:jc w:val="center"/>
              <w:spacing w:line="56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w:t>
            </w:r>
            <w:r/>
          </w:p>
        </w:tc>
        <w:tc>
          <w:tcPr>
            <w:tcBorders>
              <w:top w:val="single" w:color="000000" w:sz="2" w:space="0"/>
              <w:bottom w:val="single" w:color="000000" w:sz="2" w:space="0"/>
            </w:tcBorders>
            <w:tcW w:w="860" w:type="dxa"/>
            <w:vAlign w:val="center"/>
            <w:textDirection w:val="lrTb"/>
            <w:noWrap w:val="false"/>
          </w:tcPr>
          <w:p>
            <w:pPr>
              <w:jc w:val="center"/>
              <w:spacing w:line="560" w:lineRule="exact"/>
              <w:shd w:val="clear" w:color="auto"/>
              <w:rPr>
                <w:rFonts w:hint="eastAsia" w:ascii="宋体" w:hAnsi="宋体" w:eastAsia="宋体" w:cs="宋体"/>
                <w:color w:val="auto"/>
                <w:spacing w:val="-4"/>
                <w:szCs w:val="24"/>
                <w:highlight w:val="none"/>
              </w:rPr>
            </w:pPr>
            <w:r>
              <w:rPr>
                <w:rFonts w:hint="eastAsia" w:ascii="宋体" w:hAnsi="宋体" w:eastAsia="宋体" w:cs="宋体"/>
                <w:color w:val="auto"/>
                <w:spacing w:val="-6"/>
                <w:szCs w:val="24"/>
                <w:highlight w:val="none"/>
              </w:rPr>
              <w:t xml:space="preserve">客</w:t>
            </w:r>
            <w:r>
              <w:rPr>
                <w:rFonts w:hint="eastAsia" w:ascii="宋体" w:hAnsi="宋体" w:eastAsia="宋体" w:cs="宋体"/>
                <w:color w:val="auto"/>
                <w:spacing w:val="-4"/>
                <w:szCs w:val="24"/>
                <w:highlight w:val="none"/>
              </w:rPr>
              <w:t xml:space="preserve">观分</w:t>
            </w:r>
            <w:r/>
          </w:p>
        </w:tc>
      </w:tr>
      <w:tr>
        <w:trPr>
          <w:jc w:val="center"/>
          <w:trHeight w:val="455"/>
        </w:trPr>
        <w:tc>
          <w:tcPr>
            <w:gridSpan w:val="5"/>
            <w:tcBorders>
              <w:top w:val="single" w:color="000000" w:sz="2" w:space="0"/>
              <w:bottom w:val="single" w:color="000000" w:sz="2" w:space="0"/>
            </w:tcBorders>
            <w:tcW w:w="9747" w:type="dxa"/>
            <w:vAlign w:val="center"/>
            <w:textDirection w:val="lrTb"/>
            <w:noWrap w:val="false"/>
          </w:tcPr>
          <w:p>
            <w:pPr>
              <w:jc w:val="left"/>
              <w:spacing w:line="560" w:lineRule="exact"/>
              <w:shd w:val="clear" w:color="auto"/>
              <w:rPr>
                <w:rFonts w:hint="eastAsia" w:ascii="宋体" w:hAnsi="宋体" w:eastAsia="宋体" w:cs="宋体"/>
                <w:color w:val="auto"/>
                <w:szCs w:val="24"/>
                <w:highlight w:val="none"/>
              </w:rPr>
            </w:pPr>
            <w:r>
              <w:rPr>
                <w:rFonts w:hint="eastAsia" w:ascii="宋体" w:hAnsi="宋体" w:eastAsia="宋体" w:cs="宋体"/>
                <w:b/>
                <w:bCs/>
                <w:color w:val="auto"/>
                <w:spacing w:val="-3"/>
                <w:szCs w:val="24"/>
                <w:highlight w:val="none"/>
              </w:rPr>
              <w:t xml:space="preserve">3.业绩</w:t>
            </w:r>
            <w:r/>
          </w:p>
        </w:tc>
      </w:tr>
      <w:tr>
        <w:trPr>
          <w:jc w:val="center"/>
          <w:trHeight w:val="1015"/>
        </w:trPr>
        <w:tc>
          <w:tcPr>
            <w:tcBorders>
              <w:top w:val="single" w:color="000000" w:sz="2" w:space="0"/>
              <w:bottom w:val="single" w:color="000000" w:sz="2" w:space="0"/>
            </w:tcBorders>
            <w:tcW w:w="519" w:type="dxa"/>
            <w:vAlign w:val="center"/>
            <w:textDirection w:val="lrTb"/>
            <w:noWrap w:val="false"/>
          </w:tcPr>
          <w:p>
            <w:pPr>
              <w:jc w:val="center"/>
              <w:spacing w:line="560" w:lineRule="exact"/>
              <w:shd w:val="clear" w:color="auto"/>
              <w:rPr>
                <w:rFonts w:hint="eastAsia" w:ascii="宋体" w:hAnsi="宋体" w:eastAsia="宋体" w:cs="宋体"/>
                <w:color w:val="auto"/>
                <w:spacing w:val="-2"/>
                <w:szCs w:val="24"/>
                <w:highlight w:val="none"/>
              </w:rPr>
            </w:pPr>
            <w:r>
              <w:rPr>
                <w:rFonts w:hint="eastAsia" w:ascii="宋体" w:hAnsi="宋体" w:eastAsia="宋体" w:cs="宋体"/>
                <w:color w:val="auto"/>
                <w:spacing w:val="-2"/>
                <w:szCs w:val="24"/>
                <w:highlight w:val="none"/>
              </w:rPr>
              <w:t xml:space="preserve">3.1</w:t>
            </w:r>
            <w:r/>
          </w:p>
        </w:tc>
        <w:tc>
          <w:tcPr>
            <w:tcBorders>
              <w:top w:val="single" w:color="000000" w:sz="2" w:space="0"/>
              <w:bottom w:val="single" w:color="000000" w:sz="2" w:space="0"/>
            </w:tcBorders>
            <w:tcW w:w="1179" w:type="dxa"/>
            <w:vAlign w:val="center"/>
            <w:textDirection w:val="lrTb"/>
            <w:noWrap w:val="false"/>
          </w:tcPr>
          <w:p>
            <w:pPr>
              <w:jc w:val="center"/>
              <w:spacing w:line="560" w:lineRule="exact"/>
              <w:shd w:val="clear" w:color="auto"/>
              <w:rPr>
                <w:rFonts w:hint="eastAsia" w:ascii="宋体" w:hAnsi="宋体" w:eastAsia="宋体" w:cs="宋体"/>
                <w:color w:val="auto"/>
                <w:spacing w:val="-2"/>
                <w:szCs w:val="24"/>
                <w:highlight w:val="none"/>
              </w:rPr>
            </w:pPr>
            <w:r>
              <w:rPr>
                <w:rFonts w:hint="eastAsia" w:ascii="宋体" w:hAnsi="宋体" w:eastAsia="宋体" w:cs="宋体"/>
                <w:color w:val="auto"/>
                <w:spacing w:val="-1"/>
                <w:szCs w:val="24"/>
                <w:highlight w:val="none"/>
              </w:rPr>
              <w:t xml:space="preserve">投标人业绩</w:t>
            </w:r>
            <w:r/>
          </w:p>
        </w:tc>
        <w:tc>
          <w:tcPr>
            <w:tcBorders>
              <w:top w:val="single" w:color="000000" w:sz="2" w:space="0"/>
              <w:bottom w:val="single" w:color="000000" w:sz="2" w:space="0"/>
            </w:tcBorders>
            <w:tcW w:w="6616" w:type="dxa"/>
            <w:vAlign w:val="center"/>
            <w:textDirection w:val="lrTb"/>
            <w:noWrap w:val="false"/>
          </w:tcPr>
          <w:p>
            <w:pPr>
              <w:spacing w:line="56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投标人提供2023年4月1日（含）以来类似项目业绩，每提供1个得</w:t>
            </w:r>
            <w:r>
              <w:rPr>
                <w:rFonts w:hint="eastAsia" w:ascii="宋体" w:hAnsi="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分，最多得</w:t>
            </w:r>
            <w:r>
              <w:rPr>
                <w:rFonts w:hint="eastAsia" w:ascii="宋体" w:hAnsi="宋体" w:cs="宋体"/>
                <w:color w:val="auto"/>
                <w:szCs w:val="21"/>
                <w:highlight w:val="none"/>
                <w:lang w:val="en-US" w:eastAsia="zh-CN"/>
              </w:rPr>
              <w:t xml:space="preserve">9</w:t>
            </w:r>
            <w:r>
              <w:rPr>
                <w:rFonts w:hint="eastAsia" w:ascii="宋体" w:hAnsi="宋体" w:eastAsia="宋体" w:cs="宋体"/>
                <w:color w:val="auto"/>
                <w:szCs w:val="21"/>
                <w:highlight w:val="none"/>
              </w:rPr>
              <w:t xml:space="preserve">分。</w:t>
            </w:r>
            <w:r/>
          </w:p>
          <w:p>
            <w:pPr>
              <w:spacing w:line="560" w:lineRule="exact"/>
              <w:shd w:val="clear" w:color="auto"/>
              <w:rPr>
                <w:rFonts w:hint="eastAsia" w:ascii="宋体" w:hAnsi="宋体" w:eastAsia="宋体" w:cs="宋体"/>
                <w:color w:val="auto"/>
                <w:szCs w:val="24"/>
                <w:highlight w:val="none"/>
              </w:rPr>
            </w:pPr>
            <w:r>
              <w:rPr>
                <w:rFonts w:hint="eastAsia" w:ascii="宋体" w:hAnsi="宋体" w:eastAsia="宋体" w:cs="宋体"/>
                <w:color w:val="auto"/>
                <w:szCs w:val="21"/>
                <w:highlight w:val="none"/>
              </w:rPr>
              <w:t xml:space="preserve">（时间以竣工时间为准，提供中标通知书、合同及竣工验收证明原件扫描件，加盖公章）</w:t>
            </w:r>
            <w:r/>
          </w:p>
        </w:tc>
        <w:tc>
          <w:tcPr>
            <w:tcBorders>
              <w:top w:val="single" w:color="000000" w:sz="2" w:space="0"/>
              <w:bottom w:val="single" w:color="000000" w:sz="2" w:space="0"/>
            </w:tcBorders>
            <w:tcW w:w="573" w:type="dxa"/>
            <w:vAlign w:val="center"/>
            <w:textDirection w:val="lrTb"/>
            <w:noWrap w:val="false"/>
          </w:tcPr>
          <w:p>
            <w:pPr>
              <w:jc w:val="center"/>
              <w:spacing w:line="560" w:lineRule="exact"/>
              <w:shd w:val="clear" w:color="auto"/>
              <w:rPr>
                <w:rFonts w:hint="eastAsia" w:ascii="宋体" w:hAnsi="宋体" w:eastAsia="宋体" w:cs="宋体"/>
                <w:color w:val="auto"/>
                <w:szCs w:val="24"/>
                <w:highlight w:val="none"/>
                <w:lang w:eastAsia="zh-CN"/>
              </w:rPr>
            </w:pPr>
            <w:r>
              <w:rPr>
                <w:rFonts w:hint="eastAsia" w:ascii="宋体" w:hAnsi="宋体" w:cs="宋体"/>
                <w:color w:val="auto"/>
                <w:szCs w:val="24"/>
                <w:highlight w:val="none"/>
                <w:lang w:val="en-US" w:eastAsia="zh-CN"/>
              </w:rPr>
              <w:t xml:space="preserve">9</w:t>
            </w:r>
            <w:r/>
          </w:p>
        </w:tc>
        <w:tc>
          <w:tcPr>
            <w:tcBorders>
              <w:top w:val="single" w:color="000000" w:sz="2" w:space="0"/>
              <w:bottom w:val="single" w:color="000000" w:sz="2" w:space="0"/>
            </w:tcBorders>
            <w:tcW w:w="860" w:type="dxa"/>
            <w:vAlign w:val="center"/>
            <w:textDirection w:val="lrTb"/>
            <w:noWrap w:val="false"/>
          </w:tcPr>
          <w:p>
            <w:pPr>
              <w:jc w:val="center"/>
              <w:spacing w:line="560" w:lineRule="exact"/>
              <w:shd w:val="clear" w:color="auto"/>
              <w:rPr>
                <w:rFonts w:hint="eastAsia" w:ascii="宋体" w:hAnsi="宋体" w:eastAsia="宋体" w:cs="宋体"/>
                <w:color w:val="auto"/>
                <w:szCs w:val="24"/>
                <w:highlight w:val="none"/>
              </w:rPr>
            </w:pPr>
            <w:r>
              <w:rPr>
                <w:rFonts w:hint="eastAsia" w:ascii="宋体" w:hAnsi="宋体" w:eastAsia="宋体" w:cs="宋体"/>
                <w:color w:val="auto"/>
                <w:spacing w:val="-6"/>
                <w:szCs w:val="24"/>
                <w:highlight w:val="none"/>
              </w:rPr>
              <w:t xml:space="preserve">客</w:t>
            </w:r>
            <w:r>
              <w:rPr>
                <w:rFonts w:hint="eastAsia" w:ascii="宋体" w:hAnsi="宋体" w:eastAsia="宋体" w:cs="宋体"/>
                <w:color w:val="auto"/>
                <w:spacing w:val="-4"/>
                <w:szCs w:val="24"/>
                <w:highlight w:val="none"/>
              </w:rPr>
              <w:t xml:space="preserve">观分</w:t>
            </w:r>
            <w:r/>
          </w:p>
        </w:tc>
      </w:tr>
      <w:tr>
        <w:trPr>
          <w:jc w:val="center"/>
          <w:trHeight w:val="269"/>
        </w:trPr>
        <w:tc>
          <w:tcPr>
            <w:gridSpan w:val="5"/>
            <w:tcBorders>
              <w:top w:val="single" w:color="000000" w:sz="2" w:space="0"/>
              <w:bottom w:val="single" w:color="000000" w:sz="2" w:space="0"/>
            </w:tcBorders>
            <w:tcW w:w="9747" w:type="dxa"/>
            <w:textDirection w:val="lrTb"/>
            <w:noWrap w:val="false"/>
          </w:tcPr>
          <w:p>
            <w:pPr>
              <w:jc w:val="left"/>
              <w:spacing w:line="560" w:lineRule="exact"/>
              <w:shd w:val="clear" w:color="auto"/>
              <w:rPr>
                <w:rFonts w:hint="eastAsia" w:ascii="宋体" w:hAnsi="宋体" w:eastAsia="宋体" w:cs="宋体"/>
                <w:color w:val="auto"/>
                <w:szCs w:val="24"/>
                <w:highlight w:val="none"/>
              </w:rPr>
            </w:pPr>
            <w:r>
              <w:rPr>
                <w:rFonts w:hint="eastAsia" w:ascii="宋体" w:hAnsi="宋体" w:eastAsia="宋体" w:cs="宋体"/>
                <w:b/>
                <w:bCs/>
                <w:color w:val="auto"/>
                <w:spacing w:val="-3"/>
                <w:szCs w:val="24"/>
                <w:highlight w:val="none"/>
              </w:rPr>
              <w:t xml:space="preserve">4.履约能力</w:t>
            </w:r>
            <w:r/>
          </w:p>
        </w:tc>
      </w:tr>
      <w:tr>
        <w:trPr>
          <w:jc w:val="center"/>
          <w:trHeight w:val="792"/>
        </w:trPr>
        <w:tc>
          <w:tcPr>
            <w:tcBorders>
              <w:top w:val="single" w:color="000000" w:sz="2" w:space="0"/>
              <w:bottom w:val="single" w:color="000000" w:sz="2" w:space="0"/>
            </w:tcBorders>
            <w:tcW w:w="519" w:type="dxa"/>
            <w:vAlign w:val="center"/>
            <w:textDirection w:val="lrTb"/>
            <w:noWrap w:val="false"/>
          </w:tcPr>
          <w:p>
            <w:pPr>
              <w:jc w:val="center"/>
              <w:spacing w:line="560" w:lineRule="exact"/>
              <w:shd w:val="clear" w:color="auto"/>
              <w:rPr>
                <w:rFonts w:hint="eastAsia" w:ascii="宋体" w:hAnsi="宋体" w:eastAsia="宋体" w:cs="宋体"/>
                <w:color w:val="auto"/>
                <w:spacing w:val="-2"/>
                <w:szCs w:val="24"/>
                <w:highlight w:val="none"/>
              </w:rPr>
            </w:pPr>
            <w:r>
              <w:rPr>
                <w:rFonts w:hint="eastAsia" w:ascii="宋体" w:hAnsi="宋体" w:eastAsia="宋体" w:cs="宋体"/>
                <w:color w:val="auto"/>
                <w:spacing w:val="-2"/>
                <w:szCs w:val="24"/>
                <w:highlight w:val="none"/>
              </w:rPr>
              <w:t xml:space="preserve">4.1</w:t>
            </w:r>
            <w:r/>
          </w:p>
        </w:tc>
        <w:tc>
          <w:tcPr>
            <w:tcBorders>
              <w:top w:val="single" w:color="000000" w:sz="2" w:space="0"/>
              <w:bottom w:val="single" w:color="000000" w:sz="2" w:space="0"/>
            </w:tcBorders>
            <w:tcW w:w="1179" w:type="dxa"/>
            <w:vAlign w:val="center"/>
            <w:textDirection w:val="lrTb"/>
            <w:noWrap w:val="false"/>
          </w:tcPr>
          <w:p>
            <w:pPr>
              <w:jc w:val="center"/>
              <w:spacing w:line="560" w:lineRule="exact"/>
              <w:shd w:val="clear" w:color="auto"/>
              <w:rPr>
                <w:rFonts w:hint="eastAsia" w:ascii="宋体" w:hAnsi="宋体" w:eastAsia="宋体" w:cs="宋体"/>
                <w:color w:val="auto"/>
                <w:spacing w:val="-1"/>
                <w:szCs w:val="21"/>
                <w:highlight w:val="none"/>
              </w:rPr>
            </w:pPr>
            <w:r>
              <w:rPr>
                <w:rFonts w:hint="eastAsia" w:ascii="宋体" w:hAnsi="宋体" w:eastAsia="宋体" w:cs="宋体"/>
                <w:color w:val="auto"/>
                <w:spacing w:val="-1"/>
                <w:szCs w:val="24"/>
                <w:highlight w:val="none"/>
              </w:rPr>
              <w:t xml:space="preserve">履约能力1</w:t>
            </w:r>
            <w:r/>
          </w:p>
        </w:tc>
        <w:tc>
          <w:tcPr>
            <w:tcBorders>
              <w:top w:val="single" w:color="000000" w:sz="2" w:space="0"/>
              <w:bottom w:val="single" w:color="000000" w:sz="2" w:space="0"/>
            </w:tcBorders>
            <w:tcW w:w="6616" w:type="dxa"/>
            <w:vAlign w:val="center"/>
            <w:textDirection w:val="lrTb"/>
            <w:noWrap w:val="false"/>
          </w:tcPr>
          <w:p>
            <w:pPr>
              <w:spacing w:line="56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技术负责人（不可兼任项目负责人）具有电力工程专业中级及以上工程师职称证书的，得</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分。</w:t>
            </w:r>
            <w:r/>
          </w:p>
          <w:p>
            <w:pPr>
              <w:spacing w:line="56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提供证书复印件及社保机构出具的近半年（2025年10月至2026年04月）内至少一个月供应商为其缴纳的由劳动和社会保障部门出具的养老保险缴纳凭证复印件加盖公章，（须明确缴费月份、个人姓名、缴费单位，且加盖社保中心或社保中心参保缴费明电子专用章）若提供的证明材料不全或未提供社保证明材料的，则该项不得分。））</w:t>
            </w:r>
            <w:r/>
          </w:p>
        </w:tc>
        <w:tc>
          <w:tcPr>
            <w:tcBorders>
              <w:top w:val="single" w:color="000000" w:sz="2" w:space="0"/>
              <w:bottom w:val="single" w:color="000000" w:sz="2" w:space="0"/>
            </w:tcBorders>
            <w:tcW w:w="573" w:type="dxa"/>
            <w:vAlign w:val="center"/>
            <w:textDirection w:val="lrTb"/>
            <w:noWrap w:val="false"/>
          </w:tcPr>
          <w:p>
            <w:pPr>
              <w:jc w:val="center"/>
              <w:spacing w:line="56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4"/>
                <w:highlight w:val="none"/>
              </w:rPr>
              <w:t xml:space="preserve">4</w:t>
            </w:r>
            <w:r/>
          </w:p>
        </w:tc>
        <w:tc>
          <w:tcPr>
            <w:tcBorders>
              <w:top w:val="single" w:color="000000" w:sz="2" w:space="0"/>
              <w:bottom w:val="single" w:color="000000" w:sz="2" w:space="0"/>
            </w:tcBorders>
            <w:tcW w:w="860" w:type="dxa"/>
            <w:vAlign w:val="center"/>
            <w:textDirection w:val="lrTb"/>
            <w:noWrap w:val="false"/>
          </w:tcPr>
          <w:p>
            <w:pPr>
              <w:jc w:val="center"/>
              <w:spacing w:line="560" w:lineRule="exact"/>
              <w:shd w:val="clear" w:color="auto"/>
              <w:rPr>
                <w:rFonts w:hint="eastAsia" w:ascii="宋体" w:hAnsi="宋体" w:eastAsia="宋体" w:cs="宋体"/>
                <w:color w:val="auto"/>
                <w:szCs w:val="24"/>
                <w:highlight w:val="none"/>
              </w:rPr>
            </w:pPr>
            <w:r>
              <w:rPr>
                <w:rFonts w:hint="eastAsia" w:ascii="宋体" w:hAnsi="宋体" w:eastAsia="宋体" w:cs="宋体"/>
                <w:color w:val="auto"/>
                <w:spacing w:val="-6"/>
                <w:szCs w:val="24"/>
                <w:highlight w:val="none"/>
              </w:rPr>
              <w:t xml:space="preserve">客</w:t>
            </w:r>
            <w:r>
              <w:rPr>
                <w:rFonts w:hint="eastAsia" w:ascii="宋体" w:hAnsi="宋体" w:eastAsia="宋体" w:cs="宋体"/>
                <w:color w:val="auto"/>
                <w:spacing w:val="-4"/>
                <w:szCs w:val="24"/>
                <w:highlight w:val="none"/>
              </w:rPr>
              <w:t xml:space="preserve">观分</w:t>
            </w:r>
            <w:r/>
          </w:p>
        </w:tc>
      </w:tr>
      <w:tr>
        <w:trPr>
          <w:jc w:val="center"/>
          <w:trHeight w:val="896"/>
        </w:trPr>
        <w:tc>
          <w:tcPr>
            <w:tcBorders>
              <w:top w:val="single" w:color="000000" w:sz="2" w:space="0"/>
              <w:bottom w:val="single" w:color="000000" w:sz="2" w:space="0"/>
            </w:tcBorders>
            <w:tcW w:w="519" w:type="dxa"/>
            <w:vAlign w:val="center"/>
            <w:textDirection w:val="lrTb"/>
            <w:noWrap w:val="false"/>
          </w:tcPr>
          <w:p>
            <w:pPr>
              <w:jc w:val="center"/>
              <w:spacing w:line="560" w:lineRule="exact"/>
              <w:shd w:val="clear" w:color="auto"/>
              <w:rPr>
                <w:rFonts w:hint="eastAsia" w:ascii="宋体" w:hAnsi="宋体" w:eastAsia="宋体" w:cs="宋体"/>
                <w:color w:val="auto"/>
                <w:spacing w:val="-2"/>
                <w:szCs w:val="24"/>
                <w:highlight w:val="none"/>
              </w:rPr>
            </w:pPr>
            <w:r>
              <w:rPr>
                <w:rFonts w:hint="eastAsia" w:ascii="宋体" w:hAnsi="宋体" w:eastAsia="宋体" w:cs="宋体"/>
                <w:color w:val="auto"/>
                <w:spacing w:val="-2"/>
                <w:szCs w:val="24"/>
                <w:highlight w:val="none"/>
              </w:rPr>
              <w:t xml:space="preserve">4.2</w:t>
            </w:r>
            <w:r/>
          </w:p>
        </w:tc>
        <w:tc>
          <w:tcPr>
            <w:tcBorders>
              <w:top w:val="single" w:color="000000" w:sz="2" w:space="0"/>
              <w:bottom w:val="single" w:color="000000" w:sz="2" w:space="0"/>
            </w:tcBorders>
            <w:tcW w:w="1179" w:type="dxa"/>
            <w:vAlign w:val="center"/>
            <w:textDirection w:val="lrTb"/>
            <w:noWrap w:val="false"/>
          </w:tcPr>
          <w:p>
            <w:pPr>
              <w:jc w:val="center"/>
              <w:spacing w:line="560" w:lineRule="exact"/>
              <w:shd w:val="clear" w:color="auto"/>
              <w:rPr>
                <w:rFonts w:hint="eastAsia" w:ascii="宋体" w:hAnsi="宋体" w:eastAsia="宋体" w:cs="宋体"/>
                <w:color w:val="auto"/>
                <w:spacing w:val="-1"/>
                <w:szCs w:val="21"/>
                <w:highlight w:val="none"/>
              </w:rPr>
            </w:pPr>
            <w:r>
              <w:rPr>
                <w:rFonts w:hint="eastAsia" w:ascii="宋体" w:hAnsi="宋体" w:eastAsia="宋体" w:cs="宋体"/>
                <w:color w:val="auto"/>
                <w:spacing w:val="-1"/>
                <w:szCs w:val="24"/>
                <w:highlight w:val="none"/>
              </w:rPr>
              <w:t xml:space="preserve">履约能力2</w:t>
            </w:r>
            <w:r/>
          </w:p>
        </w:tc>
        <w:tc>
          <w:tcPr>
            <w:tcBorders>
              <w:top w:val="single" w:color="000000" w:sz="2" w:space="0"/>
              <w:bottom w:val="single" w:color="000000" w:sz="2" w:space="0"/>
            </w:tcBorders>
            <w:tcW w:w="6616" w:type="dxa"/>
            <w:vAlign w:val="center"/>
            <w:textDirection w:val="lrTb"/>
            <w:noWrap w:val="false"/>
          </w:tcPr>
          <w:p>
            <w:pPr>
              <w:spacing w:line="56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供应商为本项目配置的其他管理人员（不含项目负责人、技术负责人），包括施工员、质量员、安全员、材料员、预算员、资料员。人员岗位须配置齐全得满分</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分。</w:t>
            </w:r>
            <w:r/>
          </w:p>
          <w:p>
            <w:pPr>
              <w:spacing w:line="56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注：以上人员均须提供相关证明证书、近半年（2025年10月至2026年04月）内至少一个月供应商为其缴纳的由劳动和社会保障部门出具的养老保险缴纳凭证复印件加盖公章（须明确缴费月份、个人姓名、缴费单位，且加盖社保中心或社保中心参保缴费明电子专用章）。若提供的证明材料不全或未提供社保证明材料的，则该项不得分。注：同一人不得重复计分。）</w:t>
            </w:r>
            <w:r/>
          </w:p>
        </w:tc>
        <w:tc>
          <w:tcPr>
            <w:tcBorders>
              <w:top w:val="single" w:color="000000" w:sz="2" w:space="0"/>
              <w:bottom w:val="single" w:color="000000" w:sz="2" w:space="0"/>
            </w:tcBorders>
            <w:tcW w:w="573" w:type="dxa"/>
            <w:vAlign w:val="center"/>
            <w:textDirection w:val="lrTb"/>
            <w:noWrap w:val="false"/>
          </w:tcPr>
          <w:p>
            <w:pPr>
              <w:jc w:val="center"/>
              <w:spacing w:line="56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4"/>
                <w:highlight w:val="none"/>
              </w:rPr>
              <w:t xml:space="preserve">3</w:t>
            </w:r>
            <w:r/>
          </w:p>
        </w:tc>
        <w:tc>
          <w:tcPr>
            <w:tcBorders>
              <w:top w:val="single" w:color="000000" w:sz="2" w:space="0"/>
              <w:bottom w:val="single" w:color="000000" w:sz="2" w:space="0"/>
            </w:tcBorders>
            <w:tcW w:w="860" w:type="dxa"/>
            <w:vAlign w:val="center"/>
            <w:textDirection w:val="lrTb"/>
            <w:noWrap w:val="false"/>
          </w:tcPr>
          <w:p>
            <w:pPr>
              <w:jc w:val="center"/>
              <w:spacing w:line="560" w:lineRule="exact"/>
              <w:shd w:val="clear" w:color="auto"/>
              <w:rPr>
                <w:rFonts w:hint="eastAsia" w:ascii="宋体" w:hAnsi="宋体" w:eastAsia="宋体" w:cs="宋体"/>
                <w:color w:val="auto"/>
                <w:szCs w:val="24"/>
                <w:highlight w:val="none"/>
              </w:rPr>
            </w:pPr>
            <w:r>
              <w:rPr>
                <w:rFonts w:hint="eastAsia" w:ascii="宋体" w:hAnsi="宋体" w:eastAsia="宋体" w:cs="宋体"/>
                <w:color w:val="auto"/>
                <w:spacing w:val="-6"/>
                <w:szCs w:val="24"/>
                <w:highlight w:val="none"/>
              </w:rPr>
              <w:t xml:space="preserve">客</w:t>
            </w:r>
            <w:r>
              <w:rPr>
                <w:rFonts w:hint="eastAsia" w:ascii="宋体" w:hAnsi="宋体" w:eastAsia="宋体" w:cs="宋体"/>
                <w:color w:val="auto"/>
                <w:spacing w:val="-4"/>
                <w:szCs w:val="24"/>
                <w:highlight w:val="none"/>
              </w:rPr>
              <w:t xml:space="preserve">观分</w:t>
            </w:r>
            <w:r/>
          </w:p>
        </w:tc>
      </w:tr>
      <w:tr>
        <w:trPr>
          <w:jc w:val="center"/>
          <w:trHeight w:val="760"/>
        </w:trPr>
        <w:tc>
          <w:tcPr>
            <w:gridSpan w:val="5"/>
            <w:tcBorders>
              <w:top w:val="single" w:color="000000" w:sz="2" w:space="0"/>
              <w:bottom w:val="single" w:color="000000" w:sz="2" w:space="0"/>
            </w:tcBorders>
            <w:tcW w:w="9747" w:type="dxa"/>
            <w:vAlign w:val="center"/>
            <w:textDirection w:val="lrTb"/>
            <w:noWrap w:val="false"/>
          </w:tcPr>
          <w:p>
            <w:pPr>
              <w:jc w:val="left"/>
              <w:spacing w:line="560" w:lineRule="exact"/>
              <w:shd w:val="clear" w:color="auto"/>
              <w:rPr>
                <w:rFonts w:hint="eastAsia" w:ascii="宋体" w:hAnsi="宋体" w:eastAsia="宋体" w:cs="宋体"/>
                <w:color w:val="auto"/>
                <w:spacing w:val="-6"/>
                <w:szCs w:val="24"/>
                <w:highlight w:val="none"/>
              </w:rPr>
            </w:pPr>
            <w:r>
              <w:rPr>
                <w:rFonts w:hint="eastAsia" w:ascii="宋体" w:hAnsi="宋体" w:eastAsia="宋体" w:cs="宋体"/>
                <w:b/>
                <w:bCs/>
                <w:color w:val="auto"/>
                <w:spacing w:val="-3"/>
                <w:szCs w:val="24"/>
                <w:highlight w:val="none"/>
              </w:rPr>
              <w:t xml:space="preserve">5.服务</w:t>
            </w:r>
            <w:r/>
          </w:p>
        </w:tc>
      </w:tr>
      <w:tr>
        <w:trPr>
          <w:jc w:val="center"/>
          <w:trHeight w:val="760"/>
        </w:trPr>
        <w:tc>
          <w:tcPr>
            <w:tcBorders>
              <w:top w:val="single" w:color="000000" w:sz="2" w:space="0"/>
              <w:bottom w:val="single" w:color="000000" w:sz="2" w:space="0"/>
            </w:tcBorders>
            <w:tcW w:w="519" w:type="dxa"/>
            <w:vAlign w:val="center"/>
            <w:textDirection w:val="lrTb"/>
            <w:noWrap w:val="false"/>
          </w:tcPr>
          <w:p>
            <w:pPr>
              <w:jc w:val="center"/>
              <w:spacing w:line="560" w:lineRule="exact"/>
              <w:shd w:val="clear" w:color="auto"/>
              <w:rPr>
                <w:rFonts w:hint="eastAsia" w:ascii="宋体" w:hAnsi="宋体" w:eastAsia="宋体" w:cs="宋体"/>
                <w:color w:val="auto"/>
                <w:spacing w:val="-2"/>
                <w:szCs w:val="24"/>
                <w:highlight w:val="none"/>
              </w:rPr>
            </w:pPr>
            <w:r>
              <w:rPr>
                <w:rFonts w:hint="eastAsia" w:ascii="宋体" w:hAnsi="宋体" w:eastAsia="宋体" w:cs="宋体"/>
                <w:color w:val="auto"/>
                <w:spacing w:val="-2"/>
                <w:szCs w:val="24"/>
                <w:highlight w:val="none"/>
              </w:rPr>
              <w:t xml:space="preserve">5.1</w:t>
            </w:r>
            <w:r/>
          </w:p>
        </w:tc>
        <w:tc>
          <w:tcPr>
            <w:tcBorders>
              <w:top w:val="single" w:color="000000" w:sz="2" w:space="0"/>
              <w:bottom w:val="single" w:color="000000" w:sz="2" w:space="0"/>
            </w:tcBorders>
            <w:tcW w:w="1179" w:type="dxa"/>
            <w:vAlign w:val="center"/>
            <w:textDirection w:val="lrTb"/>
            <w:noWrap w:val="false"/>
          </w:tcPr>
          <w:p>
            <w:pPr>
              <w:jc w:val="center"/>
              <w:spacing w:line="56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总体概述</w:t>
            </w:r>
            <w:r/>
          </w:p>
        </w:tc>
        <w:tc>
          <w:tcPr>
            <w:tcBorders>
              <w:top w:val="single" w:color="000000" w:sz="2" w:space="0"/>
              <w:bottom w:val="single" w:color="000000" w:sz="2" w:space="0"/>
            </w:tcBorders>
            <w:tcW w:w="6616" w:type="dxa"/>
            <w:vAlign w:val="center"/>
            <w:textDirection w:val="lrTb"/>
            <w:noWrap w:val="false"/>
          </w:tcPr>
          <w:p>
            <w:pPr>
              <w:spacing w:line="56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根据供应商对本项目总体概述：安装总体设想、方案针对性等要求进行打分：</w:t>
            </w:r>
            <w:r/>
          </w:p>
          <w:p>
            <w:pPr>
              <w:spacing w:line="56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（1）安装总体设想、方案清晰、完整、严谨的得10分；</w:t>
            </w:r>
            <w:r/>
          </w:p>
          <w:p>
            <w:pPr>
              <w:spacing w:line="56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（2）安装总体设想、方案较清晰、较完整、较严谨的得7分；</w:t>
            </w:r>
            <w:r/>
          </w:p>
          <w:p>
            <w:pPr>
              <w:spacing w:line="56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（3）安装总体总体设想、方案基本清晰、基本完整、基本严谨的得4分；（4）安装总体设想、方案不清晰、不完整、不严谨的得1分；</w:t>
            </w:r>
            <w:r/>
          </w:p>
          <w:p>
            <w:pPr>
              <w:spacing w:line="56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（5）未提供不得分。</w:t>
            </w:r>
            <w:r/>
          </w:p>
        </w:tc>
        <w:tc>
          <w:tcPr>
            <w:tcBorders>
              <w:top w:val="single" w:color="000000" w:sz="2" w:space="0"/>
              <w:bottom w:val="single" w:color="000000" w:sz="2" w:space="0"/>
            </w:tcBorders>
            <w:tcW w:w="573" w:type="dxa"/>
            <w:vAlign w:val="center"/>
            <w:textDirection w:val="lrTb"/>
            <w:noWrap w:val="false"/>
          </w:tcPr>
          <w:p>
            <w:pPr>
              <w:jc w:val="center"/>
              <w:spacing w:line="560" w:lineRule="exact"/>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10</w:t>
            </w:r>
            <w:r/>
          </w:p>
        </w:tc>
        <w:tc>
          <w:tcPr>
            <w:tcBorders>
              <w:top w:val="single" w:color="000000" w:sz="2" w:space="0"/>
              <w:bottom w:val="single" w:color="000000" w:sz="2" w:space="0"/>
            </w:tcBorders>
            <w:tcW w:w="860" w:type="dxa"/>
            <w:vAlign w:val="center"/>
            <w:textDirection w:val="lrTb"/>
            <w:noWrap w:val="false"/>
          </w:tcPr>
          <w:p>
            <w:pPr>
              <w:jc w:val="center"/>
              <w:spacing w:line="560" w:lineRule="exact"/>
              <w:shd w:val="clear" w:color="auto"/>
              <w:rPr>
                <w:rFonts w:hint="eastAsia" w:ascii="宋体" w:hAnsi="宋体" w:eastAsia="宋体" w:cs="宋体"/>
                <w:color w:val="auto"/>
                <w:spacing w:val="-6"/>
                <w:szCs w:val="24"/>
                <w:highlight w:val="none"/>
              </w:rPr>
            </w:pPr>
            <w:r>
              <w:rPr>
                <w:rFonts w:hint="eastAsia" w:ascii="宋体" w:hAnsi="宋体" w:eastAsia="宋体" w:cs="宋体"/>
                <w:color w:val="auto"/>
                <w:spacing w:val="-6"/>
                <w:szCs w:val="24"/>
                <w:highlight w:val="none"/>
              </w:rPr>
              <w:t xml:space="preserve">主</w:t>
            </w:r>
            <w:r>
              <w:rPr>
                <w:rFonts w:hint="eastAsia" w:ascii="宋体" w:hAnsi="宋体" w:eastAsia="宋体" w:cs="宋体"/>
                <w:color w:val="auto"/>
                <w:spacing w:val="-4"/>
                <w:szCs w:val="24"/>
                <w:highlight w:val="none"/>
              </w:rPr>
              <w:t xml:space="preserve">观分</w:t>
            </w:r>
            <w:r/>
          </w:p>
        </w:tc>
      </w:tr>
      <w:tr>
        <w:trPr>
          <w:jc w:val="center"/>
          <w:trHeight w:val="760"/>
        </w:trPr>
        <w:tc>
          <w:tcPr>
            <w:tcBorders>
              <w:top w:val="single" w:color="000000" w:sz="2" w:space="0"/>
              <w:bottom w:val="single" w:color="000000" w:sz="2" w:space="0"/>
            </w:tcBorders>
            <w:tcW w:w="519" w:type="dxa"/>
            <w:vAlign w:val="center"/>
            <w:textDirection w:val="lrTb"/>
            <w:noWrap w:val="false"/>
          </w:tcPr>
          <w:p>
            <w:pPr>
              <w:jc w:val="center"/>
              <w:spacing w:line="560" w:lineRule="exact"/>
              <w:shd w:val="clear" w:color="auto"/>
              <w:rPr>
                <w:rFonts w:hint="eastAsia" w:ascii="宋体" w:hAnsi="宋体" w:eastAsia="宋体" w:cs="宋体"/>
                <w:color w:val="auto"/>
                <w:spacing w:val="-2"/>
                <w:szCs w:val="24"/>
                <w:highlight w:val="none"/>
              </w:rPr>
            </w:pPr>
            <w:r>
              <w:rPr>
                <w:rFonts w:hint="eastAsia" w:ascii="宋体" w:hAnsi="宋体" w:eastAsia="宋体" w:cs="宋体"/>
                <w:color w:val="auto"/>
                <w:spacing w:val="-2"/>
                <w:szCs w:val="24"/>
                <w:highlight w:val="none"/>
              </w:rPr>
              <w:t xml:space="preserve">5.2</w:t>
            </w:r>
            <w:r/>
          </w:p>
        </w:tc>
        <w:tc>
          <w:tcPr>
            <w:tcBorders>
              <w:top w:val="single" w:color="000000" w:sz="2" w:space="0"/>
              <w:bottom w:val="single" w:color="000000" w:sz="2" w:space="0"/>
            </w:tcBorders>
            <w:tcW w:w="1179" w:type="dxa"/>
            <w:vAlign w:val="center"/>
            <w:textDirection w:val="lrTb"/>
            <w:noWrap w:val="false"/>
          </w:tcPr>
          <w:p>
            <w:pPr>
              <w:jc w:val="center"/>
              <w:spacing w:line="56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pacing w:val="-2"/>
                <w:szCs w:val="21"/>
                <w:highlight w:val="none"/>
              </w:rPr>
              <w:t xml:space="preserve">难点和风险点的把握及应对措施</w:t>
            </w:r>
            <w:r/>
          </w:p>
        </w:tc>
        <w:tc>
          <w:tcPr>
            <w:tcBorders>
              <w:top w:val="single" w:color="000000" w:sz="2" w:space="0"/>
              <w:bottom w:val="single" w:color="000000" w:sz="2" w:space="0"/>
            </w:tcBorders>
            <w:tcW w:w="6616" w:type="dxa"/>
            <w:vAlign w:val="center"/>
            <w:textDirection w:val="lrTb"/>
            <w:noWrap w:val="false"/>
          </w:tcPr>
          <w:p>
            <w:pPr>
              <w:jc w:val="left"/>
              <w:spacing w:line="56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评委根据供应商提供的对本项目实施过程中可能遇到的各种难点和风险点把握及应对措施进行综合评分</w:t>
            </w:r>
            <w:r>
              <w:rPr>
                <w:rFonts w:hint="eastAsia" w:ascii="宋体" w:hAnsi="宋体" w:eastAsia="宋体" w:cs="宋体"/>
                <w:color w:val="auto"/>
                <w:szCs w:val="21"/>
                <w:highlight w:val="none"/>
                <w:lang w:bidi="ar"/>
              </w:rPr>
              <w:t xml:space="preserve">。</w:t>
            </w:r>
            <w:r/>
          </w:p>
          <w:p>
            <w:pPr>
              <w:jc w:val="left"/>
              <w:spacing w:line="56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（1）对项目实施中的难点和风险点把握全面，应对措施切实可行，针对性强及实际操作性强的得10分；</w:t>
            </w:r>
            <w:r/>
          </w:p>
          <w:p>
            <w:pPr>
              <w:jc w:val="left"/>
              <w:spacing w:line="56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（2）对项目实施中的难点和风险点把握全面，应对措施切实可行的得7分；</w:t>
            </w:r>
            <w:r/>
          </w:p>
          <w:p>
            <w:pPr>
              <w:jc w:val="left"/>
              <w:spacing w:line="56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（3）对项目实施中的难点和风险点把握基本全面，应对措施基本切实可行但缺乏针对性的得4分；</w:t>
            </w:r>
            <w:r/>
          </w:p>
          <w:p>
            <w:pPr>
              <w:jc w:val="left"/>
              <w:spacing w:line="56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（4）对项目实施中的难点和风险点把握不够全面，应对措施可行性欠缺的得1分；</w:t>
            </w:r>
            <w:r/>
          </w:p>
          <w:p>
            <w:pPr>
              <w:jc w:val="left"/>
              <w:spacing w:line="56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（5）未提供不得分。</w:t>
            </w:r>
            <w:r/>
          </w:p>
        </w:tc>
        <w:tc>
          <w:tcPr>
            <w:tcBorders>
              <w:top w:val="single" w:color="000000" w:sz="2" w:space="0"/>
              <w:bottom w:val="single" w:color="000000" w:sz="2" w:space="0"/>
            </w:tcBorders>
            <w:tcW w:w="573" w:type="dxa"/>
            <w:vAlign w:val="center"/>
            <w:textDirection w:val="lrTb"/>
            <w:noWrap w:val="false"/>
          </w:tcPr>
          <w:p>
            <w:pPr>
              <w:jc w:val="center"/>
              <w:spacing w:line="560" w:lineRule="exact"/>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10</w:t>
            </w:r>
            <w:r/>
          </w:p>
        </w:tc>
        <w:tc>
          <w:tcPr>
            <w:tcBorders>
              <w:top w:val="single" w:color="000000" w:sz="2" w:space="0"/>
              <w:bottom w:val="single" w:color="000000" w:sz="2" w:space="0"/>
            </w:tcBorders>
            <w:tcW w:w="860" w:type="dxa"/>
            <w:vAlign w:val="center"/>
            <w:textDirection w:val="lrTb"/>
            <w:noWrap w:val="false"/>
          </w:tcPr>
          <w:p>
            <w:pPr>
              <w:jc w:val="center"/>
              <w:spacing w:line="560" w:lineRule="exact"/>
              <w:shd w:val="clear" w:color="auto"/>
              <w:rPr>
                <w:rFonts w:hint="eastAsia" w:ascii="宋体" w:hAnsi="宋体" w:eastAsia="宋体" w:cs="宋体"/>
                <w:color w:val="auto"/>
                <w:spacing w:val="-6"/>
                <w:szCs w:val="24"/>
                <w:highlight w:val="none"/>
              </w:rPr>
            </w:pPr>
            <w:r>
              <w:rPr>
                <w:rFonts w:hint="eastAsia" w:ascii="宋体" w:hAnsi="宋体" w:eastAsia="宋体" w:cs="宋体"/>
                <w:color w:val="auto"/>
                <w:spacing w:val="-6"/>
                <w:szCs w:val="24"/>
                <w:highlight w:val="none"/>
              </w:rPr>
              <w:t xml:space="preserve">主</w:t>
            </w:r>
            <w:r>
              <w:rPr>
                <w:rFonts w:hint="eastAsia" w:ascii="宋体" w:hAnsi="宋体" w:eastAsia="宋体" w:cs="宋体"/>
                <w:color w:val="auto"/>
                <w:spacing w:val="-4"/>
                <w:szCs w:val="24"/>
                <w:highlight w:val="none"/>
              </w:rPr>
              <w:t xml:space="preserve">观分</w:t>
            </w:r>
            <w:r/>
          </w:p>
        </w:tc>
      </w:tr>
      <w:tr>
        <w:trPr>
          <w:jc w:val="center"/>
          <w:trHeight w:val="760"/>
        </w:trPr>
        <w:tc>
          <w:tcPr>
            <w:tcBorders>
              <w:top w:val="single" w:color="000000" w:sz="2" w:space="0"/>
              <w:bottom w:val="single" w:color="000000" w:sz="2" w:space="0"/>
            </w:tcBorders>
            <w:tcW w:w="519" w:type="dxa"/>
            <w:vAlign w:val="center"/>
            <w:textDirection w:val="lrTb"/>
            <w:noWrap w:val="false"/>
          </w:tcPr>
          <w:p>
            <w:pPr>
              <w:jc w:val="center"/>
              <w:spacing w:line="560" w:lineRule="exact"/>
              <w:shd w:val="clear" w:color="auto"/>
              <w:rPr>
                <w:rFonts w:hint="eastAsia" w:ascii="宋体" w:hAnsi="宋体" w:eastAsia="宋体" w:cs="宋体"/>
                <w:color w:val="auto"/>
                <w:spacing w:val="-2"/>
                <w:szCs w:val="24"/>
                <w:highlight w:val="none"/>
              </w:rPr>
            </w:pPr>
            <w:r>
              <w:rPr>
                <w:rFonts w:hint="eastAsia" w:ascii="宋体" w:hAnsi="宋体" w:eastAsia="宋体" w:cs="宋体"/>
                <w:color w:val="auto"/>
                <w:spacing w:val="-2"/>
                <w:szCs w:val="24"/>
                <w:highlight w:val="none"/>
              </w:rPr>
              <w:t xml:space="preserve">5.3</w:t>
            </w:r>
            <w:r/>
          </w:p>
        </w:tc>
        <w:tc>
          <w:tcPr>
            <w:tcBorders>
              <w:top w:val="single" w:color="000000" w:sz="2" w:space="0"/>
              <w:bottom w:val="single" w:color="000000" w:sz="2" w:space="0"/>
            </w:tcBorders>
            <w:tcW w:w="1179" w:type="dxa"/>
            <w:vAlign w:val="center"/>
            <w:textDirection w:val="lrTb"/>
            <w:noWrap w:val="false"/>
          </w:tcPr>
          <w:p>
            <w:pPr>
              <w:jc w:val="center"/>
              <w:spacing w:line="56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安装进度计划和进度保证措施</w:t>
            </w:r>
            <w:r/>
          </w:p>
        </w:tc>
        <w:tc>
          <w:tcPr>
            <w:tcBorders>
              <w:top w:val="single" w:color="000000" w:sz="2" w:space="0"/>
              <w:bottom w:val="single" w:color="000000" w:sz="2" w:space="0"/>
            </w:tcBorders>
            <w:tcW w:w="6616" w:type="dxa"/>
            <w:vAlign w:val="center"/>
            <w:textDirection w:val="lrTb"/>
            <w:noWrap w:val="false"/>
          </w:tcPr>
          <w:p>
            <w:pPr>
              <w:spacing w:line="56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根据供应商对本项目安装进度计划和各阶段进度的保证措施进行打分：（1）安装进度计划完善、进度保证措施合理的得10分；</w:t>
            </w:r>
            <w:r/>
          </w:p>
          <w:p>
            <w:pPr>
              <w:spacing w:line="56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（2）安装进度计划较完善、进度保证措施较合理的得7分；</w:t>
            </w:r>
            <w:r/>
          </w:p>
          <w:p>
            <w:pPr>
              <w:spacing w:line="56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（3）安装进度计划基本完善、进度保证措施基本合理的得4分；</w:t>
            </w:r>
            <w:r/>
          </w:p>
          <w:p>
            <w:pPr>
              <w:spacing w:line="56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（4）安装进度计划不完善、进度保证措施不合理的得1分；</w:t>
            </w:r>
            <w:r/>
          </w:p>
          <w:p>
            <w:pPr>
              <w:spacing w:line="56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（5）未提供不得分。</w:t>
            </w:r>
            <w:r/>
          </w:p>
        </w:tc>
        <w:tc>
          <w:tcPr>
            <w:tcBorders>
              <w:top w:val="single" w:color="000000" w:sz="2" w:space="0"/>
              <w:bottom w:val="single" w:color="000000" w:sz="2" w:space="0"/>
            </w:tcBorders>
            <w:tcW w:w="573" w:type="dxa"/>
            <w:vAlign w:val="center"/>
            <w:textDirection w:val="lrTb"/>
            <w:noWrap w:val="false"/>
          </w:tcPr>
          <w:p>
            <w:pPr>
              <w:jc w:val="center"/>
              <w:spacing w:line="560" w:lineRule="exact"/>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10</w:t>
            </w:r>
            <w:r/>
          </w:p>
        </w:tc>
        <w:tc>
          <w:tcPr>
            <w:tcBorders>
              <w:top w:val="single" w:color="000000" w:sz="2" w:space="0"/>
              <w:bottom w:val="single" w:color="000000" w:sz="2" w:space="0"/>
            </w:tcBorders>
            <w:tcW w:w="860" w:type="dxa"/>
            <w:vAlign w:val="center"/>
            <w:textDirection w:val="lrTb"/>
            <w:noWrap w:val="false"/>
          </w:tcPr>
          <w:p>
            <w:pPr>
              <w:jc w:val="center"/>
              <w:spacing w:line="560" w:lineRule="exact"/>
              <w:shd w:val="clear" w:color="auto"/>
              <w:rPr>
                <w:rFonts w:hint="eastAsia" w:ascii="宋体" w:hAnsi="宋体" w:eastAsia="宋体" w:cs="宋体"/>
                <w:color w:val="auto"/>
                <w:spacing w:val="-6"/>
                <w:szCs w:val="24"/>
                <w:highlight w:val="none"/>
              </w:rPr>
            </w:pPr>
            <w:r>
              <w:rPr>
                <w:rFonts w:hint="eastAsia" w:ascii="宋体" w:hAnsi="宋体" w:eastAsia="宋体" w:cs="宋体"/>
                <w:color w:val="auto"/>
                <w:spacing w:val="-6"/>
                <w:szCs w:val="24"/>
                <w:highlight w:val="none"/>
              </w:rPr>
              <w:t xml:space="preserve">主</w:t>
            </w:r>
            <w:r>
              <w:rPr>
                <w:rFonts w:hint="eastAsia" w:ascii="宋体" w:hAnsi="宋体" w:eastAsia="宋体" w:cs="宋体"/>
                <w:color w:val="auto"/>
                <w:spacing w:val="-4"/>
                <w:szCs w:val="24"/>
                <w:highlight w:val="none"/>
              </w:rPr>
              <w:t xml:space="preserve">观分</w:t>
            </w:r>
            <w:r/>
          </w:p>
        </w:tc>
      </w:tr>
      <w:tr>
        <w:trPr>
          <w:jc w:val="center"/>
          <w:trHeight w:val="760"/>
        </w:trPr>
        <w:tc>
          <w:tcPr>
            <w:tcBorders>
              <w:top w:val="single" w:color="000000" w:sz="2" w:space="0"/>
              <w:bottom w:val="single" w:color="000000" w:sz="2" w:space="0"/>
            </w:tcBorders>
            <w:tcW w:w="519" w:type="dxa"/>
            <w:vAlign w:val="center"/>
            <w:textDirection w:val="lrTb"/>
            <w:noWrap w:val="false"/>
          </w:tcPr>
          <w:p>
            <w:pPr>
              <w:jc w:val="center"/>
              <w:spacing w:line="560" w:lineRule="exact"/>
              <w:shd w:val="clear" w:color="auto"/>
              <w:rPr>
                <w:rFonts w:hint="eastAsia" w:ascii="宋体" w:hAnsi="宋体" w:eastAsia="宋体" w:cs="宋体"/>
                <w:color w:val="auto"/>
                <w:spacing w:val="-3"/>
                <w:szCs w:val="24"/>
                <w:highlight w:val="none"/>
              </w:rPr>
            </w:pPr>
            <w:r>
              <w:rPr>
                <w:rFonts w:hint="eastAsia" w:ascii="宋体" w:hAnsi="宋体" w:eastAsia="宋体" w:cs="宋体"/>
                <w:color w:val="auto"/>
                <w:spacing w:val="-2"/>
                <w:szCs w:val="24"/>
                <w:highlight w:val="none"/>
              </w:rPr>
              <w:t xml:space="preserve">5.4</w:t>
            </w:r>
            <w:r/>
          </w:p>
        </w:tc>
        <w:tc>
          <w:tcPr>
            <w:tcBorders>
              <w:top w:val="single" w:color="000000" w:sz="2" w:space="0"/>
              <w:bottom w:val="single" w:color="000000" w:sz="2" w:space="0"/>
            </w:tcBorders>
            <w:tcW w:w="1179" w:type="dxa"/>
            <w:vAlign w:val="center"/>
            <w:textDirection w:val="lrTb"/>
            <w:noWrap w:val="false"/>
          </w:tcPr>
          <w:p>
            <w:pPr>
              <w:jc w:val="center"/>
              <w:spacing w:line="560" w:lineRule="exact"/>
              <w:shd w:val="clear" w:color="auto"/>
              <w:rPr>
                <w:rFonts w:hint="eastAsia" w:ascii="宋体" w:hAnsi="宋体" w:eastAsia="宋体" w:cs="宋体"/>
                <w:color w:val="auto"/>
                <w:spacing w:val="-1"/>
                <w:szCs w:val="24"/>
                <w:highlight w:val="none"/>
              </w:rPr>
            </w:pPr>
            <w:r>
              <w:rPr>
                <w:rFonts w:hint="eastAsia" w:ascii="宋体" w:hAnsi="宋体" w:eastAsia="宋体" w:cs="宋体"/>
                <w:color w:val="auto"/>
                <w:szCs w:val="21"/>
                <w:highlight w:val="none"/>
              </w:rPr>
              <w:t xml:space="preserve">风险应急预案</w:t>
            </w:r>
            <w:r/>
          </w:p>
        </w:tc>
        <w:tc>
          <w:tcPr>
            <w:tcBorders>
              <w:top w:val="single" w:color="000000" w:sz="2" w:space="0"/>
              <w:bottom w:val="single" w:color="000000" w:sz="2" w:space="0"/>
            </w:tcBorders>
            <w:tcW w:w="6616" w:type="dxa"/>
            <w:vAlign w:val="center"/>
            <w:textDirection w:val="lrTb"/>
            <w:noWrap w:val="false"/>
          </w:tcPr>
          <w:p>
            <w:pPr>
              <w:spacing w:line="56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评委根据供应商提供的风险应急预案进行综合评分：</w:t>
            </w:r>
            <w:r/>
          </w:p>
          <w:p>
            <w:pPr>
              <w:spacing w:line="56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（1）风险应急预案内容详细具体、可操作性强的得</w:t>
            </w:r>
            <w:r>
              <w:rPr>
                <w:rFonts w:hint="eastAsia" w:ascii="宋体" w:hAnsi="宋体" w:cs="宋体"/>
                <w:color w:val="auto"/>
                <w:szCs w:val="21"/>
                <w:highlight w:val="none"/>
                <w:lang w:val="en-US" w:eastAsia="zh-CN"/>
              </w:rPr>
              <w:t xml:space="preserve">9</w:t>
            </w:r>
            <w:r>
              <w:rPr>
                <w:rFonts w:hint="eastAsia" w:ascii="宋体" w:hAnsi="宋体" w:eastAsia="宋体" w:cs="宋体"/>
                <w:color w:val="auto"/>
                <w:szCs w:val="21"/>
                <w:highlight w:val="none"/>
              </w:rPr>
              <w:t xml:space="preserve">分；</w:t>
            </w:r>
            <w:r/>
          </w:p>
          <w:p>
            <w:pPr>
              <w:spacing w:line="56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（2）风险应急预案内容较详细具体、可操作性较强的得</w:t>
            </w:r>
            <w:r>
              <w:rPr>
                <w:rFonts w:hint="eastAsia" w:ascii="宋体" w:hAnsi="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分；</w:t>
            </w:r>
            <w:r/>
          </w:p>
          <w:p>
            <w:pPr>
              <w:ind w:firstLine="0"/>
              <w:jc w:val="both"/>
              <w:spacing w:line="560" w:lineRule="exact"/>
              <w:shd w:val="clear" w:color="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（3）风险应急预案内容基本符合项目需求，具备基本可操作性的得</w:t>
            </w:r>
            <w:r>
              <w:rPr>
                <w:rFonts w:hint="eastAsia" w:ascii="宋体" w:hAnsi="宋体" w:cs="宋体"/>
                <w:color w:val="auto"/>
                <w:sz w:val="21"/>
                <w:szCs w:val="21"/>
                <w:highlight w:val="none"/>
                <w:lang w:val="en-US" w:eastAsia="zh-CN" w:bidi="ar-SA"/>
              </w:rPr>
              <w:t xml:space="preserve">3</w:t>
            </w:r>
            <w:r>
              <w:rPr>
                <w:rFonts w:hint="eastAsia" w:ascii="宋体" w:hAnsi="宋体" w:eastAsia="宋体" w:cs="宋体"/>
                <w:color w:val="auto"/>
                <w:sz w:val="21"/>
                <w:szCs w:val="21"/>
                <w:highlight w:val="none"/>
                <w:lang w:val="en-US" w:eastAsia="zh-CN" w:bidi="ar-SA"/>
              </w:rPr>
              <w:t xml:space="preserve">分；</w:t>
            </w:r>
            <w:r/>
          </w:p>
          <w:p>
            <w:pPr>
              <w:spacing w:line="56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lang w:val="en-US" w:eastAsia="zh-CN" w:bidi="ar-SA"/>
              </w:rPr>
              <w:t xml:space="preserve">（4）</w:t>
            </w:r>
            <w:r>
              <w:rPr>
                <w:rFonts w:hint="eastAsia" w:ascii="宋体" w:hAnsi="宋体" w:eastAsia="宋体" w:cs="宋体"/>
                <w:color w:val="auto"/>
                <w:szCs w:val="21"/>
                <w:highlight w:val="none"/>
              </w:rPr>
              <w:t xml:space="preserve">未提供不得分。</w:t>
            </w:r>
            <w:r/>
          </w:p>
        </w:tc>
        <w:tc>
          <w:tcPr>
            <w:tcBorders>
              <w:top w:val="single" w:color="000000" w:sz="2" w:space="0"/>
              <w:bottom w:val="single" w:color="000000" w:sz="2" w:space="0"/>
            </w:tcBorders>
            <w:tcW w:w="573" w:type="dxa"/>
            <w:vAlign w:val="center"/>
            <w:textDirection w:val="lrTb"/>
            <w:noWrap w:val="false"/>
          </w:tcPr>
          <w:p>
            <w:pPr>
              <w:jc w:val="center"/>
              <w:spacing w:line="560" w:lineRule="exact"/>
              <w:shd w:val="clear" w:color="auto"/>
              <w:rPr>
                <w:rFonts w:hint="eastAsia" w:ascii="宋体" w:hAnsi="宋体" w:eastAsia="宋体" w:cs="宋体"/>
                <w:color w:val="auto"/>
                <w:szCs w:val="24"/>
                <w:highlight w:val="none"/>
                <w:lang w:val="en-US" w:eastAsia="zh-CN"/>
              </w:rPr>
            </w:pPr>
            <w:r>
              <w:rPr>
                <w:rFonts w:hint="eastAsia" w:ascii="宋体" w:hAnsi="宋体" w:cs="宋体"/>
                <w:color w:val="auto"/>
                <w:szCs w:val="24"/>
                <w:highlight w:val="none"/>
                <w:lang w:val="en-US" w:eastAsia="zh-CN"/>
              </w:rPr>
              <w:t xml:space="preserve">9</w:t>
            </w:r>
            <w:r/>
          </w:p>
        </w:tc>
        <w:tc>
          <w:tcPr>
            <w:tcBorders>
              <w:top w:val="single" w:color="000000" w:sz="2" w:space="0"/>
              <w:bottom w:val="single" w:color="000000" w:sz="2" w:space="0"/>
            </w:tcBorders>
            <w:tcW w:w="860" w:type="dxa"/>
            <w:vAlign w:val="center"/>
            <w:textDirection w:val="lrTb"/>
            <w:noWrap w:val="false"/>
          </w:tcPr>
          <w:p>
            <w:pPr>
              <w:jc w:val="center"/>
              <w:spacing w:line="560" w:lineRule="exact"/>
              <w:shd w:val="clear" w:color="auto"/>
              <w:rPr>
                <w:rFonts w:hint="eastAsia" w:ascii="宋体" w:hAnsi="宋体" w:eastAsia="宋体" w:cs="宋体"/>
                <w:color w:val="auto"/>
                <w:spacing w:val="-6"/>
                <w:szCs w:val="24"/>
                <w:highlight w:val="none"/>
              </w:rPr>
            </w:pPr>
            <w:r>
              <w:rPr>
                <w:rFonts w:hint="eastAsia" w:ascii="宋体" w:hAnsi="宋体" w:eastAsia="宋体" w:cs="宋体"/>
                <w:color w:val="auto"/>
                <w:spacing w:val="-6"/>
                <w:szCs w:val="24"/>
                <w:highlight w:val="none"/>
              </w:rPr>
              <w:t xml:space="preserve">主</w:t>
            </w:r>
            <w:r>
              <w:rPr>
                <w:rFonts w:hint="eastAsia" w:ascii="宋体" w:hAnsi="宋体" w:eastAsia="宋体" w:cs="宋体"/>
                <w:color w:val="auto"/>
                <w:spacing w:val="-4"/>
                <w:szCs w:val="24"/>
                <w:highlight w:val="none"/>
              </w:rPr>
              <w:t xml:space="preserve">观分</w:t>
            </w:r>
            <w:r/>
          </w:p>
        </w:tc>
      </w:tr>
      <w:tr>
        <w:trPr>
          <w:jc w:val="center"/>
          <w:trHeight w:val="760"/>
        </w:trPr>
        <w:tc>
          <w:tcPr>
            <w:tcBorders>
              <w:top w:val="single" w:color="000000" w:sz="2" w:space="0"/>
              <w:bottom w:val="single" w:color="000000" w:sz="2" w:space="0"/>
            </w:tcBorders>
            <w:tcW w:w="519" w:type="dxa"/>
            <w:vAlign w:val="center"/>
            <w:textDirection w:val="lrTb"/>
            <w:noWrap w:val="false"/>
          </w:tcPr>
          <w:p>
            <w:pPr>
              <w:jc w:val="center"/>
              <w:spacing w:line="560" w:lineRule="exact"/>
              <w:shd w:val="clear" w:color="auto"/>
              <w:rPr>
                <w:rFonts w:hint="eastAsia" w:ascii="宋体" w:hAnsi="宋体" w:eastAsia="宋体" w:cs="宋体"/>
                <w:color w:val="auto"/>
                <w:spacing w:val="-3"/>
                <w:szCs w:val="24"/>
                <w:highlight w:val="none"/>
              </w:rPr>
            </w:pPr>
            <w:r>
              <w:rPr>
                <w:rFonts w:hint="eastAsia" w:ascii="宋体" w:hAnsi="宋体" w:eastAsia="宋体" w:cs="宋体"/>
                <w:color w:val="auto"/>
                <w:spacing w:val="-2"/>
                <w:szCs w:val="24"/>
                <w:highlight w:val="none"/>
              </w:rPr>
              <w:t xml:space="preserve">5.5</w:t>
            </w:r>
            <w:r/>
          </w:p>
        </w:tc>
        <w:tc>
          <w:tcPr>
            <w:tcBorders>
              <w:top w:val="single" w:color="000000" w:sz="2" w:space="0"/>
              <w:bottom w:val="single" w:color="000000" w:sz="2" w:space="0"/>
            </w:tcBorders>
            <w:tcW w:w="1179" w:type="dxa"/>
            <w:vAlign w:val="center"/>
            <w:textDirection w:val="lrTb"/>
            <w:noWrap w:val="false"/>
          </w:tcPr>
          <w:p>
            <w:pPr>
              <w:jc w:val="center"/>
              <w:spacing w:line="440" w:lineRule="exact"/>
              <w:shd w:val="clear" w:color="auto"/>
              <w:rPr>
                <w:rFonts w:hint="eastAsia" w:ascii="宋体" w:hAnsi="宋体" w:eastAsia="宋体" w:cs="宋体"/>
                <w:color w:val="auto"/>
                <w:spacing w:val="-1"/>
                <w:szCs w:val="24"/>
                <w:highlight w:val="none"/>
              </w:rPr>
            </w:pPr>
            <w:r>
              <w:rPr>
                <w:rFonts w:hint="eastAsia" w:ascii="宋体" w:hAnsi="宋体" w:eastAsia="宋体" w:cs="宋体"/>
                <w:color w:val="auto"/>
                <w:spacing w:val="-1"/>
                <w:szCs w:val="24"/>
                <w:highlight w:val="none"/>
              </w:rPr>
              <w:t xml:space="preserve">售后服务方案</w:t>
            </w:r>
            <w:r/>
          </w:p>
        </w:tc>
        <w:tc>
          <w:tcPr>
            <w:tcBorders>
              <w:top w:val="single" w:color="000000" w:sz="2" w:space="0"/>
              <w:bottom w:val="single" w:color="000000" w:sz="2" w:space="0"/>
            </w:tcBorders>
            <w:tcW w:w="6616" w:type="dxa"/>
            <w:textDirection w:val="lrTb"/>
            <w:noWrap w:val="false"/>
          </w:tcPr>
          <w:p>
            <w:pPr>
              <w:jc w:val="left"/>
              <w:spacing w:line="440" w:lineRule="exact"/>
              <w:shd w:val="clear" w:color="auto"/>
              <w:widowControl/>
              <w:rPr>
                <w:rFonts w:hint="eastAsia" w:ascii="宋体" w:hAnsi="宋体" w:eastAsia="宋体" w:cs="宋体"/>
                <w:color w:val="auto"/>
                <w:szCs w:val="21"/>
                <w:highlight w:val="none"/>
                <w:lang w:bidi="ar"/>
              </w:rPr>
            </w:pPr>
            <w:r>
              <w:rPr>
                <w:rFonts w:hint="eastAsia" w:ascii="Times New Roman" w:hAnsi="Times New Roman" w:eastAsia="宋体" w:cs="宋体"/>
                <w:color w:val="auto"/>
                <w:szCs w:val="24"/>
                <w:highlight w:val="none"/>
              </w:rPr>
              <w:t xml:space="preserve">评</w:t>
            </w:r>
            <w:r>
              <w:rPr>
                <w:rFonts w:hint="eastAsia" w:ascii="宋体" w:hAnsi="宋体" w:eastAsia="宋体" w:cs="宋体"/>
                <w:color w:val="auto"/>
                <w:szCs w:val="21"/>
                <w:highlight w:val="none"/>
                <w:lang w:bidi="ar"/>
              </w:rPr>
              <w:t xml:space="preserve">委根据项目需求提供售后服务方案，方案包括但不限于售后人员、维修响应时间等进行综合评分：</w:t>
            </w:r>
            <w:r/>
          </w:p>
          <w:p>
            <w:pPr>
              <w:jc w:val="left"/>
              <w:spacing w:line="440" w:lineRule="exact"/>
              <w:shd w:val="clear" w:color="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（1）售后方案内容详实、科学、合理，考虑周全，响应时间迅速，服务人员齐备得5分；</w:t>
            </w:r>
            <w:r/>
          </w:p>
          <w:p>
            <w:pPr>
              <w:jc w:val="left"/>
              <w:spacing w:line="440" w:lineRule="exact"/>
              <w:shd w:val="clear" w:color="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（2）售后方案内容详实、考虑较全，响应时间较迅速，服务人员较齐全得3分；</w:t>
            </w:r>
            <w:r/>
          </w:p>
          <w:p>
            <w:pPr>
              <w:jc w:val="left"/>
              <w:spacing w:line="440" w:lineRule="exact"/>
              <w:shd w:val="clear" w:color="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（3）方案表述简单，响应时间速度一般得1分；</w:t>
            </w:r>
            <w:r/>
          </w:p>
          <w:p>
            <w:pPr>
              <w:jc w:val="left"/>
              <w:spacing w:line="440" w:lineRule="exact"/>
              <w:shd w:val="clear" w:color="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（4）未提供不得分。</w:t>
            </w:r>
            <w:r/>
          </w:p>
        </w:tc>
        <w:tc>
          <w:tcPr>
            <w:tcBorders>
              <w:top w:val="single" w:color="000000" w:sz="2" w:space="0"/>
              <w:bottom w:val="single" w:color="000000" w:sz="2" w:space="0"/>
            </w:tcBorders>
            <w:tcW w:w="573" w:type="dxa"/>
            <w:vAlign w:val="center"/>
            <w:textDirection w:val="lrTb"/>
            <w:noWrap w:val="false"/>
          </w:tcPr>
          <w:p>
            <w:pPr>
              <w:jc w:val="center"/>
              <w:spacing w:line="560" w:lineRule="exact"/>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5</w:t>
            </w:r>
            <w:r/>
          </w:p>
        </w:tc>
        <w:tc>
          <w:tcPr>
            <w:tcBorders>
              <w:top w:val="single" w:color="000000" w:sz="2" w:space="0"/>
              <w:bottom w:val="single" w:color="000000" w:sz="2" w:space="0"/>
            </w:tcBorders>
            <w:tcW w:w="860" w:type="dxa"/>
            <w:vAlign w:val="center"/>
            <w:textDirection w:val="lrTb"/>
            <w:noWrap w:val="false"/>
          </w:tcPr>
          <w:p>
            <w:pPr>
              <w:jc w:val="center"/>
              <w:spacing w:line="560" w:lineRule="exact"/>
              <w:shd w:val="clear" w:color="auto"/>
              <w:rPr>
                <w:rFonts w:hint="eastAsia" w:ascii="宋体" w:hAnsi="宋体" w:eastAsia="宋体" w:cs="宋体"/>
                <w:color w:val="auto"/>
                <w:spacing w:val="-6"/>
                <w:szCs w:val="24"/>
                <w:highlight w:val="none"/>
              </w:rPr>
            </w:pPr>
            <w:r>
              <w:rPr>
                <w:rFonts w:hint="eastAsia" w:ascii="宋体" w:hAnsi="宋体" w:eastAsia="宋体" w:cs="宋体"/>
                <w:color w:val="auto"/>
                <w:spacing w:val="-6"/>
                <w:szCs w:val="24"/>
                <w:highlight w:val="none"/>
              </w:rPr>
              <w:t xml:space="preserve">主</w:t>
            </w:r>
            <w:r>
              <w:rPr>
                <w:rFonts w:hint="eastAsia" w:ascii="宋体" w:hAnsi="宋体" w:eastAsia="宋体" w:cs="宋体"/>
                <w:color w:val="auto"/>
                <w:spacing w:val="-4"/>
                <w:szCs w:val="24"/>
                <w:highlight w:val="none"/>
              </w:rPr>
              <w:t xml:space="preserve">观分</w:t>
            </w:r>
            <w:r/>
          </w:p>
        </w:tc>
      </w:tr>
      <w:tr>
        <w:trPr>
          <w:jc w:val="center"/>
          <w:trHeight w:val="464"/>
        </w:trPr>
        <w:tc>
          <w:tcPr>
            <w:gridSpan w:val="3"/>
            <w:tcBorders>
              <w:top w:val="single" w:color="000000" w:sz="2" w:space="0"/>
              <w:bottom w:val="single" w:color="000000" w:sz="2" w:space="0"/>
            </w:tcBorders>
            <w:tcW w:w="8314" w:type="dxa"/>
            <w:vAlign w:val="center"/>
            <w:textDirection w:val="lrTb"/>
            <w:noWrap w:val="false"/>
          </w:tcPr>
          <w:p>
            <w:pPr>
              <w:jc w:val="center"/>
              <w:spacing w:line="560" w:lineRule="exact"/>
              <w:shd w:val="clear" w:color="auto"/>
              <w:rPr>
                <w:rFonts w:hint="eastAsia" w:ascii="宋体" w:hAnsi="宋体" w:eastAsia="宋体" w:cs="宋体"/>
                <w:color w:val="auto"/>
                <w:spacing w:val="-2"/>
                <w:szCs w:val="24"/>
                <w:highlight w:val="none"/>
              </w:rPr>
            </w:pPr>
            <w:r>
              <w:rPr>
                <w:rFonts w:hint="eastAsia" w:ascii="宋体" w:hAnsi="宋体" w:eastAsia="宋体" w:cs="宋体"/>
                <w:color w:val="auto"/>
                <w:spacing w:val="-3"/>
                <w:szCs w:val="24"/>
                <w:highlight w:val="none"/>
              </w:rPr>
              <w:t xml:space="preserve">合</w:t>
            </w:r>
            <w:r>
              <w:rPr>
                <w:rFonts w:hint="eastAsia" w:ascii="宋体" w:hAnsi="宋体" w:eastAsia="宋体" w:cs="宋体"/>
                <w:color w:val="auto"/>
                <w:spacing w:val="-2"/>
                <w:szCs w:val="24"/>
                <w:highlight w:val="none"/>
              </w:rPr>
              <w:t xml:space="preserve">计</w:t>
            </w:r>
            <w:r/>
          </w:p>
        </w:tc>
        <w:tc>
          <w:tcPr>
            <w:gridSpan w:val="2"/>
            <w:tcBorders>
              <w:top w:val="single" w:color="000000" w:sz="2" w:space="0"/>
              <w:bottom w:val="single" w:color="000000" w:sz="2" w:space="0"/>
            </w:tcBorders>
            <w:tcW w:w="1433" w:type="dxa"/>
            <w:vAlign w:val="center"/>
            <w:textDirection w:val="lrTb"/>
            <w:noWrap w:val="false"/>
          </w:tcPr>
          <w:p>
            <w:pPr>
              <w:jc w:val="center"/>
              <w:spacing w:line="560" w:lineRule="exact"/>
              <w:shd w:val="clear" w:color="auto"/>
              <w:rPr>
                <w:rFonts w:hint="eastAsia" w:ascii="宋体" w:hAnsi="宋体" w:eastAsia="宋体" w:cs="宋体"/>
                <w:color w:val="auto"/>
                <w:szCs w:val="24"/>
                <w:highlight w:val="none"/>
              </w:rPr>
            </w:pPr>
            <w:r>
              <w:rPr>
                <w:rFonts w:hint="eastAsia" w:ascii="宋体" w:hAnsi="宋体" w:eastAsia="宋体" w:cs="宋体"/>
                <w:color w:val="auto"/>
                <w:spacing w:val="-11"/>
                <w:szCs w:val="24"/>
                <w:highlight w:val="none"/>
              </w:rPr>
              <w:t xml:space="preserve">100分</w:t>
            </w:r>
            <w:r/>
          </w:p>
        </w:tc>
      </w:tr>
    </w:tbl>
    <w:p>
      <w:pPr>
        <w:pStyle w:val="900"/>
        <w:ind w:left="0" w:right="0" w:firstLine="480"/>
        <w:jc w:val="left"/>
        <w:pageBreakBefore w:val="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00"/>
        <w:ind w:left="0" w:right="0" w:firstLine="480"/>
        <w:jc w:val="left"/>
        <w:pageBreakBefore w:val="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注：除评分标准中另有说明外，所有认证、证明和业绩均以有效的证明文件的复印件为依据。</w:t>
      </w:r>
      <w:r/>
    </w:p>
    <w:p>
      <w:pPr>
        <w:shd w:val="clear" w:color="auto"/>
        <w:rPr>
          <w:color w:val="auto"/>
          <w:highlight w:val="none"/>
        </w:rPr>
      </w:pPr>
      <w:r>
        <w:rPr>
          <w:rFonts w:hint="eastAsia"/>
          <w:color w:val="auto"/>
          <w:highlight w:val="none"/>
        </w:rPr>
        <w:br w:type="page" w:clear="all"/>
      </w:r>
      <w:r/>
    </w:p>
    <w:p>
      <w:pPr>
        <w:pStyle w:val="893"/>
        <w:ind w:left="0" w:right="0" w:firstLine="0"/>
        <w:jc w:val="center"/>
        <w:keepLines/>
        <w:keepNext/>
        <w:pageBreakBefore w:val="0"/>
        <w:spacing w:before="313" w:after="313" w:line="560" w:lineRule="exact"/>
        <w:shd w:val="clear" w:color="auto"/>
        <w:widowControl w:val="off"/>
        <w:rPr>
          <w:rFonts w:hint="eastAsia" w:ascii="宋体" w:hAnsi="宋体" w:eastAsia="宋体" w:cs="宋体"/>
          <w:b w:val="0"/>
          <w:color w:val="auto"/>
          <w:sz w:val="36"/>
          <w:highlight w:val="none"/>
        </w:rPr>
      </w:pPr>
      <w:r/>
      <w:bookmarkStart w:id="22" w:name="_Toc22141"/>
      <w:r/>
      <w:bookmarkStart w:id="23" w:name="_Toc9476"/>
      <w:r/>
      <w:bookmarkStart w:id="24" w:name="_Toc17700"/>
      <w:r/>
      <w:bookmarkStart w:id="25" w:name="_Toc12169"/>
      <w:r>
        <w:rPr>
          <w:rFonts w:hint="eastAsia" w:ascii="宋体" w:hAnsi="宋体" w:eastAsia="宋体" w:cs="宋体"/>
          <w:color w:val="auto"/>
          <w:highlight w:val="none"/>
        </w:rPr>
        <w:t xml:space="preserve">第四章 招标项目的</w:t>
      </w:r>
      <w:r>
        <w:rPr>
          <w:rFonts w:hint="eastAsia" w:ascii="宋体" w:hAnsi="宋体" w:eastAsia="宋体" w:cs="宋体"/>
          <w:color w:val="auto"/>
          <w:highlight w:val="none"/>
          <w:lang w:val="en-US" w:eastAsia="zh-CN"/>
        </w:rPr>
        <w:t xml:space="preserve">货物</w:t>
      </w:r>
      <w:r>
        <w:rPr>
          <w:rFonts w:hint="eastAsia" w:ascii="宋体" w:hAnsi="宋体" w:eastAsia="宋体" w:cs="宋体"/>
          <w:color w:val="auto"/>
          <w:highlight w:val="none"/>
        </w:rPr>
        <w:t xml:space="preserve">要求和数量等</w:t>
      </w:r>
      <w:bookmarkEnd w:id="22"/>
      <w:r/>
      <w:bookmarkEnd w:id="23"/>
      <w:r/>
      <w:bookmarkEnd w:id="24"/>
      <w:r/>
      <w:bookmarkEnd w:id="25"/>
      <w:r/>
      <w:r/>
    </w:p>
    <w:p>
      <w:pPr>
        <w:ind w:left="0" w:right="0" w:firstLine="562"/>
        <w:keepLines w:val="0"/>
        <w:keepNext w:val="0"/>
        <w:pageBreakBefore w:val="0"/>
        <w:spacing w:line="560" w:lineRule="exact"/>
        <w:shd w:val="clear" w:color="auto"/>
        <w:widowControl w:val="off"/>
        <w:tabs>
          <w:tab w:val="left" w:pos="7005" w:leader="none"/>
        </w:tabs>
        <w:rPr>
          <w:rFonts w:hint="eastAsia" w:ascii="宋体" w:hAnsi="宋体" w:eastAsia="宋体" w:cs="宋体"/>
          <w:b/>
          <w:color w:val="auto"/>
          <w:sz w:val="28"/>
          <w:szCs w:val="28"/>
          <w:highlight w:val="none"/>
          <w:lang w:val="zh-CN" w:eastAsia="zh-CN"/>
        </w:rPr>
        <w:outlineLvl w:val="1"/>
      </w:pPr>
      <w:r/>
      <w:bookmarkStart w:id="26" w:name="_Toc2630"/>
      <w:r/>
      <w:bookmarkStart w:id="27" w:name="_Toc25000"/>
      <w:r/>
      <w:bookmarkStart w:id="28" w:name="_Toc345423505"/>
      <w:r/>
      <w:bookmarkStart w:id="29" w:name="_Toc465003417"/>
      <w:r>
        <w:rPr>
          <w:rFonts w:hint="eastAsia" w:ascii="宋体" w:hAnsi="宋体" w:eastAsia="宋体" w:cs="宋体"/>
          <w:b/>
          <w:color w:val="auto"/>
          <w:sz w:val="28"/>
          <w:szCs w:val="28"/>
          <w:highlight w:val="none"/>
          <w:lang w:val="zh-CN"/>
        </w:rPr>
        <w:t xml:space="preserve">一、项目</w:t>
      </w:r>
      <w:r>
        <w:rPr>
          <w:rFonts w:hint="eastAsia" w:ascii="宋体" w:hAnsi="宋体" w:eastAsia="宋体" w:cs="宋体"/>
          <w:b/>
          <w:color w:val="auto"/>
          <w:sz w:val="28"/>
          <w:szCs w:val="28"/>
          <w:highlight w:val="none"/>
          <w:lang w:val="en-US" w:eastAsia="zh-CN"/>
        </w:rPr>
        <w:t xml:space="preserve">基本信息</w:t>
      </w:r>
      <w:bookmarkEnd w:id="26"/>
      <w:r/>
      <w:bookmarkEnd w:id="27"/>
      <w:r/>
      <w:r/>
    </w:p>
    <w:p>
      <w:pPr>
        <w:ind w:left="0" w:right="0" w:firstLine="480"/>
        <w:pageBreakBefore w:val="0"/>
        <w:spacing w:line="560" w:lineRule="exact"/>
        <w:shd w:val="clear" w:color="auto"/>
        <w:tabs>
          <w:tab w:val="left" w:pos="7005" w:leader="none"/>
        </w:tabs>
        <w:rPr>
          <w:rFonts w:hint="eastAsia" w:ascii="宋体" w:hAnsi="宋体" w:eastAsia="宋体" w:cs="宋体"/>
          <w:color w:val="auto"/>
          <w:sz w:val="24"/>
          <w:szCs w:val="24"/>
          <w:highlight w:val="none"/>
          <w:u w:val="single"/>
          <w:lang w:val="en-US" w:eastAsia="zh-CN"/>
        </w:rPr>
      </w:pPr>
      <w:r/>
      <w:bookmarkStart w:id="30" w:name="_Toc14979"/>
      <w:r/>
      <w:bookmarkStart w:id="31" w:name="_Toc23763"/>
      <w:r>
        <w:rPr>
          <w:rFonts w:hint="eastAsia" w:ascii="宋体" w:hAnsi="宋体" w:eastAsia="宋体" w:cs="宋体"/>
          <w:color w:val="auto"/>
          <w:sz w:val="24"/>
          <w:szCs w:val="24"/>
          <w:highlight w:val="none"/>
          <w:lang w:val="zh-CN"/>
        </w:rPr>
        <w:t xml:space="preserve">1.项目编号：</w:t>
      </w:r>
      <w:r>
        <w:rPr>
          <w:rFonts w:hint="eastAsia" w:ascii="宋体" w:hAnsi="宋体" w:eastAsia="宋体" w:cs="宋体"/>
          <w:color w:val="auto"/>
          <w:sz w:val="24"/>
          <w:szCs w:val="24"/>
          <w:highlight w:val="none"/>
          <w:lang w:val="en-US" w:eastAsia="zh-CN"/>
        </w:rPr>
        <w:t xml:space="preserve">JSZC-320106-BYZB-G2026-0005</w:t>
      </w:r>
      <w:bookmarkStart w:id="75" w:name="_GoBack"/>
      <w:r/>
      <w:bookmarkEnd w:id="75"/>
      <w:r/>
      <w:r/>
    </w:p>
    <w:p>
      <w:pPr>
        <w:ind w:left="0" w:right="0" w:firstLine="480"/>
        <w:pageBreakBefore w:val="0"/>
        <w:spacing w:line="560" w:lineRule="exact"/>
        <w:shd w:val="clear" w:color="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zh-CN"/>
        </w:rPr>
        <w:t xml:space="preserve">2.项目</w:t>
      </w:r>
      <w:r>
        <w:rPr>
          <w:rFonts w:hint="eastAsia" w:ascii="宋体" w:hAnsi="宋体" w:eastAsia="宋体" w:cs="宋体"/>
          <w:color w:val="auto"/>
          <w:sz w:val="24"/>
          <w:szCs w:val="24"/>
          <w:highlight w:val="none"/>
        </w:rPr>
        <w:t xml:space="preserve">名称</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幕府山社区卫生服务中心新建高压设备及更换低压设备项目</w:t>
      </w:r>
      <w:r/>
    </w:p>
    <w:p>
      <w:pPr>
        <w:ind w:left="0" w:right="0" w:firstLine="480"/>
        <w:pageBreakBefore w:val="0"/>
        <w:spacing w:line="560" w:lineRule="exact"/>
        <w:shd w:val="clear" w:color="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采购</w:t>
      </w:r>
      <w:r>
        <w:rPr>
          <w:rFonts w:hint="eastAsia" w:ascii="宋体" w:hAnsi="宋体" w:eastAsia="宋体" w:cs="宋体"/>
          <w:color w:val="auto"/>
          <w:sz w:val="24"/>
          <w:szCs w:val="24"/>
          <w:highlight w:val="none"/>
          <w:lang w:val="en-US" w:eastAsia="zh-CN"/>
        </w:rPr>
        <w:t xml:space="preserve">需求</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幕府山中心现有电路为2012年建院初期铺设，随着医疗业务的持续发展，各类辅助诊断、专科诊疗设备不断添置，当前实际用电负荷已远超原有电路核定荷载，中心拟启动“新建高压设备及更换低压设备采购及相关服务”项目，方案为一路独立10kV电源，一路独立0.4kV电源，两路电源同时工作，10kV电源新上一台800kVA预制舱，0.4kV电源由公变引出低压电缆供电。</w:t>
      </w:r>
      <w:r>
        <w:rPr>
          <w:rFonts w:hint="eastAsia" w:ascii="宋体" w:hAnsi="宋体" w:eastAsia="宋体" w:cs="宋体"/>
          <w:color w:val="auto"/>
          <w:sz w:val="24"/>
          <w:szCs w:val="24"/>
          <w:highlight w:val="none"/>
        </w:rPr>
        <w:t xml:space="preserve">（详细内容见本招标文件第四章）</w:t>
      </w:r>
      <w:r/>
    </w:p>
    <w:p>
      <w:pPr>
        <w:ind w:left="0" w:right="0" w:firstLine="480"/>
        <w:pageBreakBefore w:val="0"/>
        <w:spacing w:line="560" w:lineRule="exact"/>
        <w:shd w:val="clear" w:color="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预算金额：</w:t>
      </w:r>
      <w:r>
        <w:rPr>
          <w:rFonts w:hint="eastAsia" w:ascii="宋体" w:hAnsi="宋体" w:cs="宋体"/>
          <w:color w:val="auto"/>
          <w:sz w:val="24"/>
          <w:szCs w:val="24"/>
          <w:highlight w:val="none"/>
          <w:lang w:val="en-US" w:eastAsia="zh-CN"/>
        </w:rPr>
        <w:t xml:space="preserve">168</w:t>
      </w:r>
      <w:r>
        <w:rPr>
          <w:rFonts w:hint="eastAsia" w:ascii="宋体" w:hAnsi="宋体" w:eastAsia="宋体" w:cs="宋体"/>
          <w:color w:val="auto"/>
          <w:sz w:val="24"/>
          <w:szCs w:val="24"/>
          <w:highlight w:val="none"/>
          <w:lang w:val="en-US" w:eastAsia="zh-CN"/>
        </w:rPr>
        <w:t xml:space="preserve">万元</w:t>
      </w:r>
      <w:r/>
    </w:p>
    <w:p>
      <w:pPr>
        <w:ind w:left="0" w:right="0" w:firstLine="480"/>
        <w:pageBreakBefore w:val="0"/>
        <w:spacing w:line="560" w:lineRule="exact"/>
        <w:shd w:val="clear" w:color="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5.最高限价：本项目最高限价</w:t>
      </w:r>
      <w:r>
        <w:rPr>
          <w:rFonts w:hint="eastAsia" w:ascii="宋体" w:hAnsi="宋体" w:cs="宋体"/>
          <w:color w:val="auto"/>
          <w:sz w:val="24"/>
          <w:szCs w:val="24"/>
          <w:highlight w:val="none"/>
          <w:lang w:val="en-US" w:eastAsia="zh-CN"/>
        </w:rPr>
        <w:t xml:space="preserve">167.8469万元，超过最高限价作无效响应处理</w:t>
      </w:r>
      <w:r>
        <w:rPr>
          <w:rFonts w:hint="eastAsia" w:ascii="宋体" w:hAnsi="宋体" w:eastAsia="宋体" w:cs="宋体"/>
          <w:color w:val="auto"/>
          <w:sz w:val="24"/>
          <w:szCs w:val="24"/>
          <w:highlight w:val="none"/>
          <w:lang w:val="en-US" w:eastAsia="zh-CN"/>
        </w:rPr>
        <w:t xml:space="preserve">。</w:t>
      </w:r>
      <w:r/>
    </w:p>
    <w:p>
      <w:pPr>
        <w:ind w:left="0" w:right="0" w:firstLine="480"/>
        <w:pageBreakBefore w:val="0"/>
        <w:spacing w:line="560" w:lineRule="exact"/>
        <w:shd w:val="clear" w:color="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6.合同履行期限：</w:t>
      </w:r>
      <w:r>
        <w:rPr>
          <w:rFonts w:hint="eastAsia" w:ascii="宋体" w:hAnsi="宋体" w:cs="宋体"/>
          <w:color w:val="auto"/>
          <w:sz w:val="24"/>
          <w:szCs w:val="24"/>
          <w:highlight w:val="none"/>
          <w:lang w:val="en-US" w:eastAsia="zh-CN"/>
        </w:rPr>
        <w:t xml:space="preserve">自合同签订之日起60个自然日完成设备安装调试及相关部门验收并交付使用。</w:t>
      </w:r>
      <w:r/>
    </w:p>
    <w:p>
      <w:pPr>
        <w:ind w:left="0" w:right="0" w:firstLine="480"/>
        <w:jc w:val="left"/>
        <w:pageBreakBefore w:val="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本项目</w:t>
      </w:r>
      <w:r>
        <w:rPr>
          <w:rFonts w:hint="eastAsia" w:ascii="宋体" w:hAnsi="宋体" w:eastAsia="宋体" w:cs="宋体"/>
          <w:color w:val="auto"/>
          <w:sz w:val="24"/>
          <w:szCs w:val="24"/>
          <w:highlight w:val="none"/>
          <w:u w:val="none"/>
          <w:lang w:val="en-US" w:eastAsia="zh-CN"/>
        </w:rPr>
        <w:t xml:space="preserve">不接受</w:t>
      </w:r>
      <w:r>
        <w:rPr>
          <w:rFonts w:hint="eastAsia" w:ascii="宋体" w:hAnsi="宋体" w:eastAsia="宋体" w:cs="宋体"/>
          <w:color w:val="auto"/>
          <w:sz w:val="24"/>
          <w:szCs w:val="24"/>
          <w:highlight w:val="none"/>
        </w:rPr>
        <w:t xml:space="preserve">联合体投标。</w:t>
      </w:r>
      <w:bookmarkEnd w:id="28"/>
      <w:r/>
      <w:bookmarkEnd w:id="29"/>
      <w:r/>
      <w:bookmarkEnd w:id="30"/>
      <w:r/>
      <w:bookmarkEnd w:id="31"/>
      <w:r/>
      <w:r/>
    </w:p>
    <w:p>
      <w:pPr>
        <w:ind w:left="0" w:right="0" w:firstLine="562"/>
        <w:pageBreakBefore w:val="0"/>
        <w:spacing w:line="560" w:lineRule="exact"/>
        <w:shd w:val="clear" w:color="auto"/>
        <w:rPr>
          <w:rFonts w:hint="eastAsia" w:ascii="宋体" w:hAnsi="宋体" w:eastAsia="宋体" w:cs="宋体"/>
          <w:b/>
          <w:bCs/>
          <w:color w:val="auto"/>
          <w:sz w:val="28"/>
          <w:szCs w:val="28"/>
          <w:highlight w:val="none"/>
        </w:rPr>
        <w:outlineLvl w:val="1"/>
      </w:pPr>
      <w:r>
        <w:rPr>
          <w:rFonts w:hint="eastAsia" w:ascii="宋体" w:hAnsi="宋体" w:eastAsia="宋体" w:cs="宋体"/>
          <w:b/>
          <w:bCs/>
          <w:color w:val="auto"/>
          <w:sz w:val="28"/>
          <w:szCs w:val="28"/>
          <w:highlight w:val="none"/>
        </w:rPr>
        <w:t xml:space="preserve">二、项目概况</w:t>
      </w:r>
      <w:r/>
    </w:p>
    <w:p>
      <w:pPr>
        <w:ind w:left="0" w:right="0" w:firstLine="482"/>
        <w:pageBreakBefore w:val="0"/>
        <w:spacing w:line="560" w:lineRule="exact"/>
        <w:shd w:val="clear" w:color="auto"/>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1.项目背景</w:t>
      </w:r>
      <w:r/>
    </w:p>
    <w:p>
      <w:pPr>
        <w:ind w:left="0" w:right="0" w:firstLine="480"/>
        <w:pageBreakBefore w:val="0"/>
        <w:spacing w:line="560" w:lineRule="exact"/>
        <w:shd w:val="clear" w:color="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幕府山中心现有电路为2012年建院初期铺设，随着医疗业务的持续发</w:t>
      </w:r>
      <w:r>
        <w:rPr>
          <w:rFonts w:hint="eastAsia" w:ascii="宋体" w:hAnsi="宋体" w:eastAsia="宋体" w:cs="宋体"/>
          <w:color w:val="auto"/>
          <w:sz w:val="24"/>
          <w:szCs w:val="24"/>
          <w:highlight w:val="none"/>
          <w:lang w:val="en-US" w:eastAsia="zh-CN"/>
        </w:rPr>
        <w:t xml:space="preserve">展，各类辅助诊断、专科诊疗设备不断添置，当前实际用电负荷已远超原有电路核定荷载，中心拟启动“新建高压设备及更换低压设备采购及相关服务”项目，方案为一路独立10kV电源，一路独立0.4kV电源，两路电源同时工作，10kV电源新上一台800kVA预制舱，0.4kV电源由公变引出低压电缆供电。保证幕府山社区卫生服务中心的安全、舒适、环保、节能，彻底消除因电力不足导致的设备停机、手术中断等风险，为患者提供连续、可靠的医疗服务，充分发挥社区卫生服务中心的社会功能，并进一步推动基层医疗卫生体系工作的发展，提高城市形象。</w:t>
      </w:r>
      <w:r/>
    </w:p>
    <w:p>
      <w:pPr>
        <w:ind w:left="0" w:right="0" w:firstLine="482"/>
        <w:pageBreakBefore w:val="0"/>
        <w:spacing w:line="560" w:lineRule="exact"/>
        <w:shd w:val="clear" w:color="auto"/>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lang w:eastAsia="zh-CN"/>
        </w:rPr>
        <w:t xml:space="preserve">项目建设遵循标准</w:t>
      </w:r>
      <w:r/>
    </w:p>
    <w:p>
      <w:pPr>
        <w:ind w:left="0" w:right="0" w:firstLine="480"/>
        <w:pageBreakBefore w:val="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遵循国家、行业及地方现行的规范和标准。</w:t>
      </w:r>
      <w:r/>
    </w:p>
    <w:p>
      <w:pPr>
        <w:ind w:firstLine="562"/>
        <w:spacing w:line="560" w:lineRule="exact"/>
        <w:shd w:val="clear" w:color="auto"/>
        <w:rPr>
          <w:rFonts w:hint="eastAsia" w:ascii="宋体" w:hAnsi="宋体" w:eastAsia="宋体" w:cs="宋体"/>
          <w:b/>
          <w:bCs/>
          <w:color w:val="auto"/>
          <w:sz w:val="28"/>
          <w:szCs w:val="28"/>
          <w:highlight w:val="none"/>
        </w:rPr>
        <w:outlineLvl w:val="1"/>
      </w:pPr>
      <w:r/>
      <w:bookmarkStart w:id="32" w:name="_Toc32482"/>
      <w:r/>
      <w:bookmarkStart w:id="33" w:name="_Toc28352"/>
      <w:r>
        <w:rPr>
          <w:rFonts w:hint="eastAsia" w:ascii="宋体" w:hAnsi="宋体" w:eastAsia="宋体" w:cs="宋体"/>
          <w:b/>
          <w:bCs/>
          <w:color w:val="auto"/>
          <w:sz w:val="28"/>
          <w:szCs w:val="28"/>
          <w:highlight w:val="none"/>
        </w:rPr>
        <w:t xml:space="preserve">三、需求清单</w:t>
      </w:r>
      <w:bookmarkEnd w:id="32"/>
      <w:r/>
      <w:bookmarkEnd w:id="33"/>
      <w:r/>
      <w:r/>
    </w:p>
    <w:tbl>
      <w:tblPr>
        <w:tblStyle w:val="896"/>
        <w:tblW w:w="8693" w:type="dxa"/>
        <w:tblInd w:w="79" w:type="dxa"/>
        <w:tblLayout w:type="fixed"/>
        <w:tblCellMar>
          <w:left w:w="108" w:type="dxa"/>
          <w:top w:w="0" w:type="dxa"/>
          <w:right w:w="108" w:type="dxa"/>
          <w:bottom w:w="0" w:type="dxa"/>
        </w:tblCellMar>
        <w:tblLook w:val="04A0" w:firstRow="1" w:lastRow="0" w:firstColumn="1" w:lastColumn="0" w:noHBand="0" w:noVBand="1"/>
      </w:tblPr>
      <w:tblGrid>
        <w:gridCol w:w="457"/>
        <w:gridCol w:w="1396"/>
        <w:gridCol w:w="2811"/>
        <w:gridCol w:w="772"/>
        <w:gridCol w:w="720"/>
        <w:gridCol w:w="900"/>
        <w:gridCol w:w="763"/>
        <w:gridCol w:w="874"/>
      </w:tblGrid>
      <w:tr>
        <w:trPr>
          <w:trHeight w:val="669"/>
        </w:trPr>
        <w:tc>
          <w:tcPr>
            <w:tcBorders>
              <w:top w:val="single" w:color="auto" w:sz="6" w:space="0"/>
              <w:left w:val="single" w:color="auto" w:sz="6" w:space="0"/>
              <w:bottom w:val="single" w:color="auto" w:sz="6" w:space="0"/>
              <w:right w:val="single" w:color="auto" w:sz="6" w:space="0"/>
            </w:tcBorders>
            <w:tcW w:w="457" w:type="dxa"/>
            <w:vAlign w:val="center"/>
            <w:textDirection w:val="lrTb"/>
            <w:noWrap w:val="false"/>
          </w:tcPr>
          <w:p>
            <w:pPr>
              <w:jc w:val="center"/>
              <w:shd w:val="clear" w:color="auto"/>
              <w:rPr>
                <w:rFonts w:hint="eastAsia" w:ascii="宋体" w:hAnsi="宋体" w:eastAsia="宋体" w:cs="Times New Roman"/>
                <w:b/>
                <w:bCs/>
                <w:color w:val="auto"/>
                <w:sz w:val="22"/>
                <w:szCs w:val="24"/>
                <w:highlight w:val="none"/>
              </w:rPr>
            </w:pPr>
            <w:r/>
            <w:bookmarkStart w:id="34" w:name="_Toc12080"/>
            <w:r>
              <w:rPr>
                <w:rFonts w:hint="eastAsia" w:ascii="宋体" w:hAnsi="宋体" w:eastAsia="宋体" w:cs="Times New Roman"/>
                <w:b/>
                <w:bCs/>
                <w:color w:val="auto"/>
                <w:sz w:val="22"/>
                <w:szCs w:val="24"/>
                <w:highlight w:val="none"/>
              </w:rPr>
              <w:t xml:space="preserve">序号</w:t>
            </w:r>
            <w:r/>
          </w:p>
        </w:tc>
        <w:tc>
          <w:tcPr>
            <w:tcBorders>
              <w:top w:val="single" w:color="auto" w:sz="6" w:space="0"/>
              <w:left w:val="single" w:color="auto" w:sz="6" w:space="0"/>
              <w:bottom w:val="single" w:color="auto" w:sz="6" w:space="0"/>
              <w:right w:val="single" w:color="auto" w:sz="6" w:space="0"/>
            </w:tcBorders>
            <w:tcW w:w="1396" w:type="dxa"/>
            <w:vAlign w:val="center"/>
            <w:textDirection w:val="lrTb"/>
            <w:noWrap w:val="false"/>
          </w:tcPr>
          <w:p>
            <w:pPr>
              <w:jc w:val="center"/>
              <w:shd w:val="clear" w:color="auto"/>
              <w:rPr>
                <w:rFonts w:hint="eastAsia" w:ascii="宋体" w:hAnsi="宋体" w:eastAsia="宋体" w:cs="Times New Roman"/>
                <w:b/>
                <w:bCs/>
                <w:color w:val="auto"/>
                <w:sz w:val="22"/>
                <w:szCs w:val="24"/>
                <w:highlight w:val="none"/>
              </w:rPr>
            </w:pPr>
            <w:r>
              <w:rPr>
                <w:rFonts w:hint="eastAsia" w:ascii="宋体" w:hAnsi="宋体" w:eastAsia="宋体" w:cs="Times New Roman"/>
                <w:b/>
                <w:bCs/>
                <w:color w:val="auto"/>
                <w:sz w:val="22"/>
                <w:szCs w:val="24"/>
                <w:highlight w:val="none"/>
              </w:rPr>
              <w:t xml:space="preserve">设备名称</w:t>
            </w:r>
            <w:r/>
          </w:p>
        </w:tc>
        <w:tc>
          <w:tcPr>
            <w:tcBorders>
              <w:top w:val="single" w:color="auto" w:sz="6" w:space="0"/>
              <w:left w:val="single" w:color="auto" w:sz="6" w:space="0"/>
              <w:bottom w:val="single" w:color="auto" w:sz="6" w:space="0"/>
              <w:right w:val="single" w:color="auto" w:sz="6" w:space="0"/>
            </w:tcBorders>
            <w:tcW w:w="2811" w:type="dxa"/>
            <w:vAlign w:val="center"/>
            <w:textDirection w:val="lrTb"/>
            <w:noWrap w:val="false"/>
          </w:tcPr>
          <w:p>
            <w:pPr>
              <w:jc w:val="center"/>
              <w:shd w:val="clear" w:color="auto"/>
              <w:rPr>
                <w:rFonts w:hint="eastAsia" w:ascii="宋体" w:hAnsi="宋体" w:eastAsia="宋体" w:cs="Times New Roman"/>
                <w:b/>
                <w:bCs/>
                <w:color w:val="auto"/>
                <w:sz w:val="22"/>
                <w:szCs w:val="24"/>
                <w:highlight w:val="none"/>
              </w:rPr>
            </w:pPr>
            <w:r>
              <w:rPr>
                <w:rFonts w:hint="eastAsia" w:ascii="宋体" w:hAnsi="宋体" w:eastAsia="宋体" w:cs="Times New Roman"/>
                <w:b/>
                <w:bCs/>
                <w:color w:val="auto"/>
                <w:sz w:val="22"/>
                <w:szCs w:val="24"/>
                <w:highlight w:val="none"/>
              </w:rPr>
              <w:t xml:space="preserve">规格</w:t>
            </w:r>
            <w:r/>
          </w:p>
        </w:tc>
        <w:tc>
          <w:tcPr>
            <w:tcBorders>
              <w:top w:val="single" w:color="auto" w:sz="6" w:space="0"/>
              <w:left w:val="single" w:color="auto" w:sz="6" w:space="0"/>
              <w:bottom w:val="single" w:color="auto" w:sz="6" w:space="0"/>
              <w:right w:val="single" w:color="auto" w:sz="6" w:space="0"/>
            </w:tcBorders>
            <w:tcW w:w="772" w:type="dxa"/>
            <w:vAlign w:val="center"/>
            <w:textDirection w:val="lrTb"/>
            <w:noWrap w:val="false"/>
          </w:tcPr>
          <w:p>
            <w:pPr>
              <w:jc w:val="center"/>
              <w:shd w:val="clear" w:color="auto"/>
              <w:rPr>
                <w:rFonts w:hint="eastAsia" w:ascii="宋体" w:hAnsi="宋体" w:eastAsia="宋体" w:cs="Times New Roman"/>
                <w:b/>
                <w:bCs/>
                <w:color w:val="auto"/>
                <w:sz w:val="22"/>
                <w:szCs w:val="24"/>
                <w:highlight w:val="none"/>
              </w:rPr>
            </w:pPr>
            <w:r>
              <w:rPr>
                <w:rFonts w:hint="eastAsia" w:ascii="宋体" w:hAnsi="宋体" w:eastAsia="宋体" w:cs="Times New Roman"/>
                <w:b/>
                <w:bCs/>
                <w:color w:val="auto"/>
                <w:sz w:val="22"/>
                <w:szCs w:val="24"/>
                <w:highlight w:val="none"/>
              </w:rPr>
              <w:t xml:space="preserve">单位</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shd w:val="clear" w:color="auto"/>
              <w:rPr>
                <w:rFonts w:hint="eastAsia" w:ascii="宋体" w:hAnsi="宋体" w:eastAsia="宋体" w:cs="Times New Roman"/>
                <w:b/>
                <w:bCs/>
                <w:color w:val="auto"/>
                <w:sz w:val="22"/>
                <w:szCs w:val="24"/>
                <w:highlight w:val="none"/>
              </w:rPr>
            </w:pPr>
            <w:r>
              <w:rPr>
                <w:rFonts w:hint="eastAsia" w:ascii="宋体" w:hAnsi="宋体" w:eastAsia="宋体" w:cs="Times New Roman"/>
                <w:b/>
                <w:bCs/>
                <w:color w:val="auto"/>
                <w:sz w:val="22"/>
                <w:szCs w:val="24"/>
                <w:highlight w:val="none"/>
              </w:rPr>
              <w:t xml:space="preserve">数量</w:t>
            </w:r>
            <w:r/>
          </w:p>
        </w:tc>
        <w:tc>
          <w:tcPr>
            <w:tcBorders>
              <w:top w:val="single" w:color="auto" w:sz="6" w:space="0"/>
              <w:left w:val="single" w:color="auto" w:sz="6" w:space="0"/>
              <w:bottom w:val="single" w:color="auto" w:sz="6" w:space="0"/>
              <w:right w:val="single" w:color="auto" w:sz="6" w:space="0"/>
            </w:tcBorders>
            <w:tcW w:w="900" w:type="dxa"/>
            <w:vAlign w:val="center"/>
            <w:textDirection w:val="lrTb"/>
            <w:noWrap w:val="false"/>
          </w:tcPr>
          <w:p>
            <w:pPr>
              <w:jc w:val="center"/>
              <w:spacing w:line="560" w:lineRule="exact"/>
              <w:shd w:val="clear" w:color="auto"/>
              <w:rPr>
                <w:rFonts w:hint="eastAsia" w:ascii="宋体" w:hAnsi="宋体" w:eastAsia="宋体" w:cs="Times New Roman"/>
                <w:b/>
                <w:bCs/>
                <w:color w:val="auto"/>
                <w:sz w:val="22"/>
                <w:szCs w:val="24"/>
                <w:highlight w:val="none"/>
              </w:rPr>
            </w:pPr>
            <w:r>
              <w:rPr>
                <w:rFonts w:hint="eastAsia" w:ascii="宋体" w:hAnsi="宋体" w:eastAsia="宋体" w:cs="Times New Roman"/>
                <w:b/>
                <w:bCs/>
                <w:color w:val="auto"/>
                <w:szCs w:val="21"/>
                <w:highlight w:val="none"/>
              </w:rPr>
              <w:t xml:space="preserve">单价上限（元）</w:t>
            </w:r>
            <w:r/>
          </w:p>
        </w:tc>
        <w:tc>
          <w:tcPr>
            <w:tcBorders>
              <w:top w:val="single" w:color="auto" w:sz="6" w:space="0"/>
              <w:left w:val="single" w:color="auto" w:sz="6" w:space="0"/>
              <w:bottom w:val="single" w:color="auto" w:sz="6" w:space="0"/>
              <w:right w:val="single" w:color="auto" w:sz="6" w:space="0"/>
            </w:tcBorders>
            <w:tcW w:w="763" w:type="dxa"/>
            <w:vAlign w:val="center"/>
            <w:textDirection w:val="lrTb"/>
            <w:noWrap w:val="false"/>
          </w:tcPr>
          <w:p>
            <w:pPr>
              <w:jc w:val="center"/>
              <w:spacing w:line="560" w:lineRule="exact"/>
              <w:shd w:val="clear" w:color="auto"/>
              <w:rPr>
                <w:rFonts w:hint="eastAsia" w:ascii="宋体" w:hAnsi="宋体" w:eastAsia="宋体" w:cs="Times New Roman"/>
                <w:b/>
                <w:bCs/>
                <w:color w:val="auto"/>
                <w:sz w:val="22"/>
                <w:szCs w:val="24"/>
                <w:highlight w:val="none"/>
              </w:rPr>
            </w:pPr>
            <w:r>
              <w:rPr>
                <w:rFonts w:hint="eastAsia" w:ascii="宋体" w:hAnsi="宋体" w:eastAsia="宋体" w:cs="Times New Roman"/>
                <w:b/>
                <w:bCs/>
                <w:color w:val="auto"/>
                <w:szCs w:val="21"/>
                <w:highlight w:val="none"/>
              </w:rPr>
              <w:t xml:space="preserve">产品类型</w:t>
            </w:r>
            <w:r/>
          </w:p>
        </w:tc>
        <w:tc>
          <w:tcPr>
            <w:tcBorders>
              <w:top w:val="single" w:color="auto" w:sz="6" w:space="0"/>
              <w:left w:val="single" w:color="auto" w:sz="6" w:space="0"/>
              <w:bottom w:val="single" w:color="auto" w:sz="6" w:space="0"/>
              <w:right w:val="single" w:color="auto" w:sz="6" w:space="0"/>
            </w:tcBorders>
            <w:tcW w:w="874" w:type="dxa"/>
            <w:vAlign w:val="center"/>
            <w:textDirection w:val="lrTb"/>
            <w:noWrap w:val="false"/>
          </w:tcPr>
          <w:p>
            <w:pPr>
              <w:jc w:val="center"/>
              <w:spacing w:line="560" w:lineRule="exact"/>
              <w:shd w:val="clear" w:color="auto"/>
              <w:rPr>
                <w:rFonts w:hint="eastAsia" w:ascii="宋体" w:hAnsi="宋体" w:eastAsia="宋体" w:cs="Times New Roman"/>
                <w:b/>
                <w:bCs/>
                <w:color w:val="auto"/>
                <w:sz w:val="22"/>
                <w:szCs w:val="24"/>
                <w:highlight w:val="none"/>
              </w:rPr>
            </w:pPr>
            <w:r>
              <w:rPr>
                <w:rFonts w:hint="eastAsia" w:ascii="宋体" w:hAnsi="宋体" w:eastAsia="宋体" w:cs="Times New Roman"/>
                <w:b/>
                <w:bCs/>
                <w:color w:val="auto"/>
                <w:szCs w:val="21"/>
                <w:highlight w:val="none"/>
              </w:rPr>
              <w:t xml:space="preserve">属性</w:t>
            </w:r>
            <w:r/>
          </w:p>
        </w:tc>
      </w:tr>
      <w:tr>
        <w:trPr>
          <w:trHeight w:val="669"/>
        </w:trPr>
        <w:tc>
          <w:tcPr>
            <w:gridSpan w:val="8"/>
            <w:tcBorders>
              <w:top w:val="single" w:color="auto" w:sz="6" w:space="0"/>
              <w:left w:val="single" w:color="auto" w:sz="6" w:space="0"/>
              <w:bottom w:val="single" w:color="auto" w:sz="6" w:space="0"/>
              <w:right w:val="none" w:color="000000" w:sz="4" w:space="0"/>
            </w:tcBorders>
            <w:tcW w:w="8693" w:type="dxa"/>
            <w:vAlign w:val="center"/>
            <w:textDirection w:val="lrTb"/>
            <w:noWrap w:val="false"/>
          </w:tcPr>
          <w:p>
            <w:pPr>
              <w:jc w:val="center"/>
              <w:shd w:val="clear" w:color="auto"/>
              <w:rPr>
                <w:rFonts w:hint="eastAsia" w:ascii="宋体" w:hAnsi="宋体" w:eastAsia="宋体" w:cs="Times New Roman"/>
                <w:color w:val="auto"/>
                <w:sz w:val="22"/>
                <w:szCs w:val="24"/>
                <w:highlight w:val="none"/>
              </w:rPr>
            </w:pPr>
            <w:r>
              <w:rPr>
                <w:rFonts w:hint="eastAsia" w:ascii="宋体" w:hAnsi="宋体" w:eastAsia="宋体" w:cs="Times New Roman"/>
                <w:color w:val="auto"/>
                <w:sz w:val="22"/>
                <w:szCs w:val="24"/>
                <w:highlight w:val="none"/>
              </w:rPr>
              <w:t xml:space="preserve">接入部分</w:t>
            </w:r>
            <w:r/>
          </w:p>
        </w:tc>
      </w:tr>
      <w:tr>
        <w:trPr>
          <w:trHeight w:val="1100"/>
        </w:trPr>
        <w:tc>
          <w:tcPr>
            <w:tcBorders>
              <w:top w:val="single" w:color="auto" w:sz="6" w:space="0"/>
              <w:left w:val="single" w:color="auto" w:sz="6" w:space="0"/>
              <w:bottom w:val="single" w:color="auto" w:sz="6" w:space="0"/>
              <w:right w:val="single" w:color="auto" w:sz="6" w:space="0"/>
            </w:tcBorders>
            <w:tcW w:w="457" w:type="dxa"/>
            <w:vAlign w:val="center"/>
            <w:textDirection w:val="lrTb"/>
            <w:noWrap w:val="false"/>
          </w:tcPr>
          <w:p>
            <w:pPr>
              <w:jc w:val="center"/>
              <w:shd w:val="clear" w:color="auto"/>
              <w:rPr>
                <w:rFonts w:hint="eastAsia" w:ascii="宋体" w:hAnsi="宋体" w:eastAsia="宋体" w:cs="Times New Roman"/>
                <w:color w:val="auto"/>
                <w:sz w:val="22"/>
                <w:szCs w:val="24"/>
                <w:highlight w:val="none"/>
              </w:rPr>
            </w:pPr>
            <w:r>
              <w:rPr>
                <w:rFonts w:hint="eastAsia" w:ascii="宋体" w:hAnsi="宋体" w:eastAsia="宋体" w:cs="Times New Roman"/>
                <w:color w:val="auto"/>
                <w:sz w:val="22"/>
                <w:szCs w:val="24"/>
                <w:highlight w:val="none"/>
              </w:rPr>
              <w:t xml:space="preserve">1</w:t>
            </w:r>
            <w:r/>
          </w:p>
        </w:tc>
        <w:tc>
          <w:tcPr>
            <w:tcBorders>
              <w:top w:val="single" w:color="auto" w:sz="6" w:space="0"/>
              <w:left w:val="single" w:color="auto" w:sz="6" w:space="0"/>
              <w:bottom w:val="single" w:color="auto" w:sz="6" w:space="0"/>
              <w:right w:val="single" w:color="auto" w:sz="6" w:space="0"/>
            </w:tcBorders>
            <w:tcW w:w="1396"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电缆通道制作安装</w:t>
            </w:r>
            <w:r/>
          </w:p>
        </w:tc>
        <w:tc>
          <w:tcPr>
            <w:tcBorders>
              <w:top w:val="single" w:color="auto" w:sz="6" w:space="0"/>
              <w:left w:val="single" w:color="auto" w:sz="6" w:space="0"/>
              <w:bottom w:val="single" w:color="auto" w:sz="6" w:space="0"/>
              <w:right w:val="single" w:color="auto" w:sz="6" w:space="0"/>
            </w:tcBorders>
            <w:tcW w:w="2811" w:type="dxa"/>
            <w:vAlign w:val="center"/>
            <w:textDirection w:val="lrTb"/>
            <w:noWrap w:val="false"/>
          </w:tcPr>
          <w:p>
            <w:pP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1.名称：电缆通道制作安装</w:t>
            </w:r>
            <w:r/>
          </w:p>
          <w:p>
            <w:pP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2.规格型号：Ⅳ型</w:t>
            </w:r>
            <w:r/>
          </w:p>
          <w:p>
            <w:pP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3.具体做法详见设计图纸</w:t>
            </w:r>
            <w:r/>
          </w:p>
        </w:tc>
        <w:tc>
          <w:tcPr>
            <w:tcBorders>
              <w:top w:val="single" w:color="auto" w:sz="6" w:space="0"/>
              <w:left w:val="single" w:color="auto" w:sz="6" w:space="0"/>
              <w:bottom w:val="single" w:color="auto" w:sz="6" w:space="0"/>
              <w:right w:val="single" w:color="auto" w:sz="6" w:space="0"/>
            </w:tcBorders>
            <w:tcW w:w="772"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m</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12</w:t>
            </w:r>
            <w:r/>
          </w:p>
        </w:tc>
        <w:tc>
          <w:tcPr>
            <w:tcBorders>
              <w:top w:val="single" w:color="auto" w:sz="6" w:space="0"/>
              <w:left w:val="single" w:color="auto" w:sz="6" w:space="0"/>
              <w:bottom w:val="single" w:color="auto" w:sz="6" w:space="0"/>
              <w:right w:val="single" w:color="auto" w:sz="6" w:space="0"/>
            </w:tcBorders>
            <w:tcW w:w="900"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3212</w:t>
            </w:r>
            <w:r/>
          </w:p>
        </w:tc>
        <w:tc>
          <w:tcPr>
            <w:tcBorders>
              <w:top w:val="single" w:color="auto" w:sz="6" w:space="0"/>
              <w:left w:val="single" w:color="auto" w:sz="6" w:space="0"/>
              <w:bottom w:val="single" w:color="auto" w:sz="6" w:space="0"/>
              <w:right w:val="single" w:color="auto" w:sz="6" w:space="0"/>
            </w:tcBorders>
            <w:tcW w:w="763"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w:t>
            </w:r>
            <w:r/>
          </w:p>
        </w:tc>
        <w:tc>
          <w:tcPr>
            <w:tcBorders>
              <w:top w:val="single" w:color="auto" w:sz="6" w:space="0"/>
              <w:left w:val="single" w:color="auto" w:sz="6" w:space="0"/>
              <w:bottom w:val="single" w:color="auto" w:sz="6" w:space="0"/>
              <w:right w:val="single" w:color="auto" w:sz="6" w:space="0"/>
            </w:tcBorders>
            <w:tcW w:w="874"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服务</w:t>
            </w:r>
            <w:r/>
          </w:p>
        </w:tc>
      </w:tr>
      <w:tr>
        <w:trPr>
          <w:trHeight w:val="1100"/>
        </w:trPr>
        <w:tc>
          <w:tcPr>
            <w:tcBorders>
              <w:top w:val="single" w:color="auto" w:sz="6" w:space="0"/>
              <w:left w:val="single" w:color="auto" w:sz="6" w:space="0"/>
              <w:bottom w:val="single" w:color="auto" w:sz="6" w:space="0"/>
              <w:right w:val="single" w:color="auto" w:sz="6" w:space="0"/>
            </w:tcBorders>
            <w:tcW w:w="457" w:type="dxa"/>
            <w:vAlign w:val="center"/>
            <w:textDirection w:val="lrTb"/>
            <w:noWrap w:val="false"/>
          </w:tcPr>
          <w:p>
            <w:pPr>
              <w:jc w:val="center"/>
              <w:shd w:val="clear" w:color="auto"/>
              <w:rPr>
                <w:rFonts w:hint="eastAsia" w:ascii="宋体" w:hAnsi="宋体" w:eastAsia="宋体" w:cs="Times New Roman"/>
                <w:color w:val="auto"/>
                <w:sz w:val="22"/>
                <w:szCs w:val="24"/>
                <w:highlight w:val="none"/>
              </w:rPr>
            </w:pPr>
            <w:r>
              <w:rPr>
                <w:rFonts w:hint="eastAsia" w:ascii="宋体" w:hAnsi="宋体" w:eastAsia="宋体" w:cs="Times New Roman"/>
                <w:color w:val="auto"/>
                <w:sz w:val="22"/>
                <w:szCs w:val="24"/>
                <w:highlight w:val="none"/>
              </w:rPr>
              <w:t xml:space="preserve">2</w:t>
            </w:r>
            <w:r/>
          </w:p>
        </w:tc>
        <w:tc>
          <w:tcPr>
            <w:tcBorders>
              <w:top w:val="single" w:color="auto" w:sz="6" w:space="0"/>
              <w:left w:val="single" w:color="auto" w:sz="6" w:space="0"/>
              <w:bottom w:val="single" w:color="auto" w:sz="6" w:space="0"/>
              <w:right w:val="single" w:color="auto" w:sz="6" w:space="0"/>
            </w:tcBorders>
            <w:tcW w:w="1396"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电缆通道制作安装</w:t>
            </w:r>
            <w:r/>
          </w:p>
        </w:tc>
        <w:tc>
          <w:tcPr>
            <w:tcBorders>
              <w:top w:val="single" w:color="auto" w:sz="6" w:space="0"/>
              <w:left w:val="single" w:color="auto" w:sz="6" w:space="0"/>
              <w:bottom w:val="single" w:color="auto" w:sz="6" w:space="0"/>
              <w:right w:val="single" w:color="auto" w:sz="6" w:space="0"/>
            </w:tcBorders>
            <w:tcW w:w="2811" w:type="dxa"/>
            <w:vAlign w:val="center"/>
            <w:textDirection w:val="lrTb"/>
            <w:noWrap w:val="false"/>
          </w:tcPr>
          <w:p>
            <w:pP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1.名称：电缆通道制作安装</w:t>
            </w:r>
            <w:r/>
          </w:p>
          <w:p>
            <w:pP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2.规格型号：VII型</w:t>
            </w:r>
            <w:r/>
          </w:p>
          <w:p>
            <w:pP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3.具体做法详见设计图纸</w:t>
            </w:r>
            <w:r/>
          </w:p>
        </w:tc>
        <w:tc>
          <w:tcPr>
            <w:tcBorders>
              <w:top w:val="single" w:color="auto" w:sz="6" w:space="0"/>
              <w:left w:val="single" w:color="auto" w:sz="6" w:space="0"/>
              <w:bottom w:val="single" w:color="auto" w:sz="6" w:space="0"/>
              <w:right w:val="single" w:color="auto" w:sz="6" w:space="0"/>
            </w:tcBorders>
            <w:tcW w:w="772"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m</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5</w:t>
            </w:r>
            <w:r/>
          </w:p>
        </w:tc>
        <w:tc>
          <w:tcPr>
            <w:tcBorders>
              <w:top w:val="single" w:color="auto" w:sz="6" w:space="0"/>
              <w:left w:val="single" w:color="auto" w:sz="6" w:space="0"/>
              <w:bottom w:val="single" w:color="auto" w:sz="6" w:space="0"/>
              <w:right w:val="single" w:color="auto" w:sz="6" w:space="0"/>
            </w:tcBorders>
            <w:tcW w:w="900"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3903</w:t>
            </w:r>
            <w:r/>
          </w:p>
        </w:tc>
        <w:tc>
          <w:tcPr>
            <w:tcBorders>
              <w:top w:val="single" w:color="auto" w:sz="6" w:space="0"/>
              <w:left w:val="single" w:color="auto" w:sz="6" w:space="0"/>
              <w:bottom w:val="single" w:color="auto" w:sz="6" w:space="0"/>
              <w:right w:val="single" w:color="auto" w:sz="6" w:space="0"/>
            </w:tcBorders>
            <w:tcW w:w="763"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w:t>
            </w:r>
            <w:r/>
          </w:p>
        </w:tc>
        <w:tc>
          <w:tcPr>
            <w:tcBorders>
              <w:top w:val="single" w:color="auto" w:sz="6" w:space="0"/>
              <w:left w:val="single" w:color="auto" w:sz="6" w:space="0"/>
              <w:bottom w:val="single" w:color="auto" w:sz="6" w:space="0"/>
              <w:right w:val="single" w:color="auto" w:sz="6" w:space="0"/>
            </w:tcBorders>
            <w:tcW w:w="874"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服务</w:t>
            </w:r>
            <w:r/>
          </w:p>
        </w:tc>
      </w:tr>
      <w:tr>
        <w:trPr>
          <w:trHeight w:val="1100"/>
        </w:trPr>
        <w:tc>
          <w:tcPr>
            <w:tcBorders>
              <w:top w:val="single" w:color="auto" w:sz="6" w:space="0"/>
              <w:left w:val="single" w:color="auto" w:sz="6" w:space="0"/>
              <w:bottom w:val="single" w:color="auto" w:sz="6" w:space="0"/>
              <w:right w:val="single" w:color="auto" w:sz="6" w:space="0"/>
            </w:tcBorders>
            <w:tcW w:w="457" w:type="dxa"/>
            <w:vAlign w:val="center"/>
            <w:textDirection w:val="lrTb"/>
            <w:noWrap w:val="false"/>
          </w:tcPr>
          <w:p>
            <w:pPr>
              <w:jc w:val="center"/>
              <w:shd w:val="clear" w:color="auto"/>
              <w:rPr>
                <w:rFonts w:hint="eastAsia" w:ascii="宋体" w:hAnsi="宋体" w:eastAsia="宋体" w:cs="Times New Roman"/>
                <w:color w:val="auto"/>
                <w:sz w:val="22"/>
                <w:szCs w:val="24"/>
                <w:highlight w:val="none"/>
              </w:rPr>
            </w:pPr>
            <w:r>
              <w:rPr>
                <w:rFonts w:hint="eastAsia" w:ascii="宋体" w:hAnsi="宋体" w:eastAsia="宋体" w:cs="Times New Roman"/>
                <w:color w:val="auto"/>
                <w:sz w:val="22"/>
                <w:szCs w:val="24"/>
                <w:highlight w:val="none"/>
              </w:rPr>
              <w:t xml:space="preserve">3</w:t>
            </w:r>
            <w:r/>
          </w:p>
        </w:tc>
        <w:tc>
          <w:tcPr>
            <w:tcBorders>
              <w:top w:val="single" w:color="auto" w:sz="6" w:space="0"/>
              <w:left w:val="single" w:color="auto" w:sz="6" w:space="0"/>
              <w:bottom w:val="single" w:color="auto" w:sz="6" w:space="0"/>
              <w:right w:val="single" w:color="auto" w:sz="6" w:space="0"/>
            </w:tcBorders>
            <w:tcW w:w="1396"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电缆保护管安装</w:t>
            </w:r>
            <w:r/>
          </w:p>
        </w:tc>
        <w:tc>
          <w:tcPr>
            <w:tcBorders>
              <w:top w:val="single" w:color="auto" w:sz="6" w:space="0"/>
              <w:left w:val="single" w:color="auto" w:sz="6" w:space="0"/>
              <w:bottom w:val="single" w:color="auto" w:sz="6" w:space="0"/>
              <w:right w:val="single" w:color="auto" w:sz="6" w:space="0"/>
            </w:tcBorders>
            <w:tcW w:w="2811" w:type="dxa"/>
            <w:vAlign w:val="center"/>
            <w:textDirection w:val="lrTb"/>
            <w:noWrap w:val="false"/>
          </w:tcPr>
          <w:p>
            <w:pP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1.名称：车行道电缆保护管安装</w:t>
            </w:r>
            <w:r/>
          </w:p>
          <w:p>
            <w:pP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2.规格型号：PE(6*200)</w:t>
            </w:r>
            <w:r/>
          </w:p>
          <w:p>
            <w:pP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3.具体做法详见设计图纸</w:t>
            </w:r>
            <w:r/>
          </w:p>
        </w:tc>
        <w:tc>
          <w:tcPr>
            <w:tcBorders>
              <w:top w:val="single" w:color="auto" w:sz="6" w:space="0"/>
              <w:left w:val="single" w:color="auto" w:sz="6" w:space="0"/>
              <w:bottom w:val="single" w:color="auto" w:sz="6" w:space="0"/>
              <w:right w:val="single" w:color="auto" w:sz="6" w:space="0"/>
            </w:tcBorders>
            <w:tcW w:w="772"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m</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245</w:t>
            </w:r>
            <w:r/>
          </w:p>
        </w:tc>
        <w:tc>
          <w:tcPr>
            <w:tcBorders>
              <w:top w:val="single" w:color="auto" w:sz="6" w:space="0"/>
              <w:left w:val="single" w:color="auto" w:sz="6" w:space="0"/>
              <w:bottom w:val="single" w:color="auto" w:sz="6" w:space="0"/>
              <w:right w:val="single" w:color="auto" w:sz="6" w:space="0"/>
            </w:tcBorders>
            <w:tcW w:w="900"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1917</w:t>
            </w:r>
            <w:r/>
          </w:p>
        </w:tc>
        <w:tc>
          <w:tcPr>
            <w:tcBorders>
              <w:top w:val="single" w:color="auto" w:sz="6" w:space="0"/>
              <w:left w:val="single" w:color="auto" w:sz="6" w:space="0"/>
              <w:bottom w:val="single" w:color="auto" w:sz="6" w:space="0"/>
              <w:right w:val="single" w:color="auto" w:sz="6" w:space="0"/>
            </w:tcBorders>
            <w:tcW w:w="763"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w:t>
            </w:r>
            <w:r/>
          </w:p>
        </w:tc>
        <w:tc>
          <w:tcPr>
            <w:tcBorders>
              <w:top w:val="single" w:color="auto" w:sz="6" w:space="0"/>
              <w:left w:val="single" w:color="auto" w:sz="6" w:space="0"/>
              <w:bottom w:val="single" w:color="auto" w:sz="6" w:space="0"/>
              <w:right w:val="single" w:color="auto" w:sz="6" w:space="0"/>
            </w:tcBorders>
            <w:tcW w:w="874"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服务</w:t>
            </w:r>
            <w:r/>
          </w:p>
        </w:tc>
      </w:tr>
      <w:tr>
        <w:trPr>
          <w:trHeight w:val="1100"/>
        </w:trPr>
        <w:tc>
          <w:tcPr>
            <w:tcBorders>
              <w:top w:val="single" w:color="auto" w:sz="6" w:space="0"/>
              <w:left w:val="single" w:color="auto" w:sz="6" w:space="0"/>
              <w:bottom w:val="single" w:color="auto" w:sz="6" w:space="0"/>
              <w:right w:val="single" w:color="auto" w:sz="6" w:space="0"/>
            </w:tcBorders>
            <w:tcW w:w="457" w:type="dxa"/>
            <w:vAlign w:val="center"/>
            <w:textDirection w:val="lrTb"/>
            <w:noWrap w:val="false"/>
          </w:tcPr>
          <w:p>
            <w:pPr>
              <w:jc w:val="center"/>
              <w:shd w:val="clear" w:color="auto"/>
              <w:rPr>
                <w:rFonts w:hint="eastAsia" w:ascii="宋体" w:hAnsi="宋体" w:eastAsia="宋体" w:cs="Times New Roman"/>
                <w:color w:val="auto"/>
                <w:sz w:val="22"/>
                <w:szCs w:val="24"/>
                <w:highlight w:val="none"/>
              </w:rPr>
            </w:pPr>
            <w:r>
              <w:rPr>
                <w:rFonts w:hint="eastAsia" w:ascii="宋体" w:hAnsi="宋体" w:eastAsia="宋体" w:cs="Times New Roman"/>
                <w:color w:val="auto"/>
                <w:sz w:val="22"/>
                <w:szCs w:val="24"/>
                <w:highlight w:val="none"/>
              </w:rPr>
              <w:t xml:space="preserve">4</w:t>
            </w:r>
            <w:r/>
          </w:p>
        </w:tc>
        <w:tc>
          <w:tcPr>
            <w:tcBorders>
              <w:top w:val="single" w:color="auto" w:sz="6" w:space="0"/>
              <w:left w:val="single" w:color="auto" w:sz="6" w:space="0"/>
              <w:bottom w:val="single" w:color="auto" w:sz="6" w:space="0"/>
              <w:right w:val="single" w:color="auto" w:sz="6" w:space="0"/>
            </w:tcBorders>
            <w:tcW w:w="1396"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电缆保护管安装</w:t>
            </w:r>
            <w:r/>
          </w:p>
        </w:tc>
        <w:tc>
          <w:tcPr>
            <w:tcBorders>
              <w:top w:val="single" w:color="auto" w:sz="6" w:space="0"/>
              <w:left w:val="single" w:color="auto" w:sz="6" w:space="0"/>
              <w:bottom w:val="single" w:color="auto" w:sz="6" w:space="0"/>
              <w:right w:val="single" w:color="auto" w:sz="6" w:space="0"/>
            </w:tcBorders>
            <w:tcW w:w="2811" w:type="dxa"/>
            <w:vAlign w:val="center"/>
            <w:textDirection w:val="lrTb"/>
            <w:noWrap w:val="false"/>
          </w:tcPr>
          <w:p>
            <w:pP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1.名称：人行道电缆保护管安装</w:t>
            </w:r>
            <w:r/>
          </w:p>
          <w:p>
            <w:pP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2.规格型号：HDPE(2*200)</w:t>
            </w:r>
            <w:r/>
          </w:p>
          <w:p>
            <w:pP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3.具体做法详见设计图纸</w:t>
            </w:r>
            <w:r/>
          </w:p>
        </w:tc>
        <w:tc>
          <w:tcPr>
            <w:tcBorders>
              <w:top w:val="single" w:color="auto" w:sz="6" w:space="0"/>
              <w:left w:val="single" w:color="auto" w:sz="6" w:space="0"/>
              <w:bottom w:val="single" w:color="auto" w:sz="6" w:space="0"/>
              <w:right w:val="single" w:color="auto" w:sz="6" w:space="0"/>
            </w:tcBorders>
            <w:tcW w:w="772"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m</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67</w:t>
            </w:r>
            <w:r/>
          </w:p>
        </w:tc>
        <w:tc>
          <w:tcPr>
            <w:tcBorders>
              <w:top w:val="single" w:color="auto" w:sz="6" w:space="0"/>
              <w:left w:val="single" w:color="auto" w:sz="6" w:space="0"/>
              <w:bottom w:val="single" w:color="auto" w:sz="6" w:space="0"/>
              <w:right w:val="single" w:color="auto" w:sz="6" w:space="0"/>
            </w:tcBorders>
            <w:tcW w:w="900"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848</w:t>
            </w:r>
            <w:r/>
          </w:p>
        </w:tc>
        <w:tc>
          <w:tcPr>
            <w:tcBorders>
              <w:top w:val="single" w:color="auto" w:sz="6" w:space="0"/>
              <w:left w:val="single" w:color="auto" w:sz="6" w:space="0"/>
              <w:bottom w:val="single" w:color="auto" w:sz="6" w:space="0"/>
              <w:right w:val="single" w:color="auto" w:sz="6" w:space="0"/>
            </w:tcBorders>
            <w:tcW w:w="763"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w:t>
            </w:r>
            <w:r/>
          </w:p>
        </w:tc>
        <w:tc>
          <w:tcPr>
            <w:tcBorders>
              <w:top w:val="single" w:color="auto" w:sz="6" w:space="0"/>
              <w:left w:val="single" w:color="auto" w:sz="6" w:space="0"/>
              <w:bottom w:val="single" w:color="auto" w:sz="6" w:space="0"/>
              <w:right w:val="single" w:color="auto" w:sz="6" w:space="0"/>
            </w:tcBorders>
            <w:tcW w:w="874"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服务</w:t>
            </w:r>
            <w:r/>
          </w:p>
        </w:tc>
      </w:tr>
      <w:tr>
        <w:trPr>
          <w:trHeight w:val="1120"/>
        </w:trPr>
        <w:tc>
          <w:tcPr>
            <w:tcBorders>
              <w:top w:val="single" w:color="auto" w:sz="6" w:space="0"/>
              <w:left w:val="single" w:color="auto" w:sz="6" w:space="0"/>
              <w:bottom w:val="single" w:color="auto" w:sz="6" w:space="0"/>
              <w:right w:val="single" w:color="auto" w:sz="6" w:space="0"/>
            </w:tcBorders>
            <w:tcW w:w="457" w:type="dxa"/>
            <w:vAlign w:val="center"/>
            <w:textDirection w:val="lrTb"/>
            <w:noWrap w:val="false"/>
          </w:tcPr>
          <w:p>
            <w:pPr>
              <w:jc w:val="center"/>
              <w:shd w:val="clear" w:color="auto"/>
              <w:rPr>
                <w:rFonts w:hint="eastAsia" w:ascii="宋体" w:hAnsi="宋体" w:eastAsia="宋体" w:cs="Times New Roman"/>
                <w:color w:val="auto"/>
                <w:sz w:val="22"/>
                <w:szCs w:val="24"/>
                <w:highlight w:val="none"/>
              </w:rPr>
            </w:pPr>
            <w:r>
              <w:rPr>
                <w:rFonts w:hint="eastAsia" w:ascii="宋体" w:hAnsi="宋体" w:eastAsia="宋体" w:cs="Times New Roman"/>
                <w:color w:val="auto"/>
                <w:sz w:val="22"/>
                <w:szCs w:val="24"/>
                <w:highlight w:val="none"/>
              </w:rPr>
              <w:t xml:space="preserve">5</w:t>
            </w:r>
            <w:r/>
          </w:p>
        </w:tc>
        <w:tc>
          <w:tcPr>
            <w:tcBorders>
              <w:top w:val="single" w:color="auto" w:sz="6" w:space="0"/>
              <w:left w:val="single" w:color="auto" w:sz="6" w:space="0"/>
              <w:bottom w:val="single" w:color="auto" w:sz="6" w:space="0"/>
              <w:right w:val="single" w:color="auto" w:sz="6" w:space="0"/>
            </w:tcBorders>
            <w:tcW w:w="1396"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户外环网柜设备基础</w:t>
            </w:r>
            <w:r/>
          </w:p>
        </w:tc>
        <w:tc>
          <w:tcPr>
            <w:tcBorders>
              <w:top w:val="single" w:color="auto" w:sz="6" w:space="0"/>
              <w:left w:val="single" w:color="auto" w:sz="6" w:space="0"/>
              <w:bottom w:val="single" w:color="auto" w:sz="6" w:space="0"/>
              <w:right w:val="single" w:color="auto" w:sz="6" w:space="0"/>
            </w:tcBorders>
            <w:tcW w:w="2811" w:type="dxa"/>
            <w:vAlign w:val="center"/>
            <w:textDirection w:val="lrTb"/>
            <w:noWrap w:val="false"/>
          </w:tcPr>
          <w:p>
            <w:pP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1.户外环网柜设备基础</w:t>
            </w:r>
            <w:r/>
          </w:p>
          <w:p>
            <w:pP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2.户外环网柜安装前的配套设施</w:t>
            </w:r>
            <w:r/>
          </w:p>
          <w:p>
            <w:pP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3.具体做法参见图纸</w:t>
            </w:r>
            <w:r/>
          </w:p>
        </w:tc>
        <w:tc>
          <w:tcPr>
            <w:tcBorders>
              <w:top w:val="single" w:color="auto" w:sz="6" w:space="0"/>
              <w:left w:val="single" w:color="auto" w:sz="6" w:space="0"/>
              <w:bottom w:val="single" w:color="auto" w:sz="6" w:space="0"/>
              <w:right w:val="single" w:color="auto" w:sz="6" w:space="0"/>
            </w:tcBorders>
            <w:tcW w:w="772"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座</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1</w:t>
            </w:r>
            <w:r/>
          </w:p>
        </w:tc>
        <w:tc>
          <w:tcPr>
            <w:tcBorders>
              <w:top w:val="single" w:color="auto" w:sz="6" w:space="0"/>
              <w:left w:val="single" w:color="auto" w:sz="6" w:space="0"/>
              <w:bottom w:val="single" w:color="auto" w:sz="6" w:space="0"/>
              <w:right w:val="single" w:color="auto" w:sz="6" w:space="0"/>
            </w:tcBorders>
            <w:tcW w:w="900"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18137</w:t>
            </w:r>
            <w:r/>
          </w:p>
        </w:tc>
        <w:tc>
          <w:tcPr>
            <w:tcBorders>
              <w:top w:val="single" w:color="auto" w:sz="6" w:space="0"/>
              <w:left w:val="single" w:color="auto" w:sz="6" w:space="0"/>
              <w:bottom w:val="single" w:color="auto" w:sz="6" w:space="0"/>
              <w:right w:val="single" w:color="auto" w:sz="6" w:space="0"/>
            </w:tcBorders>
            <w:tcW w:w="763"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w:t>
            </w:r>
            <w:r/>
          </w:p>
        </w:tc>
        <w:tc>
          <w:tcPr>
            <w:tcBorders>
              <w:top w:val="single" w:color="auto" w:sz="6" w:space="0"/>
              <w:left w:val="single" w:color="auto" w:sz="6" w:space="0"/>
              <w:bottom w:val="single" w:color="auto" w:sz="6" w:space="0"/>
              <w:right w:val="single" w:color="auto" w:sz="6" w:space="0"/>
            </w:tcBorders>
            <w:tcW w:w="874"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货物</w:t>
            </w:r>
            <w:r/>
          </w:p>
        </w:tc>
      </w:tr>
      <w:tr>
        <w:trPr>
          <w:trHeight w:val="634"/>
        </w:trPr>
        <w:tc>
          <w:tcPr>
            <w:tcBorders>
              <w:top w:val="single" w:color="auto" w:sz="6" w:space="0"/>
              <w:left w:val="single" w:color="auto" w:sz="6" w:space="0"/>
              <w:bottom w:val="single" w:color="auto" w:sz="6" w:space="0"/>
              <w:right w:val="single" w:color="auto" w:sz="6" w:space="0"/>
            </w:tcBorders>
            <w:tcW w:w="457" w:type="dxa"/>
            <w:vAlign w:val="center"/>
            <w:textDirection w:val="lrTb"/>
            <w:noWrap w:val="false"/>
          </w:tcPr>
          <w:p>
            <w:pPr>
              <w:jc w:val="center"/>
              <w:shd w:val="clear" w:color="auto"/>
              <w:rPr>
                <w:rFonts w:hint="eastAsia" w:ascii="宋体" w:hAnsi="宋体" w:eastAsia="宋体" w:cs="Times New Roman"/>
                <w:color w:val="auto"/>
                <w:sz w:val="22"/>
                <w:szCs w:val="24"/>
                <w:highlight w:val="none"/>
              </w:rPr>
            </w:pPr>
            <w:r>
              <w:rPr>
                <w:rFonts w:hint="eastAsia" w:ascii="宋体" w:hAnsi="宋体" w:eastAsia="宋体" w:cs="Times New Roman"/>
                <w:color w:val="auto"/>
                <w:sz w:val="22"/>
                <w:szCs w:val="24"/>
                <w:highlight w:val="none"/>
              </w:rPr>
              <w:t xml:space="preserve">6</w:t>
            </w:r>
            <w:r/>
          </w:p>
        </w:tc>
        <w:tc>
          <w:tcPr>
            <w:tcBorders>
              <w:top w:val="single" w:color="auto" w:sz="6" w:space="0"/>
              <w:left w:val="single" w:color="auto" w:sz="6" w:space="0"/>
              <w:bottom w:val="single" w:color="auto" w:sz="6" w:space="0"/>
              <w:right w:val="single" w:color="auto" w:sz="6" w:space="0"/>
            </w:tcBorders>
            <w:tcW w:w="1396"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电子标识球</w:t>
            </w:r>
            <w:r/>
          </w:p>
        </w:tc>
        <w:tc>
          <w:tcPr>
            <w:tcBorders>
              <w:top w:val="single" w:color="auto" w:sz="6" w:space="0"/>
              <w:left w:val="single" w:color="auto" w:sz="6" w:space="0"/>
              <w:bottom w:val="single" w:color="auto" w:sz="6" w:space="0"/>
              <w:right w:val="single" w:color="auto" w:sz="6" w:space="0"/>
            </w:tcBorders>
            <w:tcW w:w="2811" w:type="dxa"/>
            <w:vAlign w:val="center"/>
            <w:textDirection w:val="lrTb"/>
            <w:noWrap w:val="false"/>
          </w:tcPr>
          <w:p>
            <w:pP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1.电子标识球</w:t>
            </w:r>
            <w:r/>
          </w:p>
        </w:tc>
        <w:tc>
          <w:tcPr>
            <w:tcBorders>
              <w:top w:val="single" w:color="auto" w:sz="6" w:space="0"/>
              <w:left w:val="single" w:color="auto" w:sz="6" w:space="0"/>
              <w:bottom w:val="single" w:color="auto" w:sz="6" w:space="0"/>
              <w:right w:val="single" w:color="auto" w:sz="6" w:space="0"/>
            </w:tcBorders>
            <w:tcW w:w="772"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只</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9</w:t>
            </w:r>
            <w:r/>
          </w:p>
        </w:tc>
        <w:tc>
          <w:tcPr>
            <w:tcBorders>
              <w:top w:val="single" w:color="auto" w:sz="6" w:space="0"/>
              <w:left w:val="single" w:color="auto" w:sz="6" w:space="0"/>
              <w:bottom w:val="single" w:color="auto" w:sz="6" w:space="0"/>
              <w:right w:val="single" w:color="auto" w:sz="6" w:space="0"/>
            </w:tcBorders>
            <w:tcW w:w="900"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30</w:t>
            </w:r>
            <w:r/>
          </w:p>
        </w:tc>
        <w:tc>
          <w:tcPr>
            <w:tcBorders>
              <w:top w:val="single" w:color="auto" w:sz="6" w:space="0"/>
              <w:left w:val="single" w:color="auto" w:sz="6" w:space="0"/>
              <w:bottom w:val="single" w:color="auto" w:sz="6" w:space="0"/>
              <w:right w:val="single" w:color="auto" w:sz="6" w:space="0"/>
            </w:tcBorders>
            <w:tcW w:w="763"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w:t>
            </w:r>
            <w:r/>
          </w:p>
        </w:tc>
        <w:tc>
          <w:tcPr>
            <w:tcBorders>
              <w:top w:val="single" w:color="auto" w:sz="6" w:space="0"/>
              <w:left w:val="single" w:color="auto" w:sz="6" w:space="0"/>
              <w:bottom w:val="single" w:color="auto" w:sz="6" w:space="0"/>
              <w:right w:val="single" w:color="auto" w:sz="6" w:space="0"/>
            </w:tcBorders>
            <w:tcW w:w="874"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货物</w:t>
            </w:r>
            <w:r/>
          </w:p>
        </w:tc>
      </w:tr>
      <w:tr>
        <w:trPr>
          <w:trHeight w:val="634"/>
        </w:trPr>
        <w:tc>
          <w:tcPr>
            <w:tcBorders>
              <w:top w:val="single" w:color="auto" w:sz="6" w:space="0"/>
              <w:left w:val="single" w:color="auto" w:sz="6" w:space="0"/>
              <w:bottom w:val="single" w:color="auto" w:sz="6" w:space="0"/>
              <w:right w:val="single" w:color="auto" w:sz="6" w:space="0"/>
            </w:tcBorders>
            <w:tcW w:w="457" w:type="dxa"/>
            <w:vAlign w:val="center"/>
            <w:textDirection w:val="lrTb"/>
            <w:noWrap w:val="false"/>
          </w:tcPr>
          <w:p>
            <w:pPr>
              <w:jc w:val="center"/>
              <w:shd w:val="clear" w:color="auto"/>
              <w:rPr>
                <w:rFonts w:hint="eastAsia" w:ascii="宋体" w:hAnsi="宋体" w:eastAsia="宋体" w:cs="Times New Roman"/>
                <w:color w:val="auto"/>
                <w:sz w:val="22"/>
                <w:szCs w:val="24"/>
                <w:highlight w:val="none"/>
              </w:rPr>
            </w:pPr>
            <w:r>
              <w:rPr>
                <w:rFonts w:hint="eastAsia" w:ascii="宋体" w:hAnsi="宋体" w:eastAsia="宋体" w:cs="Times New Roman"/>
                <w:color w:val="auto"/>
                <w:sz w:val="22"/>
                <w:szCs w:val="24"/>
                <w:highlight w:val="none"/>
              </w:rPr>
              <w:t xml:space="preserve">7</w:t>
            </w:r>
            <w:r/>
          </w:p>
        </w:tc>
        <w:tc>
          <w:tcPr>
            <w:tcBorders>
              <w:top w:val="single" w:color="auto" w:sz="6" w:space="0"/>
              <w:left w:val="single" w:color="auto" w:sz="6" w:space="0"/>
              <w:bottom w:val="single" w:color="auto" w:sz="6" w:space="0"/>
              <w:right w:val="single" w:color="auto" w:sz="6" w:space="0"/>
            </w:tcBorders>
            <w:tcW w:w="1396"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电缆标示块</w:t>
            </w:r>
            <w:r/>
          </w:p>
        </w:tc>
        <w:tc>
          <w:tcPr>
            <w:tcBorders>
              <w:top w:val="single" w:color="auto" w:sz="6" w:space="0"/>
              <w:left w:val="single" w:color="auto" w:sz="6" w:space="0"/>
              <w:bottom w:val="single" w:color="auto" w:sz="6" w:space="0"/>
              <w:right w:val="single" w:color="auto" w:sz="6" w:space="0"/>
            </w:tcBorders>
            <w:tcW w:w="2811" w:type="dxa"/>
            <w:vAlign w:val="center"/>
            <w:textDirection w:val="lrTb"/>
            <w:noWrap w:val="false"/>
          </w:tcPr>
          <w:p>
            <w:pP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1.电缆标示块</w:t>
            </w:r>
            <w:r/>
          </w:p>
        </w:tc>
        <w:tc>
          <w:tcPr>
            <w:tcBorders>
              <w:top w:val="single" w:color="auto" w:sz="6" w:space="0"/>
              <w:left w:val="single" w:color="auto" w:sz="6" w:space="0"/>
              <w:bottom w:val="single" w:color="auto" w:sz="6" w:space="0"/>
              <w:right w:val="single" w:color="auto" w:sz="6" w:space="0"/>
            </w:tcBorders>
            <w:tcW w:w="772"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只</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13</w:t>
            </w:r>
            <w:r/>
          </w:p>
        </w:tc>
        <w:tc>
          <w:tcPr>
            <w:tcBorders>
              <w:top w:val="single" w:color="auto" w:sz="6" w:space="0"/>
              <w:left w:val="single" w:color="auto" w:sz="6" w:space="0"/>
              <w:bottom w:val="single" w:color="auto" w:sz="6" w:space="0"/>
              <w:right w:val="single" w:color="auto" w:sz="6" w:space="0"/>
            </w:tcBorders>
            <w:tcW w:w="900"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46</w:t>
            </w:r>
            <w:r/>
          </w:p>
        </w:tc>
        <w:tc>
          <w:tcPr>
            <w:tcBorders>
              <w:top w:val="single" w:color="auto" w:sz="6" w:space="0"/>
              <w:left w:val="single" w:color="auto" w:sz="6" w:space="0"/>
              <w:bottom w:val="single" w:color="auto" w:sz="6" w:space="0"/>
              <w:right w:val="single" w:color="auto" w:sz="6" w:space="0"/>
            </w:tcBorders>
            <w:tcW w:w="763"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w:t>
            </w:r>
            <w:r/>
          </w:p>
        </w:tc>
        <w:tc>
          <w:tcPr>
            <w:tcBorders>
              <w:top w:val="single" w:color="auto" w:sz="6" w:space="0"/>
              <w:left w:val="single" w:color="auto" w:sz="6" w:space="0"/>
              <w:bottom w:val="single" w:color="auto" w:sz="6" w:space="0"/>
              <w:right w:val="single" w:color="auto" w:sz="6" w:space="0"/>
            </w:tcBorders>
            <w:tcW w:w="874"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货物</w:t>
            </w:r>
            <w:r/>
          </w:p>
        </w:tc>
      </w:tr>
      <w:tr>
        <w:trPr>
          <w:trHeight w:val="900"/>
        </w:trPr>
        <w:tc>
          <w:tcPr>
            <w:tcBorders>
              <w:top w:val="single" w:color="auto" w:sz="6" w:space="0"/>
              <w:left w:val="single" w:color="auto" w:sz="6" w:space="0"/>
              <w:bottom w:val="single" w:color="auto" w:sz="6" w:space="0"/>
              <w:right w:val="single" w:color="auto" w:sz="6" w:space="0"/>
            </w:tcBorders>
            <w:tcW w:w="457" w:type="dxa"/>
            <w:vAlign w:val="center"/>
            <w:textDirection w:val="lrTb"/>
            <w:noWrap w:val="false"/>
          </w:tcPr>
          <w:p>
            <w:pPr>
              <w:jc w:val="center"/>
              <w:shd w:val="clear" w:color="auto"/>
              <w:rPr>
                <w:rFonts w:hint="eastAsia" w:ascii="宋体" w:hAnsi="宋体" w:eastAsia="宋体" w:cs="Times New Roman"/>
                <w:color w:val="auto"/>
                <w:sz w:val="22"/>
                <w:szCs w:val="24"/>
                <w:highlight w:val="none"/>
              </w:rPr>
            </w:pPr>
            <w:r>
              <w:rPr>
                <w:rFonts w:hint="eastAsia" w:ascii="宋体" w:hAnsi="宋体" w:eastAsia="宋体" w:cs="Times New Roman"/>
                <w:color w:val="auto"/>
                <w:sz w:val="22"/>
                <w:szCs w:val="24"/>
                <w:highlight w:val="none"/>
              </w:rPr>
              <w:t xml:space="preserve">8</w:t>
            </w:r>
            <w:r/>
          </w:p>
        </w:tc>
        <w:tc>
          <w:tcPr>
            <w:tcBorders>
              <w:top w:val="single" w:color="auto" w:sz="6" w:space="0"/>
              <w:left w:val="single" w:color="auto" w:sz="6" w:space="0"/>
              <w:bottom w:val="single" w:color="auto" w:sz="6" w:space="0"/>
              <w:right w:val="single" w:color="auto" w:sz="6" w:space="0"/>
            </w:tcBorders>
            <w:tcW w:w="1396"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RFID 超高频标签</w:t>
            </w:r>
            <w:r/>
          </w:p>
        </w:tc>
        <w:tc>
          <w:tcPr>
            <w:tcBorders>
              <w:top w:val="single" w:color="auto" w:sz="6" w:space="0"/>
              <w:left w:val="single" w:color="auto" w:sz="6" w:space="0"/>
              <w:bottom w:val="single" w:color="auto" w:sz="6" w:space="0"/>
              <w:right w:val="single" w:color="auto" w:sz="6" w:space="0"/>
            </w:tcBorders>
            <w:tcW w:w="2811" w:type="dxa"/>
            <w:vAlign w:val="center"/>
            <w:textDirection w:val="lrTb"/>
            <w:noWrap w:val="false"/>
          </w:tcPr>
          <w:p>
            <w:pP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1.RFID 超高频标签</w:t>
            </w:r>
            <w:r/>
          </w:p>
          <w:p>
            <w:pP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2.绑扎于电缆沟内的电缆上</w:t>
            </w:r>
            <w:r/>
          </w:p>
        </w:tc>
        <w:tc>
          <w:tcPr>
            <w:tcBorders>
              <w:top w:val="single" w:color="auto" w:sz="6" w:space="0"/>
              <w:left w:val="single" w:color="auto" w:sz="6" w:space="0"/>
              <w:bottom w:val="single" w:color="auto" w:sz="6" w:space="0"/>
              <w:right w:val="single" w:color="auto" w:sz="6" w:space="0"/>
            </w:tcBorders>
            <w:tcW w:w="772"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只</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2</w:t>
            </w:r>
            <w:r/>
          </w:p>
        </w:tc>
        <w:tc>
          <w:tcPr>
            <w:tcBorders>
              <w:top w:val="single" w:color="auto" w:sz="6" w:space="0"/>
              <w:left w:val="single" w:color="auto" w:sz="6" w:space="0"/>
              <w:bottom w:val="single" w:color="auto" w:sz="6" w:space="0"/>
              <w:right w:val="single" w:color="auto" w:sz="6" w:space="0"/>
            </w:tcBorders>
            <w:tcW w:w="900"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47</w:t>
            </w:r>
            <w:r/>
          </w:p>
        </w:tc>
        <w:tc>
          <w:tcPr>
            <w:tcBorders>
              <w:top w:val="single" w:color="auto" w:sz="6" w:space="0"/>
              <w:left w:val="single" w:color="auto" w:sz="6" w:space="0"/>
              <w:bottom w:val="single" w:color="auto" w:sz="6" w:space="0"/>
              <w:right w:val="single" w:color="auto" w:sz="6" w:space="0"/>
            </w:tcBorders>
            <w:tcW w:w="763"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w:t>
            </w:r>
            <w:r/>
          </w:p>
        </w:tc>
        <w:tc>
          <w:tcPr>
            <w:tcBorders>
              <w:top w:val="single" w:color="auto" w:sz="6" w:space="0"/>
              <w:left w:val="single" w:color="auto" w:sz="6" w:space="0"/>
              <w:bottom w:val="single" w:color="auto" w:sz="6" w:space="0"/>
              <w:right w:val="single" w:color="auto" w:sz="6" w:space="0"/>
            </w:tcBorders>
            <w:tcW w:w="874"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货物</w:t>
            </w:r>
            <w:r/>
          </w:p>
        </w:tc>
      </w:tr>
      <w:tr>
        <w:trPr>
          <w:trHeight w:val="900"/>
        </w:trPr>
        <w:tc>
          <w:tcPr>
            <w:tcBorders>
              <w:top w:val="single" w:color="auto" w:sz="6" w:space="0"/>
              <w:left w:val="single" w:color="auto" w:sz="6" w:space="0"/>
              <w:bottom w:val="single" w:color="auto" w:sz="6" w:space="0"/>
              <w:right w:val="single" w:color="auto" w:sz="6" w:space="0"/>
            </w:tcBorders>
            <w:tcW w:w="457" w:type="dxa"/>
            <w:vAlign w:val="center"/>
            <w:textDirection w:val="lrTb"/>
            <w:noWrap w:val="false"/>
          </w:tcPr>
          <w:p>
            <w:pPr>
              <w:jc w:val="center"/>
              <w:shd w:val="clear" w:color="auto"/>
              <w:rPr>
                <w:rFonts w:hint="eastAsia" w:ascii="宋体" w:hAnsi="宋体" w:eastAsia="宋体" w:cs="Times New Roman"/>
                <w:color w:val="auto"/>
                <w:sz w:val="22"/>
                <w:szCs w:val="24"/>
                <w:highlight w:val="none"/>
              </w:rPr>
            </w:pPr>
            <w:r>
              <w:rPr>
                <w:rFonts w:hint="eastAsia" w:ascii="宋体" w:hAnsi="宋体" w:eastAsia="宋体" w:cs="Times New Roman"/>
                <w:color w:val="auto"/>
                <w:sz w:val="22"/>
                <w:szCs w:val="24"/>
                <w:highlight w:val="none"/>
              </w:rPr>
              <w:t xml:space="preserve">9</w:t>
            </w:r>
            <w:r/>
          </w:p>
        </w:tc>
        <w:tc>
          <w:tcPr>
            <w:tcBorders>
              <w:top w:val="single" w:color="auto" w:sz="6" w:space="0"/>
              <w:left w:val="single" w:color="auto" w:sz="6" w:space="0"/>
              <w:bottom w:val="single" w:color="auto" w:sz="6" w:space="0"/>
              <w:right w:val="single" w:color="auto" w:sz="6" w:space="0"/>
            </w:tcBorders>
            <w:tcW w:w="1396"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RFID 黏贴标签</w:t>
            </w:r>
            <w:r/>
          </w:p>
        </w:tc>
        <w:tc>
          <w:tcPr>
            <w:tcBorders>
              <w:top w:val="single" w:color="auto" w:sz="6" w:space="0"/>
              <w:left w:val="single" w:color="auto" w:sz="6" w:space="0"/>
              <w:bottom w:val="single" w:color="auto" w:sz="6" w:space="0"/>
              <w:right w:val="single" w:color="auto" w:sz="6" w:space="0"/>
            </w:tcBorders>
            <w:tcW w:w="2811" w:type="dxa"/>
            <w:vAlign w:val="center"/>
            <w:textDirection w:val="lrTb"/>
            <w:noWrap w:val="false"/>
          </w:tcPr>
          <w:p>
            <w:pP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1.RFID 黏贴标签</w:t>
            </w:r>
            <w:r/>
          </w:p>
          <w:p>
            <w:pP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2.固定于环网柜出线间隔处及进线柜门上</w:t>
            </w:r>
            <w:r/>
          </w:p>
        </w:tc>
        <w:tc>
          <w:tcPr>
            <w:tcBorders>
              <w:top w:val="single" w:color="auto" w:sz="6" w:space="0"/>
              <w:left w:val="single" w:color="auto" w:sz="6" w:space="0"/>
              <w:bottom w:val="single" w:color="auto" w:sz="6" w:space="0"/>
              <w:right w:val="single" w:color="auto" w:sz="6" w:space="0"/>
            </w:tcBorders>
            <w:tcW w:w="772"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只</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2</w:t>
            </w:r>
            <w:r/>
          </w:p>
        </w:tc>
        <w:tc>
          <w:tcPr>
            <w:tcBorders>
              <w:top w:val="single" w:color="auto" w:sz="6" w:space="0"/>
              <w:left w:val="single" w:color="auto" w:sz="6" w:space="0"/>
              <w:bottom w:val="single" w:color="auto" w:sz="6" w:space="0"/>
              <w:right w:val="single" w:color="auto" w:sz="6" w:space="0"/>
            </w:tcBorders>
            <w:tcW w:w="900"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22</w:t>
            </w:r>
            <w:r/>
          </w:p>
        </w:tc>
        <w:tc>
          <w:tcPr>
            <w:tcBorders>
              <w:top w:val="single" w:color="auto" w:sz="6" w:space="0"/>
              <w:left w:val="single" w:color="auto" w:sz="6" w:space="0"/>
              <w:bottom w:val="single" w:color="auto" w:sz="6" w:space="0"/>
              <w:right w:val="single" w:color="auto" w:sz="6" w:space="0"/>
            </w:tcBorders>
            <w:tcW w:w="763"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w:t>
            </w:r>
            <w:r/>
          </w:p>
        </w:tc>
        <w:tc>
          <w:tcPr>
            <w:tcBorders>
              <w:top w:val="single" w:color="auto" w:sz="6" w:space="0"/>
              <w:left w:val="single" w:color="auto" w:sz="6" w:space="0"/>
              <w:bottom w:val="single" w:color="auto" w:sz="6" w:space="0"/>
              <w:right w:val="single" w:color="auto" w:sz="6" w:space="0"/>
            </w:tcBorders>
            <w:tcW w:w="874"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货物</w:t>
            </w:r>
            <w:r/>
          </w:p>
        </w:tc>
      </w:tr>
      <w:tr>
        <w:trPr>
          <w:trHeight w:val="900"/>
        </w:trPr>
        <w:tc>
          <w:tcPr>
            <w:tcBorders>
              <w:top w:val="single" w:color="auto" w:sz="6" w:space="0"/>
              <w:left w:val="single" w:color="auto" w:sz="6" w:space="0"/>
              <w:bottom w:val="single" w:color="auto" w:sz="6" w:space="0"/>
              <w:right w:val="single" w:color="auto" w:sz="6" w:space="0"/>
            </w:tcBorders>
            <w:tcW w:w="457" w:type="dxa"/>
            <w:vAlign w:val="center"/>
            <w:textDirection w:val="lrTb"/>
            <w:noWrap w:val="false"/>
          </w:tcPr>
          <w:p>
            <w:pPr>
              <w:jc w:val="center"/>
              <w:shd w:val="clear" w:color="auto"/>
              <w:rPr>
                <w:rFonts w:hint="eastAsia" w:ascii="宋体" w:hAnsi="宋体" w:eastAsia="宋体" w:cs="Times New Roman"/>
                <w:color w:val="auto"/>
                <w:sz w:val="22"/>
                <w:szCs w:val="24"/>
                <w:highlight w:val="none"/>
              </w:rPr>
            </w:pPr>
            <w:r>
              <w:rPr>
                <w:rFonts w:hint="eastAsia" w:ascii="宋体" w:hAnsi="宋体" w:eastAsia="宋体" w:cs="Times New Roman"/>
                <w:color w:val="auto"/>
                <w:sz w:val="22"/>
                <w:szCs w:val="24"/>
                <w:highlight w:val="none"/>
              </w:rPr>
              <w:t xml:space="preserve">10</w:t>
            </w:r>
            <w:r/>
          </w:p>
        </w:tc>
        <w:tc>
          <w:tcPr>
            <w:tcBorders>
              <w:top w:val="single" w:color="auto" w:sz="6" w:space="0"/>
              <w:left w:val="single" w:color="auto" w:sz="6" w:space="0"/>
              <w:bottom w:val="single" w:color="auto" w:sz="6" w:space="0"/>
              <w:right w:val="single" w:color="auto" w:sz="6" w:space="0"/>
            </w:tcBorders>
            <w:tcW w:w="1396"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窨井盖</w:t>
            </w:r>
            <w:r/>
          </w:p>
        </w:tc>
        <w:tc>
          <w:tcPr>
            <w:tcBorders>
              <w:top w:val="single" w:color="auto" w:sz="6" w:space="0"/>
              <w:left w:val="single" w:color="auto" w:sz="6" w:space="0"/>
              <w:bottom w:val="single" w:color="auto" w:sz="6" w:space="0"/>
              <w:right w:val="single" w:color="auto" w:sz="6" w:space="0"/>
            </w:tcBorders>
            <w:tcW w:w="2811" w:type="dxa"/>
            <w:vAlign w:val="center"/>
            <w:textDirection w:val="lrTb"/>
            <w:noWrap w:val="false"/>
          </w:tcPr>
          <w:p>
            <w:pP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1.名称：铸铁窨井盖安装</w:t>
            </w:r>
            <w:r/>
          </w:p>
          <w:p>
            <w:pP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2.规格：φ700</w:t>
            </w:r>
            <w:r/>
          </w:p>
        </w:tc>
        <w:tc>
          <w:tcPr>
            <w:tcBorders>
              <w:top w:val="single" w:color="auto" w:sz="6" w:space="0"/>
              <w:left w:val="single" w:color="auto" w:sz="6" w:space="0"/>
              <w:bottom w:val="single" w:color="auto" w:sz="6" w:space="0"/>
              <w:right w:val="single" w:color="auto" w:sz="6" w:space="0"/>
            </w:tcBorders>
            <w:tcW w:w="772"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套</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6</w:t>
            </w:r>
            <w:r/>
          </w:p>
        </w:tc>
        <w:tc>
          <w:tcPr>
            <w:tcBorders>
              <w:top w:val="single" w:color="auto" w:sz="6" w:space="0"/>
              <w:left w:val="single" w:color="auto" w:sz="6" w:space="0"/>
              <w:bottom w:val="single" w:color="auto" w:sz="6" w:space="0"/>
              <w:right w:val="single" w:color="auto" w:sz="6" w:space="0"/>
            </w:tcBorders>
            <w:tcW w:w="900"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870</w:t>
            </w:r>
            <w:r/>
          </w:p>
        </w:tc>
        <w:tc>
          <w:tcPr>
            <w:tcBorders>
              <w:top w:val="single" w:color="auto" w:sz="6" w:space="0"/>
              <w:left w:val="single" w:color="auto" w:sz="6" w:space="0"/>
              <w:bottom w:val="single" w:color="auto" w:sz="6" w:space="0"/>
              <w:right w:val="single" w:color="auto" w:sz="6" w:space="0"/>
            </w:tcBorders>
            <w:tcW w:w="763"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w:t>
            </w:r>
            <w:r/>
          </w:p>
        </w:tc>
        <w:tc>
          <w:tcPr>
            <w:tcBorders>
              <w:top w:val="single" w:color="auto" w:sz="6" w:space="0"/>
              <w:left w:val="single" w:color="auto" w:sz="6" w:space="0"/>
              <w:bottom w:val="single" w:color="auto" w:sz="6" w:space="0"/>
              <w:right w:val="single" w:color="auto" w:sz="6" w:space="0"/>
            </w:tcBorders>
            <w:tcW w:w="874"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货物</w:t>
            </w:r>
            <w:r/>
          </w:p>
        </w:tc>
      </w:tr>
      <w:tr>
        <w:trPr>
          <w:trHeight w:val="669"/>
        </w:trPr>
        <w:tc>
          <w:tcPr>
            <w:gridSpan w:val="8"/>
            <w:tcBorders>
              <w:top w:val="single" w:color="auto" w:sz="6" w:space="0"/>
              <w:left w:val="single" w:color="auto" w:sz="6" w:space="0"/>
              <w:bottom w:val="single" w:color="auto" w:sz="6" w:space="0"/>
              <w:right w:val="none" w:color="000000" w:sz="4" w:space="0"/>
            </w:tcBorders>
            <w:tcW w:w="8693"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受电部分</w:t>
            </w:r>
            <w:r/>
          </w:p>
        </w:tc>
      </w:tr>
      <w:tr>
        <w:trPr>
          <w:trHeight w:val="1100"/>
        </w:trPr>
        <w:tc>
          <w:tcPr>
            <w:shd w:val="solid" w:color="ffff00" w:fill="auto"/>
            <w:tcBorders>
              <w:top w:val="single" w:color="auto" w:sz="6" w:space="0"/>
              <w:left w:val="single" w:color="auto" w:sz="6" w:space="0"/>
              <w:bottom w:val="single" w:color="auto" w:sz="6" w:space="0"/>
              <w:right w:val="single" w:color="auto" w:sz="6" w:space="0"/>
            </w:tcBorders>
            <w:tcW w:w="457" w:type="dxa"/>
            <w:vAlign w:val="center"/>
            <w:textDirection w:val="lrTb"/>
            <w:noWrap w:val="false"/>
          </w:tcPr>
          <w:p>
            <w:pPr>
              <w:jc w:val="center"/>
              <w:shd w:val="clear" w:color="auto"/>
              <w:rPr>
                <w:rFonts w:hint="eastAsia" w:ascii="宋体" w:hAnsi="宋体" w:eastAsia="宋体" w:cs="Times New Roman"/>
                <w:color w:val="auto"/>
                <w:sz w:val="22"/>
                <w:szCs w:val="24"/>
                <w:highlight w:val="none"/>
              </w:rPr>
            </w:pPr>
            <w:r>
              <w:rPr>
                <w:rFonts w:hint="eastAsia" w:ascii="宋体" w:hAnsi="宋体" w:eastAsia="宋体" w:cs="Times New Roman"/>
                <w:color w:val="auto"/>
                <w:sz w:val="22"/>
                <w:szCs w:val="24"/>
                <w:highlight w:val="none"/>
              </w:rPr>
              <w:t xml:space="preserve">11</w:t>
            </w:r>
            <w:r/>
          </w:p>
        </w:tc>
        <w:tc>
          <w:tcPr>
            <w:shd w:val="solid" w:color="ffff00" w:fill="auto"/>
            <w:tcBorders>
              <w:top w:val="single" w:color="auto" w:sz="6" w:space="0"/>
              <w:left w:val="single" w:color="auto" w:sz="6" w:space="0"/>
              <w:bottom w:val="single" w:color="auto" w:sz="6" w:space="0"/>
              <w:right w:val="single" w:color="auto" w:sz="6" w:space="0"/>
            </w:tcBorders>
            <w:tcW w:w="1396"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10kV电力电缆</w:t>
            </w:r>
            <w:r/>
          </w:p>
        </w:tc>
        <w:tc>
          <w:tcPr>
            <w:shd w:val="solid" w:color="ffff00" w:fill="auto"/>
            <w:tcBorders>
              <w:top w:val="single" w:color="auto" w:sz="6" w:space="0"/>
              <w:left w:val="single" w:color="auto" w:sz="6" w:space="0"/>
              <w:bottom w:val="single" w:color="auto" w:sz="6" w:space="0"/>
              <w:right w:val="single" w:color="auto" w:sz="6" w:space="0"/>
            </w:tcBorders>
            <w:tcW w:w="2811" w:type="dxa"/>
            <w:vAlign w:val="center"/>
            <w:textDirection w:val="lrTb"/>
            <w:noWrap w:val="false"/>
          </w:tcPr>
          <w:p>
            <w:pP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1.名称:电力电缆</w:t>
            </w:r>
            <w:r/>
          </w:p>
          <w:p>
            <w:pPr>
              <w:shd w:val="clear" w:color="auto"/>
              <w:rPr>
                <w:rFonts w:hint="eastAsia" w:ascii="宋体" w:hAnsi="宋体" w:eastAsia="宋体" w:cs="Times New Roman"/>
                <w:color w:val="auto"/>
                <w:sz w:val="20"/>
                <w:szCs w:val="24"/>
                <w:highlight w:val="none"/>
              </w:rPr>
            </w:pPr>
            <w:r>
              <w:rPr>
                <w:rFonts w:hint="eastAsia" w:ascii="宋体" w:hAnsi="宋体" w:cs="Times New Roman"/>
                <w:color w:val="auto"/>
                <w:sz w:val="20"/>
                <w:szCs w:val="24"/>
                <w:highlight w:val="none"/>
                <w:lang w:val="en-US" w:eastAsia="zh-CN"/>
              </w:rPr>
              <w:t xml:space="preserve">2.</w:t>
            </w:r>
            <w:r>
              <w:rPr>
                <w:rFonts w:hint="eastAsia" w:ascii="宋体" w:hAnsi="宋体" w:eastAsia="宋体" w:cs="Times New Roman"/>
                <w:color w:val="auto"/>
                <w:sz w:val="20"/>
                <w:szCs w:val="24"/>
                <w:highlight w:val="none"/>
              </w:rPr>
              <w:t xml:space="preserve">型号:ZC-YJV22-8.7/15-3*70</w:t>
            </w:r>
            <w:r/>
          </w:p>
          <w:p>
            <w:pP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3.电压等级（kV）:10kV</w:t>
            </w:r>
            <w:r/>
          </w:p>
        </w:tc>
        <w:tc>
          <w:tcPr>
            <w:shd w:val="solid" w:color="ffff00" w:fill="auto"/>
            <w:tcBorders>
              <w:top w:val="single" w:color="auto" w:sz="6" w:space="0"/>
              <w:left w:val="single" w:color="auto" w:sz="6" w:space="0"/>
              <w:bottom w:val="single" w:color="auto" w:sz="6" w:space="0"/>
              <w:right w:val="single" w:color="auto" w:sz="6" w:space="0"/>
            </w:tcBorders>
            <w:tcW w:w="772"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m</w:t>
            </w:r>
            <w:r/>
          </w:p>
        </w:tc>
        <w:tc>
          <w:tcPr>
            <w:shd w:val="solid" w:color="ffff00" w:fill="auto"/>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45</w:t>
            </w:r>
            <w:r/>
          </w:p>
        </w:tc>
        <w:tc>
          <w:tcPr>
            <w:shd w:val="solid" w:color="ffff00" w:fill="auto"/>
            <w:tcBorders>
              <w:top w:val="single" w:color="auto" w:sz="6" w:space="0"/>
              <w:left w:val="single" w:color="auto" w:sz="6" w:space="0"/>
              <w:bottom w:val="single" w:color="auto" w:sz="6" w:space="0"/>
              <w:right w:val="single" w:color="auto" w:sz="6" w:space="0"/>
            </w:tcBorders>
            <w:tcW w:w="900"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326</w:t>
            </w:r>
            <w:r/>
          </w:p>
        </w:tc>
        <w:tc>
          <w:tcPr>
            <w:shd w:val="solid" w:color="ffff00" w:fill="auto"/>
            <w:tcBorders>
              <w:top w:val="single" w:color="auto" w:sz="6" w:space="0"/>
              <w:left w:val="single" w:color="auto" w:sz="6" w:space="0"/>
              <w:bottom w:val="single" w:color="auto" w:sz="6" w:space="0"/>
              <w:right w:val="single" w:color="auto" w:sz="6" w:space="0"/>
            </w:tcBorders>
            <w:tcW w:w="763"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主要产品</w:t>
            </w:r>
            <w:r/>
          </w:p>
        </w:tc>
        <w:tc>
          <w:tcPr>
            <w:shd w:val="solid" w:color="ffff00" w:fill="auto"/>
            <w:tcBorders>
              <w:top w:val="single" w:color="auto" w:sz="6" w:space="0"/>
              <w:left w:val="single" w:color="auto" w:sz="6" w:space="0"/>
              <w:bottom w:val="single" w:color="auto" w:sz="6" w:space="0"/>
              <w:right w:val="single" w:color="auto" w:sz="6" w:space="0"/>
            </w:tcBorders>
            <w:tcW w:w="874"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货物</w:t>
            </w:r>
            <w:r/>
          </w:p>
        </w:tc>
      </w:tr>
      <w:tr>
        <w:trPr>
          <w:trHeight w:val="1100"/>
        </w:trPr>
        <w:tc>
          <w:tcPr>
            <w:tcBorders>
              <w:top w:val="single" w:color="auto" w:sz="6" w:space="0"/>
              <w:left w:val="single" w:color="auto" w:sz="6" w:space="0"/>
              <w:bottom w:val="single" w:color="auto" w:sz="6" w:space="0"/>
              <w:right w:val="single" w:color="auto" w:sz="6" w:space="0"/>
            </w:tcBorders>
            <w:tcW w:w="457" w:type="dxa"/>
            <w:vAlign w:val="center"/>
            <w:textDirection w:val="lrTb"/>
            <w:noWrap w:val="false"/>
          </w:tcPr>
          <w:p>
            <w:pPr>
              <w:jc w:val="center"/>
              <w:shd w:val="clear" w:color="auto"/>
              <w:rPr>
                <w:rFonts w:hint="eastAsia" w:ascii="宋体" w:hAnsi="宋体" w:eastAsia="宋体" w:cs="Times New Roman"/>
                <w:color w:val="auto"/>
                <w:sz w:val="22"/>
                <w:szCs w:val="24"/>
                <w:highlight w:val="none"/>
              </w:rPr>
            </w:pPr>
            <w:r>
              <w:rPr>
                <w:rFonts w:hint="eastAsia" w:ascii="宋体" w:hAnsi="宋体" w:eastAsia="宋体" w:cs="Times New Roman"/>
                <w:color w:val="auto"/>
                <w:sz w:val="22"/>
                <w:szCs w:val="24"/>
                <w:highlight w:val="none"/>
              </w:rPr>
              <w:t xml:space="preserve">12</w:t>
            </w:r>
            <w:r/>
          </w:p>
        </w:tc>
        <w:tc>
          <w:tcPr>
            <w:tcBorders>
              <w:top w:val="single" w:color="auto" w:sz="6" w:space="0"/>
              <w:left w:val="single" w:color="auto" w:sz="6" w:space="0"/>
              <w:bottom w:val="single" w:color="auto" w:sz="6" w:space="0"/>
              <w:right w:val="single" w:color="auto" w:sz="6" w:space="0"/>
            </w:tcBorders>
            <w:tcW w:w="1396"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10kV户内终端</w:t>
            </w:r>
            <w:r/>
          </w:p>
        </w:tc>
        <w:tc>
          <w:tcPr>
            <w:tcBorders>
              <w:top w:val="single" w:color="auto" w:sz="6" w:space="0"/>
              <w:left w:val="single" w:color="auto" w:sz="6" w:space="0"/>
              <w:bottom w:val="single" w:color="auto" w:sz="6" w:space="0"/>
              <w:right w:val="single" w:color="auto" w:sz="6" w:space="0"/>
            </w:tcBorders>
            <w:tcW w:w="2811" w:type="dxa"/>
            <w:vAlign w:val="center"/>
            <w:textDirection w:val="lrTb"/>
            <w:noWrap w:val="false"/>
          </w:tcPr>
          <w:p>
            <w:pP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1.名称:电缆终端</w:t>
            </w:r>
            <w:r/>
          </w:p>
          <w:p>
            <w:pP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2.型号:户内冷缩</w:t>
            </w:r>
            <w:r/>
          </w:p>
          <w:p>
            <w:pP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3.规格:3*70</w:t>
            </w:r>
            <w:r/>
          </w:p>
          <w:p>
            <w:pP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4.电压等级（kV）:10kV</w:t>
            </w:r>
            <w:r/>
          </w:p>
        </w:tc>
        <w:tc>
          <w:tcPr>
            <w:tcBorders>
              <w:top w:val="single" w:color="auto" w:sz="6" w:space="0"/>
              <w:left w:val="single" w:color="auto" w:sz="6" w:space="0"/>
              <w:bottom w:val="single" w:color="auto" w:sz="6" w:space="0"/>
              <w:right w:val="single" w:color="auto" w:sz="6" w:space="0"/>
            </w:tcBorders>
            <w:tcW w:w="772"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个</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1</w:t>
            </w:r>
            <w:r/>
          </w:p>
        </w:tc>
        <w:tc>
          <w:tcPr>
            <w:tcBorders>
              <w:top w:val="single" w:color="auto" w:sz="6" w:space="0"/>
              <w:left w:val="single" w:color="auto" w:sz="6" w:space="0"/>
              <w:bottom w:val="single" w:color="auto" w:sz="6" w:space="0"/>
              <w:right w:val="single" w:color="auto" w:sz="6" w:space="0"/>
            </w:tcBorders>
            <w:tcW w:w="900"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1925</w:t>
            </w:r>
            <w:r/>
          </w:p>
        </w:tc>
        <w:tc>
          <w:tcPr>
            <w:tcBorders>
              <w:top w:val="single" w:color="auto" w:sz="6" w:space="0"/>
              <w:left w:val="single" w:color="auto" w:sz="6" w:space="0"/>
              <w:bottom w:val="single" w:color="auto" w:sz="6" w:space="0"/>
              <w:right w:val="single" w:color="auto" w:sz="6" w:space="0"/>
            </w:tcBorders>
            <w:tcW w:w="763"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w:t>
            </w:r>
            <w:r/>
          </w:p>
        </w:tc>
        <w:tc>
          <w:tcPr>
            <w:tcBorders>
              <w:top w:val="single" w:color="auto" w:sz="6" w:space="0"/>
              <w:left w:val="single" w:color="auto" w:sz="6" w:space="0"/>
              <w:bottom w:val="single" w:color="auto" w:sz="6" w:space="0"/>
              <w:right w:val="single" w:color="auto" w:sz="6" w:space="0"/>
            </w:tcBorders>
            <w:tcW w:w="874"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货物</w:t>
            </w:r>
            <w:r/>
          </w:p>
        </w:tc>
      </w:tr>
      <w:tr>
        <w:trPr>
          <w:trHeight w:val="1100"/>
        </w:trPr>
        <w:tc>
          <w:tcPr>
            <w:tcBorders>
              <w:top w:val="single" w:color="auto" w:sz="6" w:space="0"/>
              <w:left w:val="single" w:color="auto" w:sz="6" w:space="0"/>
              <w:bottom w:val="single" w:color="auto" w:sz="6" w:space="0"/>
              <w:right w:val="single" w:color="auto" w:sz="6" w:space="0"/>
            </w:tcBorders>
            <w:tcW w:w="457" w:type="dxa"/>
            <w:vAlign w:val="center"/>
            <w:textDirection w:val="lrTb"/>
            <w:noWrap w:val="false"/>
          </w:tcPr>
          <w:p>
            <w:pPr>
              <w:jc w:val="center"/>
              <w:shd w:val="clear" w:color="auto"/>
              <w:rPr>
                <w:rFonts w:hint="eastAsia" w:ascii="宋体" w:hAnsi="宋体" w:eastAsia="宋体" w:cs="Times New Roman"/>
                <w:color w:val="auto"/>
                <w:sz w:val="22"/>
                <w:szCs w:val="24"/>
                <w:highlight w:val="none"/>
              </w:rPr>
            </w:pPr>
            <w:r>
              <w:rPr>
                <w:rFonts w:hint="eastAsia" w:ascii="宋体" w:hAnsi="宋体" w:eastAsia="宋体" w:cs="Times New Roman"/>
                <w:color w:val="auto"/>
                <w:sz w:val="22"/>
                <w:szCs w:val="24"/>
                <w:highlight w:val="none"/>
              </w:rPr>
              <w:t xml:space="preserve">13</w:t>
            </w:r>
            <w:r/>
          </w:p>
        </w:tc>
        <w:tc>
          <w:tcPr>
            <w:tcBorders>
              <w:top w:val="single" w:color="auto" w:sz="6" w:space="0"/>
              <w:left w:val="single" w:color="auto" w:sz="6" w:space="0"/>
              <w:bottom w:val="single" w:color="auto" w:sz="6" w:space="0"/>
              <w:right w:val="single" w:color="auto" w:sz="6" w:space="0"/>
            </w:tcBorders>
            <w:tcW w:w="1396"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10kV T型终端</w:t>
            </w:r>
            <w:r/>
          </w:p>
        </w:tc>
        <w:tc>
          <w:tcPr>
            <w:tcBorders>
              <w:top w:val="single" w:color="auto" w:sz="6" w:space="0"/>
              <w:left w:val="single" w:color="auto" w:sz="6" w:space="0"/>
              <w:bottom w:val="single" w:color="auto" w:sz="6" w:space="0"/>
              <w:right w:val="single" w:color="auto" w:sz="6" w:space="0"/>
            </w:tcBorders>
            <w:tcW w:w="2811" w:type="dxa"/>
            <w:vAlign w:val="center"/>
            <w:textDirection w:val="lrTb"/>
            <w:noWrap w:val="false"/>
          </w:tcPr>
          <w:p>
            <w:pP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1.名称:电缆T型头</w:t>
            </w:r>
            <w:r/>
          </w:p>
          <w:p>
            <w:pP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2.规格:3*70</w:t>
            </w:r>
            <w:r/>
          </w:p>
          <w:p>
            <w:pP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3.电压等级（kV）:10kV</w:t>
            </w:r>
            <w:r/>
          </w:p>
        </w:tc>
        <w:tc>
          <w:tcPr>
            <w:tcBorders>
              <w:top w:val="single" w:color="auto" w:sz="6" w:space="0"/>
              <w:left w:val="single" w:color="auto" w:sz="6" w:space="0"/>
              <w:bottom w:val="single" w:color="auto" w:sz="6" w:space="0"/>
              <w:right w:val="single" w:color="auto" w:sz="6" w:space="0"/>
            </w:tcBorders>
            <w:tcW w:w="772"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个</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1</w:t>
            </w:r>
            <w:r/>
          </w:p>
        </w:tc>
        <w:tc>
          <w:tcPr>
            <w:tcBorders>
              <w:top w:val="single" w:color="auto" w:sz="6" w:space="0"/>
              <w:left w:val="single" w:color="auto" w:sz="6" w:space="0"/>
              <w:bottom w:val="single" w:color="auto" w:sz="6" w:space="0"/>
              <w:right w:val="single" w:color="auto" w:sz="6" w:space="0"/>
            </w:tcBorders>
            <w:tcW w:w="900"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1838</w:t>
            </w:r>
            <w:r/>
          </w:p>
        </w:tc>
        <w:tc>
          <w:tcPr>
            <w:tcBorders>
              <w:top w:val="single" w:color="auto" w:sz="6" w:space="0"/>
              <w:left w:val="single" w:color="auto" w:sz="6" w:space="0"/>
              <w:bottom w:val="single" w:color="auto" w:sz="6" w:space="0"/>
              <w:right w:val="single" w:color="auto" w:sz="6" w:space="0"/>
            </w:tcBorders>
            <w:tcW w:w="763"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w:t>
            </w:r>
            <w:r/>
          </w:p>
        </w:tc>
        <w:tc>
          <w:tcPr>
            <w:tcBorders>
              <w:top w:val="single" w:color="auto" w:sz="6" w:space="0"/>
              <w:left w:val="single" w:color="auto" w:sz="6" w:space="0"/>
              <w:bottom w:val="single" w:color="auto" w:sz="6" w:space="0"/>
              <w:right w:val="single" w:color="auto" w:sz="6" w:space="0"/>
            </w:tcBorders>
            <w:tcW w:w="874"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货物</w:t>
            </w:r>
            <w:r/>
          </w:p>
        </w:tc>
      </w:tr>
      <w:tr>
        <w:trPr>
          <w:trHeight w:val="1100"/>
        </w:trPr>
        <w:tc>
          <w:tcPr>
            <w:tcBorders>
              <w:top w:val="single" w:color="auto" w:sz="6" w:space="0"/>
              <w:left w:val="single" w:color="auto" w:sz="6" w:space="0"/>
              <w:bottom w:val="single" w:color="auto" w:sz="6" w:space="0"/>
              <w:right w:val="single" w:color="auto" w:sz="6" w:space="0"/>
            </w:tcBorders>
            <w:tcW w:w="457" w:type="dxa"/>
            <w:vAlign w:val="center"/>
            <w:textDirection w:val="lrTb"/>
            <w:noWrap w:val="false"/>
          </w:tcPr>
          <w:p>
            <w:pPr>
              <w:jc w:val="center"/>
              <w:shd w:val="clear" w:color="auto"/>
              <w:rPr>
                <w:rFonts w:hint="eastAsia" w:ascii="宋体" w:hAnsi="宋体" w:eastAsia="宋体" w:cs="Times New Roman"/>
                <w:color w:val="auto"/>
                <w:sz w:val="22"/>
                <w:szCs w:val="24"/>
                <w:highlight w:val="none"/>
              </w:rPr>
            </w:pPr>
            <w:r>
              <w:rPr>
                <w:rFonts w:hint="eastAsia" w:ascii="宋体" w:hAnsi="宋体" w:eastAsia="宋体" w:cs="Times New Roman"/>
                <w:color w:val="auto"/>
                <w:sz w:val="22"/>
                <w:szCs w:val="24"/>
                <w:highlight w:val="none"/>
              </w:rPr>
              <w:t xml:space="preserve">14</w:t>
            </w:r>
            <w:r/>
          </w:p>
        </w:tc>
        <w:tc>
          <w:tcPr>
            <w:tcBorders>
              <w:top w:val="single" w:color="auto" w:sz="6" w:space="0"/>
              <w:left w:val="single" w:color="auto" w:sz="6" w:space="0"/>
              <w:bottom w:val="single" w:color="auto" w:sz="6" w:space="0"/>
              <w:right w:val="single" w:color="auto" w:sz="6" w:space="0"/>
            </w:tcBorders>
            <w:tcW w:w="1396"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插拔式终端冷缩组件</w:t>
            </w:r>
            <w:r/>
          </w:p>
        </w:tc>
        <w:tc>
          <w:tcPr>
            <w:tcBorders>
              <w:top w:val="single" w:color="auto" w:sz="6" w:space="0"/>
              <w:left w:val="single" w:color="auto" w:sz="6" w:space="0"/>
              <w:bottom w:val="single" w:color="auto" w:sz="6" w:space="0"/>
              <w:right w:val="single" w:color="auto" w:sz="6" w:space="0"/>
            </w:tcBorders>
            <w:tcW w:w="2811" w:type="dxa"/>
            <w:vAlign w:val="center"/>
            <w:textDirection w:val="lrTb"/>
            <w:noWrap w:val="false"/>
          </w:tcPr>
          <w:p>
            <w:pP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1.名称:电缆终端</w:t>
            </w:r>
            <w:r/>
          </w:p>
          <w:p>
            <w:pP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2.型号:插拔式冷缩终端</w:t>
            </w:r>
            <w:r/>
          </w:p>
          <w:p>
            <w:pP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3.规格:3*70</w:t>
            </w:r>
            <w:r/>
          </w:p>
          <w:p>
            <w:pP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4.电压等级（kV）:10kV</w:t>
            </w:r>
            <w:r/>
          </w:p>
        </w:tc>
        <w:tc>
          <w:tcPr>
            <w:tcBorders>
              <w:top w:val="single" w:color="auto" w:sz="6" w:space="0"/>
              <w:left w:val="single" w:color="auto" w:sz="6" w:space="0"/>
              <w:bottom w:val="single" w:color="auto" w:sz="6" w:space="0"/>
              <w:right w:val="single" w:color="auto" w:sz="6" w:space="0"/>
            </w:tcBorders>
            <w:tcW w:w="772"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个</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1</w:t>
            </w:r>
            <w:r/>
          </w:p>
        </w:tc>
        <w:tc>
          <w:tcPr>
            <w:tcBorders>
              <w:top w:val="single" w:color="auto" w:sz="6" w:space="0"/>
              <w:left w:val="single" w:color="auto" w:sz="6" w:space="0"/>
              <w:bottom w:val="single" w:color="auto" w:sz="6" w:space="0"/>
              <w:right w:val="single" w:color="auto" w:sz="6" w:space="0"/>
            </w:tcBorders>
            <w:tcW w:w="900"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1260</w:t>
            </w:r>
            <w:r/>
          </w:p>
        </w:tc>
        <w:tc>
          <w:tcPr>
            <w:tcBorders>
              <w:top w:val="single" w:color="auto" w:sz="6" w:space="0"/>
              <w:left w:val="single" w:color="auto" w:sz="6" w:space="0"/>
              <w:bottom w:val="single" w:color="auto" w:sz="6" w:space="0"/>
              <w:right w:val="single" w:color="auto" w:sz="6" w:space="0"/>
            </w:tcBorders>
            <w:tcW w:w="763"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w:t>
            </w:r>
            <w:r/>
          </w:p>
        </w:tc>
        <w:tc>
          <w:tcPr>
            <w:tcBorders>
              <w:top w:val="single" w:color="auto" w:sz="6" w:space="0"/>
              <w:left w:val="single" w:color="auto" w:sz="6" w:space="0"/>
              <w:bottom w:val="single" w:color="auto" w:sz="6" w:space="0"/>
              <w:right w:val="single" w:color="auto" w:sz="6" w:space="0"/>
            </w:tcBorders>
            <w:tcW w:w="874"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货物</w:t>
            </w:r>
            <w:r/>
          </w:p>
        </w:tc>
      </w:tr>
      <w:tr>
        <w:trPr>
          <w:trHeight w:val="914"/>
        </w:trPr>
        <w:tc>
          <w:tcPr>
            <w:tcBorders>
              <w:top w:val="single" w:color="auto" w:sz="6" w:space="0"/>
              <w:left w:val="single" w:color="auto" w:sz="6" w:space="0"/>
              <w:bottom w:val="single" w:color="auto" w:sz="6" w:space="0"/>
              <w:right w:val="single" w:color="auto" w:sz="6" w:space="0"/>
            </w:tcBorders>
            <w:tcW w:w="457" w:type="dxa"/>
            <w:vAlign w:val="center"/>
            <w:textDirection w:val="lrTb"/>
            <w:noWrap w:val="false"/>
          </w:tcPr>
          <w:p>
            <w:pPr>
              <w:jc w:val="center"/>
              <w:shd w:val="clear" w:color="auto"/>
              <w:rPr>
                <w:rFonts w:hint="eastAsia" w:ascii="宋体" w:hAnsi="宋体" w:eastAsia="宋体" w:cs="Times New Roman"/>
                <w:color w:val="auto"/>
                <w:sz w:val="22"/>
                <w:szCs w:val="24"/>
                <w:highlight w:val="none"/>
              </w:rPr>
            </w:pPr>
            <w:r>
              <w:rPr>
                <w:rFonts w:hint="eastAsia" w:ascii="宋体" w:hAnsi="宋体" w:eastAsia="宋体" w:cs="Times New Roman"/>
                <w:color w:val="auto"/>
                <w:sz w:val="22"/>
                <w:szCs w:val="24"/>
                <w:highlight w:val="none"/>
              </w:rPr>
              <w:t xml:space="preserve">15</w:t>
            </w:r>
            <w:r/>
          </w:p>
        </w:tc>
        <w:tc>
          <w:tcPr>
            <w:tcBorders>
              <w:top w:val="single" w:color="auto" w:sz="6" w:space="0"/>
              <w:left w:val="single" w:color="auto" w:sz="6" w:space="0"/>
              <w:bottom w:val="single" w:color="auto" w:sz="6" w:space="0"/>
              <w:right w:val="single" w:color="auto" w:sz="6" w:space="0"/>
            </w:tcBorders>
            <w:tcW w:w="1396"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电缆试验</w:t>
            </w:r>
            <w:r/>
          </w:p>
        </w:tc>
        <w:tc>
          <w:tcPr>
            <w:tcBorders>
              <w:top w:val="single" w:color="auto" w:sz="6" w:space="0"/>
              <w:left w:val="single" w:color="auto" w:sz="6" w:space="0"/>
              <w:bottom w:val="single" w:color="auto" w:sz="6" w:space="0"/>
              <w:right w:val="single" w:color="auto" w:sz="6" w:space="0"/>
            </w:tcBorders>
            <w:tcW w:w="2811" w:type="dxa"/>
            <w:vAlign w:val="center"/>
            <w:textDirection w:val="lrTb"/>
            <w:noWrap w:val="false"/>
          </w:tcPr>
          <w:p>
            <w:pP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1.电缆泄漏试验</w:t>
            </w:r>
            <w:r/>
          </w:p>
          <w:p>
            <w:pP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2.交流耐压试验</w:t>
            </w:r>
            <w:r/>
          </w:p>
        </w:tc>
        <w:tc>
          <w:tcPr>
            <w:tcBorders>
              <w:top w:val="single" w:color="auto" w:sz="6" w:space="0"/>
              <w:left w:val="single" w:color="auto" w:sz="6" w:space="0"/>
              <w:bottom w:val="single" w:color="auto" w:sz="6" w:space="0"/>
              <w:right w:val="single" w:color="auto" w:sz="6" w:space="0"/>
            </w:tcBorders>
            <w:tcW w:w="772"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根</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1</w:t>
            </w:r>
            <w:r/>
          </w:p>
        </w:tc>
        <w:tc>
          <w:tcPr>
            <w:tcBorders>
              <w:top w:val="single" w:color="auto" w:sz="6" w:space="0"/>
              <w:left w:val="single" w:color="auto" w:sz="6" w:space="0"/>
              <w:bottom w:val="single" w:color="auto" w:sz="6" w:space="0"/>
              <w:right w:val="single" w:color="auto" w:sz="6" w:space="0"/>
            </w:tcBorders>
            <w:tcW w:w="900"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4400</w:t>
            </w:r>
            <w:r/>
          </w:p>
        </w:tc>
        <w:tc>
          <w:tcPr>
            <w:tcBorders>
              <w:top w:val="single" w:color="auto" w:sz="6" w:space="0"/>
              <w:left w:val="single" w:color="auto" w:sz="6" w:space="0"/>
              <w:bottom w:val="single" w:color="auto" w:sz="6" w:space="0"/>
              <w:right w:val="single" w:color="auto" w:sz="6" w:space="0"/>
            </w:tcBorders>
            <w:tcW w:w="763"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w:t>
            </w:r>
            <w:r/>
          </w:p>
        </w:tc>
        <w:tc>
          <w:tcPr>
            <w:tcBorders>
              <w:top w:val="single" w:color="auto" w:sz="6" w:space="0"/>
              <w:left w:val="single" w:color="auto" w:sz="6" w:space="0"/>
              <w:bottom w:val="single" w:color="auto" w:sz="6" w:space="0"/>
              <w:right w:val="single" w:color="auto" w:sz="6" w:space="0"/>
            </w:tcBorders>
            <w:tcW w:w="874"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服务</w:t>
            </w:r>
            <w:r/>
          </w:p>
        </w:tc>
      </w:tr>
      <w:tr>
        <w:trPr>
          <w:trHeight w:val="914"/>
        </w:trPr>
        <w:tc>
          <w:tcPr>
            <w:tcBorders>
              <w:top w:val="single" w:color="auto" w:sz="6" w:space="0"/>
              <w:left w:val="single" w:color="auto" w:sz="6" w:space="0"/>
              <w:bottom w:val="single" w:color="auto" w:sz="6" w:space="0"/>
              <w:right w:val="single" w:color="auto" w:sz="6" w:space="0"/>
            </w:tcBorders>
            <w:tcW w:w="457" w:type="dxa"/>
            <w:vAlign w:val="center"/>
            <w:textDirection w:val="lrTb"/>
            <w:noWrap w:val="false"/>
          </w:tcPr>
          <w:p>
            <w:pPr>
              <w:jc w:val="center"/>
              <w:shd w:val="clear" w:color="auto"/>
              <w:rPr>
                <w:rFonts w:hint="eastAsia" w:ascii="宋体" w:hAnsi="宋体" w:eastAsia="宋体" w:cs="Times New Roman"/>
                <w:color w:val="auto"/>
                <w:sz w:val="22"/>
                <w:szCs w:val="24"/>
                <w:highlight w:val="none"/>
              </w:rPr>
            </w:pPr>
            <w:r>
              <w:rPr>
                <w:rFonts w:hint="eastAsia" w:ascii="宋体" w:hAnsi="宋体" w:eastAsia="宋体" w:cs="Times New Roman"/>
                <w:color w:val="auto"/>
                <w:sz w:val="22"/>
                <w:szCs w:val="24"/>
                <w:highlight w:val="none"/>
              </w:rPr>
              <w:t xml:space="preserve">16</w:t>
            </w:r>
            <w:r/>
          </w:p>
        </w:tc>
        <w:tc>
          <w:tcPr>
            <w:tcBorders>
              <w:top w:val="single" w:color="auto" w:sz="6" w:space="0"/>
              <w:left w:val="single" w:color="auto" w:sz="6" w:space="0"/>
              <w:bottom w:val="single" w:color="auto" w:sz="6" w:space="0"/>
              <w:right w:val="single" w:color="auto" w:sz="6" w:space="0"/>
            </w:tcBorders>
            <w:tcW w:w="1396"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故障指示器</w:t>
            </w:r>
            <w:r/>
          </w:p>
        </w:tc>
        <w:tc>
          <w:tcPr>
            <w:tcBorders>
              <w:top w:val="single" w:color="auto" w:sz="6" w:space="0"/>
              <w:left w:val="single" w:color="auto" w:sz="6" w:space="0"/>
              <w:bottom w:val="single" w:color="auto" w:sz="6" w:space="0"/>
              <w:right w:val="single" w:color="auto" w:sz="6" w:space="0"/>
            </w:tcBorders>
            <w:tcW w:w="2811" w:type="dxa"/>
            <w:vAlign w:val="center"/>
            <w:textDirection w:val="lrTb"/>
            <w:noWrap w:val="false"/>
          </w:tcPr>
          <w:p>
            <w:pP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1.名称:故障指示器</w:t>
            </w:r>
            <w:r/>
          </w:p>
          <w:p>
            <w:pP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2.电压等级：10kV</w:t>
            </w:r>
            <w:r/>
          </w:p>
        </w:tc>
        <w:tc>
          <w:tcPr>
            <w:tcBorders>
              <w:top w:val="single" w:color="auto" w:sz="6" w:space="0"/>
              <w:left w:val="single" w:color="auto" w:sz="6" w:space="0"/>
              <w:bottom w:val="single" w:color="auto" w:sz="6" w:space="0"/>
              <w:right w:val="single" w:color="auto" w:sz="6" w:space="0"/>
            </w:tcBorders>
            <w:tcW w:w="772"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只</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3</w:t>
            </w:r>
            <w:r/>
          </w:p>
        </w:tc>
        <w:tc>
          <w:tcPr>
            <w:tcBorders>
              <w:top w:val="single" w:color="auto" w:sz="6" w:space="0"/>
              <w:left w:val="single" w:color="auto" w:sz="6" w:space="0"/>
              <w:bottom w:val="single" w:color="auto" w:sz="6" w:space="0"/>
              <w:right w:val="single" w:color="auto" w:sz="6" w:space="0"/>
            </w:tcBorders>
            <w:tcW w:w="900"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326</w:t>
            </w:r>
            <w:r/>
          </w:p>
        </w:tc>
        <w:tc>
          <w:tcPr>
            <w:tcBorders>
              <w:top w:val="single" w:color="auto" w:sz="6" w:space="0"/>
              <w:left w:val="single" w:color="auto" w:sz="6" w:space="0"/>
              <w:bottom w:val="single" w:color="auto" w:sz="6" w:space="0"/>
              <w:right w:val="single" w:color="auto" w:sz="6" w:space="0"/>
            </w:tcBorders>
            <w:tcW w:w="763"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w:t>
            </w:r>
            <w:r/>
          </w:p>
        </w:tc>
        <w:tc>
          <w:tcPr>
            <w:tcBorders>
              <w:top w:val="single" w:color="auto" w:sz="6" w:space="0"/>
              <w:left w:val="single" w:color="auto" w:sz="6" w:space="0"/>
              <w:bottom w:val="single" w:color="auto" w:sz="6" w:space="0"/>
              <w:right w:val="single" w:color="auto" w:sz="6" w:space="0"/>
            </w:tcBorders>
            <w:tcW w:w="874"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货物</w:t>
            </w:r>
            <w:r/>
          </w:p>
        </w:tc>
      </w:tr>
      <w:tr>
        <w:trPr>
          <w:trHeight w:val="1100"/>
        </w:trPr>
        <w:tc>
          <w:tcPr>
            <w:tcBorders>
              <w:top w:val="single" w:color="auto" w:sz="6" w:space="0"/>
              <w:left w:val="single" w:color="auto" w:sz="6" w:space="0"/>
              <w:bottom w:val="single" w:color="auto" w:sz="6" w:space="0"/>
              <w:right w:val="single" w:color="auto" w:sz="6" w:space="0"/>
            </w:tcBorders>
            <w:tcW w:w="457" w:type="dxa"/>
            <w:vAlign w:val="center"/>
            <w:textDirection w:val="lrTb"/>
            <w:noWrap w:val="false"/>
          </w:tcPr>
          <w:p>
            <w:pPr>
              <w:jc w:val="center"/>
              <w:shd w:val="clear" w:color="auto"/>
              <w:rPr>
                <w:rFonts w:hint="eastAsia" w:ascii="宋体" w:hAnsi="宋体" w:eastAsia="宋体" w:cs="Times New Roman"/>
                <w:color w:val="auto"/>
                <w:sz w:val="22"/>
                <w:szCs w:val="24"/>
                <w:highlight w:val="none"/>
              </w:rPr>
            </w:pPr>
            <w:r>
              <w:rPr>
                <w:rFonts w:hint="eastAsia" w:ascii="宋体" w:hAnsi="宋体" w:eastAsia="宋体" w:cs="Times New Roman"/>
                <w:color w:val="auto"/>
                <w:sz w:val="22"/>
                <w:szCs w:val="24"/>
                <w:highlight w:val="none"/>
              </w:rPr>
              <w:t xml:space="preserve">17</w:t>
            </w:r>
            <w:r/>
          </w:p>
        </w:tc>
        <w:tc>
          <w:tcPr>
            <w:tcBorders>
              <w:top w:val="single" w:color="auto" w:sz="6" w:space="0"/>
              <w:left w:val="single" w:color="auto" w:sz="6" w:space="0"/>
              <w:bottom w:val="single" w:color="auto" w:sz="6" w:space="0"/>
              <w:right w:val="single" w:color="auto" w:sz="6" w:space="0"/>
            </w:tcBorders>
            <w:tcW w:w="1396"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电缆通道制作安装</w:t>
            </w:r>
            <w:r/>
          </w:p>
        </w:tc>
        <w:tc>
          <w:tcPr>
            <w:tcBorders>
              <w:top w:val="single" w:color="auto" w:sz="6" w:space="0"/>
              <w:left w:val="single" w:color="auto" w:sz="6" w:space="0"/>
              <w:bottom w:val="single" w:color="auto" w:sz="6" w:space="0"/>
              <w:right w:val="single" w:color="auto" w:sz="6" w:space="0"/>
            </w:tcBorders>
            <w:tcW w:w="2811" w:type="dxa"/>
            <w:vAlign w:val="center"/>
            <w:textDirection w:val="lrTb"/>
            <w:noWrap w:val="false"/>
          </w:tcPr>
          <w:p>
            <w:pP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1.名称：电缆通道制作安装</w:t>
            </w:r>
            <w:r/>
          </w:p>
          <w:p>
            <w:pP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2.规格型号：Ⅱ型</w:t>
            </w:r>
            <w:r/>
          </w:p>
          <w:p>
            <w:pP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3.具体做法详见设计图纸</w:t>
            </w:r>
            <w:r/>
          </w:p>
        </w:tc>
        <w:tc>
          <w:tcPr>
            <w:tcBorders>
              <w:top w:val="single" w:color="auto" w:sz="6" w:space="0"/>
              <w:left w:val="single" w:color="auto" w:sz="6" w:space="0"/>
              <w:bottom w:val="single" w:color="auto" w:sz="6" w:space="0"/>
              <w:right w:val="single" w:color="auto" w:sz="6" w:space="0"/>
            </w:tcBorders>
            <w:tcW w:w="772"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m</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6</w:t>
            </w:r>
            <w:r/>
          </w:p>
        </w:tc>
        <w:tc>
          <w:tcPr>
            <w:tcBorders>
              <w:top w:val="single" w:color="auto" w:sz="6" w:space="0"/>
              <w:left w:val="single" w:color="auto" w:sz="6" w:space="0"/>
              <w:bottom w:val="single" w:color="auto" w:sz="6" w:space="0"/>
              <w:right w:val="single" w:color="auto" w:sz="6" w:space="0"/>
            </w:tcBorders>
            <w:tcW w:w="900"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2121</w:t>
            </w:r>
            <w:r/>
          </w:p>
        </w:tc>
        <w:tc>
          <w:tcPr>
            <w:tcBorders>
              <w:top w:val="single" w:color="auto" w:sz="6" w:space="0"/>
              <w:left w:val="single" w:color="auto" w:sz="6" w:space="0"/>
              <w:bottom w:val="single" w:color="auto" w:sz="6" w:space="0"/>
              <w:right w:val="single" w:color="auto" w:sz="6" w:space="0"/>
            </w:tcBorders>
            <w:tcW w:w="763"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w:t>
            </w:r>
            <w:r/>
          </w:p>
        </w:tc>
        <w:tc>
          <w:tcPr>
            <w:tcBorders>
              <w:top w:val="single" w:color="auto" w:sz="6" w:space="0"/>
              <w:left w:val="single" w:color="auto" w:sz="6" w:space="0"/>
              <w:bottom w:val="single" w:color="auto" w:sz="6" w:space="0"/>
              <w:right w:val="single" w:color="auto" w:sz="6" w:space="0"/>
            </w:tcBorders>
            <w:tcW w:w="874"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服务</w:t>
            </w:r>
            <w:r/>
          </w:p>
        </w:tc>
      </w:tr>
      <w:tr>
        <w:trPr>
          <w:trHeight w:val="1100"/>
        </w:trPr>
        <w:tc>
          <w:tcPr>
            <w:tcBorders>
              <w:top w:val="single" w:color="auto" w:sz="6" w:space="0"/>
              <w:left w:val="single" w:color="auto" w:sz="6" w:space="0"/>
              <w:bottom w:val="single" w:color="auto" w:sz="6" w:space="0"/>
              <w:right w:val="single" w:color="auto" w:sz="6" w:space="0"/>
            </w:tcBorders>
            <w:tcW w:w="457" w:type="dxa"/>
            <w:vAlign w:val="center"/>
            <w:textDirection w:val="lrTb"/>
            <w:noWrap w:val="false"/>
          </w:tcPr>
          <w:p>
            <w:pPr>
              <w:jc w:val="center"/>
              <w:shd w:val="clear" w:color="auto"/>
              <w:rPr>
                <w:rFonts w:hint="eastAsia" w:ascii="宋体" w:hAnsi="宋体" w:eastAsia="宋体" w:cs="Times New Roman"/>
                <w:color w:val="auto"/>
                <w:sz w:val="22"/>
                <w:szCs w:val="24"/>
                <w:highlight w:val="none"/>
              </w:rPr>
            </w:pPr>
            <w:r>
              <w:rPr>
                <w:rFonts w:hint="eastAsia" w:ascii="宋体" w:hAnsi="宋体" w:eastAsia="宋体" w:cs="Times New Roman"/>
                <w:color w:val="auto"/>
                <w:sz w:val="22"/>
                <w:szCs w:val="24"/>
                <w:highlight w:val="none"/>
              </w:rPr>
              <w:t xml:space="preserve">18</w:t>
            </w:r>
            <w:r/>
          </w:p>
        </w:tc>
        <w:tc>
          <w:tcPr>
            <w:tcBorders>
              <w:top w:val="single" w:color="auto" w:sz="6" w:space="0"/>
              <w:left w:val="single" w:color="auto" w:sz="6" w:space="0"/>
              <w:bottom w:val="single" w:color="auto" w:sz="6" w:space="0"/>
              <w:right w:val="single" w:color="auto" w:sz="6" w:space="0"/>
            </w:tcBorders>
            <w:tcW w:w="1396"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电缆保护管安装</w:t>
            </w:r>
            <w:r/>
          </w:p>
        </w:tc>
        <w:tc>
          <w:tcPr>
            <w:tcBorders>
              <w:top w:val="single" w:color="auto" w:sz="6" w:space="0"/>
              <w:left w:val="single" w:color="auto" w:sz="6" w:space="0"/>
              <w:bottom w:val="single" w:color="auto" w:sz="6" w:space="0"/>
              <w:right w:val="single" w:color="auto" w:sz="6" w:space="0"/>
            </w:tcBorders>
            <w:tcW w:w="2811" w:type="dxa"/>
            <w:vAlign w:val="center"/>
            <w:textDirection w:val="lrTb"/>
            <w:noWrap w:val="false"/>
          </w:tcPr>
          <w:p>
            <w:pP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1.名称：人行道电缆保护管安装</w:t>
            </w:r>
            <w:r/>
          </w:p>
          <w:p>
            <w:pP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2.规格型号：HDPE(2*200)</w:t>
            </w:r>
            <w:r/>
          </w:p>
          <w:p>
            <w:pP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3.具体做法详见设计图纸</w:t>
            </w:r>
            <w:r/>
          </w:p>
        </w:tc>
        <w:tc>
          <w:tcPr>
            <w:tcBorders>
              <w:top w:val="single" w:color="auto" w:sz="6" w:space="0"/>
              <w:left w:val="single" w:color="auto" w:sz="6" w:space="0"/>
              <w:bottom w:val="single" w:color="auto" w:sz="6" w:space="0"/>
              <w:right w:val="single" w:color="auto" w:sz="6" w:space="0"/>
            </w:tcBorders>
            <w:tcW w:w="772"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m</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24</w:t>
            </w:r>
            <w:r/>
          </w:p>
        </w:tc>
        <w:tc>
          <w:tcPr>
            <w:tcBorders>
              <w:top w:val="single" w:color="auto" w:sz="6" w:space="0"/>
              <w:left w:val="single" w:color="auto" w:sz="6" w:space="0"/>
              <w:bottom w:val="single" w:color="auto" w:sz="6" w:space="0"/>
              <w:right w:val="single" w:color="auto" w:sz="6" w:space="0"/>
            </w:tcBorders>
            <w:tcW w:w="900"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848</w:t>
            </w:r>
            <w:r/>
          </w:p>
        </w:tc>
        <w:tc>
          <w:tcPr>
            <w:tcBorders>
              <w:top w:val="single" w:color="auto" w:sz="6" w:space="0"/>
              <w:left w:val="single" w:color="auto" w:sz="6" w:space="0"/>
              <w:bottom w:val="single" w:color="auto" w:sz="6" w:space="0"/>
              <w:right w:val="single" w:color="auto" w:sz="6" w:space="0"/>
            </w:tcBorders>
            <w:tcW w:w="763"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w:t>
            </w:r>
            <w:r/>
          </w:p>
        </w:tc>
        <w:tc>
          <w:tcPr>
            <w:tcBorders>
              <w:top w:val="single" w:color="auto" w:sz="6" w:space="0"/>
              <w:left w:val="single" w:color="auto" w:sz="6" w:space="0"/>
              <w:bottom w:val="single" w:color="auto" w:sz="6" w:space="0"/>
              <w:right w:val="single" w:color="auto" w:sz="6" w:space="0"/>
            </w:tcBorders>
            <w:tcW w:w="874"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服务</w:t>
            </w:r>
            <w:r/>
          </w:p>
        </w:tc>
      </w:tr>
      <w:tr>
        <w:trPr>
          <w:trHeight w:val="669"/>
        </w:trPr>
        <w:tc>
          <w:tcPr>
            <w:gridSpan w:val="8"/>
            <w:tcBorders>
              <w:top w:val="single" w:color="auto" w:sz="6" w:space="0"/>
              <w:left w:val="single" w:color="auto" w:sz="6" w:space="0"/>
              <w:bottom w:val="single" w:color="auto" w:sz="6" w:space="0"/>
              <w:right w:val="none" w:color="000000" w:sz="4" w:space="0"/>
            </w:tcBorders>
            <w:tcW w:w="8693"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预制舱部分</w:t>
            </w:r>
            <w:r/>
          </w:p>
        </w:tc>
      </w:tr>
      <w:tr>
        <w:trPr>
          <w:trHeight w:val="1100"/>
        </w:trPr>
        <w:tc>
          <w:tcPr>
            <w:shd w:val="solid" w:color="ffff00" w:fill="auto"/>
            <w:tcBorders>
              <w:top w:val="single" w:color="auto" w:sz="6" w:space="0"/>
              <w:left w:val="single" w:color="auto" w:sz="6" w:space="0"/>
              <w:bottom w:val="single" w:color="auto" w:sz="6" w:space="0"/>
              <w:right w:val="single" w:color="auto" w:sz="6" w:space="0"/>
            </w:tcBorders>
            <w:tcW w:w="457" w:type="dxa"/>
            <w:vAlign w:val="center"/>
            <w:textDirection w:val="lrTb"/>
            <w:noWrap w:val="false"/>
          </w:tcPr>
          <w:p>
            <w:pPr>
              <w:jc w:val="center"/>
              <w:shd w:val="clear" w:color="auto"/>
              <w:rPr>
                <w:rFonts w:hint="eastAsia" w:ascii="宋体" w:hAnsi="宋体" w:eastAsia="宋体" w:cs="Times New Roman"/>
                <w:color w:val="auto"/>
                <w:sz w:val="22"/>
                <w:szCs w:val="24"/>
                <w:highlight w:val="none"/>
              </w:rPr>
            </w:pPr>
            <w:r>
              <w:rPr>
                <w:rFonts w:hint="eastAsia" w:ascii="宋体" w:hAnsi="宋体" w:eastAsia="宋体" w:cs="Times New Roman"/>
                <w:color w:val="auto"/>
                <w:sz w:val="22"/>
                <w:szCs w:val="24"/>
                <w:highlight w:val="none"/>
              </w:rPr>
              <w:t xml:space="preserve">19</w:t>
            </w:r>
            <w:r/>
          </w:p>
        </w:tc>
        <w:tc>
          <w:tcPr>
            <w:shd w:val="solid" w:color="ffff00" w:fill="auto"/>
            <w:tcBorders>
              <w:top w:val="single" w:color="auto" w:sz="6" w:space="0"/>
              <w:left w:val="single" w:color="auto" w:sz="6" w:space="0"/>
              <w:bottom w:val="single" w:color="auto" w:sz="6" w:space="0"/>
              <w:right w:val="single" w:color="auto" w:sz="6" w:space="0"/>
            </w:tcBorders>
            <w:tcW w:w="1396"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预制舱电站800kVA</w:t>
            </w:r>
            <w:r/>
          </w:p>
        </w:tc>
        <w:tc>
          <w:tcPr>
            <w:shd w:val="solid" w:color="ffff00" w:fill="auto"/>
            <w:tcBorders>
              <w:top w:val="single" w:color="auto" w:sz="6" w:space="0"/>
              <w:left w:val="single" w:color="auto" w:sz="6" w:space="0"/>
              <w:bottom w:val="single" w:color="auto" w:sz="6" w:space="0"/>
              <w:right w:val="single" w:color="auto" w:sz="6" w:space="0"/>
            </w:tcBorders>
            <w:tcW w:w="2811" w:type="dxa"/>
            <w:vAlign w:val="center"/>
            <w:textDirection w:val="lrTb"/>
            <w:noWrap w:val="false"/>
          </w:tcPr>
          <w:p>
            <w:pP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1.预制舱电站</w:t>
            </w:r>
            <w:r/>
          </w:p>
          <w:p>
            <w:pP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2.规格，800kVA</w:t>
            </w:r>
            <w:r/>
          </w:p>
        </w:tc>
        <w:tc>
          <w:tcPr>
            <w:shd w:val="solid" w:color="ffff00" w:fill="auto"/>
            <w:tcBorders>
              <w:top w:val="single" w:color="auto" w:sz="6" w:space="0"/>
              <w:left w:val="single" w:color="auto" w:sz="6" w:space="0"/>
              <w:bottom w:val="single" w:color="auto" w:sz="6" w:space="0"/>
              <w:right w:val="single" w:color="auto" w:sz="6" w:space="0"/>
            </w:tcBorders>
            <w:tcW w:w="772"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台</w:t>
            </w:r>
            <w:r/>
          </w:p>
        </w:tc>
        <w:tc>
          <w:tcPr>
            <w:shd w:val="solid" w:color="ffff00" w:fill="auto"/>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1</w:t>
            </w:r>
            <w:r/>
          </w:p>
        </w:tc>
        <w:tc>
          <w:tcPr>
            <w:shd w:val="solid" w:color="ffff00" w:fill="auto"/>
            <w:tcBorders>
              <w:top w:val="single" w:color="auto" w:sz="6" w:space="0"/>
              <w:left w:val="single" w:color="auto" w:sz="6" w:space="0"/>
              <w:bottom w:val="single" w:color="auto" w:sz="6" w:space="0"/>
              <w:right w:val="single" w:color="auto" w:sz="6" w:space="0"/>
            </w:tcBorders>
            <w:tcW w:w="900"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327946</w:t>
            </w:r>
            <w:r/>
          </w:p>
        </w:tc>
        <w:tc>
          <w:tcPr>
            <w:shd w:val="solid" w:color="ffff00" w:fill="auto"/>
            <w:tcBorders>
              <w:top w:val="single" w:color="auto" w:sz="6" w:space="0"/>
              <w:left w:val="single" w:color="auto" w:sz="6" w:space="0"/>
              <w:bottom w:val="single" w:color="auto" w:sz="6" w:space="0"/>
              <w:right w:val="single" w:color="auto" w:sz="6" w:space="0"/>
            </w:tcBorders>
            <w:tcW w:w="763"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核心产品</w:t>
            </w:r>
            <w:r/>
          </w:p>
        </w:tc>
        <w:tc>
          <w:tcPr>
            <w:shd w:val="solid" w:color="ffff00" w:fill="auto"/>
            <w:tcBorders>
              <w:top w:val="single" w:color="auto" w:sz="6" w:space="0"/>
              <w:left w:val="single" w:color="auto" w:sz="6" w:space="0"/>
              <w:bottom w:val="single" w:color="auto" w:sz="6" w:space="0"/>
              <w:right w:val="single" w:color="auto" w:sz="6" w:space="0"/>
            </w:tcBorders>
            <w:tcW w:w="874"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货物</w:t>
            </w:r>
            <w:r/>
          </w:p>
        </w:tc>
      </w:tr>
      <w:tr>
        <w:trPr>
          <w:trHeight w:val="1100"/>
        </w:trPr>
        <w:tc>
          <w:tcPr>
            <w:tcBorders>
              <w:top w:val="single" w:color="auto" w:sz="6" w:space="0"/>
              <w:left w:val="single" w:color="auto" w:sz="6" w:space="0"/>
              <w:bottom w:val="single" w:color="auto" w:sz="6" w:space="0"/>
              <w:right w:val="single" w:color="auto" w:sz="6" w:space="0"/>
            </w:tcBorders>
            <w:tcW w:w="457" w:type="dxa"/>
            <w:vAlign w:val="center"/>
            <w:textDirection w:val="lrTb"/>
            <w:noWrap w:val="false"/>
          </w:tcPr>
          <w:p>
            <w:pPr>
              <w:jc w:val="center"/>
              <w:shd w:val="clear" w:color="auto"/>
              <w:rPr>
                <w:rFonts w:hint="eastAsia" w:ascii="宋体" w:hAnsi="宋体" w:eastAsia="宋体" w:cs="Times New Roman"/>
                <w:color w:val="auto"/>
                <w:sz w:val="22"/>
                <w:szCs w:val="24"/>
                <w:highlight w:val="none"/>
              </w:rPr>
            </w:pPr>
            <w:r>
              <w:rPr>
                <w:rFonts w:hint="eastAsia" w:ascii="宋体" w:hAnsi="宋体" w:eastAsia="宋体" w:cs="Times New Roman"/>
                <w:color w:val="auto"/>
                <w:sz w:val="22"/>
                <w:szCs w:val="24"/>
                <w:highlight w:val="none"/>
              </w:rPr>
              <w:t xml:space="preserve">20</w:t>
            </w:r>
            <w:r/>
          </w:p>
        </w:tc>
        <w:tc>
          <w:tcPr>
            <w:tcBorders>
              <w:top w:val="single" w:color="auto" w:sz="6" w:space="0"/>
              <w:left w:val="single" w:color="auto" w:sz="6" w:space="0"/>
              <w:bottom w:val="single" w:color="auto" w:sz="6" w:space="0"/>
              <w:right w:val="single" w:color="auto" w:sz="6" w:space="0"/>
            </w:tcBorders>
            <w:tcW w:w="1396"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预制舱配套基础</w:t>
            </w:r>
            <w:r/>
          </w:p>
        </w:tc>
        <w:tc>
          <w:tcPr>
            <w:tcBorders>
              <w:top w:val="single" w:color="auto" w:sz="6" w:space="0"/>
              <w:left w:val="single" w:color="auto" w:sz="6" w:space="0"/>
              <w:bottom w:val="single" w:color="auto" w:sz="6" w:space="0"/>
              <w:right w:val="single" w:color="auto" w:sz="6" w:space="0"/>
            </w:tcBorders>
            <w:tcW w:w="2811" w:type="dxa"/>
            <w:vAlign w:val="center"/>
            <w:textDirection w:val="lrTb"/>
            <w:noWrap w:val="false"/>
          </w:tcPr>
          <w:p>
            <w:pP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1.800kVA预制舱基础</w:t>
            </w:r>
            <w:r/>
          </w:p>
          <w:p>
            <w:pP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2.预制舱安装前的配套设施</w:t>
            </w:r>
            <w:r/>
          </w:p>
          <w:p>
            <w:pP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3.具体做法参见图纸</w:t>
            </w:r>
            <w:r/>
          </w:p>
        </w:tc>
        <w:tc>
          <w:tcPr>
            <w:tcBorders>
              <w:top w:val="single" w:color="auto" w:sz="6" w:space="0"/>
              <w:left w:val="single" w:color="auto" w:sz="6" w:space="0"/>
              <w:bottom w:val="single" w:color="auto" w:sz="6" w:space="0"/>
              <w:right w:val="single" w:color="auto" w:sz="6" w:space="0"/>
            </w:tcBorders>
            <w:tcW w:w="772"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座</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1</w:t>
            </w:r>
            <w:r/>
          </w:p>
        </w:tc>
        <w:tc>
          <w:tcPr>
            <w:tcBorders>
              <w:top w:val="single" w:color="auto" w:sz="6" w:space="0"/>
              <w:left w:val="single" w:color="auto" w:sz="6" w:space="0"/>
              <w:bottom w:val="single" w:color="auto" w:sz="6" w:space="0"/>
              <w:right w:val="single" w:color="auto" w:sz="6" w:space="0"/>
            </w:tcBorders>
            <w:tcW w:w="900"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23180</w:t>
            </w:r>
            <w:r/>
          </w:p>
        </w:tc>
        <w:tc>
          <w:tcPr>
            <w:tcBorders>
              <w:top w:val="single" w:color="auto" w:sz="6" w:space="0"/>
              <w:left w:val="single" w:color="auto" w:sz="6" w:space="0"/>
              <w:bottom w:val="single" w:color="auto" w:sz="6" w:space="0"/>
              <w:right w:val="single" w:color="auto" w:sz="6" w:space="0"/>
            </w:tcBorders>
            <w:tcW w:w="763"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w:t>
            </w:r>
            <w:r/>
          </w:p>
        </w:tc>
        <w:tc>
          <w:tcPr>
            <w:tcBorders>
              <w:top w:val="single" w:color="auto" w:sz="6" w:space="0"/>
              <w:left w:val="single" w:color="auto" w:sz="6" w:space="0"/>
              <w:bottom w:val="single" w:color="auto" w:sz="6" w:space="0"/>
              <w:right w:val="single" w:color="auto" w:sz="6" w:space="0"/>
            </w:tcBorders>
            <w:tcW w:w="874"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货物</w:t>
            </w:r>
            <w:r/>
          </w:p>
        </w:tc>
      </w:tr>
      <w:tr>
        <w:trPr>
          <w:trHeight w:val="669"/>
        </w:trPr>
        <w:tc>
          <w:tcPr>
            <w:gridSpan w:val="8"/>
            <w:tcBorders>
              <w:top w:val="single" w:color="auto" w:sz="6" w:space="0"/>
              <w:left w:val="single" w:color="auto" w:sz="6" w:space="0"/>
              <w:bottom w:val="single" w:color="auto" w:sz="6" w:space="0"/>
              <w:right w:val="none" w:color="000000" w:sz="4" w:space="0"/>
            </w:tcBorders>
            <w:tcW w:w="8693"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低压部分</w:t>
            </w:r>
            <w:r/>
          </w:p>
        </w:tc>
      </w:tr>
      <w:tr>
        <w:trPr>
          <w:trHeight w:val="1100"/>
        </w:trPr>
        <w:tc>
          <w:tcPr>
            <w:shd w:val="solid" w:color="ffff00" w:fill="auto"/>
            <w:tcBorders>
              <w:top w:val="single" w:color="auto" w:sz="6" w:space="0"/>
              <w:left w:val="single" w:color="auto" w:sz="6" w:space="0"/>
              <w:bottom w:val="single" w:color="auto" w:sz="6" w:space="0"/>
              <w:right w:val="single" w:color="auto" w:sz="6" w:space="0"/>
            </w:tcBorders>
            <w:tcW w:w="457" w:type="dxa"/>
            <w:vAlign w:val="center"/>
            <w:textDirection w:val="lrTb"/>
            <w:noWrap w:val="false"/>
          </w:tcPr>
          <w:p>
            <w:pPr>
              <w:jc w:val="center"/>
              <w:shd w:val="clear" w:color="auto"/>
              <w:rPr>
                <w:rFonts w:hint="eastAsia" w:ascii="宋体" w:hAnsi="宋体" w:eastAsia="宋体" w:cs="Times New Roman"/>
                <w:color w:val="auto"/>
                <w:sz w:val="22"/>
                <w:szCs w:val="24"/>
                <w:highlight w:val="none"/>
              </w:rPr>
            </w:pPr>
            <w:r>
              <w:rPr>
                <w:rFonts w:hint="eastAsia" w:ascii="宋体" w:hAnsi="宋体" w:eastAsia="宋体" w:cs="Times New Roman"/>
                <w:color w:val="auto"/>
                <w:sz w:val="22"/>
                <w:szCs w:val="24"/>
                <w:highlight w:val="none"/>
              </w:rPr>
              <w:t xml:space="preserve">21</w:t>
            </w:r>
            <w:r/>
          </w:p>
        </w:tc>
        <w:tc>
          <w:tcPr>
            <w:shd w:val="solid" w:color="ffff00" w:fill="auto"/>
            <w:tcBorders>
              <w:top w:val="single" w:color="auto" w:sz="6" w:space="0"/>
              <w:left w:val="single" w:color="auto" w:sz="6" w:space="0"/>
              <w:bottom w:val="single" w:color="auto" w:sz="6" w:space="0"/>
              <w:right w:val="single" w:color="auto" w:sz="6" w:space="0"/>
            </w:tcBorders>
            <w:tcW w:w="1396"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低压电力电缆</w:t>
            </w:r>
            <w:r/>
          </w:p>
        </w:tc>
        <w:tc>
          <w:tcPr>
            <w:shd w:val="solid" w:color="ffff00" w:fill="auto"/>
            <w:tcBorders>
              <w:top w:val="single" w:color="auto" w:sz="6" w:space="0"/>
              <w:left w:val="single" w:color="auto" w:sz="6" w:space="0"/>
              <w:bottom w:val="single" w:color="auto" w:sz="6" w:space="0"/>
              <w:right w:val="single" w:color="auto" w:sz="6" w:space="0"/>
            </w:tcBorders>
            <w:tcW w:w="2811" w:type="dxa"/>
            <w:vAlign w:val="center"/>
            <w:textDirection w:val="lrTb"/>
            <w:noWrap w:val="false"/>
          </w:tcPr>
          <w:p>
            <w:pP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1.名称:低压电缆</w:t>
            </w:r>
            <w:r/>
          </w:p>
          <w:p>
            <w:pP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2.型号:ZRYJV22-0.6/1kV-4*120+1*70</w:t>
            </w:r>
            <w:r/>
          </w:p>
          <w:p>
            <w:pP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3.电压等级（kV）:1kV</w:t>
            </w:r>
            <w:r/>
          </w:p>
        </w:tc>
        <w:tc>
          <w:tcPr>
            <w:shd w:val="solid" w:color="ffff00" w:fill="auto"/>
            <w:tcBorders>
              <w:top w:val="single" w:color="auto" w:sz="6" w:space="0"/>
              <w:left w:val="single" w:color="auto" w:sz="6" w:space="0"/>
              <w:bottom w:val="single" w:color="auto" w:sz="6" w:space="0"/>
              <w:right w:val="single" w:color="auto" w:sz="6" w:space="0"/>
            </w:tcBorders>
            <w:tcW w:w="772"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m</w:t>
            </w:r>
            <w:r/>
          </w:p>
        </w:tc>
        <w:tc>
          <w:tcPr>
            <w:shd w:val="solid" w:color="ffff00" w:fill="auto"/>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255</w:t>
            </w:r>
            <w:r/>
          </w:p>
        </w:tc>
        <w:tc>
          <w:tcPr>
            <w:shd w:val="solid" w:color="ffff00" w:fill="auto"/>
            <w:tcBorders>
              <w:top w:val="single" w:color="auto" w:sz="6" w:space="0"/>
              <w:left w:val="single" w:color="auto" w:sz="6" w:space="0"/>
              <w:bottom w:val="single" w:color="auto" w:sz="6" w:space="0"/>
              <w:right w:val="single" w:color="auto" w:sz="6" w:space="0"/>
            </w:tcBorders>
            <w:tcW w:w="900"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541</w:t>
            </w:r>
            <w:r/>
          </w:p>
        </w:tc>
        <w:tc>
          <w:tcPr>
            <w:shd w:val="solid" w:color="ffff00" w:fill="auto"/>
            <w:tcBorders>
              <w:top w:val="single" w:color="auto" w:sz="6" w:space="0"/>
              <w:left w:val="single" w:color="auto" w:sz="6" w:space="0"/>
              <w:bottom w:val="single" w:color="auto" w:sz="6" w:space="0"/>
              <w:right w:val="single" w:color="auto" w:sz="6" w:space="0"/>
            </w:tcBorders>
            <w:tcW w:w="763"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核心产品</w:t>
            </w:r>
            <w:r/>
          </w:p>
        </w:tc>
        <w:tc>
          <w:tcPr>
            <w:shd w:val="solid" w:color="ffff00" w:fill="auto"/>
            <w:tcBorders>
              <w:top w:val="single" w:color="auto" w:sz="6" w:space="0"/>
              <w:left w:val="single" w:color="auto" w:sz="6" w:space="0"/>
              <w:bottom w:val="single" w:color="auto" w:sz="6" w:space="0"/>
              <w:right w:val="single" w:color="auto" w:sz="6" w:space="0"/>
            </w:tcBorders>
            <w:tcW w:w="874"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货物</w:t>
            </w:r>
            <w:r/>
          </w:p>
        </w:tc>
      </w:tr>
      <w:tr>
        <w:trPr>
          <w:trHeight w:val="1100"/>
        </w:trPr>
        <w:tc>
          <w:tcPr>
            <w:shd w:val="solid" w:color="ffff00" w:fill="auto"/>
            <w:tcBorders>
              <w:top w:val="single" w:color="auto" w:sz="6" w:space="0"/>
              <w:left w:val="single" w:color="auto" w:sz="6" w:space="0"/>
              <w:bottom w:val="single" w:color="auto" w:sz="6" w:space="0"/>
              <w:right w:val="single" w:color="auto" w:sz="6" w:space="0"/>
            </w:tcBorders>
            <w:tcW w:w="457" w:type="dxa"/>
            <w:vAlign w:val="center"/>
            <w:textDirection w:val="lrTb"/>
            <w:noWrap w:val="false"/>
          </w:tcPr>
          <w:p>
            <w:pPr>
              <w:jc w:val="center"/>
              <w:shd w:val="clear" w:color="auto"/>
              <w:rPr>
                <w:rFonts w:hint="eastAsia" w:ascii="宋体" w:hAnsi="宋体" w:eastAsia="宋体" w:cs="Times New Roman"/>
                <w:color w:val="auto"/>
                <w:sz w:val="22"/>
                <w:szCs w:val="24"/>
                <w:highlight w:val="none"/>
              </w:rPr>
            </w:pPr>
            <w:r>
              <w:rPr>
                <w:rFonts w:hint="eastAsia" w:ascii="宋体" w:hAnsi="宋体" w:eastAsia="宋体" w:cs="Times New Roman"/>
                <w:color w:val="auto"/>
                <w:sz w:val="22"/>
                <w:szCs w:val="24"/>
                <w:highlight w:val="none"/>
              </w:rPr>
              <w:t xml:space="preserve">22</w:t>
            </w:r>
            <w:r/>
          </w:p>
        </w:tc>
        <w:tc>
          <w:tcPr>
            <w:shd w:val="solid" w:color="ffff00" w:fill="auto"/>
            <w:tcBorders>
              <w:top w:val="single" w:color="auto" w:sz="6" w:space="0"/>
              <w:left w:val="single" w:color="auto" w:sz="6" w:space="0"/>
              <w:bottom w:val="single" w:color="auto" w:sz="6" w:space="0"/>
              <w:right w:val="single" w:color="auto" w:sz="6" w:space="0"/>
            </w:tcBorders>
            <w:tcW w:w="1396"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低压电力电缆</w:t>
            </w:r>
            <w:r/>
          </w:p>
        </w:tc>
        <w:tc>
          <w:tcPr>
            <w:shd w:val="solid" w:color="ffff00" w:fill="auto"/>
            <w:tcBorders>
              <w:top w:val="single" w:color="auto" w:sz="6" w:space="0"/>
              <w:left w:val="single" w:color="auto" w:sz="6" w:space="0"/>
              <w:bottom w:val="single" w:color="auto" w:sz="6" w:space="0"/>
              <w:right w:val="single" w:color="auto" w:sz="6" w:space="0"/>
            </w:tcBorders>
            <w:tcW w:w="2811" w:type="dxa"/>
            <w:vAlign w:val="center"/>
            <w:textDirection w:val="lrTb"/>
            <w:noWrap w:val="false"/>
          </w:tcPr>
          <w:p>
            <w:pP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1.名称:低压电缆</w:t>
            </w:r>
            <w:r/>
          </w:p>
          <w:p>
            <w:pP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2.型号:ZRYJV22-0.6/1kV-4*240+1*120</w:t>
            </w:r>
            <w:r/>
          </w:p>
          <w:p>
            <w:pP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3.电压等级（kV）:1kV</w:t>
            </w:r>
            <w:r/>
          </w:p>
        </w:tc>
        <w:tc>
          <w:tcPr>
            <w:shd w:val="solid" w:color="ffff00" w:fill="auto"/>
            <w:tcBorders>
              <w:top w:val="single" w:color="auto" w:sz="6" w:space="0"/>
              <w:left w:val="single" w:color="auto" w:sz="6" w:space="0"/>
              <w:bottom w:val="single" w:color="auto" w:sz="6" w:space="0"/>
              <w:right w:val="single" w:color="auto" w:sz="6" w:space="0"/>
            </w:tcBorders>
            <w:tcW w:w="772"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m</w:t>
            </w:r>
            <w:r/>
          </w:p>
        </w:tc>
        <w:tc>
          <w:tcPr>
            <w:shd w:val="solid" w:color="ffff00" w:fill="auto"/>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340</w:t>
            </w:r>
            <w:r/>
          </w:p>
        </w:tc>
        <w:tc>
          <w:tcPr>
            <w:shd w:val="solid" w:color="ffff00" w:fill="auto"/>
            <w:tcBorders>
              <w:top w:val="single" w:color="auto" w:sz="6" w:space="0"/>
              <w:left w:val="single" w:color="auto" w:sz="6" w:space="0"/>
              <w:bottom w:val="single" w:color="auto" w:sz="6" w:space="0"/>
              <w:right w:val="single" w:color="auto" w:sz="6" w:space="0"/>
            </w:tcBorders>
            <w:tcW w:w="900"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976</w:t>
            </w:r>
            <w:r/>
          </w:p>
        </w:tc>
        <w:tc>
          <w:tcPr>
            <w:shd w:val="solid" w:color="ffff00" w:fill="auto"/>
            <w:tcBorders>
              <w:top w:val="single" w:color="auto" w:sz="6" w:space="0"/>
              <w:left w:val="single" w:color="auto" w:sz="6" w:space="0"/>
              <w:bottom w:val="single" w:color="auto" w:sz="6" w:space="0"/>
              <w:right w:val="single" w:color="auto" w:sz="6" w:space="0"/>
            </w:tcBorders>
            <w:tcW w:w="763"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核心产品</w:t>
            </w:r>
            <w:r/>
          </w:p>
        </w:tc>
        <w:tc>
          <w:tcPr>
            <w:shd w:val="solid" w:color="ffff00" w:fill="auto"/>
            <w:tcBorders>
              <w:top w:val="single" w:color="auto" w:sz="6" w:space="0"/>
              <w:left w:val="single" w:color="auto" w:sz="6" w:space="0"/>
              <w:bottom w:val="single" w:color="auto" w:sz="6" w:space="0"/>
              <w:right w:val="single" w:color="auto" w:sz="6" w:space="0"/>
            </w:tcBorders>
            <w:tcW w:w="874"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货物</w:t>
            </w:r>
            <w:r/>
          </w:p>
        </w:tc>
      </w:tr>
      <w:tr>
        <w:trPr>
          <w:trHeight w:val="1100"/>
        </w:trPr>
        <w:tc>
          <w:tcPr>
            <w:tcBorders>
              <w:top w:val="single" w:color="auto" w:sz="6" w:space="0"/>
              <w:left w:val="single" w:color="auto" w:sz="6" w:space="0"/>
              <w:bottom w:val="single" w:color="auto" w:sz="6" w:space="0"/>
              <w:right w:val="single" w:color="auto" w:sz="6" w:space="0"/>
            </w:tcBorders>
            <w:tcW w:w="457" w:type="dxa"/>
            <w:vAlign w:val="center"/>
            <w:textDirection w:val="lrTb"/>
            <w:noWrap w:val="false"/>
          </w:tcPr>
          <w:p>
            <w:pPr>
              <w:jc w:val="center"/>
              <w:shd w:val="clear" w:color="auto"/>
              <w:rPr>
                <w:rFonts w:hint="eastAsia" w:ascii="宋体" w:hAnsi="宋体" w:eastAsia="宋体" w:cs="Times New Roman"/>
                <w:color w:val="auto"/>
                <w:sz w:val="22"/>
                <w:szCs w:val="24"/>
                <w:highlight w:val="none"/>
              </w:rPr>
            </w:pPr>
            <w:r>
              <w:rPr>
                <w:rFonts w:hint="eastAsia" w:ascii="宋体" w:hAnsi="宋体" w:eastAsia="宋体" w:cs="Times New Roman"/>
                <w:color w:val="auto"/>
                <w:sz w:val="22"/>
                <w:szCs w:val="24"/>
                <w:highlight w:val="none"/>
              </w:rPr>
              <w:t xml:space="preserve">23</w:t>
            </w:r>
            <w:r/>
          </w:p>
        </w:tc>
        <w:tc>
          <w:tcPr>
            <w:tcBorders>
              <w:top w:val="single" w:color="auto" w:sz="6" w:space="0"/>
              <w:left w:val="single" w:color="auto" w:sz="6" w:space="0"/>
              <w:bottom w:val="single" w:color="auto" w:sz="6" w:space="0"/>
              <w:right w:val="single" w:color="auto" w:sz="6" w:space="0"/>
            </w:tcBorders>
            <w:tcW w:w="1396"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低压户内终端</w:t>
            </w:r>
            <w:r/>
          </w:p>
        </w:tc>
        <w:tc>
          <w:tcPr>
            <w:tcBorders>
              <w:top w:val="single" w:color="auto" w:sz="6" w:space="0"/>
              <w:left w:val="single" w:color="auto" w:sz="6" w:space="0"/>
              <w:bottom w:val="single" w:color="auto" w:sz="6" w:space="0"/>
              <w:right w:val="single" w:color="auto" w:sz="6" w:space="0"/>
            </w:tcBorders>
            <w:tcW w:w="2811" w:type="dxa"/>
            <w:vAlign w:val="center"/>
            <w:textDirection w:val="lrTb"/>
            <w:noWrap w:val="false"/>
          </w:tcPr>
          <w:p>
            <w:pP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1.名称:低压户内终端</w:t>
            </w:r>
            <w:r/>
          </w:p>
          <w:p>
            <w:pP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2.型号:4*120+1*70</w:t>
            </w:r>
            <w:r/>
          </w:p>
          <w:p>
            <w:pP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3.电压等级（kV）:1kV</w:t>
            </w:r>
            <w:r/>
          </w:p>
        </w:tc>
        <w:tc>
          <w:tcPr>
            <w:tcBorders>
              <w:top w:val="single" w:color="auto" w:sz="6" w:space="0"/>
              <w:left w:val="single" w:color="auto" w:sz="6" w:space="0"/>
              <w:bottom w:val="single" w:color="auto" w:sz="6" w:space="0"/>
              <w:right w:val="single" w:color="auto" w:sz="6" w:space="0"/>
            </w:tcBorders>
            <w:tcW w:w="772"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个</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4</w:t>
            </w:r>
            <w:r/>
          </w:p>
        </w:tc>
        <w:tc>
          <w:tcPr>
            <w:tcBorders>
              <w:top w:val="single" w:color="auto" w:sz="6" w:space="0"/>
              <w:left w:val="single" w:color="auto" w:sz="6" w:space="0"/>
              <w:bottom w:val="single" w:color="auto" w:sz="6" w:space="0"/>
              <w:right w:val="single" w:color="auto" w:sz="6" w:space="0"/>
            </w:tcBorders>
            <w:tcW w:w="900"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645</w:t>
            </w:r>
            <w:r/>
          </w:p>
        </w:tc>
        <w:tc>
          <w:tcPr>
            <w:tcBorders>
              <w:top w:val="single" w:color="auto" w:sz="6" w:space="0"/>
              <w:left w:val="single" w:color="auto" w:sz="6" w:space="0"/>
              <w:bottom w:val="single" w:color="auto" w:sz="6" w:space="0"/>
              <w:right w:val="single" w:color="auto" w:sz="6" w:space="0"/>
            </w:tcBorders>
            <w:tcW w:w="763"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w:t>
            </w:r>
            <w:r/>
          </w:p>
        </w:tc>
        <w:tc>
          <w:tcPr>
            <w:tcBorders>
              <w:top w:val="single" w:color="auto" w:sz="6" w:space="0"/>
              <w:left w:val="single" w:color="auto" w:sz="6" w:space="0"/>
              <w:bottom w:val="single" w:color="auto" w:sz="6" w:space="0"/>
              <w:right w:val="single" w:color="auto" w:sz="6" w:space="0"/>
            </w:tcBorders>
            <w:tcW w:w="874"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货物</w:t>
            </w:r>
            <w:r/>
          </w:p>
        </w:tc>
      </w:tr>
      <w:tr>
        <w:trPr>
          <w:trHeight w:val="1100"/>
        </w:trPr>
        <w:tc>
          <w:tcPr>
            <w:tcBorders>
              <w:top w:val="single" w:color="auto" w:sz="6" w:space="0"/>
              <w:left w:val="single" w:color="auto" w:sz="6" w:space="0"/>
              <w:bottom w:val="single" w:color="auto" w:sz="6" w:space="0"/>
              <w:right w:val="single" w:color="auto" w:sz="6" w:space="0"/>
            </w:tcBorders>
            <w:tcW w:w="457" w:type="dxa"/>
            <w:vAlign w:val="center"/>
            <w:textDirection w:val="lrTb"/>
            <w:noWrap w:val="false"/>
          </w:tcPr>
          <w:p>
            <w:pPr>
              <w:jc w:val="center"/>
              <w:shd w:val="clear" w:color="auto"/>
              <w:rPr>
                <w:rFonts w:hint="eastAsia" w:ascii="宋体" w:hAnsi="宋体" w:eastAsia="宋体" w:cs="Times New Roman"/>
                <w:color w:val="auto"/>
                <w:sz w:val="22"/>
                <w:szCs w:val="24"/>
                <w:highlight w:val="none"/>
              </w:rPr>
            </w:pPr>
            <w:r>
              <w:rPr>
                <w:rFonts w:hint="eastAsia" w:ascii="宋体" w:hAnsi="宋体" w:eastAsia="宋体" w:cs="Times New Roman"/>
                <w:color w:val="auto"/>
                <w:sz w:val="22"/>
                <w:szCs w:val="24"/>
                <w:highlight w:val="none"/>
              </w:rPr>
              <w:t xml:space="preserve">24</w:t>
            </w:r>
            <w:r/>
          </w:p>
        </w:tc>
        <w:tc>
          <w:tcPr>
            <w:tcBorders>
              <w:top w:val="single" w:color="auto" w:sz="6" w:space="0"/>
              <w:left w:val="single" w:color="auto" w:sz="6" w:space="0"/>
              <w:bottom w:val="single" w:color="auto" w:sz="6" w:space="0"/>
              <w:right w:val="single" w:color="auto" w:sz="6" w:space="0"/>
            </w:tcBorders>
            <w:tcW w:w="1396"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低压户内终端</w:t>
            </w:r>
            <w:r/>
          </w:p>
        </w:tc>
        <w:tc>
          <w:tcPr>
            <w:tcBorders>
              <w:top w:val="single" w:color="auto" w:sz="6" w:space="0"/>
              <w:left w:val="single" w:color="auto" w:sz="6" w:space="0"/>
              <w:bottom w:val="single" w:color="auto" w:sz="6" w:space="0"/>
              <w:right w:val="single" w:color="auto" w:sz="6" w:space="0"/>
            </w:tcBorders>
            <w:tcW w:w="2811" w:type="dxa"/>
            <w:vAlign w:val="center"/>
            <w:textDirection w:val="lrTb"/>
            <w:noWrap w:val="false"/>
          </w:tcPr>
          <w:p>
            <w:pP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1.名称:低压户内终端</w:t>
            </w:r>
            <w:r/>
          </w:p>
          <w:p>
            <w:pP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2.型号:4*240+1*120</w:t>
            </w:r>
            <w:r/>
          </w:p>
          <w:p>
            <w:pP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3.电压等级（kV）:1kV</w:t>
            </w:r>
            <w:r/>
          </w:p>
        </w:tc>
        <w:tc>
          <w:tcPr>
            <w:tcBorders>
              <w:top w:val="single" w:color="auto" w:sz="6" w:space="0"/>
              <w:left w:val="single" w:color="auto" w:sz="6" w:space="0"/>
              <w:bottom w:val="single" w:color="auto" w:sz="6" w:space="0"/>
              <w:right w:val="single" w:color="auto" w:sz="6" w:space="0"/>
            </w:tcBorders>
            <w:tcW w:w="772"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个</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6</w:t>
            </w:r>
            <w:r/>
          </w:p>
        </w:tc>
        <w:tc>
          <w:tcPr>
            <w:tcBorders>
              <w:top w:val="single" w:color="auto" w:sz="6" w:space="0"/>
              <w:left w:val="single" w:color="auto" w:sz="6" w:space="0"/>
              <w:bottom w:val="single" w:color="auto" w:sz="6" w:space="0"/>
              <w:right w:val="single" w:color="auto" w:sz="6" w:space="0"/>
            </w:tcBorders>
            <w:tcW w:w="900"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793</w:t>
            </w:r>
            <w:r/>
          </w:p>
        </w:tc>
        <w:tc>
          <w:tcPr>
            <w:tcBorders>
              <w:top w:val="single" w:color="auto" w:sz="6" w:space="0"/>
              <w:left w:val="single" w:color="auto" w:sz="6" w:space="0"/>
              <w:bottom w:val="single" w:color="auto" w:sz="6" w:space="0"/>
              <w:right w:val="single" w:color="auto" w:sz="6" w:space="0"/>
            </w:tcBorders>
            <w:tcW w:w="763"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w:t>
            </w:r>
            <w:r/>
          </w:p>
        </w:tc>
        <w:tc>
          <w:tcPr>
            <w:tcBorders>
              <w:top w:val="single" w:color="auto" w:sz="6" w:space="0"/>
              <w:left w:val="single" w:color="auto" w:sz="6" w:space="0"/>
              <w:bottom w:val="single" w:color="auto" w:sz="6" w:space="0"/>
              <w:right w:val="single" w:color="auto" w:sz="6" w:space="0"/>
            </w:tcBorders>
            <w:tcW w:w="874"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货物</w:t>
            </w:r>
            <w:r/>
          </w:p>
        </w:tc>
      </w:tr>
      <w:tr>
        <w:trPr>
          <w:trHeight w:val="900"/>
        </w:trPr>
        <w:tc>
          <w:tcPr>
            <w:tcBorders>
              <w:top w:val="single" w:color="auto" w:sz="6" w:space="0"/>
              <w:left w:val="single" w:color="auto" w:sz="6" w:space="0"/>
              <w:bottom w:val="single" w:color="auto" w:sz="6" w:space="0"/>
              <w:right w:val="single" w:color="auto" w:sz="6" w:space="0"/>
            </w:tcBorders>
            <w:tcW w:w="457" w:type="dxa"/>
            <w:vAlign w:val="center"/>
            <w:textDirection w:val="lrTb"/>
            <w:noWrap w:val="false"/>
          </w:tcPr>
          <w:p>
            <w:pPr>
              <w:jc w:val="center"/>
              <w:shd w:val="clear" w:color="auto"/>
              <w:rPr>
                <w:rFonts w:hint="eastAsia" w:ascii="宋体" w:hAnsi="宋体" w:eastAsia="宋体" w:cs="Times New Roman"/>
                <w:color w:val="auto"/>
                <w:sz w:val="22"/>
                <w:szCs w:val="24"/>
                <w:highlight w:val="none"/>
              </w:rPr>
            </w:pPr>
            <w:r>
              <w:rPr>
                <w:rFonts w:hint="eastAsia" w:ascii="宋体" w:hAnsi="宋体" w:eastAsia="宋体" w:cs="Times New Roman"/>
                <w:color w:val="auto"/>
                <w:sz w:val="22"/>
                <w:szCs w:val="24"/>
                <w:highlight w:val="none"/>
              </w:rPr>
              <w:t xml:space="preserve">25</w:t>
            </w:r>
            <w:r/>
          </w:p>
        </w:tc>
        <w:tc>
          <w:tcPr>
            <w:tcBorders>
              <w:top w:val="single" w:color="auto" w:sz="6" w:space="0"/>
              <w:left w:val="single" w:color="auto" w:sz="6" w:space="0"/>
              <w:bottom w:val="single" w:color="auto" w:sz="6" w:space="0"/>
              <w:right w:val="single" w:color="auto" w:sz="6" w:space="0"/>
            </w:tcBorders>
            <w:tcW w:w="1396"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双电源切换箱</w:t>
            </w:r>
            <w:r/>
          </w:p>
        </w:tc>
        <w:tc>
          <w:tcPr>
            <w:tcBorders>
              <w:top w:val="single" w:color="auto" w:sz="6" w:space="0"/>
              <w:left w:val="single" w:color="auto" w:sz="6" w:space="0"/>
              <w:bottom w:val="single" w:color="auto" w:sz="6" w:space="0"/>
              <w:right w:val="single" w:color="auto" w:sz="6" w:space="0"/>
            </w:tcBorders>
            <w:tcW w:w="2811" w:type="dxa"/>
            <w:vAlign w:val="center"/>
            <w:textDirection w:val="lrTb"/>
            <w:noWrap w:val="false"/>
          </w:tcPr>
          <w:p>
            <w:pP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1.名称:双电源切换箱</w:t>
            </w:r>
            <w:r/>
          </w:p>
          <w:p>
            <w:pP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2.型号规格：GGD</w:t>
            </w:r>
            <w:r/>
          </w:p>
          <w:p>
            <w:pP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3.安装方式:落地式</w:t>
            </w:r>
            <w:r/>
          </w:p>
        </w:tc>
        <w:tc>
          <w:tcPr>
            <w:tcBorders>
              <w:top w:val="single" w:color="auto" w:sz="6" w:space="0"/>
              <w:left w:val="single" w:color="auto" w:sz="6" w:space="0"/>
              <w:bottom w:val="single" w:color="auto" w:sz="6" w:space="0"/>
              <w:right w:val="single" w:color="auto" w:sz="6" w:space="0"/>
            </w:tcBorders>
            <w:tcW w:w="772"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台</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2</w:t>
            </w:r>
            <w:r/>
          </w:p>
        </w:tc>
        <w:tc>
          <w:tcPr>
            <w:tcBorders>
              <w:top w:val="single" w:color="auto" w:sz="6" w:space="0"/>
              <w:left w:val="single" w:color="auto" w:sz="6" w:space="0"/>
              <w:bottom w:val="single" w:color="auto" w:sz="6" w:space="0"/>
              <w:right w:val="single" w:color="auto" w:sz="6" w:space="0"/>
            </w:tcBorders>
            <w:tcW w:w="900"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22247</w:t>
            </w:r>
            <w:r/>
          </w:p>
        </w:tc>
        <w:tc>
          <w:tcPr>
            <w:tcBorders>
              <w:top w:val="single" w:color="auto" w:sz="6" w:space="0"/>
              <w:left w:val="single" w:color="auto" w:sz="6" w:space="0"/>
              <w:bottom w:val="single" w:color="auto" w:sz="6" w:space="0"/>
              <w:right w:val="single" w:color="auto" w:sz="6" w:space="0"/>
            </w:tcBorders>
            <w:tcW w:w="763"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w:t>
            </w:r>
            <w:r/>
          </w:p>
        </w:tc>
        <w:tc>
          <w:tcPr>
            <w:tcBorders>
              <w:top w:val="single" w:color="auto" w:sz="6" w:space="0"/>
              <w:left w:val="single" w:color="auto" w:sz="6" w:space="0"/>
              <w:bottom w:val="single" w:color="auto" w:sz="6" w:space="0"/>
              <w:right w:val="single" w:color="auto" w:sz="6" w:space="0"/>
            </w:tcBorders>
            <w:tcW w:w="874"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货物</w:t>
            </w:r>
            <w:r/>
          </w:p>
        </w:tc>
      </w:tr>
      <w:tr>
        <w:trPr>
          <w:trHeight w:val="900"/>
        </w:trPr>
        <w:tc>
          <w:tcPr>
            <w:tcBorders>
              <w:top w:val="single" w:color="auto" w:sz="6" w:space="0"/>
              <w:left w:val="single" w:color="auto" w:sz="6" w:space="0"/>
              <w:bottom w:val="single" w:color="auto" w:sz="6" w:space="0"/>
              <w:right w:val="single" w:color="auto" w:sz="6" w:space="0"/>
            </w:tcBorders>
            <w:tcW w:w="457" w:type="dxa"/>
            <w:vAlign w:val="center"/>
            <w:textDirection w:val="lrTb"/>
            <w:noWrap w:val="false"/>
          </w:tcPr>
          <w:p>
            <w:pPr>
              <w:jc w:val="center"/>
              <w:shd w:val="clear" w:color="auto"/>
              <w:rPr>
                <w:rFonts w:hint="eastAsia" w:ascii="宋体" w:hAnsi="宋体" w:eastAsia="宋体" w:cs="Times New Roman"/>
                <w:color w:val="auto"/>
                <w:sz w:val="22"/>
                <w:szCs w:val="24"/>
                <w:highlight w:val="none"/>
              </w:rPr>
            </w:pPr>
            <w:r>
              <w:rPr>
                <w:rFonts w:hint="eastAsia" w:ascii="宋体" w:hAnsi="宋体" w:eastAsia="宋体" w:cs="Times New Roman"/>
                <w:color w:val="auto"/>
                <w:sz w:val="22"/>
                <w:szCs w:val="24"/>
                <w:highlight w:val="none"/>
              </w:rPr>
              <w:t xml:space="preserve">26</w:t>
            </w:r>
            <w:r/>
          </w:p>
        </w:tc>
        <w:tc>
          <w:tcPr>
            <w:tcBorders>
              <w:top w:val="single" w:color="auto" w:sz="6" w:space="0"/>
              <w:left w:val="single" w:color="auto" w:sz="6" w:space="0"/>
              <w:bottom w:val="single" w:color="auto" w:sz="6" w:space="0"/>
              <w:right w:val="single" w:color="auto" w:sz="6" w:space="0"/>
            </w:tcBorders>
            <w:tcW w:w="1396"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电缆桥架</w:t>
            </w:r>
            <w:r/>
          </w:p>
        </w:tc>
        <w:tc>
          <w:tcPr>
            <w:tcBorders>
              <w:top w:val="single" w:color="auto" w:sz="6" w:space="0"/>
              <w:left w:val="single" w:color="auto" w:sz="6" w:space="0"/>
              <w:bottom w:val="single" w:color="auto" w:sz="6" w:space="0"/>
              <w:right w:val="single" w:color="auto" w:sz="6" w:space="0"/>
            </w:tcBorders>
            <w:tcW w:w="2811" w:type="dxa"/>
            <w:vAlign w:val="center"/>
            <w:textDirection w:val="lrTb"/>
            <w:noWrap w:val="false"/>
          </w:tcPr>
          <w:p>
            <w:pP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1.名称:电缆桥架</w:t>
            </w:r>
            <w:r/>
          </w:p>
          <w:p>
            <w:pP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2.规格：400*200</w:t>
            </w:r>
            <w:r/>
          </w:p>
        </w:tc>
        <w:tc>
          <w:tcPr>
            <w:tcBorders>
              <w:top w:val="single" w:color="auto" w:sz="6" w:space="0"/>
              <w:left w:val="single" w:color="auto" w:sz="6" w:space="0"/>
              <w:bottom w:val="single" w:color="auto" w:sz="6" w:space="0"/>
              <w:right w:val="single" w:color="auto" w:sz="6" w:space="0"/>
            </w:tcBorders>
            <w:tcW w:w="772"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m</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30</w:t>
            </w:r>
            <w:r/>
          </w:p>
        </w:tc>
        <w:tc>
          <w:tcPr>
            <w:tcBorders>
              <w:top w:val="single" w:color="auto" w:sz="6" w:space="0"/>
              <w:left w:val="single" w:color="auto" w:sz="6" w:space="0"/>
              <w:bottom w:val="single" w:color="auto" w:sz="6" w:space="0"/>
              <w:right w:val="single" w:color="auto" w:sz="6" w:space="0"/>
            </w:tcBorders>
            <w:tcW w:w="900"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280</w:t>
            </w:r>
            <w:r/>
          </w:p>
        </w:tc>
        <w:tc>
          <w:tcPr>
            <w:tcBorders>
              <w:top w:val="single" w:color="auto" w:sz="6" w:space="0"/>
              <w:left w:val="single" w:color="auto" w:sz="6" w:space="0"/>
              <w:bottom w:val="single" w:color="auto" w:sz="6" w:space="0"/>
              <w:right w:val="single" w:color="auto" w:sz="6" w:space="0"/>
            </w:tcBorders>
            <w:tcW w:w="763"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w:t>
            </w:r>
            <w:r/>
          </w:p>
        </w:tc>
        <w:tc>
          <w:tcPr>
            <w:tcBorders>
              <w:top w:val="single" w:color="auto" w:sz="6" w:space="0"/>
              <w:left w:val="single" w:color="auto" w:sz="6" w:space="0"/>
              <w:bottom w:val="single" w:color="auto" w:sz="6" w:space="0"/>
              <w:right w:val="single" w:color="auto" w:sz="6" w:space="0"/>
            </w:tcBorders>
            <w:tcW w:w="874"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货物</w:t>
            </w:r>
            <w:r/>
          </w:p>
        </w:tc>
      </w:tr>
      <w:tr>
        <w:trPr>
          <w:trHeight w:val="900"/>
        </w:trPr>
        <w:tc>
          <w:tcPr>
            <w:tcBorders>
              <w:top w:val="single" w:color="auto" w:sz="6" w:space="0"/>
              <w:left w:val="single" w:color="auto" w:sz="6" w:space="0"/>
              <w:bottom w:val="single" w:color="auto" w:sz="6" w:space="0"/>
              <w:right w:val="single" w:color="auto" w:sz="6" w:space="0"/>
            </w:tcBorders>
            <w:tcW w:w="457" w:type="dxa"/>
            <w:vAlign w:val="center"/>
            <w:textDirection w:val="lrTb"/>
            <w:noWrap w:val="false"/>
          </w:tcPr>
          <w:p>
            <w:pPr>
              <w:jc w:val="center"/>
              <w:shd w:val="clear" w:color="auto"/>
              <w:rPr>
                <w:rFonts w:hint="eastAsia" w:ascii="宋体" w:hAnsi="宋体" w:eastAsia="宋体" w:cs="Times New Roman"/>
                <w:color w:val="auto"/>
                <w:sz w:val="22"/>
                <w:szCs w:val="24"/>
                <w:highlight w:val="none"/>
              </w:rPr>
            </w:pPr>
            <w:r>
              <w:rPr>
                <w:rFonts w:hint="eastAsia" w:ascii="宋体" w:hAnsi="宋体" w:eastAsia="宋体" w:cs="Times New Roman"/>
                <w:color w:val="auto"/>
                <w:sz w:val="22"/>
                <w:szCs w:val="24"/>
                <w:highlight w:val="none"/>
              </w:rPr>
              <w:t xml:space="preserve">27</w:t>
            </w:r>
            <w:r/>
          </w:p>
        </w:tc>
        <w:tc>
          <w:tcPr>
            <w:tcBorders>
              <w:top w:val="single" w:color="auto" w:sz="6" w:space="0"/>
              <w:left w:val="single" w:color="auto" w:sz="6" w:space="0"/>
              <w:bottom w:val="single" w:color="auto" w:sz="6" w:space="0"/>
              <w:right w:val="single" w:color="auto" w:sz="6" w:space="0"/>
            </w:tcBorders>
            <w:tcW w:w="1396"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电缆桥架</w:t>
            </w:r>
            <w:r/>
          </w:p>
        </w:tc>
        <w:tc>
          <w:tcPr>
            <w:tcBorders>
              <w:top w:val="single" w:color="auto" w:sz="6" w:space="0"/>
              <w:left w:val="single" w:color="auto" w:sz="6" w:space="0"/>
              <w:bottom w:val="single" w:color="auto" w:sz="6" w:space="0"/>
              <w:right w:val="single" w:color="auto" w:sz="6" w:space="0"/>
            </w:tcBorders>
            <w:tcW w:w="2811" w:type="dxa"/>
            <w:vAlign w:val="center"/>
            <w:textDirection w:val="lrTb"/>
            <w:noWrap w:val="false"/>
          </w:tcPr>
          <w:p>
            <w:pP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1.名称:电缆桥架</w:t>
            </w:r>
            <w:r/>
          </w:p>
          <w:p>
            <w:pP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2.规格：200*100</w:t>
            </w:r>
            <w:r/>
          </w:p>
        </w:tc>
        <w:tc>
          <w:tcPr>
            <w:tcBorders>
              <w:top w:val="single" w:color="auto" w:sz="6" w:space="0"/>
              <w:left w:val="single" w:color="auto" w:sz="6" w:space="0"/>
              <w:bottom w:val="single" w:color="auto" w:sz="6" w:space="0"/>
              <w:right w:val="single" w:color="auto" w:sz="6" w:space="0"/>
            </w:tcBorders>
            <w:tcW w:w="772"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m</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3</w:t>
            </w:r>
            <w:r/>
          </w:p>
        </w:tc>
        <w:tc>
          <w:tcPr>
            <w:tcBorders>
              <w:top w:val="single" w:color="auto" w:sz="6" w:space="0"/>
              <w:left w:val="single" w:color="auto" w:sz="6" w:space="0"/>
              <w:bottom w:val="single" w:color="auto" w:sz="6" w:space="0"/>
              <w:right w:val="single" w:color="auto" w:sz="6" w:space="0"/>
            </w:tcBorders>
            <w:tcW w:w="900"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137</w:t>
            </w:r>
            <w:r/>
          </w:p>
        </w:tc>
        <w:tc>
          <w:tcPr>
            <w:tcBorders>
              <w:top w:val="single" w:color="auto" w:sz="6" w:space="0"/>
              <w:left w:val="single" w:color="auto" w:sz="6" w:space="0"/>
              <w:bottom w:val="single" w:color="auto" w:sz="6" w:space="0"/>
              <w:right w:val="single" w:color="auto" w:sz="6" w:space="0"/>
            </w:tcBorders>
            <w:tcW w:w="763"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w:t>
            </w:r>
            <w:r/>
          </w:p>
        </w:tc>
        <w:tc>
          <w:tcPr>
            <w:tcBorders>
              <w:top w:val="single" w:color="auto" w:sz="6" w:space="0"/>
              <w:left w:val="single" w:color="auto" w:sz="6" w:space="0"/>
              <w:bottom w:val="single" w:color="auto" w:sz="6" w:space="0"/>
              <w:right w:val="single" w:color="auto" w:sz="6" w:space="0"/>
            </w:tcBorders>
            <w:tcW w:w="874"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货物</w:t>
            </w:r>
            <w:r/>
          </w:p>
        </w:tc>
      </w:tr>
      <w:tr>
        <w:trPr>
          <w:trHeight w:val="820"/>
        </w:trPr>
        <w:tc>
          <w:tcPr>
            <w:tcBorders>
              <w:top w:val="single" w:color="auto" w:sz="6" w:space="0"/>
              <w:left w:val="single" w:color="auto" w:sz="6" w:space="0"/>
              <w:bottom w:val="single" w:color="auto" w:sz="6" w:space="0"/>
              <w:right w:val="single" w:color="auto" w:sz="6" w:space="0"/>
            </w:tcBorders>
            <w:tcW w:w="457" w:type="dxa"/>
            <w:vAlign w:val="center"/>
            <w:textDirection w:val="lrTb"/>
            <w:noWrap w:val="false"/>
          </w:tcPr>
          <w:p>
            <w:pPr>
              <w:jc w:val="center"/>
              <w:shd w:val="clear" w:color="auto"/>
              <w:rPr>
                <w:rFonts w:hint="eastAsia" w:ascii="宋体" w:hAnsi="宋体" w:eastAsia="宋体" w:cs="Times New Roman"/>
                <w:color w:val="auto"/>
                <w:sz w:val="22"/>
                <w:szCs w:val="24"/>
                <w:highlight w:val="none"/>
              </w:rPr>
            </w:pPr>
            <w:r>
              <w:rPr>
                <w:rFonts w:hint="eastAsia" w:ascii="宋体" w:hAnsi="宋体" w:eastAsia="宋体" w:cs="Times New Roman"/>
                <w:color w:val="auto"/>
                <w:sz w:val="22"/>
                <w:szCs w:val="24"/>
                <w:highlight w:val="none"/>
              </w:rPr>
              <w:t xml:space="preserve">28</w:t>
            </w:r>
            <w:r/>
          </w:p>
        </w:tc>
        <w:tc>
          <w:tcPr>
            <w:tcBorders>
              <w:top w:val="single" w:color="auto" w:sz="6" w:space="0"/>
              <w:left w:val="single" w:color="auto" w:sz="6" w:space="0"/>
              <w:bottom w:val="single" w:color="auto" w:sz="6" w:space="0"/>
              <w:right w:val="single" w:color="auto" w:sz="6" w:space="0"/>
            </w:tcBorders>
            <w:tcW w:w="1396"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门口防鼠装置</w:t>
            </w:r>
            <w:r/>
          </w:p>
        </w:tc>
        <w:tc>
          <w:tcPr>
            <w:tcBorders>
              <w:top w:val="single" w:color="auto" w:sz="6" w:space="0"/>
              <w:left w:val="single" w:color="auto" w:sz="6" w:space="0"/>
              <w:bottom w:val="single" w:color="auto" w:sz="6" w:space="0"/>
              <w:right w:val="single" w:color="auto" w:sz="6" w:space="0"/>
            </w:tcBorders>
            <w:tcW w:w="2811" w:type="dxa"/>
            <w:vAlign w:val="center"/>
            <w:textDirection w:val="lrTb"/>
            <w:noWrap w:val="false"/>
          </w:tcPr>
          <w:p>
            <w:pP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1.名称：门口防鼠装置，满足设计及验收要求</w:t>
            </w:r>
            <w:r/>
          </w:p>
        </w:tc>
        <w:tc>
          <w:tcPr>
            <w:tcBorders>
              <w:top w:val="single" w:color="auto" w:sz="6" w:space="0"/>
              <w:left w:val="single" w:color="auto" w:sz="6" w:space="0"/>
              <w:bottom w:val="single" w:color="auto" w:sz="6" w:space="0"/>
              <w:right w:val="single" w:color="auto" w:sz="6" w:space="0"/>
            </w:tcBorders>
            <w:tcW w:w="772"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套</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1</w:t>
            </w:r>
            <w:r/>
          </w:p>
        </w:tc>
        <w:tc>
          <w:tcPr>
            <w:tcBorders>
              <w:top w:val="single" w:color="auto" w:sz="6" w:space="0"/>
              <w:left w:val="single" w:color="auto" w:sz="6" w:space="0"/>
              <w:bottom w:val="single" w:color="auto" w:sz="6" w:space="0"/>
              <w:right w:val="single" w:color="auto" w:sz="6" w:space="0"/>
            </w:tcBorders>
            <w:tcW w:w="900"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2420</w:t>
            </w:r>
            <w:r/>
          </w:p>
        </w:tc>
        <w:tc>
          <w:tcPr>
            <w:tcBorders>
              <w:top w:val="single" w:color="auto" w:sz="6" w:space="0"/>
              <w:left w:val="single" w:color="auto" w:sz="6" w:space="0"/>
              <w:bottom w:val="single" w:color="auto" w:sz="6" w:space="0"/>
              <w:right w:val="single" w:color="auto" w:sz="6" w:space="0"/>
            </w:tcBorders>
            <w:tcW w:w="763"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w:t>
            </w:r>
            <w:r/>
          </w:p>
        </w:tc>
        <w:tc>
          <w:tcPr>
            <w:tcBorders>
              <w:top w:val="single" w:color="auto" w:sz="6" w:space="0"/>
              <w:left w:val="single" w:color="auto" w:sz="6" w:space="0"/>
              <w:bottom w:val="single" w:color="auto" w:sz="6" w:space="0"/>
              <w:right w:val="single" w:color="auto" w:sz="6" w:space="0"/>
            </w:tcBorders>
            <w:tcW w:w="874"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货物</w:t>
            </w:r>
            <w:r/>
          </w:p>
        </w:tc>
      </w:tr>
      <w:tr>
        <w:trPr>
          <w:trHeight w:val="820"/>
        </w:trPr>
        <w:tc>
          <w:tcPr>
            <w:tcBorders>
              <w:top w:val="single" w:color="auto" w:sz="6" w:space="0"/>
              <w:left w:val="single" w:color="auto" w:sz="6" w:space="0"/>
              <w:bottom w:val="single" w:color="auto" w:sz="6" w:space="0"/>
              <w:right w:val="single" w:color="auto" w:sz="6" w:space="0"/>
            </w:tcBorders>
            <w:tcW w:w="457" w:type="dxa"/>
            <w:vAlign w:val="center"/>
            <w:textDirection w:val="lrTb"/>
            <w:noWrap w:val="false"/>
          </w:tcPr>
          <w:p>
            <w:pPr>
              <w:jc w:val="center"/>
              <w:shd w:val="clear" w:color="auto"/>
              <w:rPr>
                <w:rFonts w:hint="eastAsia" w:ascii="宋体" w:hAnsi="宋体" w:eastAsia="宋体" w:cs="Times New Roman"/>
                <w:color w:val="auto"/>
                <w:sz w:val="22"/>
                <w:szCs w:val="24"/>
                <w:highlight w:val="none"/>
              </w:rPr>
            </w:pPr>
            <w:r>
              <w:rPr>
                <w:rFonts w:hint="eastAsia" w:ascii="宋体" w:hAnsi="宋体" w:eastAsia="宋体" w:cs="Times New Roman"/>
                <w:color w:val="auto"/>
                <w:sz w:val="22"/>
                <w:szCs w:val="24"/>
                <w:highlight w:val="none"/>
              </w:rPr>
              <w:t xml:space="preserve">29</w:t>
            </w:r>
            <w:r/>
          </w:p>
        </w:tc>
        <w:tc>
          <w:tcPr>
            <w:tcBorders>
              <w:top w:val="single" w:color="auto" w:sz="6" w:space="0"/>
              <w:left w:val="single" w:color="auto" w:sz="6" w:space="0"/>
              <w:bottom w:val="single" w:color="auto" w:sz="6" w:space="0"/>
              <w:right w:val="single" w:color="auto" w:sz="6" w:space="0"/>
            </w:tcBorders>
            <w:tcW w:w="1396"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成品甲级防火门</w:t>
            </w:r>
            <w:r/>
          </w:p>
        </w:tc>
        <w:tc>
          <w:tcPr>
            <w:tcBorders>
              <w:top w:val="single" w:color="auto" w:sz="6" w:space="0"/>
              <w:left w:val="single" w:color="auto" w:sz="6" w:space="0"/>
              <w:bottom w:val="single" w:color="auto" w:sz="6" w:space="0"/>
              <w:right w:val="single" w:color="auto" w:sz="6" w:space="0"/>
            </w:tcBorders>
            <w:tcW w:w="2811" w:type="dxa"/>
            <w:vAlign w:val="center"/>
            <w:textDirection w:val="lrTb"/>
            <w:noWrap w:val="false"/>
          </w:tcPr>
          <w:p>
            <w:pP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1.名称：成品甲级防火门</w:t>
            </w:r>
            <w:r/>
          </w:p>
        </w:tc>
        <w:tc>
          <w:tcPr>
            <w:tcBorders>
              <w:top w:val="single" w:color="auto" w:sz="6" w:space="0"/>
              <w:left w:val="single" w:color="auto" w:sz="6" w:space="0"/>
              <w:bottom w:val="single" w:color="auto" w:sz="6" w:space="0"/>
              <w:right w:val="single" w:color="auto" w:sz="6" w:space="0"/>
            </w:tcBorders>
            <w:tcW w:w="772"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m2</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2</w:t>
            </w:r>
            <w:r/>
          </w:p>
        </w:tc>
        <w:tc>
          <w:tcPr>
            <w:tcBorders>
              <w:top w:val="single" w:color="auto" w:sz="6" w:space="0"/>
              <w:left w:val="single" w:color="auto" w:sz="6" w:space="0"/>
              <w:bottom w:val="single" w:color="auto" w:sz="6" w:space="0"/>
              <w:right w:val="single" w:color="auto" w:sz="6" w:space="0"/>
            </w:tcBorders>
            <w:tcW w:w="900"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1289</w:t>
            </w:r>
            <w:r/>
          </w:p>
        </w:tc>
        <w:tc>
          <w:tcPr>
            <w:tcBorders>
              <w:top w:val="single" w:color="auto" w:sz="6" w:space="0"/>
              <w:left w:val="single" w:color="auto" w:sz="6" w:space="0"/>
              <w:bottom w:val="single" w:color="auto" w:sz="6" w:space="0"/>
              <w:right w:val="single" w:color="auto" w:sz="6" w:space="0"/>
            </w:tcBorders>
            <w:tcW w:w="763"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w:t>
            </w:r>
            <w:r/>
          </w:p>
        </w:tc>
        <w:tc>
          <w:tcPr>
            <w:tcBorders>
              <w:top w:val="single" w:color="auto" w:sz="6" w:space="0"/>
              <w:left w:val="single" w:color="auto" w:sz="6" w:space="0"/>
              <w:bottom w:val="single" w:color="auto" w:sz="6" w:space="0"/>
              <w:right w:val="single" w:color="auto" w:sz="6" w:space="0"/>
            </w:tcBorders>
            <w:tcW w:w="874"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货物</w:t>
            </w:r>
            <w:r/>
          </w:p>
        </w:tc>
      </w:tr>
      <w:tr>
        <w:trPr>
          <w:trHeight w:val="1100"/>
        </w:trPr>
        <w:tc>
          <w:tcPr>
            <w:tcBorders>
              <w:top w:val="single" w:color="auto" w:sz="6" w:space="0"/>
              <w:left w:val="single" w:color="auto" w:sz="6" w:space="0"/>
              <w:bottom w:val="single" w:color="auto" w:sz="6" w:space="0"/>
              <w:right w:val="single" w:color="auto" w:sz="6" w:space="0"/>
            </w:tcBorders>
            <w:tcW w:w="457" w:type="dxa"/>
            <w:vAlign w:val="center"/>
            <w:textDirection w:val="lrTb"/>
            <w:noWrap w:val="false"/>
          </w:tcPr>
          <w:p>
            <w:pPr>
              <w:jc w:val="center"/>
              <w:shd w:val="clear" w:color="auto"/>
              <w:rPr>
                <w:rFonts w:hint="eastAsia" w:ascii="宋体" w:hAnsi="宋体" w:eastAsia="宋体" w:cs="Times New Roman"/>
                <w:color w:val="auto"/>
                <w:sz w:val="22"/>
                <w:szCs w:val="24"/>
                <w:highlight w:val="none"/>
              </w:rPr>
            </w:pPr>
            <w:r>
              <w:rPr>
                <w:rFonts w:hint="eastAsia" w:ascii="宋体" w:hAnsi="宋体" w:eastAsia="宋体" w:cs="Times New Roman"/>
                <w:color w:val="auto"/>
                <w:sz w:val="22"/>
                <w:szCs w:val="24"/>
                <w:highlight w:val="none"/>
              </w:rPr>
              <w:t xml:space="preserve">30</w:t>
            </w:r>
            <w:r/>
          </w:p>
        </w:tc>
        <w:tc>
          <w:tcPr>
            <w:tcBorders>
              <w:top w:val="single" w:color="auto" w:sz="6" w:space="0"/>
              <w:left w:val="single" w:color="auto" w:sz="6" w:space="0"/>
              <w:bottom w:val="single" w:color="auto" w:sz="6" w:space="0"/>
              <w:right w:val="single" w:color="auto" w:sz="6" w:space="0"/>
            </w:tcBorders>
            <w:tcW w:w="1396"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电缆保护管安装</w:t>
            </w:r>
            <w:r/>
          </w:p>
        </w:tc>
        <w:tc>
          <w:tcPr>
            <w:tcBorders>
              <w:top w:val="single" w:color="auto" w:sz="6" w:space="0"/>
              <w:left w:val="single" w:color="auto" w:sz="6" w:space="0"/>
              <w:bottom w:val="single" w:color="auto" w:sz="6" w:space="0"/>
              <w:right w:val="single" w:color="auto" w:sz="6" w:space="0"/>
            </w:tcBorders>
            <w:tcW w:w="2811" w:type="dxa"/>
            <w:vAlign w:val="center"/>
            <w:textDirection w:val="lrTb"/>
            <w:noWrap w:val="false"/>
          </w:tcPr>
          <w:p>
            <w:pP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1.名称：电缆保护管安装</w:t>
            </w:r>
            <w:r/>
          </w:p>
          <w:p>
            <w:pP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2.规格型号：HDPE(2*100)</w:t>
            </w:r>
            <w:r/>
          </w:p>
          <w:p>
            <w:pP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3.具体做法详见设计图纸</w:t>
            </w:r>
            <w:r/>
          </w:p>
        </w:tc>
        <w:tc>
          <w:tcPr>
            <w:tcBorders>
              <w:top w:val="single" w:color="auto" w:sz="6" w:space="0"/>
              <w:left w:val="single" w:color="auto" w:sz="6" w:space="0"/>
              <w:bottom w:val="single" w:color="auto" w:sz="6" w:space="0"/>
              <w:right w:val="single" w:color="auto" w:sz="6" w:space="0"/>
            </w:tcBorders>
            <w:tcW w:w="772"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m</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131</w:t>
            </w:r>
            <w:r/>
          </w:p>
        </w:tc>
        <w:tc>
          <w:tcPr>
            <w:tcBorders>
              <w:top w:val="single" w:color="auto" w:sz="6" w:space="0"/>
              <w:left w:val="single" w:color="auto" w:sz="6" w:space="0"/>
              <w:bottom w:val="single" w:color="auto" w:sz="6" w:space="0"/>
              <w:right w:val="single" w:color="auto" w:sz="6" w:space="0"/>
            </w:tcBorders>
            <w:tcW w:w="900"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333</w:t>
            </w:r>
            <w:r/>
          </w:p>
        </w:tc>
        <w:tc>
          <w:tcPr>
            <w:tcBorders>
              <w:top w:val="single" w:color="auto" w:sz="6" w:space="0"/>
              <w:left w:val="single" w:color="auto" w:sz="6" w:space="0"/>
              <w:bottom w:val="single" w:color="auto" w:sz="6" w:space="0"/>
              <w:right w:val="single" w:color="auto" w:sz="6" w:space="0"/>
            </w:tcBorders>
            <w:tcW w:w="763"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w:t>
            </w:r>
            <w:r/>
          </w:p>
        </w:tc>
        <w:tc>
          <w:tcPr>
            <w:tcBorders>
              <w:top w:val="single" w:color="auto" w:sz="6" w:space="0"/>
              <w:left w:val="single" w:color="auto" w:sz="6" w:space="0"/>
              <w:bottom w:val="single" w:color="auto" w:sz="6" w:space="0"/>
              <w:right w:val="single" w:color="auto" w:sz="6" w:space="0"/>
            </w:tcBorders>
            <w:tcW w:w="874"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服务</w:t>
            </w:r>
            <w:r/>
          </w:p>
        </w:tc>
      </w:tr>
      <w:tr>
        <w:trPr>
          <w:trHeight w:val="1100"/>
        </w:trPr>
        <w:tc>
          <w:tcPr>
            <w:tcBorders>
              <w:top w:val="single" w:color="auto" w:sz="6" w:space="0"/>
              <w:left w:val="single" w:color="auto" w:sz="6" w:space="0"/>
              <w:bottom w:val="single" w:color="auto" w:sz="6" w:space="0"/>
              <w:right w:val="single" w:color="auto" w:sz="6" w:space="0"/>
            </w:tcBorders>
            <w:tcW w:w="457" w:type="dxa"/>
            <w:vAlign w:val="center"/>
            <w:textDirection w:val="lrTb"/>
            <w:noWrap w:val="false"/>
          </w:tcPr>
          <w:p>
            <w:pPr>
              <w:jc w:val="center"/>
              <w:shd w:val="clear" w:color="auto"/>
              <w:rPr>
                <w:rFonts w:hint="eastAsia" w:ascii="宋体" w:hAnsi="宋体" w:eastAsia="宋体" w:cs="Times New Roman"/>
                <w:color w:val="auto"/>
                <w:sz w:val="22"/>
                <w:szCs w:val="24"/>
                <w:highlight w:val="none"/>
              </w:rPr>
            </w:pPr>
            <w:r>
              <w:rPr>
                <w:rFonts w:hint="eastAsia" w:ascii="宋体" w:hAnsi="宋体" w:eastAsia="宋体" w:cs="Times New Roman"/>
                <w:color w:val="auto"/>
                <w:sz w:val="22"/>
                <w:szCs w:val="24"/>
                <w:highlight w:val="none"/>
              </w:rPr>
              <w:t xml:space="preserve">31</w:t>
            </w:r>
            <w:r/>
          </w:p>
        </w:tc>
        <w:tc>
          <w:tcPr>
            <w:tcBorders>
              <w:top w:val="single" w:color="auto" w:sz="6" w:space="0"/>
              <w:left w:val="single" w:color="auto" w:sz="6" w:space="0"/>
              <w:bottom w:val="single" w:color="auto" w:sz="6" w:space="0"/>
              <w:right w:val="single" w:color="auto" w:sz="6" w:space="0"/>
            </w:tcBorders>
            <w:tcW w:w="1396"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电缆保护管安装</w:t>
            </w:r>
            <w:r/>
          </w:p>
        </w:tc>
        <w:tc>
          <w:tcPr>
            <w:tcBorders>
              <w:top w:val="single" w:color="auto" w:sz="6" w:space="0"/>
              <w:left w:val="single" w:color="auto" w:sz="6" w:space="0"/>
              <w:bottom w:val="single" w:color="auto" w:sz="6" w:space="0"/>
              <w:right w:val="single" w:color="auto" w:sz="6" w:space="0"/>
            </w:tcBorders>
            <w:tcW w:w="2811" w:type="dxa"/>
            <w:vAlign w:val="center"/>
            <w:textDirection w:val="lrTb"/>
            <w:noWrap w:val="false"/>
          </w:tcPr>
          <w:p>
            <w:pP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1.名称：电缆保护管安装</w:t>
            </w:r>
            <w:r/>
          </w:p>
          <w:p>
            <w:pP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2.规格型号：HDPE(4*100)</w:t>
            </w:r>
            <w:r/>
          </w:p>
          <w:p>
            <w:pP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3.具体做法详见设计图纸</w:t>
            </w:r>
            <w:r/>
          </w:p>
        </w:tc>
        <w:tc>
          <w:tcPr>
            <w:tcBorders>
              <w:top w:val="single" w:color="auto" w:sz="6" w:space="0"/>
              <w:left w:val="single" w:color="auto" w:sz="6" w:space="0"/>
              <w:bottom w:val="single" w:color="auto" w:sz="6" w:space="0"/>
              <w:right w:val="single" w:color="auto" w:sz="6" w:space="0"/>
            </w:tcBorders>
            <w:tcW w:w="772"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m</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2</w:t>
            </w:r>
            <w:r/>
          </w:p>
        </w:tc>
        <w:tc>
          <w:tcPr>
            <w:tcBorders>
              <w:top w:val="single" w:color="auto" w:sz="6" w:space="0"/>
              <w:left w:val="single" w:color="auto" w:sz="6" w:space="0"/>
              <w:bottom w:val="single" w:color="auto" w:sz="6" w:space="0"/>
              <w:right w:val="single" w:color="auto" w:sz="6" w:space="0"/>
            </w:tcBorders>
            <w:tcW w:w="900"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409</w:t>
            </w:r>
            <w:r/>
          </w:p>
        </w:tc>
        <w:tc>
          <w:tcPr>
            <w:tcBorders>
              <w:top w:val="single" w:color="auto" w:sz="6" w:space="0"/>
              <w:left w:val="single" w:color="auto" w:sz="6" w:space="0"/>
              <w:bottom w:val="single" w:color="auto" w:sz="6" w:space="0"/>
              <w:right w:val="single" w:color="auto" w:sz="6" w:space="0"/>
            </w:tcBorders>
            <w:tcW w:w="763"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w:t>
            </w:r>
            <w:r/>
          </w:p>
        </w:tc>
        <w:tc>
          <w:tcPr>
            <w:tcBorders>
              <w:top w:val="single" w:color="auto" w:sz="6" w:space="0"/>
              <w:left w:val="single" w:color="auto" w:sz="6" w:space="0"/>
              <w:bottom w:val="single" w:color="auto" w:sz="6" w:space="0"/>
              <w:right w:val="single" w:color="auto" w:sz="6" w:space="0"/>
            </w:tcBorders>
            <w:tcW w:w="874"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服务</w:t>
            </w:r>
            <w:r/>
          </w:p>
        </w:tc>
      </w:tr>
      <w:tr>
        <w:trPr>
          <w:trHeight w:val="1100"/>
        </w:trPr>
        <w:tc>
          <w:tcPr>
            <w:tcBorders>
              <w:top w:val="single" w:color="auto" w:sz="6" w:space="0"/>
              <w:left w:val="single" w:color="auto" w:sz="6" w:space="0"/>
              <w:bottom w:val="single" w:color="auto" w:sz="6" w:space="0"/>
              <w:right w:val="single" w:color="auto" w:sz="6" w:space="0"/>
            </w:tcBorders>
            <w:tcW w:w="457" w:type="dxa"/>
            <w:vAlign w:val="center"/>
            <w:textDirection w:val="lrTb"/>
            <w:noWrap w:val="false"/>
          </w:tcPr>
          <w:p>
            <w:pPr>
              <w:jc w:val="center"/>
              <w:shd w:val="clear" w:color="auto"/>
              <w:rPr>
                <w:rFonts w:hint="eastAsia" w:ascii="宋体" w:hAnsi="宋体" w:eastAsia="宋体" w:cs="Times New Roman"/>
                <w:color w:val="auto"/>
                <w:sz w:val="22"/>
                <w:szCs w:val="24"/>
                <w:highlight w:val="none"/>
              </w:rPr>
            </w:pPr>
            <w:r>
              <w:rPr>
                <w:rFonts w:hint="eastAsia" w:ascii="宋体" w:hAnsi="宋体" w:eastAsia="宋体" w:cs="Times New Roman"/>
                <w:color w:val="auto"/>
                <w:sz w:val="22"/>
                <w:szCs w:val="24"/>
                <w:highlight w:val="none"/>
              </w:rPr>
              <w:t xml:space="preserve">32</w:t>
            </w:r>
            <w:r/>
          </w:p>
        </w:tc>
        <w:tc>
          <w:tcPr>
            <w:tcBorders>
              <w:top w:val="single" w:color="auto" w:sz="6" w:space="0"/>
              <w:left w:val="single" w:color="auto" w:sz="6" w:space="0"/>
              <w:bottom w:val="single" w:color="auto" w:sz="6" w:space="0"/>
              <w:right w:val="single" w:color="auto" w:sz="6" w:space="0"/>
            </w:tcBorders>
            <w:tcW w:w="1396"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电缆保护管安装</w:t>
            </w:r>
            <w:r/>
          </w:p>
        </w:tc>
        <w:tc>
          <w:tcPr>
            <w:tcBorders>
              <w:top w:val="single" w:color="auto" w:sz="6" w:space="0"/>
              <w:left w:val="single" w:color="auto" w:sz="6" w:space="0"/>
              <w:bottom w:val="single" w:color="auto" w:sz="6" w:space="0"/>
              <w:right w:val="single" w:color="auto" w:sz="6" w:space="0"/>
            </w:tcBorders>
            <w:tcW w:w="2811" w:type="dxa"/>
            <w:vAlign w:val="center"/>
            <w:textDirection w:val="lrTb"/>
            <w:noWrap w:val="false"/>
          </w:tcPr>
          <w:p>
            <w:pP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1.名称：电缆保护管安装</w:t>
            </w:r>
            <w:r/>
          </w:p>
          <w:p>
            <w:pP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2.规格型号：HDPE(6*100)</w:t>
            </w:r>
            <w:r/>
          </w:p>
          <w:p>
            <w:pP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3.具体做法详见设计图纸</w:t>
            </w:r>
            <w:r/>
          </w:p>
        </w:tc>
        <w:tc>
          <w:tcPr>
            <w:tcBorders>
              <w:top w:val="single" w:color="auto" w:sz="6" w:space="0"/>
              <w:left w:val="single" w:color="auto" w:sz="6" w:space="0"/>
              <w:bottom w:val="single" w:color="auto" w:sz="6" w:space="0"/>
              <w:right w:val="single" w:color="auto" w:sz="6" w:space="0"/>
            </w:tcBorders>
            <w:tcW w:w="772"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m</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40</w:t>
            </w:r>
            <w:r/>
          </w:p>
        </w:tc>
        <w:tc>
          <w:tcPr>
            <w:tcBorders>
              <w:top w:val="single" w:color="auto" w:sz="6" w:space="0"/>
              <w:left w:val="single" w:color="auto" w:sz="6" w:space="0"/>
              <w:bottom w:val="single" w:color="auto" w:sz="6" w:space="0"/>
              <w:right w:val="single" w:color="auto" w:sz="6" w:space="0"/>
            </w:tcBorders>
            <w:tcW w:w="900"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657</w:t>
            </w:r>
            <w:r/>
          </w:p>
        </w:tc>
        <w:tc>
          <w:tcPr>
            <w:tcBorders>
              <w:top w:val="single" w:color="auto" w:sz="6" w:space="0"/>
              <w:left w:val="single" w:color="auto" w:sz="6" w:space="0"/>
              <w:bottom w:val="single" w:color="auto" w:sz="6" w:space="0"/>
              <w:right w:val="single" w:color="auto" w:sz="6" w:space="0"/>
            </w:tcBorders>
            <w:tcW w:w="763"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w:t>
            </w:r>
            <w:r/>
          </w:p>
        </w:tc>
        <w:tc>
          <w:tcPr>
            <w:tcBorders>
              <w:top w:val="single" w:color="auto" w:sz="6" w:space="0"/>
              <w:left w:val="single" w:color="auto" w:sz="6" w:space="0"/>
              <w:bottom w:val="single" w:color="auto" w:sz="6" w:space="0"/>
              <w:right w:val="single" w:color="auto" w:sz="6" w:space="0"/>
            </w:tcBorders>
            <w:tcW w:w="874"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服务</w:t>
            </w:r>
            <w:r/>
          </w:p>
        </w:tc>
      </w:tr>
      <w:tr>
        <w:trPr>
          <w:trHeight w:val="1100"/>
        </w:trPr>
        <w:tc>
          <w:tcPr>
            <w:tcBorders>
              <w:top w:val="single" w:color="auto" w:sz="6" w:space="0"/>
              <w:left w:val="single" w:color="auto" w:sz="6" w:space="0"/>
              <w:bottom w:val="single" w:color="auto" w:sz="6" w:space="0"/>
              <w:right w:val="single" w:color="auto" w:sz="6" w:space="0"/>
            </w:tcBorders>
            <w:tcW w:w="457" w:type="dxa"/>
            <w:vAlign w:val="center"/>
            <w:textDirection w:val="lrTb"/>
            <w:noWrap w:val="false"/>
          </w:tcPr>
          <w:p>
            <w:pPr>
              <w:jc w:val="center"/>
              <w:shd w:val="clear" w:color="auto"/>
              <w:rPr>
                <w:rFonts w:hint="eastAsia" w:ascii="宋体" w:hAnsi="宋体" w:eastAsia="宋体" w:cs="Times New Roman"/>
                <w:color w:val="auto"/>
                <w:sz w:val="22"/>
                <w:szCs w:val="24"/>
                <w:highlight w:val="none"/>
              </w:rPr>
            </w:pPr>
            <w:r>
              <w:rPr>
                <w:rFonts w:hint="eastAsia" w:ascii="宋体" w:hAnsi="宋体" w:eastAsia="宋体" w:cs="Times New Roman"/>
                <w:color w:val="auto"/>
                <w:sz w:val="22"/>
                <w:szCs w:val="24"/>
                <w:highlight w:val="none"/>
              </w:rPr>
              <w:t xml:space="preserve">33</w:t>
            </w:r>
            <w:r/>
          </w:p>
        </w:tc>
        <w:tc>
          <w:tcPr>
            <w:tcBorders>
              <w:top w:val="single" w:color="auto" w:sz="6" w:space="0"/>
              <w:left w:val="single" w:color="auto" w:sz="6" w:space="0"/>
              <w:bottom w:val="single" w:color="auto" w:sz="6" w:space="0"/>
              <w:right w:val="single" w:color="auto" w:sz="6" w:space="0"/>
            </w:tcBorders>
            <w:tcW w:w="1396"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电缆通道制作安装</w:t>
            </w:r>
            <w:r/>
          </w:p>
        </w:tc>
        <w:tc>
          <w:tcPr>
            <w:tcBorders>
              <w:top w:val="single" w:color="auto" w:sz="6" w:space="0"/>
              <w:left w:val="single" w:color="auto" w:sz="6" w:space="0"/>
              <w:bottom w:val="single" w:color="auto" w:sz="6" w:space="0"/>
              <w:right w:val="single" w:color="auto" w:sz="6" w:space="0"/>
            </w:tcBorders>
            <w:tcW w:w="2811" w:type="dxa"/>
            <w:vAlign w:val="center"/>
            <w:textDirection w:val="lrTb"/>
            <w:noWrap w:val="false"/>
          </w:tcPr>
          <w:p>
            <w:pP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1.名称：电缆通道制作安装</w:t>
            </w:r>
            <w:r/>
          </w:p>
          <w:p>
            <w:pP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2.规格型号：Ⅱ型</w:t>
            </w:r>
            <w:r/>
          </w:p>
          <w:p>
            <w:pP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3.具体做法详见设计图纸</w:t>
            </w:r>
            <w:r/>
          </w:p>
        </w:tc>
        <w:tc>
          <w:tcPr>
            <w:tcBorders>
              <w:top w:val="single" w:color="auto" w:sz="6" w:space="0"/>
              <w:left w:val="single" w:color="auto" w:sz="6" w:space="0"/>
              <w:bottom w:val="single" w:color="auto" w:sz="6" w:space="0"/>
              <w:right w:val="single" w:color="auto" w:sz="6" w:space="0"/>
            </w:tcBorders>
            <w:tcW w:w="772"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m</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13</w:t>
            </w:r>
            <w:r/>
          </w:p>
        </w:tc>
        <w:tc>
          <w:tcPr>
            <w:tcBorders>
              <w:top w:val="single" w:color="auto" w:sz="6" w:space="0"/>
              <w:left w:val="single" w:color="auto" w:sz="6" w:space="0"/>
              <w:bottom w:val="single" w:color="auto" w:sz="6" w:space="0"/>
              <w:right w:val="single" w:color="auto" w:sz="6" w:space="0"/>
            </w:tcBorders>
            <w:tcW w:w="900"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2107</w:t>
            </w:r>
            <w:r/>
          </w:p>
        </w:tc>
        <w:tc>
          <w:tcPr>
            <w:tcBorders>
              <w:top w:val="single" w:color="auto" w:sz="6" w:space="0"/>
              <w:left w:val="single" w:color="auto" w:sz="6" w:space="0"/>
              <w:bottom w:val="single" w:color="auto" w:sz="6" w:space="0"/>
              <w:right w:val="single" w:color="auto" w:sz="6" w:space="0"/>
            </w:tcBorders>
            <w:tcW w:w="763"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w:t>
            </w:r>
            <w:r/>
          </w:p>
        </w:tc>
        <w:tc>
          <w:tcPr>
            <w:tcBorders>
              <w:top w:val="single" w:color="auto" w:sz="6" w:space="0"/>
              <w:left w:val="single" w:color="auto" w:sz="6" w:space="0"/>
              <w:bottom w:val="single" w:color="auto" w:sz="6" w:space="0"/>
              <w:right w:val="single" w:color="auto" w:sz="6" w:space="0"/>
            </w:tcBorders>
            <w:tcW w:w="874"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服务</w:t>
            </w:r>
            <w:r/>
          </w:p>
        </w:tc>
      </w:tr>
      <w:tr>
        <w:trPr>
          <w:trHeight w:val="1100"/>
        </w:trPr>
        <w:tc>
          <w:tcPr>
            <w:tcBorders>
              <w:top w:val="single" w:color="auto" w:sz="6" w:space="0"/>
              <w:left w:val="single" w:color="auto" w:sz="6" w:space="0"/>
              <w:bottom w:val="single" w:color="auto" w:sz="6" w:space="0"/>
              <w:right w:val="single" w:color="auto" w:sz="6" w:space="0"/>
            </w:tcBorders>
            <w:tcW w:w="457" w:type="dxa"/>
            <w:vAlign w:val="center"/>
            <w:textDirection w:val="lrTb"/>
            <w:noWrap w:val="false"/>
          </w:tcPr>
          <w:p>
            <w:pPr>
              <w:jc w:val="center"/>
              <w:shd w:val="clear" w:color="auto"/>
              <w:rPr>
                <w:rFonts w:hint="eastAsia" w:ascii="宋体" w:hAnsi="宋体" w:eastAsia="宋体" w:cs="Times New Roman"/>
                <w:color w:val="auto"/>
                <w:sz w:val="22"/>
                <w:szCs w:val="24"/>
                <w:highlight w:val="none"/>
              </w:rPr>
            </w:pPr>
            <w:r>
              <w:rPr>
                <w:rFonts w:hint="eastAsia" w:ascii="宋体" w:hAnsi="宋体" w:eastAsia="宋体" w:cs="Times New Roman"/>
                <w:color w:val="auto"/>
                <w:sz w:val="22"/>
                <w:szCs w:val="24"/>
                <w:highlight w:val="none"/>
              </w:rPr>
              <w:t xml:space="preserve">34</w:t>
            </w:r>
            <w:r/>
          </w:p>
        </w:tc>
        <w:tc>
          <w:tcPr>
            <w:tcBorders>
              <w:top w:val="single" w:color="auto" w:sz="6" w:space="0"/>
              <w:left w:val="single" w:color="auto" w:sz="6" w:space="0"/>
              <w:bottom w:val="single" w:color="auto" w:sz="6" w:space="0"/>
              <w:right w:val="single" w:color="auto" w:sz="6" w:space="0"/>
            </w:tcBorders>
            <w:tcW w:w="1396"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电缆通道制作安装</w:t>
            </w:r>
            <w:r/>
          </w:p>
        </w:tc>
        <w:tc>
          <w:tcPr>
            <w:tcBorders>
              <w:top w:val="single" w:color="auto" w:sz="6" w:space="0"/>
              <w:left w:val="single" w:color="auto" w:sz="6" w:space="0"/>
              <w:bottom w:val="single" w:color="auto" w:sz="6" w:space="0"/>
              <w:right w:val="single" w:color="auto" w:sz="6" w:space="0"/>
            </w:tcBorders>
            <w:tcW w:w="2811" w:type="dxa"/>
            <w:vAlign w:val="center"/>
            <w:textDirection w:val="lrTb"/>
            <w:noWrap w:val="false"/>
          </w:tcPr>
          <w:p>
            <w:pP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1.名称：电缆通道制作安装</w:t>
            </w:r>
            <w:r/>
          </w:p>
          <w:p>
            <w:pP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2.规格型号：Ⅲ型</w:t>
            </w:r>
            <w:r/>
          </w:p>
          <w:p>
            <w:pP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3.具体做法详见设计图纸</w:t>
            </w:r>
            <w:r/>
          </w:p>
        </w:tc>
        <w:tc>
          <w:tcPr>
            <w:tcBorders>
              <w:top w:val="single" w:color="auto" w:sz="6" w:space="0"/>
              <w:left w:val="single" w:color="auto" w:sz="6" w:space="0"/>
              <w:bottom w:val="single" w:color="auto" w:sz="6" w:space="0"/>
              <w:right w:val="single" w:color="auto" w:sz="6" w:space="0"/>
            </w:tcBorders>
            <w:tcW w:w="772"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m</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7</w:t>
            </w:r>
            <w:r/>
          </w:p>
        </w:tc>
        <w:tc>
          <w:tcPr>
            <w:tcBorders>
              <w:top w:val="single" w:color="auto" w:sz="6" w:space="0"/>
              <w:left w:val="single" w:color="auto" w:sz="6" w:space="0"/>
              <w:bottom w:val="single" w:color="auto" w:sz="6" w:space="0"/>
              <w:right w:val="single" w:color="auto" w:sz="6" w:space="0"/>
            </w:tcBorders>
            <w:tcW w:w="900"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2332</w:t>
            </w:r>
            <w:r/>
          </w:p>
        </w:tc>
        <w:tc>
          <w:tcPr>
            <w:tcBorders>
              <w:top w:val="single" w:color="auto" w:sz="6" w:space="0"/>
              <w:left w:val="single" w:color="auto" w:sz="6" w:space="0"/>
              <w:bottom w:val="single" w:color="auto" w:sz="6" w:space="0"/>
              <w:right w:val="single" w:color="auto" w:sz="6" w:space="0"/>
            </w:tcBorders>
            <w:tcW w:w="763"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w:t>
            </w:r>
            <w:r/>
          </w:p>
        </w:tc>
        <w:tc>
          <w:tcPr>
            <w:tcBorders>
              <w:top w:val="single" w:color="auto" w:sz="6" w:space="0"/>
              <w:left w:val="single" w:color="auto" w:sz="6" w:space="0"/>
              <w:bottom w:val="single" w:color="auto" w:sz="6" w:space="0"/>
              <w:right w:val="single" w:color="auto" w:sz="6" w:space="0"/>
            </w:tcBorders>
            <w:tcW w:w="874"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服务</w:t>
            </w:r>
            <w:r/>
          </w:p>
        </w:tc>
      </w:tr>
      <w:tr>
        <w:trPr>
          <w:trHeight w:val="1100"/>
        </w:trPr>
        <w:tc>
          <w:tcPr>
            <w:tcBorders>
              <w:top w:val="single" w:color="auto" w:sz="6" w:space="0"/>
              <w:left w:val="single" w:color="auto" w:sz="6" w:space="0"/>
              <w:bottom w:val="single" w:color="auto" w:sz="6" w:space="0"/>
              <w:right w:val="single" w:color="auto" w:sz="6" w:space="0"/>
            </w:tcBorders>
            <w:tcW w:w="457" w:type="dxa"/>
            <w:vAlign w:val="center"/>
            <w:textDirection w:val="lrTb"/>
            <w:noWrap w:val="false"/>
          </w:tcPr>
          <w:p>
            <w:pPr>
              <w:jc w:val="center"/>
              <w:shd w:val="clear" w:color="auto"/>
              <w:rPr>
                <w:rFonts w:hint="eastAsia" w:ascii="宋体" w:hAnsi="宋体" w:eastAsia="宋体" w:cs="Times New Roman"/>
                <w:color w:val="auto"/>
                <w:sz w:val="22"/>
                <w:szCs w:val="24"/>
                <w:highlight w:val="none"/>
              </w:rPr>
            </w:pPr>
            <w:r>
              <w:rPr>
                <w:rFonts w:hint="eastAsia" w:ascii="宋体" w:hAnsi="宋体" w:eastAsia="宋体" w:cs="Times New Roman"/>
                <w:color w:val="auto"/>
                <w:sz w:val="22"/>
                <w:szCs w:val="24"/>
                <w:highlight w:val="none"/>
              </w:rPr>
              <w:t xml:space="preserve">35</w:t>
            </w:r>
            <w:r/>
          </w:p>
        </w:tc>
        <w:tc>
          <w:tcPr>
            <w:tcBorders>
              <w:top w:val="single" w:color="auto" w:sz="6" w:space="0"/>
              <w:left w:val="single" w:color="auto" w:sz="6" w:space="0"/>
              <w:bottom w:val="single" w:color="auto" w:sz="6" w:space="0"/>
              <w:right w:val="single" w:color="auto" w:sz="6" w:space="0"/>
            </w:tcBorders>
            <w:tcW w:w="1396"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双电源切换箱基础</w:t>
            </w:r>
            <w:r/>
          </w:p>
        </w:tc>
        <w:tc>
          <w:tcPr>
            <w:tcBorders>
              <w:top w:val="single" w:color="auto" w:sz="6" w:space="0"/>
              <w:left w:val="single" w:color="auto" w:sz="6" w:space="0"/>
              <w:bottom w:val="single" w:color="auto" w:sz="6" w:space="0"/>
              <w:right w:val="single" w:color="auto" w:sz="6" w:space="0"/>
            </w:tcBorders>
            <w:tcW w:w="2811" w:type="dxa"/>
            <w:vAlign w:val="center"/>
            <w:textDirection w:val="lrTb"/>
            <w:noWrap w:val="false"/>
          </w:tcPr>
          <w:p>
            <w:pP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1.双电源切换箱基础</w:t>
            </w:r>
            <w:r/>
          </w:p>
          <w:p>
            <w:pP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2.双电源切换箱安装前的配套设施</w:t>
            </w:r>
            <w:r/>
          </w:p>
          <w:p>
            <w:pP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3.具体做法详见设计图纸</w:t>
            </w:r>
            <w:r/>
          </w:p>
        </w:tc>
        <w:tc>
          <w:tcPr>
            <w:tcBorders>
              <w:top w:val="single" w:color="auto" w:sz="6" w:space="0"/>
              <w:left w:val="single" w:color="auto" w:sz="6" w:space="0"/>
              <w:bottom w:val="single" w:color="auto" w:sz="6" w:space="0"/>
              <w:right w:val="single" w:color="auto" w:sz="6" w:space="0"/>
            </w:tcBorders>
            <w:tcW w:w="772"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座</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2</w:t>
            </w:r>
            <w:r/>
          </w:p>
        </w:tc>
        <w:tc>
          <w:tcPr>
            <w:tcBorders>
              <w:top w:val="single" w:color="auto" w:sz="6" w:space="0"/>
              <w:left w:val="single" w:color="auto" w:sz="6" w:space="0"/>
              <w:bottom w:val="single" w:color="auto" w:sz="6" w:space="0"/>
              <w:right w:val="single" w:color="auto" w:sz="6" w:space="0"/>
            </w:tcBorders>
            <w:tcW w:w="900"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1239</w:t>
            </w:r>
            <w:r/>
          </w:p>
        </w:tc>
        <w:tc>
          <w:tcPr>
            <w:tcBorders>
              <w:top w:val="single" w:color="auto" w:sz="6" w:space="0"/>
              <w:left w:val="single" w:color="auto" w:sz="6" w:space="0"/>
              <w:bottom w:val="single" w:color="auto" w:sz="6" w:space="0"/>
              <w:right w:val="single" w:color="auto" w:sz="6" w:space="0"/>
            </w:tcBorders>
            <w:tcW w:w="763"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w:t>
            </w:r>
            <w:r/>
          </w:p>
        </w:tc>
        <w:tc>
          <w:tcPr>
            <w:tcBorders>
              <w:top w:val="single" w:color="auto" w:sz="6" w:space="0"/>
              <w:left w:val="single" w:color="auto" w:sz="6" w:space="0"/>
              <w:bottom w:val="single" w:color="auto" w:sz="6" w:space="0"/>
              <w:right w:val="single" w:color="auto" w:sz="6" w:space="0"/>
            </w:tcBorders>
            <w:tcW w:w="874"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服务</w:t>
            </w:r>
            <w:r/>
          </w:p>
        </w:tc>
      </w:tr>
      <w:tr>
        <w:trPr>
          <w:trHeight w:val="914"/>
        </w:trPr>
        <w:tc>
          <w:tcPr>
            <w:tcBorders>
              <w:top w:val="single" w:color="auto" w:sz="6" w:space="0"/>
              <w:left w:val="single" w:color="auto" w:sz="6" w:space="0"/>
              <w:bottom w:val="single" w:color="auto" w:sz="6" w:space="0"/>
              <w:right w:val="single" w:color="auto" w:sz="6" w:space="0"/>
            </w:tcBorders>
            <w:tcW w:w="457" w:type="dxa"/>
            <w:vAlign w:val="center"/>
            <w:textDirection w:val="lrTb"/>
            <w:noWrap w:val="false"/>
          </w:tcPr>
          <w:p>
            <w:pPr>
              <w:jc w:val="center"/>
              <w:shd w:val="clear" w:color="auto"/>
              <w:rPr>
                <w:rFonts w:hint="eastAsia" w:ascii="宋体" w:hAnsi="宋体" w:eastAsia="宋体" w:cs="Times New Roman"/>
                <w:color w:val="auto"/>
                <w:sz w:val="22"/>
                <w:szCs w:val="24"/>
                <w:highlight w:val="none"/>
              </w:rPr>
            </w:pPr>
            <w:r>
              <w:rPr>
                <w:rFonts w:hint="eastAsia" w:ascii="宋体" w:hAnsi="宋体" w:eastAsia="宋体" w:cs="Times New Roman"/>
                <w:color w:val="auto"/>
                <w:sz w:val="22"/>
                <w:szCs w:val="24"/>
                <w:highlight w:val="none"/>
              </w:rPr>
              <w:t xml:space="preserve">36</w:t>
            </w:r>
            <w:r/>
          </w:p>
        </w:tc>
        <w:tc>
          <w:tcPr>
            <w:tcBorders>
              <w:top w:val="single" w:color="auto" w:sz="6" w:space="0"/>
              <w:left w:val="single" w:color="auto" w:sz="6" w:space="0"/>
              <w:bottom w:val="single" w:color="auto" w:sz="6" w:space="0"/>
              <w:right w:val="single" w:color="auto" w:sz="6" w:space="0"/>
            </w:tcBorders>
            <w:tcW w:w="1396"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窨井盖</w:t>
            </w:r>
            <w:r/>
          </w:p>
        </w:tc>
        <w:tc>
          <w:tcPr>
            <w:tcBorders>
              <w:top w:val="single" w:color="auto" w:sz="6" w:space="0"/>
              <w:left w:val="single" w:color="auto" w:sz="6" w:space="0"/>
              <w:bottom w:val="single" w:color="auto" w:sz="6" w:space="0"/>
              <w:right w:val="single" w:color="auto" w:sz="6" w:space="0"/>
            </w:tcBorders>
            <w:tcW w:w="2811" w:type="dxa"/>
            <w:vAlign w:val="center"/>
            <w:textDirection w:val="lrTb"/>
            <w:noWrap w:val="false"/>
          </w:tcPr>
          <w:p>
            <w:pP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1.名称：铸铁窨井盖安装</w:t>
            </w:r>
            <w:r/>
          </w:p>
          <w:p>
            <w:pP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2.规格：φ600</w:t>
            </w:r>
            <w:r/>
          </w:p>
        </w:tc>
        <w:tc>
          <w:tcPr>
            <w:tcBorders>
              <w:top w:val="single" w:color="auto" w:sz="6" w:space="0"/>
              <w:left w:val="single" w:color="auto" w:sz="6" w:space="0"/>
              <w:bottom w:val="single" w:color="auto" w:sz="6" w:space="0"/>
              <w:right w:val="single" w:color="auto" w:sz="6" w:space="0"/>
            </w:tcBorders>
            <w:tcW w:w="772"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套</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9</w:t>
            </w:r>
            <w:r/>
          </w:p>
        </w:tc>
        <w:tc>
          <w:tcPr>
            <w:tcBorders>
              <w:top w:val="single" w:color="auto" w:sz="6" w:space="0"/>
              <w:left w:val="single" w:color="auto" w:sz="6" w:space="0"/>
              <w:bottom w:val="single" w:color="auto" w:sz="6" w:space="0"/>
              <w:right w:val="single" w:color="auto" w:sz="6" w:space="0"/>
            </w:tcBorders>
            <w:tcW w:w="900"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803</w:t>
            </w:r>
            <w:r/>
          </w:p>
        </w:tc>
        <w:tc>
          <w:tcPr>
            <w:tcBorders>
              <w:top w:val="single" w:color="auto" w:sz="6" w:space="0"/>
              <w:left w:val="single" w:color="auto" w:sz="6" w:space="0"/>
              <w:bottom w:val="single" w:color="auto" w:sz="6" w:space="0"/>
              <w:right w:val="single" w:color="auto" w:sz="6" w:space="0"/>
            </w:tcBorders>
            <w:tcW w:w="763"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w:t>
            </w:r>
            <w:r/>
          </w:p>
        </w:tc>
        <w:tc>
          <w:tcPr>
            <w:tcBorders>
              <w:top w:val="single" w:color="auto" w:sz="6" w:space="0"/>
              <w:left w:val="single" w:color="auto" w:sz="6" w:space="0"/>
              <w:bottom w:val="single" w:color="auto" w:sz="6" w:space="0"/>
              <w:right w:val="single" w:color="auto" w:sz="6" w:space="0"/>
            </w:tcBorders>
            <w:tcW w:w="874"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货物</w:t>
            </w:r>
            <w:r/>
          </w:p>
        </w:tc>
      </w:tr>
      <w:tr>
        <w:trPr>
          <w:trHeight w:val="760"/>
        </w:trPr>
        <w:tc>
          <w:tcPr>
            <w:tcBorders>
              <w:top w:val="single" w:color="auto" w:sz="6" w:space="0"/>
              <w:left w:val="single" w:color="auto" w:sz="6" w:space="0"/>
              <w:bottom w:val="single" w:color="auto" w:sz="6" w:space="0"/>
              <w:right w:val="single" w:color="auto" w:sz="6" w:space="0"/>
            </w:tcBorders>
            <w:tcW w:w="457" w:type="dxa"/>
            <w:vAlign w:val="center"/>
            <w:textDirection w:val="lrTb"/>
            <w:noWrap w:val="false"/>
          </w:tcPr>
          <w:p>
            <w:pPr>
              <w:jc w:val="center"/>
              <w:shd w:val="clear" w:color="auto"/>
              <w:rPr>
                <w:rFonts w:hint="eastAsia" w:ascii="宋体" w:hAnsi="宋体" w:eastAsia="宋体" w:cs="Times New Roman"/>
                <w:color w:val="auto"/>
                <w:sz w:val="22"/>
                <w:szCs w:val="24"/>
                <w:highlight w:val="none"/>
              </w:rPr>
            </w:pPr>
            <w:r>
              <w:rPr>
                <w:rFonts w:hint="eastAsia" w:ascii="宋体" w:hAnsi="宋体" w:eastAsia="宋体" w:cs="Times New Roman"/>
                <w:color w:val="auto"/>
                <w:sz w:val="22"/>
                <w:szCs w:val="24"/>
                <w:highlight w:val="none"/>
              </w:rPr>
              <w:t xml:space="preserve">37</w:t>
            </w:r>
            <w:r/>
          </w:p>
        </w:tc>
        <w:tc>
          <w:tcPr>
            <w:tcBorders>
              <w:top w:val="single" w:color="auto" w:sz="6" w:space="0"/>
              <w:left w:val="single" w:color="auto" w:sz="6" w:space="0"/>
              <w:bottom w:val="single" w:color="auto" w:sz="6" w:space="0"/>
              <w:right w:val="single" w:color="auto" w:sz="6" w:space="0"/>
            </w:tcBorders>
            <w:tcW w:w="1396"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电子标识球</w:t>
            </w:r>
            <w:r/>
          </w:p>
        </w:tc>
        <w:tc>
          <w:tcPr>
            <w:tcBorders>
              <w:top w:val="single" w:color="auto" w:sz="6" w:space="0"/>
              <w:left w:val="single" w:color="auto" w:sz="6" w:space="0"/>
              <w:bottom w:val="single" w:color="auto" w:sz="6" w:space="0"/>
              <w:right w:val="single" w:color="auto" w:sz="6" w:space="0"/>
            </w:tcBorders>
            <w:tcW w:w="2811" w:type="dxa"/>
            <w:vAlign w:val="center"/>
            <w:textDirection w:val="lrTb"/>
            <w:noWrap w:val="false"/>
          </w:tcPr>
          <w:p>
            <w:pP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1.电子标识球</w:t>
            </w:r>
            <w:r/>
          </w:p>
        </w:tc>
        <w:tc>
          <w:tcPr>
            <w:tcBorders>
              <w:top w:val="single" w:color="auto" w:sz="6" w:space="0"/>
              <w:left w:val="single" w:color="auto" w:sz="6" w:space="0"/>
              <w:bottom w:val="single" w:color="auto" w:sz="6" w:space="0"/>
              <w:right w:val="single" w:color="auto" w:sz="6" w:space="0"/>
            </w:tcBorders>
            <w:tcW w:w="772"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只</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10</w:t>
            </w:r>
            <w:r/>
          </w:p>
        </w:tc>
        <w:tc>
          <w:tcPr>
            <w:tcBorders>
              <w:top w:val="single" w:color="auto" w:sz="6" w:space="0"/>
              <w:left w:val="single" w:color="auto" w:sz="6" w:space="0"/>
              <w:bottom w:val="single" w:color="auto" w:sz="6" w:space="0"/>
              <w:right w:val="single" w:color="auto" w:sz="6" w:space="0"/>
            </w:tcBorders>
            <w:tcW w:w="900"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30</w:t>
            </w:r>
            <w:r/>
          </w:p>
        </w:tc>
        <w:tc>
          <w:tcPr>
            <w:tcBorders>
              <w:top w:val="single" w:color="auto" w:sz="6" w:space="0"/>
              <w:left w:val="single" w:color="auto" w:sz="6" w:space="0"/>
              <w:bottom w:val="single" w:color="auto" w:sz="6" w:space="0"/>
              <w:right w:val="single" w:color="auto" w:sz="6" w:space="0"/>
            </w:tcBorders>
            <w:tcW w:w="763"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w:t>
            </w:r>
            <w:r/>
          </w:p>
        </w:tc>
        <w:tc>
          <w:tcPr>
            <w:tcBorders>
              <w:top w:val="single" w:color="auto" w:sz="6" w:space="0"/>
              <w:left w:val="single" w:color="auto" w:sz="6" w:space="0"/>
              <w:bottom w:val="single" w:color="auto" w:sz="6" w:space="0"/>
              <w:right w:val="single" w:color="auto" w:sz="6" w:space="0"/>
            </w:tcBorders>
            <w:tcW w:w="874"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货物</w:t>
            </w:r>
            <w:r/>
          </w:p>
        </w:tc>
      </w:tr>
      <w:tr>
        <w:trPr>
          <w:trHeight w:val="419"/>
        </w:trPr>
        <w:tc>
          <w:tcPr>
            <w:tcBorders>
              <w:top w:val="single" w:color="auto" w:sz="6" w:space="0"/>
              <w:left w:val="single" w:color="auto" w:sz="6" w:space="0"/>
              <w:bottom w:val="single" w:color="auto" w:sz="6" w:space="0"/>
              <w:right w:val="single" w:color="auto" w:sz="6" w:space="0"/>
            </w:tcBorders>
            <w:tcW w:w="457" w:type="dxa"/>
            <w:vAlign w:val="center"/>
            <w:textDirection w:val="lrTb"/>
            <w:noWrap w:val="false"/>
          </w:tcPr>
          <w:p>
            <w:pPr>
              <w:jc w:val="center"/>
              <w:shd w:val="clear" w:color="auto"/>
              <w:rPr>
                <w:rFonts w:hint="eastAsia" w:ascii="宋体" w:hAnsi="宋体" w:eastAsia="宋体" w:cs="Times New Roman"/>
                <w:color w:val="auto"/>
                <w:sz w:val="22"/>
                <w:szCs w:val="24"/>
                <w:highlight w:val="none"/>
              </w:rPr>
            </w:pPr>
            <w:r>
              <w:rPr>
                <w:rFonts w:hint="eastAsia" w:ascii="宋体" w:hAnsi="宋体" w:eastAsia="宋体" w:cs="Times New Roman"/>
                <w:color w:val="auto"/>
                <w:sz w:val="22"/>
                <w:szCs w:val="24"/>
                <w:highlight w:val="none"/>
              </w:rPr>
              <w:t xml:space="preserve">38</w:t>
            </w:r>
            <w:r/>
          </w:p>
        </w:tc>
        <w:tc>
          <w:tcPr>
            <w:tcBorders>
              <w:top w:val="single" w:color="auto" w:sz="6" w:space="0"/>
              <w:left w:val="single" w:color="auto" w:sz="6" w:space="0"/>
              <w:bottom w:val="single" w:color="auto" w:sz="6" w:space="0"/>
              <w:right w:val="single" w:color="auto" w:sz="6" w:space="0"/>
            </w:tcBorders>
            <w:tcW w:w="1396"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电缆标示块</w:t>
            </w:r>
            <w:r/>
          </w:p>
        </w:tc>
        <w:tc>
          <w:tcPr>
            <w:tcBorders>
              <w:top w:val="single" w:color="auto" w:sz="6" w:space="0"/>
              <w:left w:val="single" w:color="auto" w:sz="6" w:space="0"/>
              <w:bottom w:val="single" w:color="auto" w:sz="6" w:space="0"/>
              <w:right w:val="single" w:color="auto" w:sz="6" w:space="0"/>
            </w:tcBorders>
            <w:tcW w:w="2811" w:type="dxa"/>
            <w:vAlign w:val="center"/>
            <w:textDirection w:val="lrTb"/>
            <w:noWrap w:val="false"/>
          </w:tcPr>
          <w:p>
            <w:pP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1.电缆标示块</w:t>
            </w:r>
            <w:r/>
          </w:p>
        </w:tc>
        <w:tc>
          <w:tcPr>
            <w:tcBorders>
              <w:top w:val="single" w:color="auto" w:sz="6" w:space="0"/>
              <w:left w:val="single" w:color="auto" w:sz="6" w:space="0"/>
              <w:bottom w:val="single" w:color="auto" w:sz="6" w:space="0"/>
              <w:right w:val="single" w:color="auto" w:sz="6" w:space="0"/>
            </w:tcBorders>
            <w:tcW w:w="772"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只</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9</w:t>
            </w:r>
            <w:r/>
          </w:p>
        </w:tc>
        <w:tc>
          <w:tcPr>
            <w:tcBorders>
              <w:top w:val="single" w:color="auto" w:sz="6" w:space="0"/>
              <w:left w:val="single" w:color="auto" w:sz="6" w:space="0"/>
              <w:bottom w:val="single" w:color="auto" w:sz="6" w:space="0"/>
              <w:right w:val="single" w:color="auto" w:sz="6" w:space="0"/>
            </w:tcBorders>
            <w:tcW w:w="900"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46</w:t>
            </w:r>
            <w:r/>
          </w:p>
        </w:tc>
        <w:tc>
          <w:tcPr>
            <w:tcBorders>
              <w:top w:val="single" w:color="auto" w:sz="6" w:space="0"/>
              <w:left w:val="single" w:color="auto" w:sz="6" w:space="0"/>
              <w:bottom w:val="single" w:color="auto" w:sz="6" w:space="0"/>
              <w:right w:val="single" w:color="auto" w:sz="6" w:space="0"/>
            </w:tcBorders>
            <w:tcW w:w="763"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w:t>
            </w:r>
            <w:r/>
          </w:p>
        </w:tc>
        <w:tc>
          <w:tcPr>
            <w:tcBorders>
              <w:top w:val="single" w:color="auto" w:sz="6" w:space="0"/>
              <w:left w:val="single" w:color="auto" w:sz="6" w:space="0"/>
              <w:bottom w:val="single" w:color="auto" w:sz="6" w:space="0"/>
              <w:right w:val="single" w:color="auto" w:sz="6" w:space="0"/>
            </w:tcBorders>
            <w:tcW w:w="874"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货物</w:t>
            </w:r>
            <w:bookmarkEnd w:id="34"/>
            <w:r/>
            <w:r/>
          </w:p>
        </w:tc>
      </w:tr>
    </w:tbl>
    <w:p>
      <w:pPr>
        <w:ind w:firstLine="562"/>
        <w:spacing w:line="560" w:lineRule="exact"/>
        <w:shd w:val="clear" w:color="auto"/>
        <w:rPr>
          <w:rFonts w:hint="eastAsia" w:ascii="宋体" w:hAnsi="宋体" w:eastAsia="宋体" w:cs="宋体"/>
          <w:b/>
          <w:bCs/>
          <w:color w:val="auto"/>
          <w:sz w:val="28"/>
          <w:szCs w:val="28"/>
          <w:highlight w:val="none"/>
        </w:rPr>
        <w:outlineLvl w:val="1"/>
      </w:pPr>
      <w:r/>
      <w:bookmarkStart w:id="35" w:name="_Toc10911"/>
      <w:r/>
      <w:bookmarkStart w:id="36" w:name="_Toc28664"/>
      <w:r>
        <w:rPr>
          <w:rFonts w:hint="eastAsia" w:ascii="宋体" w:hAnsi="宋体" w:eastAsia="宋体" w:cs="宋体"/>
          <w:b/>
          <w:bCs/>
          <w:color w:val="auto"/>
          <w:sz w:val="28"/>
          <w:szCs w:val="28"/>
          <w:highlight w:val="none"/>
        </w:rPr>
        <w:t xml:space="preserve">四、</w:t>
      </w:r>
      <w:r>
        <w:rPr>
          <w:rFonts w:hint="eastAsia" w:ascii="宋体" w:hAnsi="宋体" w:eastAsia="宋体" w:cs="宋体"/>
          <w:b/>
          <w:color w:val="auto"/>
          <w:sz w:val="28"/>
          <w:szCs w:val="28"/>
          <w:highlight w:val="none"/>
        </w:rPr>
        <w:t xml:space="preserve">拟采购标的需要满足的技术要求</w:t>
      </w:r>
      <w:bookmarkEnd w:id="35"/>
      <w:r/>
      <w:bookmarkEnd w:id="36"/>
      <w:r/>
      <w:r/>
    </w:p>
    <w:p>
      <w:pPr>
        <w:ind w:firstLine="482"/>
        <w:jc w:val="left"/>
        <w:spacing w:line="560" w:lineRule="exact"/>
        <w:shd w:val="clear" w:color="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1.产品的技术指标</w:t>
      </w:r>
      <w:r/>
    </w:p>
    <w:tbl>
      <w:tblPr>
        <w:tblStyle w:val="896"/>
        <w:tblW w:w="8708" w:type="dxa"/>
        <w:tblInd w:w="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60"/>
        <w:gridCol w:w="1354"/>
        <w:gridCol w:w="6694"/>
      </w:tblGrid>
      <w:tr>
        <w:trPr/>
        <w:tc>
          <w:tcPr>
            <w:tcW w:w="660" w:type="dxa"/>
            <w:vAlign w:val="center"/>
            <w:textDirection w:val="lrTb"/>
            <w:noWrap w:val="false"/>
          </w:tcPr>
          <w:p>
            <w:pPr>
              <w:jc w:val="center"/>
              <w:spacing w:line="560" w:lineRule="exact"/>
              <w:shd w:val="clear" w:color="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tcW w:w="1354" w:type="dxa"/>
            <w:vAlign w:val="center"/>
            <w:textDirection w:val="lrTb"/>
            <w:noWrap w:val="false"/>
          </w:tcPr>
          <w:p>
            <w:pPr>
              <w:jc w:val="center"/>
              <w:spacing w:line="560" w:lineRule="exact"/>
              <w:shd w:val="clear" w:color="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产品名称</w:t>
            </w:r>
            <w:r/>
          </w:p>
        </w:tc>
        <w:tc>
          <w:tcPr>
            <w:tcW w:w="6694" w:type="dxa"/>
            <w:vAlign w:val="center"/>
            <w:textDirection w:val="lrTb"/>
            <w:noWrap w:val="false"/>
          </w:tcPr>
          <w:p>
            <w:pPr>
              <w:jc w:val="center"/>
              <w:spacing w:line="560" w:lineRule="exact"/>
              <w:shd w:val="clear" w:color="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功能、性能、配置要求不低于以下要求</w:t>
            </w:r>
            <w:r/>
          </w:p>
        </w:tc>
      </w:tr>
      <w:tr>
        <w:trPr>
          <w:cantSplit/>
          <w:trHeight w:val="840"/>
        </w:trPr>
        <w:tc>
          <w:tcPr>
            <w:tcW w:w="660" w:type="dxa"/>
            <w:vAlign w:val="center"/>
            <w:textDirection w:val="lrTb"/>
            <w:noWrap w:val="false"/>
          </w:tcPr>
          <w:p>
            <w:pPr>
              <w:jc w:val="center"/>
              <w:spacing w:line="560" w:lineRule="exact"/>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p>
        </w:tc>
        <w:tc>
          <w:tcPr>
            <w:tcW w:w="1354" w:type="dxa"/>
            <w:vAlign w:val="center"/>
            <w:textDirection w:val="lrTb"/>
            <w:noWrap w:val="false"/>
          </w:tcPr>
          <w:p>
            <w:pPr>
              <w:jc w:val="left"/>
              <w:spacing w:line="560" w:lineRule="exact"/>
              <w:shd w:val="clear" w:color="auto"/>
              <w:rPr>
                <w:rFonts w:hint="eastAsia" w:ascii="宋体" w:hAnsi="宋体" w:eastAsia="宋体" w:cs="宋体"/>
                <w:bCs/>
                <w:color w:val="auto"/>
                <w:sz w:val="24"/>
                <w:szCs w:val="24"/>
                <w:highlight w:val="none"/>
              </w:rPr>
            </w:pPr>
            <w:r>
              <w:rPr>
                <w:rFonts w:hint="eastAsia" w:ascii="宋体" w:hAnsi="宋体" w:eastAsia="宋体" w:cs="Times New Roman"/>
                <w:color w:val="auto"/>
                <w:szCs w:val="21"/>
                <w:highlight w:val="none"/>
              </w:rPr>
              <w:t xml:space="preserve">组合型成套箱式变电站800KVA（对应产品清单19项）</w:t>
            </w:r>
            <w:r/>
          </w:p>
        </w:tc>
        <w:tc>
          <w:tcPr>
            <w:tcW w:w="6694" w:type="dxa"/>
            <w:vAlign w:val="center"/>
            <w:textDirection w:val="lrTb"/>
            <w:noWrap w:val="false"/>
          </w:tcPr>
          <w:p>
            <w:pPr>
              <w:spacing w:line="560" w:lineRule="exact"/>
              <w:shd w:val="clear" w:color="auto"/>
              <w:rPr>
                <w:rFonts w:hint="eastAsia"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 xml:space="preserve">1.防护等级：</w:t>
            </w:r>
            <w:r>
              <w:rPr>
                <w:rFonts w:ascii="Times New Roman" w:hAnsi="Times New Roman" w:eastAsia="宋体" w:cs="Times New Roman"/>
                <w:color w:val="auto"/>
                <w:szCs w:val="24"/>
                <w:highlight w:val="none"/>
              </w:rPr>
              <w:t xml:space="preserve">IP33D</w:t>
            </w:r>
            <w:r/>
          </w:p>
          <w:p>
            <w:pPr>
              <w:spacing w:line="560" w:lineRule="exact"/>
              <w:shd w:val="clear" w:color="auto"/>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 xml:space="preserve">2.</w:t>
            </w:r>
            <w:r>
              <w:rPr>
                <w:rFonts w:ascii="Times New Roman" w:hAnsi="Times New Roman" w:eastAsia="宋体" w:cs="Times New Roman"/>
                <w:color w:val="auto"/>
                <w:szCs w:val="24"/>
                <w:highlight w:val="none"/>
              </w:rPr>
              <w:t xml:space="preserve">外壳级别</w:t>
            </w:r>
            <w:r>
              <w:rPr>
                <w:rFonts w:hint="eastAsia" w:ascii="Times New Roman" w:hAnsi="Times New Roman" w:eastAsia="宋体" w:cs="Times New Roman"/>
                <w:color w:val="auto"/>
                <w:szCs w:val="24"/>
                <w:highlight w:val="none"/>
              </w:rPr>
              <w:t xml:space="preserve">：</w:t>
            </w:r>
            <w:r>
              <w:rPr>
                <w:rFonts w:ascii="Times New Roman" w:hAnsi="Times New Roman" w:eastAsia="宋体" w:cs="Times New Roman"/>
                <w:color w:val="auto"/>
                <w:szCs w:val="24"/>
                <w:highlight w:val="none"/>
              </w:rPr>
              <w:t xml:space="preserve">10</w:t>
            </w:r>
            <w:r/>
          </w:p>
          <w:p>
            <w:pPr>
              <w:spacing w:line="560" w:lineRule="exact"/>
              <w:shd w:val="clear" w:color="auto"/>
              <w:rPr>
                <w:rFonts w:hint="eastAsia"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 xml:space="preserve">3. 额定</w:t>
            </w:r>
            <w:r>
              <w:rPr>
                <w:rFonts w:ascii="Times New Roman" w:hAnsi="Times New Roman" w:eastAsia="宋体" w:cs="Times New Roman"/>
                <w:color w:val="auto"/>
                <w:szCs w:val="24"/>
                <w:highlight w:val="none"/>
              </w:rPr>
              <w:t xml:space="preserve">电压</w:t>
            </w:r>
            <w:r>
              <w:rPr>
                <w:rFonts w:hint="eastAsia" w:ascii="Times New Roman" w:hAnsi="Times New Roman" w:eastAsia="宋体" w:cs="Times New Roman"/>
                <w:color w:val="auto"/>
                <w:szCs w:val="24"/>
                <w:highlight w:val="none"/>
              </w:rPr>
              <w:t xml:space="preserve">：10kV</w:t>
            </w:r>
            <w:r/>
          </w:p>
          <w:p>
            <w:pPr>
              <w:spacing w:line="560" w:lineRule="exact"/>
              <w:shd w:val="clear" w:color="auto"/>
              <w:rPr>
                <w:rFonts w:hint="eastAsia"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 xml:space="preserve">4、</w:t>
            </w:r>
            <w:r>
              <w:rPr>
                <w:rFonts w:ascii="Times New Roman" w:hAnsi="Times New Roman" w:eastAsia="宋体" w:cs="Times New Roman"/>
                <w:color w:val="auto"/>
                <w:szCs w:val="24"/>
                <w:highlight w:val="none"/>
              </w:rPr>
              <w:t xml:space="preserve">最高运行电压</w:t>
            </w:r>
            <w:r>
              <w:rPr>
                <w:rFonts w:hint="eastAsia" w:ascii="Times New Roman" w:hAnsi="Times New Roman" w:eastAsia="宋体" w:cs="Times New Roman"/>
                <w:color w:val="auto"/>
                <w:szCs w:val="24"/>
                <w:highlight w:val="none"/>
              </w:rPr>
              <w:t xml:space="preserve">：12kV</w:t>
            </w:r>
            <w:r/>
          </w:p>
          <w:p>
            <w:pPr>
              <w:spacing w:line="560" w:lineRule="exact"/>
              <w:shd w:val="clear" w:color="auto"/>
              <w:rPr>
                <w:rFonts w:hint="eastAsia"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 xml:space="preserve">5、</w:t>
            </w:r>
            <w:r>
              <w:rPr>
                <w:rFonts w:ascii="Times New Roman" w:hAnsi="Times New Roman" w:eastAsia="宋体" w:cs="Times New Roman"/>
                <w:color w:val="auto"/>
                <w:szCs w:val="24"/>
                <w:highlight w:val="none"/>
              </w:rPr>
              <w:t xml:space="preserve">系统中性点接地方式</w:t>
            </w:r>
            <w:r/>
          </w:p>
          <w:p>
            <w:pPr>
              <w:spacing w:line="560" w:lineRule="exact"/>
              <w:shd w:val="clear" w:color="auto"/>
              <w:rPr>
                <w:rFonts w:hint="eastAsia"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 xml:space="preserve">6、额定</w:t>
            </w:r>
            <w:r>
              <w:rPr>
                <w:rFonts w:ascii="Times New Roman" w:hAnsi="Times New Roman" w:eastAsia="宋体" w:cs="Times New Roman"/>
                <w:color w:val="auto"/>
                <w:szCs w:val="24"/>
                <w:highlight w:val="none"/>
              </w:rPr>
              <w:t xml:space="preserve">频率</w:t>
            </w:r>
            <w:r>
              <w:rPr>
                <w:rFonts w:hint="eastAsia" w:ascii="Times New Roman" w:hAnsi="Times New Roman" w:eastAsia="宋体" w:cs="Times New Roman"/>
                <w:color w:val="auto"/>
                <w:szCs w:val="24"/>
                <w:highlight w:val="none"/>
              </w:rPr>
              <w:t xml:space="preserve">：50</w:t>
            </w:r>
            <w:r>
              <w:rPr>
                <w:rFonts w:ascii="Times New Roman" w:hAnsi="Times New Roman" w:eastAsia="宋体" w:cs="Times New Roman"/>
                <w:color w:val="auto"/>
                <w:szCs w:val="24"/>
                <w:highlight w:val="none"/>
              </w:rPr>
              <w:t xml:space="preserve"> Hz</w:t>
            </w:r>
            <w:r/>
          </w:p>
          <w:p>
            <w:pPr>
              <w:spacing w:line="560" w:lineRule="exact"/>
              <w:shd w:val="clear" w:color="auto"/>
              <w:rPr>
                <w:rFonts w:hint="eastAsia"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 xml:space="preserve">7、污秽等级:D</w:t>
            </w:r>
            <w:r/>
          </w:p>
          <w:p>
            <w:pPr>
              <w:spacing w:line="560" w:lineRule="exact"/>
              <w:shd w:val="clear" w:color="auto"/>
              <w:rPr>
                <w:rFonts w:hint="eastAsia"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 xml:space="preserve">8、环境温度：最高日温度40℃，最低日温度-40℃</w:t>
            </w:r>
            <w:r/>
          </w:p>
          <w:p>
            <w:pPr>
              <w:spacing w:line="560" w:lineRule="exact"/>
              <w:shd w:val="clear" w:color="auto"/>
              <w:rPr>
                <w:rFonts w:hint="eastAsia" w:ascii="Times New Roman" w:hAnsi="Times New Roman" w:eastAsia="宋体" w:cs="Times New Roman"/>
                <w:b/>
                <w:bCs/>
                <w:color w:val="auto"/>
                <w:szCs w:val="24"/>
                <w:highlight w:val="none"/>
              </w:rPr>
            </w:pPr>
            <w:r>
              <w:rPr>
                <w:rFonts w:hint="eastAsia" w:ascii="Times New Roman" w:hAnsi="Times New Roman" w:eastAsia="宋体" w:cs="Times New Roman"/>
                <w:color w:val="auto"/>
                <w:szCs w:val="24"/>
                <w:highlight w:val="none"/>
              </w:rPr>
              <w:t xml:space="preserve">9、▲</w:t>
            </w:r>
            <w:r>
              <w:rPr>
                <w:rFonts w:hint="eastAsia" w:ascii="Times New Roman" w:hAnsi="Times New Roman" w:eastAsia="宋体" w:cs="Times New Roman"/>
                <w:b/>
                <w:bCs/>
                <w:color w:val="auto"/>
                <w:szCs w:val="24"/>
                <w:highlight w:val="none"/>
              </w:rPr>
              <w:t xml:space="preserve">预装式变电站(容量不小于630KVA)</w:t>
            </w:r>
            <w:r/>
          </w:p>
          <w:p>
            <w:pPr>
              <w:spacing w:line="560" w:lineRule="exact"/>
              <w:shd w:val="clear" w:color="auto"/>
              <w:rPr>
                <w:rFonts w:hint="default" w:ascii="Times New Roman" w:hAnsi="Times New Roman" w:eastAsia="宋体" w:cs="Times New Roman"/>
                <w:color w:val="auto"/>
                <w:szCs w:val="24"/>
                <w:highlight w:val="none"/>
                <w:lang w:val="en-US" w:eastAsia="zh-CN"/>
              </w:rPr>
            </w:pPr>
            <w:r>
              <w:rPr>
                <w:rFonts w:hint="eastAsia" w:ascii="Times New Roman" w:hAnsi="Times New Roman" w:cs="Times New Roman"/>
                <w:b/>
                <w:bCs/>
                <w:color w:val="auto"/>
                <w:szCs w:val="24"/>
                <w:highlight w:val="none"/>
                <w:lang w:eastAsia="zh-CN"/>
              </w:rPr>
              <w:t xml:space="preserve">（</w:t>
            </w:r>
            <w:r>
              <w:rPr>
                <w:rFonts w:hint="eastAsia" w:ascii="Times New Roman" w:hAnsi="Times New Roman" w:cs="Times New Roman"/>
                <w:b/>
                <w:bCs/>
                <w:color w:val="auto"/>
                <w:szCs w:val="24"/>
                <w:highlight w:val="none"/>
                <w:lang w:val="en-US" w:eastAsia="zh-CN"/>
              </w:rPr>
              <w:t xml:space="preserve">提供</w:t>
            </w:r>
            <w:r>
              <w:rPr>
                <w:rFonts w:hint="eastAsia" w:ascii="Times New Roman" w:hAnsi="Times New Roman" w:eastAsia="宋体" w:cs="Times New Roman"/>
                <w:b/>
                <w:bCs/>
                <w:color w:val="auto"/>
                <w:szCs w:val="24"/>
                <w:highlight w:val="none"/>
              </w:rPr>
              <w:t xml:space="preserve">第三方检测机构出具的标注资质认定标志(CMA)的检验检测报告扫描件</w:t>
            </w:r>
            <w:r>
              <w:rPr>
                <w:rFonts w:hint="eastAsia" w:ascii="Times New Roman" w:hAnsi="Times New Roman" w:cs="Times New Roman"/>
                <w:b/>
                <w:bCs/>
                <w:color w:val="auto"/>
                <w:szCs w:val="24"/>
                <w:highlight w:val="none"/>
                <w:lang w:val="en-US" w:eastAsia="zh-CN"/>
              </w:rPr>
              <w:t xml:space="preserve">并加盖公章</w:t>
            </w:r>
            <w:r>
              <w:rPr>
                <w:rFonts w:hint="eastAsia" w:ascii="Times New Roman" w:hAnsi="Times New Roman" w:cs="Times New Roman"/>
                <w:b/>
                <w:bCs/>
                <w:color w:val="auto"/>
                <w:szCs w:val="24"/>
                <w:highlight w:val="none"/>
                <w:lang w:eastAsia="zh-CN"/>
              </w:rPr>
              <w:t xml:space="preserve">）</w:t>
            </w:r>
            <w:r/>
          </w:p>
        </w:tc>
      </w:tr>
      <w:tr>
        <w:trPr>
          <w:cantSplit/>
          <w:trHeight w:val="985"/>
        </w:trPr>
        <w:tc>
          <w:tcPr>
            <w:tcW w:w="660" w:type="dxa"/>
            <w:vAlign w:val="center"/>
            <w:textDirection w:val="lrTb"/>
            <w:noWrap w:val="false"/>
          </w:tcPr>
          <w:p>
            <w:pPr>
              <w:jc w:val="center"/>
              <w:spacing w:line="560" w:lineRule="exact"/>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p>
        </w:tc>
        <w:tc>
          <w:tcPr>
            <w:tcW w:w="1354" w:type="dxa"/>
            <w:vAlign w:val="center"/>
            <w:textDirection w:val="lrTb"/>
            <w:noWrap w:val="false"/>
          </w:tcPr>
          <w:p>
            <w:pPr>
              <w:jc w:val="center"/>
              <w:shd w:val="clear" w:color="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10kV电力电缆</w:t>
            </w:r>
            <w:r/>
          </w:p>
          <w:p>
            <w:pPr>
              <w:jc w:val="center"/>
              <w:shd w:val="clear" w:color="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(对应产品清单11项)</w:t>
            </w:r>
            <w:r/>
          </w:p>
        </w:tc>
        <w:tc>
          <w:tcPr>
            <w:tcW w:w="6694" w:type="dxa"/>
            <w:vAlign w:val="center"/>
            <w:textDirection w:val="lrTb"/>
            <w:noWrap w:val="false"/>
          </w:tcPr>
          <w:p>
            <w:pPr>
              <w:spacing w:line="560" w:lineRule="exact"/>
              <w:shd w:val="clear" w:color="auto"/>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 xml:space="preserve">1、导体屏蔽层老化前后</w:t>
            </w:r>
            <w:r>
              <w:rPr>
                <w:rFonts w:ascii="Times New Roman" w:hAnsi="Times New Roman" w:eastAsia="宋体" w:cs="Times New Roman"/>
                <w:color w:val="auto"/>
                <w:szCs w:val="24"/>
                <w:highlight w:val="none"/>
              </w:rPr>
              <w:t xml:space="preserve">90</w:t>
            </w:r>
            <w:r>
              <w:rPr>
                <w:rFonts w:hint="eastAsia" w:ascii="Times New Roman" w:hAnsi="Times New Roman" w:eastAsia="宋体" w:cs="Times New Roman"/>
                <w:color w:val="auto"/>
                <w:szCs w:val="24"/>
                <w:highlight w:val="none"/>
              </w:rPr>
              <w:t xml:space="preserve">℃</w:t>
            </w:r>
            <w:r>
              <w:rPr>
                <w:rFonts w:ascii="Times New Roman" w:hAnsi="Times New Roman" w:eastAsia="宋体" w:cs="Times New Roman"/>
                <w:color w:val="auto"/>
                <w:szCs w:val="24"/>
                <w:highlight w:val="none"/>
              </w:rPr>
              <w:t xml:space="preserve"> </w:t>
            </w:r>
            <w:r>
              <w:rPr>
                <w:rFonts w:hint="eastAsia" w:ascii="Times New Roman" w:hAnsi="Times New Roman" w:eastAsia="宋体" w:cs="Times New Roman"/>
                <w:color w:val="auto"/>
                <w:szCs w:val="24"/>
                <w:highlight w:val="none"/>
              </w:rPr>
              <w:t xml:space="preserve">时电阻率：≤</w:t>
            </w:r>
            <w:r>
              <w:rPr>
                <w:rFonts w:ascii="Times New Roman" w:hAnsi="Times New Roman" w:eastAsia="宋体" w:cs="Times New Roman"/>
                <w:color w:val="auto"/>
                <w:szCs w:val="24"/>
                <w:highlight w:val="none"/>
              </w:rPr>
              <w:t xml:space="preserve">1000</w:t>
            </w:r>
            <w:r>
              <w:rPr>
                <w:rFonts w:hint="eastAsia" w:ascii="Times New Roman" w:hAnsi="Times New Roman" w:eastAsia="宋体" w:cs="Times New Roman"/>
                <w:color w:val="auto"/>
                <w:szCs w:val="24"/>
                <w:highlight w:val="none"/>
              </w:rPr>
              <w:t xml:space="preserve">Ω</w:t>
            </w:r>
            <w:r>
              <w:rPr>
                <w:rFonts w:ascii="Times New Roman" w:hAnsi="Times New Roman" w:eastAsia="宋体" w:cs="Times New Roman"/>
                <w:color w:val="auto"/>
                <w:szCs w:val="24"/>
                <w:highlight w:val="none"/>
              </w:rPr>
              <w:t xml:space="preserve">·m</w:t>
            </w:r>
            <w:r/>
          </w:p>
          <w:p>
            <w:pPr>
              <w:spacing w:line="560" w:lineRule="exact"/>
              <w:shd w:val="clear" w:color="auto"/>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 xml:space="preserve">2、绝缘屏蔽层老化前后</w:t>
            </w:r>
            <w:r>
              <w:rPr>
                <w:rFonts w:ascii="Times New Roman" w:hAnsi="Times New Roman" w:eastAsia="宋体" w:cs="Times New Roman"/>
                <w:color w:val="auto"/>
                <w:szCs w:val="24"/>
                <w:highlight w:val="none"/>
              </w:rPr>
              <w:t xml:space="preserve">90</w:t>
            </w:r>
            <w:r>
              <w:rPr>
                <w:rFonts w:hint="eastAsia" w:ascii="Times New Roman" w:hAnsi="Times New Roman" w:eastAsia="宋体" w:cs="Times New Roman"/>
                <w:color w:val="auto"/>
                <w:szCs w:val="24"/>
                <w:highlight w:val="none"/>
              </w:rPr>
              <w:t xml:space="preserve">℃</w:t>
            </w:r>
            <w:r>
              <w:rPr>
                <w:rFonts w:ascii="Times New Roman" w:hAnsi="Times New Roman" w:eastAsia="宋体" w:cs="Times New Roman"/>
                <w:color w:val="auto"/>
                <w:szCs w:val="24"/>
                <w:highlight w:val="none"/>
              </w:rPr>
              <w:t xml:space="preserve"> </w:t>
            </w:r>
            <w:r>
              <w:rPr>
                <w:rFonts w:hint="eastAsia" w:ascii="Times New Roman" w:hAnsi="Times New Roman" w:eastAsia="宋体" w:cs="Times New Roman"/>
                <w:color w:val="auto"/>
                <w:szCs w:val="24"/>
                <w:highlight w:val="none"/>
              </w:rPr>
              <w:t xml:space="preserve">时电阻率</w:t>
            </w:r>
            <w:r>
              <w:rPr>
                <w:rFonts w:ascii="Times New Roman" w:hAnsi="Times New Roman" w:eastAsia="宋体" w:cs="Times New Roman"/>
                <w:color w:val="auto"/>
                <w:szCs w:val="24"/>
                <w:highlight w:val="none"/>
              </w:rPr>
              <w:tab/>
            </w:r>
            <w:r>
              <w:rPr>
                <w:rFonts w:hint="eastAsia" w:ascii="Times New Roman" w:hAnsi="Times New Roman" w:eastAsia="宋体" w:cs="Times New Roman"/>
                <w:color w:val="auto"/>
                <w:szCs w:val="24"/>
                <w:highlight w:val="none"/>
              </w:rPr>
              <w:t xml:space="preserve">：≤</w:t>
            </w:r>
            <w:r>
              <w:rPr>
                <w:rFonts w:ascii="Times New Roman" w:hAnsi="Times New Roman" w:eastAsia="宋体" w:cs="Times New Roman"/>
                <w:color w:val="auto"/>
                <w:szCs w:val="24"/>
                <w:highlight w:val="none"/>
              </w:rPr>
              <w:t xml:space="preserve">500</w:t>
            </w:r>
            <w:r>
              <w:rPr>
                <w:rFonts w:hint="eastAsia" w:ascii="Times New Roman" w:hAnsi="Times New Roman" w:eastAsia="宋体" w:cs="Times New Roman"/>
                <w:color w:val="auto"/>
                <w:szCs w:val="24"/>
                <w:highlight w:val="none"/>
              </w:rPr>
              <w:t xml:space="preserve">Ω</w:t>
            </w:r>
            <w:r>
              <w:rPr>
                <w:rFonts w:ascii="Times New Roman" w:hAnsi="Times New Roman" w:eastAsia="宋体" w:cs="Times New Roman"/>
                <w:color w:val="auto"/>
                <w:szCs w:val="24"/>
                <w:highlight w:val="none"/>
              </w:rPr>
              <w:t xml:space="preserve">·m</w:t>
            </w:r>
            <w:r/>
          </w:p>
          <w:p>
            <w:pPr>
              <w:spacing w:line="560" w:lineRule="exact"/>
              <w:shd w:val="clear" w:color="auto"/>
              <w:rPr>
                <w:rFonts w:hint="eastAsia"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 xml:space="preserve">3、出厂工频电压试验：30.5/5 kV/min</w:t>
            </w:r>
            <w:r/>
          </w:p>
          <w:p>
            <w:pPr>
              <w:spacing w:line="560" w:lineRule="exact"/>
              <w:shd w:val="clear" w:color="auto"/>
              <w:rPr>
                <w:rFonts w:hint="eastAsia"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 xml:space="preserve">4、安装后耐压试验主绝缘交流电压试验：22/5或17.5/60 kV/min</w:t>
            </w:r>
            <w:r/>
          </w:p>
          <w:p>
            <w:pPr>
              <w:spacing w:line="560" w:lineRule="exact"/>
              <w:shd w:val="clear" w:color="auto"/>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 xml:space="preserve">5、安装后耐压试验外护套直流耐压试验：10/1 kV/min</w:t>
            </w:r>
            <w:r/>
          </w:p>
          <w:p>
            <w:pPr>
              <w:spacing w:line="560" w:lineRule="exact"/>
              <w:shd w:val="clear" w:color="auto"/>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 xml:space="preserve">6、电缆敷设时允许环境温度： -</w:t>
            </w:r>
            <w:r>
              <w:rPr>
                <w:rFonts w:ascii="Times New Roman" w:hAnsi="Times New Roman" w:eastAsia="宋体" w:cs="Times New Roman"/>
                <w:color w:val="auto"/>
                <w:szCs w:val="24"/>
                <w:highlight w:val="none"/>
              </w:rPr>
              <w:t xml:space="preserve">5</w:t>
            </w:r>
            <w:r>
              <w:rPr>
                <w:rFonts w:hint="eastAsia" w:ascii="Times New Roman" w:hAnsi="Times New Roman" w:eastAsia="宋体" w:cs="Times New Roman"/>
                <w:color w:val="auto"/>
                <w:szCs w:val="24"/>
                <w:highlight w:val="none"/>
              </w:rPr>
              <w:t xml:space="preserve">～＋</w:t>
            </w:r>
            <w:r>
              <w:rPr>
                <w:rFonts w:ascii="Times New Roman" w:hAnsi="Times New Roman" w:eastAsia="宋体" w:cs="Times New Roman"/>
                <w:color w:val="auto"/>
                <w:szCs w:val="24"/>
                <w:highlight w:val="none"/>
              </w:rPr>
              <w:t xml:space="preserve">40</w:t>
            </w:r>
            <w:r>
              <w:rPr>
                <w:rFonts w:hint="eastAsia" w:ascii="Times New Roman" w:hAnsi="Times New Roman" w:eastAsia="宋体" w:cs="Times New Roman"/>
                <w:color w:val="auto"/>
                <w:szCs w:val="24"/>
                <w:highlight w:val="none"/>
              </w:rPr>
              <w:t xml:space="preserve">℃</w:t>
            </w:r>
            <w:r/>
          </w:p>
          <w:p>
            <w:pPr>
              <w:spacing w:line="560" w:lineRule="exact"/>
              <w:shd w:val="clear" w:color="auto"/>
              <w:rPr>
                <w:rFonts w:hint="eastAsia"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 xml:space="preserve">7、电缆在正常使用条件下的寿命：≥30年</w:t>
            </w:r>
            <w:r/>
          </w:p>
        </w:tc>
      </w:tr>
      <w:tr>
        <w:trPr>
          <w:cantSplit/>
          <w:trHeight w:val="976"/>
        </w:trPr>
        <w:tc>
          <w:tcPr>
            <w:tcW w:w="660" w:type="dxa"/>
            <w:vAlign w:val="center"/>
            <w:textDirection w:val="lrTb"/>
            <w:noWrap w:val="false"/>
          </w:tcPr>
          <w:p>
            <w:pPr>
              <w:jc w:val="center"/>
              <w:spacing w:line="560" w:lineRule="exact"/>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w:t>
            </w:r>
            <w:r/>
          </w:p>
        </w:tc>
        <w:tc>
          <w:tcPr>
            <w:tcW w:w="1354" w:type="dxa"/>
            <w:vAlign w:val="center"/>
            <w:textDirection w:val="lrTb"/>
            <w:noWrap w:val="false"/>
          </w:tcPr>
          <w:p>
            <w:pPr>
              <w:jc w:val="center"/>
              <w:shd w:val="clear" w:color="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1kV电力电缆</w:t>
            </w:r>
            <w:r/>
          </w:p>
          <w:p>
            <w:pPr>
              <w:spacing w:line="560" w:lineRule="exact"/>
              <w:shd w:val="clear" w:color="auto"/>
              <w:rPr>
                <w:rFonts w:hint="eastAsia" w:ascii="宋体" w:hAnsi="宋体" w:eastAsia="宋体" w:cs="宋体"/>
                <w:bCs/>
                <w:color w:val="auto"/>
                <w:sz w:val="24"/>
                <w:szCs w:val="24"/>
                <w:highlight w:val="none"/>
              </w:rPr>
            </w:pPr>
            <w:r>
              <w:rPr>
                <w:rFonts w:hint="eastAsia" w:ascii="宋体" w:hAnsi="宋体" w:eastAsia="宋体" w:cs="Times New Roman"/>
                <w:color w:val="auto"/>
                <w:szCs w:val="21"/>
                <w:highlight w:val="none"/>
              </w:rPr>
              <w:t xml:space="preserve">(对应产品清单21/22项)</w:t>
            </w:r>
            <w:r/>
          </w:p>
        </w:tc>
        <w:tc>
          <w:tcPr>
            <w:tcW w:w="6694" w:type="dxa"/>
            <w:vAlign w:val="center"/>
            <w:textDirection w:val="lrTb"/>
            <w:noWrap w:val="false"/>
          </w:tcPr>
          <w:p>
            <w:pPr>
              <w:spacing w:line="560" w:lineRule="exact"/>
              <w:shd w:val="clear" w:color="auto"/>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 xml:space="preserve">1、出厂工频电压试验（5min）： 3.5 kV</w:t>
            </w:r>
            <w:r>
              <w:rPr>
                <w:rFonts w:hint="eastAsia" w:ascii="Times New Roman" w:hAnsi="Times New Roman" w:eastAsia="宋体" w:cs="Times New Roman"/>
                <w:color w:val="auto"/>
                <w:szCs w:val="24"/>
                <w:highlight w:val="none"/>
              </w:rPr>
              <w:tab/>
            </w:r>
            <w:r/>
          </w:p>
          <w:p>
            <w:pPr>
              <w:spacing w:line="560" w:lineRule="exact"/>
              <w:shd w:val="clear" w:color="auto"/>
              <w:rPr>
                <w:rFonts w:hint="eastAsia"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 xml:space="preserve">2、电缆敷设时允许环境温度：≥0℃</w:t>
            </w:r>
            <w:r/>
          </w:p>
          <w:p>
            <w:pPr>
              <w:spacing w:line="560" w:lineRule="exact"/>
              <w:shd w:val="clear" w:color="auto"/>
              <w:rPr>
                <w:rFonts w:hint="eastAsia"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 xml:space="preserve">3、电缆在正常使用条件下的寿命：≥30年</w:t>
            </w:r>
            <w:r/>
          </w:p>
          <w:p>
            <w:pPr>
              <w:spacing w:line="560" w:lineRule="exact"/>
              <w:shd w:val="clear" w:color="auto"/>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 xml:space="preserve">4、pH 值，最小值：4.3</w:t>
            </w:r>
            <w:r/>
          </w:p>
          <w:p>
            <w:pPr>
              <w:spacing w:line="560" w:lineRule="exact"/>
              <w:shd w:val="clear" w:color="auto"/>
              <w:rPr>
                <w:rFonts w:hint="eastAsia"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 xml:space="preserve">5、电导率，最大值：10µs/mm</w:t>
            </w:r>
            <w:r/>
          </w:p>
          <w:p>
            <w:pPr>
              <w:spacing w:line="560" w:lineRule="exact"/>
              <w:shd w:val="clear" w:color="auto"/>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 xml:space="preserve">6、最小透光率（低烟）：60%</w:t>
            </w:r>
            <w:r/>
          </w:p>
        </w:tc>
      </w:tr>
    </w:tbl>
    <w:p>
      <w:pPr>
        <w:ind w:firstLine="480"/>
        <w:spacing w:line="560" w:lineRule="exact"/>
        <w:shd w:val="clear" w:color="auto"/>
        <w:tabs>
          <w:tab w:val="left" w:pos="7005" w:leader="none"/>
        </w:tabs>
        <w:rPr>
          <w:rFonts w:hint="eastAsia" w:ascii="宋体" w:hAnsi="宋体" w:eastAsia="宋体" w:cs="宋体"/>
          <w:bCs/>
          <w:color w:val="auto"/>
          <w:sz w:val="24"/>
          <w:szCs w:val="24"/>
          <w:highlight w:val="none"/>
        </w:rPr>
        <w:outlineLvl w:val="9"/>
      </w:pPr>
      <w:r/>
      <w:bookmarkStart w:id="37" w:name="_Toc28225"/>
      <w:r/>
      <w:bookmarkStart w:id="38" w:name="_Toc6840"/>
      <w:r>
        <w:rPr>
          <w:rFonts w:hint="eastAsia" w:ascii="宋体" w:hAnsi="宋体" w:eastAsia="宋体" w:cs="宋体"/>
          <w:b w:val="0"/>
          <w:bCs w:val="0"/>
          <w:color w:val="auto"/>
          <w:sz w:val="24"/>
          <w:szCs w:val="24"/>
          <w:highlight w:val="none"/>
        </w:rPr>
        <w:t xml:space="preserve">★</w:t>
      </w:r>
      <w:r>
        <w:rPr>
          <w:rFonts w:hint="eastAsia" w:ascii="宋体" w:hAnsi="宋体" w:eastAsia="宋体" w:cs="宋体"/>
          <w:bCs/>
          <w:color w:val="auto"/>
          <w:sz w:val="24"/>
          <w:szCs w:val="24"/>
          <w:highlight w:val="none"/>
        </w:rPr>
        <w:t xml:space="preserve">2.项目实施要求</w:t>
      </w:r>
      <w:r>
        <w:rPr>
          <w:rFonts w:hint="eastAsia" w:ascii="宋体" w:hAnsi="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提供承诺函</w:t>
      </w:r>
      <w:r>
        <w:rPr>
          <w:rFonts w:hint="eastAsia" w:ascii="宋体" w:hAnsi="宋体" w:eastAsia="宋体" w:cs="宋体"/>
          <w:b/>
          <w:bCs w:val="0"/>
          <w:color w:val="auto"/>
          <w:sz w:val="24"/>
          <w:szCs w:val="24"/>
          <w:highlight w:val="none"/>
          <w:lang w:val="en-US" w:eastAsia="zh-CN"/>
        </w:rPr>
        <w:t xml:space="preserve">并加盖公章</w:t>
      </w:r>
      <w:r>
        <w:rPr>
          <w:rFonts w:hint="eastAsia" w:ascii="宋体" w:hAnsi="宋体" w:cs="宋体"/>
          <w:b/>
          <w:bCs w:val="0"/>
          <w:color w:val="auto"/>
          <w:sz w:val="24"/>
          <w:szCs w:val="24"/>
          <w:highlight w:val="none"/>
          <w:lang w:eastAsia="zh-CN"/>
        </w:rPr>
        <w:t xml:space="preserve">）</w:t>
      </w:r>
      <w:r/>
    </w:p>
    <w:p>
      <w:pPr>
        <w:ind w:firstLine="480"/>
        <w:spacing w:line="560" w:lineRule="exact"/>
        <w:shd w:val="clear" w:color="auto"/>
        <w:tabs>
          <w:tab w:val="left" w:pos="7005"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1）投标人必须满足所有功能要求，有义务保证采购人系统的功能性和完整性，未在招标文件中明示的附配件，投标人应在响应时予以补充。本项目为“交钥匙”项目，如项目实施过程中因缺少线材辅料、配件或服务导致采购人系统无法正常运行，中标人须免费提供。</w:t>
      </w:r>
      <w:r/>
    </w:p>
    <w:p>
      <w:pPr>
        <w:ind w:firstLine="480"/>
        <w:spacing w:line="560" w:lineRule="exact"/>
        <w:shd w:val="clear" w:color="auto"/>
        <w:tabs>
          <w:tab w:val="left" w:pos="7005"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（2）投标人承诺所投产品质量符合供电部门的验收要求，项目整体通过供电部门的验收，并确保按时送电。</w:t>
      </w:r>
      <w:r/>
    </w:p>
    <w:p>
      <w:pPr>
        <w:ind w:firstLine="480"/>
        <w:spacing w:line="560" w:lineRule="exact"/>
        <w:shd w:val="clear" w:color="auto"/>
        <w:tabs>
          <w:tab w:val="left" w:pos="7005"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（3）投标人应及时与采购人联系，对本项目所有设备的规格等要求进一步确认后方可供货安装，并确保产品质量。 </w:t>
      </w:r>
      <w:r/>
    </w:p>
    <w:p>
      <w:pPr>
        <w:ind w:firstLine="480"/>
        <w:spacing w:line="560" w:lineRule="exact"/>
        <w:shd w:val="clear" w:color="auto"/>
        <w:tabs>
          <w:tab w:val="left" w:pos="7005"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（4）签订合同后60个自然日内完成本项目，将所有设备安装到位通过相关部门验收并交付使用，严格按照响应文件与招标文件对比验收，采购人保留邀请第三方质检部门验收的权利。</w:t>
      </w:r>
      <w:r/>
    </w:p>
    <w:p>
      <w:pPr>
        <w:ind w:firstLine="480"/>
        <w:spacing w:line="560" w:lineRule="exact"/>
        <w:shd w:val="clear" w:color="auto"/>
        <w:tabs>
          <w:tab w:val="left" w:pos="7005"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（5）投标人应为其项目实施人员办理各项保险，保险费由供应商承担，加强安全管理，严格操作规程，在货物运输、实施过程中如出现任何安全事故，责任由供应商承担。</w:t>
      </w:r>
      <w:r/>
    </w:p>
    <w:p>
      <w:pPr>
        <w:ind w:firstLine="480"/>
        <w:spacing w:line="560" w:lineRule="exact"/>
        <w:shd w:val="clear" w:color="auto"/>
        <w:tabs>
          <w:tab w:val="left" w:pos="7005" w:leader="none"/>
        </w:tabs>
        <w:rPr>
          <w:rFonts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（6）中标人须协助采购人完成本项目所有相关部门手续申报、验收审批流程。</w:t>
      </w:r>
      <w:r/>
    </w:p>
    <w:p>
      <w:pPr>
        <w:ind w:firstLine="480"/>
        <w:spacing w:line="560" w:lineRule="exact"/>
        <w:shd w:val="clear" w:color="auto"/>
        <w:tabs>
          <w:tab w:val="left" w:pos="7005" w:leader="none"/>
        </w:tabs>
        <w:rPr>
          <w:rFonts w:hint="eastAsia" w:ascii="宋体" w:hAnsi="宋体" w:cs="宋体"/>
          <w:b/>
          <w:bCs w:val="0"/>
          <w:color w:val="auto"/>
          <w:sz w:val="24"/>
          <w:szCs w:val="24"/>
          <w:highlight w:val="none"/>
          <w:lang w:eastAsia="zh-CN"/>
        </w:rPr>
        <w:outlineLvl w:val="9"/>
      </w:pPr>
      <w:r>
        <w:rPr>
          <w:rFonts w:hint="eastAsia" w:ascii="宋体" w:hAnsi="宋体" w:eastAsia="宋体" w:cs="宋体"/>
          <w:bCs/>
          <w:color w:val="auto"/>
          <w:sz w:val="24"/>
          <w:szCs w:val="24"/>
          <w:highlight w:val="none"/>
        </w:rPr>
        <w:t xml:space="preserve">（7）本项目供应商须负责在南京市供电公司办理停电等相关手续，不得以手续未全问题影响工期，如未按采购人要求按期完成本项目，需承担由此造成的全部损失。</w:t>
      </w:r>
      <w:r/>
    </w:p>
    <w:p>
      <w:pPr>
        <w:ind w:firstLine="480"/>
        <w:spacing w:line="560" w:lineRule="exact"/>
        <w:shd w:val="clear" w:color="auto"/>
        <w:tabs>
          <w:tab w:val="left" w:pos="7005"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3.服务要求</w:t>
      </w:r>
      <w:r/>
    </w:p>
    <w:p>
      <w:pPr>
        <w:ind w:firstLine="480"/>
        <w:spacing w:line="560" w:lineRule="exact"/>
        <w:shd w:val="clear" w:color="auto"/>
        <w:tabs>
          <w:tab w:val="left" w:pos="7005"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1）交货方式：投标人负责将货物运到采购人指定地点，由投标人负责办理运输和装卸等，费用由投标人负责，由采购人组织验收，检验不合格或不符合质量要求，投标人除无条件退货、返工外，还应承担采购人的一切损失。投标人所提供的货物开箱后，如采购人发现有任何问题（如外观有损伤），投标人必须立即以同样型号的设备在采购人商定的时间内更换，确保其使用。</w:t>
      </w:r>
      <w:r/>
    </w:p>
    <w:p>
      <w:pPr>
        <w:ind w:firstLine="480"/>
        <w:spacing w:line="560" w:lineRule="exact"/>
        <w:shd w:val="clear" w:color="auto"/>
        <w:tabs>
          <w:tab w:val="left" w:pos="7005" w:leader="none"/>
        </w:tabs>
        <w:rPr>
          <w:rFonts w:hint="eastAsia" w:ascii="宋体" w:hAnsi="宋体" w:eastAsia="宋体" w:cs="宋体"/>
          <w:b/>
          <w:bCs w:val="0"/>
          <w:color w:val="auto"/>
          <w:sz w:val="24"/>
          <w:szCs w:val="24"/>
          <w:highlight w:val="none"/>
        </w:rPr>
        <w:outlineLvl w:val="9"/>
      </w:pPr>
      <w:r>
        <w:rPr>
          <w:rFonts w:hint="eastAsia" w:ascii="宋体" w:hAnsi="宋体" w:eastAsia="宋体" w:cs="宋体"/>
          <w:bCs/>
          <w:color w:val="auto"/>
          <w:sz w:val="24"/>
          <w:szCs w:val="24"/>
          <w:highlight w:val="none"/>
        </w:rPr>
        <w:t xml:space="preserve">（2）质保要求：投标人应为本项目提供不少于三年的整体质保，从验收合格之日起计算</w:t>
      </w:r>
      <w:r>
        <w:rPr>
          <w:rFonts w:hint="eastAsia" w:ascii="宋体" w:hAnsi="宋体" w:cs="宋体"/>
          <w:bCs/>
          <w:color w:val="auto"/>
          <w:sz w:val="24"/>
          <w:szCs w:val="24"/>
          <w:highlight w:val="none"/>
          <w:lang w:eastAsia="zh-CN"/>
        </w:rPr>
        <w:t xml:space="preserve">。</w:t>
      </w:r>
      <w:r/>
    </w:p>
    <w:p>
      <w:pPr>
        <w:ind w:firstLine="480"/>
        <w:spacing w:line="560" w:lineRule="exact"/>
        <w:shd w:val="clear" w:color="auto"/>
        <w:tabs>
          <w:tab w:val="left" w:pos="7005"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（3）售后服务要求：</w:t>
      </w:r>
      <w:r/>
    </w:p>
    <w:p>
      <w:pPr>
        <w:ind w:firstLine="480"/>
        <w:spacing w:line="560" w:lineRule="exact"/>
        <w:shd w:val="clear" w:color="auto"/>
        <w:tabs>
          <w:tab w:val="left" w:pos="7005"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1）质保期内因设备本身缺陷造成各种故障应由投标人免费技术服务和维修。</w:t>
      </w:r>
      <w:r/>
    </w:p>
    <w:p>
      <w:pPr>
        <w:ind w:firstLine="480"/>
        <w:spacing w:line="560" w:lineRule="exact"/>
        <w:shd w:val="clear" w:color="auto"/>
        <w:tabs>
          <w:tab w:val="left" w:pos="7005"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2）投标人接到保修请求，维修应在1小时内响应，4小时内维修人员到达现场，必要时应向采购人提供应急备用设备。质保期后，投标人提供终生服务，保证零配件的供给。</w:t>
      </w:r>
      <w:r/>
    </w:p>
    <w:p>
      <w:pPr>
        <w:ind w:firstLine="480"/>
        <w:spacing w:line="560" w:lineRule="exact"/>
        <w:shd w:val="clear" w:color="auto"/>
        <w:tabs>
          <w:tab w:val="left" w:pos="7005"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（4）验收标准与要求</w:t>
      </w:r>
      <w:r/>
    </w:p>
    <w:p>
      <w:pPr>
        <w:ind w:firstLine="480"/>
        <w:spacing w:line="560" w:lineRule="exact"/>
        <w:shd w:val="clear" w:color="auto"/>
        <w:tabs>
          <w:tab w:val="left" w:pos="7005"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1）项目实施完成，投标人应完成文档整理，竣工文档是验收的必要条件。</w:t>
      </w:r>
      <w:r/>
    </w:p>
    <w:p>
      <w:pPr>
        <w:ind w:firstLine="480"/>
        <w:spacing w:line="560" w:lineRule="exact"/>
        <w:shd w:val="clear" w:color="auto"/>
        <w:tabs>
          <w:tab w:val="left" w:pos="7005"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2）所供货物必须是全新的，原装正品，完全符合国家规定的质量标准。因产品质量或安装不当导致验收不合格，应及时处理直至验收合格，期间产生的一切费用由投标人承担；若二次验收不合格，采购人有权退货。采购人在此期间保留对投标人的索赔权利。</w:t>
      </w:r>
      <w:r/>
    </w:p>
    <w:p>
      <w:pPr>
        <w:ind w:firstLine="480"/>
        <w:spacing w:line="560" w:lineRule="exact"/>
        <w:shd w:val="clear" w:color="auto"/>
        <w:tabs>
          <w:tab w:val="left" w:pos="7005" w:leader="none"/>
        </w:tabs>
        <w:rPr>
          <w:rFonts w:hint="eastAsia" w:ascii="宋体" w:hAnsi="宋体" w:eastAsia="宋体" w:cs="宋体"/>
          <w:b/>
          <w:color w:val="auto"/>
          <w:sz w:val="32"/>
          <w:szCs w:val="32"/>
          <w:highlight w:val="none"/>
        </w:rPr>
        <w:outlineLvl w:val="1"/>
      </w:pP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color w:val="auto"/>
          <w:sz w:val="28"/>
          <w:szCs w:val="28"/>
          <w:highlight w:val="none"/>
        </w:rPr>
        <w:t xml:space="preserve">五、拟采购标的需要满足的商务要求</w:t>
      </w:r>
      <w:bookmarkEnd w:id="37"/>
      <w:r/>
      <w:bookmarkEnd w:id="38"/>
      <w:r/>
      <w:r/>
    </w:p>
    <w:p>
      <w:pPr>
        <w:ind w:firstLine="482"/>
        <w:jc w:val="left"/>
        <w:spacing w:line="560" w:lineRule="exact"/>
        <w:shd w:val="clear" w:color="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1.报价要求</w:t>
      </w:r>
      <w:r/>
    </w:p>
    <w:p>
      <w:pPr>
        <w:ind w:firstLine="48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报价应包含与本次采购项目有关的所有费用。包含但不限于人员、设备、安装、调试、验收、售后服务、伴随配套服务等所有含税费用。同时，还应包含支付给员工的工资和国家强制缴纳的各种社会保障资金，以及投标人认为需要的其他费用等。</w:t>
      </w:r>
      <w:r/>
    </w:p>
    <w:p>
      <w:pPr>
        <w:ind w:firstLine="48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（2）投标人的任何错漏、优惠、竞争性报价不得作为减轻责任、减少服务、增加收费、降低服务质量的理由。</w:t>
      </w:r>
      <w:r/>
    </w:p>
    <w:p>
      <w:pPr>
        <w:ind w:firstLine="48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（3）投标人报价除包含招标文件中列明的项目外，还应包括保障产品正常使用应当具有的物资和服务，对产品正常使用应当具有的物资和服务理解不一致的以采购单位理解为准。</w:t>
      </w:r>
      <w:r/>
    </w:p>
    <w:p>
      <w:pPr>
        <w:numPr>
          <w:ilvl w:val="0"/>
          <w:numId w:val="0"/>
        </w:numPr>
        <w:ind w:left="0" w:right="0" w:firstLine="482"/>
        <w:jc w:val="left"/>
        <w:keepLines w:val="0"/>
        <w:keepNext w:val="0"/>
        <w:pageBreakBefore w:val="0"/>
        <w:spacing w:line="560" w:lineRule="exact"/>
        <w:shd w:val="clear" w:color="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2</w:t>
      </w:r>
      <w:r>
        <w:rPr>
          <w:rFonts w:hint="eastAsia" w:ascii="宋体" w:hAnsi="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付款条件</w:t>
      </w:r>
      <w:r/>
    </w:p>
    <w:p>
      <w:pPr>
        <w:numPr>
          <w:ilvl w:val="0"/>
          <w:numId w:val="0"/>
        </w:numPr>
        <w:ind w:left="0" w:right="0" w:firstLine="480"/>
        <w:jc w:val="left"/>
        <w:keepLines w:val="0"/>
        <w:keepNext w:val="0"/>
        <w:pageBreakBefore w:val="0"/>
        <w:spacing w:line="560" w:lineRule="exact"/>
        <w:shd w:val="clear" w:color="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（1）签订合同后，采购人向成交供应商支付合同总金额的30%；</w:t>
      </w:r>
      <w:r/>
    </w:p>
    <w:p>
      <w:pPr>
        <w:numPr>
          <w:ilvl w:val="0"/>
          <w:numId w:val="0"/>
        </w:numPr>
        <w:ind w:left="0" w:right="0" w:firstLine="480"/>
        <w:jc w:val="left"/>
        <w:keepLines w:val="0"/>
        <w:keepNext w:val="0"/>
        <w:pageBreakBefore w:val="0"/>
        <w:spacing w:line="560" w:lineRule="exact"/>
        <w:shd w:val="clear" w:color="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（2）所有设备安装到位通过相关部门验收并</w:t>
      </w:r>
      <w:r>
        <w:rPr>
          <w:rFonts w:hint="eastAsia" w:ascii="宋体" w:hAnsi="宋体" w:cs="宋体"/>
          <w:color w:val="auto"/>
          <w:sz w:val="24"/>
          <w:highlight w:val="none"/>
          <w:lang w:val="en-US" w:eastAsia="zh-CN"/>
        </w:rPr>
        <w:t xml:space="preserve">通电</w:t>
      </w:r>
      <w:r>
        <w:rPr>
          <w:rFonts w:hint="eastAsia" w:ascii="宋体" w:hAnsi="宋体" w:eastAsia="宋体" w:cs="宋体"/>
          <w:color w:val="auto"/>
          <w:sz w:val="24"/>
          <w:highlight w:val="none"/>
          <w:lang w:eastAsia="zh-CN"/>
        </w:rPr>
        <w:t xml:space="preserve">交付使用</w:t>
      </w:r>
      <w:r>
        <w:rPr>
          <w:rFonts w:hint="eastAsia" w:ascii="宋体" w:hAnsi="宋体" w:cs="宋体"/>
          <w:color w:val="auto"/>
          <w:sz w:val="24"/>
          <w:highlight w:val="none"/>
          <w:lang w:val="en-US" w:eastAsia="zh-CN"/>
        </w:rPr>
        <w:t xml:space="preserve">一个月</w:t>
      </w:r>
      <w:r>
        <w:rPr>
          <w:rFonts w:hint="eastAsia" w:ascii="宋体" w:hAnsi="宋体" w:eastAsia="宋体" w:cs="宋体"/>
          <w:color w:val="auto"/>
          <w:sz w:val="24"/>
          <w:highlight w:val="none"/>
          <w:lang w:eastAsia="zh-CN"/>
        </w:rPr>
        <w:t xml:space="preserve">后</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lang w:eastAsia="zh-CN"/>
        </w:rPr>
        <w:t xml:space="preserve">采购人向成交供应商支付合同总金额的</w:t>
      </w:r>
      <w:r>
        <w:rPr>
          <w:rFonts w:hint="eastAsia" w:ascii="宋体" w:hAnsi="宋体" w:cs="宋体"/>
          <w:color w:val="auto"/>
          <w:sz w:val="24"/>
          <w:highlight w:val="none"/>
          <w:lang w:val="en-US" w:eastAsia="zh-CN"/>
        </w:rPr>
        <w:t xml:space="preserve">60</w:t>
      </w:r>
      <w:r>
        <w:rPr>
          <w:rFonts w:hint="eastAsia" w:ascii="宋体" w:hAnsi="宋体" w:eastAsia="宋体" w:cs="宋体"/>
          <w:color w:val="auto"/>
          <w:sz w:val="24"/>
          <w:highlight w:val="none"/>
          <w:lang w:eastAsia="zh-CN"/>
        </w:rPr>
        <w:t xml:space="preserve">%；</w:t>
      </w:r>
      <w:r/>
    </w:p>
    <w:p>
      <w:pPr>
        <w:numPr>
          <w:ilvl w:val="0"/>
          <w:numId w:val="0"/>
        </w:numPr>
        <w:ind w:left="0" w:right="0" w:firstLine="480"/>
        <w:jc w:val="left"/>
        <w:keepLines w:val="0"/>
        <w:keepNext w:val="0"/>
        <w:pageBreakBefore w:val="0"/>
        <w:spacing w:line="560" w:lineRule="exact"/>
        <w:shd w:val="clear" w:color="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（3）经采购人验收通过一年后，采购人向成交供应商支付至合同总金额的100%（含已支付）。</w:t>
      </w:r>
      <w:r/>
    </w:p>
    <w:p>
      <w:pPr>
        <w:numPr>
          <w:ilvl w:val="0"/>
          <w:numId w:val="0"/>
        </w:numPr>
        <w:ind w:left="0" w:right="0" w:firstLine="480"/>
        <w:jc w:val="left"/>
        <w:keepLines w:val="0"/>
        <w:keepNext w:val="0"/>
        <w:pageBreakBefore w:val="0"/>
        <w:spacing w:line="560" w:lineRule="exact"/>
        <w:shd w:val="clear" w:color="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（4）每次付款前五个工作日，成交供应商须向采购人提供等额发票，相关的明细和清单，否则采购人有权拒绝付款。因财政审批导致的迟延支付，采购人不承担迟延支付的违约责任。</w:t>
      </w:r>
      <w:r/>
    </w:p>
    <w:p>
      <w:pPr>
        <w:numPr>
          <w:ilvl w:val="0"/>
          <w:numId w:val="0"/>
        </w:numPr>
        <w:ind w:left="0" w:right="0" w:firstLine="482"/>
        <w:jc w:val="left"/>
        <w:keepLines w:val="0"/>
        <w:keepNext w:val="0"/>
        <w:pageBreakBefore w:val="0"/>
        <w:spacing w:line="560" w:lineRule="exact"/>
        <w:shd w:val="clear" w:color="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交付时间及地点</w:t>
      </w:r>
      <w:r/>
    </w:p>
    <w:p>
      <w:pPr>
        <w:numPr>
          <w:ilvl w:val="0"/>
          <w:numId w:val="2"/>
        </w:numPr>
        <w:ind w:left="0" w:right="0" w:firstLine="480"/>
        <w:jc w:val="left"/>
        <w:keepLines w:val="0"/>
        <w:keepNext w:val="0"/>
        <w:pageBreakBefore w:val="0"/>
        <w:spacing w:line="5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交付时间</w:t>
      </w:r>
      <w:r>
        <w:rPr>
          <w:rFonts w:hint="eastAsia" w:ascii="宋体" w:hAnsi="宋体" w:eastAsia="宋体" w:cs="宋体"/>
          <w:color w:val="auto"/>
          <w:sz w:val="24"/>
          <w:szCs w:val="24"/>
          <w:highlight w:val="none"/>
          <w:lang w:eastAsia="zh-CN"/>
        </w:rPr>
        <w:t xml:space="preserve">：</w:t>
      </w:r>
      <w:r>
        <w:rPr>
          <w:rFonts w:hint="default" w:ascii="宋体" w:hAnsi="宋体" w:eastAsia="宋体" w:cs="宋体"/>
          <w:color w:val="auto"/>
          <w:sz w:val="24"/>
          <w:szCs w:val="24"/>
          <w:highlight w:val="none"/>
        </w:rPr>
        <w:t xml:space="preserve">自合同签订之日起60个自然日完成设备安装调试及相关部门验收并交付使用。</w:t>
      </w:r>
      <w:r/>
    </w:p>
    <w:p>
      <w:pPr>
        <w:numPr>
          <w:ilvl w:val="0"/>
          <w:numId w:val="2"/>
        </w:numPr>
        <w:ind w:left="0" w:right="0" w:firstLine="480"/>
        <w:jc w:val="left"/>
        <w:keepLines w:val="0"/>
        <w:keepNext w:val="0"/>
        <w:pageBreakBefore w:val="0"/>
        <w:spacing w:line="5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交付地点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采购人指定地点</w:t>
      </w:r>
      <w:r>
        <w:rPr>
          <w:rFonts w:hint="eastAsia" w:ascii="宋体" w:hAnsi="宋体" w:eastAsia="宋体" w:cs="宋体"/>
          <w:color w:val="auto"/>
          <w:sz w:val="24"/>
          <w:szCs w:val="24"/>
          <w:highlight w:val="none"/>
          <w:lang w:eastAsia="zh-CN"/>
        </w:rPr>
        <w:t xml:space="preserve">。</w:t>
      </w:r>
      <w:r/>
    </w:p>
    <w:p>
      <w:pPr>
        <w:numPr>
          <w:ilvl w:val="0"/>
          <w:numId w:val="0"/>
        </w:numPr>
        <w:shd w:val="clear" w:color="auto"/>
        <w:rPr>
          <w:rFonts w:hint="default"/>
          <w:color w:val="auto"/>
          <w:highlight w:val="none"/>
          <w:lang w:val="en-US" w:eastAsia="zh-CN"/>
        </w:rPr>
      </w:pPr>
      <w:r>
        <w:rPr>
          <w:rFonts w:hint="default"/>
          <w:color w:val="auto"/>
          <w:highlight w:val="none"/>
          <w:lang w:val="en-US" w:eastAsia="zh-CN"/>
        </w:rPr>
      </w:r>
      <w:r/>
    </w:p>
    <w:p>
      <w:pPr>
        <w:ind w:left="0" w:right="0" w:firstLine="482"/>
        <w:pageBreakBefore w:val="0"/>
        <w:spacing w:line="560" w:lineRule="exact"/>
        <w:shd w:val="clear" w:color="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注：1</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本章</w:t>
      </w:r>
      <w:r>
        <w:rPr>
          <w:rFonts w:hint="eastAsia" w:ascii="宋体" w:hAnsi="宋体" w:eastAsia="宋体" w:cs="宋体"/>
          <w:b/>
          <w:bCs/>
          <w:color w:val="auto"/>
          <w:sz w:val="24"/>
          <w:szCs w:val="24"/>
          <w:highlight w:val="none"/>
          <w:lang w:val="en-US" w:eastAsia="zh-CN"/>
        </w:rPr>
        <w:t xml:space="preserve">加</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项</w:t>
      </w:r>
      <w:r>
        <w:rPr>
          <w:rFonts w:hint="eastAsia" w:ascii="宋体" w:hAnsi="宋体" w:eastAsia="宋体" w:cs="宋体"/>
          <w:b/>
          <w:bCs/>
          <w:color w:val="auto"/>
          <w:sz w:val="24"/>
          <w:szCs w:val="24"/>
          <w:highlight w:val="none"/>
        </w:rPr>
        <w:t xml:space="preserve">均为实质性要求，不允许负偏离，否则作无效</w:t>
      </w:r>
      <w:r>
        <w:rPr>
          <w:rFonts w:hint="eastAsia" w:ascii="宋体" w:hAnsi="宋体" w:cs="宋体"/>
          <w:b/>
          <w:bCs/>
          <w:color w:val="auto"/>
          <w:sz w:val="24"/>
          <w:szCs w:val="24"/>
          <w:highlight w:val="none"/>
          <w:lang w:val="en-US" w:eastAsia="zh-CN"/>
        </w:rPr>
        <w:t xml:space="preserve">投标</w:t>
      </w:r>
      <w:r>
        <w:rPr>
          <w:rFonts w:hint="eastAsia" w:ascii="宋体" w:hAnsi="宋体" w:eastAsia="宋体" w:cs="宋体"/>
          <w:b/>
          <w:bCs/>
          <w:color w:val="auto"/>
          <w:sz w:val="24"/>
          <w:szCs w:val="24"/>
          <w:highlight w:val="none"/>
        </w:rPr>
        <w:t xml:space="preserve">处理。</w:t>
      </w:r>
      <w:r/>
    </w:p>
    <w:p>
      <w:pPr>
        <w:ind w:firstLine="482"/>
        <w:jc w:val="left"/>
        <w:spacing w:line="560" w:lineRule="exact"/>
        <w:shd w:val="clear" w:color="auto"/>
        <w:rPr>
          <w:rFonts w:asciiTheme="minorEastAsia" w:hAnsiTheme="minorEastAsia" w:eastAsiaTheme="minorEastAsia"/>
          <w:b/>
          <w:bCs/>
          <w:color w:val="auto"/>
          <w:sz w:val="24"/>
          <w:szCs w:val="24"/>
          <w:highlight w:val="none"/>
        </w:rPr>
      </w:pPr>
      <w:r>
        <w:rPr>
          <w:rFonts w:hint="eastAsia" w:ascii="宋体" w:hAnsi="宋体" w:eastAsia="宋体" w:cs="宋体"/>
          <w:b/>
          <w:bCs/>
          <w:color w:val="auto"/>
          <w:sz w:val="24"/>
          <w:szCs w:val="24"/>
          <w:highlight w:val="none"/>
          <w:lang w:eastAsia="zh-CN"/>
        </w:rPr>
        <w:t xml:space="preserve">2.</w:t>
      </w:r>
      <w:r>
        <w:rPr>
          <w:rFonts w:hint="eastAsia" w:ascii="宋体" w:hAnsi="宋体" w:eastAsia="宋体" w:cs="宋体"/>
          <w:b/>
          <w:bCs/>
          <w:color w:val="auto"/>
          <w:sz w:val="24"/>
          <w:szCs w:val="24"/>
          <w:highlight w:val="none"/>
        </w:rPr>
        <w:t xml:space="preserve">如有疑问请及时与招标人、代理机构联系。</w:t>
      </w:r>
      <w:r/>
    </w:p>
    <w:p>
      <w:pPr>
        <w:pStyle w:val="911"/>
        <w:ind w:firstLine="200"/>
        <w:shd w:val="clear" w:color="auto"/>
        <w:rPr>
          <w:color w:val="auto"/>
          <w:highlight w:val="none"/>
        </w:rPr>
      </w:pPr>
      <w:r>
        <w:rPr>
          <w:color w:val="auto"/>
          <w:highlight w:val="none"/>
        </w:rPr>
      </w:r>
      <w:r/>
    </w:p>
    <w:p>
      <w:pPr>
        <w:shd w:val="clear" w:color="auto"/>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br w:type="page" w:clear="all"/>
      </w:r>
      <w:r/>
    </w:p>
    <w:p>
      <w:pPr>
        <w:pStyle w:val="893"/>
        <w:jc w:val="center"/>
        <w:shd w:val="clear" w:color="auto"/>
        <w:rPr>
          <w:rFonts w:asciiTheme="minorEastAsia" w:hAnsiTheme="minorEastAsia" w:eastAsiaTheme="minorEastAsia"/>
          <w:b w:val="0"/>
          <w:color w:val="auto"/>
          <w:sz w:val="36"/>
          <w:highlight w:val="none"/>
        </w:rPr>
      </w:pPr>
      <w:r/>
      <w:bookmarkStart w:id="39" w:name="_Toc20871"/>
      <w:r/>
      <w:bookmarkStart w:id="40" w:name="_Toc10828"/>
      <w:r>
        <w:rPr>
          <w:rFonts w:asciiTheme="minorEastAsia" w:hAnsiTheme="minorEastAsia" w:eastAsiaTheme="minorEastAsia"/>
          <w:color w:val="auto"/>
          <w:highlight w:val="none"/>
        </w:rPr>
        <w:t xml:space="preserve">第五章 合同主要条款及格式</w:t>
      </w:r>
      <w:bookmarkEnd w:id="39"/>
      <w:r/>
      <w:bookmarkEnd w:id="40"/>
      <w:r/>
      <w:r/>
    </w:p>
    <w:p>
      <w:pPr>
        <w:ind w:firstLine="480"/>
        <w:spacing w:line="560" w:lineRule="exact"/>
        <w:shd w:val="clear" w:color="auto"/>
        <w:rPr>
          <w:rFonts w:asciiTheme="minorEastAsia" w:hAnsiTheme="minorEastAsia" w:eastAsiaTheme="minorEastAsia"/>
          <w:color w:val="auto"/>
          <w:sz w:val="24"/>
          <w:szCs w:val="24"/>
          <w:highlight w:val="none"/>
          <w:lang w:val="zh-CN"/>
        </w:rPr>
      </w:pPr>
      <w:r>
        <w:rPr>
          <w:rFonts w:asciiTheme="minorEastAsia" w:hAnsiTheme="minorEastAsia" w:eastAsiaTheme="minorEastAsia"/>
          <w:color w:val="auto"/>
          <w:sz w:val="24"/>
          <w:szCs w:val="24"/>
          <w:highlight w:val="none"/>
          <w:lang w:val="zh-CN"/>
        </w:rPr>
      </w:r>
      <w:r/>
    </w:p>
    <w:p>
      <w:pPr>
        <w:ind w:firstLine="480"/>
        <w:spacing w:line="560" w:lineRule="exact"/>
        <w:shd w:val="clear" w:color="auto"/>
        <w:rPr>
          <w:rFonts w:asciiTheme="minorEastAsia" w:hAnsiTheme="minorEastAsia" w:eastAsiaTheme="minorEastAsia"/>
          <w:color w:val="auto"/>
          <w:sz w:val="24"/>
          <w:szCs w:val="24"/>
          <w:highlight w:val="none"/>
          <w:lang w:val="zh-CN"/>
        </w:rPr>
      </w:pPr>
      <w:r>
        <w:rPr>
          <w:rFonts w:asciiTheme="minorEastAsia" w:hAnsiTheme="minorEastAsia" w:eastAsiaTheme="minorEastAsia"/>
          <w:color w:val="auto"/>
          <w:sz w:val="24"/>
          <w:szCs w:val="24"/>
          <w:highlight w:val="none"/>
          <w:lang w:val="zh-CN"/>
        </w:rPr>
      </w:r>
      <w:r/>
    </w:p>
    <w:p>
      <w:pPr>
        <w:ind w:firstLine="480"/>
        <w:spacing w:line="560" w:lineRule="exact"/>
        <w:shd w:val="clear" w:color="auto"/>
        <w:rPr>
          <w:rFonts w:asciiTheme="minorEastAsia" w:hAnsiTheme="minorEastAsia" w:eastAsiaTheme="minorEastAsia"/>
          <w:color w:val="auto"/>
          <w:sz w:val="24"/>
          <w:szCs w:val="24"/>
          <w:highlight w:val="none"/>
          <w:lang w:val="zh-CN"/>
        </w:rPr>
      </w:pPr>
      <w:r>
        <w:rPr>
          <w:rFonts w:asciiTheme="minorEastAsia" w:hAnsiTheme="minorEastAsia" w:eastAsiaTheme="minorEastAsia"/>
          <w:color w:val="auto"/>
          <w:sz w:val="24"/>
          <w:szCs w:val="24"/>
          <w:highlight w:val="none"/>
          <w:lang w:val="zh-CN"/>
        </w:rPr>
      </w:r>
      <w:r/>
    </w:p>
    <w:p>
      <w:pPr>
        <w:ind w:firstLine="480"/>
        <w:spacing w:line="560" w:lineRule="exact"/>
        <w:shd w:val="clear" w:color="auto"/>
        <w:rPr>
          <w:rFonts w:asciiTheme="minorEastAsia" w:hAnsiTheme="minorEastAsia" w:eastAsiaTheme="minorEastAsia"/>
          <w:color w:val="auto"/>
          <w:sz w:val="24"/>
          <w:szCs w:val="24"/>
          <w:highlight w:val="none"/>
          <w:lang w:val="zh-CN"/>
        </w:rPr>
      </w:pPr>
      <w:r>
        <w:rPr>
          <w:rFonts w:asciiTheme="minorEastAsia" w:hAnsiTheme="minorEastAsia" w:eastAsiaTheme="minorEastAsia"/>
          <w:color w:val="auto"/>
          <w:sz w:val="24"/>
          <w:szCs w:val="24"/>
          <w:highlight w:val="none"/>
          <w:lang w:val="zh-CN"/>
        </w:rPr>
      </w:r>
      <w:r/>
    </w:p>
    <w:p>
      <w:pPr>
        <w:jc w:val="center"/>
        <w:shd w:val="clear" w:color="auto"/>
        <w:rPr>
          <w:rFonts w:ascii="宋体" w:hAnsi="宋体"/>
          <w:b/>
          <w:color w:val="auto"/>
          <w:sz w:val="44"/>
          <w:szCs w:val="44"/>
          <w:highlight w:val="none"/>
        </w:rPr>
      </w:pPr>
      <w:r>
        <w:rPr>
          <w:rFonts w:hint="eastAsia" w:ascii="宋体" w:hAnsi="宋体"/>
          <w:b/>
          <w:color w:val="auto"/>
          <w:sz w:val="44"/>
          <w:szCs w:val="44"/>
          <w:highlight w:val="none"/>
        </w:rPr>
        <w:t xml:space="preserve">招标项目合同</w:t>
      </w:r>
      <w:r/>
    </w:p>
    <w:p>
      <w:pPr>
        <w:pStyle w:val="924"/>
        <w:ind w:firstLine="560"/>
        <w:shd w:val="clear" w:color="auto"/>
        <w:rPr>
          <w:color w:val="auto"/>
          <w:highlight w:val="none"/>
        </w:rPr>
      </w:pPr>
      <w:r>
        <w:rPr>
          <w:color w:val="auto"/>
          <w:highlight w:val="none"/>
        </w:rPr>
      </w:r>
      <w:r/>
    </w:p>
    <w:p>
      <w:pPr>
        <w:pStyle w:val="924"/>
        <w:ind w:firstLine="560"/>
        <w:shd w:val="clear" w:color="auto"/>
        <w:rPr>
          <w:color w:val="auto"/>
          <w:highlight w:val="none"/>
        </w:rPr>
      </w:pPr>
      <w:r>
        <w:rPr>
          <w:color w:val="auto"/>
          <w:highlight w:val="none"/>
        </w:rPr>
      </w:r>
      <w:r/>
    </w:p>
    <w:p>
      <w:pPr>
        <w:pStyle w:val="924"/>
        <w:ind w:firstLine="218"/>
        <w:shd w:val="clear" w:color="auto"/>
        <w:rPr>
          <w:color w:val="auto"/>
          <w:highlight w:val="none"/>
        </w:rPr>
      </w:pPr>
      <w:r>
        <w:rPr>
          <w:color w:val="auto"/>
          <w:highlight w:val="none"/>
        </w:rPr>
      </w:r>
      <w:r/>
    </w:p>
    <w:p>
      <w:pPr>
        <w:pStyle w:val="924"/>
        <w:ind w:firstLine="218"/>
        <w:shd w:val="clear" w:color="auto"/>
        <w:rPr>
          <w:color w:val="auto"/>
          <w:highlight w:val="none"/>
        </w:rPr>
      </w:pPr>
      <w:r>
        <w:rPr>
          <w:color w:val="auto"/>
          <w:highlight w:val="none"/>
        </w:rPr>
      </w:r>
      <w:r/>
    </w:p>
    <w:p>
      <w:pPr>
        <w:pStyle w:val="924"/>
        <w:ind w:firstLine="218"/>
        <w:shd w:val="clear" w:color="auto"/>
        <w:rPr>
          <w:color w:val="auto"/>
          <w:highlight w:val="none"/>
        </w:rPr>
      </w:pPr>
      <w:r>
        <w:rPr>
          <w:color w:val="auto"/>
          <w:highlight w:val="none"/>
        </w:rPr>
      </w:r>
      <w:r/>
    </w:p>
    <w:p>
      <w:pPr>
        <w:pStyle w:val="924"/>
        <w:ind w:firstLine="218"/>
        <w:shd w:val="clear" w:color="auto"/>
        <w:rPr>
          <w:color w:val="auto"/>
          <w:highlight w:val="none"/>
        </w:rPr>
      </w:pPr>
      <w:r>
        <w:rPr>
          <w:color w:val="auto"/>
          <w:highlight w:val="none"/>
        </w:rPr>
      </w:r>
      <w:r/>
    </w:p>
    <w:p>
      <w:pPr>
        <w:ind w:firstLine="234"/>
        <w:spacing w:line="360" w:lineRule="auto"/>
        <w:shd w:val="clear" w:color="auto"/>
        <w:rPr>
          <w:rFonts w:ascii="宋体" w:hAnsi="宋体"/>
          <w:color w:val="auto"/>
          <w:sz w:val="30"/>
          <w:szCs w:val="30"/>
          <w:highlight w:val="none"/>
          <w:u w:val="single"/>
        </w:rPr>
      </w:pPr>
      <w:r>
        <w:rPr>
          <w:rFonts w:hint="eastAsia" w:ascii="宋体" w:hAnsi="宋体"/>
          <w:color w:val="auto"/>
          <w:sz w:val="30"/>
          <w:szCs w:val="30"/>
          <w:highlight w:val="none"/>
        </w:rPr>
        <w:t xml:space="preserve">合同编号 ：</w:t>
      </w:r>
      <w:r>
        <w:rPr>
          <w:rFonts w:hint="eastAsia" w:ascii="宋体" w:hAnsi="宋体"/>
          <w:color w:val="auto"/>
          <w:sz w:val="30"/>
          <w:szCs w:val="30"/>
          <w:highlight w:val="none"/>
          <w:u w:val="single"/>
        </w:rPr>
        <w:t xml:space="preserve">                                   </w:t>
      </w:r>
      <w:r/>
    </w:p>
    <w:p>
      <w:pPr>
        <w:ind w:firstLine="234"/>
        <w:spacing w:line="360" w:lineRule="auto"/>
        <w:shd w:val="clear" w:color="auto"/>
        <w:rPr>
          <w:rFonts w:ascii="宋体" w:hAnsi="宋体"/>
          <w:color w:val="auto"/>
          <w:sz w:val="30"/>
          <w:szCs w:val="30"/>
          <w:highlight w:val="none"/>
          <w:u w:val="single"/>
        </w:rPr>
      </w:pPr>
      <w:r>
        <w:rPr>
          <w:rFonts w:hint="eastAsia" w:ascii="宋体" w:hAnsi="宋体"/>
          <w:color w:val="auto"/>
          <w:sz w:val="30"/>
          <w:szCs w:val="30"/>
          <w:highlight w:val="none"/>
        </w:rPr>
        <w:t xml:space="preserve">项目名称 ：</w:t>
      </w:r>
      <w:r>
        <w:rPr>
          <w:rFonts w:hint="eastAsia" w:ascii="宋体" w:hAnsi="宋体"/>
          <w:color w:val="auto"/>
          <w:sz w:val="30"/>
          <w:szCs w:val="30"/>
          <w:highlight w:val="none"/>
          <w:u w:val="single"/>
        </w:rPr>
        <w:t xml:space="preserve">                                   </w:t>
      </w:r>
      <w:r/>
    </w:p>
    <w:p>
      <w:pPr>
        <w:ind w:firstLine="234"/>
        <w:spacing w:line="360" w:lineRule="auto"/>
        <w:shd w:val="clear" w:color="auto"/>
        <w:rPr>
          <w:rFonts w:hint="eastAsia" w:ascii="宋体" w:hAnsi="宋体" w:eastAsia="宋体"/>
          <w:color w:val="auto"/>
          <w:sz w:val="30"/>
          <w:szCs w:val="30"/>
          <w:highlight w:val="none"/>
          <w:u w:val="single"/>
          <w:lang w:val="en-US" w:eastAsia="zh-CN"/>
        </w:rPr>
      </w:pPr>
      <w:r>
        <w:rPr>
          <w:rFonts w:hint="eastAsia" w:ascii="宋体" w:hAnsi="宋体"/>
          <w:color w:val="auto"/>
          <w:sz w:val="30"/>
          <w:szCs w:val="30"/>
          <w:highlight w:val="none"/>
        </w:rPr>
        <w:t xml:space="preserve">采购单位 ：</w:t>
      </w:r>
      <w:r>
        <w:rPr>
          <w:rFonts w:hint="eastAsia" w:ascii="宋体" w:hAnsi="宋体"/>
          <w:color w:val="auto"/>
          <w:sz w:val="30"/>
          <w:szCs w:val="30"/>
          <w:highlight w:val="none"/>
          <w:u w:val="single"/>
        </w:rPr>
        <w:t xml:space="preserve">南京市鼓楼区幕府山社区卫生服务中心</w:t>
      </w:r>
      <w:r>
        <w:rPr>
          <w:rFonts w:hint="eastAsia" w:ascii="宋体" w:hAnsi="宋体"/>
          <w:color w:val="auto"/>
          <w:sz w:val="30"/>
          <w:szCs w:val="30"/>
          <w:highlight w:val="none"/>
          <w:u w:val="single"/>
          <w:lang w:val="en-US" w:eastAsia="zh-CN"/>
        </w:rPr>
        <w:t xml:space="preserve"> </w:t>
      </w:r>
      <w:r/>
    </w:p>
    <w:p>
      <w:pPr>
        <w:ind w:firstLine="234"/>
        <w:spacing w:line="360" w:lineRule="auto"/>
        <w:shd w:val="clear" w:color="auto"/>
        <w:rPr>
          <w:rFonts w:ascii="宋体" w:hAnsi="宋体"/>
          <w:color w:val="auto"/>
          <w:sz w:val="30"/>
          <w:szCs w:val="30"/>
          <w:highlight w:val="none"/>
          <w:u w:val="single"/>
        </w:rPr>
      </w:pPr>
      <w:r>
        <w:rPr>
          <w:rFonts w:hint="eastAsia" w:ascii="宋体" w:hAnsi="宋体"/>
          <w:color w:val="auto"/>
          <w:sz w:val="30"/>
          <w:szCs w:val="30"/>
          <w:highlight w:val="none"/>
        </w:rPr>
        <w:t xml:space="preserve">中标单位 ：</w:t>
      </w:r>
      <w:r>
        <w:rPr>
          <w:rFonts w:hint="eastAsia" w:ascii="宋体" w:hAnsi="宋体"/>
          <w:color w:val="auto"/>
          <w:sz w:val="30"/>
          <w:szCs w:val="30"/>
          <w:highlight w:val="none"/>
          <w:u w:val="single"/>
        </w:rPr>
        <w:t xml:space="preserve">                                   </w:t>
      </w:r>
      <w:r/>
    </w:p>
    <w:p>
      <w:pPr>
        <w:shd w:val="clear" w:color="auto"/>
        <w:rPr>
          <w:rFonts w:ascii="宋体" w:hAnsi="宋体"/>
          <w:color w:val="auto"/>
          <w:sz w:val="30"/>
          <w:szCs w:val="30"/>
          <w:highlight w:val="none"/>
        </w:rPr>
      </w:pPr>
      <w:r>
        <w:rPr>
          <w:rFonts w:ascii="宋体" w:hAnsi="宋体"/>
          <w:color w:val="auto"/>
          <w:sz w:val="30"/>
          <w:szCs w:val="30"/>
          <w:highlight w:val="none"/>
        </w:rPr>
      </w:r>
      <w:r/>
    </w:p>
    <w:p>
      <w:pPr>
        <w:shd w:val="clear" w:color="auto"/>
        <w:rPr>
          <w:rFonts w:ascii="宋体" w:hAnsi="宋体"/>
          <w:color w:val="auto"/>
          <w:sz w:val="30"/>
          <w:szCs w:val="30"/>
          <w:highlight w:val="none"/>
        </w:rPr>
      </w:pPr>
      <w:r>
        <w:rPr>
          <w:rFonts w:ascii="宋体" w:hAnsi="宋体"/>
          <w:color w:val="auto"/>
          <w:sz w:val="30"/>
          <w:szCs w:val="30"/>
          <w:highlight w:val="none"/>
        </w:rPr>
      </w:r>
      <w:r/>
    </w:p>
    <w:p>
      <w:pPr>
        <w:shd w:val="clear" w:color="auto"/>
        <w:rPr>
          <w:rFonts w:ascii="宋体" w:hAnsi="宋体"/>
          <w:color w:val="auto"/>
          <w:sz w:val="30"/>
          <w:szCs w:val="30"/>
          <w:highlight w:val="none"/>
        </w:rPr>
      </w:pPr>
      <w:r>
        <w:rPr>
          <w:rFonts w:ascii="宋体" w:hAnsi="宋体"/>
          <w:color w:val="auto"/>
          <w:sz w:val="30"/>
          <w:szCs w:val="30"/>
          <w:highlight w:val="none"/>
        </w:rPr>
      </w:r>
      <w:r/>
    </w:p>
    <w:p>
      <w:pPr>
        <w:shd w:val="clear" w:color="auto"/>
        <w:rPr>
          <w:rFonts w:ascii="宋体" w:hAnsi="宋体"/>
          <w:color w:val="auto"/>
          <w:sz w:val="30"/>
          <w:szCs w:val="30"/>
          <w:highlight w:val="none"/>
        </w:rPr>
      </w:pPr>
      <w:r>
        <w:rPr>
          <w:rFonts w:ascii="宋体" w:hAnsi="宋体"/>
          <w:color w:val="auto"/>
          <w:sz w:val="30"/>
          <w:szCs w:val="30"/>
          <w:highlight w:val="none"/>
        </w:rPr>
      </w:r>
      <w:r/>
    </w:p>
    <w:p>
      <w:pPr>
        <w:ind w:firstLine="1916"/>
        <w:shd w:val="clear" w:color="auto"/>
        <w:rPr>
          <w:rFonts w:ascii="宋体" w:hAnsi="宋体"/>
          <w:color w:val="auto"/>
          <w:sz w:val="30"/>
          <w:szCs w:val="30"/>
          <w:highlight w:val="none"/>
        </w:rPr>
      </w:pPr>
      <w:r>
        <w:rPr>
          <w:rFonts w:hint="eastAsia" w:ascii="宋体" w:hAnsi="宋体"/>
          <w:color w:val="auto"/>
          <w:sz w:val="30"/>
          <w:szCs w:val="30"/>
          <w:highlight w:val="none"/>
        </w:rPr>
        <w:t xml:space="preserve">签订日期 ：</w:t>
      </w:r>
      <w:r>
        <w:rPr>
          <w:rFonts w:hint="eastAsia" w:ascii="宋体" w:hAnsi="宋体"/>
          <w:color w:val="auto"/>
          <w:sz w:val="30"/>
          <w:szCs w:val="30"/>
          <w:highlight w:val="none"/>
          <w:u w:val="single"/>
        </w:rPr>
        <w:t xml:space="preserve">    </w:t>
      </w:r>
      <w:r>
        <w:rPr>
          <w:rFonts w:hint="eastAsia" w:ascii="宋体" w:hAnsi="宋体"/>
          <w:color w:val="auto"/>
          <w:sz w:val="30"/>
          <w:szCs w:val="30"/>
          <w:highlight w:val="none"/>
        </w:rPr>
        <w:t xml:space="preserve">年</w:t>
      </w:r>
      <w:r>
        <w:rPr>
          <w:rFonts w:hint="eastAsia" w:ascii="宋体" w:hAnsi="宋体"/>
          <w:color w:val="auto"/>
          <w:sz w:val="30"/>
          <w:szCs w:val="30"/>
          <w:highlight w:val="none"/>
          <w:u w:val="single"/>
        </w:rPr>
        <w:t xml:space="preserve">    </w:t>
      </w:r>
      <w:r>
        <w:rPr>
          <w:rFonts w:hint="eastAsia" w:ascii="宋体" w:hAnsi="宋体"/>
          <w:color w:val="auto"/>
          <w:sz w:val="30"/>
          <w:szCs w:val="30"/>
          <w:highlight w:val="none"/>
        </w:rPr>
        <w:t xml:space="preserve">月</w:t>
      </w:r>
      <w:r>
        <w:rPr>
          <w:rFonts w:hint="eastAsia" w:ascii="宋体" w:hAnsi="宋体"/>
          <w:color w:val="auto"/>
          <w:sz w:val="30"/>
          <w:szCs w:val="30"/>
          <w:highlight w:val="none"/>
          <w:u w:val="single"/>
        </w:rPr>
        <w:t xml:space="preserve">    </w:t>
      </w:r>
      <w:r>
        <w:rPr>
          <w:rFonts w:hint="eastAsia" w:ascii="宋体" w:hAnsi="宋体"/>
          <w:color w:val="auto"/>
          <w:sz w:val="30"/>
          <w:szCs w:val="30"/>
          <w:highlight w:val="none"/>
        </w:rPr>
        <w:t xml:space="preserve">日</w:t>
      </w:r>
      <w:r/>
    </w:p>
    <w:p>
      <w:pPr>
        <w:spacing w:line="560" w:lineRule="exact"/>
        <w:shd w:val="clear" w:color="auto"/>
        <w:rPr>
          <w:rFonts w:asciiTheme="minorEastAsia" w:hAnsiTheme="minorEastAsia" w:eastAsiaTheme="minorEastAsia"/>
          <w:color w:val="auto"/>
          <w:sz w:val="24"/>
          <w:szCs w:val="24"/>
          <w:highlight w:val="none"/>
          <w:lang w:val="zh-CN"/>
        </w:rPr>
      </w:pPr>
      <w:r>
        <w:rPr>
          <w:rFonts w:ascii="宋体" w:hAnsi="宋体"/>
          <w:color w:val="auto"/>
          <w:sz w:val="28"/>
          <w:szCs w:val="28"/>
          <w:highlight w:val="none"/>
          <w:lang w:val="zh-CN"/>
        </w:rPr>
        <w:br w:type="page" w:clear="all"/>
      </w:r>
      <w:r/>
    </w:p>
    <w:p>
      <w:pPr>
        <w:ind w:firstLine="480"/>
        <w:keepLines w:val="0"/>
        <w:keepNext w:val="0"/>
        <w:pageBreakBefore w:val="0"/>
        <w:spacing w:line="560" w:lineRule="exact"/>
        <w:shd w:val="clear" w:color="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zh-CN"/>
        </w:rPr>
        <w:t xml:space="preserve">（以下为中标后签订本项目合同的通用条款，中标</w:t>
      </w:r>
      <w:r>
        <w:rPr>
          <w:rFonts w:hint="eastAsia" w:asciiTheme="minorEastAsia" w:hAnsiTheme="minorEastAsia" w:eastAsiaTheme="minorEastAsia" w:cstheme="minorEastAsia"/>
          <w:color w:val="auto"/>
          <w:sz w:val="24"/>
          <w:szCs w:val="24"/>
          <w:highlight w:val="none"/>
          <w:lang w:val="en-US" w:eastAsia="zh-CN"/>
        </w:rPr>
        <w:t xml:space="preserve">人</w:t>
      </w:r>
      <w:r>
        <w:rPr>
          <w:rFonts w:hint="eastAsia" w:asciiTheme="minorEastAsia" w:hAnsiTheme="minorEastAsia" w:eastAsiaTheme="minorEastAsia" w:cstheme="minorEastAsia"/>
          <w:color w:val="auto"/>
          <w:sz w:val="24"/>
          <w:szCs w:val="24"/>
          <w:highlight w:val="none"/>
          <w:lang w:val="zh-CN"/>
        </w:rPr>
        <w:t xml:space="preserve">不得提出实质性修改，关于专用条款将由采购人与中标</w:t>
      </w:r>
      <w:r>
        <w:rPr>
          <w:rFonts w:hint="eastAsia" w:asciiTheme="minorEastAsia" w:hAnsiTheme="minorEastAsia" w:eastAsiaTheme="minorEastAsia" w:cstheme="minorEastAsia"/>
          <w:color w:val="auto"/>
          <w:sz w:val="24"/>
          <w:szCs w:val="24"/>
          <w:highlight w:val="none"/>
          <w:lang w:val="en-US" w:eastAsia="zh-CN"/>
        </w:rPr>
        <w:t xml:space="preserve">人</w:t>
      </w:r>
      <w:r>
        <w:rPr>
          <w:rFonts w:hint="eastAsia" w:asciiTheme="minorEastAsia" w:hAnsiTheme="minorEastAsia" w:eastAsiaTheme="minorEastAsia" w:cstheme="minorEastAsia"/>
          <w:color w:val="auto"/>
          <w:sz w:val="24"/>
          <w:szCs w:val="24"/>
          <w:highlight w:val="none"/>
          <w:lang w:val="zh-CN"/>
        </w:rPr>
        <w:t xml:space="preserve">结合本项目具体情况协商后签订）</w:t>
      </w:r>
      <w:r/>
    </w:p>
    <w:p>
      <w:pPr>
        <w:ind w:firstLine="480"/>
        <w:keepLines w:val="0"/>
        <w:keepNext w:val="0"/>
        <w:pageBreakBefore w:val="0"/>
        <w:spacing w:line="560" w:lineRule="exact"/>
        <w:shd w:val="clear" w:color="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ind w:firstLine="480"/>
        <w:jc w:val="left"/>
        <w:keepLines w:val="0"/>
        <w:keepNext w:val="0"/>
        <w:pageBreakBefore w:val="0"/>
        <w:spacing w:line="560" w:lineRule="exact"/>
        <w:shd w:val="clear" w:color="auto"/>
        <w:widowControl w:val="off"/>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lang w:val="zh-CN"/>
        </w:rPr>
        <w:t xml:space="preserve">合同编号：</w:t>
      </w:r>
      <w:r/>
    </w:p>
    <w:p>
      <w:pPr>
        <w:ind w:firstLine="480"/>
        <w:jc w:val="left"/>
        <w:keepLines w:val="0"/>
        <w:keepNext w:val="0"/>
        <w:pageBreakBefore w:val="0"/>
        <w:spacing w:line="560" w:lineRule="exact"/>
        <w:shd w:val="clear" w:color="auto"/>
        <w:widowControl w:val="off"/>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lang w:val="zh-CN"/>
        </w:rPr>
        <w:t xml:space="preserve">政府采购计划号：</w:t>
      </w:r>
      <w:r/>
    </w:p>
    <w:p>
      <w:pPr>
        <w:ind w:firstLine="480"/>
        <w:jc w:val="left"/>
        <w:keepLines w:val="0"/>
        <w:keepNext w:val="0"/>
        <w:pageBreakBefore w:val="0"/>
        <w:spacing w:line="560" w:lineRule="exact"/>
        <w:shd w:val="clear" w:color="auto"/>
        <w:widowControl w:val="off"/>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lang w:val="zh-CN"/>
        </w:rPr>
      </w:r>
      <w:r/>
    </w:p>
    <w:p>
      <w:pPr>
        <w:ind w:firstLine="480"/>
        <w:jc w:val="left"/>
        <w:keepLines w:val="0"/>
        <w:keepNext w:val="0"/>
        <w:pageBreakBefore w:val="0"/>
        <w:spacing w:line="560" w:lineRule="exact"/>
        <w:shd w:val="clear" w:color="auto"/>
        <w:widowControl w:val="off"/>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lang w:val="zh-CN"/>
        </w:rPr>
        <w:t xml:space="preserve">采购人：（以下简称甲方）</w:t>
      </w:r>
      <w:r/>
    </w:p>
    <w:p>
      <w:pPr>
        <w:ind w:firstLine="480"/>
        <w:jc w:val="left"/>
        <w:keepLines w:val="0"/>
        <w:keepNext w:val="0"/>
        <w:pageBreakBefore w:val="0"/>
        <w:spacing w:line="560" w:lineRule="exact"/>
        <w:shd w:val="clear" w:color="auto"/>
        <w:widowControl w:val="off"/>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lang w:val="zh-CN"/>
        </w:rPr>
        <w:t xml:space="preserve">住所地：</w:t>
      </w:r>
      <w:r/>
    </w:p>
    <w:p>
      <w:pPr>
        <w:ind w:firstLine="480"/>
        <w:jc w:val="left"/>
        <w:keepLines w:val="0"/>
        <w:keepNext w:val="0"/>
        <w:pageBreakBefore w:val="0"/>
        <w:spacing w:line="560" w:lineRule="exact"/>
        <w:shd w:val="clear" w:color="auto"/>
        <w:widowControl w:val="off"/>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lang w:val="zh-CN"/>
        </w:rPr>
      </w:r>
      <w:r/>
    </w:p>
    <w:p>
      <w:pPr>
        <w:ind w:firstLine="480"/>
        <w:jc w:val="left"/>
        <w:keepLines w:val="0"/>
        <w:keepNext w:val="0"/>
        <w:pageBreakBefore w:val="0"/>
        <w:spacing w:line="560" w:lineRule="exact"/>
        <w:shd w:val="clear" w:color="auto"/>
        <w:widowControl w:val="off"/>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lang w:val="zh-CN"/>
        </w:rPr>
        <w:t xml:space="preserve">供应商：（以下简称乙方）</w:t>
      </w:r>
      <w:r/>
    </w:p>
    <w:p>
      <w:pPr>
        <w:ind w:firstLine="480"/>
        <w:jc w:val="left"/>
        <w:keepLines w:val="0"/>
        <w:keepNext w:val="0"/>
        <w:pageBreakBefore w:val="0"/>
        <w:spacing w:line="560" w:lineRule="exact"/>
        <w:shd w:val="clear" w:color="auto"/>
        <w:widowControl w:val="off"/>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lang w:val="zh-CN"/>
        </w:rPr>
        <w:t xml:space="preserve">住所地：</w:t>
      </w:r>
      <w:r/>
    </w:p>
    <w:p>
      <w:pPr>
        <w:ind w:firstLine="480"/>
        <w:jc w:val="left"/>
        <w:keepLines w:val="0"/>
        <w:keepNext w:val="0"/>
        <w:pageBreakBefore w:val="0"/>
        <w:spacing w:line="560" w:lineRule="exact"/>
        <w:shd w:val="clear" w:color="auto"/>
        <w:widowControl w:val="off"/>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lang w:val="zh-CN"/>
        </w:rPr>
      </w:r>
      <w:r/>
    </w:p>
    <w:p>
      <w:pPr>
        <w:ind w:firstLine="480"/>
        <w:jc w:val="left"/>
        <w:keepLines w:val="0"/>
        <w:keepNext w:val="0"/>
        <w:pageBreakBefore w:val="0"/>
        <w:spacing w:line="560" w:lineRule="exact"/>
        <w:shd w:val="clear" w:color="auto"/>
        <w:widowControl w:val="off"/>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lang w:val="zh-CN"/>
        </w:rPr>
        <w:t xml:space="preserve">根据《中华人民共和国政府采购法》《中华人民共和国民法典》等法律法规规定，甲乙双方经协商签订本合同。</w:t>
      </w:r>
      <w:r/>
    </w:p>
    <w:p>
      <w:pPr>
        <w:ind w:firstLine="482"/>
        <w:jc w:val="left"/>
        <w:keepLines w:val="0"/>
        <w:keepNext w:val="0"/>
        <w:pageBreakBefore w:val="0"/>
        <w:spacing w:line="560" w:lineRule="exact"/>
        <w:shd w:val="clear" w:color="auto"/>
        <w:widowControl w:val="off"/>
        <w:rPr>
          <w:rFonts w:hint="eastAsia" w:asciiTheme="minorEastAsia" w:hAnsiTheme="minorEastAsia" w:eastAsiaTheme="minorEastAsia" w:cstheme="minorEastAsia"/>
          <w:b/>
          <w:color w:val="auto"/>
          <w:sz w:val="24"/>
          <w:szCs w:val="24"/>
          <w:highlight w:val="none"/>
          <w:lang w:val="zh-CN"/>
        </w:rPr>
      </w:pPr>
      <w:r>
        <w:rPr>
          <w:rFonts w:hint="eastAsia" w:asciiTheme="minorEastAsia" w:hAnsiTheme="minorEastAsia" w:eastAsiaTheme="minorEastAsia" w:cstheme="minorEastAsia"/>
          <w:b/>
          <w:color w:val="auto"/>
          <w:sz w:val="24"/>
          <w:szCs w:val="24"/>
          <w:highlight w:val="none"/>
          <w:lang w:val="zh-CN"/>
        </w:rPr>
        <w:t xml:space="preserve">第一条 合同标的</w:t>
      </w:r>
      <w:r/>
    </w:p>
    <w:p>
      <w:pPr>
        <w:ind w:firstLine="480"/>
        <w:jc w:val="left"/>
        <w:keepLines w:val="0"/>
        <w:keepNext w:val="0"/>
        <w:pageBreakBefore w:val="0"/>
        <w:spacing w:line="560" w:lineRule="exact"/>
        <w:shd w:val="clear" w:color="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乙方根据甲方需求提供下列</w:t>
      </w:r>
      <w:r>
        <w:rPr>
          <w:rFonts w:hint="eastAsia" w:asciiTheme="minorEastAsia" w:hAnsiTheme="minorEastAsia" w:eastAsiaTheme="minorEastAsia" w:cstheme="minorEastAsia"/>
          <w:color w:val="auto"/>
          <w:sz w:val="24"/>
          <w:szCs w:val="24"/>
          <w:highlight w:val="none"/>
          <w:lang w:val="en-US" w:eastAsia="zh-CN"/>
        </w:rPr>
        <w:t xml:space="preserve">货物</w:t>
      </w:r>
      <w:r>
        <w:rPr>
          <w:rFonts w:hint="eastAsia" w:asciiTheme="minorEastAsia" w:hAnsiTheme="minorEastAsia" w:eastAsiaTheme="minorEastAsia" w:cstheme="minorEastAsia"/>
          <w:color w:val="auto"/>
          <w:sz w:val="24"/>
          <w:szCs w:val="24"/>
          <w:highlight w:val="none"/>
        </w:rPr>
        <w:t xml:space="preserve">：</w:t>
      </w:r>
      <w:r/>
    </w:p>
    <w:p>
      <w:pPr>
        <w:ind w:firstLine="480"/>
        <w:jc w:val="left"/>
        <w:keepLines w:val="0"/>
        <w:keepNext w:val="0"/>
        <w:pageBreakBefore w:val="0"/>
        <w:spacing w:line="560" w:lineRule="exact"/>
        <w:shd w:val="clear" w:color="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ind w:firstLine="480"/>
        <w:jc w:val="left"/>
        <w:keepLines w:val="0"/>
        <w:keepNext w:val="0"/>
        <w:pageBreakBefore w:val="0"/>
        <w:spacing w:line="560" w:lineRule="exact"/>
        <w:shd w:val="clear" w:color="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ind w:firstLine="480"/>
        <w:jc w:val="left"/>
        <w:keepLines w:val="0"/>
        <w:keepNext w:val="0"/>
        <w:pageBreakBefore w:val="0"/>
        <w:spacing w:line="560" w:lineRule="exact"/>
        <w:shd w:val="clear" w:color="auto"/>
        <w:widowControl w:val="off"/>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rPr>
        <w:t xml:space="preserve">详见乙方</w:t>
      </w:r>
      <w:r>
        <w:rPr>
          <w:rFonts w:hint="eastAsia" w:asciiTheme="minorEastAsia" w:hAnsiTheme="minorEastAsia" w:eastAsiaTheme="minorEastAsia" w:cstheme="minorEastAsia"/>
          <w:color w:val="auto"/>
          <w:sz w:val="24"/>
          <w:szCs w:val="24"/>
          <w:highlight w:val="none"/>
          <w:lang w:val="en-US" w:eastAsia="zh-CN"/>
        </w:rPr>
        <w:t xml:space="preserve">投标</w:t>
      </w:r>
      <w:r>
        <w:rPr>
          <w:rFonts w:hint="eastAsia" w:asciiTheme="minorEastAsia" w:hAnsiTheme="minorEastAsia" w:eastAsiaTheme="minorEastAsia" w:cstheme="minorEastAsia"/>
          <w:color w:val="auto"/>
          <w:sz w:val="24"/>
          <w:szCs w:val="24"/>
          <w:highlight w:val="none"/>
        </w:rPr>
        <w:t xml:space="preserve">文件。</w:t>
      </w:r>
      <w:r/>
    </w:p>
    <w:p>
      <w:pPr>
        <w:ind w:firstLine="482"/>
        <w:jc w:val="left"/>
        <w:keepLines w:val="0"/>
        <w:keepNext w:val="0"/>
        <w:pageBreakBefore w:val="0"/>
        <w:spacing w:line="560" w:lineRule="exact"/>
        <w:shd w:val="clear" w:color="auto"/>
        <w:widowControl w:val="off"/>
        <w:rPr>
          <w:rFonts w:hint="eastAsia" w:asciiTheme="minorEastAsia" w:hAnsiTheme="minorEastAsia" w:eastAsiaTheme="minorEastAsia" w:cstheme="minorEastAsia"/>
          <w:b/>
          <w:color w:val="auto"/>
          <w:sz w:val="24"/>
          <w:szCs w:val="24"/>
          <w:highlight w:val="none"/>
          <w:lang w:val="zh-CN"/>
        </w:rPr>
      </w:pPr>
      <w:r>
        <w:rPr>
          <w:rFonts w:hint="eastAsia" w:asciiTheme="minorEastAsia" w:hAnsiTheme="minorEastAsia" w:eastAsiaTheme="minorEastAsia" w:cstheme="minorEastAsia"/>
          <w:b/>
          <w:color w:val="auto"/>
          <w:sz w:val="24"/>
          <w:szCs w:val="24"/>
          <w:highlight w:val="none"/>
          <w:lang w:val="zh-CN"/>
        </w:rPr>
        <w:t xml:space="preserve">第二条 合同总价款</w:t>
      </w:r>
      <w:r/>
    </w:p>
    <w:p>
      <w:pPr>
        <w:ind w:firstLine="480"/>
        <w:jc w:val="left"/>
        <w:keepLines w:val="0"/>
        <w:keepNext w:val="0"/>
        <w:pageBreakBefore w:val="0"/>
        <w:spacing w:line="560" w:lineRule="exact"/>
        <w:shd w:val="clear" w:color="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本合同项下</w:t>
      </w:r>
      <w:r>
        <w:rPr>
          <w:rFonts w:hint="eastAsia" w:asciiTheme="minorEastAsia" w:hAnsiTheme="minorEastAsia" w:eastAsiaTheme="minorEastAsia" w:cstheme="minorEastAsia"/>
          <w:color w:val="auto"/>
          <w:sz w:val="24"/>
          <w:szCs w:val="24"/>
          <w:highlight w:val="none"/>
          <w:lang w:val="en-US" w:eastAsia="zh-CN"/>
        </w:rPr>
        <w:t xml:space="preserve">货物总</w:t>
      </w:r>
      <w:r>
        <w:rPr>
          <w:rFonts w:hint="eastAsia" w:asciiTheme="minorEastAsia" w:hAnsiTheme="minorEastAsia" w:eastAsiaTheme="minorEastAsia" w:cstheme="minorEastAsia"/>
          <w:color w:val="auto"/>
          <w:sz w:val="24"/>
          <w:szCs w:val="24"/>
          <w:highlight w:val="none"/>
        </w:rPr>
        <w:t xml:space="preserve">价</w:t>
      </w:r>
      <w:r>
        <w:rPr>
          <w:rFonts w:hint="eastAsia" w:asciiTheme="minorEastAsia" w:hAnsiTheme="minorEastAsia" w:eastAsiaTheme="minorEastAsia" w:cstheme="minorEastAsia"/>
          <w:color w:val="auto"/>
          <w:sz w:val="24"/>
          <w:szCs w:val="24"/>
          <w:highlight w:val="none"/>
          <w:lang w:val="en-US" w:eastAsia="zh-CN"/>
        </w:rPr>
        <w:t xml:space="preserve">款</w:t>
      </w:r>
      <w:r>
        <w:rPr>
          <w:rFonts w:hint="eastAsia" w:asciiTheme="minorEastAsia" w:hAnsiTheme="minorEastAsia" w:eastAsiaTheme="minorEastAsia" w:cstheme="minorEastAsia"/>
          <w:color w:val="auto"/>
          <w:sz w:val="24"/>
          <w:szCs w:val="24"/>
          <w:highlight w:val="none"/>
        </w:rPr>
        <w:t xml:space="preserve">为___________（大写）人民币，分项价款在“分项报价表”中有明确规定。</w:t>
      </w:r>
      <w:r/>
    </w:p>
    <w:p>
      <w:pPr>
        <w:ind w:firstLine="480"/>
        <w:jc w:val="left"/>
        <w:keepLines w:val="0"/>
        <w:keepNext w:val="0"/>
        <w:pageBreakBefore w:val="0"/>
        <w:spacing w:line="560" w:lineRule="exact"/>
        <w:shd w:val="clear" w:color="auto"/>
        <w:widowControl w:val="off"/>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本合同价款是完成本项目所发生的所有含税费用、支付给员工的工资和国家强制缴纳的各种社会保障资金，以及乙方认为需要的其他费用等。</w:t>
      </w:r>
      <w:r/>
    </w:p>
    <w:p>
      <w:pPr>
        <w:ind w:firstLine="480"/>
        <w:jc w:val="left"/>
        <w:keepLines w:val="0"/>
        <w:keepNext w:val="0"/>
        <w:pageBreakBefore w:val="0"/>
        <w:spacing w:line="560" w:lineRule="exact"/>
        <w:shd w:val="clear" w:color="auto"/>
        <w:widowControl w:val="off"/>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lang w:val="zh-CN"/>
        </w:rPr>
        <w:t xml:space="preserve">本合同总价款还包含乙方应当提供的伴随服务/售后服务费用。</w:t>
      </w:r>
      <w:r/>
    </w:p>
    <w:p>
      <w:pPr>
        <w:ind w:firstLine="480"/>
        <w:jc w:val="left"/>
        <w:keepLines w:val="0"/>
        <w:keepNext w:val="0"/>
        <w:pageBreakBefore w:val="0"/>
        <w:spacing w:line="560" w:lineRule="exact"/>
        <w:shd w:val="clear" w:color="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zh-CN"/>
        </w:rPr>
        <w:t xml:space="preserve">本合同执行期间合同总价款不变。</w:t>
      </w:r>
      <w:r/>
    </w:p>
    <w:p>
      <w:pPr>
        <w:ind w:firstLine="482"/>
        <w:jc w:val="left"/>
        <w:keepLines w:val="0"/>
        <w:keepNext w:val="0"/>
        <w:pageBreakBefore w:val="0"/>
        <w:spacing w:line="560" w:lineRule="exact"/>
        <w:shd w:val="clear" w:color="auto"/>
        <w:widowControl w:val="off"/>
        <w:rPr>
          <w:rFonts w:hint="eastAsia" w:asciiTheme="minorEastAsia" w:hAnsiTheme="minorEastAsia" w:eastAsiaTheme="minorEastAsia" w:cstheme="minorEastAsia"/>
          <w:b/>
          <w:color w:val="auto"/>
          <w:sz w:val="24"/>
          <w:szCs w:val="24"/>
          <w:highlight w:val="none"/>
          <w:lang w:val="zh-CN"/>
        </w:rPr>
      </w:pPr>
      <w:r>
        <w:rPr>
          <w:rFonts w:hint="eastAsia" w:asciiTheme="minorEastAsia" w:hAnsiTheme="minorEastAsia" w:eastAsiaTheme="minorEastAsia" w:cstheme="minorEastAsia"/>
          <w:b/>
          <w:color w:val="auto"/>
          <w:sz w:val="24"/>
          <w:szCs w:val="24"/>
          <w:highlight w:val="none"/>
          <w:lang w:val="zh-CN"/>
        </w:rPr>
        <w:t xml:space="preserve">第三条 合同期限</w:t>
      </w:r>
      <w:r/>
    </w:p>
    <w:p>
      <w:pPr>
        <w:ind w:firstLine="480"/>
        <w:jc w:val="left"/>
        <w:keepLines w:val="0"/>
        <w:keepNext w:val="0"/>
        <w:pageBreakBefore w:val="0"/>
        <w:spacing w:line="560" w:lineRule="exact"/>
        <w:shd w:val="clear" w:color="auto"/>
        <w:widowControl w:val="off"/>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lang w:val="zh-CN"/>
        </w:rPr>
        <w:t xml:space="preserve">年</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lang w:val="zh-CN"/>
        </w:rPr>
        <w:t xml:space="preserve">月</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lang w:val="zh-CN"/>
        </w:rPr>
        <w:t xml:space="preserve">日—</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lang w:val="zh-CN"/>
        </w:rPr>
        <w:t xml:space="preserve">年</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lang w:val="zh-CN"/>
        </w:rPr>
        <w:t xml:space="preserve">月</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lang w:val="zh-CN"/>
        </w:rPr>
        <w:t xml:space="preserve">日</w:t>
      </w:r>
      <w:r/>
    </w:p>
    <w:p>
      <w:pPr>
        <w:ind w:firstLine="482"/>
        <w:jc w:val="left"/>
        <w:keepLines w:val="0"/>
        <w:keepNext w:val="0"/>
        <w:pageBreakBefore w:val="0"/>
        <w:spacing w:line="560" w:lineRule="exact"/>
        <w:shd w:val="clear" w:color="auto"/>
        <w:widowControl w:val="off"/>
        <w:rPr>
          <w:rFonts w:hint="eastAsia" w:asciiTheme="minorEastAsia" w:hAnsiTheme="minorEastAsia" w:eastAsiaTheme="minorEastAsia" w:cstheme="minorEastAsia"/>
          <w:b/>
          <w:color w:val="auto"/>
          <w:sz w:val="24"/>
          <w:szCs w:val="24"/>
          <w:highlight w:val="none"/>
          <w:lang w:val="zh-CN"/>
        </w:rPr>
      </w:pPr>
      <w:r>
        <w:rPr>
          <w:rFonts w:hint="eastAsia" w:asciiTheme="minorEastAsia" w:hAnsiTheme="minorEastAsia" w:eastAsiaTheme="minorEastAsia" w:cstheme="minorEastAsia"/>
          <w:b/>
          <w:color w:val="auto"/>
          <w:sz w:val="24"/>
          <w:szCs w:val="24"/>
          <w:highlight w:val="none"/>
          <w:lang w:val="zh-CN"/>
        </w:rPr>
        <w:t xml:space="preserve">第四条 组成本合同的有关文件</w:t>
      </w:r>
      <w:r/>
    </w:p>
    <w:p>
      <w:pPr>
        <w:ind w:firstLine="480"/>
        <w:jc w:val="left"/>
        <w:keepLines w:val="0"/>
        <w:keepNext w:val="0"/>
        <w:pageBreakBefore w:val="0"/>
        <w:spacing w:line="560" w:lineRule="exact"/>
        <w:shd w:val="clear" w:color="auto"/>
        <w:widowControl w:val="off"/>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lang w:val="zh-CN"/>
        </w:rPr>
        <w:t xml:space="preserve">下列关于</w:t>
      </w:r>
      <w:r>
        <w:rPr>
          <w:rFonts w:hint="eastAsia" w:asciiTheme="minorEastAsia" w:hAnsiTheme="minorEastAsia" w:eastAsiaTheme="minorEastAsia" w:cstheme="minorEastAsia"/>
          <w:color w:val="auto"/>
          <w:sz w:val="24"/>
          <w:szCs w:val="24"/>
          <w:highlight w:val="none"/>
          <w:u w:val="single"/>
          <w:lang w:val="zh-CN"/>
        </w:rPr>
        <w:t xml:space="preserve">           </w:t>
      </w:r>
      <w:r>
        <w:rPr>
          <w:rFonts w:hint="eastAsia" w:asciiTheme="minorEastAsia" w:hAnsiTheme="minorEastAsia" w:eastAsiaTheme="minorEastAsia" w:cstheme="minorEastAsia"/>
          <w:color w:val="auto"/>
          <w:sz w:val="24"/>
          <w:szCs w:val="24"/>
          <w:highlight w:val="none"/>
          <w:lang w:val="zh-CN"/>
        </w:rPr>
        <w:t xml:space="preserve">号的招标文件、投标文件，以及与本次采购活动相关的文件及有关附件是本合同不可分割的组成部分，与本合同具有同等法律效力，这些文件包括但不限于：</w:t>
      </w:r>
      <w:r/>
    </w:p>
    <w:p>
      <w:pPr>
        <w:ind w:firstLine="480"/>
        <w:jc w:val="left"/>
        <w:keepLines w:val="0"/>
        <w:keepNext w:val="0"/>
        <w:pageBreakBefore w:val="0"/>
        <w:spacing w:line="560" w:lineRule="exact"/>
        <w:shd w:val="clear" w:color="auto"/>
        <w:widowControl w:val="off"/>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lang w:val="zh-CN"/>
        </w:rPr>
        <w:t xml:space="preserve">（1）投标文件和报价表；</w:t>
      </w:r>
      <w:r/>
    </w:p>
    <w:p>
      <w:pPr>
        <w:ind w:firstLine="480"/>
        <w:jc w:val="left"/>
        <w:keepLines w:val="0"/>
        <w:keepNext w:val="0"/>
        <w:pageBreakBefore w:val="0"/>
        <w:spacing w:line="560" w:lineRule="exact"/>
        <w:shd w:val="clear" w:color="auto"/>
        <w:widowControl w:val="off"/>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lang w:val="zh-CN"/>
        </w:rPr>
        <w:t xml:space="preserve">（2）项目实施或</w:t>
      </w:r>
      <w:r>
        <w:rPr>
          <w:rFonts w:hint="eastAsia" w:asciiTheme="minorEastAsia" w:hAnsiTheme="minorEastAsia" w:eastAsiaTheme="minorEastAsia" w:cstheme="minorEastAsia"/>
          <w:color w:val="auto"/>
          <w:sz w:val="24"/>
          <w:szCs w:val="24"/>
          <w:highlight w:val="none"/>
          <w:lang w:val="en-US" w:eastAsia="zh-CN"/>
        </w:rPr>
        <w:t xml:space="preserve">服务</w:t>
      </w:r>
      <w:r>
        <w:rPr>
          <w:rFonts w:hint="eastAsia" w:asciiTheme="minorEastAsia" w:hAnsiTheme="minorEastAsia" w:eastAsiaTheme="minorEastAsia" w:cstheme="minorEastAsia"/>
          <w:color w:val="auto"/>
          <w:sz w:val="24"/>
          <w:szCs w:val="24"/>
          <w:highlight w:val="none"/>
          <w:lang w:val="zh-CN"/>
        </w:rPr>
        <w:t xml:space="preserve">方案；</w:t>
      </w:r>
      <w:r/>
    </w:p>
    <w:p>
      <w:pPr>
        <w:ind w:firstLine="480"/>
        <w:jc w:val="left"/>
        <w:keepLines w:val="0"/>
        <w:keepNext w:val="0"/>
        <w:pageBreakBefore w:val="0"/>
        <w:spacing w:line="560" w:lineRule="exact"/>
        <w:shd w:val="clear" w:color="auto"/>
        <w:widowControl w:val="off"/>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lang w:val="zh-CN"/>
        </w:rPr>
        <w:t xml:space="preserve">（3）采购需求偏离表；</w:t>
      </w:r>
      <w:r/>
    </w:p>
    <w:p>
      <w:pPr>
        <w:ind w:firstLine="480"/>
        <w:jc w:val="left"/>
        <w:keepLines w:val="0"/>
        <w:keepNext w:val="0"/>
        <w:pageBreakBefore w:val="0"/>
        <w:spacing w:line="560" w:lineRule="exact"/>
        <w:shd w:val="clear" w:color="auto"/>
        <w:widowControl w:val="off"/>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lang w:val="zh-CN"/>
        </w:rPr>
        <w:t xml:space="preserve">（4）投标承诺；</w:t>
      </w:r>
      <w:r/>
    </w:p>
    <w:p>
      <w:pPr>
        <w:ind w:firstLine="480"/>
        <w:jc w:val="left"/>
        <w:keepLines w:val="0"/>
        <w:keepNext w:val="0"/>
        <w:pageBreakBefore w:val="0"/>
        <w:spacing w:line="560" w:lineRule="exact"/>
        <w:shd w:val="clear" w:color="auto"/>
        <w:widowControl w:val="off"/>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lang w:val="zh-CN"/>
        </w:rPr>
        <w:t xml:space="preserve">（5）服务承诺；</w:t>
      </w:r>
      <w:r/>
    </w:p>
    <w:p>
      <w:pPr>
        <w:ind w:firstLine="480"/>
        <w:jc w:val="left"/>
        <w:keepLines w:val="0"/>
        <w:keepNext w:val="0"/>
        <w:pageBreakBefore w:val="0"/>
        <w:spacing w:line="560" w:lineRule="exact"/>
        <w:shd w:val="clear" w:color="auto"/>
        <w:widowControl w:val="off"/>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lang w:val="zh-CN"/>
        </w:rPr>
        <w:t xml:space="preserve">（6）中标通知书；</w:t>
      </w:r>
      <w:r/>
    </w:p>
    <w:p>
      <w:pPr>
        <w:ind w:firstLine="480"/>
        <w:jc w:val="left"/>
        <w:keepLines w:val="0"/>
        <w:keepNext w:val="0"/>
        <w:pageBreakBefore w:val="0"/>
        <w:spacing w:line="560" w:lineRule="exact"/>
        <w:shd w:val="clear" w:color="auto"/>
        <w:widowControl w:val="off"/>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lang w:val="zh-CN"/>
        </w:rPr>
        <w:t xml:space="preserve">（7）甲乙双方商定的其他文件。</w:t>
      </w:r>
      <w:r/>
    </w:p>
    <w:p>
      <w:pPr>
        <w:ind w:firstLine="482"/>
        <w:jc w:val="left"/>
        <w:keepLines w:val="0"/>
        <w:keepNext w:val="0"/>
        <w:pageBreakBefore w:val="0"/>
        <w:spacing w:line="560" w:lineRule="exact"/>
        <w:shd w:val="clear" w:color="auto"/>
        <w:widowControl w:val="off"/>
        <w:rPr>
          <w:rFonts w:hint="eastAsia" w:asciiTheme="minorEastAsia" w:hAnsiTheme="minorEastAsia" w:eastAsiaTheme="minorEastAsia" w:cstheme="minorEastAsia"/>
          <w:b/>
          <w:color w:val="auto"/>
          <w:sz w:val="24"/>
          <w:szCs w:val="24"/>
          <w:highlight w:val="none"/>
          <w:lang w:val="zh-CN"/>
        </w:rPr>
      </w:pPr>
      <w:r>
        <w:rPr>
          <w:rFonts w:hint="eastAsia" w:asciiTheme="minorEastAsia" w:hAnsiTheme="minorEastAsia" w:eastAsiaTheme="minorEastAsia" w:cstheme="minorEastAsia"/>
          <w:b/>
          <w:color w:val="auto"/>
          <w:sz w:val="24"/>
          <w:szCs w:val="24"/>
          <w:highlight w:val="none"/>
          <w:lang w:val="zh-CN"/>
        </w:rPr>
        <w:t xml:space="preserve">第五条 权利保证</w:t>
      </w:r>
      <w:r/>
    </w:p>
    <w:p>
      <w:pPr>
        <w:ind w:firstLine="480"/>
        <w:jc w:val="left"/>
        <w:keepLines w:val="0"/>
        <w:keepNext w:val="0"/>
        <w:pageBreakBefore w:val="0"/>
        <w:spacing w:line="560" w:lineRule="exact"/>
        <w:shd w:val="clear" w:color="auto"/>
        <w:widowControl w:val="off"/>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lang w:val="zh-CN"/>
        </w:rPr>
        <w:t xml:space="preserve">乙方应保证甲方在使用该</w:t>
      </w:r>
      <w:r>
        <w:rPr>
          <w:rFonts w:hint="eastAsia" w:asciiTheme="minorEastAsia" w:hAnsiTheme="minorEastAsia" w:eastAsiaTheme="minorEastAsia" w:cstheme="minorEastAsia"/>
          <w:color w:val="auto"/>
          <w:sz w:val="24"/>
          <w:szCs w:val="24"/>
          <w:highlight w:val="none"/>
          <w:lang w:val="en-US" w:eastAsia="zh-CN"/>
        </w:rPr>
        <w:t xml:space="preserve">货物</w:t>
      </w:r>
      <w:r>
        <w:rPr>
          <w:rFonts w:hint="eastAsia" w:asciiTheme="minorEastAsia" w:hAnsiTheme="minorEastAsia" w:eastAsiaTheme="minorEastAsia" w:cstheme="minorEastAsia"/>
          <w:color w:val="auto"/>
          <w:sz w:val="24"/>
          <w:szCs w:val="24"/>
          <w:highlight w:val="none"/>
          <w:lang w:val="zh-CN"/>
        </w:rPr>
        <w:t xml:space="preserve">或其任何一部分时不受第三方提出侵犯其专利权、版权、商标权或其他权利的起诉。一旦出现侵权，乙方应承担全部责任。</w:t>
      </w:r>
      <w:r/>
    </w:p>
    <w:p>
      <w:pPr>
        <w:ind w:firstLine="482"/>
        <w:keepLines w:val="0"/>
        <w:keepNext w:val="0"/>
        <w:pageBreakBefore w:val="0"/>
        <w:spacing w:line="560" w:lineRule="exact"/>
        <w:shd w:val="clear" w:color="auto"/>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第六条 供货及安装要求 </w:t>
      </w:r>
      <w:r/>
    </w:p>
    <w:p>
      <w:pPr>
        <w:contextualSpacing/>
        <w:ind w:firstLine="480"/>
        <w:keepLines w:val="0"/>
        <w:keepNext w:val="0"/>
        <w:pageBreakBefore w:val="0"/>
        <w:spacing w:line="560" w:lineRule="exact"/>
        <w:shd w:val="clear" w:color="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1、现场作业中其他市政设施设备的保护工作由乙方负责，如有损坏应照价赔偿并原样修复。</w:t>
      </w:r>
      <w:r/>
    </w:p>
    <w:p>
      <w:pPr>
        <w:contextualSpacing/>
        <w:ind w:firstLine="480"/>
        <w:keepLines w:val="0"/>
        <w:keepNext w:val="0"/>
        <w:pageBreakBefore w:val="0"/>
        <w:spacing w:line="560" w:lineRule="exact"/>
        <w:shd w:val="clear" w:color="auto"/>
        <w:widowControl w:val="off"/>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rPr>
        <w:t xml:space="preserve">2、乙方提供的货物（含配件）应是全新的、未使用过的原装合格正品，并保证所提供货物的开箱合格率为100%，外观和内在质量都不得有任何问题。采用的是最佳材料和第一流的工艺，并在各个方面符合合同规定的质量、规格和性能要求。设备经过检验、正确安装、合理操作和维护保养，在设备寿命期内运转良好。在未验收前，货物保管、安全均由乙方负责。</w:t>
      </w:r>
      <w:r/>
    </w:p>
    <w:p>
      <w:pPr>
        <w:ind w:firstLine="480"/>
        <w:jc w:val="left"/>
        <w:keepLines w:val="0"/>
        <w:keepNext w:val="0"/>
        <w:pageBreakBefore w:val="0"/>
        <w:spacing w:line="560" w:lineRule="exact"/>
        <w:shd w:val="clear" w:color="auto"/>
        <w:widowControl w:val="off"/>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rPr>
        <w:t xml:space="preserve">3</w:t>
      </w:r>
      <w:r>
        <w:rPr>
          <w:rFonts w:hint="eastAsia" w:asciiTheme="minorEastAsia" w:hAnsiTheme="minorEastAsia" w:eastAsiaTheme="minorEastAsia" w:cstheme="minorEastAsia"/>
          <w:color w:val="auto"/>
          <w:sz w:val="24"/>
          <w:szCs w:val="24"/>
          <w:highlight w:val="none"/>
          <w:lang w:val="zh-CN"/>
        </w:rPr>
        <w:t xml:space="preserve">、甲方为配送工作提供必要的交通条件。乙方应遵守甲方的安全管理规定，送货车辆严格按照甲方规定的路线行驶，不得随意停放。</w:t>
      </w:r>
      <w:r/>
    </w:p>
    <w:p>
      <w:pPr>
        <w:ind w:firstLine="480"/>
        <w:jc w:val="left"/>
        <w:keepLines w:val="0"/>
        <w:keepNext w:val="0"/>
        <w:pageBreakBefore w:val="0"/>
        <w:spacing w:line="560" w:lineRule="exact"/>
        <w:shd w:val="clear" w:color="auto"/>
        <w:widowControl w:val="off"/>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lang w:val="zh-CN"/>
        </w:rPr>
        <w:t xml:space="preserve">4、在合同期内，乙方按甲方订购的品种、数量、质量、规格准时向甲方提供配送服务，提前或推迟送货，甲方有权拒收，并严格按照违约责任条款约定的进行处罚。</w:t>
      </w:r>
      <w:r/>
    </w:p>
    <w:p>
      <w:pPr>
        <w:ind w:firstLine="480"/>
        <w:jc w:val="left"/>
        <w:keepLines w:val="0"/>
        <w:keepNext w:val="0"/>
        <w:pageBreakBefore w:val="0"/>
        <w:spacing w:line="560" w:lineRule="exact"/>
        <w:shd w:val="clear" w:color="auto"/>
        <w:widowControl w:val="off"/>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rPr>
        <w:t xml:space="preserve">5</w:t>
      </w:r>
      <w:r>
        <w:rPr>
          <w:rFonts w:hint="eastAsia" w:asciiTheme="minorEastAsia" w:hAnsiTheme="minorEastAsia" w:eastAsiaTheme="minorEastAsia" w:cstheme="minorEastAsia"/>
          <w:color w:val="auto"/>
          <w:sz w:val="24"/>
          <w:szCs w:val="24"/>
          <w:highlight w:val="none"/>
          <w:lang w:val="zh-CN"/>
        </w:rPr>
        <w:t xml:space="preserve">、乙方因日常工作中造成的物品损坏或遗失，由乙方负责照价赔偿。</w:t>
      </w:r>
      <w:r/>
    </w:p>
    <w:p>
      <w:pPr>
        <w:ind w:firstLine="480"/>
        <w:jc w:val="left"/>
        <w:keepLines w:val="0"/>
        <w:keepNext w:val="0"/>
        <w:pageBreakBefore w:val="0"/>
        <w:spacing w:line="560" w:lineRule="exact"/>
        <w:shd w:val="clear" w:color="auto"/>
        <w:widowControl w:val="off"/>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rPr>
        <w:t xml:space="preserve">6</w:t>
      </w:r>
      <w:r>
        <w:rPr>
          <w:rFonts w:hint="eastAsia" w:asciiTheme="minorEastAsia" w:hAnsiTheme="minorEastAsia" w:eastAsiaTheme="minorEastAsia" w:cstheme="minorEastAsia"/>
          <w:color w:val="auto"/>
          <w:sz w:val="24"/>
          <w:szCs w:val="24"/>
          <w:highlight w:val="none"/>
          <w:lang w:val="zh-CN"/>
        </w:rPr>
        <w:t xml:space="preserve">、履行供货任务中发生的意外情况及伤害，由乙方负责。</w:t>
      </w:r>
      <w:r/>
    </w:p>
    <w:p>
      <w:pPr>
        <w:ind w:firstLine="482"/>
        <w:jc w:val="left"/>
        <w:keepLines w:val="0"/>
        <w:keepNext w:val="0"/>
        <w:pageBreakBefore w:val="0"/>
        <w:spacing w:line="560" w:lineRule="exact"/>
        <w:shd w:val="clear" w:color="auto"/>
        <w:widowControl w:val="off"/>
        <w:rPr>
          <w:rFonts w:hint="eastAsia" w:asciiTheme="minorEastAsia" w:hAnsiTheme="minorEastAsia" w:eastAsiaTheme="minorEastAsia" w:cstheme="minorEastAsia"/>
          <w:b/>
          <w:color w:val="auto"/>
          <w:sz w:val="24"/>
          <w:szCs w:val="24"/>
          <w:highlight w:val="none"/>
          <w:lang w:val="zh-CN"/>
        </w:rPr>
      </w:pPr>
      <w:r>
        <w:rPr>
          <w:rFonts w:hint="eastAsia" w:asciiTheme="minorEastAsia" w:hAnsiTheme="minorEastAsia" w:eastAsiaTheme="minorEastAsia" w:cstheme="minorEastAsia"/>
          <w:b/>
          <w:color w:val="auto"/>
          <w:sz w:val="24"/>
          <w:szCs w:val="24"/>
          <w:highlight w:val="none"/>
          <w:lang w:val="zh-CN"/>
        </w:rPr>
        <w:t xml:space="preserve">第</w:t>
      </w:r>
      <w:r>
        <w:rPr>
          <w:rFonts w:hint="eastAsia" w:asciiTheme="minorEastAsia" w:hAnsiTheme="minorEastAsia" w:eastAsiaTheme="minorEastAsia" w:cstheme="minorEastAsia"/>
          <w:b/>
          <w:color w:val="auto"/>
          <w:sz w:val="24"/>
          <w:szCs w:val="24"/>
          <w:highlight w:val="none"/>
        </w:rPr>
        <w:t xml:space="preserve">七</w:t>
      </w:r>
      <w:r>
        <w:rPr>
          <w:rFonts w:hint="eastAsia" w:asciiTheme="minorEastAsia" w:hAnsiTheme="minorEastAsia" w:eastAsiaTheme="minorEastAsia" w:cstheme="minorEastAsia"/>
          <w:b/>
          <w:color w:val="auto"/>
          <w:sz w:val="24"/>
          <w:szCs w:val="24"/>
          <w:highlight w:val="none"/>
          <w:lang w:val="zh-CN"/>
        </w:rPr>
        <w:t xml:space="preserve">条 质量保证</w:t>
      </w:r>
      <w:r/>
    </w:p>
    <w:p>
      <w:pPr>
        <w:ind w:firstLine="480"/>
        <w:jc w:val="left"/>
        <w:keepLines w:val="0"/>
        <w:keepNext w:val="0"/>
        <w:pageBreakBefore w:val="0"/>
        <w:spacing w:line="560" w:lineRule="exact"/>
        <w:shd w:val="clear" w:color="auto"/>
        <w:widowControl w:val="off"/>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rPr>
        <w:t xml:space="preserve">1、</w:t>
      </w:r>
      <w:r>
        <w:rPr>
          <w:rFonts w:hint="eastAsia" w:asciiTheme="minorEastAsia" w:hAnsiTheme="minorEastAsia" w:eastAsiaTheme="minorEastAsia" w:cstheme="minorEastAsia"/>
          <w:color w:val="auto"/>
          <w:sz w:val="24"/>
          <w:szCs w:val="24"/>
          <w:highlight w:val="none"/>
          <w:lang w:val="zh-CN"/>
        </w:rPr>
        <w:t xml:space="preserve">乙方所提供的</w:t>
      </w:r>
      <w:r>
        <w:rPr>
          <w:rFonts w:hint="eastAsia" w:asciiTheme="minorEastAsia" w:hAnsiTheme="minorEastAsia" w:eastAsiaTheme="minorEastAsia" w:cstheme="minorEastAsia"/>
          <w:color w:val="auto"/>
          <w:sz w:val="24"/>
          <w:szCs w:val="24"/>
          <w:highlight w:val="none"/>
          <w:lang w:val="en-US" w:eastAsia="zh-CN"/>
        </w:rPr>
        <w:t xml:space="preserve">货物</w:t>
      </w:r>
      <w:r>
        <w:rPr>
          <w:rFonts w:hint="eastAsia" w:asciiTheme="minorEastAsia" w:hAnsiTheme="minorEastAsia" w:eastAsiaTheme="minorEastAsia" w:cstheme="minorEastAsia"/>
          <w:color w:val="auto"/>
          <w:sz w:val="24"/>
          <w:szCs w:val="24"/>
          <w:highlight w:val="none"/>
          <w:lang w:val="zh-CN"/>
        </w:rPr>
        <w:t xml:space="preserve">的技术规格应与招标（采购）文件规定的技术规格及所附的“</w:t>
      </w:r>
      <w:r>
        <w:rPr>
          <w:rFonts w:hint="eastAsia" w:asciiTheme="minorEastAsia" w:hAnsiTheme="minorEastAsia" w:eastAsiaTheme="minorEastAsia" w:cstheme="minorEastAsia"/>
          <w:color w:val="auto"/>
          <w:sz w:val="24"/>
          <w:szCs w:val="24"/>
          <w:highlight w:val="none"/>
          <w:lang w:val="en-US" w:eastAsia="zh-CN"/>
        </w:rPr>
        <w:t xml:space="preserve">技术要求响应及偏离表</w:t>
      </w:r>
      <w:r>
        <w:rPr>
          <w:rFonts w:hint="eastAsia" w:asciiTheme="minorEastAsia" w:hAnsiTheme="minorEastAsia" w:eastAsiaTheme="minorEastAsia" w:cstheme="minorEastAsia"/>
          <w:color w:val="auto"/>
          <w:sz w:val="24"/>
          <w:szCs w:val="24"/>
          <w:highlight w:val="none"/>
          <w:lang w:val="zh-CN"/>
        </w:rPr>
        <w:t xml:space="preserve">”相一致；若技术性能无特殊说明，则按国家有关部门最新颁布的标准及规范为准。</w:t>
      </w:r>
      <w:r/>
    </w:p>
    <w:p>
      <w:pPr>
        <w:ind w:firstLine="482"/>
        <w:jc w:val="left"/>
        <w:keepLines w:val="0"/>
        <w:keepNext w:val="0"/>
        <w:pageBreakBefore w:val="0"/>
        <w:spacing w:line="560" w:lineRule="exact"/>
        <w:shd w:val="clear" w:color="auto"/>
        <w:widowControl w:val="off"/>
        <w:rPr>
          <w:rFonts w:hint="eastAsia" w:asciiTheme="minorEastAsia" w:hAnsiTheme="minorEastAsia" w:eastAsiaTheme="minorEastAsia" w:cstheme="minorEastAsia"/>
          <w:b/>
          <w:color w:val="auto"/>
          <w:sz w:val="24"/>
          <w:szCs w:val="24"/>
          <w:highlight w:val="none"/>
          <w:lang w:val="zh-CN"/>
        </w:rPr>
      </w:pPr>
      <w:r>
        <w:rPr>
          <w:rFonts w:hint="eastAsia" w:asciiTheme="minorEastAsia" w:hAnsiTheme="minorEastAsia" w:eastAsiaTheme="minorEastAsia" w:cstheme="minorEastAsia"/>
          <w:b/>
          <w:color w:val="auto"/>
          <w:sz w:val="24"/>
          <w:szCs w:val="24"/>
          <w:highlight w:val="none"/>
          <w:lang w:val="zh-CN"/>
        </w:rPr>
        <w:t xml:space="preserve">第</w:t>
      </w:r>
      <w:r>
        <w:rPr>
          <w:rFonts w:hint="eastAsia" w:asciiTheme="minorEastAsia" w:hAnsiTheme="minorEastAsia" w:eastAsiaTheme="minorEastAsia" w:cstheme="minorEastAsia"/>
          <w:b/>
          <w:color w:val="auto"/>
          <w:sz w:val="24"/>
          <w:szCs w:val="24"/>
          <w:highlight w:val="none"/>
        </w:rPr>
        <w:t xml:space="preserve">八</w:t>
      </w:r>
      <w:r>
        <w:rPr>
          <w:rFonts w:hint="eastAsia" w:asciiTheme="minorEastAsia" w:hAnsiTheme="minorEastAsia" w:eastAsiaTheme="minorEastAsia" w:cstheme="minorEastAsia"/>
          <w:b/>
          <w:color w:val="auto"/>
          <w:sz w:val="24"/>
          <w:szCs w:val="24"/>
          <w:highlight w:val="none"/>
          <w:lang w:val="zh-CN"/>
        </w:rPr>
        <w:t xml:space="preserve">条 交付和验收</w:t>
      </w:r>
      <w:r/>
    </w:p>
    <w:p>
      <w:pPr>
        <w:ind w:firstLine="480"/>
        <w:jc w:val="left"/>
        <w:keepLines w:val="0"/>
        <w:keepNext w:val="0"/>
        <w:pageBreakBefore w:val="0"/>
        <w:spacing w:line="560" w:lineRule="exact"/>
        <w:shd w:val="clear" w:color="auto"/>
        <w:widowControl w:val="off"/>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lang w:val="zh-CN"/>
        </w:rPr>
        <w:t xml:space="preserve">1、乙方应当在合同签订后</w:t>
      </w:r>
      <w:r>
        <w:rPr>
          <w:rFonts w:hint="eastAsia" w:asciiTheme="minorEastAsia" w:hAnsiTheme="minorEastAsia" w:eastAsiaTheme="minorEastAsia" w:cstheme="minorEastAsia"/>
          <w:color w:val="auto"/>
          <w:sz w:val="24"/>
          <w:szCs w:val="24"/>
          <w:highlight w:val="none"/>
          <w:u w:val="single"/>
          <w:lang w:val="en-US" w:eastAsia="zh-CN"/>
        </w:rPr>
        <w:t xml:space="preserve">60</w:t>
      </w:r>
      <w:r>
        <w:rPr>
          <w:rFonts w:hint="eastAsia" w:asciiTheme="minorEastAsia" w:hAnsiTheme="minorEastAsia" w:eastAsiaTheme="minorEastAsia" w:cstheme="minorEastAsia"/>
          <w:color w:val="auto"/>
          <w:sz w:val="24"/>
          <w:szCs w:val="24"/>
          <w:highlight w:val="none"/>
          <w:lang w:val="zh-CN"/>
        </w:rPr>
        <w:t xml:space="preserve">个</w:t>
      </w:r>
      <w:r>
        <w:rPr>
          <w:rFonts w:hint="eastAsia" w:asciiTheme="minorEastAsia" w:hAnsiTheme="minorEastAsia" w:eastAsiaTheme="minorEastAsia" w:cstheme="minorEastAsia"/>
          <w:color w:val="auto"/>
          <w:sz w:val="24"/>
          <w:szCs w:val="24"/>
          <w:highlight w:val="none"/>
          <w:lang w:val="en-US" w:eastAsia="zh-CN"/>
        </w:rPr>
        <w:t xml:space="preserve">自然日</w:t>
      </w:r>
      <w:r>
        <w:rPr>
          <w:rFonts w:hint="eastAsia" w:asciiTheme="minorEastAsia" w:hAnsiTheme="minorEastAsia" w:eastAsiaTheme="minorEastAsia" w:cstheme="minorEastAsia"/>
          <w:color w:val="auto"/>
          <w:sz w:val="24"/>
          <w:szCs w:val="24"/>
          <w:highlight w:val="none"/>
        </w:rPr>
        <w:t xml:space="preserve">内交付并完成安装调试及</w:t>
      </w:r>
      <w:r>
        <w:rPr>
          <w:rFonts w:hint="eastAsia" w:asciiTheme="minorEastAsia" w:hAnsiTheme="minorEastAsia" w:eastAsiaTheme="minorEastAsia" w:cstheme="minorEastAsia"/>
          <w:color w:val="auto"/>
          <w:sz w:val="24"/>
          <w:szCs w:val="24"/>
          <w:highlight w:val="none"/>
          <w:lang w:val="zh-CN"/>
        </w:rPr>
        <w:t xml:space="preserve">相关部门</w:t>
      </w:r>
      <w:r>
        <w:rPr>
          <w:rFonts w:hint="eastAsia" w:asciiTheme="minorEastAsia" w:hAnsiTheme="minorEastAsia" w:eastAsiaTheme="minorEastAsia" w:cstheme="minorEastAsia"/>
          <w:color w:val="auto"/>
          <w:sz w:val="24"/>
          <w:szCs w:val="24"/>
          <w:highlight w:val="none"/>
        </w:rPr>
        <w:t xml:space="preserve">验收</w:t>
      </w:r>
      <w:r>
        <w:rPr>
          <w:rFonts w:hint="eastAsia" w:asciiTheme="minorEastAsia" w:hAnsiTheme="minorEastAsia" w:eastAsiaTheme="minorEastAsia" w:cstheme="minorEastAsia"/>
          <w:color w:val="auto"/>
          <w:sz w:val="24"/>
          <w:szCs w:val="24"/>
          <w:highlight w:val="none"/>
          <w:lang w:val="zh-CN"/>
        </w:rPr>
        <w:t xml:space="preserve">并交付使用</w:t>
      </w:r>
      <w:r>
        <w:rPr>
          <w:rFonts w:hint="eastAsia" w:asciiTheme="minorEastAsia" w:hAnsiTheme="minorEastAsia" w:eastAsiaTheme="minorEastAsia" w:cstheme="minorEastAsia"/>
          <w:color w:val="auto"/>
          <w:sz w:val="24"/>
          <w:szCs w:val="24"/>
          <w:highlight w:val="none"/>
        </w:rPr>
        <w:t xml:space="preserve">等相关工作</w:t>
      </w:r>
      <w:r>
        <w:rPr>
          <w:rFonts w:hint="eastAsia" w:asciiTheme="minorEastAsia" w:hAnsiTheme="minorEastAsia" w:eastAsiaTheme="minorEastAsia" w:cstheme="minorEastAsia"/>
          <w:color w:val="auto"/>
          <w:sz w:val="24"/>
          <w:szCs w:val="24"/>
          <w:highlight w:val="none"/>
          <w:lang w:val="zh-CN"/>
        </w:rPr>
        <w:t xml:space="preserve">。</w:t>
      </w:r>
      <w:r/>
    </w:p>
    <w:p>
      <w:pPr>
        <w:ind w:firstLine="480"/>
        <w:jc w:val="left"/>
        <w:keepLines w:val="0"/>
        <w:keepNext w:val="0"/>
        <w:pageBreakBefore w:val="0"/>
        <w:spacing w:line="560" w:lineRule="exact"/>
        <w:shd w:val="clear" w:color="auto"/>
        <w:widowControl w:val="off"/>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lang w:val="zh-CN"/>
        </w:rPr>
        <w:t xml:space="preserve">2、验收标准：按行业通行标准和乙方投标文件的承诺（详见合同附件载明的标准，并不低于国家相关标准）。</w:t>
      </w:r>
      <w:r/>
    </w:p>
    <w:p>
      <w:pPr>
        <w:ind w:firstLine="482"/>
        <w:jc w:val="left"/>
        <w:keepLines w:val="0"/>
        <w:keepNext w:val="0"/>
        <w:pageBreakBefore w:val="0"/>
        <w:spacing w:line="560" w:lineRule="exact"/>
        <w:shd w:val="clear" w:color="auto"/>
        <w:widowControl w:val="off"/>
        <w:rPr>
          <w:rFonts w:hint="eastAsia" w:asciiTheme="minorEastAsia" w:hAnsiTheme="minorEastAsia" w:eastAsiaTheme="minorEastAsia" w:cstheme="minorEastAsia"/>
          <w:b/>
          <w:color w:val="auto"/>
          <w:sz w:val="24"/>
          <w:szCs w:val="24"/>
          <w:highlight w:val="none"/>
          <w:lang w:val="zh-CN"/>
        </w:rPr>
      </w:pPr>
      <w:r>
        <w:rPr>
          <w:rFonts w:hint="eastAsia" w:asciiTheme="minorEastAsia" w:hAnsiTheme="minorEastAsia" w:eastAsiaTheme="minorEastAsia" w:cstheme="minorEastAsia"/>
          <w:b/>
          <w:color w:val="auto"/>
          <w:sz w:val="24"/>
          <w:szCs w:val="24"/>
          <w:highlight w:val="none"/>
          <w:lang w:val="zh-CN"/>
        </w:rPr>
        <w:t xml:space="preserve">第</w:t>
      </w:r>
      <w:r>
        <w:rPr>
          <w:rFonts w:hint="eastAsia" w:asciiTheme="minorEastAsia" w:hAnsiTheme="minorEastAsia" w:eastAsiaTheme="minorEastAsia" w:cstheme="minorEastAsia"/>
          <w:b/>
          <w:color w:val="auto"/>
          <w:sz w:val="24"/>
          <w:szCs w:val="24"/>
          <w:highlight w:val="none"/>
        </w:rPr>
        <w:t xml:space="preserve">九</w:t>
      </w:r>
      <w:r>
        <w:rPr>
          <w:rFonts w:hint="eastAsia" w:asciiTheme="minorEastAsia" w:hAnsiTheme="minorEastAsia" w:eastAsiaTheme="minorEastAsia" w:cstheme="minorEastAsia"/>
          <w:b/>
          <w:color w:val="auto"/>
          <w:sz w:val="24"/>
          <w:szCs w:val="24"/>
          <w:highlight w:val="none"/>
          <w:lang w:val="zh-CN"/>
        </w:rPr>
        <w:t xml:space="preserve">条 履约保证金</w:t>
      </w:r>
      <w:r/>
    </w:p>
    <w:p>
      <w:pPr>
        <w:ind w:firstLine="480"/>
        <w:jc w:val="left"/>
        <w:keepLines w:val="0"/>
        <w:keepNext w:val="0"/>
        <w:pageBreakBefore w:val="0"/>
        <w:spacing w:line="560" w:lineRule="exact"/>
        <w:shd w:val="clear" w:color="auto"/>
        <w:widowControl w:val="off"/>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lang w:val="zh-CN"/>
        </w:rPr>
        <w:t xml:space="preserve">1、乙方应按以下第（1）种方式向甲方缴纳履约保证金：</w:t>
      </w:r>
      <w:r/>
    </w:p>
    <w:p>
      <w:pPr>
        <w:ind w:firstLine="480"/>
        <w:jc w:val="left"/>
        <w:keepLines w:val="0"/>
        <w:keepNext w:val="0"/>
        <w:pageBreakBefore w:val="0"/>
        <w:spacing w:line="560" w:lineRule="exact"/>
        <w:shd w:val="clear" w:color="auto"/>
        <w:widowControl w:val="off"/>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lang w:val="zh-CN"/>
        </w:rPr>
        <w:t xml:space="preserve">（1）无需缴纳履约保证金；</w:t>
      </w:r>
      <w:r/>
    </w:p>
    <w:p>
      <w:pPr>
        <w:ind w:firstLine="480"/>
        <w:jc w:val="left"/>
        <w:keepLines w:val="0"/>
        <w:keepNext w:val="0"/>
        <w:pageBreakBefore w:val="0"/>
        <w:spacing w:line="560" w:lineRule="exact"/>
        <w:shd w:val="clear" w:color="auto"/>
        <w:widowControl w:val="off"/>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lang w:val="zh-CN"/>
        </w:rPr>
        <w:t xml:space="preserve">（2）</w:t>
      </w:r>
      <w:r>
        <w:rPr>
          <w:rFonts w:hint="eastAsia" w:asciiTheme="minorEastAsia" w:hAnsiTheme="minorEastAsia" w:eastAsiaTheme="minorEastAsia" w:cstheme="minorEastAsia"/>
          <w:color w:val="auto"/>
          <w:sz w:val="24"/>
          <w:szCs w:val="24"/>
          <w:highlight w:val="none"/>
          <w:lang w:val="en-US" w:eastAsia="zh-CN"/>
        </w:rPr>
        <w:t xml:space="preserve">投标</w:t>
      </w:r>
      <w:r>
        <w:rPr>
          <w:rFonts w:hint="eastAsia" w:asciiTheme="minorEastAsia" w:hAnsiTheme="minorEastAsia" w:eastAsiaTheme="minorEastAsia" w:cstheme="minorEastAsia"/>
          <w:color w:val="auto"/>
          <w:sz w:val="24"/>
          <w:szCs w:val="24"/>
          <w:highlight w:val="none"/>
          <w:lang w:val="zh-CN"/>
        </w:rPr>
        <w:t xml:space="preserve">保证金转为履约保证金；</w:t>
      </w:r>
      <w:r/>
    </w:p>
    <w:p>
      <w:pPr>
        <w:ind w:firstLine="480"/>
        <w:jc w:val="left"/>
        <w:keepLines w:val="0"/>
        <w:keepNext w:val="0"/>
        <w:pageBreakBefore w:val="0"/>
        <w:spacing w:line="560" w:lineRule="exact"/>
        <w:shd w:val="clear" w:color="auto"/>
        <w:widowControl w:val="off"/>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lang w:val="zh-CN"/>
        </w:rPr>
        <w:t xml:space="preserve">（3）自合同签订之日起</w:t>
      </w:r>
      <w:r>
        <w:rPr>
          <w:rFonts w:hint="eastAsia" w:asciiTheme="minorEastAsia" w:hAnsiTheme="minorEastAsia" w:eastAsiaTheme="minorEastAsia" w:cstheme="minorEastAsia"/>
          <w:color w:val="auto"/>
          <w:sz w:val="24"/>
          <w:szCs w:val="24"/>
          <w:highlight w:val="none"/>
          <w:u w:val="single"/>
          <w:lang w:val="zh-CN"/>
        </w:rPr>
        <w:t xml:space="preserve">   </w:t>
      </w:r>
      <w:r>
        <w:rPr>
          <w:rFonts w:hint="eastAsia" w:asciiTheme="minorEastAsia" w:hAnsiTheme="minorEastAsia" w:eastAsiaTheme="minorEastAsia" w:cstheme="minorEastAsia"/>
          <w:color w:val="auto"/>
          <w:sz w:val="24"/>
          <w:szCs w:val="24"/>
          <w:highlight w:val="none"/>
          <w:lang w:val="zh-CN"/>
        </w:rPr>
        <w:t xml:space="preserve">个工作日内以支票、汇票、本票或者金融机构、担保机构出具的保函等非现金形式缴纳履约保证金，金额为</w:t>
      </w:r>
      <w:r>
        <w:rPr>
          <w:rFonts w:hint="eastAsia" w:asciiTheme="minorEastAsia" w:hAnsiTheme="minorEastAsia" w:eastAsiaTheme="minorEastAsia" w:cstheme="minorEastAsia"/>
          <w:color w:val="auto"/>
          <w:sz w:val="24"/>
          <w:szCs w:val="24"/>
          <w:highlight w:val="none"/>
          <w:u w:val="single"/>
          <w:lang w:val="zh-CN"/>
        </w:rPr>
        <w:t xml:space="preserve">   </w:t>
      </w:r>
      <w:r>
        <w:rPr>
          <w:rFonts w:hint="eastAsia" w:asciiTheme="minorEastAsia" w:hAnsiTheme="minorEastAsia" w:eastAsiaTheme="minorEastAsia" w:cstheme="minorEastAsia"/>
          <w:color w:val="auto"/>
          <w:sz w:val="24"/>
          <w:szCs w:val="24"/>
          <w:highlight w:val="none"/>
          <w:lang w:val="zh-CN"/>
        </w:rPr>
        <w:t xml:space="preserve">万元。</w:t>
      </w:r>
      <w:r/>
    </w:p>
    <w:p>
      <w:pPr>
        <w:ind w:firstLine="482"/>
        <w:jc w:val="left"/>
        <w:keepLines w:val="0"/>
        <w:keepNext w:val="0"/>
        <w:pageBreakBefore w:val="0"/>
        <w:spacing w:line="560" w:lineRule="exact"/>
        <w:shd w:val="clear" w:color="auto"/>
        <w:widowControl w:val="off"/>
        <w:rPr>
          <w:rFonts w:hint="eastAsia" w:asciiTheme="minorEastAsia" w:hAnsiTheme="minorEastAsia" w:eastAsiaTheme="minorEastAsia" w:cstheme="minorEastAsia"/>
          <w:b/>
          <w:color w:val="auto"/>
          <w:sz w:val="24"/>
          <w:szCs w:val="24"/>
          <w:highlight w:val="none"/>
          <w:lang w:val="zh-CN"/>
        </w:rPr>
      </w:pPr>
      <w:r>
        <w:rPr>
          <w:rFonts w:hint="eastAsia" w:asciiTheme="minorEastAsia" w:hAnsiTheme="minorEastAsia" w:eastAsiaTheme="minorEastAsia" w:cstheme="minorEastAsia"/>
          <w:b/>
          <w:color w:val="auto"/>
          <w:sz w:val="24"/>
          <w:szCs w:val="24"/>
          <w:highlight w:val="none"/>
          <w:lang w:val="zh-CN"/>
        </w:rPr>
        <w:t xml:space="preserve">第</w:t>
      </w:r>
      <w:r>
        <w:rPr>
          <w:rFonts w:hint="eastAsia" w:asciiTheme="minorEastAsia" w:hAnsiTheme="minorEastAsia" w:eastAsiaTheme="minorEastAsia" w:cstheme="minorEastAsia"/>
          <w:b/>
          <w:color w:val="auto"/>
          <w:sz w:val="24"/>
          <w:szCs w:val="24"/>
          <w:highlight w:val="none"/>
        </w:rPr>
        <w:t xml:space="preserve">十</w:t>
      </w:r>
      <w:r>
        <w:rPr>
          <w:rFonts w:hint="eastAsia" w:asciiTheme="minorEastAsia" w:hAnsiTheme="minorEastAsia" w:eastAsiaTheme="minorEastAsia" w:cstheme="minorEastAsia"/>
          <w:b/>
          <w:color w:val="auto"/>
          <w:sz w:val="24"/>
          <w:szCs w:val="24"/>
          <w:highlight w:val="none"/>
          <w:lang w:val="zh-CN"/>
        </w:rPr>
        <w:t xml:space="preserve">条 合同款支付</w:t>
      </w:r>
      <w:r/>
    </w:p>
    <w:p>
      <w:pPr>
        <w:ind w:firstLine="480"/>
        <w:jc w:val="left"/>
        <w:keepLines w:val="0"/>
        <w:keepNext w:val="0"/>
        <w:pageBreakBefore w:val="0"/>
        <w:spacing w:line="560" w:lineRule="exact"/>
        <w:shd w:val="clear" w:color="auto"/>
        <w:widowControl w:val="off"/>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lang w:val="zh-CN"/>
        </w:rPr>
        <w:t xml:space="preserve">1、本合同项下所有款项均以人民币支付。</w:t>
      </w:r>
      <w:r/>
    </w:p>
    <w:p>
      <w:pPr>
        <w:ind w:firstLine="480"/>
        <w:jc w:val="left"/>
        <w:keepLines w:val="0"/>
        <w:keepNext w:val="0"/>
        <w:pageBreakBefore w:val="0"/>
        <w:spacing w:line="560" w:lineRule="exact"/>
        <w:shd w:val="clear" w:color="auto"/>
        <w:widowControl w:val="off"/>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lang w:val="zh-CN"/>
        </w:rPr>
        <w:t xml:space="preserve">2、本合同项下的采购资金由甲方自行支付。</w:t>
      </w:r>
      <w:r/>
    </w:p>
    <w:p>
      <w:pPr>
        <w:ind w:firstLine="480"/>
        <w:jc w:val="left"/>
        <w:keepLines w:val="0"/>
        <w:keepNext w:val="0"/>
        <w:pageBreakBefore w:val="0"/>
        <w:spacing w:line="560" w:lineRule="exact"/>
        <w:shd w:val="clear" w:color="auto"/>
        <w:widowControl w:val="off"/>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lang w:val="zh-CN"/>
        </w:rPr>
        <w:t xml:space="preserve">3、付款条件：</w:t>
      </w:r>
      <w:r/>
    </w:p>
    <w:p>
      <w:pPr>
        <w:ind w:firstLine="480"/>
        <w:jc w:val="left"/>
        <w:keepLines w:val="0"/>
        <w:keepNext w:val="0"/>
        <w:pageBreakBefore w:val="0"/>
        <w:spacing w:line="560" w:lineRule="exact"/>
        <w:shd w:val="clear" w:color="auto"/>
        <w:widowControl w:val="off"/>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lang w:val="zh-CN"/>
        </w:rPr>
        <w:t xml:space="preserve">（1）签订合同后，甲方向乙方支付合同总金额的30%；</w:t>
      </w:r>
      <w:r/>
    </w:p>
    <w:p>
      <w:pPr>
        <w:ind w:firstLine="480"/>
        <w:jc w:val="left"/>
        <w:keepLines w:val="0"/>
        <w:keepNext w:val="0"/>
        <w:pageBreakBefore w:val="0"/>
        <w:spacing w:line="560" w:lineRule="exact"/>
        <w:shd w:val="clear" w:color="auto"/>
        <w:widowControl w:val="off"/>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lang w:val="zh-CN"/>
        </w:rPr>
        <w:t xml:space="preserve">（2）所有设备安装到位通过相关部门验收并通电交付使用一个月后，甲方向乙方支付合同总金额的</w:t>
      </w:r>
      <w:r>
        <w:rPr>
          <w:rFonts w:hint="eastAsia" w:asciiTheme="minorEastAsia" w:hAnsiTheme="minorEastAsia" w:eastAsiaTheme="minorEastAsia" w:cstheme="minorEastAsia"/>
          <w:color w:val="auto"/>
          <w:sz w:val="24"/>
          <w:szCs w:val="24"/>
          <w:highlight w:val="none"/>
          <w:lang w:val="en-US" w:eastAsia="zh-CN"/>
        </w:rPr>
        <w:t xml:space="preserve">60</w:t>
      </w:r>
      <w:r>
        <w:rPr>
          <w:rFonts w:hint="eastAsia" w:asciiTheme="minorEastAsia" w:hAnsiTheme="minorEastAsia" w:eastAsiaTheme="minorEastAsia" w:cstheme="minorEastAsia"/>
          <w:color w:val="auto"/>
          <w:sz w:val="24"/>
          <w:szCs w:val="24"/>
          <w:highlight w:val="none"/>
          <w:lang w:val="zh-CN"/>
        </w:rPr>
        <w:t xml:space="preserve">%；</w:t>
      </w:r>
      <w:r/>
    </w:p>
    <w:p>
      <w:pPr>
        <w:ind w:firstLine="480"/>
        <w:jc w:val="left"/>
        <w:keepLines w:val="0"/>
        <w:keepNext w:val="0"/>
        <w:pageBreakBefore w:val="0"/>
        <w:spacing w:line="560" w:lineRule="exact"/>
        <w:shd w:val="clear" w:color="auto"/>
        <w:widowControl w:val="off"/>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lang w:val="zh-CN"/>
        </w:rPr>
        <w:t xml:space="preserve">（3）经甲方验收通过一年后，甲方向乙方支付至合同总金额的100%（含已支付）。</w:t>
      </w:r>
      <w:r/>
    </w:p>
    <w:p>
      <w:pPr>
        <w:ind w:firstLine="480"/>
        <w:jc w:val="left"/>
        <w:keepLines w:val="0"/>
        <w:keepNext w:val="0"/>
        <w:pageBreakBefore w:val="0"/>
        <w:spacing w:line="560" w:lineRule="exact"/>
        <w:shd w:val="clear" w:color="auto"/>
        <w:widowControl w:val="off"/>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lang w:val="zh-CN"/>
        </w:rPr>
        <w:t xml:space="preserve">（4）每次付款前五个工作日，乙方须向甲方提供等额发票，相关的明细和清单，否则甲方有权拒绝付款。因财政审批导致的迟延支付，甲方不承担迟延支付的违约责任。</w:t>
      </w:r>
      <w:r/>
    </w:p>
    <w:p>
      <w:pPr>
        <w:ind w:firstLine="482"/>
        <w:jc w:val="left"/>
        <w:keepLines w:val="0"/>
        <w:keepNext w:val="0"/>
        <w:pageBreakBefore w:val="0"/>
        <w:spacing w:line="560" w:lineRule="exact"/>
        <w:shd w:val="clear" w:color="auto"/>
        <w:widowControl w:val="off"/>
        <w:rPr>
          <w:rFonts w:hint="eastAsia" w:asciiTheme="minorEastAsia" w:hAnsiTheme="minorEastAsia" w:eastAsiaTheme="minorEastAsia" w:cstheme="minorEastAsia"/>
          <w:b/>
          <w:color w:val="auto"/>
          <w:sz w:val="24"/>
          <w:szCs w:val="24"/>
          <w:highlight w:val="none"/>
          <w:lang w:val="zh-CN"/>
        </w:rPr>
      </w:pPr>
      <w:r>
        <w:rPr>
          <w:rFonts w:hint="eastAsia" w:asciiTheme="minorEastAsia" w:hAnsiTheme="minorEastAsia" w:eastAsiaTheme="minorEastAsia" w:cstheme="minorEastAsia"/>
          <w:b/>
          <w:color w:val="auto"/>
          <w:sz w:val="24"/>
          <w:szCs w:val="24"/>
          <w:highlight w:val="none"/>
          <w:lang w:val="zh-CN"/>
        </w:rPr>
        <w:t xml:space="preserve">第十</w:t>
      </w:r>
      <w:r>
        <w:rPr>
          <w:rFonts w:hint="eastAsia" w:asciiTheme="minorEastAsia" w:hAnsiTheme="minorEastAsia" w:eastAsiaTheme="minorEastAsia" w:cstheme="minorEastAsia"/>
          <w:b/>
          <w:color w:val="auto"/>
          <w:sz w:val="24"/>
          <w:szCs w:val="24"/>
          <w:highlight w:val="none"/>
        </w:rPr>
        <w:t xml:space="preserve">一</w:t>
      </w:r>
      <w:r>
        <w:rPr>
          <w:rFonts w:hint="eastAsia" w:asciiTheme="minorEastAsia" w:hAnsiTheme="minorEastAsia" w:eastAsiaTheme="minorEastAsia" w:cstheme="minorEastAsia"/>
          <w:b/>
          <w:color w:val="auto"/>
          <w:sz w:val="24"/>
          <w:szCs w:val="24"/>
          <w:highlight w:val="none"/>
          <w:lang w:val="zh-CN"/>
        </w:rPr>
        <w:t xml:space="preserve">条 违约责任</w:t>
      </w:r>
      <w:r/>
    </w:p>
    <w:p>
      <w:pPr>
        <w:ind w:firstLine="480"/>
        <w:jc w:val="left"/>
        <w:keepLines w:val="0"/>
        <w:keepNext w:val="0"/>
        <w:pageBreakBefore w:val="0"/>
        <w:spacing w:line="560" w:lineRule="exact"/>
        <w:shd w:val="clear" w:color="auto"/>
        <w:widowControl w:val="off"/>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lang w:val="zh-CN"/>
        </w:rPr>
        <w:t xml:space="preserve">1、甲方无正当理由拒绝接受</w:t>
      </w:r>
      <w:r>
        <w:rPr>
          <w:rFonts w:hint="eastAsia" w:asciiTheme="minorEastAsia" w:hAnsiTheme="minorEastAsia" w:eastAsiaTheme="minorEastAsia" w:cstheme="minorEastAsia"/>
          <w:color w:val="auto"/>
          <w:sz w:val="24"/>
          <w:szCs w:val="24"/>
          <w:highlight w:val="none"/>
        </w:rPr>
        <w:t xml:space="preserve">货物</w:t>
      </w:r>
      <w:r>
        <w:rPr>
          <w:rFonts w:hint="eastAsia" w:asciiTheme="minorEastAsia" w:hAnsiTheme="minorEastAsia" w:eastAsiaTheme="minorEastAsia" w:cstheme="minorEastAsia"/>
          <w:color w:val="auto"/>
          <w:sz w:val="24"/>
          <w:szCs w:val="24"/>
          <w:highlight w:val="none"/>
          <w:lang w:val="zh-CN"/>
        </w:rPr>
        <w:t xml:space="preserve">、拒付</w:t>
      </w:r>
      <w:r>
        <w:rPr>
          <w:rFonts w:hint="eastAsia" w:asciiTheme="minorEastAsia" w:hAnsiTheme="minorEastAsia" w:eastAsiaTheme="minorEastAsia" w:cstheme="minorEastAsia"/>
          <w:color w:val="auto"/>
          <w:sz w:val="24"/>
          <w:szCs w:val="24"/>
          <w:highlight w:val="none"/>
        </w:rPr>
        <w:t xml:space="preserve">货物</w:t>
      </w:r>
      <w:r>
        <w:rPr>
          <w:rFonts w:hint="eastAsia" w:asciiTheme="minorEastAsia" w:hAnsiTheme="minorEastAsia" w:eastAsiaTheme="minorEastAsia" w:cstheme="minorEastAsia"/>
          <w:color w:val="auto"/>
          <w:sz w:val="24"/>
          <w:szCs w:val="24"/>
          <w:highlight w:val="none"/>
          <w:lang w:val="zh-CN"/>
        </w:rPr>
        <w:t xml:space="preserve">款的，甲方向乙方偿付合同总价的5%违约金。</w:t>
      </w:r>
      <w:r/>
    </w:p>
    <w:p>
      <w:pPr>
        <w:ind w:firstLine="480"/>
        <w:jc w:val="left"/>
        <w:keepLines w:val="0"/>
        <w:keepNext w:val="0"/>
        <w:pageBreakBefore w:val="0"/>
        <w:spacing w:line="560" w:lineRule="exact"/>
        <w:shd w:val="clear" w:color="auto"/>
        <w:widowControl w:val="off"/>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lang w:val="zh-CN"/>
        </w:rPr>
        <w:t xml:space="preserve">2、甲方未按合同规定的期限向乙方支付</w:t>
      </w:r>
      <w:r>
        <w:rPr>
          <w:rFonts w:hint="eastAsia" w:asciiTheme="minorEastAsia" w:hAnsiTheme="minorEastAsia" w:eastAsiaTheme="minorEastAsia" w:cstheme="minorEastAsia"/>
          <w:color w:val="auto"/>
          <w:sz w:val="24"/>
          <w:szCs w:val="24"/>
          <w:highlight w:val="none"/>
        </w:rPr>
        <w:t xml:space="preserve">货物</w:t>
      </w:r>
      <w:r>
        <w:rPr>
          <w:rFonts w:hint="eastAsia" w:asciiTheme="minorEastAsia" w:hAnsiTheme="minorEastAsia" w:eastAsiaTheme="minorEastAsia" w:cstheme="minorEastAsia"/>
          <w:color w:val="auto"/>
          <w:sz w:val="24"/>
          <w:szCs w:val="24"/>
          <w:highlight w:val="none"/>
          <w:lang w:val="zh-CN"/>
        </w:rPr>
        <w:t xml:space="preserve">款的，每逾期1天甲方向乙方偿付欠款总额的5‰滞纳金，但累计滞纳金总额不超过欠款总额的5% 。</w:t>
      </w:r>
      <w:r/>
    </w:p>
    <w:p>
      <w:pPr>
        <w:ind w:firstLine="480"/>
        <w:jc w:val="left"/>
        <w:keepLines w:val="0"/>
        <w:keepNext w:val="0"/>
        <w:pageBreakBefore w:val="0"/>
        <w:spacing w:line="560" w:lineRule="exact"/>
        <w:shd w:val="clear" w:color="auto"/>
        <w:widowControl w:val="off"/>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lang w:val="zh-CN"/>
        </w:rPr>
        <w:t xml:space="preserve">3、如乙方不能交付</w:t>
      </w:r>
      <w:r>
        <w:rPr>
          <w:rFonts w:hint="eastAsia" w:asciiTheme="minorEastAsia" w:hAnsiTheme="minorEastAsia" w:eastAsiaTheme="minorEastAsia" w:cstheme="minorEastAsia"/>
          <w:color w:val="auto"/>
          <w:sz w:val="24"/>
          <w:szCs w:val="24"/>
          <w:highlight w:val="none"/>
        </w:rPr>
        <w:t xml:space="preserve">货物</w:t>
      </w:r>
      <w:r>
        <w:rPr>
          <w:rFonts w:hint="eastAsia" w:asciiTheme="minorEastAsia" w:hAnsiTheme="minorEastAsia" w:eastAsiaTheme="minorEastAsia" w:cstheme="minorEastAsia"/>
          <w:color w:val="auto"/>
          <w:sz w:val="24"/>
          <w:szCs w:val="24"/>
          <w:highlight w:val="none"/>
          <w:lang w:val="zh-CN"/>
        </w:rPr>
        <w:t xml:space="preserve">的，乙方应向甲方支付合同总价5%的违约金。</w:t>
      </w:r>
      <w:r/>
    </w:p>
    <w:p>
      <w:pPr>
        <w:ind w:firstLine="480"/>
        <w:jc w:val="left"/>
        <w:keepLines w:val="0"/>
        <w:keepNext w:val="0"/>
        <w:pageBreakBefore w:val="0"/>
        <w:spacing w:line="560" w:lineRule="exact"/>
        <w:shd w:val="clear" w:color="auto"/>
        <w:widowControl w:val="off"/>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lang w:val="zh-CN"/>
        </w:rPr>
        <w:t xml:space="preserve">４、乙方所交付的</w:t>
      </w:r>
      <w:r>
        <w:rPr>
          <w:rFonts w:hint="eastAsia" w:asciiTheme="minorEastAsia" w:hAnsiTheme="minorEastAsia" w:eastAsiaTheme="minorEastAsia" w:cstheme="minorEastAsia"/>
          <w:color w:val="auto"/>
          <w:sz w:val="24"/>
          <w:szCs w:val="24"/>
          <w:highlight w:val="none"/>
        </w:rPr>
        <w:t xml:space="preserve">货物</w:t>
      </w:r>
      <w:r>
        <w:rPr>
          <w:rFonts w:hint="eastAsia" w:asciiTheme="minorEastAsia" w:hAnsiTheme="minorEastAsia" w:eastAsiaTheme="minorEastAsia" w:cstheme="minorEastAsia"/>
          <w:color w:val="auto"/>
          <w:sz w:val="24"/>
          <w:szCs w:val="24"/>
          <w:highlight w:val="none"/>
          <w:lang w:val="zh-CN"/>
        </w:rPr>
        <w:t xml:space="preserve">不符合合同规定的，甲方有权拒绝接受。甲方拒绝接受的，乙方应向甲方支付合同总额5%的违约金。</w:t>
      </w:r>
      <w:r/>
    </w:p>
    <w:p>
      <w:pPr>
        <w:ind w:firstLine="480"/>
        <w:jc w:val="left"/>
        <w:keepLines w:val="0"/>
        <w:keepNext w:val="0"/>
        <w:pageBreakBefore w:val="0"/>
        <w:spacing w:line="560" w:lineRule="exact"/>
        <w:shd w:val="clear" w:color="auto"/>
        <w:widowControl w:val="off"/>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rPr>
        <w:t xml:space="preserve">5</w:t>
      </w:r>
      <w:r>
        <w:rPr>
          <w:rFonts w:hint="eastAsia" w:asciiTheme="minorEastAsia" w:hAnsiTheme="minorEastAsia" w:eastAsiaTheme="minorEastAsia" w:cstheme="minorEastAsia"/>
          <w:color w:val="auto"/>
          <w:sz w:val="24"/>
          <w:szCs w:val="24"/>
          <w:highlight w:val="none"/>
          <w:lang w:val="zh-CN"/>
        </w:rPr>
        <w:t xml:space="preserve">、乙方未按本合同的规定和“服务承诺”提供伴随服务/售后服务的，应按合同总价款的5%向甲方承担违约责任。</w:t>
      </w:r>
      <w:r/>
    </w:p>
    <w:p>
      <w:pPr>
        <w:ind w:firstLine="480"/>
        <w:jc w:val="left"/>
        <w:keepLines w:val="0"/>
        <w:keepNext w:val="0"/>
        <w:pageBreakBefore w:val="0"/>
        <w:spacing w:line="560" w:lineRule="exact"/>
        <w:shd w:val="clear" w:color="auto"/>
        <w:widowControl w:val="off"/>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rPr>
        <w:t xml:space="preserve">6</w:t>
      </w:r>
      <w:r>
        <w:rPr>
          <w:rFonts w:hint="eastAsia" w:asciiTheme="minorEastAsia" w:hAnsiTheme="minorEastAsia" w:eastAsiaTheme="minorEastAsia" w:cstheme="minorEastAsia"/>
          <w:color w:val="auto"/>
          <w:sz w:val="24"/>
          <w:szCs w:val="24"/>
          <w:highlight w:val="none"/>
          <w:lang w:val="zh-CN"/>
        </w:rPr>
        <w:t xml:space="preserve">、乙方在承担上述</w:t>
      </w:r>
      <w:r>
        <w:rPr>
          <w:rFonts w:hint="eastAsia" w:asciiTheme="minorEastAsia" w:hAnsiTheme="minorEastAsia" w:eastAsiaTheme="minorEastAsia" w:cstheme="minorEastAsia"/>
          <w:color w:val="auto"/>
          <w:sz w:val="24"/>
          <w:szCs w:val="24"/>
          <w:highlight w:val="none"/>
        </w:rPr>
        <w:t xml:space="preserve">3</w:t>
      </w:r>
      <w:r>
        <w:rPr>
          <w:rFonts w:hint="eastAsia" w:asciiTheme="minorEastAsia" w:hAnsiTheme="minorEastAsia" w:eastAsiaTheme="minorEastAsia" w:cstheme="minorEastAsia"/>
          <w:color w:val="auto"/>
          <w:sz w:val="24"/>
          <w:szCs w:val="24"/>
          <w:highlight w:val="none"/>
          <w:lang w:val="zh-CN"/>
        </w:rPr>
        <w:t xml:space="preserve">-</w:t>
      </w:r>
      <w:r>
        <w:rPr>
          <w:rFonts w:hint="eastAsia" w:asciiTheme="minorEastAsia" w:hAnsiTheme="minorEastAsia" w:eastAsiaTheme="minorEastAsia" w:cstheme="minorEastAsia"/>
          <w:color w:val="auto"/>
          <w:sz w:val="24"/>
          <w:szCs w:val="24"/>
          <w:highlight w:val="none"/>
        </w:rPr>
        <w:t xml:space="preserve">5</w:t>
      </w:r>
      <w:r>
        <w:rPr>
          <w:rFonts w:hint="eastAsia" w:asciiTheme="minorEastAsia" w:hAnsiTheme="minorEastAsia" w:eastAsiaTheme="minorEastAsia" w:cstheme="minorEastAsia"/>
          <w:color w:val="auto"/>
          <w:sz w:val="24"/>
          <w:szCs w:val="24"/>
          <w:highlight w:val="none"/>
          <w:lang w:val="zh-CN"/>
        </w:rPr>
        <w:t xml:space="preserve">款一项或多项违约责任后，仍应继续履行合同规定的义务（甲方解除合同的除外）。甲方未能及时追究乙方的任何一项违约责任并不表明甲方放弃追究乙方该项或其他违约责任。</w:t>
      </w:r>
      <w:r/>
    </w:p>
    <w:p>
      <w:pPr>
        <w:ind w:firstLine="480"/>
        <w:jc w:val="left"/>
        <w:keepLines w:val="0"/>
        <w:keepNext w:val="0"/>
        <w:pageBreakBefore w:val="0"/>
        <w:spacing w:line="560" w:lineRule="exact"/>
        <w:shd w:val="clear" w:color="auto"/>
        <w:widowControl w:val="off"/>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rPr>
        <w:t xml:space="preserve">7</w:t>
      </w:r>
      <w:r>
        <w:rPr>
          <w:rFonts w:hint="eastAsia" w:asciiTheme="minorEastAsia" w:hAnsiTheme="minorEastAsia" w:eastAsiaTheme="minorEastAsia" w:cstheme="minorEastAsia"/>
          <w:color w:val="auto"/>
          <w:sz w:val="24"/>
          <w:szCs w:val="24"/>
          <w:highlight w:val="none"/>
          <w:lang w:val="zh-CN"/>
        </w:rPr>
        <w:t xml:space="preserve">、乙方响应属虚假承诺，或经权威部门检测提供的服务不能满足招标文件要求，或是由于乙方的过错造成合同无法继续履行的，乙方应向甲方支付不少于合同总价30%赔偿金。</w:t>
      </w:r>
      <w:r/>
    </w:p>
    <w:p>
      <w:pPr>
        <w:ind w:firstLine="482"/>
        <w:jc w:val="left"/>
        <w:keepLines w:val="0"/>
        <w:keepNext w:val="0"/>
        <w:pageBreakBefore w:val="0"/>
        <w:spacing w:line="560" w:lineRule="exact"/>
        <w:shd w:val="clear" w:color="auto"/>
        <w:widowControl w:val="off"/>
        <w:rPr>
          <w:rFonts w:hint="eastAsia" w:asciiTheme="minorEastAsia" w:hAnsiTheme="minorEastAsia" w:eastAsiaTheme="minorEastAsia" w:cstheme="minorEastAsia"/>
          <w:b/>
          <w:color w:val="auto"/>
          <w:sz w:val="24"/>
          <w:szCs w:val="24"/>
          <w:highlight w:val="none"/>
          <w:lang w:val="zh-CN"/>
        </w:rPr>
      </w:pPr>
      <w:r>
        <w:rPr>
          <w:rFonts w:hint="eastAsia" w:asciiTheme="minorEastAsia" w:hAnsiTheme="minorEastAsia" w:eastAsiaTheme="minorEastAsia" w:cstheme="minorEastAsia"/>
          <w:b/>
          <w:color w:val="auto"/>
          <w:sz w:val="24"/>
          <w:szCs w:val="24"/>
          <w:highlight w:val="none"/>
          <w:lang w:val="zh-CN"/>
        </w:rPr>
        <w:t xml:space="preserve">第十</w:t>
      </w:r>
      <w:r>
        <w:rPr>
          <w:rFonts w:hint="eastAsia" w:asciiTheme="minorEastAsia" w:hAnsiTheme="minorEastAsia" w:eastAsiaTheme="minorEastAsia" w:cstheme="minorEastAsia"/>
          <w:b/>
          <w:color w:val="auto"/>
          <w:sz w:val="24"/>
          <w:szCs w:val="24"/>
          <w:highlight w:val="none"/>
        </w:rPr>
        <w:t xml:space="preserve">二</w:t>
      </w:r>
      <w:r>
        <w:rPr>
          <w:rFonts w:hint="eastAsia" w:asciiTheme="minorEastAsia" w:hAnsiTheme="minorEastAsia" w:eastAsiaTheme="minorEastAsia" w:cstheme="minorEastAsia"/>
          <w:b/>
          <w:color w:val="auto"/>
          <w:sz w:val="24"/>
          <w:szCs w:val="24"/>
          <w:highlight w:val="none"/>
          <w:lang w:val="zh-CN"/>
        </w:rPr>
        <w:t xml:space="preserve">条 合同的变更和终止</w:t>
      </w:r>
      <w:r/>
    </w:p>
    <w:p>
      <w:pPr>
        <w:ind w:firstLine="480"/>
        <w:jc w:val="left"/>
        <w:keepLines w:val="0"/>
        <w:keepNext w:val="0"/>
        <w:pageBreakBefore w:val="0"/>
        <w:spacing w:line="560" w:lineRule="exact"/>
        <w:shd w:val="clear" w:color="auto"/>
        <w:widowControl w:val="off"/>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lang w:val="zh-CN"/>
        </w:rPr>
        <w:t xml:space="preserve">1、除《政府采购法》第50条规定的情形外，本合同一经签订，甲乙双方不得擅自变更、中止或终止。</w:t>
      </w:r>
      <w:r/>
    </w:p>
    <w:p>
      <w:pPr>
        <w:ind w:firstLine="480"/>
        <w:jc w:val="left"/>
        <w:keepLines w:val="0"/>
        <w:keepNext w:val="0"/>
        <w:pageBreakBefore w:val="0"/>
        <w:spacing w:line="560" w:lineRule="exact"/>
        <w:shd w:val="clear" w:color="auto"/>
        <w:widowControl w:val="off"/>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lang w:val="zh-CN"/>
        </w:rPr>
        <w:t xml:space="preserve">2、除发生法律规定的不能预见、不能避免并不能克服的客观情况外，甲乙双方不得放弃或拒绝履行合同。</w:t>
      </w:r>
      <w:r/>
    </w:p>
    <w:p>
      <w:pPr>
        <w:ind w:firstLine="482"/>
        <w:jc w:val="left"/>
        <w:keepLines w:val="0"/>
        <w:keepNext w:val="0"/>
        <w:pageBreakBefore w:val="0"/>
        <w:spacing w:line="560" w:lineRule="exact"/>
        <w:shd w:val="clear" w:color="auto"/>
        <w:widowControl w:val="off"/>
        <w:rPr>
          <w:rFonts w:hint="eastAsia" w:asciiTheme="minorEastAsia" w:hAnsiTheme="minorEastAsia" w:eastAsiaTheme="minorEastAsia" w:cstheme="minorEastAsia"/>
          <w:b/>
          <w:color w:val="auto"/>
          <w:sz w:val="24"/>
          <w:szCs w:val="24"/>
          <w:highlight w:val="none"/>
          <w:lang w:val="zh-CN"/>
        </w:rPr>
      </w:pPr>
      <w:r>
        <w:rPr>
          <w:rFonts w:hint="eastAsia" w:asciiTheme="minorEastAsia" w:hAnsiTheme="minorEastAsia" w:eastAsiaTheme="minorEastAsia" w:cstheme="minorEastAsia"/>
          <w:b/>
          <w:color w:val="auto"/>
          <w:sz w:val="24"/>
          <w:szCs w:val="24"/>
          <w:highlight w:val="none"/>
          <w:lang w:val="zh-CN"/>
        </w:rPr>
        <w:t xml:space="preserve">第十</w:t>
      </w:r>
      <w:r>
        <w:rPr>
          <w:rFonts w:hint="eastAsia" w:asciiTheme="minorEastAsia" w:hAnsiTheme="minorEastAsia" w:eastAsiaTheme="minorEastAsia" w:cstheme="minorEastAsia"/>
          <w:b/>
          <w:color w:val="auto"/>
          <w:sz w:val="24"/>
          <w:szCs w:val="24"/>
          <w:highlight w:val="none"/>
        </w:rPr>
        <w:t xml:space="preserve">三</w:t>
      </w:r>
      <w:r>
        <w:rPr>
          <w:rFonts w:hint="eastAsia" w:asciiTheme="minorEastAsia" w:hAnsiTheme="minorEastAsia" w:eastAsiaTheme="minorEastAsia" w:cstheme="minorEastAsia"/>
          <w:b/>
          <w:color w:val="auto"/>
          <w:sz w:val="24"/>
          <w:szCs w:val="24"/>
          <w:highlight w:val="none"/>
          <w:lang w:val="zh-CN"/>
        </w:rPr>
        <w:t xml:space="preserve">条 合同的转让</w:t>
      </w:r>
      <w:r/>
    </w:p>
    <w:p>
      <w:pPr>
        <w:ind w:firstLine="480"/>
        <w:jc w:val="left"/>
        <w:keepLines w:val="0"/>
        <w:keepNext w:val="0"/>
        <w:pageBreakBefore w:val="0"/>
        <w:spacing w:line="560" w:lineRule="exact"/>
        <w:shd w:val="clear" w:color="auto"/>
        <w:widowControl w:val="off"/>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lang w:val="zh-CN"/>
        </w:rPr>
        <w:t xml:space="preserve">乙方不得擅自部分或全部转让其应履行的合同义务。</w:t>
      </w:r>
      <w:r/>
    </w:p>
    <w:p>
      <w:pPr>
        <w:ind w:firstLine="482"/>
        <w:jc w:val="left"/>
        <w:keepLines w:val="0"/>
        <w:keepNext w:val="0"/>
        <w:pageBreakBefore w:val="0"/>
        <w:spacing w:line="560" w:lineRule="exact"/>
        <w:shd w:val="clear" w:color="auto"/>
        <w:widowControl w:val="off"/>
        <w:rPr>
          <w:rFonts w:hint="eastAsia" w:asciiTheme="minorEastAsia" w:hAnsiTheme="minorEastAsia" w:eastAsiaTheme="minorEastAsia" w:cstheme="minorEastAsia"/>
          <w:b/>
          <w:color w:val="auto"/>
          <w:sz w:val="24"/>
          <w:szCs w:val="24"/>
          <w:highlight w:val="none"/>
          <w:lang w:val="zh-CN"/>
        </w:rPr>
      </w:pPr>
      <w:r>
        <w:rPr>
          <w:rFonts w:hint="eastAsia" w:asciiTheme="minorEastAsia" w:hAnsiTheme="minorEastAsia" w:eastAsiaTheme="minorEastAsia" w:cstheme="minorEastAsia"/>
          <w:b/>
          <w:color w:val="auto"/>
          <w:sz w:val="24"/>
          <w:szCs w:val="24"/>
          <w:highlight w:val="none"/>
          <w:lang w:val="zh-CN"/>
        </w:rPr>
        <w:t xml:space="preserve">第十</w:t>
      </w:r>
      <w:r>
        <w:rPr>
          <w:rFonts w:hint="eastAsia" w:asciiTheme="minorEastAsia" w:hAnsiTheme="minorEastAsia" w:eastAsiaTheme="minorEastAsia" w:cstheme="minorEastAsia"/>
          <w:b/>
          <w:color w:val="auto"/>
          <w:sz w:val="24"/>
          <w:szCs w:val="24"/>
          <w:highlight w:val="none"/>
        </w:rPr>
        <w:t xml:space="preserve">四</w:t>
      </w:r>
      <w:r>
        <w:rPr>
          <w:rFonts w:hint="eastAsia" w:asciiTheme="minorEastAsia" w:hAnsiTheme="minorEastAsia" w:eastAsiaTheme="minorEastAsia" w:cstheme="minorEastAsia"/>
          <w:b/>
          <w:color w:val="auto"/>
          <w:sz w:val="24"/>
          <w:szCs w:val="24"/>
          <w:highlight w:val="none"/>
          <w:lang w:val="zh-CN"/>
        </w:rPr>
        <w:t xml:space="preserve">条 争议的解决</w:t>
      </w:r>
      <w:r/>
    </w:p>
    <w:p>
      <w:pPr>
        <w:ind w:firstLine="480"/>
        <w:jc w:val="left"/>
        <w:keepLines w:val="0"/>
        <w:keepNext w:val="0"/>
        <w:pageBreakBefore w:val="0"/>
        <w:spacing w:line="560" w:lineRule="exact"/>
        <w:shd w:val="clear" w:color="auto"/>
        <w:widowControl w:val="off"/>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lang w:val="zh-CN"/>
        </w:rPr>
        <w:t xml:space="preserve">1、因</w:t>
      </w:r>
      <w:r>
        <w:rPr>
          <w:rFonts w:hint="eastAsia" w:asciiTheme="minorEastAsia" w:hAnsiTheme="minorEastAsia" w:eastAsiaTheme="minorEastAsia" w:cstheme="minorEastAsia"/>
          <w:color w:val="auto"/>
          <w:sz w:val="24"/>
          <w:szCs w:val="24"/>
          <w:highlight w:val="none"/>
          <w:lang w:val="en-US" w:eastAsia="zh-CN"/>
        </w:rPr>
        <w:t xml:space="preserve">货物</w:t>
      </w:r>
      <w:r>
        <w:rPr>
          <w:rFonts w:hint="eastAsia" w:asciiTheme="minorEastAsia" w:hAnsiTheme="minorEastAsia" w:eastAsiaTheme="minorEastAsia" w:cstheme="minorEastAsia"/>
          <w:color w:val="auto"/>
          <w:sz w:val="24"/>
          <w:szCs w:val="24"/>
          <w:highlight w:val="none"/>
          <w:lang w:val="zh-CN"/>
        </w:rPr>
        <w:t xml:space="preserve">的质量问题发生争议的，应当邀请国家认可的质量检测机构对</w:t>
      </w:r>
      <w:r>
        <w:rPr>
          <w:rFonts w:hint="eastAsia" w:asciiTheme="minorEastAsia" w:hAnsiTheme="minorEastAsia" w:eastAsiaTheme="minorEastAsia" w:cstheme="minorEastAsia"/>
          <w:color w:val="auto"/>
          <w:sz w:val="24"/>
          <w:szCs w:val="24"/>
          <w:highlight w:val="none"/>
          <w:lang w:val="en-US" w:eastAsia="zh-CN"/>
        </w:rPr>
        <w:t xml:space="preserve">货物</w:t>
      </w:r>
      <w:r>
        <w:rPr>
          <w:rFonts w:hint="eastAsia" w:asciiTheme="minorEastAsia" w:hAnsiTheme="minorEastAsia" w:eastAsiaTheme="minorEastAsia" w:cstheme="minorEastAsia"/>
          <w:color w:val="auto"/>
          <w:sz w:val="24"/>
          <w:szCs w:val="24"/>
          <w:highlight w:val="none"/>
          <w:lang w:val="zh-CN"/>
        </w:rPr>
        <w:t xml:space="preserve">质量进行鉴定。符合标准的，鉴定费由甲方承担；不符合标准的，鉴定费由乙方承担。</w:t>
      </w:r>
      <w:r/>
    </w:p>
    <w:p>
      <w:pPr>
        <w:ind w:firstLine="480"/>
        <w:jc w:val="left"/>
        <w:keepLines w:val="0"/>
        <w:keepNext w:val="0"/>
        <w:pageBreakBefore w:val="0"/>
        <w:spacing w:line="560" w:lineRule="exact"/>
        <w:shd w:val="clear" w:color="auto"/>
        <w:widowControl w:val="off"/>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lang w:val="zh-CN"/>
        </w:rPr>
        <w:t xml:space="preserve">2、因履行本合同引起的或与本合同有关的争议，甲、乙双方应首先通过友好协商解决，如果协商不能解决争议，则采取以下第（</w:t>
      </w:r>
      <w:r>
        <w:rPr>
          <w:rFonts w:hint="eastAsia" w:asciiTheme="minorEastAsia" w:hAnsiTheme="minorEastAsia" w:eastAsiaTheme="minorEastAsia" w:cstheme="minorEastAsia"/>
          <w:color w:val="auto"/>
          <w:sz w:val="24"/>
          <w:szCs w:val="24"/>
          <w:highlight w:val="none"/>
        </w:rPr>
        <w:t xml:space="preserve">1</w:t>
      </w:r>
      <w:r>
        <w:rPr>
          <w:rFonts w:hint="eastAsia" w:asciiTheme="minorEastAsia" w:hAnsiTheme="minorEastAsia" w:eastAsiaTheme="minorEastAsia" w:cstheme="minorEastAsia"/>
          <w:color w:val="auto"/>
          <w:sz w:val="24"/>
          <w:szCs w:val="24"/>
          <w:highlight w:val="none"/>
          <w:lang w:val="zh-CN"/>
        </w:rPr>
        <w:t xml:space="preserve">）种方式解决争议：</w:t>
      </w:r>
      <w:r/>
    </w:p>
    <w:p>
      <w:pPr>
        <w:ind w:firstLine="480"/>
        <w:jc w:val="left"/>
        <w:keepLines w:val="0"/>
        <w:keepNext w:val="0"/>
        <w:pageBreakBefore w:val="0"/>
        <w:spacing w:line="560" w:lineRule="exact"/>
        <w:shd w:val="clear" w:color="auto"/>
        <w:widowControl w:val="off"/>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lang w:val="zh-CN"/>
        </w:rPr>
        <w:t xml:space="preserve">（1）向甲方所在地有管辖权的人民法院提起诉讼；</w:t>
      </w:r>
      <w:r/>
    </w:p>
    <w:p>
      <w:pPr>
        <w:ind w:firstLine="480"/>
        <w:jc w:val="left"/>
        <w:keepLines w:val="0"/>
        <w:keepNext w:val="0"/>
        <w:pageBreakBefore w:val="0"/>
        <w:spacing w:line="560" w:lineRule="exact"/>
        <w:shd w:val="clear" w:color="auto"/>
        <w:widowControl w:val="off"/>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lang w:val="zh-CN"/>
        </w:rPr>
        <w:t xml:space="preserve">（2）向南京仲裁委员会按其仲裁规则申请仲裁。</w:t>
      </w:r>
      <w:r/>
    </w:p>
    <w:p>
      <w:pPr>
        <w:ind w:left="0" w:right="0" w:firstLine="480"/>
        <w:jc w:val="left"/>
        <w:keepLines w:val="0"/>
        <w:keepNext w:val="0"/>
        <w:pageBreakBefore w:val="0"/>
        <w:spacing w:line="560" w:lineRule="exact"/>
        <w:shd w:val="clear" w:color="auto"/>
        <w:rPr>
          <w:rFonts w:hint="eastAsia" w:asciiTheme="minorEastAsia" w:hAnsiTheme="minorEastAsia" w:eastAsiaTheme="minorEastAsia" w:cstheme="minorEastAsia"/>
          <w:color w:val="auto"/>
          <w:sz w:val="24"/>
          <w:szCs w:val="24"/>
          <w:highlight w:val="none"/>
          <w:lang w:val="zh-CN"/>
        </w:rPr>
      </w:pPr>
      <w:r>
        <w:rPr>
          <w:rFonts w:hint="eastAsia" w:ascii="宋体" w:hAnsi="宋体" w:eastAsia="宋体" w:cs="宋体"/>
          <w:color w:val="auto"/>
          <w:sz w:val="24"/>
          <w:szCs w:val="24"/>
          <w:highlight w:val="none"/>
          <w:lang w:val="zh-CN"/>
        </w:rPr>
        <w:t xml:space="preserve">如没有约定，默认采取第2种方式解决争议。</w:t>
      </w:r>
      <w:r/>
    </w:p>
    <w:p>
      <w:pPr>
        <w:ind w:firstLine="480"/>
        <w:jc w:val="left"/>
        <w:keepLines w:val="0"/>
        <w:keepNext w:val="0"/>
        <w:pageBreakBefore w:val="0"/>
        <w:spacing w:line="560" w:lineRule="exact"/>
        <w:shd w:val="clear" w:color="auto"/>
        <w:widowControl w:val="off"/>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lang w:val="zh-CN"/>
        </w:rPr>
        <w:t xml:space="preserve">3、</w:t>
      </w:r>
      <w:r>
        <w:rPr>
          <w:rFonts w:hint="eastAsia" w:asciiTheme="minorEastAsia" w:hAnsiTheme="minorEastAsia" w:eastAsiaTheme="minorEastAsia" w:cstheme="minorEastAsia"/>
          <w:color w:val="auto"/>
          <w:sz w:val="24"/>
          <w:szCs w:val="24"/>
          <w:highlight w:val="none"/>
        </w:rPr>
        <w:t xml:space="preserve">诉讼</w:t>
      </w:r>
      <w:r>
        <w:rPr>
          <w:rFonts w:hint="eastAsia" w:asciiTheme="minorEastAsia" w:hAnsiTheme="minorEastAsia" w:eastAsiaTheme="minorEastAsia" w:cstheme="minorEastAsia"/>
          <w:color w:val="auto"/>
          <w:sz w:val="24"/>
          <w:szCs w:val="24"/>
          <w:highlight w:val="none"/>
          <w:lang w:val="zh-CN"/>
        </w:rPr>
        <w:t xml:space="preserve">期间本合同应继续履行。</w:t>
      </w:r>
      <w:r/>
    </w:p>
    <w:p>
      <w:pPr>
        <w:ind w:firstLine="482"/>
        <w:jc w:val="left"/>
        <w:keepLines w:val="0"/>
        <w:keepNext w:val="0"/>
        <w:pageBreakBefore w:val="0"/>
        <w:spacing w:line="560" w:lineRule="exact"/>
        <w:shd w:val="clear" w:color="auto"/>
        <w:widowControl w:val="off"/>
        <w:rPr>
          <w:rFonts w:hint="eastAsia" w:asciiTheme="minorEastAsia" w:hAnsiTheme="minorEastAsia" w:eastAsiaTheme="minorEastAsia" w:cstheme="minorEastAsia"/>
          <w:b/>
          <w:color w:val="auto"/>
          <w:sz w:val="24"/>
          <w:szCs w:val="24"/>
          <w:highlight w:val="none"/>
          <w:lang w:val="zh-CN"/>
        </w:rPr>
      </w:pPr>
      <w:r>
        <w:rPr>
          <w:rFonts w:hint="eastAsia" w:asciiTheme="minorEastAsia" w:hAnsiTheme="minorEastAsia" w:eastAsiaTheme="minorEastAsia" w:cstheme="minorEastAsia"/>
          <w:b/>
          <w:color w:val="auto"/>
          <w:sz w:val="24"/>
          <w:szCs w:val="24"/>
          <w:highlight w:val="none"/>
          <w:lang w:val="zh-CN"/>
        </w:rPr>
        <w:t xml:space="preserve">第十</w:t>
      </w:r>
      <w:r>
        <w:rPr>
          <w:rFonts w:hint="eastAsia" w:asciiTheme="minorEastAsia" w:hAnsiTheme="minorEastAsia" w:eastAsiaTheme="minorEastAsia" w:cstheme="minorEastAsia"/>
          <w:b/>
          <w:color w:val="auto"/>
          <w:sz w:val="24"/>
          <w:szCs w:val="24"/>
          <w:highlight w:val="none"/>
        </w:rPr>
        <w:t xml:space="preserve">五</w:t>
      </w:r>
      <w:r>
        <w:rPr>
          <w:rFonts w:hint="eastAsia" w:asciiTheme="minorEastAsia" w:hAnsiTheme="minorEastAsia" w:eastAsiaTheme="minorEastAsia" w:cstheme="minorEastAsia"/>
          <w:b/>
          <w:color w:val="auto"/>
          <w:sz w:val="24"/>
          <w:szCs w:val="24"/>
          <w:highlight w:val="none"/>
          <w:lang w:val="zh-CN"/>
        </w:rPr>
        <w:t xml:space="preserve">条 诚实信用</w:t>
      </w:r>
      <w:r/>
    </w:p>
    <w:p>
      <w:pPr>
        <w:ind w:firstLine="480"/>
        <w:jc w:val="left"/>
        <w:keepLines w:val="0"/>
        <w:keepNext w:val="0"/>
        <w:pageBreakBefore w:val="0"/>
        <w:spacing w:line="560" w:lineRule="exact"/>
        <w:shd w:val="clear" w:color="auto"/>
        <w:widowControl w:val="off"/>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lang w:val="zh-CN"/>
        </w:rPr>
        <w:t xml:space="preserve">乙方应诚实信用，严格按照招标文件要求和投标承诺履行合同，不向甲方进行商业贿赂或者提供不正当利益。</w:t>
      </w:r>
      <w:r/>
    </w:p>
    <w:p>
      <w:pPr>
        <w:ind w:firstLine="482"/>
        <w:jc w:val="left"/>
        <w:keepLines w:val="0"/>
        <w:keepNext w:val="0"/>
        <w:pageBreakBefore w:val="0"/>
        <w:spacing w:line="560" w:lineRule="exact"/>
        <w:shd w:val="clear" w:color="auto"/>
        <w:widowControl w:val="off"/>
        <w:rPr>
          <w:rFonts w:hint="eastAsia" w:asciiTheme="minorEastAsia" w:hAnsiTheme="minorEastAsia" w:eastAsiaTheme="minorEastAsia" w:cstheme="minorEastAsia"/>
          <w:b/>
          <w:color w:val="auto"/>
          <w:sz w:val="24"/>
          <w:szCs w:val="24"/>
          <w:highlight w:val="none"/>
          <w:lang w:val="zh-CN"/>
        </w:rPr>
      </w:pPr>
      <w:r>
        <w:rPr>
          <w:rFonts w:hint="eastAsia" w:asciiTheme="minorEastAsia" w:hAnsiTheme="minorEastAsia" w:eastAsiaTheme="minorEastAsia" w:cstheme="minorEastAsia"/>
          <w:b/>
          <w:color w:val="auto"/>
          <w:sz w:val="24"/>
          <w:szCs w:val="24"/>
          <w:highlight w:val="none"/>
          <w:lang w:val="zh-CN"/>
        </w:rPr>
        <w:t xml:space="preserve">第十</w:t>
      </w:r>
      <w:r>
        <w:rPr>
          <w:rFonts w:hint="eastAsia" w:asciiTheme="minorEastAsia" w:hAnsiTheme="minorEastAsia" w:eastAsiaTheme="minorEastAsia" w:cstheme="minorEastAsia"/>
          <w:b/>
          <w:color w:val="auto"/>
          <w:sz w:val="24"/>
          <w:szCs w:val="24"/>
          <w:highlight w:val="none"/>
        </w:rPr>
        <w:t xml:space="preserve">六</w:t>
      </w:r>
      <w:r>
        <w:rPr>
          <w:rFonts w:hint="eastAsia" w:asciiTheme="minorEastAsia" w:hAnsiTheme="minorEastAsia" w:eastAsiaTheme="minorEastAsia" w:cstheme="minorEastAsia"/>
          <w:b/>
          <w:color w:val="auto"/>
          <w:sz w:val="24"/>
          <w:szCs w:val="24"/>
          <w:highlight w:val="none"/>
          <w:lang w:val="zh-CN"/>
        </w:rPr>
        <w:t xml:space="preserve">条 合同生效及其他</w:t>
      </w:r>
      <w:r/>
    </w:p>
    <w:p>
      <w:pPr>
        <w:ind w:firstLine="480"/>
        <w:jc w:val="left"/>
        <w:keepLines w:val="0"/>
        <w:keepNext w:val="0"/>
        <w:pageBreakBefore w:val="0"/>
        <w:spacing w:line="560" w:lineRule="exact"/>
        <w:shd w:val="clear" w:color="auto"/>
        <w:widowControl w:val="off"/>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lang w:val="zh-CN"/>
        </w:rPr>
        <w:t xml:space="preserve">1、本合同自甲乙双方代表签字并加盖单位公章或合同专用章之日起生效，两个工作日内在财政部门指定的媒体上公告。</w:t>
      </w:r>
      <w:r/>
    </w:p>
    <w:p>
      <w:pPr>
        <w:ind w:firstLine="480"/>
        <w:jc w:val="left"/>
        <w:keepLines w:val="0"/>
        <w:keepNext w:val="0"/>
        <w:pageBreakBefore w:val="0"/>
        <w:spacing w:line="560" w:lineRule="exact"/>
        <w:shd w:val="clear" w:color="auto"/>
        <w:widowControl w:val="off"/>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lang w:val="zh-CN"/>
        </w:rPr>
        <w:t xml:space="preserve">2、本合同一式三份，甲乙双方及代理机构各执一份。</w:t>
      </w:r>
      <w:r/>
    </w:p>
    <w:p>
      <w:pPr>
        <w:ind w:firstLine="480"/>
        <w:jc w:val="left"/>
        <w:keepLines w:val="0"/>
        <w:keepNext w:val="0"/>
        <w:pageBreakBefore w:val="0"/>
        <w:spacing w:line="560" w:lineRule="exact"/>
        <w:shd w:val="clear" w:color="auto"/>
        <w:widowControl w:val="off"/>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lang w:val="zh-CN"/>
        </w:rPr>
        <w:t xml:space="preserve">3、本合同按照中华人民共和国的现行法律进行解释。</w:t>
      </w:r>
      <w:r/>
    </w:p>
    <w:p>
      <w:pPr>
        <w:pStyle w:val="900"/>
        <w:ind w:firstLine="0"/>
        <w:spacing w:line="560" w:lineRule="exact"/>
        <w:shd w:val="clear" w:color="auto"/>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lang w:val="zh-CN"/>
        </w:rPr>
      </w:r>
      <w:r/>
    </w:p>
    <w:p>
      <w:pPr>
        <w:pStyle w:val="900"/>
        <w:ind w:firstLine="0"/>
        <w:spacing w:line="560" w:lineRule="exact"/>
        <w:shd w:val="clear" w:color="auto"/>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lang w:val="zh-CN"/>
        </w:rPr>
      </w:r>
      <w:r/>
    </w:p>
    <w:tbl>
      <w:tblPr>
        <w:tblStyle w:val="896"/>
        <w:tblW w:w="9196" w:type="dxa"/>
        <w:tblInd w:w="-108" w:type="dxa"/>
        <w:tblLayout w:type="fixed"/>
        <w:tblCellMar>
          <w:left w:w="0" w:type="dxa"/>
          <w:top w:w="0" w:type="dxa"/>
          <w:right w:w="0" w:type="dxa"/>
          <w:bottom w:w="0" w:type="dxa"/>
        </w:tblCellMar>
        <w:tblLook w:val="04A0" w:firstRow="1" w:lastRow="0" w:firstColumn="1" w:lastColumn="0" w:noHBand="0" w:noVBand="1"/>
      </w:tblPr>
      <w:tblGrid>
        <w:gridCol w:w="4599"/>
        <w:gridCol w:w="4597"/>
      </w:tblGrid>
      <w:tr>
        <w:trPr>
          <w:trHeight w:val="564"/>
        </w:trPr>
        <w:tc>
          <w:tcPr>
            <w:tcBorders>
              <w:top w:val="none" w:color="000000" w:sz="4" w:space="0"/>
              <w:left w:val="none" w:color="000000" w:sz="4" w:space="0"/>
              <w:bottom w:val="none" w:color="000000" w:sz="4" w:space="0"/>
              <w:right w:val="none" w:color="000000" w:sz="4" w:space="0"/>
            </w:tcBorders>
            <w:tcW w:w="4599" w:type="dxa"/>
            <w:textDirection w:val="lrTb"/>
            <w:noWrap w:val="false"/>
          </w:tcPr>
          <w:p>
            <w:pPr>
              <w:ind w:firstLine="480"/>
              <w:jc w:val="left"/>
              <w:spacing w:line="560" w:lineRule="exact"/>
              <w:shd w:val="clear" w:color="auto"/>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lang w:val="zh-CN"/>
              </w:rPr>
              <w:t xml:space="preserve">甲  方（采购人）：（盖章）</w:t>
            </w:r>
            <w:r/>
          </w:p>
        </w:tc>
        <w:tc>
          <w:tcPr>
            <w:tcBorders>
              <w:top w:val="none" w:color="000000" w:sz="4" w:space="0"/>
              <w:left w:val="none" w:color="000000" w:sz="4" w:space="0"/>
              <w:bottom w:val="none" w:color="000000" w:sz="4" w:space="0"/>
              <w:right w:val="none" w:color="000000" w:sz="4" w:space="0"/>
            </w:tcBorders>
            <w:tcW w:w="4597" w:type="dxa"/>
            <w:textDirection w:val="lrTb"/>
            <w:noWrap w:val="false"/>
          </w:tcPr>
          <w:p>
            <w:pPr>
              <w:ind w:firstLine="480"/>
              <w:jc w:val="left"/>
              <w:spacing w:line="560" w:lineRule="exact"/>
              <w:shd w:val="clear" w:color="auto"/>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lang w:val="zh-CN"/>
              </w:rPr>
              <w:t xml:space="preserve">乙  方（供应商）：（盖章）</w:t>
            </w:r>
            <w:r/>
          </w:p>
        </w:tc>
      </w:tr>
      <w:tr>
        <w:trPr>
          <w:trHeight w:val="564"/>
        </w:trPr>
        <w:tc>
          <w:tcPr>
            <w:tcBorders>
              <w:top w:val="none" w:color="000000" w:sz="4" w:space="0"/>
              <w:left w:val="none" w:color="000000" w:sz="4" w:space="0"/>
              <w:bottom w:val="none" w:color="000000" w:sz="4" w:space="0"/>
              <w:right w:val="none" w:color="000000" w:sz="4" w:space="0"/>
            </w:tcBorders>
            <w:tcW w:w="4599" w:type="dxa"/>
            <w:textDirection w:val="lrTb"/>
            <w:noWrap w:val="false"/>
          </w:tcPr>
          <w:p>
            <w:pPr>
              <w:ind w:firstLine="480"/>
              <w:jc w:val="left"/>
              <w:spacing w:line="560" w:lineRule="exact"/>
              <w:shd w:val="clear" w:color="auto"/>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lang w:val="zh-CN"/>
              </w:rPr>
              <w:t xml:space="preserve">代表人：</w:t>
            </w:r>
            <w:r/>
          </w:p>
        </w:tc>
        <w:tc>
          <w:tcPr>
            <w:tcBorders>
              <w:top w:val="none" w:color="000000" w:sz="4" w:space="0"/>
              <w:left w:val="none" w:color="000000" w:sz="4" w:space="0"/>
              <w:bottom w:val="none" w:color="000000" w:sz="4" w:space="0"/>
              <w:right w:val="none" w:color="000000" w:sz="4" w:space="0"/>
            </w:tcBorders>
            <w:tcW w:w="4597" w:type="dxa"/>
            <w:textDirection w:val="lrTb"/>
            <w:noWrap w:val="false"/>
          </w:tcPr>
          <w:p>
            <w:pPr>
              <w:ind w:firstLine="480"/>
              <w:jc w:val="left"/>
              <w:spacing w:line="560" w:lineRule="exact"/>
              <w:shd w:val="clear" w:color="auto"/>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lang w:val="zh-CN"/>
              </w:rPr>
              <w:t xml:space="preserve">代表人：</w:t>
            </w:r>
            <w:r/>
          </w:p>
        </w:tc>
      </w:tr>
      <w:tr>
        <w:trPr>
          <w:trHeight w:val="580"/>
        </w:trPr>
        <w:tc>
          <w:tcPr>
            <w:tcBorders>
              <w:top w:val="none" w:color="000000" w:sz="4" w:space="0"/>
              <w:left w:val="none" w:color="000000" w:sz="4" w:space="0"/>
              <w:bottom w:val="none" w:color="000000" w:sz="4" w:space="0"/>
              <w:right w:val="none" w:color="000000" w:sz="4" w:space="0"/>
            </w:tcBorders>
            <w:tcW w:w="4599" w:type="dxa"/>
            <w:textDirection w:val="lrTb"/>
            <w:noWrap w:val="false"/>
          </w:tcPr>
          <w:p>
            <w:pPr>
              <w:ind w:firstLine="480"/>
              <w:jc w:val="left"/>
              <w:spacing w:line="560" w:lineRule="exact"/>
              <w:shd w:val="clear" w:color="auto"/>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lang w:val="zh-CN"/>
              </w:rPr>
              <w:t xml:space="preserve">电  话：</w:t>
            </w:r>
            <w:r/>
          </w:p>
        </w:tc>
        <w:tc>
          <w:tcPr>
            <w:tcBorders>
              <w:top w:val="none" w:color="000000" w:sz="4" w:space="0"/>
              <w:left w:val="none" w:color="000000" w:sz="4" w:space="0"/>
              <w:bottom w:val="none" w:color="000000" w:sz="4" w:space="0"/>
              <w:right w:val="none" w:color="000000" w:sz="4" w:space="0"/>
            </w:tcBorders>
            <w:tcW w:w="4597" w:type="dxa"/>
            <w:textDirection w:val="lrTb"/>
            <w:noWrap w:val="false"/>
          </w:tcPr>
          <w:p>
            <w:pPr>
              <w:ind w:firstLine="480"/>
              <w:jc w:val="left"/>
              <w:spacing w:line="560" w:lineRule="exact"/>
              <w:shd w:val="clear" w:color="auto"/>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lang w:val="zh-CN"/>
              </w:rPr>
              <w:t xml:space="preserve">电  话：</w:t>
            </w:r>
            <w:r/>
          </w:p>
        </w:tc>
      </w:tr>
      <w:tr>
        <w:trPr>
          <w:trHeight w:val="564"/>
        </w:trPr>
        <w:tc>
          <w:tcPr>
            <w:tcBorders>
              <w:top w:val="none" w:color="000000" w:sz="4" w:space="0"/>
              <w:left w:val="none" w:color="000000" w:sz="4" w:space="0"/>
              <w:bottom w:val="none" w:color="000000" w:sz="4" w:space="0"/>
              <w:right w:val="none" w:color="000000" w:sz="4" w:space="0"/>
            </w:tcBorders>
            <w:tcW w:w="4599" w:type="dxa"/>
            <w:textDirection w:val="lrTb"/>
            <w:noWrap w:val="false"/>
          </w:tcPr>
          <w:p>
            <w:pPr>
              <w:ind w:firstLine="480"/>
              <w:jc w:val="left"/>
              <w:spacing w:line="560" w:lineRule="exact"/>
              <w:shd w:val="clear" w:color="auto"/>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lang w:val="zh-CN"/>
              </w:rPr>
              <w:t xml:space="preserve">开户银行：</w:t>
            </w:r>
            <w:r/>
          </w:p>
        </w:tc>
        <w:tc>
          <w:tcPr>
            <w:tcBorders>
              <w:top w:val="none" w:color="000000" w:sz="4" w:space="0"/>
              <w:left w:val="none" w:color="000000" w:sz="4" w:space="0"/>
              <w:bottom w:val="none" w:color="000000" w:sz="4" w:space="0"/>
              <w:right w:val="none" w:color="000000" w:sz="4" w:space="0"/>
            </w:tcBorders>
            <w:tcW w:w="4597" w:type="dxa"/>
            <w:textDirection w:val="lrTb"/>
            <w:noWrap w:val="false"/>
          </w:tcPr>
          <w:p>
            <w:pPr>
              <w:ind w:firstLine="480"/>
              <w:jc w:val="left"/>
              <w:spacing w:line="560" w:lineRule="exact"/>
              <w:shd w:val="clear" w:color="auto"/>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lang w:val="zh-CN"/>
              </w:rPr>
              <w:t xml:space="preserve">开户银行：</w:t>
            </w:r>
            <w:r/>
          </w:p>
        </w:tc>
      </w:tr>
      <w:tr>
        <w:trPr>
          <w:trHeight w:val="1129"/>
        </w:trPr>
        <w:tc>
          <w:tcPr>
            <w:tcBorders>
              <w:top w:val="none" w:color="000000" w:sz="4" w:space="0"/>
              <w:left w:val="none" w:color="000000" w:sz="4" w:space="0"/>
              <w:bottom w:val="none" w:color="000000" w:sz="4" w:space="0"/>
              <w:right w:val="none" w:color="000000" w:sz="4" w:space="0"/>
            </w:tcBorders>
            <w:tcW w:w="4599" w:type="dxa"/>
            <w:textDirection w:val="lrTb"/>
            <w:noWrap w:val="false"/>
          </w:tcPr>
          <w:p>
            <w:pPr>
              <w:ind w:firstLine="480"/>
              <w:jc w:val="left"/>
              <w:spacing w:line="560" w:lineRule="exact"/>
              <w:shd w:val="clear" w:color="auto"/>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lang w:val="zh-CN"/>
              </w:rPr>
              <w:t xml:space="preserve">账  号：</w:t>
            </w:r>
            <w:r/>
          </w:p>
        </w:tc>
        <w:tc>
          <w:tcPr>
            <w:tcBorders>
              <w:top w:val="none" w:color="000000" w:sz="4" w:space="0"/>
              <w:left w:val="none" w:color="000000" w:sz="4" w:space="0"/>
              <w:bottom w:val="none" w:color="000000" w:sz="4" w:space="0"/>
              <w:right w:val="none" w:color="000000" w:sz="4" w:space="0"/>
            </w:tcBorders>
            <w:tcW w:w="4597" w:type="dxa"/>
            <w:textDirection w:val="lrTb"/>
            <w:noWrap w:val="false"/>
          </w:tcPr>
          <w:p>
            <w:pPr>
              <w:ind w:firstLine="480"/>
              <w:jc w:val="left"/>
              <w:spacing w:line="560" w:lineRule="exact"/>
              <w:shd w:val="clear" w:color="auto"/>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lang w:val="zh-CN"/>
              </w:rPr>
              <w:t xml:space="preserve">账  号：</w:t>
            </w:r>
            <w:r/>
          </w:p>
        </w:tc>
      </w:tr>
      <w:tr>
        <w:trPr>
          <w:trHeight w:val="580"/>
        </w:trPr>
        <w:tc>
          <w:tcPr>
            <w:tcBorders>
              <w:top w:val="none" w:color="000000" w:sz="4" w:space="0"/>
              <w:left w:val="none" w:color="000000" w:sz="4" w:space="0"/>
              <w:bottom w:val="none" w:color="000000" w:sz="4" w:space="0"/>
              <w:right w:val="none" w:color="000000" w:sz="4" w:space="0"/>
            </w:tcBorders>
            <w:tcW w:w="4599" w:type="dxa"/>
            <w:textDirection w:val="lrTb"/>
            <w:noWrap w:val="false"/>
          </w:tcPr>
          <w:p>
            <w:pPr>
              <w:ind w:firstLine="480"/>
              <w:jc w:val="left"/>
              <w:spacing w:line="560" w:lineRule="exact"/>
              <w:shd w:val="clear" w:color="auto"/>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lang w:val="zh-CN"/>
              </w:rPr>
              <w:t xml:space="preserve">代理机构：（盖章）</w:t>
            </w:r>
            <w:r/>
          </w:p>
        </w:tc>
        <w:tc>
          <w:tcPr>
            <w:tcBorders>
              <w:top w:val="none" w:color="000000" w:sz="4" w:space="0"/>
              <w:left w:val="none" w:color="000000" w:sz="4" w:space="0"/>
              <w:bottom w:val="none" w:color="000000" w:sz="4" w:space="0"/>
              <w:right w:val="none" w:color="000000" w:sz="4" w:space="0"/>
            </w:tcBorders>
            <w:tcW w:w="4597" w:type="dxa"/>
            <w:textDirection w:val="lrTb"/>
            <w:noWrap w:val="false"/>
          </w:tcPr>
          <w:p>
            <w:pPr>
              <w:ind w:firstLine="480"/>
              <w:jc w:val="left"/>
              <w:spacing w:line="560" w:lineRule="exact"/>
              <w:shd w:val="clear" w:color="auto"/>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lang w:val="zh-CN"/>
              </w:rPr>
            </w:r>
            <w:r/>
          </w:p>
        </w:tc>
      </w:tr>
      <w:tr>
        <w:trPr>
          <w:trHeight w:val="564"/>
        </w:trPr>
        <w:tc>
          <w:tcPr>
            <w:tcBorders>
              <w:top w:val="none" w:color="000000" w:sz="4" w:space="0"/>
              <w:left w:val="none" w:color="000000" w:sz="4" w:space="0"/>
              <w:bottom w:val="none" w:color="000000" w:sz="4" w:space="0"/>
              <w:right w:val="none" w:color="000000" w:sz="4" w:space="0"/>
            </w:tcBorders>
            <w:tcW w:w="4599" w:type="dxa"/>
            <w:textDirection w:val="lrTb"/>
            <w:noWrap w:val="false"/>
          </w:tcPr>
          <w:p>
            <w:pPr>
              <w:ind w:firstLine="480"/>
              <w:jc w:val="left"/>
              <w:spacing w:line="560" w:lineRule="exact"/>
              <w:shd w:val="clear" w:color="auto"/>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lang w:val="zh-CN"/>
              </w:rPr>
              <w:t xml:space="preserve">招标文件编制： </w:t>
            </w:r>
            <w:r/>
          </w:p>
        </w:tc>
        <w:tc>
          <w:tcPr>
            <w:tcBorders>
              <w:top w:val="none" w:color="000000" w:sz="4" w:space="0"/>
              <w:left w:val="none" w:color="000000" w:sz="4" w:space="0"/>
              <w:bottom w:val="none" w:color="000000" w:sz="4" w:space="0"/>
              <w:right w:val="none" w:color="000000" w:sz="4" w:space="0"/>
            </w:tcBorders>
            <w:tcW w:w="4597" w:type="dxa"/>
            <w:textDirection w:val="lrTb"/>
            <w:noWrap w:val="false"/>
          </w:tcPr>
          <w:p>
            <w:pPr>
              <w:ind w:firstLine="480"/>
              <w:jc w:val="left"/>
              <w:spacing w:line="560" w:lineRule="exact"/>
              <w:shd w:val="clear" w:color="auto"/>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lang w:val="zh-CN"/>
              </w:rPr>
            </w:r>
            <w:r/>
          </w:p>
        </w:tc>
      </w:tr>
      <w:tr>
        <w:trPr>
          <w:trHeight w:val="564"/>
        </w:trPr>
        <w:tc>
          <w:tcPr>
            <w:tcBorders>
              <w:top w:val="none" w:color="000000" w:sz="4" w:space="0"/>
              <w:left w:val="none" w:color="000000" w:sz="4" w:space="0"/>
              <w:bottom w:val="none" w:color="000000" w:sz="4" w:space="0"/>
              <w:right w:val="none" w:color="000000" w:sz="4" w:space="0"/>
            </w:tcBorders>
            <w:tcW w:w="4599" w:type="dxa"/>
            <w:textDirection w:val="lrTb"/>
            <w:noWrap w:val="false"/>
          </w:tcPr>
          <w:p>
            <w:pPr>
              <w:ind w:firstLine="480"/>
              <w:jc w:val="left"/>
              <w:spacing w:line="560" w:lineRule="exact"/>
              <w:shd w:val="clear" w:color="auto"/>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lang w:val="zh-CN"/>
              </w:rPr>
              <w:t xml:space="preserve">投标文件接收及合同签订： </w:t>
            </w:r>
            <w:r/>
          </w:p>
        </w:tc>
        <w:tc>
          <w:tcPr>
            <w:tcBorders>
              <w:top w:val="none" w:color="000000" w:sz="4" w:space="0"/>
              <w:left w:val="none" w:color="000000" w:sz="4" w:space="0"/>
              <w:bottom w:val="none" w:color="000000" w:sz="4" w:space="0"/>
              <w:right w:val="none" w:color="000000" w:sz="4" w:space="0"/>
            </w:tcBorders>
            <w:tcW w:w="4597" w:type="dxa"/>
            <w:textDirection w:val="lrTb"/>
            <w:noWrap w:val="false"/>
          </w:tcPr>
          <w:p>
            <w:pPr>
              <w:ind w:firstLine="480"/>
              <w:jc w:val="left"/>
              <w:spacing w:line="560" w:lineRule="exact"/>
              <w:shd w:val="clear" w:color="auto"/>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lang w:val="zh-CN"/>
              </w:rPr>
            </w:r>
            <w:r/>
          </w:p>
        </w:tc>
      </w:tr>
    </w:tbl>
    <w:p>
      <w:pPr>
        <w:shd w:val="clear" w:color="auto"/>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br w:type="page" w:clear="all"/>
      </w:r>
      <w:r/>
    </w:p>
    <w:p>
      <w:pPr>
        <w:pStyle w:val="893"/>
        <w:ind w:left="0" w:right="0" w:firstLine="0"/>
        <w:jc w:val="center"/>
        <w:keepLines/>
        <w:keepNext/>
        <w:pageBreakBefore w:val="0"/>
        <w:spacing w:before="313" w:after="313" w:line="560" w:lineRule="exact"/>
        <w:shd w:val="clear" w:color="auto"/>
        <w:widowControl w:val="off"/>
        <w:rPr>
          <w:rFonts w:hint="eastAsia" w:ascii="宋体" w:hAnsi="宋体" w:eastAsia="宋体" w:cs="宋体"/>
          <w:color w:val="auto"/>
          <w:highlight w:val="none"/>
        </w:rPr>
      </w:pPr>
      <w:r/>
      <w:bookmarkStart w:id="41" w:name="_Toc29724"/>
      <w:r/>
      <w:bookmarkStart w:id="42" w:name="_Toc12597"/>
      <w:r/>
      <w:bookmarkStart w:id="43" w:name="_Toc15836"/>
      <w:r/>
      <w:bookmarkStart w:id="44" w:name="_Toc13552"/>
      <w:r>
        <w:rPr>
          <w:rFonts w:hint="eastAsia" w:ascii="宋体" w:hAnsi="宋体" w:eastAsia="宋体" w:cs="宋体"/>
          <w:color w:val="auto"/>
          <w:highlight w:val="none"/>
        </w:rPr>
        <w:t xml:space="preserve">第六章 投标文件格式及附件</w:t>
      </w:r>
      <w:bookmarkEnd w:id="41"/>
      <w:r/>
      <w:bookmarkEnd w:id="42"/>
      <w:r/>
      <w:bookmarkEnd w:id="43"/>
      <w:r/>
      <w:bookmarkEnd w:id="44"/>
      <w:r/>
      <w:r/>
    </w:p>
    <w:p>
      <w:pPr>
        <w:ind w:left="0" w:right="0" w:firstLine="723"/>
        <w:pageBreakBefore w:val="0"/>
        <w:spacing w:line="560" w:lineRule="exact"/>
        <w:shd w:val="clear" w:color="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ind w:left="0" w:right="0" w:firstLine="723"/>
        <w:pageBreakBefore w:val="0"/>
        <w:spacing w:line="560" w:lineRule="exact"/>
        <w:shd w:val="clear" w:color="auto"/>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ind w:left="0" w:right="0" w:firstLine="723"/>
        <w:pageBreakBefore w:val="0"/>
        <w:spacing w:line="560" w:lineRule="exact"/>
        <w:shd w:val="clear" w:color="auto"/>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ind w:left="0" w:right="0" w:firstLine="723"/>
        <w:pageBreakBefore w:val="0"/>
        <w:spacing w:line="560" w:lineRule="exact"/>
        <w:shd w:val="clear" w:color="auto"/>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ind w:left="0" w:right="0" w:firstLine="723"/>
        <w:pageBreakBefore w:val="0"/>
        <w:spacing w:line="560" w:lineRule="exact"/>
        <w:shd w:val="clear" w:color="auto"/>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ind w:left="0" w:right="0" w:firstLine="723"/>
        <w:pageBreakBefore w:val="0"/>
        <w:spacing w:line="560" w:lineRule="exact"/>
        <w:shd w:val="clear" w:color="auto"/>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ind w:left="0" w:right="0" w:firstLine="0"/>
        <w:jc w:val="center"/>
        <w:keepLines w:val="0"/>
        <w:keepNext w:val="0"/>
        <w:pageBreakBefore w:val="0"/>
        <w:spacing w:line="1000" w:lineRule="exact"/>
        <w:shd w:val="clear" w:color="auto"/>
        <w:widowControl w:val="off"/>
        <w:rPr>
          <w:rFonts w:hint="eastAsia" w:ascii="宋体" w:hAnsi="宋体" w:eastAsia="宋体" w:cs="宋体"/>
          <w:b/>
          <w:color w:val="auto"/>
          <w:sz w:val="72"/>
          <w:highlight w:val="none"/>
        </w:rPr>
      </w:pPr>
      <w:r>
        <w:rPr>
          <w:rFonts w:hint="eastAsia" w:ascii="宋体" w:hAnsi="宋体" w:eastAsia="宋体" w:cs="宋体"/>
          <w:b/>
          <w:color w:val="auto"/>
          <w:sz w:val="72"/>
          <w:highlight w:val="none"/>
        </w:rPr>
        <w:t xml:space="preserve">投  标  文  件</w:t>
      </w:r>
      <w:r/>
    </w:p>
    <w:p>
      <w:pPr>
        <w:ind w:left="0" w:right="0" w:firstLine="723"/>
        <w:pageBreakBefore w:val="0"/>
        <w:spacing w:line="560" w:lineRule="exact"/>
        <w:shd w:val="clear" w:color="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ind w:left="0" w:right="0" w:firstLine="723"/>
        <w:pageBreakBefore w:val="0"/>
        <w:spacing w:line="560" w:lineRule="exact"/>
        <w:shd w:val="clear" w:color="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ind w:left="0" w:right="0" w:firstLine="723"/>
        <w:pageBreakBefore w:val="0"/>
        <w:spacing w:line="560" w:lineRule="exact"/>
        <w:shd w:val="clear" w:color="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ind w:left="0" w:right="0" w:firstLine="723"/>
        <w:pageBreakBefore w:val="0"/>
        <w:spacing w:line="560" w:lineRule="exact"/>
        <w:shd w:val="clear" w:color="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ind w:left="0" w:right="0" w:firstLine="723"/>
        <w:pageBreakBefore w:val="0"/>
        <w:spacing w:line="560" w:lineRule="exact"/>
        <w:shd w:val="clear" w:color="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ind w:right="0" w:firstLine="0"/>
        <w:keepLines w:val="0"/>
        <w:keepNext w:val="0"/>
        <w:pageBreakBefore w:val="0"/>
        <w:spacing w:line="560" w:lineRule="exact"/>
        <w:shd w:val="clear" w:color="auto"/>
        <w:widowControl w:val="off"/>
        <w:rPr>
          <w:rFonts w:hint="eastAsia" w:ascii="宋体" w:hAnsi="宋体" w:eastAsia="宋体" w:cs="宋体"/>
          <w:b/>
          <w:color w:val="auto"/>
          <w:sz w:val="36"/>
          <w:highlight w:val="none"/>
        </w:rPr>
      </w:pPr>
      <w:r>
        <w:rPr>
          <w:rFonts w:hint="eastAsia" w:ascii="宋体" w:hAnsi="宋体" w:eastAsia="宋体" w:cs="宋体"/>
          <w:b/>
          <w:color w:val="auto"/>
          <w:spacing w:val="60"/>
          <w:sz w:val="36"/>
          <w:highlight w:val="none"/>
        </w:rPr>
        <w:t xml:space="preserve">项目编</w:t>
      </w:r>
      <w:r>
        <w:rPr>
          <w:rFonts w:hint="eastAsia" w:ascii="宋体" w:hAnsi="宋体" w:eastAsia="宋体" w:cs="宋体"/>
          <w:b/>
          <w:color w:val="auto"/>
          <w:spacing w:val="0"/>
          <w:sz w:val="36"/>
          <w:highlight w:val="none"/>
        </w:rPr>
        <w:t xml:space="preserve">号</w:t>
      </w:r>
      <w:r>
        <w:rPr>
          <w:rFonts w:hint="eastAsia" w:ascii="宋体" w:hAnsi="宋体" w:eastAsia="宋体" w:cs="宋体"/>
          <w:b/>
          <w:color w:val="auto"/>
          <w:sz w:val="36"/>
          <w:highlight w:val="none"/>
        </w:rPr>
        <w:t xml:space="preserve">：</w:t>
      </w:r>
      <w:r/>
    </w:p>
    <w:p>
      <w:pPr>
        <w:ind w:right="0" w:firstLine="0"/>
        <w:keepLines w:val="0"/>
        <w:keepNext w:val="0"/>
        <w:pageBreakBefore w:val="0"/>
        <w:spacing w:line="560" w:lineRule="exact"/>
        <w:shd w:val="clear" w:color="auto"/>
        <w:widowControl w:val="off"/>
        <w:rPr>
          <w:rFonts w:hint="eastAsia" w:ascii="宋体" w:hAnsi="宋体" w:eastAsia="宋体" w:cs="宋体"/>
          <w:b/>
          <w:color w:val="auto"/>
          <w:spacing w:val="120"/>
          <w:sz w:val="36"/>
          <w:highlight w:val="none"/>
        </w:rPr>
      </w:pPr>
      <w:r>
        <w:rPr>
          <w:rFonts w:hint="eastAsia" w:ascii="宋体" w:hAnsi="宋体" w:eastAsia="宋体" w:cs="宋体"/>
          <w:b/>
          <w:color w:val="auto"/>
          <w:spacing w:val="120"/>
          <w:sz w:val="36"/>
          <w:highlight w:val="none"/>
        </w:rPr>
      </w:r>
      <w:r/>
    </w:p>
    <w:p>
      <w:pPr>
        <w:ind w:right="0" w:firstLine="0"/>
        <w:keepLines w:val="0"/>
        <w:keepNext w:val="0"/>
        <w:pageBreakBefore w:val="0"/>
        <w:spacing w:line="560" w:lineRule="exact"/>
        <w:shd w:val="clear" w:color="auto"/>
        <w:widowControl w:val="off"/>
        <w:rPr>
          <w:rFonts w:hint="eastAsia" w:ascii="宋体" w:hAnsi="宋体" w:eastAsia="宋体" w:cs="宋体"/>
          <w:b/>
          <w:color w:val="auto"/>
          <w:sz w:val="36"/>
          <w:highlight w:val="none"/>
          <w:u w:val="single"/>
        </w:rPr>
      </w:pPr>
      <w:r>
        <w:rPr>
          <w:rFonts w:hint="eastAsia" w:ascii="宋体" w:hAnsi="宋体" w:eastAsia="宋体" w:cs="宋体"/>
          <w:b/>
          <w:color w:val="auto"/>
          <w:spacing w:val="60"/>
          <w:sz w:val="36"/>
          <w:highlight w:val="none"/>
        </w:rPr>
        <w:t xml:space="preserve">项目名</w:t>
      </w:r>
      <w:r>
        <w:rPr>
          <w:rFonts w:hint="eastAsia" w:ascii="宋体" w:hAnsi="宋体" w:eastAsia="宋体" w:cs="宋体"/>
          <w:b/>
          <w:color w:val="auto"/>
          <w:spacing w:val="0"/>
          <w:sz w:val="36"/>
          <w:highlight w:val="none"/>
        </w:rPr>
        <w:t xml:space="preserve">称</w:t>
      </w:r>
      <w:r>
        <w:rPr>
          <w:rFonts w:hint="eastAsia" w:ascii="宋体" w:hAnsi="宋体" w:eastAsia="宋体" w:cs="宋体"/>
          <w:b/>
          <w:color w:val="auto"/>
          <w:sz w:val="36"/>
          <w:highlight w:val="none"/>
        </w:rPr>
        <w:t xml:space="preserve">：</w:t>
      </w:r>
      <w:r/>
    </w:p>
    <w:p>
      <w:pPr>
        <w:ind w:left="0" w:right="0" w:firstLine="723"/>
        <w:pageBreakBefore w:val="0"/>
        <w:spacing w:line="560" w:lineRule="exact"/>
        <w:shd w:val="clear" w:color="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ind w:left="0" w:right="0" w:firstLine="723"/>
        <w:pageBreakBefore w:val="0"/>
        <w:spacing w:line="560" w:lineRule="exact"/>
        <w:shd w:val="clear" w:color="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ind w:right="0"/>
        <w:pageBreakBefore w:val="0"/>
        <w:spacing w:line="560" w:lineRule="exact"/>
        <w:shd w:val="clear" w:color="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ind w:right="0"/>
        <w:pageBreakBefore w:val="0"/>
        <w:spacing w:line="560" w:lineRule="exact"/>
        <w:shd w:val="clear" w:color="auto"/>
        <w:rPr>
          <w:rFonts w:hint="eastAsia" w:ascii="宋体" w:hAnsi="宋体" w:eastAsia="宋体" w:cs="宋体"/>
          <w:b/>
          <w:color w:val="auto"/>
          <w:sz w:val="36"/>
          <w:highlight w:val="none"/>
        </w:rPr>
      </w:pPr>
      <w:r>
        <w:rPr>
          <w:rFonts w:hint="eastAsia" w:ascii="宋体" w:hAnsi="宋体" w:eastAsia="宋体" w:cs="宋体"/>
          <w:b/>
          <w:color w:val="auto"/>
          <w:sz w:val="36"/>
          <w:highlight w:val="none"/>
          <w:lang w:eastAsia="zh-CN"/>
        </w:rPr>
        <w:t xml:space="preserve">投标人</w:t>
      </w:r>
      <w:r>
        <w:rPr>
          <w:rFonts w:hint="eastAsia" w:ascii="宋体" w:hAnsi="宋体" w:eastAsia="宋体" w:cs="宋体"/>
          <w:b/>
          <w:color w:val="auto"/>
          <w:sz w:val="36"/>
          <w:highlight w:val="none"/>
        </w:rPr>
        <w:t xml:space="preserve">名称：</w:t>
      </w:r>
      <w:r/>
    </w:p>
    <w:p>
      <w:pPr>
        <w:ind w:right="0"/>
        <w:pageBreakBefore w:val="0"/>
        <w:spacing w:line="560" w:lineRule="exact"/>
        <w:shd w:val="clear" w:color="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ind w:right="0"/>
        <w:pageBreakBefore w:val="0"/>
        <w:spacing w:line="560" w:lineRule="exact"/>
        <w:shd w:val="clear" w:color="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t xml:space="preserve">日      期：</w:t>
      </w:r>
      <w:r/>
    </w:p>
    <w:p>
      <w:pPr>
        <w:shd w:val="clear" w:color="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br w:type="page" w:clear="all"/>
      </w:r>
      <w:r/>
    </w:p>
    <w:p>
      <w:pPr>
        <w:ind w:left="0" w:right="0" w:firstLine="0"/>
        <w:jc w:val="center"/>
        <w:keepLines w:val="0"/>
        <w:keepNext w:val="0"/>
        <w:pageBreakBefore w:val="0"/>
        <w:spacing w:line="560" w:lineRule="exact"/>
        <w:shd w:val="clear" w:color="auto"/>
        <w:widowControl/>
        <w:rPr>
          <w:rFonts w:hint="eastAsia" w:ascii="宋体" w:hAnsi="宋体" w:eastAsia="宋体" w:cs="宋体"/>
          <w:b/>
          <w:bCs/>
          <w:color w:val="auto"/>
          <w:sz w:val="36"/>
          <w:szCs w:val="36"/>
          <w:highlight w:val="none"/>
        </w:rPr>
      </w:pPr>
      <w:r>
        <w:rPr>
          <w:rFonts w:hint="eastAsia" w:ascii="宋体" w:hAnsi="宋体" w:eastAsia="宋体" w:cs="宋体"/>
          <w:b/>
          <w:bCs/>
          <w:color w:val="auto"/>
          <w:sz w:val="28"/>
          <w:szCs w:val="28"/>
          <w:highlight w:val="none"/>
        </w:rPr>
        <w:t xml:space="preserve">目</w:t>
      </w:r>
      <w:r>
        <w:rPr>
          <w:rFonts w:hint="eastAsia" w:ascii="宋体" w:hAnsi="宋体" w:eastAsia="宋体" w:cs="宋体"/>
          <w:b/>
          <w:bCs/>
          <w:color w:val="auto"/>
          <w:sz w:val="28"/>
          <w:szCs w:val="28"/>
          <w:highlight w:val="none"/>
          <w:lang w:val="en-US" w:eastAsia="zh-CN"/>
        </w:rPr>
        <w:t xml:space="preserve"> </w:t>
      </w:r>
      <w:r>
        <w:rPr>
          <w:rFonts w:hint="eastAsia" w:ascii="宋体" w:hAnsi="宋体" w:eastAsia="宋体" w:cs="宋体"/>
          <w:b/>
          <w:bCs/>
          <w:color w:val="auto"/>
          <w:sz w:val="28"/>
          <w:szCs w:val="28"/>
          <w:highlight w:val="none"/>
        </w:rPr>
        <w:t xml:space="preserve"> 录</w:t>
      </w:r>
      <w:r/>
    </w:p>
    <w:p>
      <w:pPr>
        <w:ind w:left="0" w:right="0" w:firstLine="0"/>
        <w:jc w:val="center"/>
        <w:keepLines w:val="0"/>
        <w:keepNext w:val="0"/>
        <w:pageBreakBefore w:val="0"/>
        <w:spacing w:line="560" w:lineRule="exact"/>
        <w:shd w:val="clear" w:color="auto"/>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firstLine="0"/>
        <w:jc w:val="center"/>
        <w:keepLines w:val="0"/>
        <w:keepNext w:val="0"/>
        <w:pageBreakBefore w:val="0"/>
        <w:spacing w:line="560" w:lineRule="exact"/>
        <w:shd w:val="clear" w:color="auto"/>
        <w:widowControl/>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w:t>
      </w:r>
      <w:r>
        <w:rPr>
          <w:rFonts w:hint="eastAsia" w:ascii="宋体" w:hAnsi="宋体" w:eastAsia="宋体" w:cs="宋体"/>
          <w:b/>
          <w:color w:val="auto"/>
          <w:sz w:val="28"/>
          <w:szCs w:val="28"/>
          <w:highlight w:val="none"/>
          <w:lang w:eastAsia="zh-CN"/>
        </w:rPr>
        <w:t xml:space="preserve">投标人</w:t>
      </w:r>
      <w:r>
        <w:rPr>
          <w:rFonts w:hint="eastAsia" w:ascii="宋体" w:hAnsi="宋体" w:eastAsia="宋体" w:cs="宋体"/>
          <w:b/>
          <w:color w:val="auto"/>
          <w:sz w:val="28"/>
          <w:szCs w:val="28"/>
          <w:highlight w:val="none"/>
        </w:rPr>
        <w:t xml:space="preserve">自行编制投标文件并制作目录）</w:t>
      </w:r>
      <w:r/>
    </w:p>
    <w:p>
      <w:pPr>
        <w:ind w:left="0" w:right="0" w:firstLine="420"/>
        <w:pageBreakBefore w:val="0"/>
        <w:spacing w:line="560" w:lineRule="exact"/>
        <w:shd w:val="clear" w:color="auto"/>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r>
      <w:r/>
    </w:p>
    <w:p>
      <w:pPr>
        <w:ind w:left="0" w:right="0" w:firstLine="560"/>
        <w:pageBreakBefore w:val="0"/>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left="0" w:right="0" w:firstLine="562"/>
        <w:jc w:val="center"/>
        <w:pageBreakBefore w:val="0"/>
        <w:spacing w:line="560" w:lineRule="exact"/>
        <w:shd w:val="clear" w:color="auto"/>
        <w:rPr>
          <w:rFonts w:hint="eastAsia" w:ascii="宋体" w:hAnsi="宋体" w:eastAsia="宋体" w:cs="宋体"/>
          <w:b/>
          <w:color w:val="auto"/>
          <w:sz w:val="32"/>
          <w:highlight w:val="none"/>
        </w:rPr>
      </w:pPr>
      <w:r>
        <w:rPr>
          <w:rFonts w:hint="eastAsia" w:ascii="宋体" w:hAnsi="宋体" w:eastAsia="宋体" w:cs="宋体"/>
          <w:b/>
          <w:color w:val="auto"/>
          <w:sz w:val="28"/>
          <w:highlight w:val="none"/>
        </w:rPr>
        <w:br w:type="page" w:clear="all"/>
      </w:r>
      <w:r/>
    </w:p>
    <w:p>
      <w:pPr>
        <w:ind w:left="0" w:right="0" w:firstLine="0"/>
        <w:jc w:val="center"/>
        <w:keepLines w:val="0"/>
        <w:keepNext w:val="0"/>
        <w:pageBreakBefore w:val="0"/>
        <w:spacing w:line="560" w:lineRule="exact"/>
        <w:shd w:val="clear" w:color="auto"/>
        <w:widowControl w:val="off"/>
        <w:rPr>
          <w:rFonts w:hint="eastAsia" w:ascii="宋体" w:hAnsi="宋体" w:eastAsia="宋体" w:cs="宋体"/>
          <w:b/>
          <w:color w:val="auto"/>
          <w:sz w:val="28"/>
          <w:szCs w:val="24"/>
          <w:highlight w:val="none"/>
        </w:rPr>
      </w:pPr>
      <w:r>
        <w:rPr>
          <w:rFonts w:hint="eastAsia" w:ascii="宋体" w:hAnsi="宋体" w:eastAsia="宋体" w:cs="宋体"/>
          <w:b/>
          <w:color w:val="auto"/>
          <w:sz w:val="28"/>
          <w:szCs w:val="28"/>
          <w:highlight w:val="none"/>
        </w:rPr>
        <w:t xml:space="preserve">评标索引表</w:t>
      </w:r>
      <w:r/>
    </w:p>
    <w:tbl>
      <w:tblPr>
        <w:tblStyle w:val="896"/>
        <w:tblpPr w:horzAnchor="page" w:tblpX="1845" w:vertAnchor="text" w:tblpY="532" w:leftFromText="180" w:topFromText="0" w:rightFromText="180" w:bottomFromText="0"/>
        <w:tblW w:w="8414" w:type="dxa"/>
        <w:tblInd w:w="0" w:type="dxa"/>
        <w:tblLayout w:type="fixed"/>
        <w:tblCellMar>
          <w:left w:w="10" w:type="dxa"/>
          <w:top w:w="0" w:type="dxa"/>
          <w:right w:w="10" w:type="dxa"/>
          <w:bottom w:w="0" w:type="dxa"/>
        </w:tblCellMar>
        <w:tblLook w:val="04A0" w:firstRow="1" w:lastRow="0" w:firstColumn="1" w:lastColumn="0" w:noHBand="0" w:noVBand="1"/>
      </w:tblPr>
      <w:tblGrid>
        <w:gridCol w:w="5768"/>
        <w:gridCol w:w="2646"/>
      </w:tblGrid>
      <w:tr>
        <w:trPr/>
        <w:tc>
          <w:tcPr>
            <w:tcBorders>
              <w:top w:val="single" w:color="000000" w:sz="4" w:space="0"/>
              <w:left w:val="single" w:color="000000" w:sz="4" w:space="0"/>
              <w:bottom w:val="single" w:color="000000" w:sz="4" w:space="0"/>
              <w:right w:val="single" w:color="000000" w:sz="4" w:space="0"/>
            </w:tcBorders>
            <w:tcMar>
              <w:left w:w="108" w:type="dxa"/>
              <w:right w:w="108" w:type="dxa"/>
            </w:tcMar>
            <w:tcW w:w="5768" w:type="dxa"/>
            <w:vAlign w:val="center"/>
            <w:textDirection w:val="lrTb"/>
            <w:noWrap w:val="false"/>
          </w:tcPr>
          <w:p>
            <w:pPr>
              <w:ind w:left="0" w:right="0" w:firstLine="0"/>
              <w:jc w:val="center"/>
              <w:keepLines w:val="0"/>
              <w:keepNext w:val="0"/>
              <w:pageBreakBefore w:val="0"/>
              <w:spacing w:line="560" w:lineRule="exact"/>
              <w:shd w:val="clear" w:color="auto"/>
              <w:widowControl w:val="off"/>
              <w:rPr>
                <w:rFonts w:hint="eastAsia" w:ascii="宋体" w:hAnsi="宋体" w:eastAsia="宋体" w:cs="宋体"/>
                <w:color w:val="auto"/>
                <w:highlight w:val="none"/>
              </w:rPr>
            </w:pPr>
            <w:r>
              <w:rPr>
                <w:rFonts w:hint="eastAsia" w:ascii="宋体" w:hAnsi="宋体" w:eastAsia="宋体" w:cs="宋体"/>
                <w:b/>
                <w:color w:val="auto"/>
                <w:highlight w:val="none"/>
                <w:shd w:val="clear" w:color="auto" w:fill="ffffff"/>
              </w:rPr>
              <w:t xml:space="preserve">评标项目</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2646" w:type="dxa"/>
            <w:vAlign w:val="center"/>
            <w:textDirection w:val="lrTb"/>
            <w:noWrap w:val="false"/>
          </w:tcPr>
          <w:p>
            <w:pPr>
              <w:ind w:left="0" w:right="0" w:firstLine="0"/>
              <w:jc w:val="center"/>
              <w:keepLines w:val="0"/>
              <w:keepNext w:val="0"/>
              <w:pageBreakBefore w:val="0"/>
              <w:spacing w:line="560" w:lineRule="exact"/>
              <w:shd w:val="clear" w:color="auto"/>
              <w:widowControl w:val="off"/>
              <w:rPr>
                <w:rFonts w:hint="eastAsia" w:ascii="宋体" w:hAnsi="宋体" w:eastAsia="宋体" w:cs="宋体"/>
                <w:color w:val="auto"/>
                <w:highlight w:val="none"/>
              </w:rPr>
            </w:pPr>
            <w:r>
              <w:rPr>
                <w:rFonts w:hint="eastAsia" w:ascii="宋体" w:hAnsi="宋体" w:eastAsia="宋体" w:cs="宋体"/>
                <w:b/>
                <w:color w:val="auto"/>
                <w:highlight w:val="none"/>
              </w:rPr>
              <w:t xml:space="preserve">在投标文件中的页码位置</w:t>
            </w:r>
            <w:r/>
          </w:p>
        </w:tc>
      </w:tr>
      <w:tr>
        <w:trPr/>
        <w:tc>
          <w:tcPr>
            <w:tcBorders>
              <w:top w:val="single" w:color="000000" w:sz="4" w:space="0"/>
              <w:left w:val="single" w:color="000000" w:sz="4" w:space="0"/>
              <w:bottom w:val="single" w:color="000000" w:sz="4" w:space="0"/>
              <w:right w:val="single" w:color="000000" w:sz="4" w:space="0"/>
            </w:tcBorders>
            <w:tcMar>
              <w:left w:w="108" w:type="dxa"/>
              <w:right w:w="108" w:type="dxa"/>
            </w:tcMar>
            <w:tcW w:w="5768" w:type="dxa"/>
            <w:vAlign w:val="center"/>
            <w:textDirection w:val="lrTb"/>
            <w:noWrap w:val="false"/>
          </w:tcPr>
          <w:p>
            <w:pPr>
              <w:ind w:left="0" w:right="0" w:firstLine="0"/>
              <w:jc w:val="left"/>
              <w:keepLines w:val="0"/>
              <w:keepNext w:val="0"/>
              <w:pageBreakBefore w:val="0"/>
              <w:spacing w:line="560" w:lineRule="exact"/>
              <w:shd w:val="clear" w:color="auto"/>
              <w:widowControl w:val="off"/>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2646" w:type="dxa"/>
            <w:vAlign w:val="center"/>
            <w:textDirection w:val="lrTb"/>
            <w:noWrap w:val="false"/>
          </w:tcPr>
          <w:p>
            <w:pPr>
              <w:ind w:left="0" w:right="0" w:firstLine="0"/>
              <w:jc w:val="center"/>
              <w:keepLines w:val="0"/>
              <w:keepNext w:val="0"/>
              <w:pageBreakBefore w:val="0"/>
              <w:spacing w:line="560" w:lineRule="exact"/>
              <w:shd w:val="clear" w:color="auto"/>
              <w:widowControl w:val="off"/>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tc>
      </w:tr>
      <w:tr>
        <w:trPr/>
        <w:tc>
          <w:tcPr>
            <w:tcBorders>
              <w:top w:val="single" w:color="000000" w:sz="4" w:space="0"/>
              <w:left w:val="single" w:color="000000" w:sz="4" w:space="0"/>
              <w:bottom w:val="single" w:color="000000" w:sz="4" w:space="0"/>
              <w:right w:val="single" w:color="000000" w:sz="4" w:space="0"/>
            </w:tcBorders>
            <w:tcMar>
              <w:left w:w="108" w:type="dxa"/>
              <w:right w:w="108" w:type="dxa"/>
            </w:tcMar>
            <w:tcW w:w="5768" w:type="dxa"/>
            <w:vAlign w:val="center"/>
            <w:textDirection w:val="lrTb"/>
            <w:noWrap w:val="false"/>
          </w:tcPr>
          <w:p>
            <w:pPr>
              <w:ind w:left="0" w:right="0" w:firstLine="0"/>
              <w:jc w:val="left"/>
              <w:keepLines w:val="0"/>
              <w:keepNext w:val="0"/>
              <w:pageBreakBefore w:val="0"/>
              <w:spacing w:line="560" w:lineRule="exact"/>
              <w:shd w:val="clear" w:color="auto"/>
              <w:widowControl w:val="off"/>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2646" w:type="dxa"/>
            <w:vAlign w:val="center"/>
            <w:textDirection w:val="lrTb"/>
            <w:noWrap w:val="false"/>
          </w:tcPr>
          <w:p>
            <w:pPr>
              <w:ind w:left="0" w:right="0" w:firstLine="0"/>
              <w:jc w:val="center"/>
              <w:keepLines w:val="0"/>
              <w:keepNext w:val="0"/>
              <w:pageBreakBefore w:val="0"/>
              <w:spacing w:line="560" w:lineRule="exact"/>
              <w:shd w:val="clear" w:color="auto"/>
              <w:widowControl w:val="off"/>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tc>
      </w:tr>
      <w:tr>
        <w:trPr/>
        <w:tc>
          <w:tcPr>
            <w:tcBorders>
              <w:top w:val="single" w:color="000000" w:sz="4" w:space="0"/>
              <w:left w:val="single" w:color="000000" w:sz="4" w:space="0"/>
              <w:bottom w:val="single" w:color="000000" w:sz="4" w:space="0"/>
              <w:right w:val="single" w:color="000000" w:sz="4" w:space="0"/>
            </w:tcBorders>
            <w:tcMar>
              <w:left w:w="108" w:type="dxa"/>
              <w:right w:w="108" w:type="dxa"/>
            </w:tcMar>
            <w:tcW w:w="5768" w:type="dxa"/>
            <w:vAlign w:val="center"/>
            <w:textDirection w:val="lrTb"/>
            <w:noWrap w:val="false"/>
          </w:tcPr>
          <w:p>
            <w:pPr>
              <w:ind w:left="0" w:right="0" w:firstLine="0"/>
              <w:jc w:val="left"/>
              <w:keepLines w:val="0"/>
              <w:keepNext w:val="0"/>
              <w:pageBreakBefore w:val="0"/>
              <w:spacing w:line="560" w:lineRule="exact"/>
              <w:shd w:val="clear" w:color="auto"/>
              <w:widowControl w:val="off"/>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2646" w:type="dxa"/>
            <w:vAlign w:val="center"/>
            <w:textDirection w:val="lrTb"/>
            <w:noWrap w:val="false"/>
          </w:tcPr>
          <w:p>
            <w:pPr>
              <w:ind w:left="0" w:right="0" w:firstLine="0"/>
              <w:jc w:val="center"/>
              <w:keepLines w:val="0"/>
              <w:keepNext w:val="0"/>
              <w:pageBreakBefore w:val="0"/>
              <w:spacing w:line="560" w:lineRule="exact"/>
              <w:shd w:val="clear" w:color="auto"/>
              <w:widowControl w:val="off"/>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tc>
      </w:tr>
      <w:tr>
        <w:trPr/>
        <w:tc>
          <w:tcPr>
            <w:tcBorders>
              <w:top w:val="single" w:color="000000" w:sz="4" w:space="0"/>
              <w:left w:val="single" w:color="000000" w:sz="4" w:space="0"/>
              <w:bottom w:val="single" w:color="000000" w:sz="4" w:space="0"/>
              <w:right w:val="single" w:color="000000" w:sz="4" w:space="0"/>
            </w:tcBorders>
            <w:tcMar>
              <w:left w:w="108" w:type="dxa"/>
              <w:right w:w="108" w:type="dxa"/>
            </w:tcMar>
            <w:tcW w:w="5768" w:type="dxa"/>
            <w:vAlign w:val="center"/>
            <w:textDirection w:val="lrTb"/>
            <w:noWrap w:val="false"/>
          </w:tcPr>
          <w:p>
            <w:pPr>
              <w:ind w:left="0" w:right="0" w:firstLine="0"/>
              <w:jc w:val="left"/>
              <w:keepLines w:val="0"/>
              <w:keepNext w:val="0"/>
              <w:pageBreakBefore w:val="0"/>
              <w:spacing w:line="560" w:lineRule="exact"/>
              <w:shd w:val="clear" w:color="auto"/>
              <w:widowControl w:val="off"/>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2646" w:type="dxa"/>
            <w:vAlign w:val="center"/>
            <w:textDirection w:val="lrTb"/>
            <w:noWrap w:val="false"/>
          </w:tcPr>
          <w:p>
            <w:pPr>
              <w:ind w:left="0" w:right="0" w:firstLine="0"/>
              <w:jc w:val="center"/>
              <w:keepLines w:val="0"/>
              <w:keepNext w:val="0"/>
              <w:pageBreakBefore w:val="0"/>
              <w:spacing w:line="560" w:lineRule="exact"/>
              <w:shd w:val="clear" w:color="auto"/>
              <w:widowControl w:val="off"/>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tc>
      </w:tr>
      <w:tr>
        <w:trPr/>
        <w:tc>
          <w:tcPr>
            <w:tcBorders>
              <w:top w:val="single" w:color="000000" w:sz="4" w:space="0"/>
              <w:left w:val="single" w:color="000000" w:sz="4" w:space="0"/>
              <w:bottom w:val="single" w:color="000000" w:sz="4" w:space="0"/>
              <w:right w:val="single" w:color="000000" w:sz="4" w:space="0"/>
            </w:tcBorders>
            <w:tcMar>
              <w:left w:w="108" w:type="dxa"/>
              <w:right w:w="108" w:type="dxa"/>
            </w:tcMar>
            <w:tcW w:w="5768" w:type="dxa"/>
            <w:vAlign w:val="center"/>
            <w:textDirection w:val="lrTb"/>
            <w:noWrap w:val="false"/>
          </w:tcPr>
          <w:p>
            <w:pPr>
              <w:ind w:left="0" w:right="0" w:firstLine="0"/>
              <w:jc w:val="left"/>
              <w:keepLines w:val="0"/>
              <w:keepNext w:val="0"/>
              <w:pageBreakBefore w:val="0"/>
              <w:spacing w:line="560" w:lineRule="exact"/>
              <w:shd w:val="clear" w:color="auto"/>
              <w:widowControl w:val="off"/>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2646" w:type="dxa"/>
            <w:vAlign w:val="center"/>
            <w:textDirection w:val="lrTb"/>
            <w:noWrap w:val="false"/>
          </w:tcPr>
          <w:p>
            <w:pPr>
              <w:ind w:left="0" w:right="0" w:firstLine="0"/>
              <w:jc w:val="center"/>
              <w:keepLines w:val="0"/>
              <w:keepNext w:val="0"/>
              <w:pageBreakBefore w:val="0"/>
              <w:spacing w:line="560" w:lineRule="exact"/>
              <w:shd w:val="clear" w:color="auto"/>
              <w:widowControl w:val="off"/>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tc>
      </w:tr>
      <w:tr>
        <w:trPr/>
        <w:tc>
          <w:tcPr>
            <w:tcBorders>
              <w:top w:val="single" w:color="000000" w:sz="4" w:space="0"/>
              <w:left w:val="single" w:color="000000" w:sz="4" w:space="0"/>
              <w:bottom w:val="single" w:color="000000" w:sz="4" w:space="0"/>
              <w:right w:val="single" w:color="000000" w:sz="4" w:space="0"/>
            </w:tcBorders>
            <w:tcMar>
              <w:left w:w="108" w:type="dxa"/>
              <w:right w:w="108" w:type="dxa"/>
            </w:tcMar>
            <w:tcW w:w="5768" w:type="dxa"/>
            <w:vAlign w:val="center"/>
            <w:textDirection w:val="lrTb"/>
            <w:noWrap w:val="false"/>
          </w:tcPr>
          <w:p>
            <w:pPr>
              <w:ind w:left="0" w:right="0" w:firstLine="0"/>
              <w:jc w:val="left"/>
              <w:keepLines w:val="0"/>
              <w:keepNext w:val="0"/>
              <w:pageBreakBefore w:val="0"/>
              <w:spacing w:line="560" w:lineRule="exact"/>
              <w:shd w:val="clear" w:color="auto"/>
              <w:widowControl w:val="off"/>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2646" w:type="dxa"/>
            <w:vAlign w:val="center"/>
            <w:textDirection w:val="lrTb"/>
            <w:noWrap w:val="false"/>
          </w:tcPr>
          <w:p>
            <w:pPr>
              <w:ind w:left="0" w:right="0" w:firstLine="0"/>
              <w:jc w:val="center"/>
              <w:keepLines w:val="0"/>
              <w:keepNext w:val="0"/>
              <w:pageBreakBefore w:val="0"/>
              <w:spacing w:line="560" w:lineRule="exact"/>
              <w:shd w:val="clear" w:color="auto"/>
              <w:widowControl w:val="off"/>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tc>
      </w:tr>
      <w:tr>
        <w:trPr/>
        <w:tc>
          <w:tcPr>
            <w:tcBorders>
              <w:top w:val="single" w:color="000000" w:sz="4" w:space="0"/>
              <w:left w:val="single" w:color="000000" w:sz="4" w:space="0"/>
              <w:bottom w:val="single" w:color="000000" w:sz="4" w:space="0"/>
              <w:right w:val="single" w:color="000000" w:sz="4" w:space="0"/>
            </w:tcBorders>
            <w:tcMar>
              <w:left w:w="108" w:type="dxa"/>
              <w:right w:w="108" w:type="dxa"/>
            </w:tcMar>
            <w:tcW w:w="5768" w:type="dxa"/>
            <w:vAlign w:val="center"/>
            <w:textDirection w:val="lrTb"/>
            <w:noWrap w:val="false"/>
          </w:tcPr>
          <w:p>
            <w:pPr>
              <w:ind w:left="0" w:right="0" w:firstLine="0"/>
              <w:jc w:val="left"/>
              <w:keepLines w:val="0"/>
              <w:keepNext w:val="0"/>
              <w:pageBreakBefore w:val="0"/>
              <w:spacing w:line="560" w:lineRule="exact"/>
              <w:shd w:val="clear" w:color="auto"/>
              <w:widowControl w:val="off"/>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2646" w:type="dxa"/>
            <w:vAlign w:val="center"/>
            <w:textDirection w:val="lrTb"/>
            <w:noWrap w:val="false"/>
          </w:tcPr>
          <w:p>
            <w:pPr>
              <w:ind w:left="0" w:right="0" w:firstLine="0"/>
              <w:jc w:val="center"/>
              <w:keepLines w:val="0"/>
              <w:keepNext w:val="0"/>
              <w:pageBreakBefore w:val="0"/>
              <w:spacing w:line="560" w:lineRule="exact"/>
              <w:shd w:val="clear" w:color="auto"/>
              <w:widowControl w:val="off"/>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tc>
      </w:tr>
      <w:tr>
        <w:trPr/>
        <w:tc>
          <w:tcPr>
            <w:tcBorders>
              <w:top w:val="single" w:color="000000" w:sz="4" w:space="0"/>
              <w:left w:val="single" w:color="000000" w:sz="4" w:space="0"/>
              <w:bottom w:val="single" w:color="000000" w:sz="4" w:space="0"/>
              <w:right w:val="single" w:color="000000" w:sz="4" w:space="0"/>
            </w:tcBorders>
            <w:tcMar>
              <w:left w:w="108" w:type="dxa"/>
              <w:right w:w="108" w:type="dxa"/>
            </w:tcMar>
            <w:tcW w:w="5768" w:type="dxa"/>
            <w:vAlign w:val="center"/>
            <w:textDirection w:val="lrTb"/>
            <w:noWrap w:val="false"/>
          </w:tcPr>
          <w:p>
            <w:pPr>
              <w:ind w:left="0" w:right="0" w:firstLine="0"/>
              <w:jc w:val="left"/>
              <w:keepLines w:val="0"/>
              <w:keepNext w:val="0"/>
              <w:pageBreakBefore w:val="0"/>
              <w:spacing w:line="560" w:lineRule="exact"/>
              <w:shd w:val="clear" w:color="auto"/>
              <w:widowControl w:val="off"/>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2646" w:type="dxa"/>
            <w:vAlign w:val="center"/>
            <w:textDirection w:val="lrTb"/>
            <w:noWrap w:val="false"/>
          </w:tcPr>
          <w:p>
            <w:pPr>
              <w:ind w:left="0" w:right="0" w:firstLine="0"/>
              <w:jc w:val="center"/>
              <w:keepLines w:val="0"/>
              <w:keepNext w:val="0"/>
              <w:pageBreakBefore w:val="0"/>
              <w:spacing w:line="560" w:lineRule="exact"/>
              <w:shd w:val="clear" w:color="auto"/>
              <w:widowControl w:val="off"/>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tc>
      </w:tr>
      <w:tr>
        <w:trPr/>
        <w:tc>
          <w:tcPr>
            <w:tcBorders>
              <w:top w:val="single" w:color="000000" w:sz="4" w:space="0"/>
              <w:left w:val="single" w:color="000000" w:sz="4" w:space="0"/>
              <w:bottom w:val="single" w:color="000000" w:sz="4" w:space="0"/>
              <w:right w:val="single" w:color="000000" w:sz="4" w:space="0"/>
            </w:tcBorders>
            <w:tcMar>
              <w:left w:w="108" w:type="dxa"/>
              <w:right w:w="108" w:type="dxa"/>
            </w:tcMar>
            <w:tcW w:w="5768" w:type="dxa"/>
            <w:vAlign w:val="center"/>
            <w:textDirection w:val="lrTb"/>
            <w:noWrap w:val="false"/>
          </w:tcPr>
          <w:p>
            <w:pPr>
              <w:ind w:left="0" w:right="0" w:firstLine="0"/>
              <w:jc w:val="left"/>
              <w:keepLines w:val="0"/>
              <w:keepNext w:val="0"/>
              <w:pageBreakBefore w:val="0"/>
              <w:spacing w:line="560" w:lineRule="exact"/>
              <w:shd w:val="clear" w:color="auto"/>
              <w:widowControl w:val="off"/>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2646" w:type="dxa"/>
            <w:vAlign w:val="center"/>
            <w:textDirection w:val="lrTb"/>
            <w:noWrap w:val="false"/>
          </w:tcPr>
          <w:p>
            <w:pPr>
              <w:ind w:left="0" w:right="0" w:firstLine="0"/>
              <w:jc w:val="center"/>
              <w:keepLines w:val="0"/>
              <w:keepNext w:val="0"/>
              <w:pageBreakBefore w:val="0"/>
              <w:spacing w:line="560" w:lineRule="exact"/>
              <w:shd w:val="clear" w:color="auto"/>
              <w:widowControl w:val="off"/>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tc>
      </w:tr>
      <w:tr>
        <w:trPr/>
        <w:tc>
          <w:tcPr>
            <w:tcBorders>
              <w:top w:val="single" w:color="000000" w:sz="4" w:space="0"/>
              <w:left w:val="single" w:color="000000" w:sz="4" w:space="0"/>
              <w:bottom w:val="single" w:color="000000" w:sz="4" w:space="0"/>
              <w:right w:val="single" w:color="000000" w:sz="4" w:space="0"/>
            </w:tcBorders>
            <w:tcMar>
              <w:left w:w="108" w:type="dxa"/>
              <w:right w:w="108" w:type="dxa"/>
            </w:tcMar>
            <w:tcW w:w="5768" w:type="dxa"/>
            <w:vAlign w:val="center"/>
            <w:textDirection w:val="lrTb"/>
            <w:noWrap w:val="false"/>
          </w:tcPr>
          <w:p>
            <w:pPr>
              <w:ind w:left="0" w:right="0" w:firstLine="0"/>
              <w:jc w:val="left"/>
              <w:keepLines w:val="0"/>
              <w:keepNext w:val="0"/>
              <w:pageBreakBefore w:val="0"/>
              <w:spacing w:line="560" w:lineRule="exact"/>
              <w:shd w:val="clear" w:color="auto"/>
              <w:widowControl w:val="off"/>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2646" w:type="dxa"/>
            <w:vAlign w:val="center"/>
            <w:textDirection w:val="lrTb"/>
            <w:noWrap w:val="false"/>
          </w:tcPr>
          <w:p>
            <w:pPr>
              <w:ind w:left="0" w:right="0" w:firstLine="0"/>
              <w:jc w:val="center"/>
              <w:keepLines w:val="0"/>
              <w:keepNext w:val="0"/>
              <w:pageBreakBefore w:val="0"/>
              <w:spacing w:line="560" w:lineRule="exact"/>
              <w:shd w:val="clear" w:color="auto"/>
              <w:widowControl w:val="off"/>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tc>
      </w:tr>
    </w:tbl>
    <w:p>
      <w:pPr>
        <w:pStyle w:val="899"/>
        <w:ind w:left="0" w:right="0" w:firstLine="420"/>
        <w:pageBreakBefore w:val="0"/>
        <w:spacing w:after="0" w:line="560" w:lineRule="exac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firstLine="560"/>
        <w:pageBreakBefore w:val="0"/>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900"/>
        <w:ind w:left="0" w:right="0" w:firstLine="560"/>
        <w:pageBreakBefore w:val="0"/>
        <w:spacing w:line="560" w:lineRule="exac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firstLine="643"/>
        <w:jc w:val="center"/>
        <w:pageBreakBefore w:val="0"/>
        <w:spacing w:line="560" w:lineRule="exact"/>
        <w:shd w:val="clear" w:color="auto"/>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ind w:left="0" w:right="0" w:firstLine="643"/>
        <w:jc w:val="center"/>
        <w:pageBreakBefore w:val="0"/>
        <w:spacing w:line="560" w:lineRule="exact"/>
        <w:shd w:val="clear" w:color="auto"/>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ind w:left="0" w:right="0" w:firstLine="643"/>
        <w:jc w:val="left"/>
        <w:pageBreakBefore w:val="0"/>
        <w:spacing w:line="560" w:lineRule="exact"/>
        <w:shd w:val="clear" w:color="auto"/>
        <w:widowControl/>
        <w:rPr>
          <w:rFonts w:hint="eastAsia" w:ascii="宋体" w:hAnsi="宋体" w:eastAsia="宋体" w:cs="宋体"/>
          <w:b/>
          <w:color w:val="auto"/>
          <w:sz w:val="32"/>
          <w:highlight w:val="none"/>
        </w:rPr>
      </w:pPr>
      <w:r>
        <w:rPr>
          <w:rFonts w:hint="eastAsia" w:ascii="宋体" w:hAnsi="宋体" w:eastAsia="宋体" w:cs="宋体"/>
          <w:b/>
          <w:color w:val="auto"/>
          <w:sz w:val="32"/>
          <w:highlight w:val="none"/>
        </w:rPr>
        <w:br w:type="page" w:clear="all"/>
      </w:r>
      <w:r/>
    </w:p>
    <w:p>
      <w:pPr>
        <w:ind w:left="0" w:right="0" w:firstLine="0"/>
        <w:jc w:val="left"/>
        <w:keepLines w:val="0"/>
        <w:keepNext w:val="0"/>
        <w:pageBreakBefore w:val="0"/>
        <w:spacing w:beforeAutospacing="0" w:line="560" w:lineRule="exact"/>
        <w:shd w:val="clear" w:color="auto"/>
        <w:widowControl w:val="off"/>
        <w:rPr>
          <w:rFonts w:hint="eastAsia" w:ascii="宋体" w:hAnsi="宋体" w:eastAsia="宋体" w:cs="宋体"/>
          <w:b/>
          <w:color w:val="auto"/>
          <w:sz w:val="28"/>
          <w:szCs w:val="28"/>
          <w:highlight w:val="none"/>
          <w:lang w:eastAsia="zh-CN"/>
        </w:rPr>
        <w:outlineLvl w:val="1"/>
      </w:pPr>
      <w:r/>
      <w:bookmarkStart w:id="45" w:name="_Toc19197"/>
      <w:r/>
      <w:bookmarkStart w:id="46" w:name="_Toc267"/>
      <w:r>
        <w:rPr>
          <w:rFonts w:hint="eastAsia" w:ascii="宋体" w:hAnsi="宋体" w:eastAsia="宋体" w:cs="宋体"/>
          <w:b/>
          <w:color w:val="auto"/>
          <w:sz w:val="28"/>
          <w:szCs w:val="28"/>
          <w:highlight w:val="none"/>
          <w:lang w:eastAsia="zh-CN"/>
        </w:rPr>
        <w:t xml:space="preserve">附件</w:t>
      </w:r>
      <w:r>
        <w:rPr>
          <w:rFonts w:hint="eastAsia" w:ascii="宋体" w:hAnsi="宋体" w:eastAsia="宋体" w:cs="宋体"/>
          <w:b/>
          <w:color w:val="auto"/>
          <w:sz w:val="28"/>
          <w:szCs w:val="28"/>
          <w:highlight w:val="none"/>
        </w:rPr>
        <w:t xml:space="preserve">一、</w:t>
      </w:r>
      <w:bookmarkEnd w:id="45"/>
      <w:r/>
      <w:bookmarkEnd w:id="46"/>
      <w:r>
        <w:rPr>
          <w:rFonts w:hint="eastAsia" w:ascii="宋体" w:hAnsi="宋体" w:cs="宋体"/>
          <w:b/>
          <w:color w:val="auto"/>
          <w:sz w:val="28"/>
          <w:szCs w:val="28"/>
          <w:highlight w:val="none"/>
          <w:lang w:val="en-US" w:eastAsia="zh-CN"/>
        </w:rPr>
        <w:t xml:space="preserve">投标函</w:t>
      </w:r>
      <w:r/>
    </w:p>
    <w:p>
      <w:pPr>
        <w:ind w:left="0" w:right="0" w:firstLine="0"/>
        <w:jc w:val="center"/>
        <w:keepLines w:val="0"/>
        <w:keepNext w:val="0"/>
        <w:pageBreakBefore w:val="0"/>
        <w:spacing w:beforeAutospacing="0" w:line="560" w:lineRule="exact"/>
        <w:shd w:val="clear" w:color="auto"/>
        <w:widowControl w:val="off"/>
        <w:rPr>
          <w:rFonts w:hint="eastAsia" w:ascii="宋体" w:hAnsi="宋体" w:eastAsia="宋体" w:cs="宋体"/>
          <w:b/>
          <w:bCs/>
          <w:color w:val="auto"/>
          <w:sz w:val="28"/>
          <w:szCs w:val="28"/>
          <w:highlight w:val="none"/>
          <w:lang w:eastAsia="zh-CN"/>
        </w:rPr>
      </w:pPr>
      <w:r>
        <w:rPr>
          <w:rFonts w:hint="eastAsia" w:ascii="宋体" w:hAnsi="宋体" w:cs="宋体"/>
          <w:b/>
          <w:bCs/>
          <w:color w:val="auto"/>
          <w:sz w:val="28"/>
          <w:szCs w:val="28"/>
          <w:highlight w:val="none"/>
          <w:lang w:eastAsia="zh-CN"/>
        </w:rPr>
        <w:t xml:space="preserve">投标函</w:t>
      </w:r>
      <w:r/>
    </w:p>
    <w:p>
      <w:pPr>
        <w:keepLines w:val="0"/>
        <w:keepNext w:val="0"/>
        <w:pageBreakBefore w:val="0"/>
        <w:spacing w:line="560" w:lineRule="exact"/>
        <w:shd w:val="clear" w:color="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cstheme="minorEastAsia"/>
          <w:color w:val="auto"/>
          <w:sz w:val="24"/>
          <w:szCs w:val="24"/>
          <w:highlight w:val="none"/>
          <w:lang w:val="zh-CN"/>
        </w:rPr>
        <w:t xml:space="preserve">致：</w:t>
      </w:r>
      <w:r>
        <w:rPr>
          <w:rFonts w:hint="eastAsia" w:ascii="宋体" w:hAnsi="宋体" w:eastAsia="宋体" w:cs="宋体"/>
          <w:color w:val="auto"/>
          <w:sz w:val="24"/>
          <w:szCs w:val="24"/>
          <w:highlight w:val="none"/>
        </w:rPr>
        <w:t xml:space="preserve">南京市鼓楼区幕府山社区卫生服务中心</w:t>
      </w:r>
      <w:r/>
    </w:p>
    <w:p>
      <w:pPr>
        <w:ind w:firstLine="480"/>
        <w:keepLines w:val="0"/>
        <w:keepNext w:val="0"/>
        <w:pageBreakBefore w:val="0"/>
        <w:spacing w:line="560" w:lineRule="exact"/>
        <w:shd w:val="clear" w:color="auto"/>
        <w:widowControl w:val="off"/>
        <w:rPr>
          <w:rFonts w:asciiTheme="minorEastAsia" w:hAnsiTheme="minorEastAsia" w:cstheme="minorEastAsia"/>
          <w:color w:val="auto"/>
          <w:sz w:val="24"/>
          <w:szCs w:val="24"/>
          <w:highlight w:val="none"/>
          <w:lang w:val="zh-CN"/>
        </w:rPr>
        <w:outlineLvl w:val="9"/>
      </w:pPr>
      <w:r>
        <w:rPr>
          <w:rFonts w:hint="eastAsia" w:asciiTheme="minorEastAsia" w:hAnsiTheme="minorEastAsia" w:cstheme="minorEastAsia"/>
          <w:color w:val="auto"/>
          <w:sz w:val="24"/>
          <w:szCs w:val="24"/>
          <w:highlight w:val="none"/>
          <w:lang w:val="zh-CN"/>
        </w:rPr>
        <w:t xml:space="preserve">江苏本誉项目管理有限公司</w:t>
      </w:r>
      <w:r/>
    </w:p>
    <w:p>
      <w:pPr>
        <w:ind w:firstLine="480"/>
        <w:keepLines w:val="0"/>
        <w:keepNext w:val="0"/>
        <w:pageBreakBefore w:val="0"/>
        <w:spacing w:line="560" w:lineRule="exact"/>
        <w:shd w:val="clear" w:color="auto"/>
        <w:widowControl w:val="off"/>
        <w:rPr>
          <w:rFonts w:asciiTheme="minorEastAsia" w:hAnsiTheme="minorEastAsia" w:cstheme="minorEastAsia"/>
          <w:color w:val="auto"/>
          <w:sz w:val="24"/>
          <w:szCs w:val="24"/>
          <w:highlight w:val="none"/>
          <w:lang w:val="zh-CN"/>
        </w:rPr>
        <w:outlineLvl w:val="9"/>
      </w:pPr>
      <w:r>
        <w:rPr>
          <w:rFonts w:hint="eastAsia" w:asciiTheme="minorEastAsia" w:hAnsiTheme="minorEastAsia" w:cstheme="minorEastAsia"/>
          <w:color w:val="auto"/>
          <w:sz w:val="24"/>
          <w:szCs w:val="24"/>
          <w:highlight w:val="none"/>
          <w:lang w:val="zh-CN"/>
        </w:rPr>
        <w:t xml:space="preserve">根据贵方</w:t>
      </w:r>
      <w:r>
        <w:rPr>
          <w:rFonts w:hint="eastAsia" w:asciiTheme="minorEastAsia" w:hAnsiTheme="minorEastAsia" w:cstheme="minorEastAsia"/>
          <w:color w:val="auto"/>
          <w:sz w:val="24"/>
          <w:szCs w:val="24"/>
          <w:highlight w:val="none"/>
          <w:u w:val="single"/>
          <w:lang w:val="zh-CN"/>
        </w:rPr>
        <w:t xml:space="preserve">                       </w:t>
      </w:r>
      <w:r>
        <w:rPr>
          <w:rFonts w:hint="eastAsia" w:asciiTheme="minorEastAsia" w:hAnsiTheme="minorEastAsia" w:cstheme="minorEastAsia"/>
          <w:color w:val="auto"/>
          <w:sz w:val="24"/>
          <w:szCs w:val="24"/>
          <w:highlight w:val="none"/>
          <w:lang w:val="zh-CN"/>
        </w:rPr>
        <w:t xml:space="preserve">（项目名称） </w:t>
      </w:r>
      <w:r>
        <w:rPr>
          <w:rFonts w:hint="eastAsia" w:asciiTheme="minorEastAsia" w:hAnsiTheme="minorEastAsia" w:cstheme="minorEastAsia"/>
          <w:b/>
          <w:color w:val="auto"/>
          <w:sz w:val="24"/>
          <w:szCs w:val="24"/>
          <w:highlight w:val="none"/>
          <w:u w:val="single"/>
          <w:lang w:val="zh-CN"/>
        </w:rPr>
        <w:t xml:space="preserve">           </w:t>
      </w:r>
      <w:r>
        <w:rPr>
          <w:rFonts w:hint="eastAsia" w:asciiTheme="minorEastAsia" w:hAnsiTheme="minorEastAsia" w:cstheme="minorEastAsia"/>
          <w:color w:val="auto"/>
          <w:sz w:val="24"/>
          <w:szCs w:val="24"/>
          <w:highlight w:val="none"/>
          <w:lang w:val="zh-CN"/>
        </w:rPr>
        <w:t xml:space="preserve">（项目编号）</w:t>
      </w:r>
      <w:r>
        <w:rPr>
          <w:rFonts w:hint="eastAsia" w:asciiTheme="minorEastAsia" w:hAnsiTheme="minorEastAsia" w:cstheme="minorEastAsia"/>
          <w:color w:val="auto"/>
          <w:sz w:val="24"/>
          <w:szCs w:val="24"/>
          <w:highlight w:val="none"/>
          <w:lang w:val="en-US" w:eastAsia="zh-CN"/>
        </w:rPr>
        <w:t xml:space="preserve">投标</w:t>
      </w:r>
      <w:r>
        <w:rPr>
          <w:rFonts w:hint="eastAsia" w:asciiTheme="minorEastAsia" w:hAnsiTheme="minorEastAsia" w:cstheme="minorEastAsia"/>
          <w:color w:val="auto"/>
          <w:sz w:val="24"/>
          <w:szCs w:val="24"/>
          <w:highlight w:val="none"/>
          <w:lang w:val="zh-CN"/>
        </w:rPr>
        <w:t xml:space="preserve">邀请，正式授权</w:t>
      </w:r>
      <w:r>
        <w:rPr>
          <w:rFonts w:hint="eastAsia" w:asciiTheme="minorEastAsia" w:hAnsiTheme="minorEastAsia" w:cstheme="minorEastAsia"/>
          <w:color w:val="auto"/>
          <w:sz w:val="24"/>
          <w:szCs w:val="24"/>
          <w:highlight w:val="none"/>
          <w:u w:val="single"/>
          <w:lang w:val="zh-CN"/>
        </w:rPr>
        <w:t xml:space="preserve">             </w:t>
      </w:r>
      <w:r>
        <w:rPr>
          <w:rFonts w:hint="eastAsia" w:asciiTheme="minorEastAsia" w:hAnsiTheme="minorEastAsia" w:cstheme="minorEastAsia"/>
          <w:color w:val="auto"/>
          <w:sz w:val="24"/>
          <w:szCs w:val="24"/>
          <w:highlight w:val="none"/>
          <w:lang w:val="zh-CN"/>
        </w:rPr>
        <w:t xml:space="preserve">（姓名和职务）代表</w:t>
      </w:r>
      <w:r>
        <w:rPr>
          <w:rFonts w:hint="eastAsia" w:asciiTheme="minorEastAsia" w:hAnsiTheme="minorEastAsia" w:cstheme="minorEastAsia"/>
          <w:color w:val="auto"/>
          <w:sz w:val="24"/>
          <w:szCs w:val="24"/>
          <w:highlight w:val="none"/>
          <w:u w:val="single"/>
          <w:lang w:val="zh-CN"/>
        </w:rPr>
        <w:t xml:space="preserve">                </w:t>
      </w:r>
      <w:r>
        <w:rPr>
          <w:rFonts w:hint="eastAsia" w:asciiTheme="minorEastAsia" w:hAnsiTheme="minorEastAsia" w:cstheme="minorEastAsia"/>
          <w:color w:val="auto"/>
          <w:sz w:val="24"/>
          <w:szCs w:val="24"/>
          <w:highlight w:val="none"/>
          <w:lang w:val="zh-CN"/>
        </w:rPr>
        <w:t xml:space="preserve">（投标人名称），</w:t>
      </w:r>
      <w:r>
        <w:rPr>
          <w:rFonts w:hint="eastAsia" w:asciiTheme="minorEastAsia" w:hAnsiTheme="minorEastAsia" w:eastAsiaTheme="minorEastAsia"/>
          <w:color w:val="auto"/>
          <w:szCs w:val="21"/>
          <w:highlight w:val="none"/>
        </w:rPr>
        <w:t xml:space="preserve">提交投标文件。</w:t>
      </w:r>
      <w:r/>
    </w:p>
    <w:p>
      <w:pPr>
        <w:ind w:firstLine="480"/>
        <w:keepLines w:val="0"/>
        <w:keepNext w:val="0"/>
        <w:pageBreakBefore w:val="0"/>
        <w:spacing w:line="560" w:lineRule="exact"/>
        <w:shd w:val="clear" w:color="auto"/>
        <w:widowControl w:val="off"/>
        <w:rPr>
          <w:rFonts w:asciiTheme="minorEastAsia" w:hAnsiTheme="minorEastAsia" w:cstheme="minorEastAsia"/>
          <w:color w:val="auto"/>
          <w:sz w:val="24"/>
          <w:szCs w:val="24"/>
          <w:highlight w:val="none"/>
        </w:rPr>
        <w:outlineLvl w:val="9"/>
      </w:pPr>
      <w:r>
        <w:rPr>
          <w:rFonts w:hint="eastAsia" w:asciiTheme="minorEastAsia" w:hAnsiTheme="minorEastAsia" w:cstheme="minorEastAsia"/>
          <w:color w:val="auto"/>
          <w:sz w:val="24"/>
          <w:szCs w:val="24"/>
          <w:highlight w:val="none"/>
        </w:rPr>
        <w:t xml:space="preserve">据此函，我公司兹宣布同意如下：</w:t>
      </w:r>
      <w:r/>
    </w:p>
    <w:p>
      <w:pPr>
        <w:ind w:firstLine="480"/>
        <w:keepLines w:val="0"/>
        <w:keepNext w:val="0"/>
        <w:pageBreakBefore w:val="0"/>
        <w:spacing w:line="560" w:lineRule="exact"/>
        <w:shd w:val="clear" w:color="auto"/>
        <w:widowControl w:val="off"/>
        <w:rPr>
          <w:rFonts w:asciiTheme="minorEastAsia" w:hAnsiTheme="minorEastAsia" w:cstheme="minorEastAsia"/>
          <w:color w:val="auto"/>
          <w:sz w:val="24"/>
          <w:szCs w:val="24"/>
          <w:highlight w:val="none"/>
        </w:rPr>
        <w:outlineLvl w:val="9"/>
      </w:pPr>
      <w:r>
        <w:rPr>
          <w:rFonts w:hint="eastAsia" w:asciiTheme="minorEastAsia" w:hAnsiTheme="minorEastAsia" w:cstheme="minorEastAsia"/>
          <w:color w:val="auto"/>
          <w:sz w:val="24"/>
          <w:szCs w:val="24"/>
          <w:highlight w:val="none"/>
        </w:rPr>
        <w:t xml:space="preserve">1</w:t>
      </w:r>
      <w:r>
        <w:rPr>
          <w:rFonts w:hint="eastAsia" w:asciiTheme="minorEastAsia" w:hAnsiTheme="minorEastAsia" w:cstheme="minorEastAsia"/>
          <w:color w:val="auto"/>
          <w:sz w:val="24"/>
          <w:szCs w:val="24"/>
          <w:highlight w:val="none"/>
          <w:lang w:val="en-US" w:eastAsia="zh-CN"/>
        </w:rPr>
        <w:t xml:space="preserve">.</w:t>
      </w:r>
      <w:r>
        <w:rPr>
          <w:rFonts w:hint="eastAsia" w:asciiTheme="minorEastAsia" w:hAnsiTheme="minorEastAsia" w:cstheme="minorEastAsia"/>
          <w:color w:val="auto"/>
          <w:sz w:val="24"/>
          <w:szCs w:val="24"/>
          <w:highlight w:val="none"/>
          <w:lang w:val="zh-CN"/>
        </w:rPr>
        <w:t xml:space="preserve">我公司的资格条件完全符合政府采购法和本次采购要求，</w:t>
      </w:r>
      <w:r>
        <w:rPr>
          <w:rFonts w:hint="eastAsia" w:asciiTheme="minorEastAsia" w:hAnsiTheme="minorEastAsia" w:cstheme="minorEastAsia"/>
          <w:color w:val="auto"/>
          <w:sz w:val="24"/>
          <w:szCs w:val="24"/>
          <w:highlight w:val="none"/>
        </w:rPr>
        <w:t xml:space="preserve">我</w:t>
      </w:r>
      <w:r>
        <w:rPr>
          <w:rFonts w:hint="eastAsia" w:asciiTheme="minorEastAsia" w:hAnsiTheme="minorEastAsia" w:cstheme="minorEastAsia"/>
          <w:color w:val="auto"/>
          <w:sz w:val="24"/>
          <w:szCs w:val="24"/>
          <w:highlight w:val="none"/>
          <w:lang w:val="zh-CN"/>
        </w:rPr>
        <w:t xml:space="preserve">公司同意并向贵方提供了与本次采购活动有关的所有证据和资料</w:t>
      </w:r>
      <w:r>
        <w:rPr>
          <w:rFonts w:hint="eastAsia" w:asciiTheme="minorEastAsia" w:hAnsiTheme="minorEastAsia" w:cstheme="minorEastAsia"/>
          <w:color w:val="auto"/>
          <w:sz w:val="24"/>
          <w:szCs w:val="24"/>
          <w:highlight w:val="none"/>
        </w:rPr>
        <w:t xml:space="preserve">。</w:t>
      </w:r>
      <w:r/>
    </w:p>
    <w:p>
      <w:pPr>
        <w:ind w:firstLine="480"/>
        <w:keepLines w:val="0"/>
        <w:keepNext w:val="0"/>
        <w:pageBreakBefore w:val="0"/>
        <w:spacing w:line="560" w:lineRule="exact"/>
        <w:shd w:val="clear" w:color="auto"/>
        <w:widowControl w:val="off"/>
        <w:rPr>
          <w:rFonts w:asciiTheme="minorEastAsia" w:hAnsiTheme="minorEastAsia" w:cstheme="minorEastAsia"/>
          <w:color w:val="auto"/>
          <w:sz w:val="24"/>
          <w:szCs w:val="24"/>
          <w:highlight w:val="none"/>
          <w:lang w:val="zh-CN"/>
        </w:rPr>
        <w:outlineLvl w:val="9"/>
      </w:pPr>
      <w:r>
        <w:rPr>
          <w:rFonts w:hint="eastAsia" w:asciiTheme="minorEastAsia" w:hAnsiTheme="minorEastAsia" w:cstheme="minorEastAsia"/>
          <w:color w:val="auto"/>
          <w:sz w:val="24"/>
          <w:szCs w:val="24"/>
          <w:highlight w:val="none"/>
        </w:rPr>
        <w:t xml:space="preserve">2</w:t>
      </w:r>
      <w:r>
        <w:rPr>
          <w:rFonts w:hint="eastAsia" w:asciiTheme="minorEastAsia" w:hAnsiTheme="minorEastAsia" w:cstheme="minorEastAsia"/>
          <w:color w:val="auto"/>
          <w:sz w:val="24"/>
          <w:szCs w:val="24"/>
          <w:highlight w:val="none"/>
          <w:lang w:val="en-US" w:eastAsia="zh-CN"/>
        </w:rPr>
        <w:t xml:space="preserve">.</w:t>
      </w:r>
      <w:r>
        <w:rPr>
          <w:rFonts w:hint="eastAsia" w:asciiTheme="minorEastAsia" w:hAnsiTheme="minorEastAsia" w:cstheme="minorEastAsia"/>
          <w:color w:val="auto"/>
          <w:sz w:val="24"/>
          <w:szCs w:val="24"/>
          <w:highlight w:val="none"/>
        </w:rPr>
        <w:t xml:space="preserve">项目名称：</w:t>
      </w:r>
      <w:r>
        <w:rPr>
          <w:rFonts w:hint="eastAsia" w:asciiTheme="minorEastAsia" w:hAnsiTheme="minorEastAsia" w:cstheme="minorEastAsia"/>
          <w:color w:val="auto"/>
          <w:sz w:val="24"/>
          <w:szCs w:val="24"/>
          <w:highlight w:val="none"/>
          <w:u w:val="single"/>
        </w:rPr>
        <w:t xml:space="preserve">                                             </w:t>
      </w:r>
      <w:r>
        <w:rPr>
          <w:rFonts w:hint="eastAsia" w:asciiTheme="minorEastAsia" w:hAnsiTheme="minorEastAsia" w:cstheme="minorEastAsia"/>
          <w:color w:val="auto"/>
          <w:sz w:val="24"/>
          <w:szCs w:val="24"/>
          <w:highlight w:val="none"/>
        </w:rPr>
        <w:t xml:space="preserve">。</w:t>
      </w:r>
      <w:r/>
    </w:p>
    <w:p>
      <w:pPr>
        <w:ind w:firstLine="480"/>
        <w:keepLines w:val="0"/>
        <w:keepNext w:val="0"/>
        <w:pageBreakBefore w:val="0"/>
        <w:spacing w:line="560" w:lineRule="exact"/>
        <w:shd w:val="clear" w:color="auto"/>
        <w:widowControl w:val="off"/>
        <w:rPr>
          <w:rFonts w:hint="eastAsia" w:ascii="宋体" w:hAnsi="宋体" w:eastAsia="宋体" w:cs="宋体"/>
          <w:color w:val="auto"/>
          <w:sz w:val="24"/>
          <w:szCs w:val="24"/>
          <w:highlight w:val="none"/>
        </w:rPr>
        <w:outlineLvl w:val="9"/>
      </w:pPr>
      <w:r>
        <w:rPr>
          <w:rFonts w:hint="eastAsia" w:asciiTheme="minorEastAsia" w:hAnsiTheme="minorEastAsia" w:cstheme="minorEastAsia"/>
          <w:color w:val="auto"/>
          <w:sz w:val="24"/>
          <w:szCs w:val="24"/>
          <w:highlight w:val="none"/>
        </w:rPr>
        <w:t xml:space="preserve">3</w:t>
      </w:r>
      <w:r>
        <w:rPr>
          <w:rFonts w:hint="eastAsia" w:asciiTheme="minorEastAsia" w:hAnsiTheme="minorEastAsia" w:cstheme="minorEastAsia"/>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我方的</w:t>
      </w:r>
      <w:r>
        <w:rPr>
          <w:rFonts w:hint="eastAsia" w:ascii="宋体" w:hAnsi="宋体" w:eastAsia="宋体" w:cs="宋体"/>
          <w:color w:val="auto"/>
          <w:sz w:val="24"/>
          <w:szCs w:val="24"/>
          <w:highlight w:val="none"/>
          <w:lang w:val="en-US" w:eastAsia="zh-CN"/>
        </w:rPr>
        <w:t xml:space="preserve">总报价为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w:t>
      </w:r>
      <w:r/>
    </w:p>
    <w:p>
      <w:pPr>
        <w:ind w:firstLine="480"/>
        <w:keepLines w:val="0"/>
        <w:keepNext w:val="0"/>
        <w:pageBreakBefore w:val="0"/>
        <w:spacing w:line="560" w:lineRule="exact"/>
        <w:shd w:val="clear" w:color="auto"/>
        <w:widowControl w:val="off"/>
        <w:rPr>
          <w:rFonts w:hint="eastAsia" w:asciiTheme="minorEastAsia" w:hAnsiTheme="minorEastAsia" w:cstheme="minorEastAsia"/>
          <w:color w:val="auto"/>
          <w:sz w:val="24"/>
          <w:szCs w:val="24"/>
          <w:highlight w:val="none"/>
        </w:rPr>
        <w:outlineLvl w:val="9"/>
      </w:pPr>
      <w:r/>
      <w:bookmarkStart w:id="47" w:name="_Hlk44577678"/>
      <w:r>
        <w:rPr>
          <w:rFonts w:hint="eastAsia" w:eastAsia="宋体" w:asciiTheme="minorEastAsia" w:hAnsiTheme="minorEastAsia" w:cstheme="minorEastAsia"/>
          <w:color w:val="auto"/>
          <w:sz w:val="24"/>
          <w:szCs w:val="24"/>
          <w:highlight w:val="none"/>
          <w:lang w:val="en-US" w:eastAsia="zh-CN"/>
        </w:rPr>
        <w:t xml:space="preserve">4</w:t>
      </w:r>
      <w:r>
        <w:rPr>
          <w:rFonts w:hint="eastAsia" w:eastAsia="宋体" w:asciiTheme="minorEastAsia" w:hAnsiTheme="minorEastAsia" w:cstheme="minorEastAsia"/>
          <w:color w:val="auto"/>
          <w:sz w:val="24"/>
          <w:szCs w:val="24"/>
          <w:highlight w:val="none"/>
          <w:lang w:val="zh-CN"/>
        </w:rPr>
        <w:t xml:space="preserve">.本项目交付时间为：</w:t>
      </w:r>
      <w:r>
        <w:rPr>
          <w:rFonts w:hint="eastAsia" w:eastAsia="宋体" w:asciiTheme="minorEastAsia" w:hAnsiTheme="minorEastAsia" w:cstheme="minorEastAsia"/>
          <w:color w:val="auto"/>
          <w:sz w:val="24"/>
          <w:szCs w:val="24"/>
          <w:highlight w:val="none"/>
          <w:u w:val="single"/>
          <w:lang w:val="zh-CN"/>
        </w:rPr>
        <w:t xml:space="preserve">满足招标文件要求</w:t>
      </w:r>
      <w:r>
        <w:rPr>
          <w:rFonts w:hint="eastAsia" w:eastAsia="宋体" w:asciiTheme="minorEastAsia" w:hAnsiTheme="minorEastAsia" w:cstheme="minorEastAsia"/>
          <w:color w:val="auto"/>
          <w:sz w:val="24"/>
          <w:szCs w:val="24"/>
          <w:highlight w:val="none"/>
          <w:lang w:val="zh-CN"/>
        </w:rPr>
        <w:t xml:space="preserve">。</w:t>
      </w:r>
      <w:bookmarkEnd w:id="47"/>
      <w:r/>
      <w:r/>
    </w:p>
    <w:p>
      <w:pPr>
        <w:ind w:firstLine="480"/>
        <w:keepLines w:val="0"/>
        <w:keepNext w:val="0"/>
        <w:pageBreakBefore w:val="0"/>
        <w:spacing w:line="560" w:lineRule="exact"/>
        <w:shd w:val="clear" w:color="auto"/>
        <w:widowControl w:val="off"/>
        <w:rPr>
          <w:rFonts w:asciiTheme="minorEastAsia" w:hAnsiTheme="minorEastAsia" w:cstheme="minorEastAsia"/>
          <w:color w:val="auto"/>
          <w:sz w:val="24"/>
          <w:szCs w:val="24"/>
          <w:highlight w:val="none"/>
        </w:rPr>
        <w:outlineLvl w:val="9"/>
      </w:pPr>
      <w:r>
        <w:rPr>
          <w:rFonts w:hint="eastAsia" w:asciiTheme="minorEastAsia" w:hAnsiTheme="minorEastAsia" w:cstheme="minorEastAsia"/>
          <w:color w:val="auto"/>
          <w:sz w:val="24"/>
          <w:szCs w:val="24"/>
          <w:highlight w:val="none"/>
          <w:lang w:val="en-US" w:eastAsia="zh-CN"/>
        </w:rPr>
        <w:t xml:space="preserve">5.</w:t>
      </w:r>
      <w:r>
        <w:rPr>
          <w:rFonts w:hint="eastAsia" w:asciiTheme="minorEastAsia" w:hAnsiTheme="minorEastAsia" w:cstheme="minorEastAsia"/>
          <w:color w:val="auto"/>
          <w:sz w:val="24"/>
          <w:szCs w:val="24"/>
          <w:highlight w:val="none"/>
          <w:lang w:val="zh-CN"/>
        </w:rPr>
        <w:t xml:space="preserve">我公司已详细审核全部</w:t>
      </w:r>
      <w:r>
        <w:rPr>
          <w:rFonts w:hint="eastAsia" w:asciiTheme="minorEastAsia" w:hAnsiTheme="minorEastAsia" w:cstheme="minorEastAsia"/>
          <w:color w:val="auto"/>
          <w:sz w:val="24"/>
          <w:szCs w:val="24"/>
          <w:highlight w:val="none"/>
          <w:lang w:eastAsia="zh-CN"/>
        </w:rPr>
        <w:t xml:space="preserve">招标</w:t>
      </w:r>
      <w:r>
        <w:rPr>
          <w:rFonts w:hint="eastAsia" w:asciiTheme="minorEastAsia" w:hAnsiTheme="minorEastAsia" w:cstheme="minorEastAsia"/>
          <w:color w:val="auto"/>
          <w:sz w:val="24"/>
          <w:szCs w:val="24"/>
          <w:highlight w:val="none"/>
        </w:rPr>
        <w:t xml:space="preserve">文件</w:t>
      </w:r>
      <w:r>
        <w:rPr>
          <w:rFonts w:hint="eastAsia" w:asciiTheme="minorEastAsia" w:hAnsiTheme="minorEastAsia" w:cstheme="minorEastAsia"/>
          <w:color w:val="auto"/>
          <w:sz w:val="24"/>
          <w:szCs w:val="24"/>
          <w:highlight w:val="none"/>
          <w:lang w:val="zh-CN"/>
        </w:rPr>
        <w:t xml:space="preserve">及其有效补充文件，我公司放弃对</w:t>
      </w:r>
      <w:r>
        <w:rPr>
          <w:rFonts w:hint="eastAsia" w:asciiTheme="minorEastAsia" w:hAnsiTheme="minorEastAsia" w:cstheme="minorEastAsia"/>
          <w:color w:val="auto"/>
          <w:sz w:val="24"/>
          <w:szCs w:val="24"/>
          <w:highlight w:val="none"/>
          <w:lang w:eastAsia="zh-CN"/>
        </w:rPr>
        <w:t xml:space="preserve">招标</w:t>
      </w:r>
      <w:r>
        <w:rPr>
          <w:rFonts w:hint="eastAsia" w:asciiTheme="minorEastAsia" w:hAnsiTheme="minorEastAsia" w:cstheme="minorEastAsia"/>
          <w:color w:val="auto"/>
          <w:sz w:val="24"/>
          <w:szCs w:val="24"/>
          <w:highlight w:val="none"/>
        </w:rPr>
        <w:t xml:space="preserve">文件</w:t>
      </w:r>
      <w:r>
        <w:rPr>
          <w:rFonts w:hint="eastAsia" w:asciiTheme="minorEastAsia" w:hAnsiTheme="minorEastAsia" w:cstheme="minorEastAsia"/>
          <w:color w:val="auto"/>
          <w:sz w:val="24"/>
          <w:szCs w:val="24"/>
          <w:highlight w:val="none"/>
          <w:lang w:val="zh-CN"/>
        </w:rPr>
        <w:t xml:space="preserve">任何误解的权利，提交投标文件后，不对</w:t>
      </w:r>
      <w:r>
        <w:rPr>
          <w:rFonts w:hint="eastAsia" w:asciiTheme="minorEastAsia" w:hAnsiTheme="minorEastAsia" w:cstheme="minorEastAsia"/>
          <w:color w:val="auto"/>
          <w:sz w:val="24"/>
          <w:szCs w:val="24"/>
          <w:highlight w:val="none"/>
          <w:lang w:eastAsia="zh-CN"/>
        </w:rPr>
        <w:t xml:space="preserve">招标</w:t>
      </w:r>
      <w:r>
        <w:rPr>
          <w:rFonts w:hint="eastAsia" w:asciiTheme="minorEastAsia" w:hAnsiTheme="minorEastAsia" w:cstheme="minorEastAsia"/>
          <w:color w:val="auto"/>
          <w:sz w:val="24"/>
          <w:szCs w:val="24"/>
          <w:highlight w:val="none"/>
        </w:rPr>
        <w:t xml:space="preserve">文件</w:t>
      </w:r>
      <w:r>
        <w:rPr>
          <w:rFonts w:hint="eastAsia" w:asciiTheme="minorEastAsia" w:hAnsiTheme="minorEastAsia" w:cstheme="minorEastAsia"/>
          <w:color w:val="auto"/>
          <w:sz w:val="24"/>
          <w:szCs w:val="24"/>
          <w:highlight w:val="none"/>
          <w:lang w:val="zh-CN"/>
        </w:rPr>
        <w:t xml:space="preserve">本身提出质疑。否则，属于不诚信和故意扰乱政府采购活动行为，我公司将无条件接受处罚。</w:t>
      </w:r>
      <w:r/>
    </w:p>
    <w:p>
      <w:pPr>
        <w:ind w:firstLine="480"/>
        <w:keepLines w:val="0"/>
        <w:keepNext w:val="0"/>
        <w:pageBreakBefore w:val="0"/>
        <w:spacing w:line="560" w:lineRule="exact"/>
        <w:shd w:val="clear" w:color="auto"/>
        <w:widowControl w:val="off"/>
        <w:rPr>
          <w:rFonts w:asciiTheme="minorEastAsia" w:hAnsiTheme="minorEastAsia" w:cstheme="minorEastAsia"/>
          <w:color w:val="auto"/>
          <w:sz w:val="24"/>
          <w:szCs w:val="24"/>
          <w:highlight w:val="none"/>
        </w:rPr>
        <w:outlineLvl w:val="9"/>
      </w:pPr>
      <w:r>
        <w:rPr>
          <w:rFonts w:hint="eastAsia" w:asciiTheme="minorEastAsia" w:hAnsiTheme="minorEastAsia" w:cstheme="minorEastAsia"/>
          <w:color w:val="auto"/>
          <w:sz w:val="24"/>
          <w:szCs w:val="24"/>
          <w:highlight w:val="none"/>
          <w:lang w:val="en-US" w:eastAsia="zh-CN"/>
        </w:rPr>
        <w:t xml:space="preserve">6.一旦我方中标，我方将根据招标文件的规定严格履行合同，并保证于承诺的时间完成合同全部内容，交付采购人验收、使用。</w:t>
      </w:r>
      <w:r/>
    </w:p>
    <w:p>
      <w:pPr>
        <w:ind w:firstLine="480"/>
        <w:keepLines w:val="0"/>
        <w:keepNext w:val="0"/>
        <w:pageBreakBefore w:val="0"/>
        <w:spacing w:line="560" w:lineRule="exact"/>
        <w:shd w:val="clear" w:color="auto"/>
        <w:widowControl w:val="off"/>
        <w:rPr>
          <w:rFonts w:asciiTheme="minorEastAsia" w:hAnsiTheme="minorEastAsia" w:cstheme="minorEastAsia"/>
          <w:color w:val="auto"/>
          <w:sz w:val="24"/>
          <w:szCs w:val="24"/>
          <w:highlight w:val="none"/>
        </w:rPr>
        <w:outlineLvl w:val="9"/>
      </w:pPr>
      <w:r>
        <w:rPr>
          <w:rFonts w:hint="eastAsia" w:asciiTheme="minorEastAsia" w:hAnsiTheme="minorEastAsia" w:cstheme="minorEastAsia"/>
          <w:color w:val="auto"/>
          <w:sz w:val="24"/>
          <w:szCs w:val="24"/>
          <w:highlight w:val="none"/>
          <w:lang w:val="en-US" w:eastAsia="zh-CN"/>
        </w:rPr>
        <w:t xml:space="preserve">7.</w:t>
      </w:r>
      <w:r>
        <w:rPr>
          <w:rFonts w:hint="eastAsia" w:asciiTheme="minorEastAsia" w:hAnsiTheme="minorEastAsia" w:cstheme="minorEastAsia"/>
          <w:color w:val="auto"/>
          <w:sz w:val="24"/>
          <w:szCs w:val="24"/>
          <w:highlight w:val="none"/>
        </w:rPr>
        <w:t xml:space="preserve">我</w:t>
      </w:r>
      <w:r>
        <w:rPr>
          <w:rFonts w:hint="eastAsia" w:asciiTheme="minorEastAsia" w:hAnsiTheme="minorEastAsia" w:cstheme="minorEastAsia"/>
          <w:color w:val="auto"/>
          <w:sz w:val="24"/>
          <w:szCs w:val="24"/>
          <w:highlight w:val="none"/>
          <w:lang w:val="zh-CN"/>
        </w:rPr>
        <w:t xml:space="preserve">公司</w:t>
      </w:r>
      <w:r>
        <w:rPr>
          <w:rFonts w:hint="eastAsia" w:asciiTheme="minorEastAsia" w:hAnsiTheme="minorEastAsia" w:cstheme="minorEastAsia"/>
          <w:color w:val="auto"/>
          <w:sz w:val="24"/>
          <w:szCs w:val="24"/>
          <w:highlight w:val="none"/>
        </w:rPr>
        <w:t xml:space="preserve">决不提供虚假材料谋取</w:t>
      </w:r>
      <w:r>
        <w:rPr>
          <w:rFonts w:hint="eastAsia" w:asciiTheme="minorEastAsia" w:hAnsiTheme="minorEastAsia" w:cstheme="minorEastAsia"/>
          <w:color w:val="auto"/>
          <w:sz w:val="24"/>
          <w:szCs w:val="24"/>
          <w:highlight w:val="none"/>
          <w:lang w:eastAsia="zh-CN"/>
        </w:rPr>
        <w:t xml:space="preserve">中标</w:t>
      </w:r>
      <w:r>
        <w:rPr>
          <w:rFonts w:hint="eastAsia" w:asciiTheme="minorEastAsia" w:hAnsiTheme="minorEastAsia" w:cstheme="minorEastAsia"/>
          <w:color w:val="auto"/>
          <w:sz w:val="24"/>
          <w:szCs w:val="24"/>
          <w:highlight w:val="none"/>
        </w:rPr>
        <w:t xml:space="preserve">、决不采取不正当手段诋毁、排挤其他供应商、决不与采购人、其它供应商或者代理机构恶意串通、决不向采购人、代理机构工作人员和</w:t>
      </w:r>
      <w:r>
        <w:rPr>
          <w:rFonts w:hint="eastAsia" w:asciiTheme="minorEastAsia" w:hAnsiTheme="minorEastAsia" w:cstheme="minorEastAsia"/>
          <w:color w:val="auto"/>
          <w:sz w:val="24"/>
          <w:szCs w:val="24"/>
          <w:highlight w:val="none"/>
          <w:lang w:val="en-US" w:eastAsia="zh-CN"/>
        </w:rPr>
        <w:t xml:space="preserve">评标</w:t>
      </w:r>
      <w:r>
        <w:rPr>
          <w:rFonts w:hint="eastAsia" w:asciiTheme="minorEastAsia" w:hAnsiTheme="minorEastAsia" w:cstheme="minorEastAsia"/>
          <w:color w:val="auto"/>
          <w:sz w:val="24"/>
          <w:szCs w:val="24"/>
          <w:highlight w:val="none"/>
        </w:rPr>
        <w:t xml:space="preserve">小组进行商业贿赂、决不拒绝有关部门监督检查或提供虚假情况，如有违反，无条件接受贵方及相关管理部门的处罚。</w:t>
      </w:r>
      <w:r/>
    </w:p>
    <w:p>
      <w:pPr>
        <w:ind w:firstLine="480"/>
        <w:keepLines w:val="0"/>
        <w:keepNext w:val="0"/>
        <w:pageBreakBefore w:val="0"/>
        <w:spacing w:line="560" w:lineRule="exact"/>
        <w:shd w:val="clear" w:color="auto"/>
        <w:widowControl w:val="off"/>
        <w:rPr>
          <w:rFonts w:asciiTheme="minorEastAsia" w:hAnsiTheme="minorEastAsia" w:cstheme="minorEastAsia"/>
          <w:color w:val="auto"/>
          <w:sz w:val="24"/>
          <w:szCs w:val="24"/>
          <w:highlight w:val="none"/>
        </w:rPr>
        <w:outlineLvl w:val="9"/>
      </w:pPr>
      <w:r>
        <w:rPr>
          <w:rFonts w:hint="eastAsia" w:asciiTheme="minorEastAsia" w:hAnsiTheme="minorEastAsia" w:cstheme="minorEastAsia"/>
          <w:color w:val="auto"/>
          <w:sz w:val="24"/>
          <w:szCs w:val="24"/>
          <w:highlight w:val="none"/>
          <w:lang w:val="en-US" w:eastAsia="zh-CN"/>
        </w:rPr>
        <w:t xml:space="preserve">8.</w:t>
      </w:r>
      <w:r>
        <w:rPr>
          <w:rFonts w:hint="eastAsia" w:asciiTheme="minorEastAsia" w:hAnsiTheme="minorEastAsia" w:cstheme="minorEastAsia"/>
          <w:color w:val="auto"/>
          <w:sz w:val="24"/>
          <w:szCs w:val="24"/>
          <w:highlight w:val="none"/>
        </w:rPr>
        <w:t xml:space="preserve">我</w:t>
      </w:r>
      <w:r>
        <w:rPr>
          <w:rFonts w:hint="eastAsia" w:asciiTheme="minorEastAsia" w:hAnsiTheme="minorEastAsia" w:cstheme="minorEastAsia"/>
          <w:color w:val="auto"/>
          <w:sz w:val="24"/>
          <w:szCs w:val="24"/>
          <w:highlight w:val="none"/>
          <w:lang w:val="zh-CN"/>
        </w:rPr>
        <w:t xml:space="preserve">公司</w:t>
      </w:r>
      <w:r>
        <w:rPr>
          <w:rFonts w:hint="eastAsia" w:asciiTheme="minorEastAsia" w:hAnsiTheme="minorEastAsia" w:cstheme="minorEastAsia"/>
          <w:color w:val="auto"/>
          <w:sz w:val="24"/>
          <w:szCs w:val="24"/>
          <w:highlight w:val="none"/>
        </w:rPr>
        <w:t xml:space="preserve">正式通讯方式为：</w:t>
      </w:r>
      <w:r/>
    </w:p>
    <w:p>
      <w:pPr>
        <w:ind w:firstLine="480"/>
        <w:keepLines w:val="0"/>
        <w:keepNext w:val="0"/>
        <w:pageBreakBefore w:val="0"/>
        <w:spacing w:line="560" w:lineRule="exact"/>
        <w:shd w:val="clear" w:color="auto"/>
        <w:widowControl w:val="off"/>
        <w:rPr>
          <w:rFonts w:asciiTheme="minorEastAsia" w:hAnsiTheme="minorEastAsia" w:cstheme="minorEastAsia"/>
          <w:color w:val="auto"/>
          <w:sz w:val="24"/>
          <w:szCs w:val="24"/>
          <w:highlight w:val="none"/>
          <w:u w:val="single"/>
        </w:rPr>
        <w:outlineLvl w:val="9"/>
      </w:pPr>
      <w:r>
        <w:rPr>
          <w:rFonts w:hint="eastAsia" w:asciiTheme="minorEastAsia" w:hAnsiTheme="minorEastAsia" w:cstheme="minorEastAsia"/>
          <w:color w:val="auto"/>
          <w:sz w:val="24"/>
          <w:szCs w:val="24"/>
          <w:highlight w:val="none"/>
        </w:rPr>
        <w:t xml:space="preserve">地   址：</w:t>
      </w:r>
      <w:r>
        <w:rPr>
          <w:rFonts w:hint="eastAsia" w:asciiTheme="minorEastAsia" w:hAnsiTheme="minorEastAsia" w:cstheme="minorEastAsia"/>
          <w:color w:val="auto"/>
          <w:sz w:val="24"/>
          <w:szCs w:val="24"/>
          <w:highlight w:val="none"/>
          <w:u w:val="single"/>
        </w:rPr>
        <w:t xml:space="preserve">                        </w:t>
      </w:r>
      <w:r/>
    </w:p>
    <w:p>
      <w:pPr>
        <w:ind w:firstLine="480"/>
        <w:keepLines w:val="0"/>
        <w:keepNext w:val="0"/>
        <w:pageBreakBefore w:val="0"/>
        <w:spacing w:line="560" w:lineRule="exact"/>
        <w:shd w:val="clear" w:color="auto"/>
        <w:widowControl w:val="off"/>
        <w:rPr>
          <w:rFonts w:asciiTheme="minorEastAsia" w:hAnsiTheme="minorEastAsia" w:cstheme="minorEastAsia"/>
          <w:color w:val="auto"/>
          <w:sz w:val="24"/>
          <w:szCs w:val="24"/>
          <w:highlight w:val="none"/>
          <w:u w:val="single"/>
        </w:rPr>
        <w:outlineLvl w:val="9"/>
      </w:pPr>
      <w:r>
        <w:rPr>
          <w:rFonts w:hint="eastAsia" w:asciiTheme="minorEastAsia" w:hAnsiTheme="minorEastAsia" w:cstheme="minorEastAsia"/>
          <w:color w:val="auto"/>
          <w:sz w:val="24"/>
          <w:szCs w:val="24"/>
          <w:highlight w:val="none"/>
        </w:rPr>
        <w:t xml:space="preserve">电   话：</w:t>
      </w:r>
      <w:r>
        <w:rPr>
          <w:rFonts w:hint="eastAsia" w:asciiTheme="minorEastAsia" w:hAnsiTheme="minorEastAsia" w:cstheme="minorEastAsia"/>
          <w:color w:val="auto"/>
          <w:sz w:val="24"/>
          <w:szCs w:val="24"/>
          <w:highlight w:val="none"/>
          <w:u w:val="single"/>
        </w:rPr>
        <w:t xml:space="preserve">                        </w:t>
      </w:r>
      <w:r/>
    </w:p>
    <w:p>
      <w:pPr>
        <w:ind w:firstLine="480"/>
        <w:keepLines w:val="0"/>
        <w:keepNext w:val="0"/>
        <w:pageBreakBefore w:val="0"/>
        <w:spacing w:line="560" w:lineRule="exact"/>
        <w:shd w:val="clear" w:color="auto"/>
        <w:widowControl w:val="off"/>
        <w:rPr>
          <w:rFonts w:asciiTheme="minorEastAsia" w:hAnsiTheme="minorEastAsia" w:cstheme="minorEastAsia"/>
          <w:color w:val="auto"/>
          <w:sz w:val="24"/>
          <w:szCs w:val="24"/>
          <w:highlight w:val="none"/>
          <w:u w:val="single"/>
        </w:rPr>
        <w:outlineLvl w:val="9"/>
      </w:pPr>
      <w:r>
        <w:rPr>
          <w:rFonts w:hint="eastAsia" w:asciiTheme="minorEastAsia" w:hAnsiTheme="minorEastAsia" w:cstheme="minorEastAsia"/>
          <w:color w:val="auto"/>
          <w:sz w:val="24"/>
          <w:szCs w:val="24"/>
          <w:highlight w:val="none"/>
        </w:rPr>
        <w:t xml:space="preserve">传   真：</w:t>
      </w:r>
      <w:r>
        <w:rPr>
          <w:rFonts w:hint="eastAsia" w:asciiTheme="minorEastAsia" w:hAnsiTheme="minorEastAsia" w:cstheme="minorEastAsia"/>
          <w:color w:val="auto"/>
          <w:sz w:val="24"/>
          <w:szCs w:val="24"/>
          <w:highlight w:val="none"/>
          <w:u w:val="single"/>
        </w:rPr>
        <w:t xml:space="preserve">                        </w:t>
      </w:r>
      <w:r/>
    </w:p>
    <w:p>
      <w:pPr>
        <w:ind w:firstLine="480"/>
        <w:keepLines w:val="0"/>
        <w:keepNext w:val="0"/>
        <w:pageBreakBefore w:val="0"/>
        <w:spacing w:line="560" w:lineRule="exact"/>
        <w:shd w:val="clear" w:color="auto"/>
        <w:widowControl w:val="off"/>
        <w:rPr>
          <w:rFonts w:asciiTheme="minorEastAsia" w:hAnsiTheme="minorEastAsia" w:cstheme="minorEastAsia"/>
          <w:color w:val="auto"/>
          <w:sz w:val="24"/>
          <w:szCs w:val="24"/>
          <w:highlight w:val="none"/>
        </w:rPr>
        <w:outlineLvl w:val="9"/>
      </w:pPr>
      <w:r>
        <w:rPr>
          <w:rFonts w:hint="eastAsia" w:asciiTheme="minorEastAsia" w:hAnsiTheme="minorEastAsia" w:cstheme="minorEastAsia"/>
          <w:color w:val="auto"/>
          <w:sz w:val="24"/>
          <w:szCs w:val="24"/>
          <w:highlight w:val="none"/>
          <w:lang w:val="en-US" w:eastAsia="zh-CN"/>
        </w:rPr>
        <w:t xml:space="preserve">9.</w:t>
      </w:r>
      <w:r>
        <w:rPr>
          <w:rFonts w:hint="eastAsia" w:asciiTheme="minorEastAsia" w:hAnsiTheme="minorEastAsia" w:cstheme="minorEastAsia"/>
          <w:color w:val="auto"/>
          <w:sz w:val="24"/>
          <w:szCs w:val="24"/>
          <w:highlight w:val="none"/>
        </w:rPr>
        <w:t xml:space="preserve">我</w:t>
      </w:r>
      <w:r>
        <w:rPr>
          <w:rFonts w:hint="eastAsia" w:asciiTheme="minorEastAsia" w:hAnsiTheme="minorEastAsia" w:cstheme="minorEastAsia"/>
          <w:color w:val="auto"/>
          <w:sz w:val="24"/>
          <w:szCs w:val="24"/>
          <w:highlight w:val="none"/>
          <w:lang w:val="zh-CN"/>
        </w:rPr>
        <w:t xml:space="preserve">公司</w:t>
      </w:r>
      <w:r>
        <w:rPr>
          <w:rFonts w:hint="eastAsia" w:asciiTheme="minorEastAsia" w:hAnsiTheme="minorEastAsia" w:cstheme="minorEastAsia"/>
          <w:color w:val="auto"/>
          <w:sz w:val="24"/>
          <w:szCs w:val="24"/>
          <w:highlight w:val="none"/>
        </w:rPr>
        <w:t xml:space="preserve">正式开户银行和帐号为：</w:t>
      </w:r>
      <w:r/>
    </w:p>
    <w:p>
      <w:pPr>
        <w:ind w:firstLine="480"/>
        <w:keepLines w:val="0"/>
        <w:keepNext w:val="0"/>
        <w:pageBreakBefore w:val="0"/>
        <w:spacing w:line="560" w:lineRule="exact"/>
        <w:shd w:val="clear" w:color="auto"/>
        <w:widowControl w:val="off"/>
        <w:rPr>
          <w:rFonts w:asciiTheme="minorEastAsia" w:hAnsiTheme="minorEastAsia" w:cstheme="minorEastAsia"/>
          <w:color w:val="auto"/>
          <w:sz w:val="24"/>
          <w:szCs w:val="24"/>
          <w:highlight w:val="none"/>
          <w:u w:val="single"/>
        </w:rPr>
        <w:outlineLvl w:val="9"/>
      </w:pPr>
      <w:r>
        <w:rPr>
          <w:rFonts w:hint="eastAsia" w:asciiTheme="minorEastAsia" w:hAnsiTheme="minorEastAsia" w:cstheme="minorEastAsia"/>
          <w:color w:val="auto"/>
          <w:sz w:val="24"/>
          <w:szCs w:val="24"/>
          <w:highlight w:val="none"/>
        </w:rPr>
        <w:t xml:space="preserve">开户银行：</w:t>
      </w:r>
      <w:r>
        <w:rPr>
          <w:rFonts w:hint="eastAsia" w:asciiTheme="minorEastAsia" w:hAnsiTheme="minorEastAsia" w:cstheme="minorEastAsia"/>
          <w:color w:val="auto"/>
          <w:sz w:val="24"/>
          <w:szCs w:val="24"/>
          <w:highlight w:val="none"/>
          <w:u w:val="single"/>
        </w:rPr>
        <w:t xml:space="preserve">                       </w:t>
      </w:r>
      <w:r/>
    </w:p>
    <w:p>
      <w:pPr>
        <w:ind w:firstLine="480"/>
        <w:keepLines w:val="0"/>
        <w:keepNext w:val="0"/>
        <w:pageBreakBefore w:val="0"/>
        <w:spacing w:line="560" w:lineRule="exact"/>
        <w:shd w:val="clear" w:color="auto"/>
        <w:widowControl w:val="off"/>
        <w:rPr>
          <w:rFonts w:asciiTheme="minorEastAsia" w:hAnsiTheme="minorEastAsia" w:cstheme="minorEastAsia"/>
          <w:color w:val="auto"/>
          <w:sz w:val="24"/>
          <w:szCs w:val="24"/>
          <w:highlight w:val="none"/>
        </w:rPr>
        <w:outlineLvl w:val="9"/>
      </w:pPr>
      <w:r>
        <w:rPr>
          <w:rFonts w:hint="eastAsia" w:asciiTheme="minorEastAsia" w:hAnsiTheme="minorEastAsia" w:cstheme="minorEastAsia"/>
          <w:color w:val="auto"/>
          <w:sz w:val="24"/>
          <w:szCs w:val="24"/>
          <w:highlight w:val="none"/>
        </w:rPr>
        <w:t xml:space="preserve">帐    号：</w:t>
      </w:r>
      <w:r>
        <w:rPr>
          <w:rFonts w:hint="eastAsia" w:asciiTheme="minorEastAsia" w:hAnsiTheme="minorEastAsia" w:cstheme="minorEastAsia"/>
          <w:color w:val="auto"/>
          <w:sz w:val="24"/>
          <w:szCs w:val="24"/>
          <w:highlight w:val="none"/>
          <w:u w:val="single"/>
        </w:rPr>
        <w:t xml:space="preserve">                       </w:t>
      </w:r>
      <w:r/>
    </w:p>
    <w:p>
      <w:pPr>
        <w:ind w:firstLine="480"/>
        <w:keepLines w:val="0"/>
        <w:keepNext w:val="0"/>
        <w:pageBreakBefore w:val="0"/>
        <w:spacing w:line="560" w:lineRule="exact"/>
        <w:shd w:val="clear" w:color="auto"/>
        <w:widowControl w:val="off"/>
        <w:rPr>
          <w:rFonts w:hint="eastAsia" w:asciiTheme="minorEastAsia" w:hAnsiTheme="minorEastAsia" w:cstheme="minorEastAsia"/>
          <w:color w:val="auto"/>
          <w:sz w:val="24"/>
          <w:szCs w:val="24"/>
          <w:highlight w:val="none"/>
        </w:rPr>
        <w:outlineLvl w:val="9"/>
      </w:pPr>
      <w:r>
        <w:rPr>
          <w:rFonts w:hint="eastAsia" w:asciiTheme="minorEastAsia" w:hAnsiTheme="minorEastAsia" w:cstheme="minorEastAsia"/>
          <w:color w:val="auto"/>
          <w:sz w:val="24"/>
          <w:szCs w:val="24"/>
          <w:highlight w:val="none"/>
          <w:lang w:val="en-US" w:eastAsia="zh-CN"/>
        </w:rPr>
        <w:t xml:space="preserve">10</w:t>
      </w:r>
      <w:r>
        <w:rPr>
          <w:rFonts w:hint="eastAsia" w:asciiTheme="minorEastAsia" w:hAnsiTheme="minorEastAsia" w:cstheme="minorEastAsia"/>
          <w:color w:val="auto"/>
          <w:sz w:val="24"/>
          <w:szCs w:val="24"/>
          <w:highlight w:val="none"/>
        </w:rPr>
        <w:t xml:space="preserve">.我方具有独立承担民事责任的能力（法人或其他组织提供营业执照，自然人提供身份证明）。</w:t>
      </w:r>
      <w:r/>
    </w:p>
    <w:p>
      <w:pPr>
        <w:ind w:firstLine="422"/>
        <w:jc w:val="center"/>
        <w:spacing w:line="360" w:lineRule="auto"/>
        <w:shd w:val="clear" w:color="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营业执照扫描件：</w:t>
      </w:r>
      <w:r/>
    </w:p>
    <w:p>
      <w:pPr>
        <w:ind w:firstLine="420"/>
        <w:spacing w:line="360" w:lineRule="auto"/>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keepLines w:val="0"/>
        <w:keepNext w:val="0"/>
        <w:pageBreakBefore w:val="0"/>
        <w:spacing w:line="560" w:lineRule="exact"/>
        <w:shd w:val="clear" w:color="auto"/>
        <w:widowControl w:val="off"/>
        <w:rPr>
          <w:rFonts w:hint="eastAsia" w:ascii="宋体" w:hAnsi="宋体" w:eastAsia="宋体" w:cs="宋体"/>
          <w:color w:val="auto"/>
          <w:szCs w:val="21"/>
          <w:highlight w:val="none"/>
          <w:u w:val="single"/>
        </w:rPr>
      </w:pPr>
      <w:r>
        <w:rPr>
          <w:rFonts w:hint="eastAsia" w:asciiTheme="minorEastAsia" w:hAnsiTheme="minorEastAsia" w:cstheme="minorEastAsia"/>
          <w:color w:val="auto"/>
          <w:sz w:val="24"/>
          <w:szCs w:val="24"/>
          <w:highlight w:val="none"/>
          <w:lang w:eastAsia="zh-CN"/>
        </w:rPr>
        <w:t xml:space="preserve">投标人名称</w:t>
      </w:r>
      <w:r>
        <w:rPr>
          <w:rFonts w:hint="eastAsia" w:asciiTheme="minorEastAsia" w:hAnsiTheme="minorEastAsia" w:cstheme="minorEastAsia"/>
          <w:color w:val="auto"/>
          <w:sz w:val="24"/>
          <w:szCs w:val="24"/>
          <w:highlight w:val="none"/>
        </w:rPr>
        <w:t xml:space="preserve">（加盖电子公章）：</w:t>
      </w:r>
      <w:r>
        <w:rPr>
          <w:rFonts w:hint="eastAsia" w:ascii="宋体" w:hAnsi="宋体" w:eastAsia="宋体" w:cs="宋体"/>
          <w:color w:val="auto"/>
          <w:szCs w:val="21"/>
          <w:highlight w:val="none"/>
          <w:u w:val="single"/>
        </w:rPr>
        <w:t xml:space="preserve">                      </w:t>
      </w:r>
      <w:r/>
    </w:p>
    <w:p>
      <w:pPr>
        <w:ind w:firstLine="420"/>
        <w:keepLines w:val="0"/>
        <w:keepNext w:val="0"/>
        <w:pageBreakBefore w:val="0"/>
        <w:spacing w:line="560" w:lineRule="exact"/>
        <w:shd w:val="clear" w:color="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日    期：</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月</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日</w:t>
      </w:r>
      <w:r/>
    </w:p>
    <w:p>
      <w:pPr>
        <w:ind w:firstLine="420"/>
        <w:keepLines w:val="0"/>
        <w:keepNext w:val="0"/>
        <w:pageBreakBefore w:val="0"/>
        <w:spacing w:line="560" w:lineRule="exact"/>
        <w:shd w:val="clear" w:color="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left="0" w:right="0" w:firstLine="560"/>
        <w:jc w:val="left"/>
        <w:keepLines w:val="0"/>
        <w:keepNext w:val="0"/>
        <w:pageBreakBefore w:val="0"/>
        <w:spacing w:beforeAutospacing="0"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left="0" w:right="0" w:firstLine="562"/>
        <w:jc w:val="left"/>
        <w:keepLines w:val="0"/>
        <w:keepNext w:val="0"/>
        <w:pageBreakBefore w:val="0"/>
        <w:spacing w:beforeAutospacing="0" w:line="560" w:lineRule="exact"/>
        <w:shd w:val="clear" w:color="auto"/>
        <w:widowControl/>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clear="all"/>
      </w:r>
      <w:r/>
    </w:p>
    <w:p>
      <w:pPr>
        <w:ind w:left="0" w:right="0" w:firstLine="0"/>
        <w:jc w:val="left"/>
        <w:keepLines w:val="0"/>
        <w:keepNext w:val="0"/>
        <w:pageBreakBefore w:val="0"/>
        <w:spacing w:beforeAutospacing="0" w:line="560" w:lineRule="exact"/>
        <w:shd w:val="clear" w:color="auto"/>
        <w:widowControl w:val="off"/>
        <w:rPr>
          <w:rFonts w:hint="eastAsia" w:ascii="宋体" w:hAnsi="宋体" w:eastAsia="宋体" w:cs="宋体"/>
          <w:b/>
          <w:color w:val="auto"/>
          <w:sz w:val="28"/>
          <w:szCs w:val="28"/>
          <w:highlight w:val="none"/>
        </w:rPr>
        <w:outlineLvl w:val="1"/>
      </w:pPr>
      <w:r/>
      <w:bookmarkStart w:id="48" w:name="_Toc3986"/>
      <w:r/>
      <w:bookmarkStart w:id="49" w:name="_Toc11882"/>
      <w:r>
        <w:rPr>
          <w:rFonts w:hint="eastAsia" w:ascii="宋体" w:hAnsi="宋体" w:eastAsia="宋体" w:cs="宋体"/>
          <w:b/>
          <w:color w:val="auto"/>
          <w:sz w:val="28"/>
          <w:szCs w:val="28"/>
          <w:highlight w:val="none"/>
          <w:lang w:eastAsia="zh-CN"/>
        </w:rPr>
        <w:t xml:space="preserve">附件</w:t>
      </w:r>
      <w:r>
        <w:rPr>
          <w:rFonts w:hint="eastAsia" w:ascii="宋体" w:hAnsi="宋体" w:eastAsia="宋体" w:cs="宋体"/>
          <w:b/>
          <w:color w:val="auto"/>
          <w:sz w:val="28"/>
          <w:szCs w:val="28"/>
          <w:highlight w:val="none"/>
        </w:rPr>
        <w:t xml:space="preserve">二、法定代表人授权书格式</w:t>
      </w:r>
      <w:bookmarkEnd w:id="48"/>
      <w:r/>
      <w:bookmarkEnd w:id="49"/>
      <w:r/>
      <w:r/>
    </w:p>
    <w:p>
      <w:pPr>
        <w:ind w:left="0" w:right="0" w:firstLine="0"/>
        <w:jc w:val="center"/>
        <w:keepLines w:val="0"/>
        <w:keepNext w:val="0"/>
        <w:pageBreakBefore w:val="0"/>
        <w:spacing w:beforeAutospacing="0" w:line="560" w:lineRule="exact"/>
        <w:shd w:val="clear" w:color="auto"/>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法定代表人授权委托书</w:t>
      </w:r>
      <w:r/>
    </w:p>
    <w:p>
      <w:pPr>
        <w:ind w:right="0"/>
        <w:jc w:val="left"/>
        <w:pageBreakBefore w:val="0"/>
        <w:spacing w:line="560" w:lineRule="exact"/>
        <w:shd w:val="clear" w:color="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致：</w:t>
      </w:r>
      <w:r>
        <w:rPr>
          <w:rFonts w:hint="eastAsia" w:ascii="宋体" w:hAnsi="宋体" w:eastAsia="宋体" w:cs="宋体"/>
          <w:color w:val="auto"/>
          <w:sz w:val="24"/>
          <w:szCs w:val="24"/>
          <w:highlight w:val="none"/>
        </w:rPr>
        <w:t xml:space="preserve">南京市鼓楼区幕府山社区卫生服务中心</w:t>
      </w:r>
      <w:r/>
    </w:p>
    <w:p>
      <w:pPr>
        <w:ind w:left="0" w:right="0" w:firstLine="480"/>
        <w:jc w:val="left"/>
        <w:pageBreakBefore w:val="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江苏本誉项目管理有限公司：</w:t>
      </w:r>
      <w:r/>
    </w:p>
    <w:p>
      <w:pPr>
        <w:pStyle w:val="901"/>
        <w:ind w:left="0" w:right="0" w:firstLine="480"/>
        <w:jc w:val="left"/>
        <w:pageBreakBefore w:val="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本授权书声明：注册于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rFonts w:hint="eastAsia"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住址）的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rFonts w:hint="eastAsia" w:hAnsi="宋体" w:eastAsia="宋体" w:cs="宋体"/>
          <w:color w:val="auto"/>
          <w:sz w:val="24"/>
          <w:szCs w:val="24"/>
          <w:highlight w:val="none"/>
          <w:lang w:eastAsia="zh-CN"/>
        </w:rPr>
        <w:t xml:space="preserve">投标人名称</w:t>
      </w:r>
      <w:r>
        <w:rPr>
          <w:rFonts w:hint="eastAsia" w:ascii="宋体" w:hAnsi="宋体" w:eastAsia="宋体" w:cs="宋体"/>
          <w:color w:val="auto"/>
          <w:sz w:val="24"/>
          <w:szCs w:val="24"/>
          <w:highlight w:val="none"/>
        </w:rPr>
        <w:t xml:space="preserve">）法定代表人（法定代表人姓名、职务）代表本公司授权</w:t>
      </w:r>
      <w:r>
        <w:rPr>
          <w:rFonts w:hint="eastAsia"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rPr>
          <w:rFonts w:hint="eastAsia"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代表姓名、职务）为本公司的合法代理人，就贵方组织的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（项目编号）</w:t>
      </w:r>
      <w:r>
        <w:rPr>
          <w:rFonts w:hint="eastAsia" w:hAnsi="宋体" w:eastAsia="宋体" w:cs="宋体"/>
          <w:color w:val="auto"/>
          <w:sz w:val="24"/>
          <w:szCs w:val="24"/>
          <w:highlight w:val="none"/>
          <w:lang w:val="en-US" w:eastAsia="zh-CN"/>
        </w:rPr>
        <w:t xml:space="preserve">采购项目</w:t>
      </w:r>
      <w:r>
        <w:rPr>
          <w:rFonts w:hint="eastAsia" w:ascii="宋体" w:hAnsi="宋体" w:eastAsia="宋体" w:cs="宋体"/>
          <w:color w:val="auto"/>
          <w:sz w:val="24"/>
          <w:szCs w:val="24"/>
          <w:highlight w:val="none"/>
        </w:rPr>
        <w:t xml:space="preserve">，以本公司名义处理一切与之有关的事务。</w:t>
      </w:r>
      <w:r/>
    </w:p>
    <w:p>
      <w:pPr>
        <w:ind w:left="0" w:right="0" w:firstLine="480"/>
        <w:jc w:val="left"/>
        <w:pageBreakBefore w:val="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本授权书于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lang w:val="en-US" w:eastAsia="zh-CN" w:bidi="ar-SA"/>
        </w:rPr>
        <w:t xml:space="preserve">日加盖电子公章生效，特此声明。</w:t>
      </w:r>
      <w:r/>
    </w:p>
    <w:p>
      <w:pPr>
        <w:ind w:left="0" w:right="0" w:firstLine="480"/>
        <w:jc w:val="left"/>
        <w:pageBreakBefore w:val="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0" w:firstLine="480"/>
        <w:jc w:val="both"/>
        <w:keepLines w:val="0"/>
        <w:keepNext w:val="0"/>
        <w:pageBreakBefore w:val="0"/>
        <w:spacing w:line="5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投标人名称：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（加盖电子公章）</w:t>
      </w:r>
      <w:r/>
    </w:p>
    <w:p>
      <w:pPr>
        <w:ind w:left="0" w:right="0" w:firstLine="480"/>
        <w:jc w:val="left"/>
        <w:pageBreakBefore w:val="0"/>
        <w:spacing w:line="560" w:lineRule="exact"/>
        <w:shd w:val="clear" w:color="auto"/>
        <w:tabs>
          <w:tab w:val="left" w:pos="144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w:t>
      </w:r>
      <w:r/>
    </w:p>
    <w:p>
      <w:pPr>
        <w:pStyle w:val="900"/>
        <w:ind w:left="0" w:right="0" w:firstLine="480"/>
        <w:jc w:val="left"/>
        <w:pageBreakBefore w:val="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jc w:val="left"/>
        <w:pageBreakBefore w:val="0"/>
        <w:spacing w:line="560" w:lineRule="exact"/>
        <w:shd w:val="clear" w:color="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法定代表人身份证：</w:t>
      </w:r>
      <w:r/>
    </w:p>
    <w:p>
      <w:pPr>
        <w:ind w:left="0" w:right="0" w:firstLine="480"/>
        <w:jc w:val="left"/>
        <w:pageBreakBefore w:val="0"/>
        <w:spacing w:line="560" w:lineRule="exact"/>
        <w:shd w:val="clear" w:color="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p>
      <w:pPr>
        <w:ind w:left="0" w:right="0" w:firstLine="480"/>
        <w:jc w:val="left"/>
        <w:pageBreakBefore w:val="0"/>
        <w:spacing w:line="560" w:lineRule="exact"/>
        <w:shd w:val="clear" w:color="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p>
      <w:pPr>
        <w:ind w:left="0" w:right="0" w:firstLine="480"/>
        <w:jc w:val="left"/>
        <w:pageBreakBefore w:val="0"/>
        <w:spacing w:line="560" w:lineRule="exact"/>
        <w:shd w:val="clear" w:color="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授权</w:t>
      </w:r>
      <w:r>
        <w:rPr>
          <w:rFonts w:hint="eastAsia" w:ascii="宋体" w:hAnsi="宋体" w:eastAsia="宋体" w:cs="宋体"/>
          <w:color w:val="auto"/>
          <w:sz w:val="24"/>
          <w:szCs w:val="24"/>
          <w:highlight w:val="none"/>
          <w:lang w:val="zh-CN"/>
        </w:rPr>
        <w:t xml:space="preserve">代理人身份证：</w:t>
      </w:r>
      <w:r/>
    </w:p>
    <w:p>
      <w:pPr>
        <w:pStyle w:val="900"/>
        <w:ind w:left="0" w:right="0" w:firstLine="560"/>
        <w:keepLines w:val="0"/>
        <w:keepNext w:val="0"/>
        <w:pageBreakBefore w:val="0"/>
        <w:spacing w:beforeAutospacing="0"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left="0" w:right="0" w:firstLine="562"/>
        <w:keepLines w:val="0"/>
        <w:keepNext w:val="0"/>
        <w:pageBreakBefore w:val="0"/>
        <w:spacing w:line="560" w:lineRule="exact"/>
        <w:shd w:val="clear" w:color="auto"/>
        <w:rPr>
          <w:rFonts w:hint="eastAsia" w:ascii="宋体" w:hAnsi="宋体" w:eastAsia="宋体" w:cs="宋体"/>
          <w:b/>
          <w:color w:val="auto"/>
          <w:sz w:val="28"/>
          <w:highlight w:val="none"/>
        </w:rPr>
      </w:pPr>
      <w:r>
        <w:rPr>
          <w:rFonts w:hint="eastAsia" w:ascii="宋体" w:hAnsi="宋体" w:eastAsia="宋体" w:cs="宋体"/>
          <w:b/>
          <w:color w:val="auto"/>
          <w:sz w:val="28"/>
          <w:szCs w:val="28"/>
          <w:highlight w:val="none"/>
        </w:rPr>
        <w:br w:type="page" w:clear="all"/>
      </w:r>
      <w:r/>
    </w:p>
    <w:p>
      <w:pPr>
        <w:ind w:left="0" w:right="0" w:firstLine="0"/>
        <w:jc w:val="left"/>
        <w:keepLines w:val="0"/>
        <w:keepNext w:val="0"/>
        <w:pageBreakBefore w:val="0"/>
        <w:spacing w:beforeAutospacing="0" w:line="560" w:lineRule="exact"/>
        <w:shd w:val="clear" w:color="auto"/>
        <w:widowControl w:val="off"/>
        <w:rPr>
          <w:rFonts w:hint="eastAsia" w:ascii="宋体" w:hAnsi="宋体" w:eastAsia="宋体" w:cs="宋体"/>
          <w:b/>
          <w:color w:val="auto"/>
          <w:sz w:val="28"/>
          <w:highlight w:val="none"/>
        </w:rPr>
        <w:outlineLvl w:val="1"/>
      </w:pPr>
      <w:r/>
      <w:bookmarkStart w:id="50" w:name="_Toc2785"/>
      <w:r/>
      <w:bookmarkStart w:id="51" w:name="_Toc16234"/>
      <w:r>
        <w:rPr>
          <w:rFonts w:hint="eastAsia" w:ascii="宋体" w:hAnsi="宋体" w:cs="宋体"/>
          <w:b/>
          <w:color w:val="auto"/>
          <w:sz w:val="28"/>
          <w:highlight w:val="none"/>
          <w:lang w:val="en-US" w:eastAsia="zh-CN"/>
        </w:rPr>
        <w:t xml:space="preserve">附件三</w:t>
      </w:r>
      <w:r>
        <w:rPr>
          <w:rFonts w:hint="eastAsia" w:ascii="宋体" w:hAnsi="宋体" w:eastAsia="宋体" w:cs="宋体"/>
          <w:b/>
          <w:color w:val="auto"/>
          <w:sz w:val="28"/>
          <w:highlight w:val="none"/>
          <w:lang w:val="en-US" w:eastAsia="zh-CN"/>
        </w:rPr>
        <w:t xml:space="preserve">、</w:t>
      </w:r>
      <w:r>
        <w:rPr>
          <w:rFonts w:hint="eastAsia" w:ascii="宋体" w:hAnsi="宋体" w:eastAsia="宋体" w:cs="宋体"/>
          <w:b/>
          <w:color w:val="auto"/>
          <w:sz w:val="28"/>
          <w:highlight w:val="none"/>
        </w:rPr>
        <w:t xml:space="preserve">开标一览表</w:t>
      </w:r>
      <w:bookmarkEnd w:id="50"/>
      <w:r/>
      <w:bookmarkEnd w:id="51"/>
      <w:r/>
      <w:r/>
    </w:p>
    <w:p>
      <w:pPr>
        <w:ind w:left="0" w:right="0" w:firstLine="0"/>
        <w:jc w:val="center"/>
        <w:keepLines w:val="0"/>
        <w:keepNext w:val="0"/>
        <w:pageBreakBefore w:val="0"/>
        <w:spacing w:beforeAutospacing="0" w:line="560" w:lineRule="exact"/>
        <w:shd w:val="clear" w:color="auto"/>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开标一览表</w:t>
      </w:r>
      <w:r/>
    </w:p>
    <w:tbl>
      <w:tblPr>
        <w:tblStyle w:val="896"/>
        <w:tblW w:w="8312" w:type="dxa"/>
        <w:tblInd w:w="85" w:type="dxa"/>
        <w:tblLayout w:type="fixed"/>
        <w:tblCellMar>
          <w:left w:w="10" w:type="dxa"/>
          <w:top w:w="0" w:type="dxa"/>
          <w:right w:w="10" w:type="dxa"/>
          <w:bottom w:w="0" w:type="dxa"/>
        </w:tblCellMar>
        <w:tblLook w:val="04A0" w:firstRow="1" w:lastRow="0" w:firstColumn="1" w:lastColumn="0" w:noHBand="0" w:noVBand="1"/>
      </w:tblPr>
      <w:tblGrid>
        <w:gridCol w:w="3553"/>
        <w:gridCol w:w="4759"/>
      </w:tblGrid>
      <w:tr>
        <w:trPr>
          <w:trHeight w:val="737"/>
        </w:trPr>
        <w:tc>
          <w:tcPr>
            <w:gridSpan w:val="2"/>
            <w:shd w:val="clear" w:color="000000" w:fill="ffffff"/>
            <w:tcBorders>
              <w:top w:val="single" w:color="000000" w:sz="6" w:space="0"/>
              <w:left w:val="single" w:color="000000" w:sz="6" w:space="0"/>
              <w:bottom w:val="single" w:color="000000" w:sz="6" w:space="0"/>
              <w:right w:val="single" w:color="000000" w:sz="6" w:space="0"/>
            </w:tcBorders>
            <w:tcMar>
              <w:left w:w="108" w:type="dxa"/>
              <w:right w:w="108" w:type="dxa"/>
            </w:tcMar>
            <w:tcW w:w="8312" w:type="dxa"/>
            <w:vAlign w:val="center"/>
            <w:textDirection w:val="lrTb"/>
            <w:noWrap w:val="false"/>
          </w:tcPr>
          <w:p>
            <w:pPr>
              <w:ind w:left="0" w:right="0" w:firstLine="0"/>
              <w:jc w:val="left"/>
              <w:keepLines w:val="0"/>
              <w:keepNext w:val="0"/>
              <w:pageBreakBefore w:val="0"/>
              <w:spacing w:line="56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  项目编号：</w:t>
            </w:r>
            <w:r/>
          </w:p>
        </w:tc>
      </w:tr>
      <w:tr>
        <w:trPr>
          <w:trHeight w:val="737"/>
        </w:trPr>
        <w:tc>
          <w:tcPr>
            <w:shd w:val="clear" w:color="000000" w:fill="ffffff"/>
            <w:tcBorders>
              <w:top w:val="single" w:color="000000" w:sz="6" w:space="0"/>
              <w:left w:val="single" w:color="000000" w:sz="6" w:space="0"/>
              <w:right w:val="single" w:color="000000" w:sz="6" w:space="0"/>
            </w:tcBorders>
            <w:tcMar>
              <w:left w:w="108" w:type="dxa"/>
              <w:right w:w="108" w:type="dxa"/>
            </w:tcMar>
            <w:tcW w:w="3553" w:type="dxa"/>
            <w:vAlign w:val="center"/>
            <w:vMerge w:val="restart"/>
            <w:textDirection w:val="lrTb"/>
            <w:noWrap w:val="false"/>
          </w:tcPr>
          <w:p>
            <w:pPr>
              <w:ind w:left="0" w:right="0" w:firstLine="0"/>
              <w:jc w:val="center"/>
              <w:keepLines w:val="0"/>
              <w:keepNext w:val="0"/>
              <w:pageBreakBefore w:val="0"/>
              <w:spacing w:line="560" w:lineRule="exact"/>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投标总报价</w:t>
            </w:r>
            <w:r/>
          </w:p>
        </w:tc>
        <w:tc>
          <w:tcPr>
            <w:shd w:val="clear" w:color="000000" w:fill="ffffff"/>
            <w:tcBorders>
              <w:top w:val="single" w:color="000000" w:sz="6" w:space="0"/>
              <w:left w:val="single" w:color="000000" w:sz="6" w:space="0"/>
              <w:bottom w:val="single" w:color="000000" w:sz="6" w:space="0"/>
              <w:right w:val="single" w:color="000000" w:sz="6" w:space="0"/>
            </w:tcBorders>
            <w:tcMar>
              <w:left w:w="108" w:type="dxa"/>
              <w:right w:w="108" w:type="dxa"/>
            </w:tcMar>
            <w:tcW w:w="4759" w:type="dxa"/>
            <w:vAlign w:val="center"/>
            <w:textDirection w:val="lrTb"/>
            <w:noWrap w:val="false"/>
          </w:tcPr>
          <w:p>
            <w:pPr>
              <w:ind w:left="0" w:right="0" w:firstLine="0"/>
              <w:jc w:val="left"/>
              <w:keepLines w:val="0"/>
              <w:keepNext w:val="0"/>
              <w:pageBreakBefore w:val="0"/>
              <w:spacing w:line="56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b w:val="0"/>
                <w:bCs/>
                <w:color w:val="auto"/>
                <w:sz w:val="21"/>
                <w:szCs w:val="21"/>
                <w:highlight w:val="none"/>
              </w:rPr>
              <w:t xml:space="preserve">小写：人民币                     </w:t>
            </w:r>
            <w:r/>
          </w:p>
        </w:tc>
      </w:tr>
      <w:tr>
        <w:trPr>
          <w:trHeight w:val="737"/>
        </w:trPr>
        <w:tc>
          <w:tcPr>
            <w:shd w:val="clear" w:color="000000" w:fill="ffffff"/>
            <w:tcBorders>
              <w:left w:val="single" w:color="000000" w:sz="6" w:space="0"/>
              <w:bottom w:val="single" w:color="000000" w:sz="6" w:space="0"/>
              <w:right w:val="single" w:color="000000" w:sz="6" w:space="0"/>
            </w:tcBorders>
            <w:tcMar>
              <w:left w:w="108" w:type="dxa"/>
              <w:right w:w="108" w:type="dxa"/>
            </w:tcMar>
            <w:tcW w:w="3553" w:type="dxa"/>
            <w:vAlign w:val="center"/>
            <w:vMerge w:val="continue"/>
            <w:textDirection w:val="lrTb"/>
            <w:noWrap w:val="false"/>
          </w:tcPr>
          <w:p>
            <w:pPr>
              <w:ind w:left="0" w:right="0" w:firstLine="0"/>
              <w:jc w:val="center"/>
              <w:keepLines w:val="0"/>
              <w:keepNext w:val="0"/>
              <w:pageBreakBefore w:val="0"/>
              <w:spacing w:line="56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108" w:type="dxa"/>
              <w:right w:w="108" w:type="dxa"/>
            </w:tcMar>
            <w:tcW w:w="4759" w:type="dxa"/>
            <w:vAlign w:val="center"/>
            <w:textDirection w:val="lrTb"/>
            <w:noWrap w:val="false"/>
          </w:tcPr>
          <w:p>
            <w:pPr>
              <w:ind w:left="0" w:right="0" w:firstLine="0"/>
              <w:jc w:val="left"/>
              <w:keepLines w:val="0"/>
              <w:keepNext w:val="0"/>
              <w:pageBreakBefore w:val="0"/>
              <w:spacing w:line="56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b w:val="0"/>
                <w:bCs/>
                <w:color w:val="auto"/>
                <w:sz w:val="21"/>
                <w:szCs w:val="21"/>
                <w:highlight w:val="none"/>
              </w:rPr>
              <w:t xml:space="preserve">大写：人民币</w:t>
            </w:r>
            <w:r/>
          </w:p>
        </w:tc>
      </w:tr>
      <w:tr>
        <w:trPr>
          <w:trHeight w:val="737"/>
        </w:trPr>
        <w:tc>
          <w:tcPr>
            <w:shd w:val="clear" w:color="auto" w:fill="auto"/>
            <w:tcBorders>
              <w:left w:val="single" w:color="000000" w:sz="6" w:space="0"/>
              <w:bottom w:val="single" w:color="000000" w:sz="6" w:space="0"/>
              <w:right w:val="single" w:color="000000" w:sz="6" w:space="0"/>
            </w:tcBorders>
            <w:tcMar>
              <w:left w:w="108" w:type="dxa"/>
              <w:right w:w="108" w:type="dxa"/>
            </w:tcMar>
            <w:tcW w:w="3553" w:type="dxa"/>
            <w:vAlign w:val="center"/>
            <w:textDirection w:val="lrTb"/>
            <w:noWrap w:val="false"/>
          </w:tcPr>
          <w:p>
            <w:pPr>
              <w:pStyle w:val="897"/>
              <w:ind w:left="0" w:right="0" w:firstLine="0"/>
              <w:jc w:val="center"/>
              <w:keepLines w:val="0"/>
              <w:keepNext w:val="0"/>
              <w:pageBreakBefore w:val="0"/>
              <w:spacing w:line="560" w:lineRule="exact"/>
              <w:shd w:val="clear" w:color="auto"/>
              <w:widowControl w:val="off"/>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交付使用时间</w:t>
            </w:r>
            <w:r/>
          </w:p>
        </w:tc>
        <w:tc>
          <w:tcPr>
            <w:shd w:val="clear" w:color="auto" w:fill="auto"/>
            <w:tcBorders>
              <w:top w:val="single" w:color="000000" w:sz="6" w:space="0"/>
              <w:left w:val="single" w:color="000000" w:sz="6" w:space="0"/>
              <w:bottom w:val="single" w:color="000000" w:sz="6" w:space="0"/>
              <w:right w:val="single" w:color="000000" w:sz="6" w:space="0"/>
            </w:tcBorders>
            <w:tcMar>
              <w:left w:w="108" w:type="dxa"/>
              <w:right w:w="108" w:type="dxa"/>
            </w:tcMar>
            <w:tcW w:w="4759" w:type="dxa"/>
            <w:vAlign w:val="center"/>
            <w:textDirection w:val="lrTb"/>
            <w:noWrap w:val="false"/>
          </w:tcPr>
          <w:p>
            <w:pPr>
              <w:pStyle w:val="897"/>
              <w:ind w:left="0" w:right="0" w:firstLine="0"/>
              <w:keepLines w:val="0"/>
              <w:keepNext w:val="0"/>
              <w:pageBreakBefore w:val="0"/>
              <w:spacing w:line="560" w:lineRule="exact"/>
              <w:shd w:val="clear" w:color="auto"/>
              <w:widowControl w:val="off"/>
              <w:tabs>
                <w:tab w:val="left" w:pos="3624" w:leader="none"/>
              </w:tabs>
              <w:rPr>
                <w:rFonts w:hint="eastAsia" w:ascii="宋体" w:hAnsi="宋体" w:eastAsia="宋体" w:cs="宋体"/>
                <w:b w:val="0"/>
                <w:bCs/>
                <w:color w:val="auto"/>
                <w:sz w:val="21"/>
                <w:szCs w:val="21"/>
                <w:highlight w:val="none"/>
                <w:u w:val="single"/>
                <w:lang w:val="en-US" w:eastAsia="zh-CN" w:bidi="ar-SA"/>
              </w:rPr>
            </w:pPr>
            <w:r>
              <w:rPr>
                <w:rFonts w:hint="eastAsia" w:ascii="宋体" w:hAnsi="宋体" w:eastAsia="宋体" w:cs="宋体"/>
                <w:b w:val="0"/>
                <w:bCs/>
                <w:color w:val="auto"/>
                <w:sz w:val="21"/>
                <w:szCs w:val="21"/>
                <w:highlight w:val="none"/>
                <w:u w:val="single"/>
              </w:rPr>
              <w:t xml:space="preserve">满足</w:t>
            </w:r>
            <w:r>
              <w:rPr>
                <w:rFonts w:hint="eastAsia" w:ascii="宋体" w:hAnsi="宋体" w:eastAsia="宋体" w:cs="宋体"/>
                <w:b w:val="0"/>
                <w:bCs/>
                <w:color w:val="auto"/>
                <w:sz w:val="21"/>
                <w:szCs w:val="21"/>
                <w:highlight w:val="none"/>
                <w:u w:val="single"/>
                <w:lang w:val="en-US" w:eastAsia="zh-CN"/>
              </w:rPr>
              <w:t xml:space="preserve">招标</w:t>
            </w:r>
            <w:r>
              <w:rPr>
                <w:rFonts w:hint="eastAsia" w:ascii="宋体" w:hAnsi="宋体" w:eastAsia="宋体" w:cs="宋体"/>
                <w:b w:val="0"/>
                <w:bCs/>
                <w:color w:val="auto"/>
                <w:sz w:val="21"/>
                <w:szCs w:val="21"/>
                <w:highlight w:val="none"/>
                <w:u w:val="single"/>
              </w:rPr>
              <w:t xml:space="preserve">文件要求</w:t>
            </w:r>
            <w:r/>
          </w:p>
        </w:tc>
      </w:tr>
      <w:tr>
        <w:trPr>
          <w:trHeight w:val="737"/>
        </w:trPr>
        <w:tc>
          <w:tcPr>
            <w:shd w:val="clear" w:color="000000" w:fill="ffffff"/>
            <w:tcBorders>
              <w:top w:val="single" w:color="000000" w:sz="6" w:space="0"/>
              <w:left w:val="single" w:color="000000" w:sz="6" w:space="0"/>
              <w:bottom w:val="single" w:color="000000" w:sz="6" w:space="0"/>
              <w:right w:val="single" w:color="000000" w:sz="6" w:space="0"/>
            </w:tcBorders>
            <w:tcMar>
              <w:left w:w="108" w:type="dxa"/>
              <w:right w:w="108" w:type="dxa"/>
            </w:tcMar>
            <w:tcW w:w="3553" w:type="dxa"/>
            <w:vAlign w:val="center"/>
            <w:textDirection w:val="lrTb"/>
            <w:noWrap w:val="false"/>
          </w:tcPr>
          <w:p>
            <w:pPr>
              <w:ind w:left="0" w:right="0" w:firstLine="0"/>
              <w:jc w:val="center"/>
              <w:keepLines w:val="0"/>
              <w:keepNext w:val="0"/>
              <w:pageBreakBefore w:val="0"/>
              <w:spacing w:line="560" w:lineRule="exact"/>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备注</w:t>
            </w:r>
            <w:r/>
          </w:p>
        </w:tc>
        <w:tc>
          <w:tcPr>
            <w:shd w:val="clear" w:color="000000" w:fill="ffffff"/>
            <w:tcBorders>
              <w:top w:val="single" w:color="000000" w:sz="6" w:space="0"/>
              <w:left w:val="single" w:color="000000" w:sz="6" w:space="0"/>
              <w:bottom w:val="single" w:color="000000" w:sz="6" w:space="0"/>
              <w:right w:val="single" w:color="000000" w:sz="6" w:space="0"/>
            </w:tcBorders>
            <w:tcMar>
              <w:left w:w="108" w:type="dxa"/>
              <w:right w:w="108" w:type="dxa"/>
            </w:tcMar>
            <w:tcW w:w="4759" w:type="dxa"/>
            <w:vAlign w:val="center"/>
            <w:textDirection w:val="lrTb"/>
            <w:noWrap w:val="false"/>
          </w:tcPr>
          <w:p>
            <w:pPr>
              <w:ind w:left="0" w:right="0" w:firstLine="0"/>
              <w:jc w:val="center"/>
              <w:keepLines w:val="0"/>
              <w:keepNext w:val="0"/>
              <w:pageBreakBefore w:val="0"/>
              <w:spacing w:line="56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737"/>
        </w:trPr>
        <w:tc>
          <w:tcPr>
            <w:shd w:val="clear" w:color="000000" w:fill="ffffff"/>
            <w:tcBorders>
              <w:top w:val="single" w:color="000000" w:sz="6" w:space="0"/>
              <w:left w:val="single" w:color="000000" w:sz="6" w:space="0"/>
              <w:bottom w:val="single" w:color="000000" w:sz="6" w:space="0"/>
              <w:right w:val="single" w:color="000000" w:sz="6" w:space="0"/>
            </w:tcBorders>
            <w:tcMar>
              <w:left w:w="108" w:type="dxa"/>
              <w:right w:w="108" w:type="dxa"/>
            </w:tcMar>
            <w:tcW w:w="3553" w:type="dxa"/>
            <w:vAlign w:val="center"/>
            <w:textDirection w:val="lrTb"/>
            <w:noWrap w:val="false"/>
          </w:tcPr>
          <w:p>
            <w:pPr>
              <w:ind w:left="0" w:right="0" w:firstLine="0"/>
              <w:jc w:val="center"/>
              <w:keepLines w:val="0"/>
              <w:keepNext w:val="0"/>
              <w:pageBreakBefore w:val="0"/>
              <w:spacing w:line="560" w:lineRule="exact"/>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投标人是否属于小微型企业</w:t>
            </w:r>
            <w:r/>
          </w:p>
        </w:tc>
        <w:tc>
          <w:tcPr>
            <w:shd w:val="clear" w:color="000000" w:fill="ffffff"/>
            <w:tcBorders>
              <w:top w:val="single" w:color="000000" w:sz="6" w:space="0"/>
              <w:left w:val="single" w:color="000000" w:sz="6" w:space="0"/>
              <w:bottom w:val="single" w:color="000000" w:sz="6" w:space="0"/>
              <w:right w:val="single" w:color="000000" w:sz="6" w:space="0"/>
            </w:tcBorders>
            <w:tcMar>
              <w:left w:w="108" w:type="dxa"/>
              <w:right w:w="108" w:type="dxa"/>
            </w:tcMar>
            <w:tcW w:w="4759" w:type="dxa"/>
            <w:vAlign w:val="center"/>
            <w:textDirection w:val="lrTb"/>
            <w:noWrap w:val="false"/>
          </w:tcPr>
          <w:p>
            <w:pPr>
              <w:ind w:left="0" w:right="0" w:firstLine="0"/>
              <w:jc w:val="center"/>
              <w:keepLines w:val="0"/>
              <w:keepNext w:val="0"/>
              <w:pageBreakBefore w:val="0"/>
              <w:spacing w:line="560" w:lineRule="exact"/>
              <w:shd w:val="clear" w:color="auto"/>
              <w:widowControl w:val="off"/>
              <w:rPr>
                <w:rFonts w:hint="eastAsia" w:ascii="宋体" w:hAnsi="宋体" w:eastAsia="宋体" w:cs="宋体"/>
                <w:color w:val="auto"/>
                <w:sz w:val="21"/>
                <w:szCs w:val="21"/>
                <w:highlight w:val="none"/>
              </w:rPr>
            </w:pPr>
            <w:r>
              <w:rPr>
                <w:rFonts w:ascii="Wingdings 2" w:hAnsi="Wingdings 2" w:eastAsia="Wingdings 2" w:cs="Wingdings 2"/>
                <w:color w:val="auto"/>
                <w:sz w:val="21"/>
                <w:szCs w:val="21"/>
                <w:highlight w:val="none"/>
                <w:lang w:eastAsia="zh-CN"/>
              </w:rPr>
              <w:t xml:space="preserve">£</w:t>
            </w:r>
            <w:r>
              <w:rPr>
                <w:rFonts w:hint="eastAsia" w:ascii="宋体" w:hAnsi="宋体" w:eastAsia="宋体" w:cs="宋体"/>
                <w:color w:val="auto"/>
                <w:sz w:val="21"/>
                <w:szCs w:val="21"/>
                <w:highlight w:val="none"/>
              </w:rPr>
              <w:t xml:space="preserve">是       </w:t>
            </w:r>
            <w:r>
              <w:rPr>
                <w:rFonts w:ascii="Wingdings 2" w:hAnsi="Wingdings 2" w:eastAsia="Wingdings 2" w:cs="Wingdings 2"/>
                <w:color w:val="auto"/>
                <w:sz w:val="21"/>
                <w:szCs w:val="21"/>
                <w:highlight w:val="none"/>
                <w:lang w:eastAsia="zh-CN"/>
              </w:rPr>
              <w:t xml:space="preserve">£</w:t>
            </w:r>
            <w:r>
              <w:rPr>
                <w:rFonts w:hint="eastAsia" w:ascii="宋体" w:hAnsi="宋体" w:eastAsia="宋体" w:cs="宋体"/>
                <w:color w:val="auto"/>
                <w:sz w:val="21"/>
                <w:szCs w:val="21"/>
                <w:highlight w:val="none"/>
              </w:rPr>
              <w:t xml:space="preserve">否</w:t>
            </w:r>
            <w:r/>
          </w:p>
        </w:tc>
      </w:tr>
      <w:tr>
        <w:trPr>
          <w:trHeight w:val="737"/>
        </w:trPr>
        <w:tc>
          <w:tcPr>
            <w:shd w:val="clear" w:color="000000" w:fill="ffffff"/>
            <w:tcBorders>
              <w:top w:val="single" w:color="000000" w:sz="6" w:space="0"/>
              <w:left w:val="single" w:color="000000" w:sz="6" w:space="0"/>
              <w:bottom w:val="single" w:color="000000" w:sz="6" w:space="0"/>
              <w:right w:val="single" w:color="000000" w:sz="6" w:space="0"/>
            </w:tcBorders>
            <w:tcMar>
              <w:left w:w="108" w:type="dxa"/>
              <w:right w:w="108" w:type="dxa"/>
            </w:tcMar>
            <w:tcW w:w="3553" w:type="dxa"/>
            <w:vAlign w:val="center"/>
            <w:textDirection w:val="lrTb"/>
            <w:noWrap w:val="false"/>
          </w:tcPr>
          <w:p>
            <w:pPr>
              <w:pStyle w:val="897"/>
              <w:ind w:firstLine="0"/>
              <w:jc w:val="center"/>
              <w:keepLines w:val="0"/>
              <w:keepNext w:val="0"/>
              <w:pageBreakBefore w:val="0"/>
              <w:spacing w:line="560" w:lineRule="exact"/>
              <w:shd w:val="clear" w:color="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投标人是否属于残疾人福利性单位</w:t>
            </w:r>
            <w:r/>
          </w:p>
        </w:tc>
        <w:tc>
          <w:tcPr>
            <w:shd w:val="clear" w:color="000000" w:fill="ffffff"/>
            <w:tcBorders>
              <w:top w:val="single" w:color="000000" w:sz="6" w:space="0"/>
              <w:left w:val="single" w:color="000000" w:sz="6" w:space="0"/>
              <w:bottom w:val="single" w:color="000000" w:sz="6" w:space="0"/>
              <w:right w:val="single" w:color="000000" w:sz="6" w:space="0"/>
            </w:tcBorders>
            <w:tcMar>
              <w:left w:w="108" w:type="dxa"/>
              <w:right w:w="108" w:type="dxa"/>
            </w:tcMar>
            <w:tcW w:w="4759" w:type="dxa"/>
            <w:vAlign w:val="center"/>
            <w:textDirection w:val="lrTb"/>
            <w:noWrap w:val="false"/>
          </w:tcPr>
          <w:p>
            <w:pPr>
              <w:ind w:left="0" w:right="0" w:firstLine="0"/>
              <w:jc w:val="center"/>
              <w:keepLines w:val="0"/>
              <w:keepNext w:val="0"/>
              <w:pageBreakBefore w:val="0"/>
              <w:spacing w:line="560" w:lineRule="exact"/>
              <w:shd w:val="clear" w:color="auto"/>
              <w:widowControl w:val="off"/>
              <w:rPr>
                <w:rFonts w:hint="eastAsia" w:ascii="宋体" w:hAnsi="宋体" w:eastAsia="宋体" w:cs="宋体"/>
                <w:color w:val="auto"/>
                <w:sz w:val="21"/>
                <w:szCs w:val="21"/>
                <w:highlight w:val="none"/>
                <w:lang w:eastAsia="zh-CN"/>
              </w:rPr>
            </w:pPr>
            <w:r>
              <w:rPr>
                <w:rFonts w:ascii="Wingdings 2" w:hAnsi="Wingdings 2" w:eastAsia="Wingdings 2" w:cs="Wingdings 2"/>
                <w:color w:val="auto"/>
                <w:sz w:val="21"/>
                <w:szCs w:val="21"/>
                <w:highlight w:val="none"/>
                <w:lang w:eastAsia="zh-CN"/>
              </w:rPr>
              <w:t xml:space="preserve">£</w:t>
            </w:r>
            <w:r>
              <w:rPr>
                <w:rFonts w:hint="eastAsia" w:ascii="宋体" w:hAnsi="宋体" w:eastAsia="宋体" w:cs="宋体"/>
                <w:color w:val="auto"/>
                <w:sz w:val="21"/>
                <w:szCs w:val="21"/>
                <w:highlight w:val="none"/>
              </w:rPr>
              <w:t xml:space="preserve">是       </w:t>
            </w:r>
            <w:r>
              <w:rPr>
                <w:rFonts w:ascii="Wingdings 2" w:hAnsi="Wingdings 2" w:eastAsia="Wingdings 2" w:cs="Wingdings 2"/>
                <w:color w:val="auto"/>
                <w:sz w:val="21"/>
                <w:szCs w:val="21"/>
                <w:highlight w:val="none"/>
                <w:lang w:eastAsia="zh-CN"/>
              </w:rPr>
              <w:t xml:space="preserve">£</w:t>
            </w:r>
            <w:r>
              <w:rPr>
                <w:rFonts w:hint="eastAsia" w:ascii="宋体" w:hAnsi="宋体" w:eastAsia="宋体" w:cs="宋体"/>
                <w:color w:val="auto"/>
                <w:sz w:val="21"/>
                <w:szCs w:val="21"/>
                <w:highlight w:val="none"/>
              </w:rPr>
              <w:t xml:space="preserve">否</w:t>
            </w:r>
            <w:r/>
          </w:p>
        </w:tc>
      </w:tr>
      <w:tr>
        <w:trPr>
          <w:trHeight w:val="737"/>
        </w:trPr>
        <w:tc>
          <w:tcPr>
            <w:shd w:val="clear" w:color="000000" w:fill="ffffff"/>
            <w:tcBorders>
              <w:top w:val="single" w:color="000000" w:sz="6" w:space="0"/>
              <w:left w:val="single" w:color="000000" w:sz="6" w:space="0"/>
              <w:bottom w:val="single" w:color="000000" w:sz="6" w:space="0"/>
              <w:right w:val="single" w:color="000000" w:sz="6" w:space="0"/>
            </w:tcBorders>
            <w:tcMar>
              <w:left w:w="108" w:type="dxa"/>
              <w:right w:w="108" w:type="dxa"/>
            </w:tcMar>
            <w:tcW w:w="3553" w:type="dxa"/>
            <w:vAlign w:val="center"/>
            <w:textDirection w:val="lrTb"/>
            <w:noWrap w:val="false"/>
          </w:tcPr>
          <w:p>
            <w:pPr>
              <w:pStyle w:val="897"/>
              <w:ind w:firstLine="0"/>
              <w:jc w:val="center"/>
              <w:keepLines w:val="0"/>
              <w:keepNext w:val="0"/>
              <w:pageBreakBefore w:val="0"/>
              <w:spacing w:line="560" w:lineRule="exact"/>
              <w:shd w:val="clear" w:color="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投标人是否属于监狱企业</w:t>
            </w:r>
            <w:r/>
          </w:p>
        </w:tc>
        <w:tc>
          <w:tcPr>
            <w:shd w:val="clear" w:color="000000" w:fill="ffffff"/>
            <w:tcBorders>
              <w:top w:val="single" w:color="000000" w:sz="6" w:space="0"/>
              <w:left w:val="single" w:color="000000" w:sz="6" w:space="0"/>
              <w:bottom w:val="single" w:color="000000" w:sz="6" w:space="0"/>
              <w:right w:val="single" w:color="000000" w:sz="6" w:space="0"/>
            </w:tcBorders>
            <w:tcMar>
              <w:left w:w="108" w:type="dxa"/>
              <w:right w:w="108" w:type="dxa"/>
            </w:tcMar>
            <w:tcW w:w="4759" w:type="dxa"/>
            <w:vAlign w:val="center"/>
            <w:textDirection w:val="lrTb"/>
            <w:noWrap w:val="false"/>
          </w:tcPr>
          <w:p>
            <w:pPr>
              <w:ind w:left="0" w:right="0" w:firstLine="0"/>
              <w:jc w:val="center"/>
              <w:keepLines w:val="0"/>
              <w:keepNext w:val="0"/>
              <w:pageBreakBefore w:val="0"/>
              <w:spacing w:line="560" w:lineRule="exact"/>
              <w:shd w:val="clear" w:color="auto"/>
              <w:widowControl w:val="off"/>
              <w:rPr>
                <w:rFonts w:hint="eastAsia" w:ascii="宋体" w:hAnsi="宋体" w:eastAsia="宋体" w:cs="宋体"/>
                <w:color w:val="auto"/>
                <w:sz w:val="21"/>
                <w:szCs w:val="21"/>
                <w:highlight w:val="none"/>
                <w:lang w:eastAsia="zh-CN"/>
              </w:rPr>
            </w:pPr>
            <w:r>
              <w:rPr>
                <w:rFonts w:ascii="Wingdings 2" w:hAnsi="Wingdings 2" w:eastAsia="Wingdings 2" w:cs="Wingdings 2"/>
                <w:color w:val="auto"/>
                <w:sz w:val="21"/>
                <w:szCs w:val="21"/>
                <w:highlight w:val="none"/>
                <w:lang w:eastAsia="zh-CN"/>
              </w:rPr>
              <w:t xml:space="preserve">£</w:t>
            </w:r>
            <w:r>
              <w:rPr>
                <w:rFonts w:hint="eastAsia" w:ascii="宋体" w:hAnsi="宋体" w:eastAsia="宋体" w:cs="宋体"/>
                <w:color w:val="auto"/>
                <w:sz w:val="21"/>
                <w:szCs w:val="21"/>
                <w:highlight w:val="none"/>
              </w:rPr>
              <w:t xml:space="preserve">是       </w:t>
            </w:r>
            <w:r>
              <w:rPr>
                <w:rFonts w:ascii="Wingdings 2" w:hAnsi="Wingdings 2" w:eastAsia="Wingdings 2" w:cs="Wingdings 2"/>
                <w:color w:val="auto"/>
                <w:sz w:val="21"/>
                <w:szCs w:val="21"/>
                <w:highlight w:val="none"/>
                <w:lang w:eastAsia="zh-CN"/>
              </w:rPr>
              <w:t xml:space="preserve">£</w:t>
            </w:r>
            <w:r>
              <w:rPr>
                <w:rFonts w:hint="eastAsia" w:ascii="宋体" w:hAnsi="宋体" w:eastAsia="宋体" w:cs="宋体"/>
                <w:color w:val="auto"/>
                <w:sz w:val="21"/>
                <w:szCs w:val="21"/>
                <w:highlight w:val="none"/>
              </w:rPr>
              <w:t xml:space="preserve">否</w:t>
            </w:r>
            <w:r/>
          </w:p>
        </w:tc>
      </w:tr>
    </w:tbl>
    <w:p>
      <w:pPr>
        <w:ind w:left="0" w:right="0" w:firstLine="560"/>
        <w:jc w:val="left"/>
        <w:keepLines w:val="0"/>
        <w:keepNext w:val="0"/>
        <w:pageBreakBefore w:val="0"/>
        <w:spacing w:line="560" w:lineRule="exact"/>
        <w:shd w:val="clear" w:color="auto"/>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p>
      <w:pPr>
        <w:ind w:left="0" w:right="0" w:firstLine="480"/>
        <w:jc w:val="left"/>
        <w:keepLines w:val="0"/>
        <w:keepNext w:val="0"/>
        <w:pageBreakBefore w:val="0"/>
        <w:spacing w:line="56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投标人名称：</w:t>
      </w:r>
      <w:r>
        <w:rPr>
          <w:rFonts w:hint="eastAsia" w:ascii="宋体" w:hAnsi="宋体" w:eastAsia="宋体" w:cs="宋体"/>
          <w:color w:val="auto"/>
          <w:sz w:val="24"/>
          <w:szCs w:val="24"/>
          <w:highlight w:val="none"/>
        </w:rPr>
        <w:t xml:space="preserve">（加盖电子公章）</w:t>
      </w:r>
      <w:r/>
    </w:p>
    <w:p>
      <w:pPr>
        <w:ind w:left="0" w:right="0" w:firstLine="480"/>
        <w:jc w:val="left"/>
        <w:keepLines w:val="0"/>
        <w:keepNext w:val="0"/>
        <w:pageBreakBefore w:val="0"/>
        <w:spacing w:line="560" w:lineRule="exact"/>
        <w:shd w:val="clear" w:color="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日    期：   年    月    日</w:t>
      </w:r>
      <w:r/>
    </w:p>
    <w:p>
      <w:pPr>
        <w:ind w:left="0" w:right="0" w:firstLine="560"/>
        <w:jc w:val="left"/>
        <w:keepLines w:val="0"/>
        <w:keepNext w:val="0"/>
        <w:pageBreakBefore w:val="0"/>
        <w:spacing w:line="560" w:lineRule="exact"/>
        <w:shd w:val="clear" w:color="auto"/>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p>
      <w:pPr>
        <w:ind w:left="0" w:right="0" w:firstLine="482"/>
        <w:jc w:val="left"/>
        <w:keepLines w:val="0"/>
        <w:keepNext w:val="0"/>
        <w:pageBreakBefore w:val="0"/>
        <w:spacing w:line="560" w:lineRule="exact"/>
        <w:shd w:val="clear" w:color="auto"/>
        <w:widowControl/>
        <w:rPr>
          <w:rFonts w:hint="eastAsia" w:ascii="宋体" w:hAnsi="宋体" w:eastAsia="宋体" w:cs="宋体"/>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rPr>
        <w:t xml:space="preserve">注：</w:t>
      </w:r>
      <w:r>
        <w:rPr>
          <w:rFonts w:hint="eastAsia" w:asciiTheme="minorEastAsia" w:hAnsiTheme="minorEastAsia" w:eastAsiaTheme="minorEastAsia" w:cstheme="minorEastAsia"/>
          <w:b/>
          <w:bCs/>
          <w:color w:val="auto"/>
          <w:sz w:val="24"/>
          <w:szCs w:val="24"/>
          <w:highlight w:val="none"/>
        </w:rPr>
        <w:t xml:space="preserve">“</w:t>
      </w:r>
      <w:r>
        <w:rPr>
          <w:rFonts w:hint="eastAsia" w:asciiTheme="minorEastAsia" w:hAnsiTheme="minorEastAsia" w:eastAsiaTheme="minorEastAsia" w:cstheme="minorEastAsia"/>
          <w:b/>
          <w:bCs/>
          <w:color w:val="auto"/>
          <w:sz w:val="24"/>
          <w:szCs w:val="24"/>
          <w:highlight w:val="none"/>
          <w:lang w:val="en-US" w:eastAsia="zh-CN"/>
        </w:rPr>
        <w:t xml:space="preserve">供应商</w:t>
      </w:r>
      <w:r>
        <w:rPr>
          <w:rFonts w:hint="eastAsia" w:asciiTheme="minorEastAsia" w:hAnsiTheme="minorEastAsia" w:eastAsiaTheme="minorEastAsia" w:cstheme="minorEastAsia"/>
          <w:b/>
          <w:bCs/>
          <w:color w:val="auto"/>
          <w:sz w:val="24"/>
          <w:szCs w:val="24"/>
          <w:highlight w:val="none"/>
        </w:rPr>
        <w:t xml:space="preserve">是否属于小微型企业</w:t>
      </w:r>
      <w:r>
        <w:rPr>
          <w:rFonts w:hint="eastAsia" w:asciiTheme="minorEastAsia" w:hAnsiTheme="minorEastAsia" w:eastAsiaTheme="minorEastAsia" w:cstheme="minorEastAsia"/>
          <w:b/>
          <w:bCs/>
          <w:color w:val="auto"/>
          <w:sz w:val="24"/>
          <w:szCs w:val="24"/>
          <w:highlight w:val="none"/>
          <w:lang w:val="zh-CN"/>
        </w:rPr>
        <w:t xml:space="preserve">”</w:t>
      </w:r>
      <w:r>
        <w:rPr>
          <w:rFonts w:hint="eastAsia" w:asciiTheme="minorEastAsia" w:hAnsiTheme="minorEastAsia" w:eastAsiaTheme="minorEastAsia" w:cstheme="minorEastAsia"/>
          <w:b/>
          <w:bCs/>
          <w:color w:val="auto"/>
          <w:sz w:val="24"/>
          <w:szCs w:val="24"/>
          <w:highlight w:val="none"/>
        </w:rPr>
        <w:t xml:space="preserve"> “</w:t>
      </w:r>
      <w:r>
        <w:rPr>
          <w:rFonts w:hint="eastAsia" w:asciiTheme="minorEastAsia" w:hAnsiTheme="minorEastAsia" w:eastAsiaTheme="minorEastAsia" w:cstheme="minorEastAsia"/>
          <w:b/>
          <w:bCs/>
          <w:color w:val="auto"/>
          <w:sz w:val="24"/>
          <w:szCs w:val="24"/>
          <w:highlight w:val="none"/>
          <w:lang w:val="en-US" w:eastAsia="zh-CN"/>
        </w:rPr>
        <w:t xml:space="preserve">供应商</w:t>
      </w:r>
      <w:r>
        <w:rPr>
          <w:rFonts w:hint="eastAsia" w:asciiTheme="minorEastAsia" w:hAnsiTheme="minorEastAsia" w:eastAsiaTheme="minorEastAsia" w:cstheme="minorEastAsia"/>
          <w:b/>
          <w:bCs/>
          <w:color w:val="auto"/>
          <w:sz w:val="24"/>
          <w:szCs w:val="24"/>
          <w:highlight w:val="none"/>
          <w:lang w:val="zh-CN"/>
        </w:rPr>
        <w:t xml:space="preserve">是否属于残疾人福利性单位</w:t>
      </w:r>
      <w:r>
        <w:rPr>
          <w:rFonts w:hint="eastAsia" w:asciiTheme="minorEastAsia" w:hAnsiTheme="minorEastAsia" w:eastAsiaTheme="minorEastAsia" w:cstheme="minorEastAsia"/>
          <w:b/>
          <w:bCs/>
          <w:color w:val="auto"/>
          <w:sz w:val="24"/>
          <w:szCs w:val="24"/>
          <w:highlight w:val="none"/>
        </w:rPr>
        <w:t xml:space="preserve">” “</w:t>
      </w:r>
      <w:r>
        <w:rPr>
          <w:rFonts w:hint="eastAsia" w:asciiTheme="minorEastAsia" w:hAnsiTheme="minorEastAsia" w:eastAsiaTheme="minorEastAsia" w:cstheme="minorEastAsia"/>
          <w:b/>
          <w:bCs/>
          <w:color w:val="auto"/>
          <w:sz w:val="24"/>
          <w:szCs w:val="24"/>
          <w:highlight w:val="none"/>
          <w:lang w:val="en-US" w:eastAsia="zh-CN"/>
        </w:rPr>
        <w:t xml:space="preserve">供应商</w:t>
      </w:r>
      <w:r>
        <w:rPr>
          <w:rFonts w:hint="eastAsia" w:asciiTheme="minorEastAsia" w:hAnsiTheme="minorEastAsia" w:eastAsiaTheme="minorEastAsia" w:cstheme="minorEastAsia"/>
          <w:b/>
          <w:bCs/>
          <w:color w:val="auto"/>
          <w:sz w:val="24"/>
          <w:szCs w:val="24"/>
          <w:highlight w:val="none"/>
        </w:rPr>
        <w:t xml:space="preserve">是否属于监狱企业”栏后“是”或“否”</w:t>
      </w:r>
      <w:r>
        <w:rPr>
          <w:rFonts w:hint="eastAsia" w:asciiTheme="minorEastAsia" w:hAnsiTheme="minorEastAsia" w:eastAsiaTheme="minorEastAsia" w:cstheme="minorEastAsia"/>
          <w:b/>
          <w:bCs/>
          <w:color w:val="auto"/>
          <w:sz w:val="24"/>
          <w:szCs w:val="24"/>
          <w:highlight w:val="none"/>
          <w:lang w:val="en-US" w:eastAsia="zh-CN"/>
        </w:rPr>
        <w:t xml:space="preserve">前（</w:t>
      </w:r>
      <w:r>
        <w:rPr>
          <w:rFonts w:hint="eastAsia" w:asciiTheme="minorEastAsia" w:hAnsiTheme="minorEastAsia" w:eastAsiaTheme="minorEastAsia" w:cstheme="minorEastAsia"/>
          <w:b/>
          <w:bCs/>
          <w:color w:val="auto"/>
          <w:sz w:val="24"/>
          <w:szCs w:val="24"/>
          <w:highlight w:val="none"/>
        </w:rPr>
        <w:t xml:space="preserve">打“√”</w:t>
      </w:r>
      <w:r>
        <w:rPr>
          <w:rFonts w:hint="eastAsia" w:asciiTheme="minorEastAsia" w:hAnsiTheme="minorEastAsia" w:eastAsiaTheme="minorEastAsia" w:cstheme="minorEastAsia"/>
          <w:b/>
          <w:bCs/>
          <w:color w:val="auto"/>
          <w:sz w:val="24"/>
          <w:szCs w:val="24"/>
          <w:highlight w:val="none"/>
          <w:lang w:eastAsia="zh-CN"/>
        </w:rPr>
        <w:t xml:space="preserve">）</w:t>
      </w:r>
      <w:r>
        <w:rPr>
          <w:rFonts w:hint="eastAsia" w:asciiTheme="minorEastAsia" w:hAnsiTheme="minorEastAsia" w:eastAsiaTheme="minorEastAsia" w:cstheme="minorEastAsia"/>
          <w:b/>
          <w:bCs/>
          <w:color w:val="auto"/>
          <w:sz w:val="24"/>
          <w:szCs w:val="24"/>
          <w:highlight w:val="none"/>
          <w:lang w:val="zh-CN"/>
        </w:rPr>
        <w:t xml:space="preserve">。如“是”，</w:t>
      </w:r>
      <w:r>
        <w:rPr>
          <w:rFonts w:hint="eastAsia" w:asciiTheme="minorEastAsia" w:hAnsiTheme="minorEastAsia" w:eastAsiaTheme="minorEastAsia" w:cstheme="minorEastAsia"/>
          <w:b/>
          <w:bCs/>
          <w:color w:val="auto"/>
          <w:sz w:val="24"/>
          <w:szCs w:val="24"/>
          <w:highlight w:val="none"/>
        </w:rPr>
        <w:t xml:space="preserve">供应商需提供《中小企业声明函》、《残疾人福利性单位声明函》、属于监狱企业的证明文件，如未按要求提供、填写，或相关内容表述不清前后矛盾的，不享受价格扣除</w:t>
      </w:r>
      <w:r>
        <w:rPr>
          <w:rFonts w:hint="eastAsia" w:asciiTheme="minorEastAsia" w:hAnsiTheme="minorEastAsia" w:eastAsiaTheme="minorEastAsia" w:cstheme="minorEastAsia"/>
          <w:b/>
          <w:bCs/>
          <w:color w:val="auto"/>
          <w:sz w:val="24"/>
          <w:szCs w:val="24"/>
          <w:highlight w:val="none"/>
        </w:rPr>
        <w:t xml:space="preserve">。</w:t>
      </w:r>
      <w:r/>
    </w:p>
    <w:p>
      <w:pPr>
        <w:ind w:left="0" w:right="0" w:firstLine="562"/>
        <w:keepLines w:val="0"/>
        <w:keepNext w:val="0"/>
        <w:pageBreakBefore w:val="0"/>
        <w:spacing w:line="560" w:lineRule="exact"/>
        <w:shd w:val="clear" w:color="auto"/>
        <w:rPr>
          <w:rFonts w:hint="eastAsia" w:ascii="宋体" w:hAnsi="宋体" w:eastAsia="宋体" w:cs="宋体"/>
          <w:b/>
          <w:color w:val="auto"/>
          <w:sz w:val="28"/>
          <w:highlight w:val="none"/>
        </w:rPr>
      </w:pPr>
      <w:r>
        <w:rPr>
          <w:rFonts w:hint="eastAsia" w:ascii="宋体" w:hAnsi="宋体" w:eastAsia="宋体" w:cs="宋体"/>
          <w:b/>
          <w:color w:val="auto"/>
          <w:sz w:val="28"/>
          <w:highlight w:val="none"/>
        </w:rPr>
        <w:br w:type="page" w:clear="all"/>
      </w:r>
      <w:r/>
    </w:p>
    <w:p>
      <w:pPr>
        <w:ind w:left="0" w:right="0" w:firstLine="0"/>
        <w:jc w:val="left"/>
        <w:keepLines w:val="0"/>
        <w:keepNext w:val="0"/>
        <w:pageBreakBefore w:val="0"/>
        <w:spacing w:line="560" w:lineRule="exact"/>
        <w:shd w:val="clear" w:color="auto"/>
        <w:widowControl w:val="off"/>
        <w:rPr>
          <w:rFonts w:hint="eastAsia" w:ascii="宋体" w:hAnsi="宋体" w:eastAsia="宋体" w:cs="宋体"/>
          <w:b/>
          <w:color w:val="auto"/>
          <w:sz w:val="28"/>
          <w:szCs w:val="28"/>
          <w:highlight w:val="none"/>
        </w:rPr>
        <w:outlineLvl w:val="1"/>
      </w:pPr>
      <w:r/>
      <w:bookmarkStart w:id="52" w:name="_Toc12763"/>
      <w:r/>
      <w:bookmarkStart w:id="53" w:name="_Toc19323"/>
      <w:r>
        <w:rPr>
          <w:rFonts w:hint="eastAsia" w:ascii="宋体" w:hAnsi="宋体" w:cs="宋体"/>
          <w:b/>
          <w:color w:val="auto"/>
          <w:sz w:val="28"/>
          <w:szCs w:val="28"/>
          <w:highlight w:val="none"/>
          <w:lang w:val="en-US" w:eastAsia="zh-CN"/>
        </w:rPr>
        <w:t xml:space="preserve">附件四</w:t>
      </w:r>
      <w:r>
        <w:rPr>
          <w:rFonts w:hint="eastAsia" w:ascii="宋体" w:hAnsi="宋体" w:eastAsia="宋体" w:cs="宋体"/>
          <w:b/>
          <w:color w:val="auto"/>
          <w:sz w:val="28"/>
          <w:szCs w:val="28"/>
          <w:highlight w:val="none"/>
        </w:rPr>
        <w:t xml:space="preserve">、分项报价表</w:t>
      </w:r>
      <w:bookmarkEnd w:id="52"/>
      <w:r/>
      <w:bookmarkEnd w:id="53"/>
      <w:r/>
      <w:r/>
    </w:p>
    <w:p>
      <w:pPr>
        <w:ind w:left="0" w:right="0" w:firstLine="0"/>
        <w:jc w:val="center"/>
        <w:keepLines w:val="0"/>
        <w:keepNext w:val="0"/>
        <w:pageBreakBefore w:val="0"/>
        <w:spacing w:line="560" w:lineRule="exact"/>
        <w:shd w:val="clear" w:color="auto"/>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分项报价表</w:t>
      </w:r>
      <w:r/>
    </w:p>
    <w:tbl>
      <w:tblPr>
        <w:tblStyle w:val="896"/>
        <w:tblW w:w="0" w:type="auto"/>
        <w:tblInd w:w="79" w:type="dxa"/>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31"/>
        <w:gridCol w:w="1346"/>
        <w:gridCol w:w="1044"/>
        <w:gridCol w:w="532"/>
        <w:gridCol w:w="577"/>
        <w:gridCol w:w="1259"/>
        <w:gridCol w:w="873"/>
        <w:gridCol w:w="1211"/>
        <w:gridCol w:w="532"/>
        <w:gridCol w:w="532"/>
      </w:tblGrid>
      <w:tr>
        <w:trPr>
          <w:trHeight w:val="669"/>
        </w:trPr>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pStyle w:val="922"/>
              <w:jc w:val="center"/>
              <w:keepLines w:val="0"/>
              <w:keepNext w:val="0"/>
              <w:pageBreakBefore w:val="0"/>
              <w:spacing w:before="20" w:line="360" w:lineRule="auto"/>
              <w:shd w:val="clear" w:color="auto"/>
              <w:widowControl/>
              <w:rPr>
                <w:rFonts w:hint="eastAsia" w:ascii="宋体" w:hAnsi="宋体" w:eastAsia="宋体" w:cs="宋体"/>
                <w:b/>
                <w:bCs/>
                <w:color w:val="auto"/>
                <w:spacing w:val="4"/>
                <w:position w:val="-1"/>
                <w:sz w:val="21"/>
                <w:szCs w:val="21"/>
                <w:highlight w:val="none"/>
                <w:lang w:val="en-US" w:eastAsia="zh-CN"/>
              </w:rPr>
            </w:pPr>
            <w:r>
              <w:rPr>
                <w:rFonts w:hint="eastAsia" w:ascii="宋体" w:hAnsi="宋体" w:eastAsia="宋体" w:cs="宋体"/>
                <w:b/>
                <w:bCs/>
                <w:color w:val="auto"/>
                <w:spacing w:val="4"/>
                <w:position w:val="-1"/>
                <w:sz w:val="21"/>
                <w:szCs w:val="21"/>
                <w:highlight w:val="none"/>
                <w:lang w:val="en-US" w:eastAsia="zh-CN"/>
              </w:rPr>
              <w:t xml:space="preserve">序号</w:t>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pStyle w:val="922"/>
              <w:jc w:val="center"/>
              <w:keepLines w:val="0"/>
              <w:keepNext w:val="0"/>
              <w:pageBreakBefore w:val="0"/>
              <w:spacing w:before="20" w:line="360" w:lineRule="auto"/>
              <w:shd w:val="clear" w:color="auto"/>
              <w:widowControl/>
              <w:rPr>
                <w:rFonts w:hint="eastAsia" w:ascii="宋体" w:hAnsi="宋体" w:eastAsia="宋体" w:cs="宋体"/>
                <w:b/>
                <w:bCs/>
                <w:color w:val="auto"/>
                <w:spacing w:val="4"/>
                <w:position w:val="-1"/>
                <w:sz w:val="21"/>
                <w:szCs w:val="21"/>
                <w:highlight w:val="none"/>
                <w:lang w:val="en-US" w:eastAsia="zh-CN"/>
              </w:rPr>
            </w:pPr>
            <w:r>
              <w:rPr>
                <w:rFonts w:hint="eastAsia" w:ascii="宋体" w:hAnsi="宋体" w:eastAsia="宋体" w:cs="宋体"/>
                <w:b/>
                <w:bCs/>
                <w:color w:val="auto"/>
                <w:spacing w:val="4"/>
                <w:position w:val="-1"/>
                <w:sz w:val="21"/>
                <w:szCs w:val="21"/>
                <w:highlight w:val="none"/>
                <w:lang w:val="en-US" w:eastAsia="zh-CN"/>
              </w:rPr>
              <w:t xml:space="preserve">设备名称</w:t>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pStyle w:val="922"/>
              <w:jc w:val="center"/>
              <w:keepLines w:val="0"/>
              <w:keepNext w:val="0"/>
              <w:pageBreakBefore w:val="0"/>
              <w:spacing w:before="20" w:line="360" w:lineRule="auto"/>
              <w:shd w:val="clear" w:color="auto"/>
              <w:widowControl/>
              <w:rPr>
                <w:rFonts w:hint="eastAsia" w:ascii="宋体" w:hAnsi="宋体" w:eastAsia="宋体" w:cs="宋体"/>
                <w:b/>
                <w:bCs/>
                <w:color w:val="auto"/>
                <w:spacing w:val="4"/>
                <w:position w:val="-1"/>
                <w:sz w:val="21"/>
                <w:szCs w:val="21"/>
                <w:highlight w:val="none"/>
                <w:lang w:val="en-US" w:eastAsia="zh-CN"/>
              </w:rPr>
            </w:pPr>
            <w:r>
              <w:rPr>
                <w:rFonts w:hint="eastAsia" w:ascii="宋体" w:hAnsi="宋体" w:eastAsia="宋体" w:cs="宋体"/>
                <w:b/>
                <w:bCs/>
                <w:color w:val="auto"/>
                <w:spacing w:val="4"/>
                <w:position w:val="-1"/>
                <w:sz w:val="21"/>
                <w:szCs w:val="21"/>
                <w:highlight w:val="none"/>
                <w:lang w:val="en-US" w:eastAsia="zh-CN"/>
              </w:rPr>
              <w:t xml:space="preserve">规格</w:t>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pStyle w:val="922"/>
              <w:jc w:val="center"/>
              <w:keepLines w:val="0"/>
              <w:keepNext w:val="0"/>
              <w:pageBreakBefore w:val="0"/>
              <w:spacing w:before="20" w:line="360" w:lineRule="auto"/>
              <w:shd w:val="clear" w:color="auto"/>
              <w:widowControl/>
              <w:rPr>
                <w:rFonts w:hint="eastAsia" w:ascii="宋体" w:hAnsi="宋体" w:eastAsia="宋体" w:cs="宋体"/>
                <w:b/>
                <w:bCs/>
                <w:color w:val="auto"/>
                <w:spacing w:val="4"/>
                <w:position w:val="-1"/>
                <w:sz w:val="21"/>
                <w:szCs w:val="21"/>
                <w:highlight w:val="none"/>
                <w:lang w:val="en-US" w:eastAsia="zh-CN"/>
              </w:rPr>
            </w:pPr>
            <w:r>
              <w:rPr>
                <w:rFonts w:hint="eastAsia" w:ascii="宋体" w:hAnsi="宋体" w:eastAsia="宋体" w:cs="宋体"/>
                <w:b/>
                <w:bCs/>
                <w:color w:val="auto"/>
                <w:spacing w:val="4"/>
                <w:position w:val="-1"/>
                <w:sz w:val="21"/>
                <w:szCs w:val="21"/>
                <w:highlight w:val="none"/>
                <w:lang w:val="en-US" w:eastAsia="zh-CN"/>
              </w:rPr>
              <w:t xml:space="preserve">单位</w:t>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pStyle w:val="922"/>
              <w:jc w:val="center"/>
              <w:keepLines w:val="0"/>
              <w:keepNext w:val="0"/>
              <w:pageBreakBefore w:val="0"/>
              <w:spacing w:before="20" w:line="360" w:lineRule="auto"/>
              <w:shd w:val="clear" w:color="auto"/>
              <w:widowControl/>
              <w:rPr>
                <w:rFonts w:hint="eastAsia" w:ascii="宋体" w:hAnsi="宋体" w:eastAsia="宋体" w:cs="宋体"/>
                <w:b/>
                <w:bCs/>
                <w:color w:val="auto"/>
                <w:spacing w:val="4"/>
                <w:position w:val="-1"/>
                <w:sz w:val="21"/>
                <w:szCs w:val="21"/>
                <w:highlight w:val="none"/>
                <w:lang w:val="en-US" w:eastAsia="zh-CN"/>
              </w:rPr>
            </w:pPr>
            <w:r>
              <w:rPr>
                <w:rFonts w:hint="eastAsia" w:ascii="宋体" w:hAnsi="宋体" w:eastAsia="宋体" w:cs="宋体"/>
                <w:b/>
                <w:bCs/>
                <w:color w:val="auto"/>
                <w:spacing w:val="4"/>
                <w:position w:val="-1"/>
                <w:sz w:val="21"/>
                <w:szCs w:val="21"/>
                <w:highlight w:val="none"/>
                <w:lang w:val="en-US" w:eastAsia="zh-CN"/>
              </w:rPr>
              <w:t xml:space="preserve">数量</w:t>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pStyle w:val="922"/>
              <w:jc w:val="center"/>
              <w:keepLines w:val="0"/>
              <w:keepNext w:val="0"/>
              <w:pageBreakBefore w:val="0"/>
              <w:spacing w:before="20" w:line="360" w:lineRule="auto"/>
              <w:shd w:val="clear" w:color="auto"/>
              <w:widowControl/>
              <w:rPr>
                <w:rFonts w:hint="eastAsia" w:ascii="宋体" w:hAnsi="宋体" w:eastAsia="宋体" w:cs="宋体"/>
                <w:b/>
                <w:bCs/>
                <w:color w:val="auto"/>
                <w:spacing w:val="4"/>
                <w:position w:val="-1"/>
                <w:sz w:val="21"/>
                <w:szCs w:val="21"/>
                <w:highlight w:val="none"/>
                <w:lang w:val="en-US" w:eastAsia="zh-CN"/>
              </w:rPr>
            </w:pPr>
            <w:r>
              <w:rPr>
                <w:rFonts w:hint="eastAsia" w:ascii="宋体" w:hAnsi="宋体" w:eastAsia="宋体" w:cs="宋体"/>
                <w:b/>
                <w:bCs/>
                <w:color w:val="auto"/>
                <w:spacing w:val="4"/>
                <w:position w:val="-1"/>
                <w:sz w:val="21"/>
                <w:szCs w:val="21"/>
                <w:highlight w:val="none"/>
                <w:lang w:val="en-US" w:eastAsia="zh-CN"/>
              </w:rPr>
              <w:t xml:space="preserve">单价上限（元）</w:t>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pStyle w:val="922"/>
              <w:jc w:val="center"/>
              <w:keepLines w:val="0"/>
              <w:keepNext w:val="0"/>
              <w:pageBreakBefore w:val="0"/>
              <w:spacing w:before="20" w:line="360" w:lineRule="auto"/>
              <w:shd w:val="clear" w:color="auto"/>
              <w:widowControl/>
              <w:rPr>
                <w:rFonts w:hint="eastAsia" w:ascii="宋体" w:hAnsi="宋体" w:eastAsia="宋体" w:cs="宋体"/>
                <w:b/>
                <w:bCs/>
                <w:color w:val="auto"/>
                <w:spacing w:val="4"/>
                <w:position w:val="-1"/>
                <w:sz w:val="21"/>
                <w:szCs w:val="21"/>
                <w:highlight w:val="none"/>
                <w:lang w:val="en-US" w:eastAsia="zh-CN"/>
              </w:rPr>
            </w:pPr>
            <w:r>
              <w:rPr>
                <w:rFonts w:hint="eastAsia" w:ascii="宋体" w:hAnsi="宋体" w:eastAsia="宋体" w:cs="宋体"/>
                <w:b/>
                <w:bCs/>
                <w:color w:val="auto"/>
                <w:spacing w:val="4"/>
                <w:position w:val="-1"/>
                <w:sz w:val="21"/>
                <w:szCs w:val="21"/>
                <w:highlight w:val="none"/>
                <w:lang w:val="en-US" w:eastAsia="zh-CN"/>
              </w:rPr>
              <w:t xml:space="preserve">投标</w:t>
            </w:r>
            <w:r/>
          </w:p>
          <w:p>
            <w:pPr>
              <w:pStyle w:val="922"/>
              <w:jc w:val="center"/>
              <w:keepLines w:val="0"/>
              <w:keepNext w:val="0"/>
              <w:pageBreakBefore w:val="0"/>
              <w:spacing w:before="20" w:line="360" w:lineRule="auto"/>
              <w:shd w:val="clear" w:color="auto"/>
              <w:widowControl/>
              <w:rPr>
                <w:rFonts w:hint="eastAsia" w:ascii="宋体" w:hAnsi="宋体" w:eastAsia="宋体" w:cs="宋体"/>
                <w:b/>
                <w:bCs/>
                <w:color w:val="auto"/>
                <w:spacing w:val="4"/>
                <w:position w:val="-1"/>
                <w:sz w:val="21"/>
                <w:szCs w:val="21"/>
                <w:highlight w:val="none"/>
                <w:lang w:val="en-US" w:eastAsia="zh-CN"/>
              </w:rPr>
            </w:pPr>
            <w:r>
              <w:rPr>
                <w:rFonts w:hint="eastAsia" w:ascii="宋体" w:hAnsi="宋体" w:eastAsia="宋体" w:cs="宋体"/>
                <w:b/>
                <w:bCs/>
                <w:color w:val="auto"/>
                <w:spacing w:val="4"/>
                <w:position w:val="-1"/>
                <w:sz w:val="21"/>
                <w:szCs w:val="21"/>
                <w:highlight w:val="none"/>
                <w:lang w:val="en-US" w:eastAsia="zh-CN"/>
              </w:rPr>
              <w:t xml:space="preserve">单价</w:t>
            </w:r>
            <w:r/>
          </w:p>
          <w:p>
            <w:pPr>
              <w:pStyle w:val="922"/>
              <w:jc w:val="center"/>
              <w:keepLines w:val="0"/>
              <w:keepNext w:val="0"/>
              <w:pageBreakBefore w:val="0"/>
              <w:spacing w:before="20" w:line="360" w:lineRule="auto"/>
              <w:shd w:val="clear" w:color="auto"/>
              <w:widowControl/>
              <w:rPr>
                <w:rFonts w:hint="eastAsia" w:ascii="宋体" w:hAnsi="宋体" w:eastAsia="宋体" w:cs="宋体"/>
                <w:b/>
                <w:bCs/>
                <w:color w:val="auto"/>
                <w:spacing w:val="4"/>
                <w:position w:val="-1"/>
                <w:sz w:val="21"/>
                <w:szCs w:val="21"/>
                <w:highlight w:val="none"/>
                <w:lang w:val="en-US" w:eastAsia="zh-CN"/>
              </w:rPr>
            </w:pPr>
            <w:r>
              <w:rPr>
                <w:rFonts w:hint="eastAsia" w:ascii="宋体" w:hAnsi="宋体" w:eastAsia="宋体" w:cs="宋体"/>
                <w:b/>
                <w:bCs/>
                <w:color w:val="auto"/>
                <w:spacing w:val="4"/>
                <w:position w:val="-1"/>
                <w:sz w:val="21"/>
                <w:szCs w:val="21"/>
                <w:highlight w:val="none"/>
                <w:lang w:val="en-US" w:eastAsia="zh-CN"/>
              </w:rPr>
              <w:t xml:space="preserve">（元）</w:t>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pStyle w:val="922"/>
              <w:jc w:val="center"/>
              <w:keepLines w:val="0"/>
              <w:keepNext w:val="0"/>
              <w:pageBreakBefore w:val="0"/>
              <w:spacing w:before="20" w:line="360" w:lineRule="auto"/>
              <w:shd w:val="clear" w:color="auto"/>
              <w:widowControl/>
              <w:rPr>
                <w:rFonts w:hint="eastAsia" w:ascii="宋体" w:hAnsi="宋体" w:eastAsia="宋体" w:cs="宋体"/>
                <w:b/>
                <w:bCs/>
                <w:color w:val="auto"/>
                <w:spacing w:val="4"/>
                <w:position w:val="-1"/>
                <w:sz w:val="21"/>
                <w:szCs w:val="21"/>
                <w:highlight w:val="none"/>
                <w:lang w:val="en-US" w:eastAsia="zh-CN"/>
              </w:rPr>
            </w:pPr>
            <w:r>
              <w:rPr>
                <w:rFonts w:hint="eastAsia" w:ascii="宋体" w:hAnsi="宋体" w:eastAsia="宋体" w:cs="宋体"/>
                <w:b/>
                <w:bCs/>
                <w:color w:val="auto"/>
                <w:spacing w:val="4"/>
                <w:position w:val="-1"/>
                <w:sz w:val="21"/>
                <w:szCs w:val="21"/>
                <w:highlight w:val="none"/>
                <w:lang w:val="en-US" w:eastAsia="zh-CN"/>
              </w:rPr>
              <w:t xml:space="preserve">小计（元）</w:t>
            </w:r>
            <w:r/>
          </w:p>
          <w:p>
            <w:pPr>
              <w:pStyle w:val="922"/>
              <w:jc w:val="center"/>
              <w:keepLines w:val="0"/>
              <w:keepNext w:val="0"/>
              <w:pageBreakBefore w:val="0"/>
              <w:spacing w:before="20" w:line="360" w:lineRule="auto"/>
              <w:shd w:val="clear" w:color="auto"/>
              <w:widowControl/>
              <w:rPr>
                <w:rFonts w:hint="eastAsia" w:ascii="宋体" w:hAnsi="宋体" w:eastAsia="宋体" w:cs="宋体"/>
                <w:b/>
                <w:bCs/>
                <w:color w:val="auto"/>
                <w:spacing w:val="4"/>
                <w:position w:val="-1"/>
                <w:sz w:val="21"/>
                <w:szCs w:val="21"/>
                <w:highlight w:val="none"/>
                <w:lang w:val="en-US" w:eastAsia="zh-CN"/>
              </w:rPr>
            </w:pPr>
            <w:r>
              <w:rPr>
                <w:rFonts w:hint="eastAsia" w:ascii="宋体" w:hAnsi="宋体" w:eastAsia="宋体" w:cs="宋体"/>
                <w:b/>
                <w:bCs/>
                <w:color w:val="auto"/>
                <w:spacing w:val="4"/>
                <w:position w:val="-1"/>
                <w:sz w:val="21"/>
                <w:szCs w:val="21"/>
                <w:highlight w:val="none"/>
                <w:lang w:val="en-US" w:eastAsia="zh-CN"/>
              </w:rPr>
              <w:t xml:space="preserve">数量*投标单价</w:t>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pStyle w:val="922"/>
              <w:jc w:val="center"/>
              <w:keepLines w:val="0"/>
              <w:keepNext w:val="0"/>
              <w:pageBreakBefore w:val="0"/>
              <w:spacing w:before="20" w:line="360" w:lineRule="auto"/>
              <w:shd w:val="clear" w:color="auto"/>
              <w:widowControl/>
              <w:rPr>
                <w:rFonts w:hint="eastAsia" w:ascii="宋体" w:hAnsi="宋体" w:eastAsia="宋体" w:cs="宋体"/>
                <w:b/>
                <w:bCs/>
                <w:color w:val="auto"/>
                <w:spacing w:val="4"/>
                <w:position w:val="-1"/>
                <w:sz w:val="21"/>
                <w:szCs w:val="21"/>
                <w:highlight w:val="none"/>
                <w:lang w:val="en-US" w:eastAsia="zh-CN"/>
              </w:rPr>
            </w:pPr>
            <w:r>
              <w:rPr>
                <w:rFonts w:hint="eastAsia" w:ascii="宋体" w:hAnsi="宋体" w:eastAsia="宋体" w:cs="宋体"/>
                <w:b/>
                <w:bCs/>
                <w:color w:val="auto"/>
                <w:spacing w:val="4"/>
                <w:position w:val="-1"/>
                <w:sz w:val="21"/>
                <w:szCs w:val="21"/>
                <w:highlight w:val="none"/>
                <w:lang w:val="en-US" w:eastAsia="zh-CN"/>
              </w:rPr>
              <w:t xml:space="preserve">品牌</w:t>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pStyle w:val="922"/>
              <w:jc w:val="center"/>
              <w:keepLines w:val="0"/>
              <w:keepNext w:val="0"/>
              <w:pageBreakBefore w:val="0"/>
              <w:spacing w:before="20" w:line="360" w:lineRule="auto"/>
              <w:shd w:val="clear" w:color="auto"/>
              <w:widowControl/>
              <w:rPr>
                <w:rFonts w:hint="eastAsia" w:ascii="宋体" w:hAnsi="宋体" w:eastAsia="宋体" w:cs="宋体"/>
                <w:b/>
                <w:bCs/>
                <w:color w:val="auto"/>
                <w:spacing w:val="4"/>
                <w:position w:val="-1"/>
                <w:sz w:val="21"/>
                <w:szCs w:val="21"/>
                <w:highlight w:val="none"/>
                <w:lang w:val="en-US" w:eastAsia="zh-CN"/>
              </w:rPr>
            </w:pPr>
            <w:r>
              <w:rPr>
                <w:rFonts w:hint="eastAsia" w:ascii="宋体" w:hAnsi="宋体" w:eastAsia="宋体" w:cs="宋体"/>
                <w:b/>
                <w:bCs/>
                <w:color w:val="auto"/>
                <w:spacing w:val="4"/>
                <w:position w:val="-1"/>
                <w:sz w:val="21"/>
                <w:szCs w:val="21"/>
                <w:highlight w:val="none"/>
                <w:lang w:val="en-US" w:eastAsia="zh-CN"/>
              </w:rPr>
              <w:t xml:space="preserve">备注</w:t>
            </w:r>
            <w:r/>
          </w:p>
        </w:tc>
      </w:tr>
      <w:tr>
        <w:trPr>
          <w:trHeight w:val="1100"/>
        </w:trPr>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2"/>
                <w:szCs w:val="24"/>
                <w:highlight w:val="none"/>
              </w:rPr>
            </w:pPr>
            <w:r>
              <w:rPr>
                <w:rFonts w:hint="eastAsia" w:ascii="宋体" w:hAnsi="宋体" w:eastAsia="宋体" w:cs="Times New Roman"/>
                <w:color w:val="auto"/>
                <w:sz w:val="22"/>
                <w:szCs w:val="24"/>
                <w:highlight w:val="none"/>
              </w:rPr>
              <w:t xml:space="preserve">1</w:t>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电缆通道制作安装</w:t>
            </w:r>
            <w:r/>
          </w:p>
        </w:tc>
        <w:tc>
          <w:tcPr>
            <w:shd w:val="clear" w:color="auto" w:fill="auto"/>
            <w:tcBorders>
              <w:top w:val="single" w:color="auto" w:sz="6" w:space="0"/>
              <w:left w:val="single" w:color="auto" w:sz="6" w:space="0"/>
              <w:right w:val="single" w:color="auto" w:sz="6" w:space="0"/>
            </w:tcBorders>
            <w:tcW w:w="0" w:type="auto"/>
            <w:vAlign w:val="center"/>
            <w:vMerge w:val="restart"/>
            <w:textDirection w:val="lrTb"/>
            <w:noWrap w:val="false"/>
          </w:tcPr>
          <w:p>
            <w:pPr>
              <w:shd w:val="clear" w:color="auto"/>
              <w:rPr>
                <w:rFonts w:hint="default" w:ascii="宋体" w:hAnsi="宋体" w:eastAsia="宋体" w:cs="Times New Roman"/>
                <w:color w:val="auto"/>
                <w:sz w:val="20"/>
                <w:szCs w:val="24"/>
                <w:highlight w:val="none"/>
                <w:lang w:val="en-US" w:eastAsia="zh-CN"/>
              </w:rPr>
            </w:pPr>
            <w:r>
              <w:rPr>
                <w:rFonts w:hint="eastAsia" w:ascii="宋体" w:hAnsi="宋体" w:eastAsia="宋体" w:cs="Times New Roman"/>
                <w:color w:val="auto"/>
                <w:sz w:val="20"/>
                <w:szCs w:val="24"/>
                <w:highlight w:val="none"/>
                <w:lang w:val="en-US" w:eastAsia="zh-CN"/>
              </w:rPr>
              <w:t xml:space="preserve">满足招标文件要求</w:t>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m</w:t>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12</w:t>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3212</w:t>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p>
        </w:tc>
      </w:tr>
      <w:tr>
        <w:trPr>
          <w:trHeight w:val="1100"/>
        </w:trPr>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2"/>
                <w:szCs w:val="24"/>
                <w:highlight w:val="none"/>
              </w:rPr>
            </w:pPr>
            <w:r>
              <w:rPr>
                <w:rFonts w:hint="eastAsia" w:ascii="宋体" w:hAnsi="宋体" w:eastAsia="宋体" w:cs="Times New Roman"/>
                <w:color w:val="auto"/>
                <w:sz w:val="22"/>
                <w:szCs w:val="24"/>
                <w:highlight w:val="none"/>
              </w:rPr>
              <w:t xml:space="preserve">2</w:t>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电缆通道制作安装</w:t>
            </w:r>
            <w:r/>
          </w:p>
        </w:tc>
        <w:tc>
          <w:tcPr>
            <w:shd w:val="clear" w:color="auto" w:fill="auto"/>
            <w:tcBorders>
              <w:left w:val="single" w:color="auto" w:sz="6" w:space="0"/>
              <w:right w:val="single" w:color="auto" w:sz="6" w:space="0"/>
            </w:tcBorders>
            <w:tcW w:w="0" w:type="auto"/>
            <w:vAlign w:val="center"/>
            <w:vMerge w:val="continue"/>
            <w:textDirection w:val="lrTb"/>
            <w:noWrap w:val="false"/>
          </w:tcPr>
          <w:p>
            <w:pP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m</w:t>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5</w:t>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3903</w:t>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p>
        </w:tc>
      </w:tr>
      <w:tr>
        <w:trPr>
          <w:trHeight w:val="1100"/>
        </w:trPr>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2"/>
                <w:szCs w:val="24"/>
                <w:highlight w:val="none"/>
              </w:rPr>
            </w:pPr>
            <w:r>
              <w:rPr>
                <w:rFonts w:hint="eastAsia" w:ascii="宋体" w:hAnsi="宋体" w:eastAsia="宋体" w:cs="Times New Roman"/>
                <w:color w:val="auto"/>
                <w:sz w:val="22"/>
                <w:szCs w:val="24"/>
                <w:highlight w:val="none"/>
              </w:rPr>
              <w:t xml:space="preserve">3</w:t>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电缆保护管安装</w:t>
            </w:r>
            <w:r/>
          </w:p>
        </w:tc>
        <w:tc>
          <w:tcPr>
            <w:shd w:val="clear" w:color="auto" w:fill="auto"/>
            <w:tcBorders>
              <w:left w:val="single" w:color="auto" w:sz="6" w:space="0"/>
              <w:right w:val="single" w:color="auto" w:sz="6" w:space="0"/>
            </w:tcBorders>
            <w:tcW w:w="0" w:type="auto"/>
            <w:vAlign w:val="center"/>
            <w:vMerge w:val="continue"/>
            <w:textDirection w:val="lrTb"/>
            <w:noWrap w:val="false"/>
          </w:tcPr>
          <w:p>
            <w:pP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m</w:t>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245</w:t>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1917</w:t>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p>
        </w:tc>
      </w:tr>
      <w:tr>
        <w:trPr>
          <w:trHeight w:val="1100"/>
        </w:trPr>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2"/>
                <w:szCs w:val="24"/>
                <w:highlight w:val="none"/>
              </w:rPr>
            </w:pPr>
            <w:r>
              <w:rPr>
                <w:rFonts w:hint="eastAsia" w:ascii="宋体" w:hAnsi="宋体" w:eastAsia="宋体" w:cs="Times New Roman"/>
                <w:color w:val="auto"/>
                <w:sz w:val="22"/>
                <w:szCs w:val="24"/>
                <w:highlight w:val="none"/>
              </w:rPr>
              <w:t xml:space="preserve">4</w:t>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电缆保护管安装</w:t>
            </w:r>
            <w:r/>
          </w:p>
        </w:tc>
        <w:tc>
          <w:tcPr>
            <w:shd w:val="clear" w:color="auto" w:fill="auto"/>
            <w:tcBorders>
              <w:left w:val="single" w:color="auto" w:sz="6" w:space="0"/>
              <w:right w:val="single" w:color="auto" w:sz="6" w:space="0"/>
            </w:tcBorders>
            <w:tcW w:w="0" w:type="auto"/>
            <w:vAlign w:val="center"/>
            <w:vMerge w:val="continue"/>
            <w:textDirection w:val="lrTb"/>
            <w:noWrap w:val="false"/>
          </w:tcPr>
          <w:p>
            <w:pP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m</w:t>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67</w:t>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848</w:t>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p>
        </w:tc>
      </w:tr>
      <w:tr>
        <w:trPr>
          <w:trHeight w:val="1120"/>
        </w:trPr>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2"/>
                <w:szCs w:val="24"/>
                <w:highlight w:val="none"/>
              </w:rPr>
            </w:pPr>
            <w:r>
              <w:rPr>
                <w:rFonts w:hint="eastAsia" w:ascii="宋体" w:hAnsi="宋体" w:eastAsia="宋体" w:cs="Times New Roman"/>
                <w:color w:val="auto"/>
                <w:sz w:val="22"/>
                <w:szCs w:val="24"/>
                <w:highlight w:val="none"/>
              </w:rPr>
              <w:t xml:space="preserve">5</w:t>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户外环网柜设备基础</w:t>
            </w:r>
            <w:r/>
          </w:p>
        </w:tc>
        <w:tc>
          <w:tcPr>
            <w:shd w:val="clear" w:color="auto" w:fill="auto"/>
            <w:tcBorders>
              <w:left w:val="single" w:color="auto" w:sz="6" w:space="0"/>
              <w:right w:val="single" w:color="auto" w:sz="6" w:space="0"/>
            </w:tcBorders>
            <w:tcW w:w="0" w:type="auto"/>
            <w:vAlign w:val="center"/>
            <w:vMerge w:val="continue"/>
            <w:textDirection w:val="lrTb"/>
            <w:noWrap w:val="false"/>
          </w:tcPr>
          <w:p>
            <w:pP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座</w:t>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1</w:t>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18137</w:t>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p>
        </w:tc>
      </w:tr>
      <w:tr>
        <w:trPr>
          <w:trHeight w:val="634"/>
        </w:trPr>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2"/>
                <w:szCs w:val="24"/>
                <w:highlight w:val="none"/>
              </w:rPr>
            </w:pPr>
            <w:r>
              <w:rPr>
                <w:rFonts w:hint="eastAsia" w:ascii="宋体" w:hAnsi="宋体" w:eastAsia="宋体" w:cs="Times New Roman"/>
                <w:color w:val="auto"/>
                <w:sz w:val="22"/>
                <w:szCs w:val="24"/>
                <w:highlight w:val="none"/>
              </w:rPr>
              <w:t xml:space="preserve">6</w:t>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电子标识球</w:t>
            </w:r>
            <w:r/>
          </w:p>
        </w:tc>
        <w:tc>
          <w:tcPr>
            <w:shd w:val="clear" w:color="auto" w:fill="auto"/>
            <w:tcBorders>
              <w:left w:val="single" w:color="auto" w:sz="6" w:space="0"/>
              <w:right w:val="single" w:color="auto" w:sz="6" w:space="0"/>
            </w:tcBorders>
            <w:tcW w:w="0" w:type="auto"/>
            <w:vAlign w:val="center"/>
            <w:vMerge w:val="continue"/>
            <w:textDirection w:val="lrTb"/>
            <w:noWrap w:val="false"/>
          </w:tcPr>
          <w:p>
            <w:pP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只</w:t>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9</w:t>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30</w:t>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p>
        </w:tc>
      </w:tr>
      <w:tr>
        <w:trPr>
          <w:trHeight w:val="634"/>
        </w:trPr>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2"/>
                <w:szCs w:val="24"/>
                <w:highlight w:val="none"/>
              </w:rPr>
            </w:pPr>
            <w:r>
              <w:rPr>
                <w:rFonts w:hint="eastAsia" w:ascii="宋体" w:hAnsi="宋体" w:eastAsia="宋体" w:cs="Times New Roman"/>
                <w:color w:val="auto"/>
                <w:sz w:val="22"/>
                <w:szCs w:val="24"/>
                <w:highlight w:val="none"/>
              </w:rPr>
              <w:t xml:space="preserve">7</w:t>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电缆标示块</w:t>
            </w:r>
            <w:r/>
          </w:p>
        </w:tc>
        <w:tc>
          <w:tcPr>
            <w:shd w:val="clear" w:color="auto" w:fill="auto"/>
            <w:tcBorders>
              <w:left w:val="single" w:color="auto" w:sz="6" w:space="0"/>
              <w:right w:val="single" w:color="auto" w:sz="6" w:space="0"/>
            </w:tcBorders>
            <w:tcW w:w="0" w:type="auto"/>
            <w:vAlign w:val="center"/>
            <w:vMerge w:val="continue"/>
            <w:textDirection w:val="lrTb"/>
            <w:noWrap w:val="false"/>
          </w:tcPr>
          <w:p>
            <w:pP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只</w:t>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13</w:t>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46</w:t>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p>
        </w:tc>
      </w:tr>
      <w:tr>
        <w:trPr>
          <w:trHeight w:val="900"/>
        </w:trPr>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2"/>
                <w:szCs w:val="24"/>
                <w:highlight w:val="none"/>
              </w:rPr>
            </w:pPr>
            <w:r>
              <w:rPr>
                <w:rFonts w:hint="eastAsia" w:ascii="宋体" w:hAnsi="宋体" w:eastAsia="宋体" w:cs="Times New Roman"/>
                <w:color w:val="auto"/>
                <w:sz w:val="22"/>
                <w:szCs w:val="24"/>
                <w:highlight w:val="none"/>
              </w:rPr>
              <w:t xml:space="preserve">8</w:t>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RFID 超高频标签</w:t>
            </w:r>
            <w:r/>
          </w:p>
        </w:tc>
        <w:tc>
          <w:tcPr>
            <w:shd w:val="clear" w:color="auto" w:fill="auto"/>
            <w:tcBorders>
              <w:left w:val="single" w:color="auto" w:sz="6" w:space="0"/>
              <w:right w:val="single" w:color="auto" w:sz="6" w:space="0"/>
            </w:tcBorders>
            <w:tcW w:w="0" w:type="auto"/>
            <w:vAlign w:val="center"/>
            <w:vMerge w:val="continue"/>
            <w:textDirection w:val="lrTb"/>
            <w:noWrap w:val="false"/>
          </w:tcPr>
          <w:p>
            <w:pP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只</w:t>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2</w:t>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47</w:t>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p>
        </w:tc>
      </w:tr>
      <w:tr>
        <w:trPr>
          <w:trHeight w:val="900"/>
        </w:trPr>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2"/>
                <w:szCs w:val="24"/>
                <w:highlight w:val="none"/>
              </w:rPr>
            </w:pPr>
            <w:r>
              <w:rPr>
                <w:rFonts w:hint="eastAsia" w:ascii="宋体" w:hAnsi="宋体" w:eastAsia="宋体" w:cs="Times New Roman"/>
                <w:color w:val="auto"/>
                <w:sz w:val="22"/>
                <w:szCs w:val="24"/>
                <w:highlight w:val="none"/>
              </w:rPr>
              <w:t xml:space="preserve">9</w:t>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RFID 黏贴标签</w:t>
            </w:r>
            <w:r/>
          </w:p>
        </w:tc>
        <w:tc>
          <w:tcPr>
            <w:shd w:val="clear" w:color="auto" w:fill="auto"/>
            <w:tcBorders>
              <w:left w:val="single" w:color="auto" w:sz="6" w:space="0"/>
              <w:right w:val="single" w:color="auto" w:sz="6" w:space="0"/>
            </w:tcBorders>
            <w:tcW w:w="0" w:type="auto"/>
            <w:vAlign w:val="center"/>
            <w:vMerge w:val="continue"/>
            <w:textDirection w:val="lrTb"/>
            <w:noWrap w:val="false"/>
          </w:tcPr>
          <w:p>
            <w:pP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只</w:t>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2</w:t>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22</w:t>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p>
        </w:tc>
      </w:tr>
      <w:tr>
        <w:trPr>
          <w:trHeight w:val="900"/>
        </w:trPr>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2"/>
                <w:szCs w:val="24"/>
                <w:highlight w:val="none"/>
              </w:rPr>
            </w:pPr>
            <w:r>
              <w:rPr>
                <w:rFonts w:hint="eastAsia" w:ascii="宋体" w:hAnsi="宋体" w:eastAsia="宋体" w:cs="Times New Roman"/>
                <w:color w:val="auto"/>
                <w:sz w:val="22"/>
                <w:szCs w:val="24"/>
                <w:highlight w:val="none"/>
              </w:rPr>
              <w:t xml:space="preserve">10</w:t>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窨井盖</w:t>
            </w:r>
            <w:r/>
          </w:p>
        </w:tc>
        <w:tc>
          <w:tcPr>
            <w:shd w:val="clear" w:color="auto" w:fill="auto"/>
            <w:tcBorders>
              <w:left w:val="single" w:color="auto" w:sz="6" w:space="0"/>
              <w:right w:val="single" w:color="auto" w:sz="6" w:space="0"/>
            </w:tcBorders>
            <w:tcW w:w="0" w:type="auto"/>
            <w:vAlign w:val="center"/>
            <w:vMerge w:val="continue"/>
            <w:textDirection w:val="lrTb"/>
            <w:noWrap w:val="false"/>
          </w:tcPr>
          <w:p>
            <w:pP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套</w:t>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6</w:t>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870</w:t>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p>
        </w:tc>
      </w:tr>
      <w:tr>
        <w:trPr>
          <w:trHeight w:val="1100"/>
        </w:trPr>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2"/>
                <w:szCs w:val="24"/>
                <w:highlight w:val="none"/>
              </w:rPr>
            </w:pPr>
            <w:r>
              <w:rPr>
                <w:rFonts w:hint="eastAsia" w:ascii="宋体" w:hAnsi="宋体" w:eastAsia="宋体" w:cs="Times New Roman"/>
                <w:color w:val="auto"/>
                <w:sz w:val="22"/>
                <w:szCs w:val="24"/>
                <w:highlight w:val="none"/>
              </w:rPr>
              <w:t xml:space="preserve">11</w:t>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10kV电力电缆</w:t>
            </w:r>
            <w:r/>
          </w:p>
        </w:tc>
        <w:tc>
          <w:tcPr>
            <w:shd w:val="clear" w:color="auto" w:fill="auto"/>
            <w:tcBorders>
              <w:left w:val="single" w:color="auto" w:sz="6" w:space="0"/>
              <w:right w:val="single" w:color="auto" w:sz="6" w:space="0"/>
            </w:tcBorders>
            <w:tcW w:w="0" w:type="auto"/>
            <w:vAlign w:val="center"/>
            <w:vMerge w:val="continue"/>
            <w:textDirection w:val="lrTb"/>
            <w:noWrap w:val="false"/>
          </w:tcPr>
          <w:p>
            <w:pP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m</w:t>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45</w:t>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326</w:t>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p>
        </w:tc>
      </w:tr>
      <w:tr>
        <w:trPr>
          <w:trHeight w:val="1100"/>
        </w:trPr>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2"/>
                <w:szCs w:val="24"/>
                <w:highlight w:val="none"/>
              </w:rPr>
            </w:pPr>
            <w:r>
              <w:rPr>
                <w:rFonts w:hint="eastAsia" w:ascii="宋体" w:hAnsi="宋体" w:eastAsia="宋体" w:cs="Times New Roman"/>
                <w:color w:val="auto"/>
                <w:sz w:val="22"/>
                <w:szCs w:val="24"/>
                <w:highlight w:val="none"/>
              </w:rPr>
              <w:t xml:space="preserve">12</w:t>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10kV户内终端</w:t>
            </w:r>
            <w:r/>
          </w:p>
        </w:tc>
        <w:tc>
          <w:tcPr>
            <w:shd w:val="clear" w:color="auto" w:fill="auto"/>
            <w:tcBorders>
              <w:left w:val="single" w:color="auto" w:sz="6" w:space="0"/>
              <w:right w:val="single" w:color="auto" w:sz="6" w:space="0"/>
            </w:tcBorders>
            <w:tcW w:w="0" w:type="auto"/>
            <w:vAlign w:val="center"/>
            <w:vMerge w:val="continue"/>
            <w:textDirection w:val="lrTb"/>
            <w:noWrap w:val="false"/>
          </w:tcPr>
          <w:p>
            <w:pP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个</w:t>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1</w:t>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1925</w:t>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p>
        </w:tc>
      </w:tr>
      <w:tr>
        <w:trPr>
          <w:trHeight w:val="1100"/>
        </w:trPr>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2"/>
                <w:szCs w:val="24"/>
                <w:highlight w:val="none"/>
              </w:rPr>
            </w:pPr>
            <w:r>
              <w:rPr>
                <w:rFonts w:hint="eastAsia" w:ascii="宋体" w:hAnsi="宋体" w:eastAsia="宋体" w:cs="Times New Roman"/>
                <w:color w:val="auto"/>
                <w:sz w:val="22"/>
                <w:szCs w:val="24"/>
                <w:highlight w:val="none"/>
              </w:rPr>
              <w:t xml:space="preserve">13</w:t>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10kV T型终端</w:t>
            </w:r>
            <w:r/>
          </w:p>
        </w:tc>
        <w:tc>
          <w:tcPr>
            <w:shd w:val="clear" w:color="auto" w:fill="auto"/>
            <w:tcBorders>
              <w:left w:val="single" w:color="auto" w:sz="6" w:space="0"/>
              <w:right w:val="single" w:color="auto" w:sz="6" w:space="0"/>
            </w:tcBorders>
            <w:tcW w:w="0" w:type="auto"/>
            <w:vAlign w:val="center"/>
            <w:vMerge w:val="continue"/>
            <w:textDirection w:val="lrTb"/>
            <w:noWrap w:val="false"/>
          </w:tcPr>
          <w:p>
            <w:pP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个</w:t>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1</w:t>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1838</w:t>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p>
        </w:tc>
      </w:tr>
      <w:tr>
        <w:trPr>
          <w:trHeight w:val="1100"/>
        </w:trPr>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2"/>
                <w:szCs w:val="24"/>
                <w:highlight w:val="none"/>
              </w:rPr>
            </w:pPr>
            <w:r>
              <w:rPr>
                <w:rFonts w:hint="eastAsia" w:ascii="宋体" w:hAnsi="宋体" w:eastAsia="宋体" w:cs="Times New Roman"/>
                <w:color w:val="auto"/>
                <w:sz w:val="22"/>
                <w:szCs w:val="24"/>
                <w:highlight w:val="none"/>
              </w:rPr>
              <w:t xml:space="preserve">14</w:t>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插拔式终端冷缩组件</w:t>
            </w:r>
            <w:r/>
          </w:p>
        </w:tc>
        <w:tc>
          <w:tcPr>
            <w:shd w:val="clear" w:color="auto" w:fill="auto"/>
            <w:tcBorders>
              <w:left w:val="single" w:color="auto" w:sz="6" w:space="0"/>
              <w:right w:val="single" w:color="auto" w:sz="6" w:space="0"/>
            </w:tcBorders>
            <w:tcW w:w="0" w:type="auto"/>
            <w:vAlign w:val="center"/>
            <w:vMerge w:val="continue"/>
            <w:textDirection w:val="lrTb"/>
            <w:noWrap w:val="false"/>
          </w:tcPr>
          <w:p>
            <w:pP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个</w:t>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1</w:t>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1260</w:t>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p>
        </w:tc>
      </w:tr>
      <w:tr>
        <w:trPr>
          <w:trHeight w:val="914"/>
        </w:trPr>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2"/>
                <w:szCs w:val="24"/>
                <w:highlight w:val="none"/>
              </w:rPr>
            </w:pPr>
            <w:r>
              <w:rPr>
                <w:rFonts w:hint="eastAsia" w:ascii="宋体" w:hAnsi="宋体" w:eastAsia="宋体" w:cs="Times New Roman"/>
                <w:color w:val="auto"/>
                <w:sz w:val="22"/>
                <w:szCs w:val="24"/>
                <w:highlight w:val="none"/>
              </w:rPr>
              <w:t xml:space="preserve">15</w:t>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电缆试验</w:t>
            </w:r>
            <w:r/>
          </w:p>
        </w:tc>
        <w:tc>
          <w:tcPr>
            <w:shd w:val="clear" w:color="auto" w:fill="auto"/>
            <w:tcBorders>
              <w:left w:val="single" w:color="auto" w:sz="6" w:space="0"/>
              <w:right w:val="single" w:color="auto" w:sz="6" w:space="0"/>
            </w:tcBorders>
            <w:tcW w:w="0" w:type="auto"/>
            <w:vAlign w:val="center"/>
            <w:vMerge w:val="continue"/>
            <w:textDirection w:val="lrTb"/>
            <w:noWrap w:val="false"/>
          </w:tcPr>
          <w:p>
            <w:pP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根</w:t>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1</w:t>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4400</w:t>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p>
        </w:tc>
      </w:tr>
      <w:tr>
        <w:trPr>
          <w:trHeight w:val="914"/>
        </w:trPr>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2"/>
                <w:szCs w:val="24"/>
                <w:highlight w:val="none"/>
              </w:rPr>
            </w:pPr>
            <w:r>
              <w:rPr>
                <w:rFonts w:hint="eastAsia" w:ascii="宋体" w:hAnsi="宋体" w:eastAsia="宋体" w:cs="Times New Roman"/>
                <w:color w:val="auto"/>
                <w:sz w:val="22"/>
                <w:szCs w:val="24"/>
                <w:highlight w:val="none"/>
              </w:rPr>
              <w:t xml:space="preserve">16</w:t>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故障指示器</w:t>
            </w:r>
            <w:r/>
          </w:p>
        </w:tc>
        <w:tc>
          <w:tcPr>
            <w:shd w:val="clear" w:color="auto" w:fill="auto"/>
            <w:tcBorders>
              <w:left w:val="single" w:color="auto" w:sz="6" w:space="0"/>
              <w:right w:val="single" w:color="auto" w:sz="6" w:space="0"/>
            </w:tcBorders>
            <w:tcW w:w="0" w:type="auto"/>
            <w:vAlign w:val="center"/>
            <w:vMerge w:val="continue"/>
            <w:textDirection w:val="lrTb"/>
            <w:noWrap w:val="false"/>
          </w:tcPr>
          <w:p>
            <w:pP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只</w:t>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3</w:t>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326</w:t>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p>
        </w:tc>
      </w:tr>
      <w:tr>
        <w:trPr>
          <w:trHeight w:val="1100"/>
        </w:trPr>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2"/>
                <w:szCs w:val="24"/>
                <w:highlight w:val="none"/>
              </w:rPr>
            </w:pPr>
            <w:r>
              <w:rPr>
                <w:rFonts w:hint="eastAsia" w:ascii="宋体" w:hAnsi="宋体" w:eastAsia="宋体" w:cs="Times New Roman"/>
                <w:color w:val="auto"/>
                <w:sz w:val="22"/>
                <w:szCs w:val="24"/>
                <w:highlight w:val="none"/>
              </w:rPr>
              <w:t xml:space="preserve">17</w:t>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电缆通道制作安装</w:t>
            </w:r>
            <w:r/>
          </w:p>
        </w:tc>
        <w:tc>
          <w:tcPr>
            <w:shd w:val="clear" w:color="auto" w:fill="auto"/>
            <w:tcBorders>
              <w:left w:val="single" w:color="auto" w:sz="6" w:space="0"/>
              <w:right w:val="single" w:color="auto" w:sz="6" w:space="0"/>
            </w:tcBorders>
            <w:tcW w:w="0" w:type="auto"/>
            <w:vAlign w:val="center"/>
            <w:vMerge w:val="continue"/>
            <w:textDirection w:val="lrTb"/>
            <w:noWrap w:val="false"/>
          </w:tcPr>
          <w:p>
            <w:pP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m</w:t>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6</w:t>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2121</w:t>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p>
        </w:tc>
      </w:tr>
      <w:tr>
        <w:trPr>
          <w:trHeight w:val="1100"/>
        </w:trPr>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2"/>
                <w:szCs w:val="24"/>
                <w:highlight w:val="none"/>
              </w:rPr>
            </w:pPr>
            <w:r>
              <w:rPr>
                <w:rFonts w:hint="eastAsia" w:ascii="宋体" w:hAnsi="宋体" w:eastAsia="宋体" w:cs="Times New Roman"/>
                <w:color w:val="auto"/>
                <w:sz w:val="22"/>
                <w:szCs w:val="24"/>
                <w:highlight w:val="none"/>
              </w:rPr>
              <w:t xml:space="preserve">18</w:t>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电缆保护管安装</w:t>
            </w:r>
            <w:r/>
          </w:p>
        </w:tc>
        <w:tc>
          <w:tcPr>
            <w:shd w:val="clear" w:color="auto" w:fill="auto"/>
            <w:tcBorders>
              <w:left w:val="single" w:color="auto" w:sz="6" w:space="0"/>
              <w:right w:val="single" w:color="auto" w:sz="6" w:space="0"/>
            </w:tcBorders>
            <w:tcW w:w="0" w:type="auto"/>
            <w:vAlign w:val="center"/>
            <w:vMerge w:val="continue"/>
            <w:textDirection w:val="lrTb"/>
            <w:noWrap w:val="false"/>
          </w:tcPr>
          <w:p>
            <w:pP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m</w:t>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24</w:t>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848</w:t>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p>
        </w:tc>
      </w:tr>
      <w:tr>
        <w:trPr>
          <w:trHeight w:val="1100"/>
        </w:trPr>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2"/>
                <w:szCs w:val="24"/>
                <w:highlight w:val="none"/>
              </w:rPr>
            </w:pPr>
            <w:r>
              <w:rPr>
                <w:rFonts w:hint="eastAsia" w:ascii="宋体" w:hAnsi="宋体" w:eastAsia="宋体" w:cs="Times New Roman"/>
                <w:color w:val="auto"/>
                <w:sz w:val="22"/>
                <w:szCs w:val="24"/>
                <w:highlight w:val="none"/>
              </w:rPr>
              <w:t xml:space="preserve">19</w:t>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预制舱电站800kVA</w:t>
            </w:r>
            <w:r/>
          </w:p>
        </w:tc>
        <w:tc>
          <w:tcPr>
            <w:shd w:val="clear" w:color="auto" w:fill="auto"/>
            <w:tcBorders>
              <w:left w:val="single" w:color="auto" w:sz="6" w:space="0"/>
              <w:right w:val="single" w:color="auto" w:sz="6" w:space="0"/>
            </w:tcBorders>
            <w:tcW w:w="0" w:type="auto"/>
            <w:vAlign w:val="center"/>
            <w:vMerge w:val="continue"/>
            <w:textDirection w:val="lrTb"/>
            <w:noWrap w:val="false"/>
          </w:tcPr>
          <w:p>
            <w:pP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台</w:t>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1</w:t>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327946</w:t>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p>
        </w:tc>
      </w:tr>
      <w:tr>
        <w:trPr>
          <w:trHeight w:val="1100"/>
        </w:trPr>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2"/>
                <w:szCs w:val="24"/>
                <w:highlight w:val="none"/>
              </w:rPr>
            </w:pPr>
            <w:r>
              <w:rPr>
                <w:rFonts w:hint="eastAsia" w:ascii="宋体" w:hAnsi="宋体" w:eastAsia="宋体" w:cs="Times New Roman"/>
                <w:color w:val="auto"/>
                <w:sz w:val="22"/>
                <w:szCs w:val="24"/>
                <w:highlight w:val="none"/>
              </w:rPr>
              <w:t xml:space="preserve">20</w:t>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预制舱配套基础</w:t>
            </w:r>
            <w:r/>
          </w:p>
        </w:tc>
        <w:tc>
          <w:tcPr>
            <w:shd w:val="clear" w:color="auto" w:fill="auto"/>
            <w:tcBorders>
              <w:left w:val="single" w:color="auto" w:sz="6" w:space="0"/>
              <w:right w:val="single" w:color="auto" w:sz="6" w:space="0"/>
            </w:tcBorders>
            <w:tcW w:w="0" w:type="auto"/>
            <w:vAlign w:val="center"/>
            <w:vMerge w:val="continue"/>
            <w:textDirection w:val="lrTb"/>
            <w:noWrap w:val="false"/>
          </w:tcPr>
          <w:p>
            <w:pP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座</w:t>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1</w:t>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23180</w:t>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p>
        </w:tc>
      </w:tr>
      <w:tr>
        <w:trPr>
          <w:trHeight w:val="1100"/>
        </w:trPr>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2"/>
                <w:szCs w:val="24"/>
                <w:highlight w:val="none"/>
              </w:rPr>
            </w:pPr>
            <w:r>
              <w:rPr>
                <w:rFonts w:hint="eastAsia" w:ascii="宋体" w:hAnsi="宋体" w:eastAsia="宋体" w:cs="Times New Roman"/>
                <w:color w:val="auto"/>
                <w:sz w:val="22"/>
                <w:szCs w:val="24"/>
                <w:highlight w:val="none"/>
              </w:rPr>
              <w:t xml:space="preserve">21</w:t>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低压电力电缆</w:t>
            </w:r>
            <w:r/>
          </w:p>
        </w:tc>
        <w:tc>
          <w:tcPr>
            <w:shd w:val="clear" w:color="auto" w:fill="auto"/>
            <w:tcBorders>
              <w:left w:val="single" w:color="auto" w:sz="6" w:space="0"/>
              <w:right w:val="single" w:color="auto" w:sz="6" w:space="0"/>
            </w:tcBorders>
            <w:tcW w:w="0" w:type="auto"/>
            <w:vAlign w:val="center"/>
            <w:vMerge w:val="continue"/>
            <w:textDirection w:val="lrTb"/>
            <w:noWrap w:val="false"/>
          </w:tcPr>
          <w:p>
            <w:pP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m</w:t>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255</w:t>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541</w:t>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p>
        </w:tc>
      </w:tr>
      <w:tr>
        <w:trPr>
          <w:trHeight w:val="1100"/>
        </w:trPr>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2"/>
                <w:szCs w:val="24"/>
                <w:highlight w:val="none"/>
              </w:rPr>
            </w:pPr>
            <w:r>
              <w:rPr>
                <w:rFonts w:hint="eastAsia" w:ascii="宋体" w:hAnsi="宋体" w:eastAsia="宋体" w:cs="Times New Roman"/>
                <w:color w:val="auto"/>
                <w:sz w:val="22"/>
                <w:szCs w:val="24"/>
                <w:highlight w:val="none"/>
              </w:rPr>
              <w:t xml:space="preserve">22</w:t>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低压电力电缆</w:t>
            </w:r>
            <w:r/>
          </w:p>
        </w:tc>
        <w:tc>
          <w:tcPr>
            <w:shd w:val="clear" w:color="auto" w:fill="auto"/>
            <w:tcBorders>
              <w:left w:val="single" w:color="auto" w:sz="6" w:space="0"/>
              <w:right w:val="single" w:color="auto" w:sz="6" w:space="0"/>
            </w:tcBorders>
            <w:tcW w:w="0" w:type="auto"/>
            <w:vAlign w:val="center"/>
            <w:vMerge w:val="continue"/>
            <w:textDirection w:val="lrTb"/>
            <w:noWrap w:val="false"/>
          </w:tcPr>
          <w:p>
            <w:pP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m</w:t>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340</w:t>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976</w:t>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p>
        </w:tc>
      </w:tr>
      <w:tr>
        <w:trPr>
          <w:trHeight w:val="1100"/>
        </w:trPr>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2"/>
                <w:szCs w:val="24"/>
                <w:highlight w:val="none"/>
              </w:rPr>
            </w:pPr>
            <w:r>
              <w:rPr>
                <w:rFonts w:hint="eastAsia" w:ascii="宋体" w:hAnsi="宋体" w:eastAsia="宋体" w:cs="Times New Roman"/>
                <w:color w:val="auto"/>
                <w:sz w:val="22"/>
                <w:szCs w:val="24"/>
                <w:highlight w:val="none"/>
              </w:rPr>
              <w:t xml:space="preserve">23</w:t>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低压户内终端</w:t>
            </w:r>
            <w:r/>
          </w:p>
        </w:tc>
        <w:tc>
          <w:tcPr>
            <w:shd w:val="clear" w:color="auto" w:fill="auto"/>
            <w:tcBorders>
              <w:left w:val="single" w:color="auto" w:sz="6" w:space="0"/>
              <w:right w:val="single" w:color="auto" w:sz="6" w:space="0"/>
            </w:tcBorders>
            <w:tcW w:w="0" w:type="auto"/>
            <w:vAlign w:val="center"/>
            <w:vMerge w:val="continue"/>
            <w:textDirection w:val="lrTb"/>
            <w:noWrap w:val="false"/>
          </w:tcPr>
          <w:p>
            <w:pP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个</w:t>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4</w:t>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645</w:t>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p>
        </w:tc>
      </w:tr>
      <w:tr>
        <w:trPr>
          <w:trHeight w:val="1100"/>
        </w:trPr>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2"/>
                <w:szCs w:val="24"/>
                <w:highlight w:val="none"/>
              </w:rPr>
            </w:pPr>
            <w:r>
              <w:rPr>
                <w:rFonts w:hint="eastAsia" w:ascii="宋体" w:hAnsi="宋体" w:eastAsia="宋体" w:cs="Times New Roman"/>
                <w:color w:val="auto"/>
                <w:sz w:val="22"/>
                <w:szCs w:val="24"/>
                <w:highlight w:val="none"/>
              </w:rPr>
              <w:t xml:space="preserve">24</w:t>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低压户内终端</w:t>
            </w:r>
            <w:r/>
          </w:p>
        </w:tc>
        <w:tc>
          <w:tcPr>
            <w:shd w:val="clear" w:color="auto" w:fill="auto"/>
            <w:tcBorders>
              <w:left w:val="single" w:color="auto" w:sz="6" w:space="0"/>
              <w:right w:val="single" w:color="auto" w:sz="6" w:space="0"/>
            </w:tcBorders>
            <w:tcW w:w="0" w:type="auto"/>
            <w:vAlign w:val="center"/>
            <w:vMerge w:val="continue"/>
            <w:textDirection w:val="lrTb"/>
            <w:noWrap w:val="false"/>
          </w:tcPr>
          <w:p>
            <w:pP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个</w:t>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6</w:t>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793</w:t>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p>
        </w:tc>
      </w:tr>
      <w:tr>
        <w:trPr>
          <w:trHeight w:val="900"/>
        </w:trPr>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2"/>
                <w:szCs w:val="24"/>
                <w:highlight w:val="none"/>
              </w:rPr>
            </w:pPr>
            <w:r>
              <w:rPr>
                <w:rFonts w:hint="eastAsia" w:ascii="宋体" w:hAnsi="宋体" w:eastAsia="宋体" w:cs="Times New Roman"/>
                <w:color w:val="auto"/>
                <w:sz w:val="22"/>
                <w:szCs w:val="24"/>
                <w:highlight w:val="none"/>
              </w:rPr>
              <w:t xml:space="preserve">25</w:t>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双电源切换箱</w:t>
            </w:r>
            <w:r/>
          </w:p>
        </w:tc>
        <w:tc>
          <w:tcPr>
            <w:shd w:val="clear" w:color="auto" w:fill="auto"/>
            <w:tcBorders>
              <w:left w:val="single" w:color="auto" w:sz="6" w:space="0"/>
              <w:right w:val="single" w:color="auto" w:sz="6" w:space="0"/>
            </w:tcBorders>
            <w:tcW w:w="0" w:type="auto"/>
            <w:vAlign w:val="center"/>
            <w:vMerge w:val="continue"/>
            <w:textDirection w:val="lrTb"/>
            <w:noWrap w:val="false"/>
          </w:tcPr>
          <w:p>
            <w:pP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台</w:t>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2</w:t>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22247</w:t>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p>
        </w:tc>
      </w:tr>
      <w:tr>
        <w:trPr>
          <w:trHeight w:val="900"/>
        </w:trPr>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2"/>
                <w:szCs w:val="24"/>
                <w:highlight w:val="none"/>
              </w:rPr>
            </w:pPr>
            <w:r>
              <w:rPr>
                <w:rFonts w:hint="eastAsia" w:ascii="宋体" w:hAnsi="宋体" w:eastAsia="宋体" w:cs="Times New Roman"/>
                <w:color w:val="auto"/>
                <w:sz w:val="22"/>
                <w:szCs w:val="24"/>
                <w:highlight w:val="none"/>
              </w:rPr>
              <w:t xml:space="preserve">26</w:t>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电缆桥架</w:t>
            </w:r>
            <w:r/>
          </w:p>
        </w:tc>
        <w:tc>
          <w:tcPr>
            <w:shd w:val="clear" w:color="auto" w:fill="auto"/>
            <w:tcBorders>
              <w:left w:val="single" w:color="auto" w:sz="6" w:space="0"/>
              <w:right w:val="single" w:color="auto" w:sz="6" w:space="0"/>
            </w:tcBorders>
            <w:tcW w:w="0" w:type="auto"/>
            <w:vAlign w:val="center"/>
            <w:vMerge w:val="continue"/>
            <w:textDirection w:val="lrTb"/>
            <w:noWrap w:val="false"/>
          </w:tcPr>
          <w:p>
            <w:pP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m</w:t>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30</w:t>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280</w:t>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p>
        </w:tc>
      </w:tr>
      <w:tr>
        <w:trPr>
          <w:trHeight w:val="900"/>
        </w:trPr>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2"/>
                <w:szCs w:val="24"/>
                <w:highlight w:val="none"/>
              </w:rPr>
            </w:pPr>
            <w:r>
              <w:rPr>
                <w:rFonts w:hint="eastAsia" w:ascii="宋体" w:hAnsi="宋体" w:eastAsia="宋体" w:cs="Times New Roman"/>
                <w:color w:val="auto"/>
                <w:sz w:val="22"/>
                <w:szCs w:val="24"/>
                <w:highlight w:val="none"/>
              </w:rPr>
              <w:t xml:space="preserve">27</w:t>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电缆桥架</w:t>
            </w:r>
            <w:r/>
          </w:p>
        </w:tc>
        <w:tc>
          <w:tcPr>
            <w:shd w:val="clear" w:color="auto" w:fill="auto"/>
            <w:tcBorders>
              <w:left w:val="single" w:color="auto" w:sz="6" w:space="0"/>
              <w:right w:val="single" w:color="auto" w:sz="6" w:space="0"/>
            </w:tcBorders>
            <w:tcW w:w="0" w:type="auto"/>
            <w:vAlign w:val="center"/>
            <w:vMerge w:val="continue"/>
            <w:textDirection w:val="lrTb"/>
            <w:noWrap w:val="false"/>
          </w:tcPr>
          <w:p>
            <w:pP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m</w:t>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3</w:t>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137</w:t>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p>
        </w:tc>
      </w:tr>
      <w:tr>
        <w:trPr>
          <w:trHeight w:val="820"/>
        </w:trPr>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2"/>
                <w:szCs w:val="24"/>
                <w:highlight w:val="none"/>
              </w:rPr>
            </w:pPr>
            <w:r>
              <w:rPr>
                <w:rFonts w:hint="eastAsia" w:ascii="宋体" w:hAnsi="宋体" w:eastAsia="宋体" w:cs="Times New Roman"/>
                <w:color w:val="auto"/>
                <w:sz w:val="22"/>
                <w:szCs w:val="24"/>
                <w:highlight w:val="none"/>
              </w:rPr>
              <w:t xml:space="preserve">28</w:t>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门口防鼠装置</w:t>
            </w:r>
            <w:r/>
          </w:p>
        </w:tc>
        <w:tc>
          <w:tcPr>
            <w:shd w:val="clear" w:color="auto" w:fill="auto"/>
            <w:tcBorders>
              <w:left w:val="single" w:color="auto" w:sz="6" w:space="0"/>
              <w:right w:val="single" w:color="auto" w:sz="6" w:space="0"/>
            </w:tcBorders>
            <w:tcW w:w="0" w:type="auto"/>
            <w:vAlign w:val="center"/>
            <w:vMerge w:val="continue"/>
            <w:textDirection w:val="lrTb"/>
            <w:noWrap w:val="false"/>
          </w:tcPr>
          <w:p>
            <w:pP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套</w:t>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1</w:t>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2420</w:t>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p>
        </w:tc>
      </w:tr>
      <w:tr>
        <w:trPr>
          <w:trHeight w:val="820"/>
        </w:trPr>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2"/>
                <w:szCs w:val="24"/>
                <w:highlight w:val="none"/>
              </w:rPr>
            </w:pPr>
            <w:r>
              <w:rPr>
                <w:rFonts w:hint="eastAsia" w:ascii="宋体" w:hAnsi="宋体" w:eastAsia="宋体" w:cs="Times New Roman"/>
                <w:color w:val="auto"/>
                <w:sz w:val="22"/>
                <w:szCs w:val="24"/>
                <w:highlight w:val="none"/>
              </w:rPr>
              <w:t xml:space="preserve">29</w:t>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成品甲级防火门</w:t>
            </w:r>
            <w:r/>
          </w:p>
        </w:tc>
        <w:tc>
          <w:tcPr>
            <w:shd w:val="clear" w:color="auto" w:fill="auto"/>
            <w:tcBorders>
              <w:left w:val="single" w:color="auto" w:sz="6" w:space="0"/>
              <w:right w:val="single" w:color="auto" w:sz="6" w:space="0"/>
            </w:tcBorders>
            <w:tcW w:w="0" w:type="auto"/>
            <w:vAlign w:val="center"/>
            <w:vMerge w:val="continue"/>
            <w:textDirection w:val="lrTb"/>
            <w:noWrap w:val="false"/>
          </w:tcPr>
          <w:p>
            <w:pP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m2</w:t>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2</w:t>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1289</w:t>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p>
        </w:tc>
      </w:tr>
      <w:tr>
        <w:trPr>
          <w:trHeight w:val="1100"/>
        </w:trPr>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2"/>
                <w:szCs w:val="24"/>
                <w:highlight w:val="none"/>
              </w:rPr>
            </w:pPr>
            <w:r>
              <w:rPr>
                <w:rFonts w:hint="eastAsia" w:ascii="宋体" w:hAnsi="宋体" w:eastAsia="宋体" w:cs="Times New Roman"/>
                <w:color w:val="auto"/>
                <w:sz w:val="22"/>
                <w:szCs w:val="24"/>
                <w:highlight w:val="none"/>
              </w:rPr>
              <w:t xml:space="preserve">30</w:t>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电缆保护管安装</w:t>
            </w:r>
            <w:r/>
          </w:p>
        </w:tc>
        <w:tc>
          <w:tcPr>
            <w:shd w:val="clear" w:color="auto" w:fill="auto"/>
            <w:tcBorders>
              <w:left w:val="single" w:color="auto" w:sz="6" w:space="0"/>
              <w:right w:val="single" w:color="auto" w:sz="6" w:space="0"/>
            </w:tcBorders>
            <w:tcW w:w="0" w:type="auto"/>
            <w:vAlign w:val="center"/>
            <w:vMerge w:val="continue"/>
            <w:textDirection w:val="lrTb"/>
            <w:noWrap w:val="false"/>
          </w:tcPr>
          <w:p>
            <w:pP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m</w:t>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131</w:t>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333</w:t>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p>
        </w:tc>
      </w:tr>
      <w:tr>
        <w:trPr>
          <w:trHeight w:val="1100"/>
        </w:trPr>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2"/>
                <w:szCs w:val="24"/>
                <w:highlight w:val="none"/>
              </w:rPr>
            </w:pPr>
            <w:r>
              <w:rPr>
                <w:rFonts w:hint="eastAsia" w:ascii="宋体" w:hAnsi="宋体" w:eastAsia="宋体" w:cs="Times New Roman"/>
                <w:color w:val="auto"/>
                <w:sz w:val="22"/>
                <w:szCs w:val="24"/>
                <w:highlight w:val="none"/>
              </w:rPr>
              <w:t xml:space="preserve">31</w:t>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电缆保护管安装</w:t>
            </w:r>
            <w:r/>
          </w:p>
        </w:tc>
        <w:tc>
          <w:tcPr>
            <w:shd w:val="clear" w:color="auto" w:fill="auto"/>
            <w:tcBorders>
              <w:left w:val="single" w:color="auto" w:sz="6" w:space="0"/>
              <w:right w:val="single" w:color="auto" w:sz="6" w:space="0"/>
            </w:tcBorders>
            <w:tcW w:w="0" w:type="auto"/>
            <w:vAlign w:val="center"/>
            <w:vMerge w:val="continue"/>
            <w:textDirection w:val="lrTb"/>
            <w:noWrap w:val="false"/>
          </w:tcPr>
          <w:p>
            <w:pP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m</w:t>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2</w:t>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409</w:t>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p>
        </w:tc>
      </w:tr>
      <w:tr>
        <w:trPr>
          <w:trHeight w:val="1100"/>
        </w:trPr>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2"/>
                <w:szCs w:val="24"/>
                <w:highlight w:val="none"/>
              </w:rPr>
            </w:pPr>
            <w:r>
              <w:rPr>
                <w:rFonts w:hint="eastAsia" w:ascii="宋体" w:hAnsi="宋体" w:eastAsia="宋体" w:cs="Times New Roman"/>
                <w:color w:val="auto"/>
                <w:sz w:val="22"/>
                <w:szCs w:val="24"/>
                <w:highlight w:val="none"/>
              </w:rPr>
              <w:t xml:space="preserve">32</w:t>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电缆保护管安装</w:t>
            </w:r>
            <w:r/>
          </w:p>
        </w:tc>
        <w:tc>
          <w:tcPr>
            <w:shd w:val="clear" w:color="auto" w:fill="auto"/>
            <w:tcBorders>
              <w:left w:val="single" w:color="auto" w:sz="6" w:space="0"/>
              <w:right w:val="single" w:color="auto" w:sz="6" w:space="0"/>
            </w:tcBorders>
            <w:tcW w:w="0" w:type="auto"/>
            <w:vAlign w:val="center"/>
            <w:vMerge w:val="continue"/>
            <w:textDirection w:val="lrTb"/>
            <w:noWrap w:val="false"/>
          </w:tcPr>
          <w:p>
            <w:pP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m</w:t>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40</w:t>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657</w:t>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p>
        </w:tc>
      </w:tr>
      <w:tr>
        <w:trPr>
          <w:trHeight w:val="1100"/>
        </w:trPr>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2"/>
                <w:szCs w:val="24"/>
                <w:highlight w:val="none"/>
              </w:rPr>
            </w:pPr>
            <w:r>
              <w:rPr>
                <w:rFonts w:hint="eastAsia" w:ascii="宋体" w:hAnsi="宋体" w:eastAsia="宋体" w:cs="Times New Roman"/>
                <w:color w:val="auto"/>
                <w:sz w:val="22"/>
                <w:szCs w:val="24"/>
                <w:highlight w:val="none"/>
              </w:rPr>
              <w:t xml:space="preserve">33</w:t>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电缆通道制作安装</w:t>
            </w:r>
            <w:r/>
          </w:p>
        </w:tc>
        <w:tc>
          <w:tcPr>
            <w:shd w:val="clear" w:color="auto" w:fill="auto"/>
            <w:tcBorders>
              <w:left w:val="single" w:color="auto" w:sz="6" w:space="0"/>
              <w:right w:val="single" w:color="auto" w:sz="6" w:space="0"/>
            </w:tcBorders>
            <w:tcW w:w="0" w:type="auto"/>
            <w:vAlign w:val="center"/>
            <w:vMerge w:val="continue"/>
            <w:textDirection w:val="lrTb"/>
            <w:noWrap w:val="false"/>
          </w:tcPr>
          <w:p>
            <w:pP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m</w:t>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13</w:t>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2107</w:t>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p>
        </w:tc>
      </w:tr>
      <w:tr>
        <w:trPr>
          <w:trHeight w:val="1100"/>
        </w:trPr>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2"/>
                <w:szCs w:val="24"/>
                <w:highlight w:val="none"/>
              </w:rPr>
            </w:pPr>
            <w:r>
              <w:rPr>
                <w:rFonts w:hint="eastAsia" w:ascii="宋体" w:hAnsi="宋体" w:eastAsia="宋体" w:cs="Times New Roman"/>
                <w:color w:val="auto"/>
                <w:sz w:val="22"/>
                <w:szCs w:val="24"/>
                <w:highlight w:val="none"/>
              </w:rPr>
              <w:t xml:space="preserve">34</w:t>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电缆通道制作安装</w:t>
            </w:r>
            <w:r/>
          </w:p>
        </w:tc>
        <w:tc>
          <w:tcPr>
            <w:shd w:val="clear" w:color="auto" w:fill="auto"/>
            <w:tcBorders>
              <w:left w:val="single" w:color="auto" w:sz="6" w:space="0"/>
              <w:right w:val="single" w:color="auto" w:sz="6" w:space="0"/>
            </w:tcBorders>
            <w:tcW w:w="0" w:type="auto"/>
            <w:vAlign w:val="center"/>
            <w:vMerge w:val="continue"/>
            <w:textDirection w:val="lrTb"/>
            <w:noWrap w:val="false"/>
          </w:tcPr>
          <w:p>
            <w:pP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m</w:t>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7</w:t>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2332</w:t>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p>
        </w:tc>
      </w:tr>
      <w:tr>
        <w:trPr>
          <w:trHeight w:val="1100"/>
        </w:trPr>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2"/>
                <w:szCs w:val="24"/>
                <w:highlight w:val="none"/>
              </w:rPr>
            </w:pPr>
            <w:r>
              <w:rPr>
                <w:rFonts w:hint="eastAsia" w:ascii="宋体" w:hAnsi="宋体" w:eastAsia="宋体" w:cs="Times New Roman"/>
                <w:color w:val="auto"/>
                <w:sz w:val="22"/>
                <w:szCs w:val="24"/>
                <w:highlight w:val="none"/>
              </w:rPr>
              <w:t xml:space="preserve">35</w:t>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双电源切换箱基础</w:t>
            </w:r>
            <w:r/>
          </w:p>
        </w:tc>
        <w:tc>
          <w:tcPr>
            <w:shd w:val="clear" w:color="auto" w:fill="auto"/>
            <w:tcBorders>
              <w:left w:val="single" w:color="auto" w:sz="6" w:space="0"/>
              <w:right w:val="single" w:color="auto" w:sz="6" w:space="0"/>
            </w:tcBorders>
            <w:tcW w:w="0" w:type="auto"/>
            <w:vAlign w:val="center"/>
            <w:vMerge w:val="continue"/>
            <w:textDirection w:val="lrTb"/>
            <w:noWrap w:val="false"/>
          </w:tcPr>
          <w:p>
            <w:pP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座</w:t>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2</w:t>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1239</w:t>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p>
        </w:tc>
      </w:tr>
      <w:tr>
        <w:trPr>
          <w:trHeight w:val="914"/>
        </w:trPr>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2"/>
                <w:szCs w:val="24"/>
                <w:highlight w:val="none"/>
              </w:rPr>
            </w:pPr>
            <w:r>
              <w:rPr>
                <w:rFonts w:hint="eastAsia" w:ascii="宋体" w:hAnsi="宋体" w:eastAsia="宋体" w:cs="Times New Roman"/>
                <w:color w:val="auto"/>
                <w:sz w:val="22"/>
                <w:szCs w:val="24"/>
                <w:highlight w:val="none"/>
              </w:rPr>
              <w:t xml:space="preserve">36</w:t>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窨井盖</w:t>
            </w:r>
            <w:r/>
          </w:p>
        </w:tc>
        <w:tc>
          <w:tcPr>
            <w:shd w:val="clear" w:color="auto" w:fill="auto"/>
            <w:tcBorders>
              <w:left w:val="single" w:color="auto" w:sz="6" w:space="0"/>
              <w:right w:val="single" w:color="auto" w:sz="6" w:space="0"/>
            </w:tcBorders>
            <w:tcW w:w="0" w:type="auto"/>
            <w:vAlign w:val="center"/>
            <w:vMerge w:val="continue"/>
            <w:textDirection w:val="lrTb"/>
            <w:noWrap w:val="false"/>
          </w:tcPr>
          <w:p>
            <w:pP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套</w:t>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9</w:t>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803</w:t>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p>
        </w:tc>
      </w:tr>
      <w:tr>
        <w:trPr>
          <w:trHeight w:val="760"/>
        </w:trPr>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2"/>
                <w:szCs w:val="24"/>
                <w:highlight w:val="none"/>
              </w:rPr>
            </w:pPr>
            <w:r>
              <w:rPr>
                <w:rFonts w:hint="eastAsia" w:ascii="宋体" w:hAnsi="宋体" w:eastAsia="宋体" w:cs="Times New Roman"/>
                <w:color w:val="auto"/>
                <w:sz w:val="22"/>
                <w:szCs w:val="24"/>
                <w:highlight w:val="none"/>
              </w:rPr>
              <w:t xml:space="preserve">37</w:t>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电子标识球</w:t>
            </w:r>
            <w:r/>
          </w:p>
        </w:tc>
        <w:tc>
          <w:tcPr>
            <w:shd w:val="clear" w:color="auto" w:fill="auto"/>
            <w:tcBorders>
              <w:left w:val="single" w:color="auto" w:sz="6" w:space="0"/>
              <w:right w:val="single" w:color="auto" w:sz="6" w:space="0"/>
            </w:tcBorders>
            <w:tcW w:w="0" w:type="auto"/>
            <w:vAlign w:val="center"/>
            <w:vMerge w:val="continue"/>
            <w:textDirection w:val="lrTb"/>
            <w:noWrap w:val="false"/>
          </w:tcPr>
          <w:p>
            <w:pP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只</w:t>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10</w:t>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30</w:t>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p>
        </w:tc>
      </w:tr>
      <w:tr>
        <w:trPr>
          <w:trHeight w:val="419"/>
        </w:trPr>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2"/>
                <w:szCs w:val="24"/>
                <w:highlight w:val="none"/>
              </w:rPr>
            </w:pPr>
            <w:r>
              <w:rPr>
                <w:rFonts w:hint="eastAsia" w:ascii="宋体" w:hAnsi="宋体" w:eastAsia="宋体" w:cs="Times New Roman"/>
                <w:color w:val="auto"/>
                <w:sz w:val="22"/>
                <w:szCs w:val="24"/>
                <w:highlight w:val="none"/>
              </w:rPr>
              <w:t xml:space="preserve">38</w:t>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电缆标示块</w:t>
            </w:r>
            <w:r/>
          </w:p>
        </w:tc>
        <w:tc>
          <w:tcPr>
            <w:shd w:val="clear" w:color="auto" w:fill="auto"/>
            <w:tcBorders>
              <w:left w:val="single" w:color="auto" w:sz="6" w:space="0"/>
              <w:bottom w:val="single" w:color="auto" w:sz="6" w:space="0"/>
              <w:right w:val="single" w:color="auto" w:sz="6" w:space="0"/>
            </w:tcBorders>
            <w:tcW w:w="0" w:type="auto"/>
            <w:vAlign w:val="center"/>
            <w:vMerge w:val="continue"/>
            <w:textDirection w:val="lrTb"/>
            <w:noWrap w:val="false"/>
          </w:tcPr>
          <w:p>
            <w:pP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只</w:t>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9</w:t>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46</w:t>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p>
        </w:tc>
      </w:tr>
      <w:tr>
        <w:trPr>
          <w:trHeight w:val="419"/>
        </w:trPr>
        <w:tc>
          <w:tcPr>
            <w:gridSpan w:val="10"/>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default" w:ascii="宋体" w:hAnsi="宋体" w:eastAsia="宋体" w:cs="Times New Roman"/>
                <w:color w:val="auto"/>
                <w:sz w:val="20"/>
                <w:szCs w:val="24"/>
                <w:highlight w:val="none"/>
                <w:lang w:val="en-US" w:eastAsia="zh-CN"/>
              </w:rPr>
            </w:pPr>
            <w:r>
              <w:rPr>
                <w:rFonts w:hint="eastAsia" w:ascii="宋体" w:hAnsi="宋体" w:eastAsia="宋体" w:cs="Times New Roman"/>
                <w:color w:val="auto"/>
                <w:sz w:val="20"/>
                <w:szCs w:val="24"/>
                <w:highlight w:val="none"/>
                <w:lang w:val="en-US" w:eastAsia="zh-CN"/>
              </w:rPr>
              <w:t xml:space="preserve">合计：               元</w:t>
            </w:r>
            <w:r/>
          </w:p>
        </w:tc>
      </w:tr>
    </w:tbl>
    <w:p>
      <w:pPr>
        <w:ind w:left="0" w:right="0" w:firstLine="480"/>
        <w:jc w:val="left"/>
        <w:keepLines w:val="0"/>
        <w:keepNext w:val="0"/>
        <w:pageBreakBefore w:val="0"/>
        <w:spacing w:line="560" w:lineRule="exac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ind w:left="0" w:right="0" w:firstLine="480"/>
        <w:jc w:val="left"/>
        <w:keepLines w:val="0"/>
        <w:keepNext w:val="0"/>
        <w:pageBreakBefore w:val="0"/>
        <w:spacing w:line="56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投标人名称：</w:t>
      </w:r>
      <w:r>
        <w:rPr>
          <w:rFonts w:hint="eastAsia" w:ascii="宋体" w:hAnsi="宋体" w:eastAsia="宋体" w:cs="宋体"/>
          <w:color w:val="auto"/>
          <w:sz w:val="24"/>
          <w:szCs w:val="24"/>
          <w:highlight w:val="none"/>
        </w:rPr>
        <w:t xml:space="preserve">（加盖电子公章）</w:t>
      </w:r>
      <w:r/>
    </w:p>
    <w:p>
      <w:pPr>
        <w:ind w:left="0" w:right="0" w:firstLine="480"/>
        <w:jc w:val="left"/>
        <w:keepLines w:val="0"/>
        <w:keepNext w:val="0"/>
        <w:pageBreakBefore w:val="0"/>
        <w:spacing w:line="560" w:lineRule="exact"/>
        <w:shd w:val="clear" w:color="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日    期：   年    月    日</w:t>
      </w:r>
      <w:r/>
    </w:p>
    <w:p>
      <w:pPr>
        <w:ind w:left="0" w:right="0" w:firstLine="480"/>
        <w:jc w:val="left"/>
        <w:keepLines w:val="0"/>
        <w:keepNext w:val="0"/>
        <w:pageBreakBefore w:val="0"/>
        <w:spacing w:line="560" w:lineRule="exact"/>
        <w:shd w:val="clear" w:color="auto"/>
        <w:widowControl w:val="off"/>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p>
      <w:pPr>
        <w:ind w:left="0" w:right="0" w:firstLine="482"/>
        <w:jc w:val="left"/>
        <w:keepLines w:val="0"/>
        <w:keepNext w:val="0"/>
        <w:pageBreakBefore w:val="0"/>
        <w:spacing w:line="560" w:lineRule="exact"/>
        <w:shd w:val="clear" w:color="auto"/>
        <w:widowControl w:val="off"/>
        <w:rPr>
          <w:rFonts w:hint="eastAsia" w:ascii="宋体" w:hAnsi="宋体" w:eastAsia="宋体" w:cs="宋体"/>
          <w:color w:val="auto"/>
          <w:sz w:val="24"/>
          <w:szCs w:val="22"/>
          <w:highlight w:val="none"/>
        </w:rPr>
      </w:pPr>
      <w:r>
        <w:rPr>
          <w:rFonts w:hint="eastAsia" w:ascii="宋体" w:hAnsi="宋体" w:eastAsia="宋体" w:cs="宋体"/>
          <w:b/>
          <w:bCs/>
          <w:color w:val="auto"/>
          <w:sz w:val="24"/>
          <w:szCs w:val="22"/>
          <w:highlight w:val="none"/>
        </w:rPr>
        <w:t xml:space="preserve">注：</w:t>
      </w:r>
      <w:r>
        <w:rPr>
          <w:rFonts w:hint="eastAsia" w:ascii="宋体" w:hAnsi="宋体" w:eastAsia="宋体" w:cs="宋体"/>
          <w:b/>
          <w:bCs/>
          <w:color w:val="auto"/>
          <w:sz w:val="24"/>
          <w:szCs w:val="22"/>
          <w:highlight w:val="none"/>
          <w:lang w:val="en-US" w:eastAsia="zh-CN"/>
        </w:rPr>
        <w:t xml:space="preserve">1.</w:t>
      </w:r>
      <w:r>
        <w:rPr>
          <w:rFonts w:hint="eastAsia" w:ascii="宋体" w:hAnsi="宋体" w:eastAsia="宋体" w:cs="宋体"/>
          <w:b/>
          <w:bCs/>
          <w:color w:val="auto"/>
          <w:sz w:val="24"/>
          <w:szCs w:val="24"/>
          <w:highlight w:val="none"/>
        </w:rPr>
        <w:t xml:space="preserve">在“是否属于小、微型企业的服务”栏内，填写“是”或“否”，如果小微型企业的服务报价无法划分计算的，</w:t>
      </w:r>
      <w:r>
        <w:rPr>
          <w:rFonts w:hint="eastAsia" w:ascii="宋体" w:hAnsi="宋体" w:eastAsia="宋体" w:cs="宋体"/>
          <w:b/>
          <w:bCs/>
          <w:color w:val="auto"/>
          <w:sz w:val="24"/>
          <w:szCs w:val="24"/>
          <w:highlight w:val="none"/>
          <w:lang w:val="en-US" w:eastAsia="zh-CN"/>
        </w:rPr>
        <w:t xml:space="preserve">评审</w:t>
      </w:r>
      <w:r>
        <w:rPr>
          <w:rFonts w:hint="eastAsia" w:ascii="宋体" w:hAnsi="宋体" w:eastAsia="宋体" w:cs="宋体"/>
          <w:b/>
          <w:bCs/>
          <w:color w:val="auto"/>
          <w:sz w:val="24"/>
          <w:szCs w:val="24"/>
          <w:highlight w:val="none"/>
        </w:rPr>
        <w:t xml:space="preserve">时将不予认可。小型和微型企业服务是指</w:t>
      </w:r>
      <w:r>
        <w:rPr>
          <w:rFonts w:hint="eastAsia" w:ascii="宋体" w:hAnsi="宋体" w:eastAsia="宋体" w:cs="宋体"/>
          <w:b/>
          <w:bCs/>
          <w:color w:val="auto"/>
          <w:sz w:val="24"/>
          <w:szCs w:val="24"/>
          <w:highlight w:val="none"/>
          <w:lang w:eastAsia="zh-CN"/>
        </w:rPr>
        <w:t xml:space="preserve">供应商</w:t>
      </w:r>
      <w:r>
        <w:rPr>
          <w:rFonts w:hint="eastAsia" w:ascii="宋体" w:hAnsi="宋体" w:eastAsia="宋体" w:cs="宋体"/>
          <w:b/>
          <w:bCs/>
          <w:color w:val="auto"/>
          <w:sz w:val="24"/>
          <w:szCs w:val="24"/>
          <w:highlight w:val="none"/>
        </w:rPr>
        <w:t xml:space="preserve">为小企业，且符合中小企业划分标准，提供本企业提供的服务。</w:t>
      </w:r>
      <w:r/>
    </w:p>
    <w:p>
      <w:pPr>
        <w:pStyle w:val="925"/>
        <w:ind w:left="0" w:right="0" w:firstLine="482"/>
        <w:jc w:val="both"/>
        <w:pageBreakBefore w:val="0"/>
        <w:spacing w:before="0" w:beforeAutospacing="0" w:after="0" w:afterAutospacing="0" w:line="560" w:lineRule="exact"/>
        <w:shd w:val="clear" w:color="auto"/>
        <w:rPr>
          <w:rFonts w:hint="eastAsia" w:ascii="宋体" w:hAnsi="宋体" w:eastAsia="宋体" w:cs="宋体"/>
          <w:color w:val="auto"/>
          <w:highlight w:val="none"/>
        </w:rPr>
      </w:pPr>
      <w:r>
        <w:rPr>
          <w:rFonts w:hint="eastAsia" w:asciiTheme="minorEastAsia" w:hAnsiTheme="minorEastAsia" w:eastAsiaTheme="minorEastAsia" w:cstheme="minorEastAsia"/>
          <w:b/>
          <w:bCs/>
          <w:color w:val="auto"/>
          <w:sz w:val="24"/>
          <w:szCs w:val="24"/>
          <w:highlight w:val="none"/>
          <w:lang w:val="en-US" w:eastAsia="zh-CN" w:bidi="ar-SA"/>
        </w:rPr>
        <w:t xml:space="preserve">2.</w:t>
      </w:r>
      <w:r>
        <w:rPr>
          <w:rFonts w:hint="eastAsia" w:ascii="宋体" w:hAnsi="宋体" w:eastAsia="宋体" w:cs="宋体"/>
          <w:b/>
          <w:bCs/>
          <w:color w:val="auto"/>
          <w:sz w:val="24"/>
          <w:szCs w:val="24"/>
          <w:highlight w:val="none"/>
          <w:lang w:val="en-US" w:eastAsia="zh-CN"/>
        </w:rPr>
        <w:t xml:space="preserve">如果</w:t>
      </w:r>
      <w:r>
        <w:rPr>
          <w:rFonts w:hint="eastAsia" w:asciiTheme="minorEastAsia" w:hAnsiTheme="minorEastAsia" w:eastAsiaTheme="minorEastAsia" w:cstheme="minorEastAsia"/>
          <w:b/>
          <w:bCs/>
          <w:color w:val="auto"/>
          <w:sz w:val="24"/>
          <w:szCs w:val="24"/>
          <w:highlight w:val="none"/>
          <w:lang w:val="en-US" w:eastAsia="zh-CN" w:bidi="ar-SA"/>
        </w:rPr>
        <w:t xml:space="preserve">行数不够，</w:t>
      </w:r>
      <w:r>
        <w:rPr>
          <w:rFonts w:hint="eastAsia" w:asciiTheme="minorEastAsia" w:hAnsiTheme="minorEastAsia" w:cstheme="minorEastAsia"/>
          <w:b/>
          <w:bCs/>
          <w:color w:val="auto"/>
          <w:sz w:val="24"/>
          <w:szCs w:val="24"/>
          <w:highlight w:val="none"/>
          <w:lang w:val="en-US" w:eastAsia="zh-CN" w:bidi="ar-SA"/>
        </w:rPr>
        <w:t xml:space="preserve">供应商</w:t>
      </w:r>
      <w:r>
        <w:rPr>
          <w:rFonts w:hint="eastAsia" w:asciiTheme="minorEastAsia" w:hAnsiTheme="minorEastAsia" w:eastAsiaTheme="minorEastAsia" w:cstheme="minorEastAsia"/>
          <w:b/>
          <w:bCs/>
          <w:color w:val="auto"/>
          <w:sz w:val="24"/>
          <w:szCs w:val="24"/>
          <w:highlight w:val="none"/>
          <w:lang w:val="en-US" w:eastAsia="zh-CN" w:bidi="ar-SA"/>
        </w:rPr>
        <w:t xml:space="preserve">可自行</w:t>
      </w:r>
      <w:r>
        <w:rPr>
          <w:rFonts w:hint="eastAsia" w:asciiTheme="minorEastAsia" w:hAnsiTheme="minorEastAsia" w:cstheme="minorEastAsia"/>
          <w:b/>
          <w:bCs/>
          <w:color w:val="auto"/>
          <w:sz w:val="24"/>
          <w:szCs w:val="24"/>
          <w:highlight w:val="none"/>
          <w:lang w:val="en-US" w:eastAsia="zh-CN" w:bidi="ar-SA"/>
        </w:rPr>
        <w:t xml:space="preserve">增加</w:t>
      </w:r>
      <w:r>
        <w:rPr>
          <w:rFonts w:hint="eastAsia" w:asciiTheme="minorEastAsia" w:hAnsiTheme="minorEastAsia" w:eastAsiaTheme="minorEastAsia" w:cstheme="minorEastAsia"/>
          <w:b/>
          <w:bCs/>
          <w:color w:val="auto"/>
          <w:sz w:val="24"/>
          <w:szCs w:val="24"/>
          <w:highlight w:val="none"/>
          <w:lang w:val="en-US" w:eastAsia="zh-CN" w:bidi="ar-SA"/>
        </w:rPr>
        <w:t xml:space="preserve">。</w:t>
      </w:r>
      <w:r/>
    </w:p>
    <w:p>
      <w:pPr>
        <w:ind w:left="0" w:right="0" w:firstLine="480"/>
        <w:jc w:val="left"/>
        <w:keepLines w:val="0"/>
        <w:keepNext w:val="0"/>
        <w:pageBreakBefore w:val="0"/>
        <w:spacing w:line="560" w:lineRule="exact"/>
        <w:shd w:val="clear" w:color="auto"/>
        <w:widowControl w:val="off"/>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p>
      <w:pPr>
        <w:ind w:left="0" w:right="0" w:firstLine="420"/>
        <w:jc w:val="left"/>
        <w:keepLines w:val="0"/>
        <w:keepNext w:val="0"/>
        <w:pageBreakBefore w:val="0"/>
        <w:spacing w:line="560" w:lineRule="exact"/>
        <w:shd w:val="clear" w:color="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firstLine="422"/>
        <w:jc w:val="left"/>
        <w:keepLines w:val="0"/>
        <w:keepNext w:val="0"/>
        <w:pageBreakBefore w:val="0"/>
        <w:spacing w:line="560" w:lineRule="exact"/>
        <w:shd w:val="clear" w:color="auto"/>
        <w:widowControl/>
        <w:rPr>
          <w:rFonts w:hint="eastAsia" w:ascii="宋体" w:hAnsi="宋体" w:eastAsia="宋体" w:cs="宋体"/>
          <w:b/>
          <w:color w:val="auto"/>
          <w:highlight w:val="none"/>
        </w:rPr>
      </w:pPr>
      <w:r>
        <w:rPr>
          <w:rFonts w:hint="eastAsia" w:ascii="宋体" w:hAnsi="宋体" w:eastAsia="宋体" w:cs="宋体"/>
          <w:b/>
          <w:color w:val="auto"/>
          <w:highlight w:val="none"/>
        </w:rPr>
        <w:br w:type="page" w:clear="all"/>
      </w:r>
      <w:r/>
    </w:p>
    <w:p>
      <w:pPr>
        <w:ind w:firstLine="0"/>
        <w:keepLines w:val="0"/>
        <w:keepNext w:val="0"/>
        <w:pageBreakBefore w:val="0"/>
        <w:spacing w:line="560" w:lineRule="exact"/>
        <w:shd w:val="clear" w:color="auto"/>
        <w:widowControl w:val="off"/>
        <w:rPr>
          <w:rFonts w:ascii="宋体" w:hAnsi="宋体"/>
          <w:b/>
          <w:color w:val="auto"/>
          <w:sz w:val="28"/>
          <w:szCs w:val="24"/>
          <w:highlight w:val="none"/>
          <w:lang w:val="zh-CN"/>
        </w:rPr>
        <w:outlineLvl w:val="1"/>
      </w:pPr>
      <w:r/>
      <w:bookmarkStart w:id="54" w:name="_Toc10548"/>
      <w:r/>
      <w:bookmarkStart w:id="55" w:name="_Toc26875"/>
      <w:r/>
      <w:bookmarkStart w:id="56" w:name="_Toc362"/>
      <w:r/>
      <w:bookmarkStart w:id="57" w:name="_Toc10016"/>
      <w:r/>
      <w:bookmarkStart w:id="58" w:name="_Toc13917"/>
      <w:r/>
      <w:bookmarkStart w:id="59" w:name="_Toc10329"/>
      <w:r>
        <w:rPr>
          <w:rFonts w:hint="eastAsia" w:ascii="宋体" w:hAnsi="宋体" w:cs="宋体"/>
          <w:b/>
          <w:color w:val="auto"/>
          <w:sz w:val="28"/>
          <w:szCs w:val="28"/>
          <w:highlight w:val="none"/>
          <w:lang w:val="en-US" w:eastAsia="zh-CN"/>
        </w:rPr>
        <w:t xml:space="preserve">附件五</w:t>
      </w:r>
      <w:r>
        <w:rPr>
          <w:rFonts w:hint="eastAsia" w:ascii="宋体" w:hAnsi="宋体" w:eastAsia="宋体" w:cs="宋体"/>
          <w:b/>
          <w:color w:val="auto"/>
          <w:sz w:val="28"/>
          <w:szCs w:val="28"/>
          <w:highlight w:val="none"/>
          <w:lang w:val="zh-CN"/>
        </w:rPr>
        <w:t xml:space="preserve">、核心产品一览表</w:t>
      </w:r>
      <w:bookmarkEnd w:id="54"/>
      <w:r/>
      <w:bookmarkEnd w:id="55"/>
      <w:r/>
      <w:bookmarkEnd w:id="56"/>
      <w:r>
        <w:rPr>
          <w:rFonts w:hint="eastAsia" w:ascii="宋体" w:hAnsi="宋体"/>
          <w:b/>
          <w:color w:val="auto"/>
          <w:sz w:val="28"/>
          <w:szCs w:val="24"/>
          <w:highlight w:val="none"/>
          <w:lang w:val="zh-CN"/>
        </w:rPr>
        <w:t xml:space="preserve"> </w:t>
      </w:r>
      <w:r/>
    </w:p>
    <w:p>
      <w:pPr>
        <w:pStyle w:val="900"/>
        <w:ind w:firstLine="0"/>
        <w:jc w:val="center"/>
        <w:keepLines w:val="0"/>
        <w:keepNext w:val="0"/>
        <w:pageBreakBefore w:val="0"/>
        <w:spacing w:line="560" w:lineRule="exact"/>
        <w:shd w:val="clear" w:color="auto"/>
        <w:widowControl w:val="off"/>
        <w:rPr>
          <w:color w:val="auto"/>
          <w:highlight w:val="none"/>
          <w:lang w:val="zh-CN"/>
        </w:rPr>
      </w:pPr>
      <w:r>
        <w:rPr>
          <w:rFonts w:hint="eastAsia" w:hAnsi="宋体"/>
          <w:b/>
          <w:color w:val="auto"/>
          <w:szCs w:val="24"/>
          <w:highlight w:val="none"/>
          <w:lang w:val="zh-CN"/>
        </w:rPr>
        <w:t xml:space="preserve">核心产品一览表</w:t>
      </w:r>
      <w:r/>
    </w:p>
    <w:tbl>
      <w:tblPr>
        <w:tblStyle w:val="896"/>
        <w:tblpPr w:horzAnchor="margin" w:tblpXSpec="center" w:vertAnchor="text" w:tblpY="133" w:leftFromText="180" w:topFromText="0" w:rightFromText="180" w:bottomFromText="0"/>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8"/>
        <w:gridCol w:w="1199"/>
        <w:gridCol w:w="1511"/>
        <w:gridCol w:w="887"/>
        <w:gridCol w:w="880"/>
        <w:gridCol w:w="1242"/>
        <w:gridCol w:w="1211"/>
        <w:gridCol w:w="786"/>
      </w:tblGrid>
      <w:tr>
        <w:trPr>
          <w:jc w:val="center"/>
          <w:trHeight w:val="278"/>
        </w:trPr>
        <w:tc>
          <w:tcPr>
            <w:gridSpan w:val="8"/>
            <w:tcBorders>
              <w:top w:val="single" w:color="auto" w:sz="4" w:space="0"/>
              <w:left w:val="single" w:color="auto" w:sz="4" w:space="0"/>
              <w:bottom w:val="single" w:color="auto" w:sz="4" w:space="0"/>
              <w:right w:val="single" w:color="auto" w:sz="4" w:space="0"/>
            </w:tcBorders>
            <w:tcW w:w="5000" w:type="pct"/>
            <w:textDirection w:val="lrTb"/>
            <w:noWrap w:val="false"/>
          </w:tcPr>
          <w:p>
            <w:pPr>
              <w:keepLines w:val="0"/>
              <w:keepNext w:val="0"/>
              <w:pageBreakBefore w:val="0"/>
              <w:spacing w:line="560" w:lineRule="exact"/>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项目名称：                                        项目编号：</w:t>
            </w:r>
            <w:r/>
          </w:p>
        </w:tc>
      </w:tr>
      <w:tr>
        <w:trPr>
          <w:jc w:val="center"/>
          <w:trHeight w:val="278"/>
        </w:trPr>
        <w:tc>
          <w:tcPr>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jc w:val="center"/>
              <w:keepLines w:val="0"/>
              <w:keepNext w:val="0"/>
              <w:pageBreakBefore w:val="0"/>
              <w:spacing w:line="560" w:lineRule="exact"/>
              <w:shd w:val="clear" w:color="auto"/>
              <w:widowControl/>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lang w:val="zh-CN"/>
              </w:rPr>
              <w:t xml:space="preserve">序号</w:t>
            </w:r>
            <w:r/>
          </w:p>
        </w:tc>
        <w:tc>
          <w:tcPr>
            <w:shd w:val="clear" w:color="auto" w:fill="auto"/>
            <w:tcBorders>
              <w:top w:val="single" w:color="auto" w:sz="4" w:space="0"/>
              <w:left w:val="single" w:color="auto" w:sz="4" w:space="0"/>
              <w:right w:val="single" w:color="auto" w:sz="4" w:space="0"/>
            </w:tcBorders>
            <w:tcW w:w="704" w:type="pct"/>
            <w:vAlign w:val="center"/>
            <w:textDirection w:val="lrTb"/>
            <w:noWrap w:val="false"/>
          </w:tcPr>
          <w:p>
            <w:pPr>
              <w:jc w:val="center"/>
              <w:keepLines w:val="0"/>
              <w:keepNext w:val="0"/>
              <w:pageBreakBefore w:val="0"/>
              <w:spacing w:line="560" w:lineRule="exact"/>
              <w:shd w:val="clear" w:color="auto"/>
              <w:widowControl/>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lang w:val="zh-CN"/>
              </w:rPr>
              <w:t xml:space="preserve">产品名称</w:t>
            </w:r>
            <w:r/>
          </w:p>
        </w:tc>
        <w:tc>
          <w:tcPr>
            <w:shd w:val="clear" w:color="auto" w:fill="auto"/>
            <w:tcBorders>
              <w:top w:val="single" w:color="auto" w:sz="4" w:space="0"/>
              <w:left w:val="single" w:color="auto" w:sz="4" w:space="0"/>
              <w:right w:val="single" w:color="auto" w:sz="4" w:space="0"/>
            </w:tcBorders>
            <w:tcW w:w="887" w:type="pct"/>
            <w:vAlign w:val="center"/>
            <w:textDirection w:val="lrTb"/>
            <w:noWrap w:val="false"/>
          </w:tcPr>
          <w:p>
            <w:pPr>
              <w:jc w:val="center"/>
              <w:keepLines w:val="0"/>
              <w:keepNext w:val="0"/>
              <w:pageBreakBefore w:val="0"/>
              <w:spacing w:line="560" w:lineRule="exact"/>
              <w:shd w:val="clear" w:color="auto"/>
              <w:widowControl/>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lang w:val="zh-CN"/>
              </w:rPr>
              <w:t xml:space="preserve">品牌、规格或型号</w:t>
            </w:r>
            <w:r/>
          </w:p>
        </w:tc>
        <w:tc>
          <w:tcPr>
            <w:shd w:val="clear" w:color="auto" w:fill="auto"/>
            <w:tcBorders>
              <w:top w:val="single" w:color="auto" w:sz="4" w:space="0"/>
              <w:left w:val="single" w:color="auto" w:sz="4" w:space="0"/>
              <w:right w:val="single" w:color="auto" w:sz="4" w:space="0"/>
            </w:tcBorders>
            <w:tcW w:w="520" w:type="pct"/>
            <w:vAlign w:val="center"/>
            <w:textDirection w:val="lrTb"/>
            <w:noWrap w:val="false"/>
          </w:tcPr>
          <w:p>
            <w:pPr>
              <w:jc w:val="center"/>
              <w:keepLines w:val="0"/>
              <w:keepNext w:val="0"/>
              <w:pageBreakBefore w:val="0"/>
              <w:spacing w:line="560" w:lineRule="exact"/>
              <w:shd w:val="clear" w:color="auto"/>
              <w:widowControl/>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rPr>
              <w:t xml:space="preserve">数量</w:t>
            </w:r>
            <w:r/>
          </w:p>
        </w:tc>
        <w:tc>
          <w:tcPr>
            <w:tcBorders>
              <w:top w:val="single" w:color="auto" w:sz="4" w:space="0"/>
              <w:left w:val="single" w:color="auto" w:sz="4" w:space="0"/>
              <w:right w:val="single" w:color="auto" w:sz="4" w:space="0"/>
            </w:tcBorders>
            <w:tcW w:w="516" w:type="pct"/>
            <w:vAlign w:val="center"/>
            <w:textDirection w:val="lrTb"/>
            <w:noWrap w:val="false"/>
          </w:tcPr>
          <w:p>
            <w:pPr>
              <w:jc w:val="center"/>
              <w:keepLines w:val="0"/>
              <w:keepNext w:val="0"/>
              <w:pageBreakBefore w:val="0"/>
              <w:spacing w:line="560" w:lineRule="exact"/>
              <w:shd w:val="clear" w:color="auto"/>
              <w:widowControl/>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lang w:val="zh-CN"/>
              </w:rPr>
              <w:t xml:space="preserve">单位</w:t>
            </w:r>
            <w:r/>
          </w:p>
        </w:tc>
        <w:tc>
          <w:tcPr>
            <w:shd w:val="clear" w:color="auto" w:fill="auto"/>
            <w:tcBorders>
              <w:top w:val="single" w:color="auto" w:sz="4" w:space="0"/>
              <w:left w:val="single" w:color="auto" w:sz="4" w:space="0"/>
              <w:right w:val="single" w:color="auto" w:sz="4" w:space="0"/>
            </w:tcBorders>
            <w:tcW w:w="729" w:type="pct"/>
            <w:vAlign w:val="center"/>
            <w:textDirection w:val="lrTb"/>
            <w:noWrap w:val="false"/>
          </w:tcPr>
          <w:p>
            <w:pPr>
              <w:jc w:val="center"/>
              <w:keepLines w:val="0"/>
              <w:keepNext w:val="0"/>
              <w:pageBreakBefore w:val="0"/>
              <w:spacing w:line="560" w:lineRule="exact"/>
              <w:shd w:val="clear" w:color="auto"/>
              <w:widowControl/>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lang w:val="zh-CN"/>
              </w:rPr>
              <w:t xml:space="preserve">单价（元）</w:t>
            </w:r>
            <w:r/>
          </w:p>
        </w:tc>
        <w:tc>
          <w:tcPr>
            <w:tcBorders>
              <w:top w:val="single" w:color="auto" w:sz="4" w:space="0"/>
              <w:left w:val="single" w:color="auto" w:sz="4" w:space="0"/>
              <w:right w:val="single" w:color="auto" w:sz="4" w:space="0"/>
            </w:tcBorders>
            <w:tcW w:w="711" w:type="pct"/>
            <w:textDirection w:val="lrTb"/>
            <w:noWrap w:val="false"/>
          </w:tcPr>
          <w:p>
            <w:pPr>
              <w:jc w:val="center"/>
              <w:keepLines w:val="0"/>
              <w:keepNext w:val="0"/>
              <w:pageBreakBefore w:val="0"/>
              <w:spacing w:line="560" w:lineRule="exact"/>
              <w:shd w:val="clear" w:color="auto"/>
              <w:widowControl/>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lang w:val="zh-CN"/>
              </w:rPr>
              <w:t xml:space="preserve">总价（元）</w:t>
            </w:r>
            <w:r/>
          </w:p>
        </w:tc>
        <w:tc>
          <w:tcPr>
            <w:tcBorders>
              <w:top w:val="single" w:color="auto" w:sz="4" w:space="0"/>
              <w:left w:val="single" w:color="auto" w:sz="4" w:space="0"/>
              <w:bottom w:val="single" w:color="auto" w:sz="4" w:space="0"/>
              <w:right w:val="single" w:color="auto" w:sz="4" w:space="0"/>
            </w:tcBorders>
            <w:tcW w:w="461" w:type="pct"/>
            <w:vAlign w:val="center"/>
            <w:textDirection w:val="lrTb"/>
            <w:noWrap w:val="false"/>
          </w:tcPr>
          <w:p>
            <w:pPr>
              <w:jc w:val="center"/>
              <w:keepLines w:val="0"/>
              <w:keepNext w:val="0"/>
              <w:pageBreakBefore w:val="0"/>
              <w:spacing w:line="560" w:lineRule="exact"/>
              <w:shd w:val="clear" w:color="auto"/>
              <w:widowControl/>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lang w:val="zh-CN"/>
              </w:rPr>
              <w:t xml:space="preserve">质保年限</w:t>
            </w:r>
            <w:r/>
          </w:p>
        </w:tc>
      </w:tr>
      <w:tr>
        <w:trPr>
          <w:jc w:val="center"/>
          <w:trHeight w:val="278"/>
        </w:trPr>
        <w:tc>
          <w:tcPr>
            <w:tcBorders>
              <w:top w:val="single" w:color="auto" w:sz="4" w:space="0"/>
              <w:left w:val="single" w:color="auto" w:sz="4" w:space="0"/>
              <w:bottom w:val="single" w:color="auto" w:sz="4" w:space="0"/>
              <w:right w:val="single" w:color="auto" w:sz="4" w:space="0"/>
            </w:tcBorders>
            <w:tcW w:w="468" w:type="pct"/>
            <w:textDirection w:val="lrTb"/>
            <w:noWrap w:val="false"/>
          </w:tcPr>
          <w:p>
            <w:pPr>
              <w:jc w:val="left"/>
              <w:keepLines w:val="0"/>
              <w:keepNext w:val="0"/>
              <w:pageBreakBefore w:val="0"/>
              <w:spacing w:line="560" w:lineRule="exact"/>
              <w:shd w:val="clear" w:color="auto"/>
              <w:widowControl/>
              <w:rPr>
                <w:rFonts w:hint="eastAsia" w:asciiTheme="minorEastAsia" w:hAnsiTheme="minorEastAsia" w:eastAsiaTheme="minorEastAsia" w:cstheme="minorEastAsia"/>
                <w:color w:val="auto"/>
                <w:sz w:val="24"/>
                <w:szCs w:val="24"/>
                <w:highlight w:val="none"/>
                <w:lang w:val="zh-CN" w:eastAsia="zh-CN"/>
              </w:rPr>
            </w:pPr>
            <w:r>
              <w:rPr>
                <w:rFonts w:hint="eastAsia" w:asciiTheme="minorEastAsia" w:hAnsiTheme="minorEastAsia" w:eastAsiaTheme="minorEastAsia" w:cstheme="minorEastAsia"/>
                <w:color w:val="auto"/>
                <w:sz w:val="24"/>
                <w:szCs w:val="24"/>
                <w:highlight w:val="none"/>
                <w:lang w:val="zh-CN" w:eastAsia="zh-CN"/>
              </w:rPr>
              <w:t xml:space="preserve">1</w:t>
            </w:r>
            <w:r/>
          </w:p>
        </w:tc>
        <w:tc>
          <w:tcPr>
            <w:shd w:val="clear" w:color="auto" w:fill="auto"/>
            <w:tcBorders>
              <w:left w:val="single" w:color="auto" w:sz="4" w:space="0"/>
              <w:right w:val="single" w:color="auto" w:sz="4" w:space="0"/>
            </w:tcBorders>
            <w:tcW w:w="704" w:type="pct"/>
            <w:textDirection w:val="lrTb"/>
            <w:noWrap w:val="false"/>
          </w:tcPr>
          <w:p>
            <w:pPr>
              <w:jc w:val="left"/>
              <w:keepLines w:val="0"/>
              <w:keepNext w:val="0"/>
              <w:pageBreakBefore w:val="0"/>
              <w:spacing w:line="560" w:lineRule="exact"/>
              <w:shd w:val="clear" w:color="auto"/>
              <w:widowControl/>
              <w:rPr>
                <w:rFonts w:hint="eastAsia" w:asciiTheme="minorEastAsia" w:hAnsiTheme="minorEastAsia" w:eastAsiaTheme="minorEastAsia" w:cstheme="minorEastAsia"/>
                <w:color w:val="auto"/>
                <w:sz w:val="24"/>
                <w:szCs w:val="24"/>
                <w:highlight w:val="none"/>
                <w:lang w:val="zh-CN" w:eastAsia="zh-CN"/>
              </w:rPr>
            </w:pPr>
            <w:r>
              <w:rPr>
                <w:rFonts w:hint="eastAsia" w:asciiTheme="minorEastAsia" w:hAnsiTheme="minorEastAsia" w:eastAsiaTheme="minorEastAsia" w:cstheme="minorEastAsia"/>
                <w:color w:val="auto"/>
                <w:sz w:val="24"/>
                <w:szCs w:val="24"/>
                <w:highlight w:val="none"/>
                <w:lang w:val="en-US" w:eastAsia="zh-CN"/>
              </w:rPr>
              <w:t xml:space="preserve">预制舱电站800kVA</w:t>
            </w:r>
            <w:r/>
          </w:p>
        </w:tc>
        <w:tc>
          <w:tcPr>
            <w:shd w:val="clear" w:color="auto" w:fill="auto"/>
            <w:tcBorders>
              <w:left w:val="single" w:color="auto" w:sz="4" w:space="0"/>
              <w:right w:val="single" w:color="auto" w:sz="4" w:space="0"/>
            </w:tcBorders>
            <w:tcW w:w="887" w:type="pct"/>
            <w:textDirection w:val="lrTb"/>
            <w:noWrap w:val="false"/>
          </w:tcPr>
          <w:p>
            <w:pPr>
              <w:jc w:val="left"/>
              <w:keepLines w:val="0"/>
              <w:keepNext w:val="0"/>
              <w:pageBreakBefore w:val="0"/>
              <w:spacing w:line="560" w:lineRule="exact"/>
              <w:shd w:val="clear" w:color="auto"/>
              <w:widowControl/>
              <w:rPr>
                <w:rFonts w:hint="eastAsia" w:asciiTheme="minorEastAsia" w:hAnsiTheme="minorEastAsia" w:eastAsiaTheme="minorEastAsia" w:cstheme="minorEastAsia"/>
                <w:color w:val="auto"/>
                <w:sz w:val="24"/>
                <w:szCs w:val="24"/>
                <w:highlight w:val="none"/>
                <w:lang w:val="zh-CN" w:eastAsia="zh-CN"/>
              </w:rPr>
            </w:pPr>
            <w:r>
              <w:rPr>
                <w:rFonts w:hint="eastAsia" w:asciiTheme="minorEastAsia" w:hAnsiTheme="minorEastAsia" w:eastAsiaTheme="minorEastAsia" w:cstheme="minorEastAsia"/>
                <w:color w:val="auto"/>
                <w:sz w:val="24"/>
                <w:szCs w:val="24"/>
                <w:highlight w:val="none"/>
                <w:lang w:val="zh-CN" w:eastAsia="zh-CN"/>
              </w:rPr>
            </w:r>
            <w:r/>
          </w:p>
        </w:tc>
        <w:tc>
          <w:tcPr>
            <w:shd w:val="clear" w:color="auto" w:fill="auto"/>
            <w:tcBorders>
              <w:left w:val="single" w:color="auto" w:sz="4" w:space="0"/>
              <w:right w:val="single" w:color="auto" w:sz="4" w:space="0"/>
            </w:tcBorders>
            <w:tcW w:w="520" w:type="pct"/>
            <w:textDirection w:val="lrTb"/>
            <w:noWrap w:val="false"/>
          </w:tcPr>
          <w:p>
            <w:pPr>
              <w:jc w:val="left"/>
              <w:keepLines w:val="0"/>
              <w:keepNext w:val="0"/>
              <w:pageBreakBefore w:val="0"/>
              <w:spacing w:line="560" w:lineRule="exact"/>
              <w:shd w:val="clear" w:color="auto"/>
              <w:widowControl/>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1</w:t>
            </w:r>
            <w:r/>
          </w:p>
        </w:tc>
        <w:tc>
          <w:tcPr>
            <w:tcBorders>
              <w:left w:val="single" w:color="auto" w:sz="4" w:space="0"/>
              <w:right w:val="single" w:color="auto" w:sz="4" w:space="0"/>
            </w:tcBorders>
            <w:tcW w:w="516" w:type="pct"/>
            <w:textDirection w:val="lrTb"/>
            <w:noWrap w:val="false"/>
          </w:tcPr>
          <w:p>
            <w:pPr>
              <w:jc w:val="left"/>
              <w:keepLines w:val="0"/>
              <w:keepNext w:val="0"/>
              <w:pageBreakBefore w:val="0"/>
              <w:spacing w:line="560" w:lineRule="exact"/>
              <w:shd w:val="clear" w:color="auto"/>
              <w:widowControl/>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台</w:t>
            </w:r>
            <w:r/>
          </w:p>
        </w:tc>
        <w:tc>
          <w:tcPr>
            <w:shd w:val="clear" w:color="auto" w:fill="auto"/>
            <w:tcBorders>
              <w:left w:val="single" w:color="auto" w:sz="4" w:space="0"/>
              <w:right w:val="single" w:color="auto" w:sz="4" w:space="0"/>
            </w:tcBorders>
            <w:tcW w:w="729" w:type="pct"/>
            <w:textDirection w:val="lrTb"/>
            <w:noWrap w:val="false"/>
          </w:tcPr>
          <w:p>
            <w:pPr>
              <w:jc w:val="left"/>
              <w:keepLines w:val="0"/>
              <w:keepNext w:val="0"/>
              <w:pageBreakBefore w:val="0"/>
              <w:spacing w:line="560" w:lineRule="exact"/>
              <w:shd w:val="clear" w:color="auto"/>
              <w:widowControl/>
              <w:rPr>
                <w:rFonts w:hint="eastAsia" w:asciiTheme="minorEastAsia" w:hAnsiTheme="minorEastAsia" w:eastAsiaTheme="minorEastAsia" w:cstheme="minorEastAsia"/>
                <w:color w:val="auto"/>
                <w:sz w:val="24"/>
                <w:szCs w:val="24"/>
                <w:highlight w:val="none"/>
                <w:lang w:val="zh-CN" w:eastAsia="zh-CN"/>
              </w:rPr>
            </w:pPr>
            <w:r>
              <w:rPr>
                <w:rFonts w:hint="eastAsia" w:asciiTheme="minorEastAsia" w:hAnsiTheme="minorEastAsia" w:eastAsiaTheme="minorEastAsia" w:cstheme="minorEastAsia"/>
                <w:color w:val="auto"/>
                <w:sz w:val="24"/>
                <w:szCs w:val="24"/>
                <w:highlight w:val="none"/>
                <w:lang w:val="zh-CN" w:eastAsia="zh-CN"/>
              </w:rPr>
            </w:r>
            <w:r/>
          </w:p>
        </w:tc>
        <w:tc>
          <w:tcPr>
            <w:tcBorders>
              <w:left w:val="single" w:color="auto" w:sz="4" w:space="0"/>
              <w:right w:val="single" w:color="auto" w:sz="4" w:space="0"/>
            </w:tcBorders>
            <w:tcW w:w="711" w:type="pct"/>
            <w:textDirection w:val="lrTb"/>
            <w:noWrap w:val="false"/>
          </w:tcPr>
          <w:p>
            <w:pPr>
              <w:jc w:val="left"/>
              <w:keepLines w:val="0"/>
              <w:keepNext w:val="0"/>
              <w:pageBreakBefore w:val="0"/>
              <w:spacing w:line="560" w:lineRule="exact"/>
              <w:shd w:val="clear" w:color="auto"/>
              <w:widowControl/>
              <w:rPr>
                <w:rFonts w:hint="eastAsia" w:asciiTheme="minorEastAsia" w:hAnsiTheme="minorEastAsia" w:eastAsiaTheme="minorEastAsia" w:cstheme="minorEastAsia"/>
                <w:color w:val="auto"/>
                <w:sz w:val="24"/>
                <w:szCs w:val="24"/>
                <w:highlight w:val="none"/>
                <w:lang w:val="zh-CN" w:eastAsia="zh-CN"/>
              </w:rPr>
            </w:pPr>
            <w:r>
              <w:rPr>
                <w:rFonts w:hint="eastAsia" w:asciiTheme="minorEastAsia" w:hAnsiTheme="minorEastAsia" w:eastAsiaTheme="minorEastAsia" w:cstheme="minorEastAsia"/>
                <w:color w:val="auto"/>
                <w:sz w:val="24"/>
                <w:szCs w:val="24"/>
                <w:highlight w:val="none"/>
                <w:lang w:val="zh-CN" w:eastAsia="zh-CN"/>
              </w:rPr>
            </w:r>
            <w:r/>
          </w:p>
        </w:tc>
        <w:tc>
          <w:tcPr>
            <w:tcBorders>
              <w:top w:val="single" w:color="auto" w:sz="4" w:space="0"/>
              <w:left w:val="single" w:color="auto" w:sz="4" w:space="0"/>
              <w:bottom w:val="single" w:color="auto" w:sz="4" w:space="0"/>
              <w:right w:val="single" w:color="auto" w:sz="4" w:space="0"/>
            </w:tcBorders>
            <w:tcW w:w="461" w:type="pct"/>
            <w:textDirection w:val="lrTb"/>
            <w:noWrap w:val="false"/>
          </w:tcPr>
          <w:p>
            <w:pPr>
              <w:jc w:val="left"/>
              <w:keepLines w:val="0"/>
              <w:keepNext w:val="0"/>
              <w:pageBreakBefore w:val="0"/>
              <w:spacing w:line="560" w:lineRule="exact"/>
              <w:shd w:val="clear" w:color="auto"/>
              <w:widowControl/>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lang w:val="zh-CN"/>
              </w:rPr>
            </w:r>
            <w:r/>
          </w:p>
        </w:tc>
      </w:tr>
      <w:tr>
        <w:trPr>
          <w:jc w:val="center"/>
          <w:trHeight w:val="278"/>
        </w:trPr>
        <w:tc>
          <w:tcPr>
            <w:tcBorders>
              <w:top w:val="single" w:color="auto" w:sz="4" w:space="0"/>
              <w:left w:val="single" w:color="auto" w:sz="4" w:space="0"/>
              <w:bottom w:val="single" w:color="auto" w:sz="4" w:space="0"/>
              <w:right w:val="single" w:color="auto" w:sz="4" w:space="0"/>
            </w:tcBorders>
            <w:tcW w:w="468" w:type="pct"/>
            <w:textDirection w:val="lrTb"/>
            <w:noWrap w:val="false"/>
          </w:tcPr>
          <w:p>
            <w:pPr>
              <w:jc w:val="left"/>
              <w:keepLines w:val="0"/>
              <w:keepNext w:val="0"/>
              <w:pageBreakBefore w:val="0"/>
              <w:spacing w:line="560" w:lineRule="exact"/>
              <w:shd w:val="clear" w:color="auto"/>
              <w:widowControl/>
              <w:rPr>
                <w:rFonts w:hint="eastAsia" w:asciiTheme="minorEastAsia" w:hAnsiTheme="minorEastAsia" w:eastAsiaTheme="minorEastAsia" w:cstheme="minorEastAsia"/>
                <w:color w:val="auto"/>
                <w:sz w:val="24"/>
                <w:szCs w:val="24"/>
                <w:highlight w:val="none"/>
                <w:lang w:val="zh-CN" w:eastAsia="zh-CN"/>
              </w:rPr>
            </w:pPr>
            <w:r>
              <w:rPr>
                <w:rFonts w:hint="eastAsia" w:asciiTheme="minorEastAsia" w:hAnsiTheme="minorEastAsia" w:eastAsiaTheme="minorEastAsia" w:cstheme="minorEastAsia"/>
                <w:color w:val="auto"/>
                <w:sz w:val="24"/>
                <w:szCs w:val="24"/>
                <w:highlight w:val="none"/>
                <w:lang w:val="zh-CN" w:eastAsia="zh-CN"/>
              </w:rPr>
              <w:t xml:space="preserve">2</w:t>
            </w:r>
            <w:r/>
          </w:p>
        </w:tc>
        <w:tc>
          <w:tcPr>
            <w:shd w:val="clear" w:color="auto" w:fill="auto"/>
            <w:tcBorders>
              <w:left w:val="single" w:color="auto" w:sz="4" w:space="0"/>
              <w:bottom w:val="single" w:color="auto" w:sz="4" w:space="0"/>
              <w:right w:val="single" w:color="auto" w:sz="4" w:space="0"/>
            </w:tcBorders>
            <w:tcW w:w="704" w:type="pct"/>
            <w:vAlign w:val="center"/>
            <w:textDirection w:val="lrTb"/>
            <w:noWrap w:val="false"/>
          </w:tcPr>
          <w:p>
            <w:pPr>
              <w:jc w:val="left"/>
              <w:keepLines w:val="0"/>
              <w:keepNext w:val="0"/>
              <w:pageBreakBefore w:val="0"/>
              <w:spacing w:line="560" w:lineRule="exact"/>
              <w:shd w:val="clear" w:color="auto"/>
              <w:widowControl/>
              <w:rPr>
                <w:rFonts w:hint="eastAsia" w:asciiTheme="minorEastAsia" w:hAnsiTheme="minorEastAsia" w:eastAsiaTheme="minorEastAsia" w:cstheme="minorEastAsia"/>
                <w:color w:val="auto"/>
                <w:sz w:val="24"/>
                <w:szCs w:val="24"/>
                <w:highlight w:val="none"/>
                <w:lang w:val="zh-CN" w:eastAsia="zh-CN"/>
              </w:rPr>
            </w:pPr>
            <w:r>
              <w:rPr>
                <w:rFonts w:hint="eastAsia" w:asciiTheme="minorEastAsia" w:hAnsiTheme="minorEastAsia" w:eastAsiaTheme="minorEastAsia" w:cstheme="minorEastAsia"/>
                <w:color w:val="auto"/>
                <w:sz w:val="24"/>
                <w:szCs w:val="24"/>
                <w:highlight w:val="none"/>
                <w:lang w:val="en-US" w:eastAsia="zh-CN"/>
              </w:rPr>
              <w:t xml:space="preserve">低压电力电缆</w:t>
            </w:r>
            <w:r/>
          </w:p>
        </w:tc>
        <w:tc>
          <w:tcPr>
            <w:shd w:val="clear" w:color="auto" w:fill="auto"/>
            <w:tcBorders>
              <w:left w:val="single" w:color="auto" w:sz="4" w:space="0"/>
              <w:bottom w:val="single" w:color="auto" w:sz="4" w:space="0"/>
              <w:right w:val="single" w:color="auto" w:sz="4" w:space="0"/>
            </w:tcBorders>
            <w:tcW w:w="887" w:type="pct"/>
            <w:textDirection w:val="lrTb"/>
            <w:noWrap w:val="false"/>
          </w:tcPr>
          <w:p>
            <w:pPr>
              <w:jc w:val="left"/>
              <w:keepLines w:val="0"/>
              <w:keepNext w:val="0"/>
              <w:pageBreakBefore w:val="0"/>
              <w:spacing w:line="560" w:lineRule="exact"/>
              <w:shd w:val="clear" w:color="auto"/>
              <w:widowControl/>
              <w:rPr>
                <w:rFonts w:hint="eastAsia" w:asciiTheme="minorEastAsia" w:hAnsiTheme="minorEastAsia" w:eastAsiaTheme="minorEastAsia" w:cstheme="minorEastAsia"/>
                <w:color w:val="auto"/>
                <w:sz w:val="24"/>
                <w:szCs w:val="24"/>
                <w:highlight w:val="none"/>
                <w:lang w:val="zh-CN" w:eastAsia="zh-CN"/>
              </w:rPr>
            </w:pPr>
            <w:r>
              <w:rPr>
                <w:rFonts w:hint="eastAsia" w:asciiTheme="minorEastAsia" w:hAnsiTheme="minorEastAsia" w:eastAsiaTheme="minorEastAsia" w:cstheme="minorEastAsia"/>
                <w:color w:val="auto"/>
                <w:sz w:val="24"/>
                <w:szCs w:val="24"/>
                <w:highlight w:val="none"/>
                <w:lang w:val="zh-CN" w:eastAsia="zh-CN"/>
              </w:rPr>
            </w:r>
            <w:r/>
          </w:p>
        </w:tc>
        <w:tc>
          <w:tcPr>
            <w:shd w:val="clear" w:color="auto" w:fill="auto"/>
            <w:tcBorders>
              <w:left w:val="single" w:color="auto" w:sz="4" w:space="0"/>
              <w:bottom w:val="single" w:color="auto" w:sz="4" w:space="0"/>
              <w:right w:val="single" w:color="auto" w:sz="4" w:space="0"/>
            </w:tcBorders>
            <w:tcW w:w="520" w:type="pct"/>
            <w:vAlign w:val="center"/>
            <w:textDirection w:val="lrTb"/>
            <w:noWrap w:val="false"/>
          </w:tcPr>
          <w:p>
            <w:pPr>
              <w:jc w:val="left"/>
              <w:keepLines w:val="0"/>
              <w:keepNext w:val="0"/>
              <w:pageBreakBefore w:val="0"/>
              <w:spacing w:line="560" w:lineRule="exact"/>
              <w:shd w:val="clear" w:color="auto"/>
              <w:widowControl/>
              <w:rPr>
                <w:rFonts w:hint="eastAsia" w:asciiTheme="minorEastAsia" w:hAnsiTheme="minorEastAsia" w:eastAsiaTheme="minorEastAsia" w:cstheme="minorEastAsia"/>
                <w:color w:val="auto"/>
                <w:sz w:val="24"/>
                <w:szCs w:val="24"/>
                <w:highlight w:val="none"/>
                <w:lang w:val="zh-CN" w:eastAsia="zh-CN"/>
              </w:rPr>
            </w:pPr>
            <w:r>
              <w:rPr>
                <w:rFonts w:hint="eastAsia" w:asciiTheme="minorEastAsia" w:hAnsiTheme="minorEastAsia" w:eastAsiaTheme="minorEastAsia" w:cstheme="minorEastAsia"/>
                <w:color w:val="auto"/>
                <w:sz w:val="24"/>
                <w:szCs w:val="24"/>
                <w:highlight w:val="none"/>
                <w:lang w:val="en-US" w:eastAsia="zh-CN"/>
              </w:rPr>
              <w:t xml:space="preserve">255</w:t>
            </w:r>
            <w:r/>
          </w:p>
        </w:tc>
        <w:tc>
          <w:tcPr>
            <w:tcBorders>
              <w:left w:val="single" w:color="auto" w:sz="4" w:space="0"/>
              <w:bottom w:val="single" w:color="auto" w:sz="4" w:space="0"/>
              <w:right w:val="single" w:color="auto" w:sz="4" w:space="0"/>
            </w:tcBorders>
            <w:tcW w:w="516" w:type="pct"/>
            <w:vAlign w:val="center"/>
            <w:textDirection w:val="lrTb"/>
            <w:noWrap w:val="false"/>
          </w:tcPr>
          <w:p>
            <w:pPr>
              <w:jc w:val="left"/>
              <w:keepLines w:val="0"/>
              <w:keepNext w:val="0"/>
              <w:pageBreakBefore w:val="0"/>
              <w:spacing w:line="560" w:lineRule="exact"/>
              <w:shd w:val="clear" w:color="auto"/>
              <w:widowControl/>
              <w:rPr>
                <w:rFonts w:hint="eastAsia" w:asciiTheme="minorEastAsia" w:hAnsiTheme="minorEastAsia" w:eastAsiaTheme="minorEastAsia" w:cstheme="minorEastAsia"/>
                <w:color w:val="auto"/>
                <w:sz w:val="24"/>
                <w:szCs w:val="24"/>
                <w:highlight w:val="none"/>
                <w:lang w:val="zh-CN" w:eastAsia="zh-CN"/>
              </w:rPr>
            </w:pPr>
            <w:r>
              <w:rPr>
                <w:rFonts w:hint="eastAsia" w:asciiTheme="minorEastAsia" w:hAnsiTheme="minorEastAsia" w:eastAsiaTheme="minorEastAsia" w:cstheme="minorEastAsia"/>
                <w:color w:val="auto"/>
                <w:sz w:val="24"/>
                <w:szCs w:val="24"/>
                <w:highlight w:val="none"/>
                <w:lang w:val="en-US" w:eastAsia="zh-CN"/>
              </w:rPr>
              <w:t xml:space="preserve">m</w:t>
            </w:r>
            <w:r/>
          </w:p>
        </w:tc>
        <w:tc>
          <w:tcPr>
            <w:shd w:val="clear" w:color="auto" w:fill="auto"/>
            <w:tcBorders>
              <w:left w:val="single" w:color="auto" w:sz="4" w:space="0"/>
              <w:bottom w:val="single" w:color="auto" w:sz="4" w:space="0"/>
              <w:right w:val="single" w:color="auto" w:sz="4" w:space="0"/>
            </w:tcBorders>
            <w:tcW w:w="729" w:type="pct"/>
            <w:textDirection w:val="lrTb"/>
            <w:noWrap w:val="false"/>
          </w:tcPr>
          <w:p>
            <w:pPr>
              <w:jc w:val="left"/>
              <w:keepLines w:val="0"/>
              <w:keepNext w:val="0"/>
              <w:pageBreakBefore w:val="0"/>
              <w:spacing w:line="560" w:lineRule="exact"/>
              <w:shd w:val="clear" w:color="auto"/>
              <w:widowControl/>
              <w:rPr>
                <w:rFonts w:hint="eastAsia" w:asciiTheme="minorEastAsia" w:hAnsiTheme="minorEastAsia" w:eastAsiaTheme="minorEastAsia" w:cstheme="minorEastAsia"/>
                <w:color w:val="auto"/>
                <w:sz w:val="24"/>
                <w:szCs w:val="24"/>
                <w:highlight w:val="none"/>
                <w:lang w:val="zh-CN" w:eastAsia="zh-CN"/>
              </w:rPr>
            </w:pPr>
            <w:r>
              <w:rPr>
                <w:rFonts w:hint="eastAsia" w:asciiTheme="minorEastAsia" w:hAnsiTheme="minorEastAsia" w:eastAsiaTheme="minorEastAsia" w:cstheme="minorEastAsia"/>
                <w:color w:val="auto"/>
                <w:sz w:val="24"/>
                <w:szCs w:val="24"/>
                <w:highlight w:val="none"/>
                <w:lang w:val="zh-CN" w:eastAsia="zh-CN"/>
              </w:rPr>
            </w:r>
            <w:r/>
          </w:p>
        </w:tc>
        <w:tc>
          <w:tcPr>
            <w:tcBorders>
              <w:left w:val="single" w:color="auto" w:sz="4" w:space="0"/>
              <w:bottom w:val="single" w:color="auto" w:sz="4" w:space="0"/>
              <w:right w:val="single" w:color="auto" w:sz="4" w:space="0"/>
            </w:tcBorders>
            <w:tcW w:w="711" w:type="pct"/>
            <w:textDirection w:val="lrTb"/>
            <w:noWrap w:val="false"/>
          </w:tcPr>
          <w:p>
            <w:pPr>
              <w:jc w:val="left"/>
              <w:keepLines w:val="0"/>
              <w:keepNext w:val="0"/>
              <w:pageBreakBefore w:val="0"/>
              <w:spacing w:line="560" w:lineRule="exact"/>
              <w:shd w:val="clear" w:color="auto"/>
              <w:widowControl/>
              <w:rPr>
                <w:rFonts w:hint="eastAsia" w:asciiTheme="minorEastAsia" w:hAnsiTheme="minorEastAsia" w:eastAsiaTheme="minorEastAsia" w:cstheme="minorEastAsia"/>
                <w:color w:val="auto"/>
                <w:sz w:val="24"/>
                <w:szCs w:val="24"/>
                <w:highlight w:val="none"/>
                <w:lang w:val="zh-CN" w:eastAsia="zh-CN"/>
              </w:rPr>
            </w:pPr>
            <w:r>
              <w:rPr>
                <w:rFonts w:hint="eastAsia" w:asciiTheme="minorEastAsia" w:hAnsiTheme="minorEastAsia" w:eastAsiaTheme="minorEastAsia" w:cstheme="minorEastAsia"/>
                <w:color w:val="auto"/>
                <w:sz w:val="24"/>
                <w:szCs w:val="24"/>
                <w:highlight w:val="none"/>
                <w:lang w:val="zh-CN" w:eastAsia="zh-CN"/>
              </w:rPr>
            </w:r>
            <w:r/>
          </w:p>
        </w:tc>
        <w:tc>
          <w:tcPr>
            <w:tcBorders>
              <w:top w:val="single" w:color="auto" w:sz="4" w:space="0"/>
              <w:left w:val="single" w:color="auto" w:sz="4" w:space="0"/>
              <w:bottom w:val="single" w:color="auto" w:sz="4" w:space="0"/>
              <w:right w:val="single" w:color="auto" w:sz="4" w:space="0"/>
            </w:tcBorders>
            <w:tcW w:w="461" w:type="pct"/>
            <w:textDirection w:val="lrTb"/>
            <w:noWrap w:val="false"/>
          </w:tcPr>
          <w:p>
            <w:pPr>
              <w:jc w:val="left"/>
              <w:keepLines w:val="0"/>
              <w:keepNext w:val="0"/>
              <w:pageBreakBefore w:val="0"/>
              <w:spacing w:line="560" w:lineRule="exact"/>
              <w:shd w:val="clear" w:color="auto"/>
              <w:widowControl/>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lang w:val="zh-CN"/>
              </w:rPr>
            </w:r>
            <w:r/>
          </w:p>
        </w:tc>
      </w:tr>
      <w:tr>
        <w:trPr>
          <w:jc w:val="center"/>
          <w:trHeight w:val="278"/>
        </w:trPr>
        <w:tc>
          <w:tcPr>
            <w:tcBorders>
              <w:top w:val="single" w:color="auto" w:sz="4" w:space="0"/>
              <w:left w:val="single" w:color="auto" w:sz="4" w:space="0"/>
              <w:bottom w:val="single" w:color="auto" w:sz="4" w:space="0"/>
              <w:right w:val="single" w:color="auto" w:sz="4" w:space="0"/>
            </w:tcBorders>
            <w:tcW w:w="468" w:type="pct"/>
            <w:textDirection w:val="lrTb"/>
            <w:noWrap w:val="false"/>
          </w:tcPr>
          <w:p>
            <w:pPr>
              <w:jc w:val="left"/>
              <w:keepLines w:val="0"/>
              <w:keepNext w:val="0"/>
              <w:pageBreakBefore w:val="0"/>
              <w:spacing w:line="560" w:lineRule="exact"/>
              <w:shd w:val="clear" w:color="auto"/>
              <w:widowControl/>
              <w:rPr>
                <w:rFonts w:hint="eastAsia" w:asciiTheme="minorEastAsia" w:hAnsiTheme="minorEastAsia" w:eastAsiaTheme="minorEastAsia" w:cstheme="minorEastAsia"/>
                <w:color w:val="auto"/>
                <w:sz w:val="24"/>
                <w:szCs w:val="24"/>
                <w:highlight w:val="none"/>
                <w:lang w:val="zh-CN" w:eastAsia="zh-CN"/>
              </w:rPr>
            </w:pPr>
            <w:r>
              <w:rPr>
                <w:rFonts w:hint="eastAsia" w:asciiTheme="minorEastAsia" w:hAnsiTheme="minorEastAsia" w:eastAsiaTheme="minorEastAsia" w:cstheme="minorEastAsia"/>
                <w:color w:val="auto"/>
                <w:sz w:val="24"/>
                <w:szCs w:val="24"/>
                <w:highlight w:val="none"/>
                <w:lang w:val="zh-CN" w:eastAsia="zh-CN"/>
              </w:rPr>
              <w:t xml:space="preserve">3</w:t>
            </w:r>
            <w:r/>
          </w:p>
        </w:tc>
        <w:tc>
          <w:tcPr>
            <w:shd w:val="clear" w:color="auto" w:fill="auto"/>
            <w:tcBorders>
              <w:left w:val="single" w:color="auto" w:sz="4" w:space="0"/>
              <w:right w:val="single" w:color="auto" w:sz="4" w:space="0"/>
            </w:tcBorders>
            <w:tcW w:w="704" w:type="pct"/>
            <w:vAlign w:val="center"/>
            <w:textDirection w:val="lrTb"/>
            <w:noWrap w:val="false"/>
          </w:tcPr>
          <w:p>
            <w:pPr>
              <w:jc w:val="left"/>
              <w:keepLines w:val="0"/>
              <w:keepNext w:val="0"/>
              <w:pageBreakBefore w:val="0"/>
              <w:spacing w:line="560" w:lineRule="exact"/>
              <w:shd w:val="clear" w:color="auto"/>
              <w:widowControl/>
              <w:rPr>
                <w:rFonts w:hint="eastAsia" w:asciiTheme="minorEastAsia" w:hAnsiTheme="minorEastAsia" w:eastAsiaTheme="minorEastAsia" w:cstheme="minorEastAsia"/>
                <w:color w:val="auto"/>
                <w:sz w:val="24"/>
                <w:szCs w:val="24"/>
                <w:highlight w:val="none"/>
                <w:lang w:val="zh-CN" w:eastAsia="zh-CN"/>
              </w:rPr>
            </w:pPr>
            <w:r>
              <w:rPr>
                <w:rFonts w:hint="eastAsia" w:asciiTheme="minorEastAsia" w:hAnsiTheme="minorEastAsia" w:eastAsiaTheme="minorEastAsia" w:cstheme="minorEastAsia"/>
                <w:color w:val="auto"/>
                <w:sz w:val="24"/>
                <w:szCs w:val="24"/>
                <w:highlight w:val="none"/>
                <w:lang w:val="en-US" w:eastAsia="zh-CN"/>
              </w:rPr>
              <w:t xml:space="preserve">低压电力电缆</w:t>
            </w:r>
            <w:r/>
          </w:p>
        </w:tc>
        <w:tc>
          <w:tcPr>
            <w:shd w:val="clear" w:color="auto" w:fill="auto"/>
            <w:tcBorders>
              <w:left w:val="single" w:color="auto" w:sz="4" w:space="0"/>
              <w:right w:val="single" w:color="auto" w:sz="4" w:space="0"/>
            </w:tcBorders>
            <w:tcW w:w="887" w:type="pct"/>
            <w:textDirection w:val="lrTb"/>
            <w:noWrap w:val="false"/>
          </w:tcPr>
          <w:p>
            <w:pPr>
              <w:jc w:val="left"/>
              <w:keepLines w:val="0"/>
              <w:keepNext w:val="0"/>
              <w:pageBreakBefore w:val="0"/>
              <w:spacing w:line="560" w:lineRule="exact"/>
              <w:shd w:val="clear" w:color="auto"/>
              <w:widowControl/>
              <w:rPr>
                <w:rFonts w:hint="eastAsia" w:asciiTheme="minorEastAsia" w:hAnsiTheme="minorEastAsia" w:eastAsiaTheme="minorEastAsia" w:cstheme="minorEastAsia"/>
                <w:color w:val="auto"/>
                <w:sz w:val="24"/>
                <w:szCs w:val="24"/>
                <w:highlight w:val="none"/>
                <w:lang w:val="zh-CN" w:eastAsia="zh-CN"/>
              </w:rPr>
            </w:pPr>
            <w:r>
              <w:rPr>
                <w:rFonts w:hint="eastAsia" w:asciiTheme="minorEastAsia" w:hAnsiTheme="minorEastAsia" w:eastAsiaTheme="minorEastAsia" w:cstheme="minorEastAsia"/>
                <w:color w:val="auto"/>
                <w:sz w:val="24"/>
                <w:szCs w:val="24"/>
                <w:highlight w:val="none"/>
                <w:lang w:val="zh-CN" w:eastAsia="zh-CN"/>
              </w:rPr>
            </w:r>
            <w:r/>
          </w:p>
        </w:tc>
        <w:tc>
          <w:tcPr>
            <w:shd w:val="clear" w:color="auto" w:fill="auto"/>
            <w:tcBorders>
              <w:left w:val="single" w:color="auto" w:sz="4" w:space="0"/>
              <w:right w:val="single" w:color="auto" w:sz="4" w:space="0"/>
            </w:tcBorders>
            <w:tcW w:w="520" w:type="pct"/>
            <w:vAlign w:val="center"/>
            <w:textDirection w:val="lrTb"/>
            <w:noWrap w:val="false"/>
          </w:tcPr>
          <w:p>
            <w:pPr>
              <w:jc w:val="left"/>
              <w:keepLines w:val="0"/>
              <w:keepNext w:val="0"/>
              <w:pageBreakBefore w:val="0"/>
              <w:spacing w:line="560" w:lineRule="exact"/>
              <w:shd w:val="clear" w:color="auto"/>
              <w:widowControl/>
              <w:rPr>
                <w:rFonts w:hint="eastAsia" w:asciiTheme="minorEastAsia" w:hAnsiTheme="minorEastAsia" w:eastAsiaTheme="minorEastAsia" w:cstheme="minorEastAsia"/>
                <w:color w:val="auto"/>
                <w:sz w:val="24"/>
                <w:szCs w:val="24"/>
                <w:highlight w:val="none"/>
                <w:lang w:val="zh-CN" w:eastAsia="zh-CN"/>
              </w:rPr>
            </w:pPr>
            <w:r>
              <w:rPr>
                <w:rFonts w:hint="eastAsia" w:asciiTheme="minorEastAsia" w:hAnsiTheme="minorEastAsia" w:eastAsiaTheme="minorEastAsia" w:cstheme="minorEastAsia"/>
                <w:color w:val="auto"/>
                <w:sz w:val="24"/>
                <w:szCs w:val="24"/>
                <w:highlight w:val="none"/>
                <w:lang w:val="en-US" w:eastAsia="zh-CN"/>
              </w:rPr>
              <w:t xml:space="preserve">340</w:t>
            </w:r>
            <w:r/>
          </w:p>
        </w:tc>
        <w:tc>
          <w:tcPr>
            <w:tcBorders>
              <w:left w:val="single" w:color="auto" w:sz="4" w:space="0"/>
              <w:right w:val="single" w:color="auto" w:sz="4" w:space="0"/>
            </w:tcBorders>
            <w:tcW w:w="516" w:type="pct"/>
            <w:vAlign w:val="center"/>
            <w:textDirection w:val="lrTb"/>
            <w:noWrap w:val="false"/>
          </w:tcPr>
          <w:p>
            <w:pPr>
              <w:jc w:val="left"/>
              <w:keepLines w:val="0"/>
              <w:keepNext w:val="0"/>
              <w:pageBreakBefore w:val="0"/>
              <w:spacing w:line="560" w:lineRule="exact"/>
              <w:shd w:val="clear" w:color="auto"/>
              <w:widowControl/>
              <w:rPr>
                <w:rFonts w:hint="eastAsia" w:asciiTheme="minorEastAsia" w:hAnsiTheme="minorEastAsia" w:eastAsiaTheme="minorEastAsia" w:cstheme="minorEastAsia"/>
                <w:color w:val="auto"/>
                <w:sz w:val="24"/>
                <w:szCs w:val="24"/>
                <w:highlight w:val="none"/>
                <w:lang w:val="zh-CN" w:eastAsia="zh-CN"/>
              </w:rPr>
            </w:pPr>
            <w:r>
              <w:rPr>
                <w:rFonts w:hint="eastAsia" w:asciiTheme="minorEastAsia" w:hAnsiTheme="minorEastAsia" w:eastAsiaTheme="minorEastAsia" w:cstheme="minorEastAsia"/>
                <w:color w:val="auto"/>
                <w:sz w:val="24"/>
                <w:szCs w:val="24"/>
                <w:highlight w:val="none"/>
                <w:lang w:val="en-US" w:eastAsia="zh-CN"/>
              </w:rPr>
              <w:t xml:space="preserve">m</w:t>
            </w:r>
            <w:r/>
          </w:p>
        </w:tc>
        <w:tc>
          <w:tcPr>
            <w:shd w:val="clear" w:color="auto" w:fill="auto"/>
            <w:tcBorders>
              <w:left w:val="single" w:color="auto" w:sz="4" w:space="0"/>
              <w:right w:val="single" w:color="auto" w:sz="4" w:space="0"/>
            </w:tcBorders>
            <w:tcW w:w="729" w:type="pct"/>
            <w:textDirection w:val="lrTb"/>
            <w:noWrap w:val="false"/>
          </w:tcPr>
          <w:p>
            <w:pPr>
              <w:jc w:val="left"/>
              <w:keepLines w:val="0"/>
              <w:keepNext w:val="0"/>
              <w:pageBreakBefore w:val="0"/>
              <w:spacing w:line="560" w:lineRule="exact"/>
              <w:shd w:val="clear" w:color="auto"/>
              <w:widowControl/>
              <w:rPr>
                <w:rFonts w:hint="eastAsia" w:asciiTheme="minorEastAsia" w:hAnsiTheme="minorEastAsia" w:eastAsiaTheme="minorEastAsia" w:cstheme="minorEastAsia"/>
                <w:color w:val="auto"/>
                <w:sz w:val="24"/>
                <w:szCs w:val="24"/>
                <w:highlight w:val="none"/>
                <w:lang w:val="zh-CN" w:eastAsia="zh-CN"/>
              </w:rPr>
            </w:pPr>
            <w:r>
              <w:rPr>
                <w:rFonts w:hint="eastAsia" w:asciiTheme="minorEastAsia" w:hAnsiTheme="minorEastAsia" w:eastAsiaTheme="minorEastAsia" w:cstheme="minorEastAsia"/>
                <w:color w:val="auto"/>
                <w:sz w:val="24"/>
                <w:szCs w:val="24"/>
                <w:highlight w:val="none"/>
                <w:lang w:val="zh-CN" w:eastAsia="zh-CN"/>
              </w:rPr>
            </w:r>
            <w:r/>
          </w:p>
        </w:tc>
        <w:tc>
          <w:tcPr>
            <w:tcBorders>
              <w:left w:val="single" w:color="auto" w:sz="4" w:space="0"/>
              <w:right w:val="single" w:color="auto" w:sz="4" w:space="0"/>
            </w:tcBorders>
            <w:tcW w:w="711" w:type="pct"/>
            <w:textDirection w:val="lrTb"/>
            <w:noWrap w:val="false"/>
          </w:tcPr>
          <w:p>
            <w:pPr>
              <w:jc w:val="left"/>
              <w:keepLines w:val="0"/>
              <w:keepNext w:val="0"/>
              <w:pageBreakBefore w:val="0"/>
              <w:spacing w:line="560" w:lineRule="exact"/>
              <w:shd w:val="clear" w:color="auto"/>
              <w:widowControl/>
              <w:rPr>
                <w:rFonts w:hint="eastAsia" w:asciiTheme="minorEastAsia" w:hAnsiTheme="minorEastAsia" w:eastAsiaTheme="minorEastAsia" w:cstheme="minorEastAsia"/>
                <w:color w:val="auto"/>
                <w:sz w:val="24"/>
                <w:szCs w:val="24"/>
                <w:highlight w:val="none"/>
                <w:lang w:val="zh-CN" w:eastAsia="zh-CN"/>
              </w:rPr>
            </w:pPr>
            <w:r>
              <w:rPr>
                <w:rFonts w:hint="eastAsia" w:asciiTheme="minorEastAsia" w:hAnsiTheme="minorEastAsia" w:eastAsiaTheme="minorEastAsia" w:cstheme="minorEastAsia"/>
                <w:color w:val="auto"/>
                <w:sz w:val="24"/>
                <w:szCs w:val="24"/>
                <w:highlight w:val="none"/>
                <w:lang w:val="zh-CN" w:eastAsia="zh-CN"/>
              </w:rPr>
            </w:r>
            <w:r/>
          </w:p>
        </w:tc>
        <w:tc>
          <w:tcPr>
            <w:tcBorders>
              <w:top w:val="single" w:color="auto" w:sz="4" w:space="0"/>
              <w:left w:val="single" w:color="auto" w:sz="4" w:space="0"/>
              <w:bottom w:val="single" w:color="auto" w:sz="4" w:space="0"/>
              <w:right w:val="single" w:color="auto" w:sz="4" w:space="0"/>
            </w:tcBorders>
            <w:tcW w:w="461" w:type="pct"/>
            <w:textDirection w:val="lrTb"/>
            <w:noWrap w:val="false"/>
          </w:tcPr>
          <w:p>
            <w:pPr>
              <w:jc w:val="left"/>
              <w:keepLines w:val="0"/>
              <w:keepNext w:val="0"/>
              <w:pageBreakBefore w:val="0"/>
              <w:spacing w:line="560" w:lineRule="exact"/>
              <w:shd w:val="clear" w:color="auto"/>
              <w:widowControl/>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lang w:val="zh-CN"/>
              </w:rPr>
            </w:r>
            <w:r/>
          </w:p>
        </w:tc>
      </w:tr>
    </w:tbl>
    <w:p>
      <w:pPr>
        <w:pStyle w:val="900"/>
        <w:ind w:firstLine="0"/>
        <w:keepLines w:val="0"/>
        <w:keepNext w:val="0"/>
        <w:pageBreakBefore w:val="0"/>
        <w:spacing w:line="560" w:lineRule="exact"/>
        <w:shd w:val="clear" w:color="auto"/>
        <w:widowControl w:val="off"/>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r>
      <w:r/>
    </w:p>
    <w:p>
      <w:pPr>
        <w:ind w:left="0" w:right="0" w:firstLine="480"/>
        <w:jc w:val="left"/>
        <w:keepLines w:val="0"/>
        <w:keepNext w:val="0"/>
        <w:pageBreakBefore w:val="0"/>
        <w:spacing w:line="56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投标人名称：</w:t>
      </w:r>
      <w:r>
        <w:rPr>
          <w:rFonts w:hint="eastAsia" w:ascii="宋体" w:hAnsi="宋体" w:eastAsia="宋体" w:cs="宋体"/>
          <w:color w:val="auto"/>
          <w:sz w:val="24"/>
          <w:szCs w:val="24"/>
          <w:highlight w:val="none"/>
        </w:rPr>
        <w:t xml:space="preserve">（加盖电子公章）</w:t>
      </w:r>
      <w:r/>
    </w:p>
    <w:p>
      <w:pPr>
        <w:ind w:left="0" w:right="0" w:firstLine="480"/>
        <w:jc w:val="left"/>
        <w:keepLines w:val="0"/>
        <w:keepNext w:val="0"/>
        <w:pageBreakBefore w:val="0"/>
        <w:spacing w:line="560" w:lineRule="exact"/>
        <w:shd w:val="clear" w:color="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日    期：   年    月    日</w:t>
      </w:r>
      <w:r/>
    </w:p>
    <w:p>
      <w:pPr>
        <w:pStyle w:val="900"/>
        <w:ind w:firstLine="0"/>
        <w:keepLines w:val="0"/>
        <w:keepNext w:val="0"/>
        <w:pageBreakBefore w:val="0"/>
        <w:spacing w:line="560" w:lineRule="exact"/>
        <w:shd w:val="clear" w:color="auto"/>
        <w:widowControl w:val="off"/>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lang w:val="zh-CN"/>
        </w:rPr>
      </w:r>
      <w:r/>
    </w:p>
    <w:p>
      <w:pPr>
        <w:jc w:val="left"/>
        <w:keepLines w:val="0"/>
        <w:keepNext w:val="0"/>
        <w:pageBreakBefore w:val="0"/>
        <w:spacing w:line="560" w:lineRule="exact"/>
        <w:shd w:val="clear" w:color="auto"/>
        <w:rPr>
          <w:rFonts w:hint="eastAsia" w:ascii="宋体" w:hAnsi="宋体"/>
          <w:b/>
          <w:color w:val="auto"/>
          <w:sz w:val="28"/>
          <w:szCs w:val="28"/>
          <w:highlight w:val="none"/>
        </w:rPr>
        <w:sectPr>
          <w:footerReference w:type="default" r:id="rId9"/>
          <w:footnotePr/>
          <w:endnotePr/>
          <w:type w:val="nextPage"/>
          <w:pgSz w:w="11906" w:h="16838" w:orient="portrait"/>
          <w:pgMar w:top="1440" w:right="1803" w:bottom="1440" w:left="1803" w:header="851" w:footer="992" w:gutter="0"/>
          <w:cols w:num="1" w:sep="0" w:space="0" w:equalWidth="1"/>
          <w:docGrid w:linePitch="360"/>
        </w:sectPr>
        <w:outlineLvl w:val="1"/>
      </w:pPr>
      <w:r>
        <w:rPr>
          <w:rFonts w:hint="eastAsia" w:ascii="宋体" w:hAnsi="宋体"/>
          <w:b/>
          <w:color w:val="auto"/>
          <w:sz w:val="28"/>
          <w:szCs w:val="28"/>
          <w:highlight w:val="none"/>
        </w:rPr>
      </w:r>
      <w:r/>
    </w:p>
    <w:p>
      <w:pPr>
        <w:ind w:left="0" w:right="0" w:firstLine="0"/>
        <w:jc w:val="left"/>
        <w:keepLines w:val="0"/>
        <w:keepNext w:val="0"/>
        <w:pageBreakBefore w:val="0"/>
        <w:spacing w:line="560" w:lineRule="exact"/>
        <w:shd w:val="clear" w:color="auto"/>
        <w:widowControl w:val="off"/>
        <w:rPr>
          <w:rFonts w:hint="eastAsia" w:ascii="宋体" w:hAnsi="宋体" w:eastAsia="宋体" w:cs="宋体"/>
          <w:b/>
          <w:color w:val="auto"/>
          <w:sz w:val="28"/>
          <w:szCs w:val="28"/>
          <w:highlight w:val="none"/>
        </w:rPr>
        <w:outlineLvl w:val="1"/>
      </w:pPr>
      <w:r/>
      <w:bookmarkStart w:id="60" w:name="_Toc26442"/>
      <w:r>
        <w:rPr>
          <w:rFonts w:hint="eastAsia" w:ascii="宋体" w:hAnsi="宋体" w:cs="宋体"/>
          <w:b/>
          <w:color w:val="auto"/>
          <w:sz w:val="28"/>
          <w:szCs w:val="28"/>
          <w:highlight w:val="none"/>
          <w:lang w:val="en-US" w:eastAsia="zh-CN"/>
        </w:rPr>
        <w:t xml:space="preserve">附件六</w:t>
      </w:r>
      <w:r>
        <w:rPr>
          <w:rFonts w:hint="eastAsia" w:ascii="宋体" w:hAnsi="宋体" w:eastAsia="宋体" w:cs="宋体"/>
          <w:b/>
          <w:color w:val="auto"/>
          <w:sz w:val="28"/>
          <w:szCs w:val="28"/>
          <w:highlight w:val="none"/>
        </w:rPr>
        <w:t xml:space="preserve">、技术要求响应及偏离表</w:t>
      </w:r>
      <w:bookmarkEnd w:id="57"/>
      <w:r/>
      <w:bookmarkEnd w:id="58"/>
      <w:r/>
      <w:bookmarkEnd w:id="59"/>
      <w:r/>
      <w:bookmarkEnd w:id="60"/>
      <w:r/>
      <w:r/>
    </w:p>
    <w:p>
      <w:pPr>
        <w:ind w:left="0" w:right="0" w:firstLine="0"/>
        <w:jc w:val="center"/>
        <w:keepLines w:val="0"/>
        <w:keepNext w:val="0"/>
        <w:pageBreakBefore w:val="0"/>
        <w:spacing w:line="560" w:lineRule="exact"/>
        <w:shd w:val="clear" w:color="auto"/>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技术要求响应及偏离表</w:t>
      </w:r>
      <w:r/>
    </w:p>
    <w:tbl>
      <w:tblPr>
        <w:tblStyle w:val="89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1829"/>
        <w:gridCol w:w="3090"/>
      </w:tblGrid>
      <w:tr>
        <w:trPr>
          <w:cantSplit/>
        </w:trPr>
        <w:tc>
          <w:tcPr>
            <w:tcW w:w="815" w:type="dxa"/>
            <w:vAlign w:val="center"/>
            <w:textDirection w:val="lrTb"/>
            <w:noWrap w:val="false"/>
          </w:tcPr>
          <w:p>
            <w:pPr>
              <w:ind w:left="0" w:right="0" w:firstLine="0"/>
              <w:jc w:val="center"/>
              <w:keepLines w:val="0"/>
              <w:keepNext w:val="0"/>
              <w:pageBreakBefore w:val="0"/>
              <w:spacing w:line="56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2846" w:type="dxa"/>
            <w:vAlign w:val="center"/>
            <w:textDirection w:val="lrTb"/>
            <w:noWrap w:val="false"/>
          </w:tcPr>
          <w:p>
            <w:pPr>
              <w:ind w:left="0" w:right="0" w:firstLine="0"/>
              <w:jc w:val="center"/>
              <w:keepLines w:val="0"/>
              <w:keepNext w:val="0"/>
              <w:pageBreakBefore w:val="0"/>
              <w:spacing w:line="56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招标文件</w:t>
            </w:r>
            <w:r>
              <w:rPr>
                <w:rFonts w:hint="eastAsia" w:ascii="宋体" w:hAnsi="宋体" w:eastAsia="宋体" w:cs="宋体"/>
                <w:color w:val="auto"/>
                <w:sz w:val="21"/>
                <w:szCs w:val="21"/>
                <w:highlight w:val="none"/>
                <w:lang w:val="en-US" w:eastAsia="zh-CN"/>
              </w:rPr>
              <w:t xml:space="preserve">中的技术</w:t>
            </w:r>
            <w:r>
              <w:rPr>
                <w:rFonts w:hint="eastAsia" w:ascii="宋体" w:hAnsi="宋体" w:eastAsia="宋体" w:cs="宋体"/>
                <w:color w:val="auto"/>
                <w:sz w:val="21"/>
                <w:szCs w:val="21"/>
                <w:highlight w:val="none"/>
              </w:rPr>
              <w:t xml:space="preserve">要求</w:t>
            </w:r>
            <w:r/>
          </w:p>
        </w:tc>
        <w:tc>
          <w:tcPr>
            <w:tcW w:w="1829" w:type="dxa"/>
            <w:vAlign w:val="center"/>
            <w:textDirection w:val="lrTb"/>
            <w:noWrap w:val="false"/>
          </w:tcPr>
          <w:p>
            <w:pPr>
              <w:ind w:left="0" w:right="0" w:firstLine="0"/>
              <w:jc w:val="center"/>
              <w:keepLines w:val="0"/>
              <w:keepNext w:val="0"/>
              <w:pageBreakBefore w:val="0"/>
              <w:spacing w:line="56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投标响应</w:t>
            </w:r>
            <w:r/>
          </w:p>
        </w:tc>
        <w:tc>
          <w:tcPr>
            <w:tcW w:w="3090" w:type="dxa"/>
            <w:vAlign w:val="center"/>
            <w:textDirection w:val="lrTb"/>
            <w:noWrap w:val="false"/>
          </w:tcPr>
          <w:p>
            <w:pPr>
              <w:ind w:left="0" w:right="0" w:firstLine="0"/>
              <w:jc w:val="center"/>
              <w:keepLines w:val="0"/>
              <w:keepNext w:val="0"/>
              <w:pageBreakBefore w:val="0"/>
              <w:spacing w:line="56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偏离</w:t>
            </w:r>
            <w:r/>
          </w:p>
        </w:tc>
      </w:tr>
      <w:tr>
        <w:trPr>
          <w:cantSplit/>
          <w:trHeight w:val="640"/>
        </w:trPr>
        <w:tc>
          <w:tcPr>
            <w:tcW w:w="815" w:type="dxa"/>
            <w:textDirection w:val="lrTb"/>
            <w:noWrap w:val="false"/>
          </w:tcPr>
          <w:p>
            <w:pPr>
              <w:ind w:left="0" w:right="0" w:firstLine="0"/>
              <w:jc w:val="center"/>
              <w:keepLines w:val="0"/>
              <w:keepNext w:val="0"/>
              <w:pageBreakBefore w:val="0"/>
              <w:spacing w:line="5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46" w:type="dxa"/>
            <w:textDirection w:val="lrTb"/>
            <w:noWrap w:val="false"/>
          </w:tcPr>
          <w:p>
            <w:pPr>
              <w:ind w:left="0" w:right="0" w:firstLine="0"/>
              <w:jc w:val="center"/>
              <w:keepLines w:val="0"/>
              <w:keepNext w:val="0"/>
              <w:pageBreakBefore w:val="0"/>
              <w:spacing w:line="5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29" w:type="dxa"/>
            <w:textDirection w:val="lrTb"/>
            <w:noWrap w:val="false"/>
          </w:tcPr>
          <w:p>
            <w:pPr>
              <w:ind w:left="0" w:right="0" w:firstLine="0"/>
              <w:jc w:val="center"/>
              <w:keepLines w:val="0"/>
              <w:keepNext w:val="0"/>
              <w:pageBreakBefore w:val="0"/>
              <w:spacing w:line="5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090" w:type="dxa"/>
            <w:textDirection w:val="lrTb"/>
            <w:noWrap w:val="false"/>
          </w:tcPr>
          <w:p>
            <w:pPr>
              <w:ind w:left="0" w:right="0" w:firstLine="0"/>
              <w:jc w:val="center"/>
              <w:keepLines w:val="0"/>
              <w:keepNext w:val="0"/>
              <w:pageBreakBefore w:val="0"/>
              <w:spacing w:line="5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815" w:type="dxa"/>
            <w:textDirection w:val="lrTb"/>
            <w:noWrap w:val="false"/>
          </w:tcPr>
          <w:p>
            <w:pPr>
              <w:ind w:left="0" w:right="0" w:firstLine="0"/>
              <w:jc w:val="center"/>
              <w:keepLines w:val="0"/>
              <w:keepNext w:val="0"/>
              <w:pageBreakBefore w:val="0"/>
              <w:spacing w:line="5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46" w:type="dxa"/>
            <w:textDirection w:val="lrTb"/>
            <w:noWrap w:val="false"/>
          </w:tcPr>
          <w:p>
            <w:pPr>
              <w:ind w:left="0" w:right="0" w:firstLine="0"/>
              <w:jc w:val="center"/>
              <w:keepLines w:val="0"/>
              <w:keepNext w:val="0"/>
              <w:pageBreakBefore w:val="0"/>
              <w:spacing w:line="5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29" w:type="dxa"/>
            <w:textDirection w:val="lrTb"/>
            <w:noWrap w:val="false"/>
          </w:tcPr>
          <w:p>
            <w:pPr>
              <w:ind w:left="0" w:right="0" w:firstLine="0"/>
              <w:jc w:val="center"/>
              <w:keepLines w:val="0"/>
              <w:keepNext w:val="0"/>
              <w:pageBreakBefore w:val="0"/>
              <w:spacing w:line="5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090" w:type="dxa"/>
            <w:textDirection w:val="lrTb"/>
            <w:noWrap w:val="false"/>
          </w:tcPr>
          <w:p>
            <w:pPr>
              <w:ind w:left="0" w:right="0" w:firstLine="0"/>
              <w:jc w:val="center"/>
              <w:keepLines w:val="0"/>
              <w:keepNext w:val="0"/>
              <w:pageBreakBefore w:val="0"/>
              <w:spacing w:line="5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815" w:type="dxa"/>
            <w:textDirection w:val="lrTb"/>
            <w:noWrap w:val="false"/>
          </w:tcPr>
          <w:p>
            <w:pPr>
              <w:ind w:left="0" w:right="0" w:firstLine="0"/>
              <w:jc w:val="center"/>
              <w:keepLines w:val="0"/>
              <w:keepNext w:val="0"/>
              <w:pageBreakBefore w:val="0"/>
              <w:spacing w:line="5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46" w:type="dxa"/>
            <w:textDirection w:val="lrTb"/>
            <w:noWrap w:val="false"/>
          </w:tcPr>
          <w:p>
            <w:pPr>
              <w:ind w:left="0" w:right="0" w:firstLine="0"/>
              <w:jc w:val="center"/>
              <w:keepLines w:val="0"/>
              <w:keepNext w:val="0"/>
              <w:pageBreakBefore w:val="0"/>
              <w:spacing w:line="5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29" w:type="dxa"/>
            <w:textDirection w:val="lrTb"/>
            <w:noWrap w:val="false"/>
          </w:tcPr>
          <w:p>
            <w:pPr>
              <w:ind w:left="0" w:right="0" w:firstLine="0"/>
              <w:jc w:val="center"/>
              <w:keepLines w:val="0"/>
              <w:keepNext w:val="0"/>
              <w:pageBreakBefore w:val="0"/>
              <w:spacing w:line="5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090" w:type="dxa"/>
            <w:textDirection w:val="lrTb"/>
            <w:noWrap w:val="false"/>
          </w:tcPr>
          <w:p>
            <w:pPr>
              <w:ind w:left="0" w:right="0" w:firstLine="0"/>
              <w:jc w:val="center"/>
              <w:keepLines w:val="0"/>
              <w:keepNext w:val="0"/>
              <w:pageBreakBefore w:val="0"/>
              <w:spacing w:line="5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815" w:type="dxa"/>
            <w:textDirection w:val="lrTb"/>
            <w:noWrap w:val="false"/>
          </w:tcPr>
          <w:p>
            <w:pPr>
              <w:ind w:left="0" w:right="0" w:firstLine="0"/>
              <w:jc w:val="center"/>
              <w:keepLines w:val="0"/>
              <w:keepNext w:val="0"/>
              <w:pageBreakBefore w:val="0"/>
              <w:spacing w:line="5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46" w:type="dxa"/>
            <w:textDirection w:val="lrTb"/>
            <w:noWrap w:val="false"/>
          </w:tcPr>
          <w:p>
            <w:pPr>
              <w:ind w:left="0" w:right="0" w:firstLine="0"/>
              <w:jc w:val="center"/>
              <w:keepLines w:val="0"/>
              <w:keepNext w:val="0"/>
              <w:pageBreakBefore w:val="0"/>
              <w:spacing w:line="5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29" w:type="dxa"/>
            <w:textDirection w:val="lrTb"/>
            <w:noWrap w:val="false"/>
          </w:tcPr>
          <w:p>
            <w:pPr>
              <w:ind w:left="0" w:right="0" w:firstLine="0"/>
              <w:jc w:val="center"/>
              <w:keepLines w:val="0"/>
              <w:keepNext w:val="0"/>
              <w:pageBreakBefore w:val="0"/>
              <w:spacing w:line="5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090" w:type="dxa"/>
            <w:textDirection w:val="lrTb"/>
            <w:noWrap w:val="false"/>
          </w:tcPr>
          <w:p>
            <w:pPr>
              <w:ind w:left="0" w:right="0" w:firstLine="0"/>
              <w:jc w:val="center"/>
              <w:keepLines w:val="0"/>
              <w:keepNext w:val="0"/>
              <w:pageBreakBefore w:val="0"/>
              <w:spacing w:line="5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815" w:type="dxa"/>
            <w:textDirection w:val="lrTb"/>
            <w:noWrap w:val="false"/>
          </w:tcPr>
          <w:p>
            <w:pPr>
              <w:ind w:left="0" w:right="0" w:firstLine="0"/>
              <w:jc w:val="center"/>
              <w:keepLines w:val="0"/>
              <w:keepNext w:val="0"/>
              <w:pageBreakBefore w:val="0"/>
              <w:spacing w:line="5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46" w:type="dxa"/>
            <w:textDirection w:val="lrTb"/>
            <w:noWrap w:val="false"/>
          </w:tcPr>
          <w:p>
            <w:pPr>
              <w:ind w:left="0" w:right="0" w:firstLine="0"/>
              <w:jc w:val="center"/>
              <w:keepLines w:val="0"/>
              <w:keepNext w:val="0"/>
              <w:pageBreakBefore w:val="0"/>
              <w:spacing w:line="5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29" w:type="dxa"/>
            <w:textDirection w:val="lrTb"/>
            <w:noWrap w:val="false"/>
          </w:tcPr>
          <w:p>
            <w:pPr>
              <w:ind w:left="0" w:right="0" w:firstLine="0"/>
              <w:jc w:val="center"/>
              <w:keepLines w:val="0"/>
              <w:keepNext w:val="0"/>
              <w:pageBreakBefore w:val="0"/>
              <w:spacing w:line="5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090" w:type="dxa"/>
            <w:textDirection w:val="lrTb"/>
            <w:noWrap w:val="false"/>
          </w:tcPr>
          <w:p>
            <w:pPr>
              <w:ind w:left="0" w:right="0" w:firstLine="0"/>
              <w:jc w:val="center"/>
              <w:keepLines w:val="0"/>
              <w:keepNext w:val="0"/>
              <w:pageBreakBefore w:val="0"/>
              <w:spacing w:line="5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815" w:type="dxa"/>
            <w:textDirection w:val="lrTb"/>
            <w:noWrap w:val="false"/>
          </w:tcPr>
          <w:p>
            <w:pPr>
              <w:ind w:left="0" w:right="0" w:firstLine="0"/>
              <w:jc w:val="center"/>
              <w:keepLines w:val="0"/>
              <w:keepNext w:val="0"/>
              <w:pageBreakBefore w:val="0"/>
              <w:spacing w:line="5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46" w:type="dxa"/>
            <w:textDirection w:val="lrTb"/>
            <w:noWrap w:val="false"/>
          </w:tcPr>
          <w:p>
            <w:pPr>
              <w:ind w:left="0" w:right="0" w:firstLine="0"/>
              <w:jc w:val="center"/>
              <w:keepLines w:val="0"/>
              <w:keepNext w:val="0"/>
              <w:pageBreakBefore w:val="0"/>
              <w:spacing w:line="5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29" w:type="dxa"/>
            <w:textDirection w:val="lrTb"/>
            <w:noWrap w:val="false"/>
          </w:tcPr>
          <w:p>
            <w:pPr>
              <w:ind w:left="0" w:right="0" w:firstLine="0"/>
              <w:jc w:val="center"/>
              <w:keepLines w:val="0"/>
              <w:keepNext w:val="0"/>
              <w:pageBreakBefore w:val="0"/>
              <w:spacing w:line="5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090" w:type="dxa"/>
            <w:textDirection w:val="lrTb"/>
            <w:noWrap w:val="false"/>
          </w:tcPr>
          <w:p>
            <w:pPr>
              <w:ind w:left="0" w:right="0" w:firstLine="0"/>
              <w:jc w:val="center"/>
              <w:keepLines w:val="0"/>
              <w:keepNext w:val="0"/>
              <w:pageBreakBefore w:val="0"/>
              <w:spacing w:line="5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815" w:type="dxa"/>
            <w:textDirection w:val="lrTb"/>
            <w:noWrap w:val="false"/>
          </w:tcPr>
          <w:p>
            <w:pPr>
              <w:ind w:left="0" w:right="0" w:firstLine="0"/>
              <w:jc w:val="center"/>
              <w:keepLines w:val="0"/>
              <w:keepNext w:val="0"/>
              <w:pageBreakBefore w:val="0"/>
              <w:spacing w:line="5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46" w:type="dxa"/>
            <w:textDirection w:val="lrTb"/>
            <w:noWrap w:val="false"/>
          </w:tcPr>
          <w:p>
            <w:pPr>
              <w:ind w:left="0" w:right="0" w:firstLine="0"/>
              <w:jc w:val="center"/>
              <w:keepLines w:val="0"/>
              <w:keepNext w:val="0"/>
              <w:pageBreakBefore w:val="0"/>
              <w:spacing w:line="5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29" w:type="dxa"/>
            <w:textDirection w:val="lrTb"/>
            <w:noWrap w:val="false"/>
          </w:tcPr>
          <w:p>
            <w:pPr>
              <w:ind w:left="0" w:right="0" w:firstLine="0"/>
              <w:jc w:val="center"/>
              <w:keepLines w:val="0"/>
              <w:keepNext w:val="0"/>
              <w:pageBreakBefore w:val="0"/>
              <w:spacing w:line="5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090" w:type="dxa"/>
            <w:textDirection w:val="lrTb"/>
            <w:noWrap w:val="false"/>
          </w:tcPr>
          <w:p>
            <w:pPr>
              <w:ind w:left="0" w:right="0" w:firstLine="0"/>
              <w:jc w:val="center"/>
              <w:keepLines w:val="0"/>
              <w:keepNext w:val="0"/>
              <w:pageBreakBefore w:val="0"/>
              <w:spacing w:line="5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815" w:type="dxa"/>
            <w:textDirection w:val="lrTb"/>
            <w:noWrap w:val="false"/>
          </w:tcPr>
          <w:p>
            <w:pPr>
              <w:ind w:left="0" w:right="0" w:firstLine="0"/>
              <w:jc w:val="center"/>
              <w:keepLines w:val="0"/>
              <w:keepNext w:val="0"/>
              <w:pageBreakBefore w:val="0"/>
              <w:spacing w:line="5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46" w:type="dxa"/>
            <w:textDirection w:val="lrTb"/>
            <w:noWrap w:val="false"/>
          </w:tcPr>
          <w:p>
            <w:pPr>
              <w:ind w:left="0" w:right="0" w:firstLine="0"/>
              <w:jc w:val="center"/>
              <w:keepLines w:val="0"/>
              <w:keepNext w:val="0"/>
              <w:pageBreakBefore w:val="0"/>
              <w:spacing w:line="5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1829" w:type="dxa"/>
            <w:textDirection w:val="lrTb"/>
            <w:noWrap w:val="false"/>
          </w:tcPr>
          <w:p>
            <w:pPr>
              <w:ind w:left="0" w:right="0" w:firstLine="0"/>
              <w:jc w:val="center"/>
              <w:keepLines w:val="0"/>
              <w:keepNext w:val="0"/>
              <w:pageBreakBefore w:val="0"/>
              <w:spacing w:line="5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090" w:type="dxa"/>
            <w:textDirection w:val="lrTb"/>
            <w:noWrap w:val="false"/>
          </w:tcPr>
          <w:p>
            <w:pPr>
              <w:ind w:left="0" w:right="0" w:firstLine="0"/>
              <w:jc w:val="center"/>
              <w:keepLines w:val="0"/>
              <w:keepNext w:val="0"/>
              <w:pageBreakBefore w:val="0"/>
              <w:spacing w:line="5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left="0" w:right="0" w:firstLine="480"/>
        <w:keepLines w:val="0"/>
        <w:keepNext w:val="0"/>
        <w:pageBreakBefore w:val="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jc w:val="left"/>
        <w:keepLines w:val="0"/>
        <w:keepNext w:val="0"/>
        <w:pageBreakBefore w:val="0"/>
        <w:spacing w:line="56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投标人名称：</w:t>
      </w:r>
      <w:r>
        <w:rPr>
          <w:rFonts w:hint="eastAsia" w:ascii="宋体" w:hAnsi="宋体" w:eastAsia="宋体" w:cs="宋体"/>
          <w:color w:val="auto"/>
          <w:sz w:val="24"/>
          <w:szCs w:val="24"/>
          <w:highlight w:val="none"/>
        </w:rPr>
        <w:t xml:space="preserve">（加盖电子公章）</w:t>
      </w:r>
      <w:r/>
    </w:p>
    <w:p>
      <w:pPr>
        <w:ind w:left="0" w:right="0" w:firstLine="480"/>
        <w:jc w:val="left"/>
        <w:keepLines w:val="0"/>
        <w:keepNext w:val="0"/>
        <w:pageBreakBefore w:val="0"/>
        <w:spacing w:line="560" w:lineRule="exact"/>
        <w:shd w:val="clear" w:color="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日    期：   年    月    日</w:t>
      </w:r>
      <w:r/>
    </w:p>
    <w:p>
      <w:pPr>
        <w:pStyle w:val="925"/>
        <w:ind w:left="0" w:right="0" w:firstLine="480"/>
        <w:jc w:val="both"/>
        <w:keepLines w:val="0"/>
        <w:keepNext w:val="0"/>
        <w:pageBreakBefore w:val="0"/>
        <w:spacing w:before="0" w:beforeAutospacing="0" w:after="0" w:afterAutospacing="0" w:line="56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highlight w:val="none"/>
        </w:rPr>
      </w:r>
      <w:r/>
    </w:p>
    <w:p>
      <w:pPr>
        <w:pStyle w:val="925"/>
        <w:ind w:left="0" w:right="0" w:firstLine="480"/>
        <w:jc w:val="both"/>
        <w:keepLines w:val="0"/>
        <w:keepNext w:val="0"/>
        <w:pageBreakBefore w:val="0"/>
        <w:spacing w:before="0" w:beforeAutospacing="0" w:after="0" w:afterAutospacing="0" w:line="560" w:lineRule="exact"/>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备注： </w:t>
      </w:r>
      <w:r/>
    </w:p>
    <w:p>
      <w:pPr>
        <w:pStyle w:val="925"/>
        <w:ind w:left="0" w:right="0" w:firstLine="480"/>
        <w:jc w:val="both"/>
        <w:keepLines w:val="0"/>
        <w:keepNext w:val="0"/>
        <w:pageBreakBefore w:val="0"/>
        <w:spacing w:before="0" w:beforeAutospacing="0" w:after="0" w:afterAutospacing="0" w:line="560" w:lineRule="exact"/>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eastAsia="zh-CN"/>
        </w:rPr>
        <w:t xml:space="preserve">投标人</w:t>
      </w:r>
      <w:r>
        <w:rPr>
          <w:rFonts w:hint="eastAsia" w:ascii="宋体" w:hAnsi="宋体" w:eastAsia="宋体" w:cs="宋体"/>
          <w:color w:val="auto"/>
          <w:highlight w:val="none"/>
        </w:rPr>
        <w:t xml:space="preserve">须对招标文件技术要求中的实质性要求做出明确响应，</w:t>
      </w:r>
      <w:r>
        <w:rPr>
          <w:rFonts w:hint="eastAsia" w:ascii="宋体" w:hAnsi="宋体" w:eastAsia="宋体" w:cs="宋体"/>
          <w:color w:val="auto"/>
          <w:highlight w:val="none"/>
          <w:lang w:eastAsia="zh-CN"/>
        </w:rPr>
        <w:t xml:space="preserve">投标人</w:t>
      </w:r>
      <w:r>
        <w:rPr>
          <w:rFonts w:hint="eastAsia" w:ascii="宋体" w:hAnsi="宋体" w:eastAsia="宋体" w:cs="宋体"/>
          <w:color w:val="auto"/>
          <w:highlight w:val="none"/>
        </w:rPr>
        <w:t xml:space="preserve">未对实质性要求作出明确响应的，视为无效投标。</w:t>
      </w:r>
      <w:r/>
    </w:p>
    <w:p>
      <w:pPr>
        <w:pStyle w:val="925"/>
        <w:ind w:left="0" w:right="0" w:firstLine="480"/>
        <w:jc w:val="both"/>
        <w:keepLines w:val="0"/>
        <w:keepNext w:val="0"/>
        <w:pageBreakBefore w:val="0"/>
        <w:spacing w:before="0" w:beforeAutospacing="0" w:after="0" w:afterAutospacing="0" w:line="560" w:lineRule="exact"/>
        <w:shd w:val="clear" w:color="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rPr>
        <w:t xml:space="preserve">.行数不够，可自行添加。</w:t>
      </w:r>
      <w:r/>
    </w:p>
    <w:p>
      <w:pPr>
        <w:pStyle w:val="925"/>
        <w:ind w:left="0" w:right="0" w:firstLine="480"/>
        <w:jc w:val="both"/>
        <w:keepLines w:val="0"/>
        <w:keepNext w:val="0"/>
        <w:pageBreakBefore w:val="0"/>
        <w:spacing w:before="0" w:beforeAutospacing="0" w:after="0" w:afterAutospacing="0" w:line="560" w:lineRule="exac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firstLine="562"/>
        <w:jc w:val="left"/>
        <w:keepLines w:val="0"/>
        <w:keepNext w:val="0"/>
        <w:pageBreakBefore w:val="0"/>
        <w:spacing w:line="560" w:lineRule="exact"/>
        <w:shd w:val="clear" w:color="auto"/>
        <w:rPr>
          <w:rFonts w:hint="eastAsia" w:ascii="宋体" w:hAnsi="宋体" w:eastAsia="宋体" w:cs="宋体"/>
          <w:b/>
          <w:color w:val="auto"/>
          <w:sz w:val="28"/>
          <w:szCs w:val="28"/>
          <w:highlight w:val="none"/>
        </w:rPr>
        <w:sectPr>
          <w:footnotePr/>
          <w:endnotePr/>
          <w:type w:val="nextPage"/>
          <w:pgSz w:w="11906" w:h="16838" w:orient="portrait"/>
          <w:pgMar w:top="1440" w:right="1800" w:bottom="1440" w:left="1800" w:header="851" w:footer="992" w:gutter="0"/>
          <w:cols w:num="1" w:sep="0" w:space="425" w:equalWidth="1"/>
          <w:docGrid w:linePitch="360"/>
        </w:sectPr>
        <w:outlineLvl w:val="1"/>
      </w:pPr>
      <w:r/>
      <w:bookmarkStart w:id="61" w:name="_Toc28529"/>
      <w:r/>
      <w:bookmarkStart w:id="62" w:name="_Toc4559"/>
      <w:r/>
      <w:r/>
    </w:p>
    <w:p>
      <w:pPr>
        <w:ind w:left="0" w:right="0" w:firstLine="0"/>
        <w:jc w:val="left"/>
        <w:keepLines w:val="0"/>
        <w:keepNext w:val="0"/>
        <w:pageBreakBefore w:val="0"/>
        <w:spacing w:line="560" w:lineRule="exact"/>
        <w:shd w:val="clear" w:color="auto"/>
        <w:widowControl w:val="off"/>
        <w:rPr>
          <w:rFonts w:hint="eastAsia" w:ascii="宋体" w:hAnsi="宋体" w:eastAsia="宋体" w:cs="宋体"/>
          <w:b/>
          <w:color w:val="auto"/>
          <w:sz w:val="28"/>
          <w:szCs w:val="28"/>
          <w:highlight w:val="none"/>
        </w:rPr>
        <w:outlineLvl w:val="1"/>
      </w:pPr>
      <w:r/>
      <w:bookmarkStart w:id="63" w:name="_Toc7281"/>
      <w:r/>
      <w:bookmarkStart w:id="64" w:name="_Toc24917"/>
      <w:r>
        <w:rPr>
          <w:rFonts w:hint="eastAsia" w:ascii="宋体" w:hAnsi="宋体" w:cs="宋体"/>
          <w:b/>
          <w:color w:val="auto"/>
          <w:sz w:val="28"/>
          <w:szCs w:val="28"/>
          <w:highlight w:val="none"/>
          <w:lang w:val="en-US" w:eastAsia="zh-CN"/>
        </w:rPr>
        <w:t xml:space="preserve">附件七</w:t>
      </w:r>
      <w:r>
        <w:rPr>
          <w:rFonts w:hint="eastAsia" w:ascii="宋体" w:hAnsi="宋体" w:eastAsia="宋体" w:cs="宋体"/>
          <w:b/>
          <w:color w:val="auto"/>
          <w:sz w:val="28"/>
          <w:szCs w:val="28"/>
          <w:highlight w:val="none"/>
        </w:rPr>
        <w:t xml:space="preserve">、商务要求响应及偏离表</w:t>
      </w:r>
      <w:bookmarkEnd w:id="61"/>
      <w:r/>
      <w:bookmarkEnd w:id="62"/>
      <w:r/>
      <w:bookmarkEnd w:id="63"/>
      <w:r/>
      <w:bookmarkEnd w:id="64"/>
      <w:r/>
      <w:r/>
    </w:p>
    <w:p>
      <w:pPr>
        <w:ind w:left="0" w:right="0" w:firstLine="0"/>
        <w:jc w:val="center"/>
        <w:keepLines w:val="0"/>
        <w:keepNext w:val="0"/>
        <w:pageBreakBefore w:val="0"/>
        <w:spacing w:line="560" w:lineRule="exact"/>
        <w:shd w:val="clear" w:color="auto"/>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商务要求响应及偏离表</w:t>
      </w:r>
      <w:r/>
    </w:p>
    <w:tbl>
      <w:tblPr>
        <w:tblStyle w:val="896"/>
        <w:tblW w:w="877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102"/>
        <w:gridCol w:w="3000"/>
      </w:tblGrid>
      <w:tr>
        <w:trPr>
          <w:cantSplit/>
        </w:trPr>
        <w:tc>
          <w:tcPr>
            <w:tcW w:w="795" w:type="dxa"/>
            <w:vAlign w:val="center"/>
            <w:textDirection w:val="lrTb"/>
            <w:noWrap w:val="false"/>
          </w:tcPr>
          <w:p>
            <w:pPr>
              <w:ind w:left="0" w:right="0" w:firstLine="0"/>
              <w:jc w:val="center"/>
              <w:keepLines w:val="0"/>
              <w:keepNext w:val="0"/>
              <w:pageBreakBefore w:val="0"/>
              <w:spacing w:line="56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2878" w:type="dxa"/>
            <w:vAlign w:val="center"/>
            <w:textDirection w:val="lrTb"/>
            <w:noWrap w:val="false"/>
          </w:tcPr>
          <w:p>
            <w:pPr>
              <w:ind w:left="0" w:right="0" w:firstLine="0"/>
              <w:jc w:val="center"/>
              <w:keepLines w:val="0"/>
              <w:keepNext w:val="0"/>
              <w:pageBreakBefore w:val="0"/>
              <w:spacing w:line="56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招标文件</w:t>
            </w:r>
            <w:r>
              <w:rPr>
                <w:rFonts w:hint="eastAsia" w:ascii="宋体" w:hAnsi="宋体" w:eastAsia="宋体" w:cs="宋体"/>
                <w:color w:val="auto"/>
                <w:sz w:val="21"/>
                <w:szCs w:val="21"/>
                <w:highlight w:val="none"/>
                <w:lang w:val="en-US" w:eastAsia="zh-CN"/>
              </w:rPr>
              <w:t xml:space="preserve">中</w:t>
            </w:r>
            <w:r>
              <w:rPr>
                <w:rFonts w:hint="eastAsia" w:ascii="宋体" w:hAnsi="宋体" w:eastAsia="宋体" w:cs="宋体"/>
                <w:color w:val="auto"/>
                <w:sz w:val="21"/>
                <w:szCs w:val="21"/>
                <w:highlight w:val="none"/>
              </w:rPr>
              <w:t xml:space="preserve">的商务要求</w:t>
            </w:r>
            <w:r/>
          </w:p>
        </w:tc>
        <w:tc>
          <w:tcPr>
            <w:tcW w:w="2102" w:type="dxa"/>
            <w:vAlign w:val="center"/>
            <w:textDirection w:val="lrTb"/>
            <w:noWrap w:val="false"/>
          </w:tcPr>
          <w:p>
            <w:pPr>
              <w:ind w:left="0" w:right="0" w:firstLine="0"/>
              <w:jc w:val="center"/>
              <w:keepLines w:val="0"/>
              <w:keepNext w:val="0"/>
              <w:pageBreakBefore w:val="0"/>
              <w:spacing w:line="56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投标响应</w:t>
            </w:r>
            <w:r/>
          </w:p>
        </w:tc>
        <w:tc>
          <w:tcPr>
            <w:tcW w:w="3000" w:type="dxa"/>
            <w:vAlign w:val="center"/>
            <w:textDirection w:val="lrTb"/>
            <w:noWrap w:val="false"/>
          </w:tcPr>
          <w:p>
            <w:pPr>
              <w:ind w:left="0" w:right="0" w:firstLine="0"/>
              <w:jc w:val="center"/>
              <w:keepLines w:val="0"/>
              <w:keepNext w:val="0"/>
              <w:pageBreakBefore w:val="0"/>
              <w:spacing w:line="56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偏离</w:t>
            </w:r>
            <w:r/>
          </w:p>
        </w:tc>
      </w:tr>
      <w:tr>
        <w:trPr>
          <w:cantSplit/>
          <w:trHeight w:val="640"/>
        </w:trPr>
        <w:tc>
          <w:tcPr>
            <w:tcW w:w="795" w:type="dxa"/>
            <w:textDirection w:val="lrTb"/>
            <w:noWrap w:val="false"/>
          </w:tcPr>
          <w:p>
            <w:pPr>
              <w:ind w:left="0" w:right="0" w:firstLine="0"/>
              <w:jc w:val="center"/>
              <w:keepLines w:val="0"/>
              <w:keepNext w:val="0"/>
              <w:pageBreakBefore w:val="0"/>
              <w:spacing w:line="5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78" w:type="dxa"/>
            <w:textDirection w:val="lrTb"/>
            <w:noWrap w:val="false"/>
          </w:tcPr>
          <w:p>
            <w:pPr>
              <w:ind w:left="0" w:right="0" w:firstLine="0"/>
              <w:jc w:val="center"/>
              <w:keepLines w:val="0"/>
              <w:keepNext w:val="0"/>
              <w:pageBreakBefore w:val="0"/>
              <w:spacing w:line="5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02" w:type="dxa"/>
            <w:textDirection w:val="lrTb"/>
            <w:noWrap w:val="false"/>
          </w:tcPr>
          <w:p>
            <w:pPr>
              <w:ind w:left="0" w:right="0" w:firstLine="0"/>
              <w:jc w:val="center"/>
              <w:keepLines w:val="0"/>
              <w:keepNext w:val="0"/>
              <w:pageBreakBefore w:val="0"/>
              <w:spacing w:line="5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000" w:type="dxa"/>
            <w:textDirection w:val="lrTb"/>
            <w:noWrap w:val="false"/>
          </w:tcPr>
          <w:p>
            <w:pPr>
              <w:ind w:left="0" w:right="0" w:firstLine="0"/>
              <w:jc w:val="center"/>
              <w:keepLines w:val="0"/>
              <w:keepNext w:val="0"/>
              <w:pageBreakBefore w:val="0"/>
              <w:spacing w:line="5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795" w:type="dxa"/>
            <w:textDirection w:val="lrTb"/>
            <w:noWrap w:val="false"/>
          </w:tcPr>
          <w:p>
            <w:pPr>
              <w:ind w:left="0" w:right="0" w:firstLine="0"/>
              <w:jc w:val="center"/>
              <w:keepLines w:val="0"/>
              <w:keepNext w:val="0"/>
              <w:pageBreakBefore w:val="0"/>
              <w:spacing w:line="5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78" w:type="dxa"/>
            <w:textDirection w:val="lrTb"/>
            <w:noWrap w:val="false"/>
          </w:tcPr>
          <w:p>
            <w:pPr>
              <w:ind w:left="0" w:right="0" w:firstLine="0"/>
              <w:jc w:val="center"/>
              <w:keepLines w:val="0"/>
              <w:keepNext w:val="0"/>
              <w:pageBreakBefore w:val="0"/>
              <w:spacing w:line="5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02" w:type="dxa"/>
            <w:textDirection w:val="lrTb"/>
            <w:noWrap w:val="false"/>
          </w:tcPr>
          <w:p>
            <w:pPr>
              <w:ind w:left="0" w:right="0" w:firstLine="0"/>
              <w:jc w:val="center"/>
              <w:keepLines w:val="0"/>
              <w:keepNext w:val="0"/>
              <w:pageBreakBefore w:val="0"/>
              <w:spacing w:line="5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000" w:type="dxa"/>
            <w:textDirection w:val="lrTb"/>
            <w:noWrap w:val="false"/>
          </w:tcPr>
          <w:p>
            <w:pPr>
              <w:ind w:left="0" w:right="0" w:firstLine="0"/>
              <w:jc w:val="center"/>
              <w:keepLines w:val="0"/>
              <w:keepNext w:val="0"/>
              <w:pageBreakBefore w:val="0"/>
              <w:spacing w:line="5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795" w:type="dxa"/>
            <w:textDirection w:val="lrTb"/>
            <w:noWrap w:val="false"/>
          </w:tcPr>
          <w:p>
            <w:pPr>
              <w:ind w:left="0" w:right="0" w:firstLine="0"/>
              <w:jc w:val="center"/>
              <w:keepLines w:val="0"/>
              <w:keepNext w:val="0"/>
              <w:pageBreakBefore w:val="0"/>
              <w:spacing w:line="5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78" w:type="dxa"/>
            <w:textDirection w:val="lrTb"/>
            <w:noWrap w:val="false"/>
          </w:tcPr>
          <w:p>
            <w:pPr>
              <w:ind w:left="0" w:right="0" w:firstLine="0"/>
              <w:jc w:val="center"/>
              <w:keepLines w:val="0"/>
              <w:keepNext w:val="0"/>
              <w:pageBreakBefore w:val="0"/>
              <w:spacing w:line="5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02" w:type="dxa"/>
            <w:textDirection w:val="lrTb"/>
            <w:noWrap w:val="false"/>
          </w:tcPr>
          <w:p>
            <w:pPr>
              <w:ind w:left="0" w:right="0" w:firstLine="0"/>
              <w:jc w:val="center"/>
              <w:keepLines w:val="0"/>
              <w:keepNext w:val="0"/>
              <w:pageBreakBefore w:val="0"/>
              <w:spacing w:line="5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000" w:type="dxa"/>
            <w:textDirection w:val="lrTb"/>
            <w:noWrap w:val="false"/>
          </w:tcPr>
          <w:p>
            <w:pPr>
              <w:ind w:left="0" w:right="0" w:firstLine="0"/>
              <w:jc w:val="center"/>
              <w:keepLines w:val="0"/>
              <w:keepNext w:val="0"/>
              <w:pageBreakBefore w:val="0"/>
              <w:spacing w:line="5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795" w:type="dxa"/>
            <w:textDirection w:val="lrTb"/>
            <w:noWrap w:val="false"/>
          </w:tcPr>
          <w:p>
            <w:pPr>
              <w:ind w:left="0" w:right="0" w:firstLine="0"/>
              <w:jc w:val="center"/>
              <w:keepLines w:val="0"/>
              <w:keepNext w:val="0"/>
              <w:pageBreakBefore w:val="0"/>
              <w:spacing w:line="5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78" w:type="dxa"/>
            <w:textDirection w:val="lrTb"/>
            <w:noWrap w:val="false"/>
          </w:tcPr>
          <w:p>
            <w:pPr>
              <w:ind w:left="0" w:right="0" w:firstLine="0"/>
              <w:jc w:val="center"/>
              <w:keepLines w:val="0"/>
              <w:keepNext w:val="0"/>
              <w:pageBreakBefore w:val="0"/>
              <w:spacing w:line="5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02" w:type="dxa"/>
            <w:textDirection w:val="lrTb"/>
            <w:noWrap w:val="false"/>
          </w:tcPr>
          <w:p>
            <w:pPr>
              <w:ind w:left="0" w:right="0" w:firstLine="0"/>
              <w:jc w:val="center"/>
              <w:keepLines w:val="0"/>
              <w:keepNext w:val="0"/>
              <w:pageBreakBefore w:val="0"/>
              <w:spacing w:line="5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000" w:type="dxa"/>
            <w:textDirection w:val="lrTb"/>
            <w:noWrap w:val="false"/>
          </w:tcPr>
          <w:p>
            <w:pPr>
              <w:ind w:left="0" w:right="0" w:firstLine="0"/>
              <w:jc w:val="center"/>
              <w:keepLines w:val="0"/>
              <w:keepNext w:val="0"/>
              <w:pageBreakBefore w:val="0"/>
              <w:spacing w:line="5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795" w:type="dxa"/>
            <w:textDirection w:val="lrTb"/>
            <w:noWrap w:val="false"/>
          </w:tcPr>
          <w:p>
            <w:pPr>
              <w:ind w:left="0" w:right="0" w:firstLine="0"/>
              <w:jc w:val="center"/>
              <w:keepLines w:val="0"/>
              <w:keepNext w:val="0"/>
              <w:pageBreakBefore w:val="0"/>
              <w:spacing w:line="5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78" w:type="dxa"/>
            <w:textDirection w:val="lrTb"/>
            <w:noWrap w:val="false"/>
          </w:tcPr>
          <w:p>
            <w:pPr>
              <w:ind w:left="0" w:right="0" w:firstLine="0"/>
              <w:jc w:val="center"/>
              <w:keepLines w:val="0"/>
              <w:keepNext w:val="0"/>
              <w:pageBreakBefore w:val="0"/>
              <w:spacing w:line="5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02" w:type="dxa"/>
            <w:textDirection w:val="lrTb"/>
            <w:noWrap w:val="false"/>
          </w:tcPr>
          <w:p>
            <w:pPr>
              <w:ind w:left="0" w:right="0" w:firstLine="0"/>
              <w:jc w:val="center"/>
              <w:keepLines w:val="0"/>
              <w:keepNext w:val="0"/>
              <w:pageBreakBefore w:val="0"/>
              <w:spacing w:line="5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000" w:type="dxa"/>
            <w:textDirection w:val="lrTb"/>
            <w:noWrap w:val="false"/>
          </w:tcPr>
          <w:p>
            <w:pPr>
              <w:ind w:left="0" w:right="0" w:firstLine="0"/>
              <w:jc w:val="center"/>
              <w:keepLines w:val="0"/>
              <w:keepNext w:val="0"/>
              <w:pageBreakBefore w:val="0"/>
              <w:spacing w:line="5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795" w:type="dxa"/>
            <w:textDirection w:val="lrTb"/>
            <w:noWrap w:val="false"/>
          </w:tcPr>
          <w:p>
            <w:pPr>
              <w:ind w:left="0" w:right="0" w:firstLine="0"/>
              <w:jc w:val="center"/>
              <w:keepLines w:val="0"/>
              <w:keepNext w:val="0"/>
              <w:pageBreakBefore w:val="0"/>
              <w:spacing w:line="5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78" w:type="dxa"/>
            <w:textDirection w:val="lrTb"/>
            <w:noWrap w:val="false"/>
          </w:tcPr>
          <w:p>
            <w:pPr>
              <w:ind w:left="0" w:right="0" w:firstLine="0"/>
              <w:jc w:val="center"/>
              <w:keepLines w:val="0"/>
              <w:keepNext w:val="0"/>
              <w:pageBreakBefore w:val="0"/>
              <w:spacing w:line="5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02" w:type="dxa"/>
            <w:textDirection w:val="lrTb"/>
            <w:noWrap w:val="false"/>
          </w:tcPr>
          <w:p>
            <w:pPr>
              <w:ind w:left="0" w:right="0" w:firstLine="0"/>
              <w:jc w:val="center"/>
              <w:keepLines w:val="0"/>
              <w:keepNext w:val="0"/>
              <w:pageBreakBefore w:val="0"/>
              <w:spacing w:line="5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000" w:type="dxa"/>
            <w:textDirection w:val="lrTb"/>
            <w:noWrap w:val="false"/>
          </w:tcPr>
          <w:p>
            <w:pPr>
              <w:ind w:left="0" w:right="0" w:firstLine="0"/>
              <w:jc w:val="center"/>
              <w:keepLines w:val="0"/>
              <w:keepNext w:val="0"/>
              <w:pageBreakBefore w:val="0"/>
              <w:spacing w:line="5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795" w:type="dxa"/>
            <w:textDirection w:val="lrTb"/>
            <w:noWrap w:val="false"/>
          </w:tcPr>
          <w:p>
            <w:pPr>
              <w:ind w:left="0" w:right="0" w:firstLine="0"/>
              <w:jc w:val="center"/>
              <w:keepLines w:val="0"/>
              <w:keepNext w:val="0"/>
              <w:pageBreakBefore w:val="0"/>
              <w:spacing w:line="5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78" w:type="dxa"/>
            <w:textDirection w:val="lrTb"/>
            <w:noWrap w:val="false"/>
          </w:tcPr>
          <w:p>
            <w:pPr>
              <w:ind w:left="0" w:right="0" w:firstLine="0"/>
              <w:jc w:val="center"/>
              <w:keepLines w:val="0"/>
              <w:keepNext w:val="0"/>
              <w:pageBreakBefore w:val="0"/>
              <w:spacing w:line="5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02" w:type="dxa"/>
            <w:textDirection w:val="lrTb"/>
            <w:noWrap w:val="false"/>
          </w:tcPr>
          <w:p>
            <w:pPr>
              <w:ind w:left="0" w:right="0" w:firstLine="0"/>
              <w:jc w:val="center"/>
              <w:keepLines w:val="0"/>
              <w:keepNext w:val="0"/>
              <w:pageBreakBefore w:val="0"/>
              <w:spacing w:line="5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000" w:type="dxa"/>
            <w:textDirection w:val="lrTb"/>
            <w:noWrap w:val="false"/>
          </w:tcPr>
          <w:p>
            <w:pPr>
              <w:ind w:left="0" w:right="0" w:firstLine="0"/>
              <w:jc w:val="center"/>
              <w:keepLines w:val="0"/>
              <w:keepNext w:val="0"/>
              <w:pageBreakBefore w:val="0"/>
              <w:spacing w:line="5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795" w:type="dxa"/>
            <w:textDirection w:val="lrTb"/>
            <w:noWrap w:val="false"/>
          </w:tcPr>
          <w:p>
            <w:pPr>
              <w:ind w:left="0" w:right="0" w:firstLine="0"/>
              <w:jc w:val="center"/>
              <w:keepLines w:val="0"/>
              <w:keepNext w:val="0"/>
              <w:pageBreakBefore w:val="0"/>
              <w:spacing w:line="5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78" w:type="dxa"/>
            <w:textDirection w:val="lrTb"/>
            <w:noWrap w:val="false"/>
          </w:tcPr>
          <w:p>
            <w:pPr>
              <w:ind w:left="0" w:right="0" w:firstLine="0"/>
              <w:jc w:val="center"/>
              <w:keepLines w:val="0"/>
              <w:keepNext w:val="0"/>
              <w:pageBreakBefore w:val="0"/>
              <w:spacing w:line="5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2102" w:type="dxa"/>
            <w:textDirection w:val="lrTb"/>
            <w:noWrap w:val="false"/>
          </w:tcPr>
          <w:p>
            <w:pPr>
              <w:ind w:left="0" w:right="0" w:firstLine="0"/>
              <w:jc w:val="center"/>
              <w:keepLines w:val="0"/>
              <w:keepNext w:val="0"/>
              <w:pageBreakBefore w:val="0"/>
              <w:spacing w:line="5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000" w:type="dxa"/>
            <w:textDirection w:val="lrTb"/>
            <w:noWrap w:val="false"/>
          </w:tcPr>
          <w:p>
            <w:pPr>
              <w:ind w:left="0" w:right="0" w:firstLine="0"/>
              <w:jc w:val="center"/>
              <w:keepLines w:val="0"/>
              <w:keepNext w:val="0"/>
              <w:pageBreakBefore w:val="0"/>
              <w:spacing w:line="5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left="0" w:right="0" w:firstLine="480"/>
        <w:keepLines w:val="0"/>
        <w:keepNext w:val="0"/>
        <w:pageBreakBefore w:val="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jc w:val="left"/>
        <w:keepLines w:val="0"/>
        <w:keepNext w:val="0"/>
        <w:pageBreakBefore w:val="0"/>
        <w:spacing w:line="56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投标人名称：</w:t>
      </w:r>
      <w:r>
        <w:rPr>
          <w:rFonts w:hint="eastAsia" w:ascii="宋体" w:hAnsi="宋体" w:eastAsia="宋体" w:cs="宋体"/>
          <w:color w:val="auto"/>
          <w:sz w:val="24"/>
          <w:szCs w:val="24"/>
          <w:highlight w:val="none"/>
        </w:rPr>
        <w:t xml:space="preserve">（加盖电子公章）</w:t>
      </w:r>
      <w:r/>
    </w:p>
    <w:p>
      <w:pPr>
        <w:ind w:left="0" w:right="0" w:firstLine="480"/>
        <w:jc w:val="left"/>
        <w:keepLines w:val="0"/>
        <w:keepNext w:val="0"/>
        <w:pageBreakBefore w:val="0"/>
        <w:spacing w:line="560" w:lineRule="exact"/>
        <w:shd w:val="clear" w:color="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日    期：   年    月    日</w:t>
      </w:r>
      <w:r/>
    </w:p>
    <w:p>
      <w:pPr>
        <w:pStyle w:val="925"/>
        <w:ind w:left="0" w:right="0" w:firstLine="480"/>
        <w:jc w:val="both"/>
        <w:keepLines w:val="0"/>
        <w:keepNext w:val="0"/>
        <w:pageBreakBefore w:val="0"/>
        <w:spacing w:before="0" w:beforeAutospacing="0" w:after="0" w:afterAutospacing="0" w:line="560" w:lineRule="exac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925"/>
        <w:ind w:left="0" w:right="0" w:firstLine="482"/>
        <w:jc w:val="both"/>
        <w:keepLines w:val="0"/>
        <w:keepNext w:val="0"/>
        <w:pageBreakBefore w:val="0"/>
        <w:spacing w:before="0" w:beforeAutospacing="0" w:after="0" w:afterAutospacing="0" w:line="560" w:lineRule="exact"/>
        <w:shd w:val="clear" w:color="auto"/>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注：</w:t>
      </w:r>
      <w:r/>
    </w:p>
    <w:p>
      <w:pPr>
        <w:pStyle w:val="925"/>
        <w:ind w:left="0" w:right="0" w:firstLine="482"/>
        <w:jc w:val="both"/>
        <w:keepLines w:val="0"/>
        <w:keepNext w:val="0"/>
        <w:pageBreakBefore w:val="0"/>
        <w:spacing w:before="0" w:beforeAutospacing="0" w:after="0" w:afterAutospacing="0" w:line="560" w:lineRule="exact"/>
        <w:shd w:val="clear" w:color="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1.</w:t>
      </w:r>
      <w:r>
        <w:rPr>
          <w:rFonts w:hint="eastAsia" w:ascii="宋体" w:hAnsi="宋体" w:eastAsia="宋体" w:cs="宋体"/>
          <w:b/>
          <w:bCs/>
          <w:color w:val="auto"/>
          <w:highlight w:val="none"/>
          <w:lang w:eastAsia="zh-CN"/>
        </w:rPr>
        <w:t xml:space="preserve">投标人</w:t>
      </w:r>
      <w:r>
        <w:rPr>
          <w:rFonts w:hint="eastAsia" w:ascii="宋体" w:hAnsi="宋体" w:eastAsia="宋体" w:cs="宋体"/>
          <w:b/>
          <w:bCs/>
          <w:color w:val="auto"/>
          <w:highlight w:val="none"/>
        </w:rPr>
        <w:t xml:space="preserve">须对招标文件</w:t>
      </w:r>
      <w:r>
        <w:rPr>
          <w:rFonts w:hint="eastAsia" w:ascii="宋体" w:hAnsi="宋体" w:eastAsia="宋体" w:cs="宋体"/>
          <w:b/>
          <w:bCs/>
          <w:color w:val="auto"/>
          <w:highlight w:val="none"/>
          <w:lang w:val="en-US" w:eastAsia="zh-CN"/>
        </w:rPr>
        <w:t xml:space="preserve">商务</w:t>
      </w:r>
      <w:r>
        <w:rPr>
          <w:rFonts w:hint="eastAsia" w:ascii="宋体" w:hAnsi="宋体" w:eastAsia="宋体" w:cs="宋体"/>
          <w:b/>
          <w:bCs/>
          <w:color w:val="auto"/>
          <w:highlight w:val="none"/>
        </w:rPr>
        <w:t xml:space="preserve">要求中的实质性要求做出明确响应，</w:t>
      </w:r>
      <w:r>
        <w:rPr>
          <w:rFonts w:hint="eastAsia" w:ascii="宋体" w:hAnsi="宋体" w:eastAsia="宋体" w:cs="宋体"/>
          <w:b/>
          <w:bCs/>
          <w:color w:val="auto"/>
          <w:highlight w:val="none"/>
          <w:lang w:eastAsia="zh-CN"/>
        </w:rPr>
        <w:t xml:space="preserve">投标人</w:t>
      </w:r>
      <w:r>
        <w:rPr>
          <w:rFonts w:hint="eastAsia" w:ascii="宋体" w:hAnsi="宋体" w:eastAsia="宋体" w:cs="宋体"/>
          <w:b/>
          <w:bCs/>
          <w:color w:val="auto"/>
          <w:highlight w:val="none"/>
        </w:rPr>
        <w:t xml:space="preserve">未对实质性要求作出明确响应的，视为无效投标。</w:t>
      </w:r>
      <w:r/>
    </w:p>
    <w:p>
      <w:pPr>
        <w:pStyle w:val="925"/>
        <w:ind w:left="0" w:right="0" w:firstLine="482"/>
        <w:jc w:val="both"/>
        <w:keepLines w:val="0"/>
        <w:keepNext w:val="0"/>
        <w:pageBreakBefore w:val="0"/>
        <w:spacing w:before="0" w:beforeAutospacing="0" w:after="0" w:afterAutospacing="0" w:line="560" w:lineRule="exact"/>
        <w:shd w:val="clear" w:color="auto"/>
        <w:rPr>
          <w:rFonts w:hint="eastAsia" w:ascii="宋体" w:hAnsi="宋体" w:eastAsia="宋体" w:cs="宋体"/>
          <w:color w:val="auto"/>
          <w:highlight w:val="none"/>
        </w:rPr>
      </w:pPr>
      <w:r>
        <w:rPr>
          <w:rFonts w:hint="eastAsia" w:ascii="宋体" w:hAnsi="宋体" w:eastAsia="宋体" w:cs="宋体"/>
          <w:b/>
          <w:bCs/>
          <w:color w:val="auto"/>
          <w:highlight w:val="none"/>
          <w:lang w:val="en-US" w:eastAsia="zh-CN"/>
        </w:rPr>
        <w:t xml:space="preserve">2</w:t>
      </w:r>
      <w:r>
        <w:rPr>
          <w:rFonts w:hint="eastAsia" w:ascii="宋体" w:hAnsi="宋体" w:eastAsia="宋体" w:cs="宋体"/>
          <w:b/>
          <w:bCs/>
          <w:color w:val="auto"/>
          <w:highlight w:val="none"/>
        </w:rPr>
        <w:t xml:space="preserve">.行数不够，可自行添加。</w:t>
      </w:r>
      <w:r/>
    </w:p>
    <w:p>
      <w:pPr>
        <w:ind w:left="0" w:right="0" w:firstLine="560"/>
        <w:jc w:val="left"/>
        <w:keepLines w:val="0"/>
        <w:keepNext w:val="0"/>
        <w:pageBreakBefore w:val="0"/>
        <w:spacing w:line="560" w:lineRule="exact"/>
        <w:shd w:val="clear" w:color="auto"/>
        <w:widowControl w:val="off"/>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p>
      <w:pPr>
        <w:pStyle w:val="900"/>
        <w:ind w:left="0" w:right="0" w:firstLine="560"/>
        <w:keepLines w:val="0"/>
        <w:keepNext w:val="0"/>
        <w:pageBreakBefore w:val="0"/>
        <w:spacing w:line="560" w:lineRule="exact"/>
        <w:shd w:val="clear" w:color="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firstLine="562"/>
        <w:keepLines w:val="0"/>
        <w:keepNext w:val="0"/>
        <w:pageBreakBefore w:val="0"/>
        <w:spacing w:line="560" w:lineRule="exact"/>
        <w:shd w:val="clear" w:color="auto"/>
        <w:rPr>
          <w:rFonts w:hint="eastAsia" w:ascii="宋体" w:hAnsi="宋体" w:eastAsia="宋体" w:cs="宋体"/>
          <w:b/>
          <w:color w:val="auto"/>
          <w:sz w:val="28"/>
          <w:highlight w:val="none"/>
        </w:rPr>
      </w:pPr>
      <w:r/>
      <w:bookmarkStart w:id="65" w:name="_Toc126773677"/>
      <w:r/>
      <w:bookmarkStart w:id="66" w:name="_Toc126773676"/>
      <w:r>
        <w:rPr>
          <w:rFonts w:hint="eastAsia" w:ascii="宋体" w:hAnsi="宋体" w:eastAsia="宋体" w:cs="宋体"/>
          <w:b/>
          <w:color w:val="auto"/>
          <w:sz w:val="28"/>
          <w:highlight w:val="none"/>
        </w:rPr>
        <w:br w:type="page" w:clear="all"/>
      </w:r>
      <w:bookmarkEnd w:id="65"/>
      <w:r/>
      <w:bookmarkEnd w:id="66"/>
      <w:r/>
      <w:r/>
    </w:p>
    <w:p>
      <w:pPr>
        <w:ind w:left="0" w:right="0" w:firstLine="0"/>
        <w:jc w:val="left"/>
        <w:keepLines w:val="0"/>
        <w:keepNext w:val="0"/>
        <w:pageBreakBefore w:val="0"/>
        <w:spacing w:line="560" w:lineRule="exact"/>
        <w:shd w:val="clear" w:color="auto"/>
        <w:widowControl w:val="off"/>
        <w:rPr>
          <w:rFonts w:hint="eastAsia" w:ascii="宋体" w:hAnsi="宋体" w:eastAsia="宋体" w:cs="宋体"/>
          <w:b/>
          <w:color w:val="auto"/>
          <w:sz w:val="28"/>
          <w:szCs w:val="28"/>
          <w:highlight w:val="none"/>
        </w:rPr>
        <w:outlineLvl w:val="1"/>
      </w:pPr>
      <w:r>
        <w:rPr>
          <w:rFonts w:hint="eastAsia" w:ascii="宋体" w:hAnsi="宋体" w:eastAsia="宋体" w:cs="宋体"/>
          <w:b/>
          <w:color w:val="auto"/>
          <w:sz w:val="28"/>
          <w:szCs w:val="28"/>
          <w:highlight w:val="none"/>
          <w:lang w:eastAsia="zh-CN"/>
        </w:rPr>
        <w:t xml:space="preserve">附件</w:t>
      </w:r>
      <w:r>
        <w:rPr>
          <w:rFonts w:hint="eastAsia" w:ascii="宋体" w:hAnsi="宋体" w:eastAsia="宋体" w:cs="宋体"/>
          <w:b/>
          <w:color w:val="auto"/>
          <w:sz w:val="28"/>
          <w:szCs w:val="28"/>
          <w:highlight w:val="none"/>
          <w:lang w:val="en-US" w:eastAsia="zh-CN"/>
        </w:rPr>
        <w:t xml:space="preserve">八</w:t>
      </w:r>
      <w:r>
        <w:rPr>
          <w:rFonts w:hint="eastAsia" w:ascii="宋体" w:hAnsi="宋体" w:eastAsia="宋体" w:cs="宋体"/>
          <w:b/>
          <w:color w:val="auto"/>
          <w:sz w:val="28"/>
          <w:szCs w:val="28"/>
          <w:highlight w:val="none"/>
        </w:rPr>
        <w:t xml:space="preserve">、项目</w:t>
      </w:r>
      <w:r>
        <w:rPr>
          <w:rFonts w:hint="eastAsia" w:ascii="宋体" w:hAnsi="宋体" w:eastAsia="宋体" w:cs="宋体"/>
          <w:b/>
          <w:color w:val="auto"/>
          <w:sz w:val="28"/>
          <w:szCs w:val="28"/>
          <w:highlight w:val="none"/>
          <w:lang w:val="en-US" w:eastAsia="zh-CN"/>
        </w:rPr>
        <w:t xml:space="preserve">团队</w:t>
      </w:r>
      <w:r>
        <w:rPr>
          <w:rFonts w:hint="eastAsia" w:ascii="宋体" w:hAnsi="宋体" w:eastAsia="宋体" w:cs="宋体"/>
          <w:b/>
          <w:color w:val="auto"/>
          <w:sz w:val="28"/>
          <w:szCs w:val="28"/>
          <w:highlight w:val="none"/>
        </w:rPr>
        <w:t xml:space="preserve">人员</w:t>
      </w:r>
      <w:r>
        <w:rPr>
          <w:rFonts w:hint="eastAsia" w:ascii="宋体" w:hAnsi="宋体" w:eastAsia="宋体" w:cs="宋体"/>
          <w:b/>
          <w:color w:val="auto"/>
          <w:sz w:val="28"/>
          <w:szCs w:val="28"/>
          <w:highlight w:val="none"/>
          <w:lang w:val="en-US" w:eastAsia="zh-CN"/>
        </w:rPr>
        <w:t xml:space="preserve">配置</w:t>
      </w:r>
      <w:r>
        <w:rPr>
          <w:rFonts w:hint="eastAsia" w:ascii="宋体" w:hAnsi="宋体" w:eastAsia="宋体" w:cs="宋体"/>
          <w:b/>
          <w:color w:val="auto"/>
          <w:sz w:val="28"/>
          <w:szCs w:val="28"/>
          <w:highlight w:val="none"/>
        </w:rPr>
        <w:t xml:space="preserve">表</w:t>
      </w:r>
      <w:r/>
    </w:p>
    <w:p>
      <w:pPr>
        <w:ind w:left="0" w:right="0" w:firstLine="0"/>
        <w:jc w:val="center"/>
        <w:keepLines w:val="0"/>
        <w:keepNext w:val="0"/>
        <w:pageBreakBefore w:val="0"/>
        <w:spacing w:line="560" w:lineRule="exact"/>
        <w:shd w:val="clear" w:color="auto"/>
        <w:widowControl w:val="off"/>
        <w:rPr>
          <w:rFonts w:hint="eastAsia" w:ascii="宋体" w:hAnsi="宋体" w:eastAsia="宋体" w:cs="宋体"/>
          <w:b/>
          <w:color w:val="auto"/>
          <w:sz w:val="28"/>
          <w:szCs w:val="28"/>
          <w:highlight w:val="none"/>
        </w:rPr>
        <w:outlineLvl w:val="9"/>
      </w:pPr>
      <w:r/>
      <w:bookmarkStart w:id="67" w:name="_Hlk66378104"/>
      <w:r>
        <w:rPr>
          <w:rFonts w:hint="eastAsia" w:ascii="宋体" w:hAnsi="宋体" w:eastAsia="宋体" w:cs="宋体"/>
          <w:b/>
          <w:color w:val="auto"/>
          <w:sz w:val="28"/>
          <w:szCs w:val="28"/>
          <w:highlight w:val="none"/>
        </w:rPr>
        <w:t xml:space="preserve">项目</w:t>
      </w:r>
      <w:r>
        <w:rPr>
          <w:rFonts w:hint="eastAsia" w:ascii="宋体" w:hAnsi="宋体" w:eastAsia="宋体" w:cs="宋体"/>
          <w:b/>
          <w:color w:val="auto"/>
          <w:sz w:val="28"/>
          <w:szCs w:val="28"/>
          <w:highlight w:val="none"/>
          <w:lang w:val="en-US" w:eastAsia="zh-CN"/>
        </w:rPr>
        <w:t xml:space="preserve">团队</w:t>
      </w:r>
      <w:r>
        <w:rPr>
          <w:rFonts w:hint="eastAsia" w:ascii="宋体" w:hAnsi="宋体" w:eastAsia="宋体" w:cs="宋体"/>
          <w:b/>
          <w:color w:val="auto"/>
          <w:sz w:val="28"/>
          <w:szCs w:val="28"/>
          <w:highlight w:val="none"/>
        </w:rPr>
        <w:t xml:space="preserve">人员</w:t>
      </w:r>
      <w:r>
        <w:rPr>
          <w:rFonts w:hint="eastAsia" w:ascii="宋体" w:hAnsi="宋体" w:eastAsia="宋体" w:cs="宋体"/>
          <w:b/>
          <w:color w:val="auto"/>
          <w:sz w:val="28"/>
          <w:szCs w:val="28"/>
          <w:highlight w:val="none"/>
          <w:lang w:val="en-US" w:eastAsia="zh-CN"/>
        </w:rPr>
        <w:t xml:space="preserve">配置</w:t>
      </w:r>
      <w:r>
        <w:rPr>
          <w:rFonts w:hint="eastAsia" w:ascii="宋体" w:hAnsi="宋体" w:eastAsia="宋体" w:cs="宋体"/>
          <w:b/>
          <w:color w:val="auto"/>
          <w:sz w:val="28"/>
          <w:szCs w:val="28"/>
          <w:highlight w:val="none"/>
        </w:rPr>
        <w:t xml:space="preserve">表</w:t>
      </w:r>
      <w:bookmarkEnd w:id="67"/>
      <w:r/>
      <w:r/>
    </w:p>
    <w:p>
      <w:pPr>
        <w:jc w:val="center"/>
        <w:shd w:val="clear" w:color="auto"/>
        <w:widowControl/>
        <w:rPr>
          <w:rFonts w:asciiTheme="minorEastAsia" w:hAnsiTheme="minorEastAsia" w:eastAsiaTheme="minorEastAsia"/>
          <w:b/>
          <w:bCs/>
          <w:color w:val="auto"/>
          <w:sz w:val="24"/>
          <w:highlight w:val="none"/>
        </w:rPr>
        <w:outlineLvl w:val="9"/>
      </w:pPr>
      <w:r>
        <w:rPr>
          <w:rFonts w:asciiTheme="minorEastAsia" w:hAnsiTheme="minorEastAsia" w:eastAsiaTheme="minorEastAsia"/>
          <w:b/>
          <w:bCs/>
          <w:color w:val="auto"/>
          <w:sz w:val="24"/>
          <w:highlight w:val="none"/>
        </w:rPr>
      </w:r>
      <w:r/>
    </w:p>
    <w:p>
      <w:pPr>
        <w:shd w:val="clear" w:color="auto"/>
        <w:widowControl/>
        <w:rPr>
          <w:rFonts w:asciiTheme="minorEastAsia" w:hAnsiTheme="minorEastAsia" w:eastAsiaTheme="minorEastAsia"/>
          <w:color w:val="auto"/>
          <w:szCs w:val="21"/>
          <w:highlight w:val="none"/>
        </w:rPr>
        <w:outlineLvl w:val="9"/>
      </w:pPr>
      <w:r/>
      <w:bookmarkStart w:id="68" w:name="_Hlk66784308"/>
      <w:r>
        <w:rPr>
          <w:rFonts w:hint="eastAsia" w:asciiTheme="minorEastAsia" w:hAnsiTheme="minorEastAsia" w:eastAsiaTheme="minorEastAsia"/>
          <w:color w:val="auto"/>
          <w:szCs w:val="21"/>
          <w:highlight w:val="none"/>
        </w:rPr>
        <w:t xml:space="preserve">项目名称：                                 项目编号：</w:t>
      </w:r>
      <w:bookmarkEnd w:id="68"/>
      <w:r/>
      <w:r/>
    </w:p>
    <w:tbl>
      <w:tblPr>
        <w:tblStyle w:val="896"/>
        <w:tblW w:w="9636" w:type="dxa"/>
        <w:jc w:val="center"/>
        <w:tblLayout w:type="fixed"/>
        <w:tblCellMar>
          <w:left w:w="108" w:type="dxa"/>
          <w:top w:w="0" w:type="dxa"/>
          <w:right w:w="108" w:type="dxa"/>
          <w:bottom w:w="0" w:type="dxa"/>
        </w:tblCellMar>
        <w:tblLook w:val="04A0" w:firstRow="1" w:lastRow="0" w:firstColumn="1" w:lastColumn="0" w:noHBand="0" w:noVBand="1"/>
      </w:tblPr>
      <w:tblGrid>
        <w:gridCol w:w="729"/>
        <w:gridCol w:w="890"/>
        <w:gridCol w:w="890"/>
        <w:gridCol w:w="890"/>
        <w:gridCol w:w="891"/>
        <w:gridCol w:w="891"/>
        <w:gridCol w:w="891"/>
        <w:gridCol w:w="891"/>
        <w:gridCol w:w="891"/>
        <w:gridCol w:w="891"/>
        <w:gridCol w:w="891"/>
      </w:tblGrid>
      <w:tr>
        <w:trPr>
          <w:jc w:val="center"/>
        </w:trPr>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widowControl/>
              <w:rPr>
                <w:rFonts w:asciiTheme="minorEastAsia" w:hAnsiTheme="minorEastAsia" w:eastAsiaTheme="minorEastAsia"/>
                <w:b/>
                <w:bCs/>
                <w:color w:val="auto"/>
                <w:szCs w:val="21"/>
                <w:highlight w:val="none"/>
              </w:rPr>
              <w:outlineLvl w:val="9"/>
            </w:pPr>
            <w:r>
              <w:rPr>
                <w:rFonts w:hint="eastAsia" w:asciiTheme="minorEastAsia" w:hAnsiTheme="minorEastAsia" w:eastAsiaTheme="minorEastAsia"/>
                <w:b/>
                <w:bCs/>
                <w:color w:val="auto"/>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W w:w="890" w:type="dxa"/>
            <w:vAlign w:val="center"/>
            <w:textDirection w:val="lrTb"/>
            <w:noWrap w:val="false"/>
          </w:tcPr>
          <w:p>
            <w:pPr>
              <w:jc w:val="center"/>
              <w:shd w:val="clear" w:color="auto"/>
              <w:widowControl/>
              <w:rPr>
                <w:rFonts w:asciiTheme="minorEastAsia" w:hAnsiTheme="minorEastAsia" w:eastAsiaTheme="minorEastAsia"/>
                <w:b/>
                <w:bCs/>
                <w:color w:val="auto"/>
                <w:szCs w:val="21"/>
                <w:highlight w:val="none"/>
              </w:rPr>
              <w:outlineLvl w:val="9"/>
            </w:pPr>
            <w:r>
              <w:rPr>
                <w:rFonts w:hint="eastAsia" w:asciiTheme="minorEastAsia" w:hAnsiTheme="minorEastAsia" w:eastAsiaTheme="minorEastAsia"/>
                <w:b/>
                <w:bCs/>
                <w:color w:val="auto"/>
                <w:szCs w:val="21"/>
                <w:highlight w:val="none"/>
              </w:rPr>
              <w:t xml:space="preserve">姓名</w:t>
            </w:r>
            <w:r/>
          </w:p>
        </w:tc>
        <w:tc>
          <w:tcPr>
            <w:tcBorders>
              <w:top w:val="single" w:color="000000" w:sz="4" w:space="0"/>
              <w:left w:val="none" w:color="000000" w:sz="4" w:space="0"/>
              <w:bottom w:val="single" w:color="000000" w:sz="4" w:space="0"/>
              <w:right w:val="single" w:color="000000" w:sz="4" w:space="0"/>
            </w:tcBorders>
            <w:tcW w:w="890" w:type="dxa"/>
            <w:vAlign w:val="center"/>
            <w:textDirection w:val="lrTb"/>
            <w:noWrap w:val="false"/>
          </w:tcPr>
          <w:p>
            <w:pPr>
              <w:jc w:val="center"/>
              <w:shd w:val="clear" w:color="auto"/>
              <w:widowControl/>
              <w:rPr>
                <w:rFonts w:asciiTheme="minorEastAsia" w:hAnsiTheme="minorEastAsia" w:eastAsiaTheme="minorEastAsia"/>
                <w:b/>
                <w:bCs/>
                <w:color w:val="auto"/>
                <w:szCs w:val="21"/>
                <w:highlight w:val="none"/>
              </w:rPr>
              <w:outlineLvl w:val="9"/>
            </w:pPr>
            <w:r>
              <w:rPr>
                <w:rFonts w:hint="eastAsia" w:asciiTheme="minorEastAsia" w:hAnsiTheme="minorEastAsia" w:eastAsiaTheme="minorEastAsia"/>
                <w:b/>
                <w:bCs/>
                <w:color w:val="auto"/>
                <w:szCs w:val="21"/>
                <w:highlight w:val="none"/>
              </w:rPr>
              <w:t xml:space="preserve">性别</w:t>
            </w:r>
            <w:r/>
          </w:p>
        </w:tc>
        <w:tc>
          <w:tcPr>
            <w:tcBorders>
              <w:top w:val="single" w:color="000000" w:sz="4" w:space="0"/>
              <w:left w:val="none" w:color="000000" w:sz="4" w:space="0"/>
              <w:bottom w:val="single" w:color="000000" w:sz="4" w:space="0"/>
              <w:right w:val="single" w:color="000000" w:sz="4" w:space="0"/>
            </w:tcBorders>
            <w:tcW w:w="890" w:type="dxa"/>
            <w:vAlign w:val="center"/>
            <w:textDirection w:val="lrTb"/>
            <w:noWrap w:val="false"/>
          </w:tcPr>
          <w:p>
            <w:pPr>
              <w:jc w:val="center"/>
              <w:shd w:val="clear" w:color="auto"/>
              <w:widowControl/>
              <w:rPr>
                <w:rFonts w:asciiTheme="minorEastAsia" w:hAnsiTheme="minorEastAsia" w:eastAsiaTheme="minorEastAsia"/>
                <w:b/>
                <w:bCs/>
                <w:color w:val="auto"/>
                <w:szCs w:val="21"/>
                <w:highlight w:val="none"/>
              </w:rPr>
              <w:outlineLvl w:val="9"/>
            </w:pPr>
            <w:r>
              <w:rPr>
                <w:rFonts w:hint="eastAsia" w:asciiTheme="minorEastAsia" w:hAnsiTheme="minorEastAsia" w:eastAsiaTheme="minorEastAsia"/>
                <w:b/>
                <w:bCs/>
                <w:color w:val="auto"/>
                <w:szCs w:val="21"/>
                <w:highlight w:val="none"/>
              </w:rPr>
              <w:t xml:space="preserve">年龄</w:t>
            </w:r>
            <w:r/>
          </w:p>
        </w:tc>
        <w:tc>
          <w:tcPr>
            <w:tcBorders>
              <w:top w:val="single" w:color="000000" w:sz="4" w:space="0"/>
              <w:left w:val="none" w:color="000000" w:sz="4" w:space="0"/>
              <w:bottom w:val="single" w:color="000000" w:sz="4" w:space="0"/>
              <w:right w:val="single" w:color="000000" w:sz="4" w:space="0"/>
            </w:tcBorders>
            <w:tcW w:w="891" w:type="dxa"/>
            <w:vAlign w:val="center"/>
            <w:textDirection w:val="lrTb"/>
            <w:noWrap w:val="false"/>
          </w:tcPr>
          <w:p>
            <w:pPr>
              <w:jc w:val="center"/>
              <w:shd w:val="clear" w:color="auto"/>
              <w:widowControl/>
              <w:rPr>
                <w:rFonts w:asciiTheme="minorEastAsia" w:hAnsiTheme="minorEastAsia" w:eastAsiaTheme="minorEastAsia"/>
                <w:b/>
                <w:bCs/>
                <w:color w:val="auto"/>
                <w:szCs w:val="21"/>
                <w:highlight w:val="none"/>
              </w:rPr>
              <w:outlineLvl w:val="9"/>
            </w:pPr>
            <w:r>
              <w:rPr>
                <w:rFonts w:hint="eastAsia" w:asciiTheme="minorEastAsia" w:hAnsiTheme="minorEastAsia" w:eastAsiaTheme="minorEastAsia"/>
                <w:b/>
                <w:bCs/>
                <w:color w:val="auto"/>
                <w:szCs w:val="21"/>
                <w:highlight w:val="none"/>
              </w:rPr>
              <w:t xml:space="preserve">学历</w:t>
            </w:r>
            <w:r/>
          </w:p>
        </w:tc>
        <w:tc>
          <w:tcPr>
            <w:tcBorders>
              <w:top w:val="single" w:color="000000" w:sz="4" w:space="0"/>
              <w:left w:val="none" w:color="000000" w:sz="4" w:space="0"/>
              <w:bottom w:val="single" w:color="000000" w:sz="4" w:space="0"/>
              <w:right w:val="single" w:color="000000" w:sz="4" w:space="0"/>
            </w:tcBorders>
            <w:tcW w:w="891" w:type="dxa"/>
            <w:vAlign w:val="center"/>
            <w:textDirection w:val="lrTb"/>
            <w:noWrap w:val="false"/>
          </w:tcPr>
          <w:p>
            <w:pPr>
              <w:jc w:val="center"/>
              <w:shd w:val="clear" w:color="auto"/>
              <w:widowControl/>
              <w:rPr>
                <w:rFonts w:asciiTheme="minorEastAsia" w:hAnsiTheme="minorEastAsia" w:eastAsiaTheme="minorEastAsia"/>
                <w:b/>
                <w:bCs/>
                <w:color w:val="auto"/>
                <w:szCs w:val="21"/>
                <w:highlight w:val="none"/>
              </w:rPr>
              <w:outlineLvl w:val="9"/>
            </w:pPr>
            <w:r>
              <w:rPr>
                <w:rFonts w:hint="eastAsia" w:asciiTheme="minorEastAsia" w:hAnsiTheme="minorEastAsia" w:eastAsiaTheme="minorEastAsia"/>
                <w:b/>
                <w:bCs/>
                <w:color w:val="auto"/>
                <w:szCs w:val="21"/>
                <w:highlight w:val="none"/>
              </w:rPr>
              <w:t xml:space="preserve">执业</w:t>
            </w:r>
            <w:r/>
          </w:p>
          <w:p>
            <w:pPr>
              <w:jc w:val="center"/>
              <w:shd w:val="clear" w:color="auto"/>
              <w:widowControl/>
              <w:rPr>
                <w:rFonts w:asciiTheme="minorEastAsia" w:hAnsiTheme="minorEastAsia" w:eastAsiaTheme="minorEastAsia"/>
                <w:b/>
                <w:bCs/>
                <w:color w:val="auto"/>
                <w:szCs w:val="21"/>
                <w:highlight w:val="none"/>
              </w:rPr>
              <w:outlineLvl w:val="9"/>
            </w:pPr>
            <w:r>
              <w:rPr>
                <w:rFonts w:hint="eastAsia" w:asciiTheme="minorEastAsia" w:hAnsiTheme="minorEastAsia" w:eastAsiaTheme="minorEastAsia"/>
                <w:b/>
                <w:bCs/>
                <w:color w:val="auto"/>
                <w:szCs w:val="21"/>
                <w:highlight w:val="none"/>
              </w:rPr>
              <w:t xml:space="preserve">资格</w:t>
            </w:r>
            <w:r/>
          </w:p>
        </w:tc>
        <w:tc>
          <w:tcPr>
            <w:tcBorders>
              <w:top w:val="single" w:color="000000" w:sz="4" w:space="0"/>
              <w:left w:val="none" w:color="000000" w:sz="4" w:space="0"/>
              <w:bottom w:val="single" w:color="000000" w:sz="4" w:space="0"/>
              <w:right w:val="single" w:color="000000" w:sz="4" w:space="0"/>
            </w:tcBorders>
            <w:tcW w:w="891" w:type="dxa"/>
            <w:vAlign w:val="center"/>
            <w:textDirection w:val="lrTb"/>
            <w:noWrap w:val="false"/>
          </w:tcPr>
          <w:p>
            <w:pPr>
              <w:jc w:val="center"/>
              <w:shd w:val="clear" w:color="auto"/>
              <w:widowControl/>
              <w:rPr>
                <w:rFonts w:asciiTheme="minorEastAsia" w:hAnsiTheme="minorEastAsia" w:eastAsiaTheme="minorEastAsia"/>
                <w:b/>
                <w:bCs/>
                <w:color w:val="auto"/>
                <w:szCs w:val="21"/>
                <w:highlight w:val="none"/>
              </w:rPr>
              <w:outlineLvl w:val="9"/>
            </w:pPr>
            <w:r>
              <w:rPr>
                <w:rFonts w:hint="eastAsia" w:asciiTheme="minorEastAsia" w:hAnsiTheme="minorEastAsia" w:eastAsiaTheme="minorEastAsia"/>
                <w:b/>
                <w:bCs/>
                <w:color w:val="auto"/>
                <w:szCs w:val="21"/>
                <w:highlight w:val="none"/>
              </w:rPr>
              <w:t xml:space="preserve">证书号</w:t>
            </w:r>
            <w:r/>
          </w:p>
        </w:tc>
        <w:tc>
          <w:tcPr>
            <w:tcBorders>
              <w:top w:val="single" w:color="000000" w:sz="4" w:space="0"/>
              <w:left w:val="none" w:color="000000" w:sz="4" w:space="0"/>
              <w:bottom w:val="single" w:color="000000" w:sz="4" w:space="0"/>
              <w:right w:val="single" w:color="000000" w:sz="4" w:space="0"/>
            </w:tcBorders>
            <w:tcW w:w="891" w:type="dxa"/>
            <w:vAlign w:val="center"/>
            <w:textDirection w:val="lrTb"/>
            <w:noWrap w:val="false"/>
          </w:tcPr>
          <w:p>
            <w:pPr>
              <w:jc w:val="center"/>
              <w:shd w:val="clear" w:color="auto"/>
              <w:widowControl/>
              <w:rPr>
                <w:rFonts w:asciiTheme="minorEastAsia" w:hAnsiTheme="minorEastAsia" w:eastAsiaTheme="minorEastAsia"/>
                <w:b/>
                <w:bCs/>
                <w:color w:val="auto"/>
                <w:szCs w:val="21"/>
                <w:highlight w:val="none"/>
              </w:rPr>
              <w:outlineLvl w:val="9"/>
            </w:pPr>
            <w:r>
              <w:rPr>
                <w:rFonts w:hint="eastAsia" w:asciiTheme="minorEastAsia" w:hAnsiTheme="minorEastAsia" w:eastAsiaTheme="minorEastAsia"/>
                <w:b/>
                <w:bCs/>
                <w:color w:val="auto"/>
                <w:szCs w:val="21"/>
                <w:highlight w:val="none"/>
              </w:rPr>
              <w:t xml:space="preserve">技术职称</w:t>
            </w:r>
            <w:r/>
          </w:p>
        </w:tc>
        <w:tc>
          <w:tcPr>
            <w:tcBorders>
              <w:top w:val="single" w:color="000000" w:sz="4" w:space="0"/>
              <w:left w:val="none" w:color="000000" w:sz="4" w:space="0"/>
              <w:bottom w:val="single" w:color="000000" w:sz="4" w:space="0"/>
              <w:right w:val="single" w:color="000000" w:sz="4" w:space="0"/>
            </w:tcBorders>
            <w:tcW w:w="891" w:type="dxa"/>
            <w:vAlign w:val="center"/>
            <w:textDirection w:val="lrTb"/>
            <w:noWrap w:val="false"/>
          </w:tcPr>
          <w:p>
            <w:pPr>
              <w:jc w:val="center"/>
              <w:shd w:val="clear" w:color="auto"/>
              <w:widowControl/>
              <w:rPr>
                <w:rFonts w:asciiTheme="minorEastAsia" w:hAnsiTheme="minorEastAsia" w:eastAsiaTheme="minorEastAsia"/>
                <w:b/>
                <w:bCs/>
                <w:color w:val="auto"/>
                <w:szCs w:val="21"/>
                <w:highlight w:val="none"/>
              </w:rPr>
              <w:outlineLvl w:val="9"/>
            </w:pPr>
            <w:r>
              <w:rPr>
                <w:rFonts w:hint="eastAsia" w:asciiTheme="minorEastAsia" w:hAnsiTheme="minorEastAsia" w:eastAsiaTheme="minorEastAsia"/>
                <w:b/>
                <w:bCs/>
                <w:color w:val="auto"/>
                <w:szCs w:val="21"/>
                <w:highlight w:val="none"/>
              </w:rPr>
              <w:t xml:space="preserve">相关工作年限</w:t>
            </w:r>
            <w:r/>
          </w:p>
        </w:tc>
        <w:tc>
          <w:tcPr>
            <w:tcBorders>
              <w:top w:val="single" w:color="000000" w:sz="4" w:space="0"/>
              <w:left w:val="none" w:color="000000" w:sz="4" w:space="0"/>
              <w:bottom w:val="single" w:color="000000" w:sz="4" w:space="0"/>
              <w:right w:val="single" w:color="000000" w:sz="4" w:space="0"/>
            </w:tcBorders>
            <w:tcW w:w="891" w:type="dxa"/>
            <w:vAlign w:val="center"/>
            <w:textDirection w:val="lrTb"/>
            <w:noWrap w:val="false"/>
          </w:tcPr>
          <w:p>
            <w:pPr>
              <w:jc w:val="center"/>
              <w:shd w:val="clear" w:color="auto"/>
              <w:widowControl/>
              <w:rPr>
                <w:rFonts w:hint="default" w:asciiTheme="minorEastAsia" w:hAnsiTheme="minorEastAsia" w:eastAsiaTheme="minorEastAsia"/>
                <w:b/>
                <w:bCs/>
                <w:color w:val="auto"/>
                <w:szCs w:val="21"/>
                <w:highlight w:val="none"/>
                <w:lang w:val="en-US" w:eastAsia="zh-CN"/>
              </w:rPr>
              <w:outlineLvl w:val="9"/>
            </w:pPr>
            <w:r>
              <w:rPr>
                <w:rFonts w:hint="eastAsia" w:asciiTheme="minorEastAsia" w:hAnsiTheme="minorEastAsia" w:eastAsiaTheme="minorEastAsia"/>
                <w:b/>
                <w:bCs/>
                <w:color w:val="auto"/>
                <w:szCs w:val="21"/>
                <w:highlight w:val="none"/>
              </w:rPr>
              <w:t xml:space="preserve">在本项目</w:t>
            </w:r>
            <w:r>
              <w:rPr>
                <w:rFonts w:hint="eastAsia" w:asciiTheme="minorEastAsia" w:hAnsiTheme="minorEastAsia"/>
                <w:b/>
                <w:bCs/>
                <w:color w:val="auto"/>
                <w:szCs w:val="21"/>
                <w:highlight w:val="none"/>
                <w:lang w:val="en-US" w:eastAsia="zh-CN"/>
              </w:rPr>
              <w:t xml:space="preserve">的岗位职责</w:t>
            </w:r>
            <w:r/>
          </w:p>
        </w:tc>
        <w:tc>
          <w:tcPr>
            <w:tcBorders>
              <w:top w:val="single" w:color="000000" w:sz="4" w:space="0"/>
              <w:left w:val="none" w:color="000000" w:sz="4" w:space="0"/>
              <w:bottom w:val="single" w:color="000000" w:sz="4" w:space="0"/>
              <w:right w:val="single" w:color="000000" w:sz="4" w:space="0"/>
            </w:tcBorders>
            <w:tcW w:w="891" w:type="dxa"/>
            <w:vAlign w:val="center"/>
            <w:textDirection w:val="lrTb"/>
            <w:noWrap w:val="false"/>
          </w:tcPr>
          <w:p>
            <w:pPr>
              <w:jc w:val="center"/>
              <w:shd w:val="clear" w:color="auto"/>
              <w:widowControl/>
              <w:rPr>
                <w:rFonts w:asciiTheme="minorEastAsia" w:hAnsiTheme="minorEastAsia" w:eastAsiaTheme="minorEastAsia"/>
                <w:b/>
                <w:bCs/>
                <w:color w:val="auto"/>
                <w:szCs w:val="21"/>
                <w:highlight w:val="none"/>
              </w:rPr>
              <w:outlineLvl w:val="9"/>
            </w:pPr>
            <w:r>
              <w:rPr>
                <w:rFonts w:hint="eastAsia" w:asciiTheme="minorEastAsia" w:hAnsiTheme="minorEastAsia" w:eastAsiaTheme="minorEastAsia"/>
                <w:b/>
                <w:bCs/>
                <w:color w:val="auto"/>
                <w:szCs w:val="21"/>
                <w:highlight w:val="none"/>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729" w:type="dxa"/>
            <w:textDirection w:val="lrTb"/>
            <w:noWrap w:val="false"/>
          </w:tcPr>
          <w:p>
            <w:pPr>
              <w:shd w:val="clear" w:color="auto"/>
              <w:widowControl/>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shd w:val="clear" w:color="auto"/>
              <w:widowControl/>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shd w:val="clear" w:color="auto"/>
              <w:widowControl/>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shd w:val="clear" w:color="auto"/>
              <w:widowControl/>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shd w:val="clear" w:color="auto"/>
              <w:widowControl/>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shd w:val="clear" w:color="auto"/>
              <w:widowControl/>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shd w:val="clear" w:color="auto"/>
              <w:widowControl/>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shd w:val="clear" w:color="auto"/>
              <w:widowControl/>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shd w:val="clear" w:color="auto"/>
              <w:widowControl/>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shd w:val="clear" w:color="auto"/>
              <w:widowControl/>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shd w:val="clear" w:color="auto"/>
              <w:widowControl/>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729" w:type="dxa"/>
            <w:textDirection w:val="lrTb"/>
            <w:noWrap w:val="false"/>
          </w:tcPr>
          <w:p>
            <w:pPr>
              <w:shd w:val="clear" w:color="auto"/>
              <w:widowControl/>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shd w:val="clear" w:color="auto"/>
              <w:widowControl/>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shd w:val="clear" w:color="auto"/>
              <w:widowControl/>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shd w:val="clear" w:color="auto"/>
              <w:widowControl/>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shd w:val="clear" w:color="auto"/>
              <w:widowControl/>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shd w:val="clear" w:color="auto"/>
              <w:widowControl/>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shd w:val="clear" w:color="auto"/>
              <w:widowControl/>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shd w:val="clear" w:color="auto"/>
              <w:widowControl/>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shd w:val="clear" w:color="auto"/>
              <w:widowControl/>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shd w:val="clear" w:color="auto"/>
              <w:widowControl/>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shd w:val="clear" w:color="auto"/>
              <w:widowControl/>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729" w:type="dxa"/>
            <w:textDirection w:val="lrTb"/>
            <w:noWrap w:val="false"/>
          </w:tcPr>
          <w:p>
            <w:pPr>
              <w:shd w:val="clear" w:color="auto"/>
              <w:widowControl/>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shd w:val="clear" w:color="auto"/>
              <w:widowControl/>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shd w:val="clear" w:color="auto"/>
              <w:widowControl/>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shd w:val="clear" w:color="auto"/>
              <w:widowControl/>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shd w:val="clear" w:color="auto"/>
              <w:widowControl/>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shd w:val="clear" w:color="auto"/>
              <w:widowControl/>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shd w:val="clear" w:color="auto"/>
              <w:widowControl/>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shd w:val="clear" w:color="auto"/>
              <w:widowControl/>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shd w:val="clear" w:color="auto"/>
              <w:widowControl/>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shd w:val="clear" w:color="auto"/>
              <w:widowControl/>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shd w:val="clear" w:color="auto"/>
              <w:widowControl/>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729" w:type="dxa"/>
            <w:textDirection w:val="lrTb"/>
            <w:noWrap w:val="false"/>
          </w:tcPr>
          <w:p>
            <w:pPr>
              <w:shd w:val="clear" w:color="auto"/>
              <w:widowControl/>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shd w:val="clear" w:color="auto"/>
              <w:widowControl/>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shd w:val="clear" w:color="auto"/>
              <w:widowControl/>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shd w:val="clear" w:color="auto"/>
              <w:widowControl/>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shd w:val="clear" w:color="auto"/>
              <w:widowControl/>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shd w:val="clear" w:color="auto"/>
              <w:widowControl/>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shd w:val="clear" w:color="auto"/>
              <w:widowControl/>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shd w:val="clear" w:color="auto"/>
              <w:widowControl/>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shd w:val="clear" w:color="auto"/>
              <w:widowControl/>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shd w:val="clear" w:color="auto"/>
              <w:widowControl/>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shd w:val="clear" w:color="auto"/>
              <w:widowControl/>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729" w:type="dxa"/>
            <w:textDirection w:val="lrTb"/>
            <w:noWrap w:val="false"/>
          </w:tcPr>
          <w:p>
            <w:pPr>
              <w:shd w:val="clear" w:color="auto"/>
              <w:widowControl/>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shd w:val="clear" w:color="auto"/>
              <w:widowControl/>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shd w:val="clear" w:color="auto"/>
              <w:widowControl/>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shd w:val="clear" w:color="auto"/>
              <w:widowControl/>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shd w:val="clear" w:color="auto"/>
              <w:widowControl/>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shd w:val="clear" w:color="auto"/>
              <w:widowControl/>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shd w:val="clear" w:color="auto"/>
              <w:widowControl/>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shd w:val="clear" w:color="auto"/>
              <w:widowControl/>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shd w:val="clear" w:color="auto"/>
              <w:widowControl/>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shd w:val="clear" w:color="auto"/>
              <w:widowControl/>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shd w:val="clear" w:color="auto"/>
              <w:widowControl/>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729" w:type="dxa"/>
            <w:textDirection w:val="lrTb"/>
            <w:noWrap w:val="false"/>
          </w:tcPr>
          <w:p>
            <w:pPr>
              <w:shd w:val="clear" w:color="auto"/>
              <w:widowControl/>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shd w:val="clear" w:color="auto"/>
              <w:widowControl/>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shd w:val="clear" w:color="auto"/>
              <w:widowControl/>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shd w:val="clear" w:color="auto"/>
              <w:widowControl/>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shd w:val="clear" w:color="auto"/>
              <w:widowControl/>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shd w:val="clear" w:color="auto"/>
              <w:widowControl/>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shd w:val="clear" w:color="auto"/>
              <w:widowControl/>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shd w:val="clear" w:color="auto"/>
              <w:widowControl/>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shd w:val="clear" w:color="auto"/>
              <w:widowControl/>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shd w:val="clear" w:color="auto"/>
              <w:widowControl/>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shd w:val="clear" w:color="auto"/>
              <w:widowControl/>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729" w:type="dxa"/>
            <w:textDirection w:val="lrTb"/>
            <w:noWrap w:val="false"/>
          </w:tcPr>
          <w:p>
            <w:pPr>
              <w:shd w:val="clear" w:color="auto"/>
              <w:widowControl/>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shd w:val="clear" w:color="auto"/>
              <w:widowControl/>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shd w:val="clear" w:color="auto"/>
              <w:widowControl/>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shd w:val="clear" w:color="auto"/>
              <w:widowControl/>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shd w:val="clear" w:color="auto"/>
              <w:widowControl/>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shd w:val="clear" w:color="auto"/>
              <w:widowControl/>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shd w:val="clear" w:color="auto"/>
              <w:widowControl/>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shd w:val="clear" w:color="auto"/>
              <w:widowControl/>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shd w:val="clear" w:color="auto"/>
              <w:widowControl/>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shd w:val="clear" w:color="auto"/>
              <w:widowControl/>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shd w:val="clear" w:color="auto"/>
              <w:widowControl/>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729" w:type="dxa"/>
            <w:textDirection w:val="lrTb"/>
            <w:noWrap w:val="false"/>
          </w:tcPr>
          <w:p>
            <w:pPr>
              <w:shd w:val="clear" w:color="auto"/>
              <w:widowControl/>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shd w:val="clear" w:color="auto"/>
              <w:widowControl/>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shd w:val="clear" w:color="auto"/>
              <w:widowControl/>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shd w:val="clear" w:color="auto"/>
              <w:widowControl/>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shd w:val="clear" w:color="auto"/>
              <w:widowControl/>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shd w:val="clear" w:color="auto"/>
              <w:widowControl/>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shd w:val="clear" w:color="auto"/>
              <w:widowControl/>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shd w:val="clear" w:color="auto"/>
              <w:widowControl/>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shd w:val="clear" w:color="auto"/>
              <w:widowControl/>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shd w:val="clear" w:color="auto"/>
              <w:widowControl/>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shd w:val="clear" w:color="auto"/>
              <w:widowControl/>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p>
        </w:tc>
      </w:tr>
    </w:tbl>
    <w:p>
      <w:pPr>
        <w:jc w:val="left"/>
        <w:spacing w:line="360" w:lineRule="auto"/>
        <w:shd w:val="clear" w:color="auto"/>
        <w:widowControl/>
        <w:rPr>
          <w:rFonts w:cs="宋体" w:asciiTheme="minorEastAsia" w:hAnsiTheme="minorEastAsia" w:eastAsiaTheme="minorEastAsia"/>
          <w:color w:val="auto"/>
          <w:szCs w:val="21"/>
          <w:highlight w:val="none"/>
        </w:rPr>
        <w:outlineLvl w:val="9"/>
      </w:pPr>
      <w:r>
        <w:rPr>
          <w:rFonts w:cs="宋体" w:asciiTheme="minorEastAsia" w:hAnsiTheme="minorEastAsia" w:eastAsiaTheme="minorEastAsia"/>
          <w:color w:val="auto"/>
          <w:szCs w:val="21"/>
          <w:highlight w:val="none"/>
        </w:rPr>
      </w:r>
      <w:r/>
    </w:p>
    <w:p>
      <w:pPr>
        <w:ind w:left="0" w:right="0" w:firstLine="480"/>
        <w:jc w:val="left"/>
        <w:keepLines w:val="0"/>
        <w:keepNext w:val="0"/>
        <w:pageBreakBefore w:val="0"/>
        <w:spacing w:line="56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投标人名称：</w:t>
      </w:r>
      <w:r>
        <w:rPr>
          <w:rFonts w:hint="eastAsia" w:ascii="宋体" w:hAnsi="宋体" w:eastAsia="宋体" w:cs="宋体"/>
          <w:color w:val="auto"/>
          <w:sz w:val="24"/>
          <w:szCs w:val="24"/>
          <w:highlight w:val="none"/>
        </w:rPr>
        <w:t xml:space="preserve">（加盖电子公章）</w:t>
      </w:r>
      <w:r/>
    </w:p>
    <w:p>
      <w:pPr>
        <w:ind w:left="0" w:right="0" w:firstLine="480"/>
        <w:jc w:val="left"/>
        <w:keepLines w:val="0"/>
        <w:keepNext w:val="0"/>
        <w:pageBreakBefore w:val="0"/>
        <w:spacing w:line="560" w:lineRule="exact"/>
        <w:shd w:val="clear" w:color="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日    期：   年    月    日</w:t>
      </w:r>
      <w:r/>
    </w:p>
    <w:p>
      <w:pPr>
        <w:ind w:left="0" w:right="0" w:firstLine="482"/>
        <w:jc w:val="left"/>
        <w:keepLines w:val="0"/>
        <w:keepNext w:val="0"/>
        <w:pageBreakBefore w:val="0"/>
        <w:spacing w:line="560" w:lineRule="exact"/>
        <w:shd w:val="clear" w:color="auto"/>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ind w:left="0" w:right="0" w:firstLine="482"/>
        <w:jc w:val="left"/>
        <w:keepLines w:val="0"/>
        <w:keepNext w:val="0"/>
        <w:pageBreakBefore w:val="0"/>
        <w:spacing w:line="560" w:lineRule="exact"/>
        <w:shd w:val="clear" w:color="auto"/>
        <w:widowControl/>
        <w:rPr>
          <w:rFonts w:hint="eastAsia" w:ascii="宋体" w:hAnsi="宋体" w:eastAsia="宋体" w:cs="宋体"/>
          <w:b/>
          <w:bCs/>
          <w:color w:val="auto"/>
          <w:sz w:val="24"/>
          <w:szCs w:val="24"/>
          <w:highlight w:val="none"/>
          <w:lang w:val="zh-CN" w:eastAsia="zh-CN"/>
        </w:rPr>
      </w:pPr>
      <w:r>
        <w:rPr>
          <w:rFonts w:hint="eastAsia" w:ascii="宋体" w:hAnsi="宋体" w:eastAsia="宋体" w:cs="宋体"/>
          <w:b/>
          <w:bCs/>
          <w:color w:val="auto"/>
          <w:sz w:val="24"/>
          <w:szCs w:val="24"/>
          <w:highlight w:val="none"/>
          <w:lang w:val="en-US" w:eastAsia="zh-CN"/>
        </w:rPr>
        <w:t xml:space="preserve">注：1.</w:t>
      </w:r>
      <w:r>
        <w:rPr>
          <w:rFonts w:hint="eastAsia" w:ascii="宋体" w:hAnsi="宋体" w:eastAsia="宋体" w:cs="宋体"/>
          <w:b/>
          <w:bCs/>
          <w:color w:val="auto"/>
          <w:sz w:val="24"/>
          <w:szCs w:val="24"/>
          <w:highlight w:val="none"/>
          <w:lang w:val="zh-CN" w:eastAsia="zh-CN"/>
        </w:rPr>
        <w:t xml:space="preserve">项目</w:t>
      </w:r>
      <w:r>
        <w:rPr>
          <w:rFonts w:hint="eastAsia" w:ascii="宋体" w:hAnsi="宋体" w:eastAsia="宋体" w:cs="宋体"/>
          <w:b/>
          <w:bCs/>
          <w:color w:val="auto"/>
          <w:sz w:val="24"/>
          <w:szCs w:val="24"/>
          <w:highlight w:val="none"/>
          <w:lang w:val="en-US" w:eastAsia="zh-CN"/>
        </w:rPr>
        <w:t xml:space="preserve">团队</w:t>
      </w:r>
      <w:r>
        <w:rPr>
          <w:rFonts w:hint="eastAsia" w:ascii="宋体" w:hAnsi="宋体" w:eastAsia="宋体" w:cs="宋体"/>
          <w:b/>
          <w:bCs/>
          <w:color w:val="auto"/>
          <w:sz w:val="24"/>
          <w:szCs w:val="24"/>
          <w:highlight w:val="none"/>
          <w:lang w:val="zh-CN" w:eastAsia="zh-CN"/>
        </w:rPr>
        <w:t xml:space="preserve">人员</w:t>
      </w:r>
      <w:r>
        <w:rPr>
          <w:rFonts w:hint="eastAsia" w:ascii="宋体" w:hAnsi="宋体" w:eastAsia="宋体" w:cs="宋体"/>
          <w:b/>
          <w:bCs/>
          <w:color w:val="auto"/>
          <w:sz w:val="24"/>
          <w:szCs w:val="24"/>
          <w:highlight w:val="none"/>
          <w:lang w:val="en-US" w:eastAsia="zh-CN"/>
        </w:rPr>
        <w:t xml:space="preserve">配置</w:t>
      </w:r>
      <w:r>
        <w:rPr>
          <w:rFonts w:hint="eastAsia" w:ascii="宋体" w:hAnsi="宋体" w:eastAsia="宋体" w:cs="宋体"/>
          <w:b/>
          <w:bCs/>
          <w:color w:val="auto"/>
          <w:sz w:val="24"/>
          <w:szCs w:val="24"/>
          <w:highlight w:val="none"/>
          <w:lang w:val="zh-CN" w:eastAsia="zh-CN"/>
        </w:rPr>
        <w:t xml:space="preserve">表格式和内容自拟，上表可供参考。</w:t>
      </w:r>
      <w:r/>
    </w:p>
    <w:p>
      <w:pPr>
        <w:ind w:left="0" w:right="0" w:firstLine="482"/>
        <w:jc w:val="left"/>
        <w:keepLines w:val="0"/>
        <w:keepNext w:val="0"/>
        <w:pageBreakBefore w:val="0"/>
        <w:spacing w:line="560" w:lineRule="exact"/>
        <w:shd w:val="clear" w:color="auto"/>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2.如果行数不够，投标人</w:t>
      </w:r>
      <w:r>
        <w:rPr>
          <w:rFonts w:hint="eastAsia" w:asciiTheme="minorEastAsia" w:hAnsiTheme="minorEastAsia" w:eastAsiaTheme="minorEastAsia" w:cstheme="minorEastAsia"/>
          <w:b/>
          <w:bCs/>
          <w:color w:val="auto"/>
          <w:sz w:val="24"/>
          <w:szCs w:val="24"/>
          <w:highlight w:val="none"/>
          <w:lang w:val="en-US" w:eastAsia="zh-CN" w:bidi="ar-SA"/>
        </w:rPr>
        <w:t xml:space="preserve">可</w:t>
      </w:r>
      <w:r>
        <w:rPr>
          <w:rFonts w:hint="eastAsia" w:ascii="宋体" w:hAnsi="宋体" w:eastAsia="宋体" w:cs="宋体"/>
          <w:b/>
          <w:bCs/>
          <w:color w:val="auto"/>
          <w:sz w:val="24"/>
          <w:szCs w:val="24"/>
          <w:highlight w:val="none"/>
          <w:lang w:val="en-US" w:eastAsia="zh-CN"/>
        </w:rPr>
        <w:t xml:space="preserve">自行</w:t>
      </w:r>
      <w:r>
        <w:rPr>
          <w:rFonts w:hint="eastAsia" w:asciiTheme="minorEastAsia" w:hAnsiTheme="minorEastAsia" w:cstheme="minorEastAsia"/>
          <w:b/>
          <w:bCs/>
          <w:color w:val="auto"/>
          <w:sz w:val="24"/>
          <w:szCs w:val="24"/>
          <w:highlight w:val="none"/>
          <w:lang w:val="en-US" w:eastAsia="zh-CN" w:bidi="ar-SA"/>
        </w:rPr>
        <w:t xml:space="preserve">增加</w:t>
      </w:r>
      <w:r>
        <w:rPr>
          <w:rFonts w:hint="eastAsia" w:ascii="宋体" w:hAnsi="宋体" w:eastAsia="宋体" w:cs="宋体"/>
          <w:b/>
          <w:bCs/>
          <w:color w:val="auto"/>
          <w:sz w:val="24"/>
          <w:szCs w:val="24"/>
          <w:highlight w:val="none"/>
          <w:lang w:val="en-US" w:eastAsia="zh-CN"/>
        </w:rPr>
        <w:t xml:space="preserve">。</w:t>
      </w:r>
      <w:r/>
    </w:p>
    <w:p>
      <w:pPr>
        <w:shd w:val="clear" w:color="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br w:type="page" w:clear="all"/>
      </w:r>
      <w:r/>
    </w:p>
    <w:p>
      <w:pPr>
        <w:ind w:left="0" w:right="0" w:firstLine="0"/>
        <w:keepLines w:val="0"/>
        <w:keepNext w:val="0"/>
        <w:pageBreakBefore w:val="0"/>
        <w:spacing w:line="560" w:lineRule="exact"/>
        <w:shd w:val="clear" w:color="auto"/>
        <w:widowControl w:val="off"/>
        <w:rPr>
          <w:rFonts w:hint="eastAsia" w:ascii="宋体" w:hAnsi="宋体" w:eastAsia="宋体" w:cs="宋体"/>
          <w:b/>
          <w:color w:val="auto"/>
          <w:sz w:val="28"/>
          <w:szCs w:val="28"/>
          <w:highlight w:val="none"/>
        </w:rPr>
        <w:outlineLvl w:val="1"/>
      </w:pPr>
      <w:r>
        <w:rPr>
          <w:rFonts w:hint="eastAsia" w:ascii="宋体" w:hAnsi="宋体" w:eastAsia="宋体" w:cs="宋体"/>
          <w:b/>
          <w:color w:val="auto"/>
          <w:sz w:val="28"/>
          <w:szCs w:val="28"/>
          <w:highlight w:val="none"/>
          <w:lang w:eastAsia="zh-CN"/>
        </w:rPr>
        <w:t xml:space="preserve">附件</w:t>
      </w:r>
      <w:r>
        <w:rPr>
          <w:rFonts w:hint="eastAsia" w:ascii="宋体" w:hAnsi="宋体" w:eastAsia="宋体" w:cs="宋体"/>
          <w:b/>
          <w:color w:val="auto"/>
          <w:sz w:val="28"/>
          <w:szCs w:val="28"/>
          <w:highlight w:val="none"/>
          <w:lang w:val="en-US" w:eastAsia="zh-CN"/>
        </w:rPr>
        <w:t xml:space="preserve">九</w:t>
      </w:r>
      <w:r>
        <w:rPr>
          <w:rFonts w:hint="eastAsia" w:ascii="宋体" w:hAnsi="宋体" w:eastAsia="宋体" w:cs="宋体"/>
          <w:b/>
          <w:color w:val="auto"/>
          <w:sz w:val="28"/>
          <w:szCs w:val="28"/>
          <w:highlight w:val="none"/>
        </w:rPr>
        <w:t xml:space="preserve">、</w:t>
      </w:r>
      <w:r>
        <w:rPr>
          <w:rFonts w:hint="eastAsia" w:ascii="宋体" w:hAnsi="宋体" w:eastAsia="宋体" w:cs="宋体"/>
          <w:b/>
          <w:color w:val="auto"/>
          <w:sz w:val="28"/>
          <w:szCs w:val="28"/>
          <w:highlight w:val="none"/>
          <w:lang w:eastAsia="zh-CN"/>
        </w:rPr>
        <w:t xml:space="preserve">投标人</w:t>
      </w:r>
      <w:r>
        <w:rPr>
          <w:rFonts w:hint="eastAsia" w:ascii="宋体" w:hAnsi="宋体" w:eastAsia="宋体" w:cs="宋体"/>
          <w:b/>
          <w:color w:val="auto"/>
          <w:sz w:val="28"/>
          <w:szCs w:val="28"/>
          <w:highlight w:val="none"/>
        </w:rPr>
        <w:t xml:space="preserve">类似业绩情况表</w:t>
      </w:r>
      <w:r/>
    </w:p>
    <w:p>
      <w:pPr>
        <w:jc w:val="center"/>
        <w:spacing w:line="360" w:lineRule="auto"/>
        <w:shd w:val="clear" w:color="auto"/>
        <w:widowControl/>
        <w:rPr>
          <w:rFonts w:asciiTheme="minorEastAsia" w:hAnsiTheme="minorEastAsia" w:eastAsiaTheme="minorEastAsia"/>
          <w:b/>
          <w:bCs/>
          <w:color w:val="auto"/>
          <w:sz w:val="24"/>
          <w:highlight w:val="none"/>
        </w:rPr>
      </w:pPr>
      <w:r>
        <w:rPr>
          <w:rFonts w:asciiTheme="minorEastAsia" w:hAnsiTheme="minorEastAsia" w:eastAsiaTheme="minorEastAsia"/>
          <w:b/>
          <w:bCs/>
          <w:color w:val="auto"/>
          <w:sz w:val="24"/>
          <w:highlight w:val="none"/>
        </w:rPr>
      </w:r>
      <w:r/>
    </w:p>
    <w:p>
      <w:pPr>
        <w:jc w:val="center"/>
        <w:spacing w:line="360" w:lineRule="auto"/>
        <w:shd w:val="clear" w:color="auto"/>
        <w:rPr>
          <w:rFonts w:asciiTheme="minorEastAsia" w:hAnsiTheme="minorEastAsia" w:eastAsiaTheme="minorEastAsia"/>
          <w:b/>
          <w:color w:val="auto"/>
          <w:sz w:val="32"/>
          <w:szCs w:val="32"/>
          <w:highlight w:val="none"/>
        </w:rPr>
        <w:outlineLvl w:val="9"/>
      </w:pPr>
      <w:r>
        <w:rPr>
          <w:rFonts w:hint="eastAsia" w:asciiTheme="minorEastAsia" w:hAnsiTheme="minorEastAsia" w:eastAsiaTheme="minorEastAsia"/>
          <w:b/>
          <w:color w:val="auto"/>
          <w:sz w:val="32"/>
          <w:szCs w:val="32"/>
          <w:highlight w:val="none"/>
          <w:lang w:eastAsia="zh-CN"/>
        </w:rPr>
        <w:t xml:space="preserve">投标人</w:t>
      </w:r>
      <w:r>
        <w:rPr>
          <w:rFonts w:hint="eastAsia" w:asciiTheme="minorEastAsia" w:hAnsiTheme="minorEastAsia" w:eastAsiaTheme="minorEastAsia"/>
          <w:b/>
          <w:color w:val="auto"/>
          <w:sz w:val="32"/>
          <w:szCs w:val="32"/>
          <w:highlight w:val="none"/>
        </w:rPr>
        <w:t xml:space="preserve">类似业绩情况表</w:t>
      </w:r>
      <w:r/>
    </w:p>
    <w:p>
      <w:pPr>
        <w:jc w:val="left"/>
        <w:spacing w:line="360" w:lineRule="auto"/>
        <w:shd w:val="clear" w:color="auto"/>
        <w:widowControl/>
        <w:tabs>
          <w:tab w:val="left" w:pos="5366" w:leader="none"/>
        </w:tabs>
        <w:rPr>
          <w:rFonts w:asciiTheme="minorEastAsia" w:hAnsiTheme="minorEastAsia" w:eastAsiaTheme="minorEastAsia"/>
          <w:color w:val="auto"/>
          <w:szCs w:val="21"/>
          <w:highlight w:val="none"/>
        </w:rPr>
        <w:outlineLvl w:val="9"/>
      </w:pPr>
      <w:r>
        <w:rPr>
          <w:rFonts w:hint="eastAsia" w:asciiTheme="minorEastAsia" w:hAnsiTheme="minorEastAsia" w:eastAsiaTheme="minorEastAsia"/>
          <w:color w:val="auto"/>
          <w:szCs w:val="21"/>
          <w:highlight w:val="none"/>
        </w:rPr>
        <w:t xml:space="preserve">项目名称：</w:t>
      </w:r>
      <w:r>
        <w:rPr>
          <w:rFonts w:asciiTheme="minorEastAsia" w:hAnsiTheme="minorEastAsia" w:eastAsiaTheme="minorEastAsia"/>
          <w:color w:val="auto"/>
          <w:szCs w:val="21"/>
          <w:highlight w:val="none"/>
        </w:rPr>
        <w:tab/>
      </w:r>
      <w:r>
        <w:rPr>
          <w:rFonts w:hint="eastAsia" w:asciiTheme="minorEastAsia" w:hAnsiTheme="minorEastAsia" w:eastAsiaTheme="minorEastAsia"/>
          <w:color w:val="auto"/>
          <w:szCs w:val="21"/>
          <w:highlight w:val="none"/>
        </w:rPr>
        <w:t xml:space="preserve">项目编号：   </w:t>
      </w:r>
      <w:r/>
    </w:p>
    <w:tbl>
      <w:tblPr>
        <w:tblStyle w:val="896"/>
        <w:tblW w:w="970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8"/>
        <w:gridCol w:w="2191"/>
        <w:gridCol w:w="2000"/>
        <w:gridCol w:w="1158"/>
        <w:gridCol w:w="1494"/>
        <w:gridCol w:w="1280"/>
        <w:gridCol w:w="900"/>
      </w:tblGrid>
      <w:tr>
        <w:trPr>
          <w:jc w:val="center"/>
        </w:trPr>
        <w:tc>
          <w:tcPr>
            <w:tcW w:w="678" w:type="dxa"/>
            <w:vAlign w:val="center"/>
            <w:textDirection w:val="lrTb"/>
            <w:noWrap w:val="false"/>
          </w:tcPr>
          <w:p>
            <w:pPr>
              <w:jc w:val="center"/>
              <w:spacing w:line="360" w:lineRule="auto"/>
              <w:shd w:val="clear" w:color="auto"/>
              <w:rPr>
                <w:rFonts w:asciiTheme="minorEastAsia" w:hAnsiTheme="minorEastAsia" w:eastAsiaTheme="minorEastAsia"/>
                <w:b/>
                <w:bCs/>
                <w:color w:val="auto"/>
                <w:szCs w:val="21"/>
                <w:highlight w:val="none"/>
              </w:rPr>
              <w:outlineLvl w:val="9"/>
            </w:pPr>
            <w:r>
              <w:rPr>
                <w:rFonts w:hint="eastAsia" w:asciiTheme="minorEastAsia" w:hAnsiTheme="minorEastAsia" w:eastAsiaTheme="minorEastAsia"/>
                <w:b/>
                <w:bCs/>
                <w:color w:val="auto"/>
                <w:szCs w:val="21"/>
                <w:highlight w:val="none"/>
              </w:rPr>
              <w:t xml:space="preserve">序号</w:t>
            </w:r>
            <w:r/>
          </w:p>
        </w:tc>
        <w:tc>
          <w:tcPr>
            <w:tcW w:w="2191" w:type="dxa"/>
            <w:vAlign w:val="center"/>
            <w:textDirection w:val="lrTb"/>
            <w:noWrap w:val="false"/>
          </w:tcPr>
          <w:p>
            <w:pPr>
              <w:jc w:val="center"/>
              <w:spacing w:line="360" w:lineRule="auto"/>
              <w:shd w:val="clear" w:color="auto"/>
              <w:rPr>
                <w:rFonts w:asciiTheme="minorEastAsia" w:hAnsiTheme="minorEastAsia" w:eastAsiaTheme="minorEastAsia"/>
                <w:b/>
                <w:bCs/>
                <w:color w:val="auto"/>
                <w:szCs w:val="21"/>
                <w:highlight w:val="none"/>
              </w:rPr>
              <w:outlineLvl w:val="9"/>
            </w:pPr>
            <w:r>
              <w:rPr>
                <w:rFonts w:hint="eastAsia" w:asciiTheme="minorEastAsia" w:hAnsiTheme="minorEastAsia" w:eastAsiaTheme="minorEastAsia"/>
                <w:b/>
                <w:bCs/>
                <w:color w:val="auto"/>
                <w:szCs w:val="21"/>
                <w:highlight w:val="none"/>
              </w:rPr>
              <w:t xml:space="preserve">项目名称</w:t>
            </w:r>
            <w:r/>
          </w:p>
        </w:tc>
        <w:tc>
          <w:tcPr>
            <w:tcW w:w="2000" w:type="dxa"/>
            <w:vAlign w:val="center"/>
            <w:textDirection w:val="lrTb"/>
            <w:noWrap w:val="false"/>
          </w:tcPr>
          <w:p>
            <w:pPr>
              <w:jc w:val="center"/>
              <w:spacing w:line="360" w:lineRule="auto"/>
              <w:shd w:val="clear" w:color="auto"/>
              <w:rPr>
                <w:rFonts w:asciiTheme="minorEastAsia" w:hAnsiTheme="minorEastAsia" w:eastAsiaTheme="minorEastAsia"/>
                <w:b/>
                <w:bCs/>
                <w:color w:val="auto"/>
                <w:szCs w:val="21"/>
                <w:highlight w:val="none"/>
              </w:rPr>
              <w:outlineLvl w:val="9"/>
            </w:pPr>
            <w:r>
              <w:rPr>
                <w:rFonts w:hint="eastAsia" w:asciiTheme="minorEastAsia" w:hAnsiTheme="minorEastAsia" w:eastAsiaTheme="minorEastAsia"/>
                <w:b/>
                <w:bCs/>
                <w:color w:val="auto"/>
                <w:szCs w:val="21"/>
                <w:highlight w:val="none"/>
              </w:rPr>
              <w:t xml:space="preserve">采购单位</w:t>
            </w:r>
            <w:r/>
          </w:p>
        </w:tc>
        <w:tc>
          <w:tcPr>
            <w:tcW w:w="1158" w:type="dxa"/>
            <w:vAlign w:val="center"/>
            <w:textDirection w:val="lrTb"/>
            <w:noWrap w:val="false"/>
          </w:tcPr>
          <w:p>
            <w:pPr>
              <w:jc w:val="center"/>
              <w:spacing w:line="360" w:lineRule="auto"/>
              <w:shd w:val="clear" w:color="auto"/>
              <w:rPr>
                <w:rFonts w:asciiTheme="minorEastAsia" w:hAnsiTheme="minorEastAsia" w:eastAsiaTheme="minorEastAsia"/>
                <w:b/>
                <w:bCs/>
                <w:color w:val="auto"/>
                <w:szCs w:val="21"/>
                <w:highlight w:val="none"/>
              </w:rPr>
              <w:outlineLvl w:val="9"/>
            </w:pPr>
            <w:r>
              <w:rPr>
                <w:rFonts w:hint="eastAsia" w:asciiTheme="minorEastAsia" w:hAnsiTheme="minorEastAsia" w:eastAsiaTheme="minorEastAsia"/>
                <w:b/>
                <w:bCs/>
                <w:color w:val="auto"/>
                <w:szCs w:val="21"/>
                <w:highlight w:val="none"/>
              </w:rPr>
              <w:t xml:space="preserve">合同</w:t>
            </w:r>
            <w:r/>
          </w:p>
          <w:p>
            <w:pPr>
              <w:jc w:val="center"/>
              <w:spacing w:line="360" w:lineRule="auto"/>
              <w:shd w:val="clear" w:color="auto"/>
              <w:rPr>
                <w:rFonts w:asciiTheme="minorEastAsia" w:hAnsiTheme="minorEastAsia" w:eastAsiaTheme="minorEastAsia"/>
                <w:b/>
                <w:bCs/>
                <w:color w:val="auto"/>
                <w:szCs w:val="21"/>
                <w:highlight w:val="none"/>
              </w:rPr>
              <w:outlineLvl w:val="9"/>
            </w:pPr>
            <w:r>
              <w:rPr>
                <w:rFonts w:hint="eastAsia" w:asciiTheme="minorEastAsia" w:hAnsiTheme="minorEastAsia" w:eastAsiaTheme="minorEastAsia"/>
                <w:b/>
                <w:bCs/>
                <w:color w:val="auto"/>
                <w:szCs w:val="21"/>
                <w:highlight w:val="none"/>
              </w:rPr>
              <w:t xml:space="preserve">金额</w:t>
            </w:r>
            <w:r/>
          </w:p>
        </w:tc>
        <w:tc>
          <w:tcPr>
            <w:tcW w:w="1494" w:type="dxa"/>
            <w:textDirection w:val="lrTb"/>
            <w:noWrap w:val="false"/>
          </w:tcPr>
          <w:p>
            <w:pPr>
              <w:jc w:val="center"/>
              <w:spacing w:line="360" w:lineRule="auto"/>
              <w:shd w:val="clear" w:color="auto"/>
              <w:rPr>
                <w:rFonts w:asciiTheme="minorEastAsia" w:hAnsiTheme="minorEastAsia" w:eastAsiaTheme="minorEastAsia"/>
                <w:b/>
                <w:bCs/>
                <w:color w:val="auto"/>
                <w:szCs w:val="21"/>
                <w:highlight w:val="none"/>
              </w:rPr>
              <w:outlineLvl w:val="9"/>
            </w:pPr>
            <w:r>
              <w:rPr>
                <w:rFonts w:hint="eastAsia" w:asciiTheme="minorEastAsia" w:hAnsiTheme="minorEastAsia" w:eastAsiaTheme="minorEastAsia"/>
                <w:b/>
                <w:bCs/>
                <w:color w:val="auto"/>
                <w:szCs w:val="21"/>
                <w:highlight w:val="none"/>
              </w:rPr>
              <w:t xml:space="preserve">合同签定</w:t>
            </w:r>
            <w:r/>
          </w:p>
          <w:p>
            <w:pPr>
              <w:jc w:val="center"/>
              <w:spacing w:line="360" w:lineRule="auto"/>
              <w:shd w:val="clear" w:color="auto"/>
              <w:rPr>
                <w:rFonts w:asciiTheme="minorEastAsia" w:hAnsiTheme="minorEastAsia" w:eastAsiaTheme="minorEastAsia"/>
                <w:b/>
                <w:bCs/>
                <w:color w:val="auto"/>
                <w:szCs w:val="21"/>
                <w:highlight w:val="none"/>
              </w:rPr>
              <w:outlineLvl w:val="9"/>
            </w:pPr>
            <w:r>
              <w:rPr>
                <w:rFonts w:hint="eastAsia" w:asciiTheme="minorEastAsia" w:hAnsiTheme="minorEastAsia" w:eastAsiaTheme="minorEastAsia"/>
                <w:b/>
                <w:bCs/>
                <w:color w:val="auto"/>
                <w:szCs w:val="21"/>
                <w:highlight w:val="none"/>
              </w:rPr>
              <w:t xml:space="preserve">时间</w:t>
            </w:r>
            <w:r/>
          </w:p>
        </w:tc>
        <w:tc>
          <w:tcPr>
            <w:tcW w:w="1280" w:type="dxa"/>
            <w:textDirection w:val="lrTb"/>
            <w:noWrap w:val="false"/>
          </w:tcPr>
          <w:p>
            <w:pPr>
              <w:jc w:val="center"/>
              <w:spacing w:line="360" w:lineRule="auto"/>
              <w:shd w:val="clear" w:color="auto"/>
              <w:rPr>
                <w:rFonts w:asciiTheme="minorEastAsia" w:hAnsiTheme="minorEastAsia" w:eastAsiaTheme="minorEastAsia"/>
                <w:b/>
                <w:bCs/>
                <w:color w:val="auto"/>
                <w:szCs w:val="21"/>
                <w:highlight w:val="none"/>
              </w:rPr>
              <w:outlineLvl w:val="9"/>
            </w:pPr>
            <w:r>
              <w:rPr>
                <w:rFonts w:hint="eastAsia" w:asciiTheme="minorEastAsia" w:hAnsiTheme="minorEastAsia" w:eastAsiaTheme="minorEastAsia"/>
                <w:b/>
                <w:bCs/>
                <w:color w:val="auto"/>
                <w:szCs w:val="21"/>
                <w:highlight w:val="none"/>
              </w:rPr>
              <w:t xml:space="preserve">联系人及电话</w:t>
            </w:r>
            <w:r/>
          </w:p>
        </w:tc>
        <w:tc>
          <w:tcPr>
            <w:tcW w:w="900" w:type="dxa"/>
            <w:vAlign w:val="center"/>
            <w:textDirection w:val="lrTb"/>
            <w:noWrap w:val="false"/>
          </w:tcPr>
          <w:p>
            <w:pPr>
              <w:jc w:val="center"/>
              <w:spacing w:line="360" w:lineRule="auto"/>
              <w:shd w:val="clear" w:color="auto"/>
              <w:rPr>
                <w:rFonts w:asciiTheme="minorEastAsia" w:hAnsiTheme="minorEastAsia" w:eastAsiaTheme="minorEastAsia"/>
                <w:b/>
                <w:bCs/>
                <w:color w:val="auto"/>
                <w:szCs w:val="21"/>
                <w:highlight w:val="none"/>
              </w:rPr>
              <w:outlineLvl w:val="9"/>
            </w:pPr>
            <w:r>
              <w:rPr>
                <w:rFonts w:hint="eastAsia" w:asciiTheme="minorEastAsia" w:hAnsiTheme="minorEastAsia" w:eastAsiaTheme="minorEastAsia"/>
                <w:b/>
                <w:bCs/>
                <w:color w:val="auto"/>
                <w:szCs w:val="21"/>
                <w:highlight w:val="none"/>
              </w:rPr>
              <w:t xml:space="preserve">备注</w:t>
            </w:r>
            <w:r/>
          </w:p>
        </w:tc>
      </w:tr>
      <w:tr>
        <w:trPr>
          <w:jc w:val="center"/>
        </w:trPr>
        <w:tc>
          <w:tcPr>
            <w:tcW w:w="678" w:type="dxa"/>
            <w:textDirection w:val="lrTb"/>
            <w:noWrap w:val="false"/>
          </w:tcPr>
          <w:p>
            <w:pPr>
              <w:jc w:val="center"/>
              <w:spacing w:line="360" w:lineRule="auto"/>
              <w:shd w:val="clear" w:color="auto"/>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p>
        </w:tc>
        <w:tc>
          <w:tcPr>
            <w:tcW w:w="2191" w:type="dxa"/>
            <w:textDirection w:val="lrTb"/>
            <w:noWrap w:val="false"/>
          </w:tcPr>
          <w:p>
            <w:pPr>
              <w:jc w:val="center"/>
              <w:spacing w:line="360" w:lineRule="auto"/>
              <w:shd w:val="clear" w:color="auto"/>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p>
        </w:tc>
        <w:tc>
          <w:tcPr>
            <w:tcW w:w="2000" w:type="dxa"/>
            <w:textDirection w:val="lrTb"/>
            <w:noWrap w:val="false"/>
          </w:tcPr>
          <w:p>
            <w:pPr>
              <w:ind w:firstLine="105"/>
              <w:spacing w:line="360" w:lineRule="auto"/>
              <w:shd w:val="clear" w:color="auto"/>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p>
        </w:tc>
        <w:tc>
          <w:tcPr>
            <w:tcW w:w="1158" w:type="dxa"/>
            <w:textDirection w:val="lrTb"/>
            <w:noWrap w:val="false"/>
          </w:tcPr>
          <w:p>
            <w:pPr>
              <w:jc w:val="center"/>
              <w:spacing w:line="360" w:lineRule="auto"/>
              <w:shd w:val="clear" w:color="auto"/>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p>
        </w:tc>
        <w:tc>
          <w:tcPr>
            <w:tcW w:w="1494" w:type="dxa"/>
            <w:textDirection w:val="lrTb"/>
            <w:noWrap w:val="false"/>
          </w:tcPr>
          <w:p>
            <w:pPr>
              <w:jc w:val="center"/>
              <w:spacing w:line="360" w:lineRule="auto"/>
              <w:shd w:val="clear" w:color="auto"/>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p>
        </w:tc>
        <w:tc>
          <w:tcPr>
            <w:tcW w:w="1280" w:type="dxa"/>
            <w:textDirection w:val="lrTb"/>
            <w:noWrap w:val="false"/>
          </w:tcPr>
          <w:p>
            <w:pPr>
              <w:jc w:val="center"/>
              <w:spacing w:line="360" w:lineRule="auto"/>
              <w:shd w:val="clear" w:color="auto"/>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p>
        </w:tc>
        <w:tc>
          <w:tcPr>
            <w:tcW w:w="900" w:type="dxa"/>
            <w:textDirection w:val="lrTb"/>
            <w:noWrap w:val="false"/>
          </w:tcPr>
          <w:p>
            <w:pPr>
              <w:jc w:val="center"/>
              <w:spacing w:line="360" w:lineRule="auto"/>
              <w:shd w:val="clear" w:color="auto"/>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p>
        </w:tc>
      </w:tr>
      <w:tr>
        <w:trPr>
          <w:jc w:val="center"/>
        </w:trPr>
        <w:tc>
          <w:tcPr>
            <w:tcW w:w="678" w:type="dxa"/>
            <w:textDirection w:val="lrTb"/>
            <w:noWrap w:val="false"/>
          </w:tcPr>
          <w:p>
            <w:pPr>
              <w:jc w:val="center"/>
              <w:spacing w:line="360" w:lineRule="auto"/>
              <w:shd w:val="clear" w:color="auto"/>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p>
        </w:tc>
        <w:tc>
          <w:tcPr>
            <w:tcW w:w="2191" w:type="dxa"/>
            <w:textDirection w:val="lrTb"/>
            <w:noWrap w:val="false"/>
          </w:tcPr>
          <w:p>
            <w:pPr>
              <w:jc w:val="center"/>
              <w:spacing w:line="360" w:lineRule="auto"/>
              <w:shd w:val="clear" w:color="auto"/>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p>
        </w:tc>
        <w:tc>
          <w:tcPr>
            <w:tcW w:w="2000" w:type="dxa"/>
            <w:textDirection w:val="lrTb"/>
            <w:noWrap w:val="false"/>
          </w:tcPr>
          <w:p>
            <w:pPr>
              <w:jc w:val="center"/>
              <w:spacing w:line="360" w:lineRule="auto"/>
              <w:shd w:val="clear" w:color="auto"/>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p>
        </w:tc>
        <w:tc>
          <w:tcPr>
            <w:tcW w:w="1158" w:type="dxa"/>
            <w:textDirection w:val="lrTb"/>
            <w:noWrap w:val="false"/>
          </w:tcPr>
          <w:p>
            <w:pPr>
              <w:jc w:val="center"/>
              <w:spacing w:line="360" w:lineRule="auto"/>
              <w:shd w:val="clear" w:color="auto"/>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p>
        </w:tc>
        <w:tc>
          <w:tcPr>
            <w:tcW w:w="1494" w:type="dxa"/>
            <w:textDirection w:val="lrTb"/>
            <w:noWrap w:val="false"/>
          </w:tcPr>
          <w:p>
            <w:pPr>
              <w:jc w:val="center"/>
              <w:spacing w:line="360" w:lineRule="auto"/>
              <w:shd w:val="clear" w:color="auto"/>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p>
        </w:tc>
        <w:tc>
          <w:tcPr>
            <w:tcW w:w="1280" w:type="dxa"/>
            <w:textDirection w:val="lrTb"/>
            <w:noWrap w:val="false"/>
          </w:tcPr>
          <w:p>
            <w:pPr>
              <w:jc w:val="center"/>
              <w:spacing w:line="360" w:lineRule="auto"/>
              <w:shd w:val="clear" w:color="auto"/>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p>
        </w:tc>
        <w:tc>
          <w:tcPr>
            <w:tcW w:w="900" w:type="dxa"/>
            <w:textDirection w:val="lrTb"/>
            <w:noWrap w:val="false"/>
          </w:tcPr>
          <w:p>
            <w:pPr>
              <w:jc w:val="center"/>
              <w:spacing w:line="360" w:lineRule="auto"/>
              <w:shd w:val="clear" w:color="auto"/>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p>
        </w:tc>
      </w:tr>
      <w:tr>
        <w:trPr>
          <w:jc w:val="center"/>
        </w:trPr>
        <w:tc>
          <w:tcPr>
            <w:tcW w:w="678" w:type="dxa"/>
            <w:textDirection w:val="lrTb"/>
            <w:noWrap w:val="false"/>
          </w:tcPr>
          <w:p>
            <w:pPr>
              <w:jc w:val="center"/>
              <w:spacing w:line="360" w:lineRule="auto"/>
              <w:shd w:val="clear" w:color="auto"/>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p>
        </w:tc>
        <w:tc>
          <w:tcPr>
            <w:tcW w:w="2191" w:type="dxa"/>
            <w:textDirection w:val="lrTb"/>
            <w:noWrap w:val="false"/>
          </w:tcPr>
          <w:p>
            <w:pPr>
              <w:jc w:val="center"/>
              <w:spacing w:line="360" w:lineRule="auto"/>
              <w:shd w:val="clear" w:color="auto"/>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p>
        </w:tc>
        <w:tc>
          <w:tcPr>
            <w:tcW w:w="2000" w:type="dxa"/>
            <w:textDirection w:val="lrTb"/>
            <w:noWrap w:val="false"/>
          </w:tcPr>
          <w:p>
            <w:pPr>
              <w:jc w:val="center"/>
              <w:spacing w:line="360" w:lineRule="auto"/>
              <w:shd w:val="clear" w:color="auto"/>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p>
        </w:tc>
        <w:tc>
          <w:tcPr>
            <w:tcW w:w="1158" w:type="dxa"/>
            <w:textDirection w:val="lrTb"/>
            <w:noWrap w:val="false"/>
          </w:tcPr>
          <w:p>
            <w:pPr>
              <w:jc w:val="center"/>
              <w:spacing w:line="360" w:lineRule="auto"/>
              <w:shd w:val="clear" w:color="auto"/>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p>
        </w:tc>
        <w:tc>
          <w:tcPr>
            <w:tcW w:w="1494" w:type="dxa"/>
            <w:textDirection w:val="lrTb"/>
            <w:noWrap w:val="false"/>
          </w:tcPr>
          <w:p>
            <w:pPr>
              <w:jc w:val="center"/>
              <w:spacing w:line="360" w:lineRule="auto"/>
              <w:shd w:val="clear" w:color="auto"/>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p>
        </w:tc>
        <w:tc>
          <w:tcPr>
            <w:tcW w:w="1280" w:type="dxa"/>
            <w:textDirection w:val="lrTb"/>
            <w:noWrap w:val="false"/>
          </w:tcPr>
          <w:p>
            <w:pPr>
              <w:jc w:val="center"/>
              <w:spacing w:line="360" w:lineRule="auto"/>
              <w:shd w:val="clear" w:color="auto"/>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p>
        </w:tc>
        <w:tc>
          <w:tcPr>
            <w:tcW w:w="900" w:type="dxa"/>
            <w:textDirection w:val="lrTb"/>
            <w:noWrap w:val="false"/>
          </w:tcPr>
          <w:p>
            <w:pPr>
              <w:jc w:val="center"/>
              <w:spacing w:line="360" w:lineRule="auto"/>
              <w:shd w:val="clear" w:color="auto"/>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p>
        </w:tc>
      </w:tr>
      <w:tr>
        <w:trPr>
          <w:jc w:val="center"/>
        </w:trPr>
        <w:tc>
          <w:tcPr>
            <w:tcW w:w="678" w:type="dxa"/>
            <w:textDirection w:val="lrTb"/>
            <w:noWrap w:val="false"/>
          </w:tcPr>
          <w:p>
            <w:pPr>
              <w:jc w:val="center"/>
              <w:spacing w:line="360" w:lineRule="auto"/>
              <w:shd w:val="clear" w:color="auto"/>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p>
        </w:tc>
        <w:tc>
          <w:tcPr>
            <w:tcW w:w="2191" w:type="dxa"/>
            <w:textDirection w:val="lrTb"/>
            <w:noWrap w:val="false"/>
          </w:tcPr>
          <w:p>
            <w:pPr>
              <w:jc w:val="center"/>
              <w:spacing w:line="360" w:lineRule="auto"/>
              <w:shd w:val="clear" w:color="auto"/>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p>
        </w:tc>
        <w:tc>
          <w:tcPr>
            <w:tcW w:w="2000" w:type="dxa"/>
            <w:textDirection w:val="lrTb"/>
            <w:noWrap w:val="false"/>
          </w:tcPr>
          <w:p>
            <w:pPr>
              <w:jc w:val="center"/>
              <w:spacing w:line="360" w:lineRule="auto"/>
              <w:shd w:val="clear" w:color="auto"/>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p>
        </w:tc>
        <w:tc>
          <w:tcPr>
            <w:tcW w:w="1158" w:type="dxa"/>
            <w:textDirection w:val="lrTb"/>
            <w:noWrap w:val="false"/>
          </w:tcPr>
          <w:p>
            <w:pPr>
              <w:jc w:val="center"/>
              <w:spacing w:line="360" w:lineRule="auto"/>
              <w:shd w:val="clear" w:color="auto"/>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p>
        </w:tc>
        <w:tc>
          <w:tcPr>
            <w:tcW w:w="1494" w:type="dxa"/>
            <w:textDirection w:val="lrTb"/>
            <w:noWrap w:val="false"/>
          </w:tcPr>
          <w:p>
            <w:pPr>
              <w:jc w:val="center"/>
              <w:spacing w:line="360" w:lineRule="auto"/>
              <w:shd w:val="clear" w:color="auto"/>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p>
        </w:tc>
        <w:tc>
          <w:tcPr>
            <w:tcW w:w="1280" w:type="dxa"/>
            <w:textDirection w:val="lrTb"/>
            <w:noWrap w:val="false"/>
          </w:tcPr>
          <w:p>
            <w:pPr>
              <w:jc w:val="center"/>
              <w:spacing w:line="360" w:lineRule="auto"/>
              <w:shd w:val="clear" w:color="auto"/>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p>
        </w:tc>
        <w:tc>
          <w:tcPr>
            <w:tcW w:w="900" w:type="dxa"/>
            <w:textDirection w:val="lrTb"/>
            <w:noWrap w:val="false"/>
          </w:tcPr>
          <w:p>
            <w:pPr>
              <w:jc w:val="center"/>
              <w:spacing w:line="360" w:lineRule="auto"/>
              <w:shd w:val="clear" w:color="auto"/>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p>
        </w:tc>
      </w:tr>
      <w:tr>
        <w:trPr>
          <w:jc w:val="center"/>
        </w:trPr>
        <w:tc>
          <w:tcPr>
            <w:tcW w:w="678" w:type="dxa"/>
            <w:textDirection w:val="lrTb"/>
            <w:noWrap w:val="false"/>
          </w:tcPr>
          <w:p>
            <w:pPr>
              <w:jc w:val="center"/>
              <w:spacing w:line="360" w:lineRule="auto"/>
              <w:shd w:val="clear" w:color="auto"/>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p>
        </w:tc>
        <w:tc>
          <w:tcPr>
            <w:tcW w:w="2191" w:type="dxa"/>
            <w:textDirection w:val="lrTb"/>
            <w:noWrap w:val="false"/>
          </w:tcPr>
          <w:p>
            <w:pPr>
              <w:jc w:val="center"/>
              <w:spacing w:line="360" w:lineRule="auto"/>
              <w:shd w:val="clear" w:color="auto"/>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p>
        </w:tc>
        <w:tc>
          <w:tcPr>
            <w:tcW w:w="2000" w:type="dxa"/>
            <w:textDirection w:val="lrTb"/>
            <w:noWrap w:val="false"/>
          </w:tcPr>
          <w:p>
            <w:pPr>
              <w:jc w:val="center"/>
              <w:spacing w:line="360" w:lineRule="auto"/>
              <w:shd w:val="clear" w:color="auto"/>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p>
        </w:tc>
        <w:tc>
          <w:tcPr>
            <w:tcW w:w="1158" w:type="dxa"/>
            <w:textDirection w:val="lrTb"/>
            <w:noWrap w:val="false"/>
          </w:tcPr>
          <w:p>
            <w:pPr>
              <w:jc w:val="center"/>
              <w:spacing w:line="360" w:lineRule="auto"/>
              <w:shd w:val="clear" w:color="auto"/>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p>
        </w:tc>
        <w:tc>
          <w:tcPr>
            <w:tcW w:w="1494" w:type="dxa"/>
            <w:textDirection w:val="lrTb"/>
            <w:noWrap w:val="false"/>
          </w:tcPr>
          <w:p>
            <w:pPr>
              <w:jc w:val="center"/>
              <w:spacing w:line="360" w:lineRule="auto"/>
              <w:shd w:val="clear" w:color="auto"/>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p>
        </w:tc>
        <w:tc>
          <w:tcPr>
            <w:tcW w:w="1280" w:type="dxa"/>
            <w:textDirection w:val="lrTb"/>
            <w:noWrap w:val="false"/>
          </w:tcPr>
          <w:p>
            <w:pPr>
              <w:jc w:val="center"/>
              <w:spacing w:line="360" w:lineRule="auto"/>
              <w:shd w:val="clear" w:color="auto"/>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p>
        </w:tc>
        <w:tc>
          <w:tcPr>
            <w:tcW w:w="900" w:type="dxa"/>
            <w:textDirection w:val="lrTb"/>
            <w:noWrap w:val="false"/>
          </w:tcPr>
          <w:p>
            <w:pPr>
              <w:jc w:val="center"/>
              <w:spacing w:line="360" w:lineRule="auto"/>
              <w:shd w:val="clear" w:color="auto"/>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p>
        </w:tc>
      </w:tr>
      <w:tr>
        <w:trPr>
          <w:jc w:val="center"/>
        </w:trPr>
        <w:tc>
          <w:tcPr>
            <w:tcW w:w="678" w:type="dxa"/>
            <w:textDirection w:val="lrTb"/>
            <w:noWrap w:val="false"/>
          </w:tcPr>
          <w:p>
            <w:pPr>
              <w:jc w:val="center"/>
              <w:spacing w:line="360" w:lineRule="auto"/>
              <w:shd w:val="clear" w:color="auto"/>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p>
        </w:tc>
        <w:tc>
          <w:tcPr>
            <w:tcW w:w="2191" w:type="dxa"/>
            <w:textDirection w:val="lrTb"/>
            <w:noWrap w:val="false"/>
          </w:tcPr>
          <w:p>
            <w:pPr>
              <w:jc w:val="center"/>
              <w:spacing w:line="360" w:lineRule="auto"/>
              <w:shd w:val="clear" w:color="auto"/>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p>
        </w:tc>
        <w:tc>
          <w:tcPr>
            <w:tcW w:w="2000" w:type="dxa"/>
            <w:textDirection w:val="lrTb"/>
            <w:noWrap w:val="false"/>
          </w:tcPr>
          <w:p>
            <w:pPr>
              <w:jc w:val="center"/>
              <w:spacing w:line="360" w:lineRule="auto"/>
              <w:shd w:val="clear" w:color="auto"/>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p>
        </w:tc>
        <w:tc>
          <w:tcPr>
            <w:tcW w:w="1158" w:type="dxa"/>
            <w:textDirection w:val="lrTb"/>
            <w:noWrap w:val="false"/>
          </w:tcPr>
          <w:p>
            <w:pPr>
              <w:jc w:val="center"/>
              <w:spacing w:line="360" w:lineRule="auto"/>
              <w:shd w:val="clear" w:color="auto"/>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p>
        </w:tc>
        <w:tc>
          <w:tcPr>
            <w:tcW w:w="1494" w:type="dxa"/>
            <w:textDirection w:val="lrTb"/>
            <w:noWrap w:val="false"/>
          </w:tcPr>
          <w:p>
            <w:pPr>
              <w:jc w:val="center"/>
              <w:spacing w:line="360" w:lineRule="auto"/>
              <w:shd w:val="clear" w:color="auto"/>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p>
        </w:tc>
        <w:tc>
          <w:tcPr>
            <w:tcW w:w="1280" w:type="dxa"/>
            <w:textDirection w:val="lrTb"/>
            <w:noWrap w:val="false"/>
          </w:tcPr>
          <w:p>
            <w:pPr>
              <w:jc w:val="center"/>
              <w:spacing w:line="360" w:lineRule="auto"/>
              <w:shd w:val="clear" w:color="auto"/>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p>
        </w:tc>
        <w:tc>
          <w:tcPr>
            <w:tcW w:w="900" w:type="dxa"/>
            <w:textDirection w:val="lrTb"/>
            <w:noWrap w:val="false"/>
          </w:tcPr>
          <w:p>
            <w:pPr>
              <w:jc w:val="center"/>
              <w:spacing w:line="360" w:lineRule="auto"/>
              <w:shd w:val="clear" w:color="auto"/>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p>
        </w:tc>
      </w:tr>
    </w:tbl>
    <w:p>
      <w:pPr>
        <w:spacing w:line="360" w:lineRule="auto"/>
        <w:shd w:val="clear" w:color="auto"/>
        <w:rPr>
          <w:rFonts w:asciiTheme="minorEastAsia" w:hAnsiTheme="minorEastAsia" w:eastAsiaTheme="minorEastAsia"/>
          <w:b/>
          <w:color w:val="auto"/>
          <w:szCs w:val="21"/>
          <w:highlight w:val="none"/>
        </w:rPr>
        <w:outlineLvl w:val="9"/>
      </w:pPr>
      <w:r>
        <w:rPr>
          <w:rFonts w:asciiTheme="minorEastAsia" w:hAnsiTheme="minorEastAsia" w:eastAsiaTheme="minorEastAsia"/>
          <w:b/>
          <w:color w:val="auto"/>
          <w:szCs w:val="21"/>
          <w:highlight w:val="none"/>
        </w:rPr>
      </w:r>
      <w:r/>
    </w:p>
    <w:p>
      <w:pPr>
        <w:ind w:left="0" w:right="0" w:firstLine="480"/>
        <w:jc w:val="left"/>
        <w:keepLines w:val="0"/>
        <w:keepNext w:val="0"/>
        <w:pageBreakBefore w:val="0"/>
        <w:spacing w:line="56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投标人名称：</w:t>
      </w:r>
      <w:r>
        <w:rPr>
          <w:rFonts w:hint="eastAsia" w:ascii="宋体" w:hAnsi="宋体" w:eastAsia="宋体" w:cs="宋体"/>
          <w:color w:val="auto"/>
          <w:sz w:val="24"/>
          <w:szCs w:val="24"/>
          <w:highlight w:val="none"/>
        </w:rPr>
        <w:t xml:space="preserve">（加盖电子公章）</w:t>
      </w:r>
      <w:r/>
    </w:p>
    <w:p>
      <w:pPr>
        <w:ind w:left="0" w:right="0" w:firstLine="480"/>
        <w:jc w:val="left"/>
        <w:keepLines w:val="0"/>
        <w:keepNext w:val="0"/>
        <w:pageBreakBefore w:val="0"/>
        <w:spacing w:line="560" w:lineRule="exact"/>
        <w:shd w:val="clear" w:color="auto"/>
        <w:widowControl/>
        <w:rPr>
          <w:rFonts w:hint="eastAsia" w:asciiTheme="minorEastAsia" w:hAnsiTheme="minorEastAsia" w:eastAsiaTheme="minorEastAsia"/>
          <w:b/>
          <w:color w:val="auto"/>
          <w:szCs w:val="21"/>
          <w:highlight w:val="none"/>
        </w:rPr>
      </w:pPr>
      <w:r>
        <w:rPr>
          <w:rFonts w:hint="eastAsia" w:ascii="宋体" w:hAnsi="宋体" w:eastAsia="宋体" w:cs="宋体"/>
          <w:color w:val="auto"/>
          <w:sz w:val="24"/>
          <w:szCs w:val="24"/>
          <w:highlight w:val="none"/>
          <w:lang w:val="en-US" w:eastAsia="zh-CN"/>
        </w:rPr>
        <w:t xml:space="preserve">日    期：   年    月    日</w:t>
      </w:r>
      <w:r/>
    </w:p>
    <w:p>
      <w:pPr>
        <w:ind w:left="0" w:right="0" w:firstLine="0"/>
        <w:keepLines w:val="0"/>
        <w:keepNext w:val="0"/>
        <w:pageBreakBefore w:val="0"/>
        <w:spacing w:line="560" w:lineRule="exact"/>
        <w:shd w:val="clear" w:color="auto"/>
        <w:widowControl w:val="off"/>
        <w:rPr>
          <w:rFonts w:hint="eastAsia" w:asciiTheme="minorEastAsia" w:hAnsiTheme="minorEastAsia" w:eastAsiaTheme="minorEastAsia"/>
          <w:b/>
          <w:color w:val="auto"/>
          <w:szCs w:val="21"/>
          <w:highlight w:val="none"/>
        </w:rPr>
        <w:outlineLvl w:val="9"/>
      </w:pPr>
      <w:r>
        <w:rPr>
          <w:rFonts w:hint="eastAsia" w:asciiTheme="minorEastAsia" w:hAnsiTheme="minorEastAsia" w:eastAsiaTheme="minorEastAsia"/>
          <w:b/>
          <w:color w:val="auto"/>
          <w:szCs w:val="21"/>
          <w:highlight w:val="none"/>
        </w:rPr>
      </w:r>
      <w:r/>
    </w:p>
    <w:p>
      <w:pPr>
        <w:ind w:left="0" w:right="0" w:firstLine="0"/>
        <w:keepLines w:val="0"/>
        <w:keepNext w:val="0"/>
        <w:pageBreakBefore w:val="0"/>
        <w:spacing w:line="560" w:lineRule="exact"/>
        <w:shd w:val="clear" w:color="auto"/>
        <w:widowControl w:val="off"/>
        <w:rPr>
          <w:rFonts w:hint="eastAsia" w:asciiTheme="minorEastAsia" w:hAnsiTheme="minorEastAsia" w:eastAsiaTheme="minorEastAsia"/>
          <w:b/>
          <w:color w:val="auto"/>
          <w:szCs w:val="21"/>
          <w:highlight w:val="none"/>
        </w:rPr>
        <w:outlineLvl w:val="9"/>
      </w:pPr>
      <w:r>
        <w:rPr>
          <w:rFonts w:hint="eastAsia" w:asciiTheme="minorEastAsia" w:hAnsiTheme="minorEastAsia" w:eastAsiaTheme="minorEastAsia"/>
          <w:b/>
          <w:color w:val="auto"/>
          <w:sz w:val="24"/>
          <w:szCs w:val="24"/>
          <w:highlight w:val="none"/>
          <w:lang w:val="en-US" w:eastAsia="zh-CN"/>
        </w:rPr>
        <w:t xml:space="preserve">注</w:t>
      </w:r>
      <w:r>
        <w:rPr>
          <w:rFonts w:hint="eastAsia" w:asciiTheme="minorEastAsia" w:hAnsiTheme="minorEastAsia" w:eastAsiaTheme="minorEastAsia"/>
          <w:b/>
          <w:color w:val="auto"/>
          <w:sz w:val="24"/>
          <w:szCs w:val="24"/>
          <w:highlight w:val="none"/>
        </w:rPr>
        <w:t xml:space="preserve">：</w:t>
      </w:r>
      <w:r>
        <w:rPr>
          <w:rFonts w:hint="eastAsia" w:asciiTheme="minorEastAsia" w:hAnsiTheme="minorEastAsia"/>
          <w:b/>
          <w:color w:val="auto"/>
          <w:sz w:val="24"/>
          <w:szCs w:val="24"/>
          <w:highlight w:val="none"/>
          <w:lang w:val="en-US" w:eastAsia="zh-CN"/>
        </w:rPr>
        <w:t xml:space="preserve">1.</w:t>
      </w:r>
      <w:r>
        <w:rPr>
          <w:rFonts w:hint="eastAsia" w:asciiTheme="minorEastAsia" w:hAnsiTheme="minorEastAsia" w:eastAsiaTheme="minorEastAsia"/>
          <w:b/>
          <w:color w:val="auto"/>
          <w:sz w:val="24"/>
          <w:szCs w:val="24"/>
          <w:highlight w:val="none"/>
          <w:lang w:eastAsia="zh-CN"/>
        </w:rPr>
        <w:t xml:space="preserve">投标人</w:t>
      </w:r>
      <w:r>
        <w:rPr>
          <w:rFonts w:hint="eastAsia" w:asciiTheme="minorEastAsia" w:hAnsiTheme="minorEastAsia" w:eastAsiaTheme="minorEastAsia"/>
          <w:b/>
          <w:color w:val="auto"/>
          <w:sz w:val="24"/>
          <w:szCs w:val="24"/>
          <w:highlight w:val="none"/>
        </w:rPr>
        <w:t xml:space="preserve">根据本格式要求如实填写业绩情况表，并根据</w:t>
      </w:r>
      <w:r>
        <w:rPr>
          <w:rFonts w:hint="eastAsia" w:asciiTheme="minorEastAsia" w:hAnsiTheme="minorEastAsia" w:eastAsiaTheme="minorEastAsia"/>
          <w:b/>
          <w:color w:val="auto"/>
          <w:sz w:val="24"/>
          <w:szCs w:val="24"/>
          <w:highlight w:val="none"/>
          <w:lang w:eastAsia="zh-CN"/>
        </w:rPr>
        <w:t xml:space="preserve">招标文件</w:t>
      </w:r>
      <w:r>
        <w:rPr>
          <w:rFonts w:hint="eastAsia" w:asciiTheme="minorEastAsia" w:hAnsiTheme="minorEastAsia" w:eastAsiaTheme="minorEastAsia"/>
          <w:b/>
          <w:color w:val="auto"/>
          <w:sz w:val="24"/>
          <w:szCs w:val="24"/>
          <w:highlight w:val="none"/>
        </w:rPr>
        <w:t xml:space="preserve">要求附业绩证明材料</w:t>
      </w:r>
      <w:r>
        <w:rPr>
          <w:rFonts w:hint="eastAsia" w:asciiTheme="minorEastAsia" w:hAnsiTheme="minorEastAsia" w:eastAsiaTheme="minorEastAsia"/>
          <w:b/>
          <w:color w:val="auto"/>
          <w:szCs w:val="21"/>
          <w:highlight w:val="none"/>
        </w:rPr>
        <w:t xml:space="preserve">。</w:t>
      </w:r>
      <w:r/>
    </w:p>
    <w:p>
      <w:pPr>
        <w:ind w:left="0" w:right="0" w:firstLine="0"/>
        <w:keepLines w:val="0"/>
        <w:keepNext w:val="0"/>
        <w:pageBreakBefore w:val="0"/>
        <w:spacing w:line="560" w:lineRule="exact"/>
        <w:shd w:val="clear" w:color="auto"/>
        <w:widowControl w:val="off"/>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t xml:space="preserve">2.如果行数不够，投标人</w:t>
      </w:r>
      <w:r>
        <w:rPr>
          <w:rFonts w:hint="eastAsia" w:asciiTheme="minorEastAsia" w:hAnsiTheme="minorEastAsia" w:eastAsiaTheme="minorEastAsia" w:cstheme="minorEastAsia"/>
          <w:b/>
          <w:bCs/>
          <w:color w:val="auto"/>
          <w:sz w:val="24"/>
          <w:szCs w:val="24"/>
          <w:highlight w:val="none"/>
          <w:lang w:val="en-US" w:eastAsia="zh-CN" w:bidi="ar-SA"/>
        </w:rPr>
        <w:t xml:space="preserve">可</w:t>
      </w:r>
      <w:r>
        <w:rPr>
          <w:rFonts w:hint="eastAsia" w:ascii="宋体" w:hAnsi="宋体" w:eastAsia="宋体" w:cs="宋体"/>
          <w:b/>
          <w:bCs/>
          <w:color w:val="auto"/>
          <w:sz w:val="24"/>
          <w:szCs w:val="24"/>
          <w:highlight w:val="none"/>
          <w:lang w:val="en-US" w:eastAsia="zh-CN"/>
        </w:rPr>
        <w:t xml:space="preserve">自行</w:t>
      </w:r>
      <w:r>
        <w:rPr>
          <w:rFonts w:hint="eastAsia" w:asciiTheme="minorEastAsia" w:hAnsiTheme="minorEastAsia" w:cstheme="minorEastAsia"/>
          <w:b/>
          <w:bCs/>
          <w:color w:val="auto"/>
          <w:sz w:val="24"/>
          <w:szCs w:val="24"/>
          <w:highlight w:val="none"/>
          <w:lang w:val="en-US" w:eastAsia="zh-CN" w:bidi="ar-SA"/>
        </w:rPr>
        <w:t xml:space="preserve">增加</w:t>
      </w:r>
      <w:r>
        <w:rPr>
          <w:rFonts w:hint="eastAsia" w:ascii="宋体" w:hAnsi="宋体" w:eastAsia="宋体" w:cs="宋体"/>
          <w:b/>
          <w:bCs/>
          <w:color w:val="auto"/>
          <w:sz w:val="24"/>
          <w:szCs w:val="24"/>
          <w:highlight w:val="none"/>
          <w:lang w:val="en-US" w:eastAsia="zh-CN"/>
        </w:rPr>
        <w:t xml:space="preserve">。</w:t>
      </w:r>
      <w:r/>
    </w:p>
    <w:p>
      <w:pPr>
        <w:shd w:val="clear" w:color="auto"/>
        <w:rPr>
          <w:rFonts w:hint="eastAsia" w:ascii="宋体" w:hAnsi="宋体" w:eastAsia="宋体" w:cs="宋体"/>
          <w:b/>
          <w:color w:val="auto"/>
          <w:sz w:val="28"/>
          <w:szCs w:val="28"/>
          <w:highlight w:val="none"/>
          <w:lang w:eastAsia="zh-CN"/>
        </w:rPr>
      </w:pPr>
      <w:r>
        <w:rPr>
          <w:rFonts w:hint="eastAsia" w:ascii="宋体" w:hAnsi="宋体" w:eastAsia="宋体" w:cs="宋体"/>
          <w:b/>
          <w:color w:val="auto"/>
          <w:sz w:val="28"/>
          <w:szCs w:val="28"/>
          <w:highlight w:val="none"/>
          <w:lang w:eastAsia="zh-CN"/>
        </w:rPr>
        <w:br w:type="page" w:clear="all"/>
      </w:r>
      <w:r/>
    </w:p>
    <w:p>
      <w:pPr>
        <w:ind w:left="0" w:right="0" w:firstLine="0"/>
        <w:keepLines w:val="0"/>
        <w:keepNext w:val="0"/>
        <w:pageBreakBefore w:val="0"/>
        <w:spacing w:line="560" w:lineRule="exact"/>
        <w:shd w:val="clear" w:color="auto"/>
        <w:widowControl w:val="off"/>
        <w:rPr>
          <w:rFonts w:hint="eastAsia" w:ascii="宋体" w:hAnsi="宋体" w:eastAsia="宋体" w:cs="宋体"/>
          <w:b/>
          <w:color w:val="auto"/>
          <w:sz w:val="28"/>
          <w:szCs w:val="28"/>
          <w:highlight w:val="none"/>
          <w:lang w:val="en-US" w:eastAsia="zh-CN"/>
        </w:rPr>
        <w:outlineLvl w:val="1"/>
      </w:pPr>
      <w:r>
        <w:rPr>
          <w:rFonts w:hint="eastAsia" w:ascii="宋体" w:hAnsi="宋体" w:eastAsia="宋体" w:cs="宋体"/>
          <w:b/>
          <w:color w:val="auto"/>
          <w:sz w:val="28"/>
          <w:szCs w:val="28"/>
          <w:highlight w:val="none"/>
          <w:lang w:eastAsia="zh-CN"/>
        </w:rPr>
        <w:t xml:space="preserve">附件</w:t>
      </w:r>
      <w:r>
        <w:rPr>
          <w:rFonts w:hint="eastAsia" w:ascii="宋体" w:hAnsi="宋体" w:eastAsia="宋体" w:cs="宋体"/>
          <w:b/>
          <w:color w:val="auto"/>
          <w:sz w:val="28"/>
          <w:szCs w:val="28"/>
          <w:highlight w:val="none"/>
          <w:lang w:val="en-US" w:eastAsia="zh-CN"/>
        </w:rPr>
        <w:t xml:space="preserve">十、项目实施</w:t>
      </w:r>
      <w:r>
        <w:rPr>
          <w:rFonts w:hint="eastAsia" w:ascii="宋体" w:hAnsi="宋体" w:cs="宋体"/>
          <w:b/>
          <w:color w:val="auto"/>
          <w:sz w:val="28"/>
          <w:szCs w:val="28"/>
          <w:highlight w:val="none"/>
          <w:lang w:val="en-US" w:eastAsia="zh-CN"/>
        </w:rPr>
        <w:t xml:space="preserve">或服务</w:t>
      </w:r>
      <w:r>
        <w:rPr>
          <w:rFonts w:hint="eastAsia" w:ascii="宋体" w:hAnsi="宋体" w:eastAsia="宋体" w:cs="宋体"/>
          <w:b/>
          <w:color w:val="auto"/>
          <w:sz w:val="28"/>
          <w:szCs w:val="28"/>
          <w:highlight w:val="none"/>
          <w:lang w:val="en-US" w:eastAsia="zh-CN"/>
        </w:rPr>
        <w:t xml:space="preserve">方案</w:t>
      </w:r>
      <w:r/>
    </w:p>
    <w:p>
      <w:pPr>
        <w:shd w:val="clear" w:color="auto"/>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lang w:val="en-US" w:eastAsia="zh-CN"/>
        </w:rPr>
        <w:br w:type="page" w:clear="all"/>
      </w:r>
      <w:r/>
    </w:p>
    <w:p>
      <w:pPr>
        <w:ind w:left="0" w:right="0" w:firstLine="0"/>
        <w:jc w:val="left"/>
        <w:keepLines w:val="0"/>
        <w:keepNext w:val="0"/>
        <w:pageBreakBefore w:val="0"/>
        <w:spacing w:beforeAutospacing="0" w:line="560" w:lineRule="exact"/>
        <w:shd w:val="clear" w:color="auto"/>
        <w:widowControl w:val="off"/>
        <w:rPr>
          <w:rFonts w:hint="default" w:ascii="宋体" w:hAnsi="宋体" w:eastAsia="宋体" w:cs="宋体"/>
          <w:b/>
          <w:color w:val="auto"/>
          <w:sz w:val="28"/>
          <w:szCs w:val="28"/>
          <w:highlight w:val="none"/>
          <w:lang w:val="en-US" w:eastAsia="zh-CN"/>
        </w:rPr>
        <w:outlineLvl w:val="1"/>
      </w:pPr>
      <w:r/>
      <w:bookmarkStart w:id="69" w:name="_Toc29336"/>
      <w:r>
        <w:rPr>
          <w:rFonts w:hint="eastAsia" w:ascii="宋体" w:hAnsi="宋体" w:eastAsia="宋体" w:cs="宋体"/>
          <w:b/>
          <w:color w:val="auto"/>
          <w:sz w:val="28"/>
          <w:szCs w:val="28"/>
          <w:highlight w:val="none"/>
          <w:lang w:val="en-US" w:eastAsia="zh-CN"/>
        </w:rPr>
        <w:t xml:space="preserve">附件十一</w:t>
      </w:r>
      <w:r>
        <w:rPr>
          <w:rFonts w:hint="eastAsia" w:ascii="宋体" w:hAnsi="宋体" w:eastAsia="宋体" w:cs="宋体"/>
          <w:b/>
          <w:color w:val="auto"/>
          <w:sz w:val="28"/>
          <w:szCs w:val="28"/>
          <w:highlight w:val="none"/>
        </w:rPr>
        <w:t xml:space="preserve">、</w:t>
      </w:r>
      <w:bookmarkEnd w:id="69"/>
      <w:r>
        <w:rPr>
          <w:rFonts w:hint="eastAsia" w:ascii="宋体" w:hAnsi="宋体" w:eastAsia="宋体" w:cs="宋体"/>
          <w:b/>
          <w:color w:val="auto"/>
          <w:sz w:val="28"/>
          <w:szCs w:val="28"/>
          <w:highlight w:val="none"/>
          <w:lang w:val="en-US" w:eastAsia="zh-CN"/>
        </w:rPr>
        <w:t xml:space="preserve">投标人信用承诺函格式</w:t>
      </w:r>
      <w:r/>
    </w:p>
    <w:p>
      <w:pPr>
        <w:jc w:val="center"/>
        <w:spacing w:line="360" w:lineRule="auto"/>
        <w:shd w:val="clear" w:color="auto"/>
        <w:rPr>
          <w:rFonts w:hint="eastAsia" w:ascii="方正小标宋简体" w:hAnsi="方正小标宋简体" w:eastAsia="方正小标宋简体" w:cs="方正小标宋简体"/>
          <w:color w:val="auto"/>
          <w:sz w:val="32"/>
          <w:szCs w:val="32"/>
          <w:highlight w:val="none"/>
          <w:lang w:val="en-US"/>
        </w:rPr>
        <w:outlineLvl w:val="9"/>
      </w:pPr>
      <w:r>
        <w:rPr>
          <w:rFonts w:hint="eastAsia" w:ascii="宋体" w:hAnsi="宋体" w:eastAsia="宋体" w:cs="宋体"/>
          <w:b/>
          <w:color w:val="auto"/>
          <w:sz w:val="28"/>
          <w:szCs w:val="28"/>
          <w:highlight w:val="none"/>
          <w:lang w:val="en-US" w:eastAsia="zh-CN"/>
        </w:rPr>
        <w:t xml:space="preserve">投标人信用承诺函</w:t>
      </w:r>
      <w:r/>
    </w:p>
    <w:p>
      <w:pPr>
        <w:ind w:right="0"/>
        <w:jc w:val="left"/>
        <w:pageBreakBefore w:val="0"/>
        <w:spacing w:line="560" w:lineRule="exact"/>
        <w:shd w:val="clear" w:color="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致：</w:t>
      </w:r>
      <w:r>
        <w:rPr>
          <w:rFonts w:hint="eastAsia" w:ascii="宋体" w:hAnsi="宋体" w:eastAsia="宋体" w:cs="宋体"/>
          <w:color w:val="auto"/>
          <w:sz w:val="24"/>
          <w:szCs w:val="24"/>
          <w:highlight w:val="none"/>
          <w:lang w:eastAsia="zh-CN"/>
        </w:rPr>
        <w:t xml:space="preserve">南京市鼓楼区幕府山社区卫生服务中心</w:t>
      </w:r>
      <w:r/>
    </w:p>
    <w:p>
      <w:pPr>
        <w:ind w:left="0" w:right="0" w:firstLine="480"/>
        <w:jc w:val="left"/>
        <w:pageBreakBefore w:val="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江苏本誉项目管理有限公司：</w:t>
      </w:r>
      <w:r/>
    </w:p>
    <w:p>
      <w:pPr>
        <w:ind w:right="0" w:firstLine="480"/>
        <w:keepLines w:val="0"/>
        <w:keepNext w:val="0"/>
        <w:pageBreakBefore w:val="0"/>
        <w:spacing w:line="560" w:lineRule="exact"/>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我公司</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（供应商名称）郑重承诺：</w:t>
      </w:r>
      <w:r/>
    </w:p>
    <w:p>
      <w:pPr>
        <w:ind w:right="0" w:firstLine="480"/>
        <w:keepLines w:val="0"/>
        <w:keepNext w:val="0"/>
        <w:pageBreakBefore w:val="0"/>
        <w:spacing w:line="560" w:lineRule="exact"/>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我公司符合下列要求：</w:t>
      </w:r>
      <w:r/>
    </w:p>
    <w:p>
      <w:pPr>
        <w:ind w:right="0" w:firstLine="480"/>
        <w:keepLines w:val="0"/>
        <w:keepNext w:val="0"/>
        <w:pageBreakBefore w:val="0"/>
        <w:spacing w:line="560" w:lineRule="exact"/>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(一)具有独立承担民事责任的能力；</w:t>
      </w:r>
      <w:r/>
    </w:p>
    <w:p>
      <w:pPr>
        <w:ind w:right="0" w:firstLine="480"/>
        <w:keepLines w:val="0"/>
        <w:keepNext w:val="0"/>
        <w:pageBreakBefore w:val="0"/>
        <w:spacing w:line="5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(二)具有良好的商业信誉和健全的财务会计制度；</w:t>
      </w:r>
      <w:r/>
    </w:p>
    <w:p>
      <w:pPr>
        <w:ind w:right="0" w:firstLine="480"/>
        <w:keepLines w:val="0"/>
        <w:keepNext w:val="0"/>
        <w:pageBreakBefore w:val="0"/>
        <w:spacing w:line="5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(三)具有履行合同所必需的设备和专业技术能力；</w:t>
      </w:r>
      <w:r/>
    </w:p>
    <w:p>
      <w:pPr>
        <w:ind w:right="0" w:firstLine="480"/>
        <w:keepLines w:val="0"/>
        <w:keepNext w:val="0"/>
        <w:pageBreakBefore w:val="0"/>
        <w:spacing w:line="5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(四)有依法缴纳税收和社会保障资金的良好记录；</w:t>
      </w:r>
      <w:r/>
    </w:p>
    <w:p>
      <w:pPr>
        <w:ind w:right="0" w:firstLine="480"/>
        <w:keepLines w:val="0"/>
        <w:keepNext w:val="0"/>
        <w:pageBreakBefore w:val="0"/>
        <w:spacing w:line="560" w:lineRule="exact"/>
        <w:shd w:val="clear" w:color="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(五)参加政府采购活动前三年内</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在经营活动中没有重大违法记录</w:t>
      </w:r>
      <w:r>
        <w:rPr>
          <w:rFonts w:hint="eastAsia" w:ascii="宋体" w:hAnsi="宋体" w:eastAsia="宋体" w:cs="宋体"/>
          <w:color w:val="auto"/>
          <w:sz w:val="24"/>
          <w:szCs w:val="24"/>
          <w:highlight w:val="none"/>
          <w:lang w:eastAsia="zh-CN"/>
        </w:rPr>
        <w:t xml:space="preserve">。</w:t>
      </w:r>
      <w:r/>
    </w:p>
    <w:p>
      <w:pPr>
        <w:ind w:right="0" w:firstLine="480"/>
        <w:keepLines w:val="0"/>
        <w:keepNext w:val="0"/>
        <w:pageBreakBefore w:val="0"/>
        <w:spacing w:line="5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如果我公司</w:t>
      </w:r>
      <w:r>
        <w:rPr>
          <w:rFonts w:hint="eastAsia" w:ascii="宋体" w:hAnsi="宋体" w:eastAsia="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将在</w:t>
      </w:r>
      <w:r>
        <w:rPr>
          <w:rFonts w:hint="eastAsia" w:ascii="宋体" w:hAnsi="宋体" w:eastAsia="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结果公示后七个工作日内向采购人提供下列材料核验：</w:t>
      </w:r>
      <w:r/>
    </w:p>
    <w:p>
      <w:pPr>
        <w:ind w:right="0" w:firstLine="480"/>
        <w:keepLines w:val="0"/>
        <w:keepNext w:val="0"/>
        <w:pageBreakBefore w:val="0"/>
        <w:spacing w:line="5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（1）营业执照副本或事业单位法人登记证书；</w:t>
      </w:r>
      <w:r/>
    </w:p>
    <w:p>
      <w:pPr>
        <w:ind w:right="0" w:firstLine="480"/>
        <w:keepLines w:val="0"/>
        <w:keepNext w:val="0"/>
        <w:pageBreakBefore w:val="0"/>
        <w:spacing w:line="5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（2）参加本次政府采购活动前一年的经审计的财务报告（包括“四表一注”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法人成立满一年的提供）或参加本次政府采购活动前一年内的银行资信证明（法人或其他组织提供）或其他证明材料；</w:t>
      </w:r>
      <w:r/>
    </w:p>
    <w:p>
      <w:pPr>
        <w:ind w:right="0" w:firstLine="480"/>
        <w:keepLines w:val="0"/>
        <w:keepNext w:val="0"/>
        <w:pageBreakBefore w:val="0"/>
        <w:spacing w:line="560" w:lineRule="exact"/>
        <w:shd w:val="clear" w:color="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履行合同所必需的设备和专业技术能力</w:t>
      </w:r>
      <w:r>
        <w:rPr>
          <w:rFonts w:hint="eastAsia" w:ascii="宋体" w:hAnsi="宋体" w:eastAsia="宋体" w:cs="宋体"/>
          <w:color w:val="auto"/>
          <w:sz w:val="24"/>
          <w:szCs w:val="24"/>
          <w:highlight w:val="none"/>
          <w:lang w:eastAsia="zh-CN"/>
        </w:rPr>
        <w:t xml:space="preserve">证明材料；</w:t>
      </w:r>
      <w:r/>
    </w:p>
    <w:p>
      <w:pPr>
        <w:ind w:right="0" w:firstLine="480"/>
        <w:keepLines w:val="0"/>
        <w:keepNext w:val="0"/>
        <w:pageBreakBefore w:val="0"/>
        <w:spacing w:line="5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）参加本次政府采购活动前一年内至少一个月依法缴纳税收和社会保障资金的证明材料。</w:t>
      </w:r>
      <w:r/>
    </w:p>
    <w:p>
      <w:pPr>
        <w:ind w:right="0" w:firstLine="480"/>
        <w:keepLines w:val="0"/>
        <w:keepNext w:val="0"/>
        <w:pageBreakBefore w:val="0"/>
        <w:spacing w:line="5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本公司对上述承诺</w:t>
      </w:r>
      <w:r>
        <w:rPr>
          <w:rFonts w:hint="eastAsia" w:ascii="宋体" w:hAnsi="宋体" w:eastAsia="宋体" w:cs="宋体"/>
          <w:color w:val="auto"/>
          <w:sz w:val="24"/>
          <w:szCs w:val="24"/>
          <w:highlight w:val="none"/>
          <w:lang w:eastAsia="zh-CN"/>
        </w:rPr>
        <w:t xml:space="preserve">内容</w:t>
      </w:r>
      <w:r>
        <w:rPr>
          <w:rFonts w:hint="eastAsia" w:ascii="宋体" w:hAnsi="宋体" w:eastAsia="宋体" w:cs="宋体"/>
          <w:color w:val="auto"/>
          <w:sz w:val="24"/>
          <w:szCs w:val="24"/>
          <w:highlight w:val="none"/>
        </w:rPr>
        <w:t xml:space="preserve">的真实性</w:t>
      </w:r>
      <w:r>
        <w:rPr>
          <w:rFonts w:hint="eastAsia" w:ascii="宋体" w:hAnsi="宋体" w:eastAsia="宋体" w:cs="宋体"/>
          <w:color w:val="auto"/>
          <w:sz w:val="24"/>
          <w:szCs w:val="24"/>
          <w:highlight w:val="none"/>
          <w:lang w:eastAsia="zh-CN"/>
        </w:rPr>
        <w:t xml:space="preserve">、合法性、有效性</w:t>
      </w:r>
      <w:r>
        <w:rPr>
          <w:rFonts w:hint="eastAsia" w:ascii="宋体" w:hAnsi="宋体" w:eastAsia="宋体" w:cs="宋体"/>
          <w:color w:val="auto"/>
          <w:sz w:val="24"/>
          <w:szCs w:val="24"/>
          <w:highlight w:val="none"/>
        </w:rPr>
        <w:t xml:space="preserve">负责</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如有虚假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将依法承担相应责任。</w:t>
      </w:r>
      <w:r/>
    </w:p>
    <w:p>
      <w:pPr>
        <w:ind w:right="0" w:firstLine="480"/>
        <w:jc w:val="right"/>
        <w:keepLines w:val="0"/>
        <w:keepNext w:val="0"/>
        <w:pageBreakBefore w:val="0"/>
        <w:spacing w:line="5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名称</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（加盖电子公章）</w:t>
      </w:r>
      <w:r/>
    </w:p>
    <w:p>
      <w:pPr>
        <w:ind w:left="0" w:right="0" w:firstLine="480"/>
        <w:jc w:val="right"/>
        <w:keepLines w:val="0"/>
        <w:keepNext w:val="0"/>
        <w:pageBreakBefore w:val="0"/>
        <w:spacing w:beforeAutospacing="0" w:line="560" w:lineRule="exact"/>
        <w:shd w:val="clear" w:color="auto"/>
        <w:widowControl/>
        <w:rPr>
          <w:rFonts w:hint="eastAsia" w:ascii="宋体" w:hAnsi="宋体" w:eastAsia="宋体" w:cs="宋体"/>
          <w:color w:val="auto"/>
          <w:sz w:val="28"/>
          <w:szCs w:val="28"/>
          <w:highlight w:val="none"/>
        </w:rPr>
      </w:pPr>
      <w:r>
        <w:rPr>
          <w:rFonts w:hint="eastAsia" w:ascii="宋体" w:hAnsi="宋体" w:eastAsia="宋体" w:cs="宋体"/>
          <w:color w:val="auto"/>
          <w:sz w:val="24"/>
          <w:szCs w:val="24"/>
          <w:highlight w:val="none"/>
        </w:rPr>
        <w:t xml:space="preserve">日    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w:t>
      </w:r>
      <w:r/>
    </w:p>
    <w:p>
      <w:pPr>
        <w:shd w:val="clear" w:color="auto"/>
        <w:rPr>
          <w:rFonts w:hint="eastAsia" w:ascii="宋体" w:hAnsi="宋体" w:eastAsia="宋体" w:cs="宋体"/>
          <w:b/>
          <w:color w:val="auto"/>
          <w:sz w:val="28"/>
          <w:szCs w:val="28"/>
          <w:highlight w:val="none"/>
          <w:lang w:eastAsia="zh-CN"/>
        </w:rPr>
      </w:pPr>
      <w:r/>
      <w:bookmarkStart w:id="70" w:name="_Toc4960"/>
      <w:r>
        <w:rPr>
          <w:rFonts w:hint="eastAsia" w:ascii="宋体" w:hAnsi="宋体" w:eastAsia="宋体" w:cs="宋体"/>
          <w:b/>
          <w:color w:val="auto"/>
          <w:sz w:val="28"/>
          <w:szCs w:val="28"/>
          <w:highlight w:val="none"/>
          <w:lang w:eastAsia="zh-CN"/>
        </w:rPr>
        <w:br w:type="page" w:clear="all"/>
      </w:r>
      <w:r/>
    </w:p>
    <w:p>
      <w:pPr>
        <w:ind w:left="0" w:right="0" w:firstLine="0"/>
        <w:jc w:val="left"/>
        <w:keepLines w:val="0"/>
        <w:keepNext w:val="0"/>
        <w:pageBreakBefore w:val="0"/>
        <w:spacing w:line="560" w:lineRule="exact"/>
        <w:shd w:val="clear" w:color="auto"/>
        <w:widowControl w:val="off"/>
        <w:rPr>
          <w:rFonts w:hint="eastAsia" w:ascii="宋体" w:hAnsi="宋体" w:eastAsia="宋体" w:cs="宋体"/>
          <w:b/>
          <w:color w:val="auto"/>
          <w:sz w:val="28"/>
          <w:szCs w:val="28"/>
          <w:highlight w:val="none"/>
          <w:lang w:val="en-US" w:eastAsia="zh-CN"/>
        </w:rPr>
        <w:outlineLvl w:val="1"/>
      </w:pPr>
      <w:r>
        <w:rPr>
          <w:rFonts w:hint="eastAsia" w:ascii="宋体" w:hAnsi="宋体" w:eastAsia="宋体" w:cs="宋体"/>
          <w:b/>
          <w:color w:val="auto"/>
          <w:sz w:val="28"/>
          <w:szCs w:val="28"/>
          <w:highlight w:val="none"/>
          <w:lang w:eastAsia="zh-CN"/>
        </w:rPr>
        <w:t xml:space="preserve">附件</w:t>
      </w:r>
      <w:r>
        <w:rPr>
          <w:rFonts w:hint="eastAsia" w:ascii="宋体" w:hAnsi="宋体" w:eastAsia="宋体" w:cs="宋体"/>
          <w:b/>
          <w:color w:val="auto"/>
          <w:sz w:val="28"/>
          <w:szCs w:val="28"/>
          <w:highlight w:val="none"/>
          <w:lang w:val="en-US" w:eastAsia="zh-CN"/>
        </w:rPr>
        <w:t xml:space="preserve">十二</w:t>
      </w:r>
      <w:r>
        <w:rPr>
          <w:rFonts w:hint="eastAsia" w:ascii="宋体" w:hAnsi="宋体" w:eastAsia="宋体" w:cs="宋体"/>
          <w:b/>
          <w:color w:val="auto"/>
          <w:sz w:val="28"/>
          <w:szCs w:val="28"/>
          <w:highlight w:val="none"/>
        </w:rPr>
        <w:t xml:space="preserve">、</w:t>
      </w:r>
      <w:r>
        <w:rPr>
          <w:rFonts w:hint="eastAsia" w:ascii="宋体" w:hAnsi="宋体" w:eastAsia="宋体" w:cs="宋体"/>
          <w:b/>
          <w:color w:val="auto"/>
          <w:sz w:val="28"/>
          <w:szCs w:val="28"/>
          <w:highlight w:val="none"/>
          <w:lang w:val="en-US" w:eastAsia="zh-CN"/>
        </w:rPr>
        <w:t xml:space="preserve">资格证明文件</w:t>
      </w:r>
      <w:r/>
    </w:p>
    <w:p>
      <w:pPr>
        <w:ind w:right="0"/>
        <w:jc w:val="left"/>
        <w:pageBreakBefore w:val="0"/>
        <w:spacing w:line="560" w:lineRule="exact"/>
        <w:shd w:val="clear" w:color="auto"/>
        <w:rPr>
          <w:rFonts w:hint="eastAsia" w:ascii="宋体" w:hAnsi="宋体" w:eastAsia="宋体" w:cs="宋体"/>
          <w:b/>
          <w:color w:val="auto"/>
          <w:sz w:val="28"/>
          <w:szCs w:val="28"/>
          <w:highlight w:val="none"/>
          <w:lang w:val="en-US" w:eastAsia="zh-CN"/>
        </w:rPr>
        <w:outlineLvl w:val="2"/>
      </w:pPr>
      <w:r>
        <w:rPr>
          <w:rFonts w:hint="eastAsia" w:ascii="宋体" w:hAnsi="宋体" w:eastAsia="宋体" w:cs="宋体"/>
          <w:b/>
          <w:color w:val="auto"/>
          <w:sz w:val="28"/>
          <w:szCs w:val="28"/>
          <w:highlight w:val="none"/>
          <w:lang w:val="en-US" w:eastAsia="zh-CN"/>
        </w:rPr>
        <w:t xml:space="preserve">一、满足《中华人民共和国政府采购法》第二十二条规定</w:t>
      </w:r>
      <w:r/>
    </w:p>
    <w:p>
      <w:pPr>
        <w:jc w:val="center"/>
        <w:spacing w:line="360" w:lineRule="auto"/>
        <w:shd w:val="clear" w:color="auto"/>
        <w:rPr>
          <w:rFonts w:hint="eastAsia" w:ascii="方正小标宋简体" w:hAnsi="方正小标宋简体" w:eastAsia="方正小标宋简体" w:cs="方正小标宋简体"/>
          <w:color w:val="auto"/>
          <w:sz w:val="32"/>
          <w:szCs w:val="32"/>
          <w:highlight w:val="none"/>
          <w:lang w:val="en-US"/>
        </w:rPr>
        <w:outlineLvl w:val="9"/>
      </w:pPr>
      <w:r>
        <w:rPr>
          <w:rFonts w:hint="eastAsia" w:ascii="方正小标宋简体" w:hAnsi="方正小标宋简体" w:eastAsia="方正小标宋简体" w:cs="方正小标宋简体"/>
          <w:color w:val="auto"/>
          <w:sz w:val="32"/>
          <w:szCs w:val="32"/>
          <w:highlight w:val="none"/>
          <w:lang w:val="en-US"/>
        </w:rPr>
        <w:t xml:space="preserve">供应商信用承诺函</w:t>
      </w:r>
      <w:r/>
    </w:p>
    <w:p>
      <w:pPr>
        <w:jc w:val="left"/>
        <w:spacing w:line="560" w:lineRule="exact"/>
        <w:shd w:val="clear" w:color="auto"/>
        <w:rPr>
          <w:rFonts w:hint="eastAsia" w:ascii="宋体" w:hAnsi="宋体"/>
          <w:color w:val="auto"/>
          <w:sz w:val="24"/>
          <w:szCs w:val="24"/>
          <w:highlight w:val="none"/>
          <w:lang w:eastAsia="zh-CN"/>
        </w:rPr>
      </w:pPr>
      <w:r>
        <w:rPr>
          <w:rFonts w:hint="eastAsia" w:ascii="宋体" w:hAnsi="宋体"/>
          <w:color w:val="auto"/>
          <w:sz w:val="24"/>
          <w:szCs w:val="24"/>
          <w:highlight w:val="none"/>
          <w:lang w:val="en-US" w:eastAsia="zh-CN"/>
        </w:rPr>
        <w:t xml:space="preserve">南京市鼓楼区幕府山社区卫生服务中心</w:t>
      </w:r>
      <w:r/>
    </w:p>
    <w:p>
      <w:pPr>
        <w:jc w:val="left"/>
        <w:spacing w:line="560" w:lineRule="exact"/>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江苏本誉项目管理有限公司：</w:t>
      </w:r>
      <w:r/>
    </w:p>
    <w:p>
      <w:pPr>
        <w:ind w:firstLine="492"/>
        <w:spacing w:line="460" w:lineRule="exact"/>
        <w:shd w:val="clear" w:color="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我公司</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（供应商名称）郑重承诺：</w:t>
      </w:r>
      <w:r/>
    </w:p>
    <w:p>
      <w:pPr>
        <w:ind w:firstLine="492"/>
        <w:spacing w:line="460" w:lineRule="exact"/>
        <w:shd w:val="clear" w:color="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我公司符合下列要求：</w:t>
      </w:r>
      <w:r/>
    </w:p>
    <w:p>
      <w:pPr>
        <w:ind w:firstLine="492"/>
        <w:spacing w:line="460" w:lineRule="exact"/>
        <w:shd w:val="clear" w:color="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(一)具有独立承担民事责任的能力；</w:t>
      </w:r>
      <w:r/>
    </w:p>
    <w:p>
      <w:pPr>
        <w:ind w:firstLine="492"/>
        <w:spacing w:line="460" w:lineRule="exact"/>
        <w:shd w:val="clear" w:color="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(二)具有良好的商业信誉和健全的财务会计制度；</w:t>
      </w:r>
      <w:r/>
    </w:p>
    <w:p>
      <w:pPr>
        <w:ind w:firstLine="492"/>
        <w:spacing w:line="460" w:lineRule="exact"/>
        <w:shd w:val="clear" w:color="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(三)具有履行合同所必需的设备和专业技术能力；</w:t>
      </w:r>
      <w:r/>
    </w:p>
    <w:p>
      <w:pPr>
        <w:ind w:firstLine="492"/>
        <w:spacing w:line="460" w:lineRule="exact"/>
        <w:shd w:val="clear" w:color="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(四)有依法缴纳税收和社会保障资金的良好记录；</w:t>
      </w:r>
      <w:r/>
    </w:p>
    <w:p>
      <w:pPr>
        <w:ind w:firstLine="492"/>
        <w:spacing w:line="460" w:lineRule="exact"/>
        <w:shd w:val="clear" w:color="auto"/>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rPr>
        <w:t xml:space="preserve">(五)参加政府采购活动前三年内，在经营活动中没有重大违法记录</w:t>
      </w:r>
      <w:r>
        <w:rPr>
          <w:rFonts w:hint="eastAsia" w:ascii="宋体" w:hAnsi="宋体" w:eastAsia="宋体" w:cs="Times New Roman"/>
          <w:color w:val="auto"/>
          <w:sz w:val="24"/>
          <w:szCs w:val="24"/>
          <w:highlight w:val="none"/>
          <w:lang w:eastAsia="zh-CN"/>
        </w:rPr>
        <w:t xml:space="preserve">。</w:t>
      </w:r>
      <w:r/>
    </w:p>
    <w:p>
      <w:pPr>
        <w:ind w:firstLine="492"/>
        <w:spacing w:line="460" w:lineRule="exact"/>
        <w:shd w:val="clear" w:color="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如果我公司中标，将在中标结果公示后七个工作日内向采购人提供下列材料核验：</w:t>
      </w:r>
      <w:r/>
    </w:p>
    <w:p>
      <w:pPr>
        <w:ind w:firstLine="492"/>
        <w:spacing w:line="460" w:lineRule="exact"/>
        <w:shd w:val="clear" w:color="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（1）营业执照副本或事业单位法人登记证书</w:t>
      </w:r>
      <w:r>
        <w:rPr>
          <w:rFonts w:hint="eastAsia" w:ascii="宋体" w:hAnsi="宋体" w:cs="Times New Roman"/>
          <w:color w:val="auto"/>
          <w:sz w:val="24"/>
          <w:szCs w:val="24"/>
          <w:highlight w:val="none"/>
          <w:lang w:val="en-US" w:eastAsia="zh-CN"/>
        </w:rPr>
        <w:t xml:space="preserve">或其他证明材料</w:t>
      </w:r>
      <w:r>
        <w:rPr>
          <w:rFonts w:hint="eastAsia" w:ascii="宋体" w:hAnsi="宋体" w:eastAsia="宋体" w:cs="Times New Roman"/>
          <w:color w:val="auto"/>
          <w:sz w:val="24"/>
          <w:szCs w:val="24"/>
          <w:highlight w:val="none"/>
        </w:rPr>
        <w:t xml:space="preserve">；</w:t>
      </w:r>
      <w:r/>
    </w:p>
    <w:p>
      <w:pPr>
        <w:ind w:firstLine="492"/>
        <w:spacing w:line="460" w:lineRule="exact"/>
        <w:shd w:val="clear" w:color="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shd w:val="clear" w:color="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（3）</w:t>
      </w:r>
      <w:r>
        <w:rPr>
          <w:rFonts w:hint="eastAsia" w:ascii="宋体" w:hAnsi="宋体" w:eastAsia="宋体" w:cs="Times New Roman"/>
          <w:color w:val="auto"/>
          <w:sz w:val="24"/>
          <w:szCs w:val="24"/>
          <w:highlight w:val="none"/>
        </w:rPr>
        <w:t xml:space="preserve">履行合同所必需的设备和专业技术能力</w:t>
      </w:r>
      <w:r>
        <w:rPr>
          <w:rFonts w:hint="eastAsia" w:ascii="宋体" w:hAnsi="宋体" w:eastAsia="宋体" w:cs="Times New Roman"/>
          <w:color w:val="auto"/>
          <w:sz w:val="24"/>
          <w:szCs w:val="24"/>
          <w:highlight w:val="none"/>
          <w:lang w:eastAsia="zh-CN"/>
        </w:rPr>
        <w:t xml:space="preserve">证明材料；</w:t>
      </w:r>
      <w:r/>
    </w:p>
    <w:p>
      <w:pPr>
        <w:ind w:firstLine="492"/>
        <w:spacing w:line="460" w:lineRule="exact"/>
        <w:shd w:val="clear" w:color="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lang w:val="en-US" w:eastAsia="zh-CN"/>
        </w:rPr>
        <w:t xml:space="preserve">4</w:t>
      </w:r>
      <w:r>
        <w:rPr>
          <w:rFonts w:hint="eastAsia" w:ascii="宋体" w:hAnsi="宋体" w:eastAsia="宋体" w:cs="Times New Roman"/>
          <w:color w:val="auto"/>
          <w:sz w:val="24"/>
          <w:szCs w:val="24"/>
          <w:highlight w:val="none"/>
        </w:rPr>
        <w:t xml:space="preserve">）参加本次政府采购活动前一年内至少一个月依法缴纳税收和社会保障资金的证明材料。</w:t>
      </w:r>
      <w:r/>
    </w:p>
    <w:p>
      <w:pPr>
        <w:ind w:firstLine="492"/>
        <w:spacing w:line="460" w:lineRule="exact"/>
        <w:shd w:val="clear" w:color="auto"/>
        <w:rPr>
          <w:rFonts w:hint="eastAsia"/>
          <w:color w:val="auto"/>
          <w:sz w:val="24"/>
          <w:szCs w:val="24"/>
          <w:highlight w:val="none"/>
        </w:rPr>
      </w:pPr>
      <w:r>
        <w:rPr>
          <w:rFonts w:hint="eastAsia"/>
          <w:color w:val="auto"/>
          <w:sz w:val="24"/>
          <w:szCs w:val="24"/>
          <w:highlight w:val="none"/>
        </w:rPr>
        <w:t xml:space="preserve">本公司对上述承诺</w:t>
      </w:r>
      <w:r>
        <w:rPr>
          <w:rFonts w:hint="eastAsia"/>
          <w:color w:val="auto"/>
          <w:sz w:val="24"/>
          <w:szCs w:val="24"/>
          <w:highlight w:val="none"/>
          <w:lang w:eastAsia="zh-CN"/>
        </w:rPr>
        <w:t xml:space="preserve">内容</w:t>
      </w:r>
      <w:r>
        <w:rPr>
          <w:rFonts w:hint="eastAsia"/>
          <w:color w:val="auto"/>
          <w:sz w:val="24"/>
          <w:szCs w:val="24"/>
          <w:highlight w:val="none"/>
        </w:rPr>
        <w:t xml:space="preserve">的真实性</w:t>
      </w:r>
      <w:r>
        <w:rPr>
          <w:rFonts w:hint="eastAsia"/>
          <w:color w:val="auto"/>
          <w:sz w:val="24"/>
          <w:szCs w:val="24"/>
          <w:highlight w:val="none"/>
          <w:lang w:eastAsia="zh-CN"/>
        </w:rPr>
        <w:t xml:space="preserve">、合法性、有效性</w:t>
      </w:r>
      <w:r>
        <w:rPr>
          <w:rFonts w:hint="eastAsia"/>
          <w:color w:val="auto"/>
          <w:sz w:val="24"/>
          <w:szCs w:val="24"/>
          <w:highlight w:val="none"/>
        </w:rPr>
        <w:t xml:space="preserve">负责，如有虚假，将依法承担相应责任。</w:t>
      </w:r>
      <w:r/>
    </w:p>
    <w:p>
      <w:pPr>
        <w:ind w:firstLine="492"/>
        <w:spacing w:line="460" w:lineRule="exact"/>
        <w:shd w:val="clear" w:color="auto"/>
        <w:rPr>
          <w:color w:val="auto"/>
          <w:sz w:val="24"/>
          <w:szCs w:val="24"/>
          <w:highlight w:val="none"/>
        </w:rPr>
      </w:pPr>
      <w:r>
        <w:rPr>
          <w:color w:val="auto"/>
          <w:sz w:val="24"/>
          <w:szCs w:val="24"/>
          <w:highlight w:val="none"/>
        </w:rPr>
      </w:r>
      <w:r/>
    </w:p>
    <w:p>
      <w:pPr>
        <w:pStyle w:val="932"/>
        <w:shd w:val="clear" w:color="auto"/>
        <w:rPr>
          <w:color w:val="auto"/>
          <w:sz w:val="24"/>
          <w:szCs w:val="24"/>
          <w:highlight w:val="none"/>
        </w:rPr>
      </w:pPr>
      <w:r>
        <w:rPr>
          <w:color w:val="auto"/>
          <w:sz w:val="24"/>
          <w:szCs w:val="24"/>
          <w:highlight w:val="none"/>
        </w:rPr>
      </w:r>
      <w:r/>
    </w:p>
    <w:p>
      <w:pPr>
        <w:ind w:right="180" w:firstLine="360"/>
        <w:jc w:val="right"/>
        <w:spacing w:line="560" w:lineRule="exact"/>
        <w:shd w:val="clear" w:color="auto"/>
        <w:rPr>
          <w:rFonts w:hint="eastAsia" w:ascii="宋体" w:hAnsi="宋体"/>
          <w:color w:val="auto"/>
          <w:sz w:val="24"/>
          <w:szCs w:val="24"/>
          <w:highlight w:val="none"/>
        </w:rPr>
      </w:pP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名称</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（加盖公章）</w:t>
      </w:r>
      <w:r/>
    </w:p>
    <w:p>
      <w:pPr>
        <w:ind w:right="180" w:firstLine="360"/>
        <w:jc w:val="right"/>
        <w:spacing w:line="560" w:lineRule="exact"/>
        <w:shd w:val="clear" w:color="auto"/>
        <w:rPr>
          <w:color w:val="auto"/>
          <w:highlight w:val="none"/>
        </w:rPr>
      </w:pPr>
      <w:r>
        <w:rPr>
          <w:rFonts w:hint="eastAsia"/>
          <w:color w:val="auto"/>
          <w:sz w:val="24"/>
          <w:szCs w:val="24"/>
          <w:highlight w:val="none"/>
        </w:rPr>
        <w:t xml:space="preserve">日  期：</w:t>
      </w:r>
      <w:r/>
    </w:p>
    <w:p>
      <w:pPr>
        <w:shd w:val="clear" w:color="auto"/>
        <w:rPr>
          <w:rFonts w:hint="eastAsia" w:ascii="宋体" w:hAnsi="宋体" w:eastAsia="宋体" w:cs="宋体"/>
          <w:b w:val="0"/>
          <w:bCs/>
          <w:color w:val="auto"/>
          <w:sz w:val="28"/>
          <w:szCs w:val="28"/>
          <w:highlight w:val="none"/>
          <w:lang w:val="zh-CN" w:eastAsia="zh-CN"/>
        </w:rPr>
      </w:pPr>
      <w:r>
        <w:rPr>
          <w:rFonts w:hint="eastAsia" w:ascii="宋体" w:hAnsi="宋体" w:eastAsia="宋体" w:cs="宋体"/>
          <w:b w:val="0"/>
          <w:bCs/>
          <w:color w:val="auto"/>
          <w:sz w:val="28"/>
          <w:szCs w:val="28"/>
          <w:highlight w:val="none"/>
          <w:lang w:val="zh-CN" w:eastAsia="zh-CN"/>
        </w:rPr>
        <w:br w:type="page" w:clear="all"/>
      </w:r>
      <w:r/>
    </w:p>
    <w:p>
      <w:pPr>
        <w:shd w:val="clear" w:color="auto"/>
        <w:rPr>
          <w:rFonts w:hint="eastAsia" w:ascii="宋体" w:hAnsi="宋体" w:eastAsia="宋体" w:cs="宋体"/>
          <w:b/>
          <w:color w:val="auto"/>
          <w:sz w:val="28"/>
          <w:szCs w:val="28"/>
          <w:highlight w:val="none"/>
          <w:lang w:val="zh-CN" w:eastAsia="zh-CN"/>
        </w:rPr>
        <w:outlineLvl w:val="2"/>
      </w:pPr>
      <w:r>
        <w:rPr>
          <w:rFonts w:hint="eastAsia" w:ascii="宋体" w:hAnsi="宋体" w:eastAsia="宋体" w:cs="宋体"/>
          <w:b/>
          <w:color w:val="auto"/>
          <w:sz w:val="28"/>
          <w:szCs w:val="28"/>
          <w:highlight w:val="none"/>
          <w:lang w:val="en-US" w:eastAsia="zh-CN"/>
        </w:rPr>
        <w:t xml:space="preserve">二、</w:t>
      </w:r>
      <w:r>
        <w:rPr>
          <w:rFonts w:hint="eastAsia" w:ascii="宋体" w:hAnsi="宋体" w:eastAsia="宋体" w:cs="宋体"/>
          <w:b/>
          <w:color w:val="auto"/>
          <w:sz w:val="28"/>
          <w:szCs w:val="28"/>
          <w:highlight w:val="none"/>
          <w:lang w:val="zh-CN" w:eastAsia="zh-CN"/>
        </w:rPr>
        <w:t xml:space="preserve">南京市政府采购供应商信用记录表暨信用承诺书</w:t>
      </w:r>
      <w:r/>
    </w:p>
    <w:p>
      <w:pPr>
        <w:shd w:val="clear" w:color="auto"/>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lang w:val="en-US" w:eastAsia="zh-CN"/>
        </w:rPr>
        <w:br w:type="page" w:clear="all"/>
      </w:r>
      <w:r/>
    </w:p>
    <w:p>
      <w:pPr>
        <w:shd w:val="clear" w:color="auto"/>
        <w:rPr>
          <w:rFonts w:hint="eastAsia" w:ascii="宋体" w:hAnsi="宋体" w:eastAsia="宋体" w:cs="宋体"/>
          <w:b/>
          <w:color w:val="auto"/>
          <w:sz w:val="28"/>
          <w:szCs w:val="28"/>
          <w:highlight w:val="none"/>
          <w:lang w:val="zh-CN" w:eastAsia="zh-CN"/>
        </w:rPr>
        <w:outlineLvl w:val="2"/>
      </w:pPr>
      <w:r>
        <w:rPr>
          <w:rFonts w:hint="eastAsia" w:ascii="宋体" w:hAnsi="宋体" w:eastAsia="宋体" w:cs="宋体"/>
          <w:b/>
          <w:color w:val="auto"/>
          <w:sz w:val="28"/>
          <w:szCs w:val="28"/>
          <w:highlight w:val="none"/>
          <w:lang w:val="en-US" w:eastAsia="zh-CN"/>
        </w:rPr>
        <w:t xml:space="preserve">三、</w:t>
      </w:r>
      <w:r>
        <w:rPr>
          <w:rFonts w:hint="eastAsia" w:ascii="宋体" w:hAnsi="宋体" w:eastAsia="宋体" w:cs="宋体"/>
          <w:b/>
          <w:color w:val="auto"/>
          <w:sz w:val="28"/>
          <w:szCs w:val="28"/>
          <w:highlight w:val="none"/>
          <w:lang w:val="zh-CN" w:eastAsia="zh-CN"/>
        </w:rPr>
        <w:t xml:space="preserve">落实政府采购政策需满足的资格要求：本项目为非预留份额的采购项目或采购包，执行价格扣除优惠政策，具体详见</w:t>
      </w:r>
      <w:r>
        <w:rPr>
          <w:rFonts w:hint="eastAsia" w:ascii="宋体" w:hAnsi="宋体" w:eastAsia="宋体" w:cs="宋体"/>
          <w:b/>
          <w:color w:val="auto"/>
          <w:sz w:val="28"/>
          <w:szCs w:val="28"/>
          <w:highlight w:val="none"/>
          <w:lang w:val="en-US" w:eastAsia="zh-CN"/>
        </w:rPr>
        <w:t xml:space="preserve">招标文件第二章</w:t>
      </w:r>
      <w:r>
        <w:rPr>
          <w:rFonts w:hint="eastAsia" w:ascii="宋体" w:hAnsi="宋体" w:eastAsia="宋体" w:cs="宋体"/>
          <w:b/>
          <w:color w:val="auto"/>
          <w:sz w:val="28"/>
          <w:szCs w:val="28"/>
          <w:highlight w:val="none"/>
          <w:lang w:val="zh-CN" w:eastAsia="zh-CN"/>
        </w:rPr>
        <w:t xml:space="preserve">。</w:t>
      </w:r>
      <w:r/>
    </w:p>
    <w:p>
      <w:pPr>
        <w:shd w:val="clear" w:color="auto"/>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lang w:val="en-US" w:eastAsia="zh-CN"/>
        </w:rPr>
        <w:br w:type="page" w:clear="all"/>
      </w:r>
      <w:r/>
    </w:p>
    <w:p>
      <w:pPr>
        <w:ind w:left="0" w:right="0" w:firstLine="0"/>
        <w:jc w:val="left"/>
        <w:keepLines w:val="0"/>
        <w:keepNext w:val="0"/>
        <w:pageBreakBefore w:val="0"/>
        <w:spacing w:line="560" w:lineRule="exact"/>
        <w:shd w:val="clear" w:color="auto"/>
        <w:widowControl w:val="off"/>
        <w:rPr>
          <w:rFonts w:hint="eastAsia" w:ascii="宋体" w:hAnsi="宋体" w:eastAsia="宋体" w:cs="宋体"/>
          <w:b/>
          <w:color w:val="auto"/>
          <w:sz w:val="28"/>
          <w:szCs w:val="28"/>
          <w:highlight w:val="none"/>
        </w:rPr>
        <w:outlineLvl w:val="9"/>
      </w:pPr>
      <w:r/>
      <w:bookmarkStart w:id="71" w:name="_Toc18221"/>
      <w:r>
        <w:rPr>
          <w:rFonts w:hint="eastAsia" w:ascii="宋体" w:hAnsi="宋体" w:eastAsia="宋体" w:cs="宋体"/>
          <w:b/>
          <w:color w:val="auto"/>
          <w:sz w:val="28"/>
          <w:szCs w:val="28"/>
          <w:highlight w:val="none"/>
          <w:lang w:val="en-US" w:eastAsia="zh-CN"/>
        </w:rPr>
        <w:t xml:space="preserve">1.</w:t>
      </w:r>
      <w:r>
        <w:rPr>
          <w:rFonts w:hint="eastAsia" w:ascii="宋体" w:hAnsi="宋体" w:eastAsia="宋体" w:cs="宋体"/>
          <w:b/>
          <w:color w:val="auto"/>
          <w:sz w:val="28"/>
          <w:szCs w:val="28"/>
          <w:highlight w:val="none"/>
        </w:rPr>
        <w:t xml:space="preserve">企业声明函格式</w:t>
      </w:r>
      <w:bookmarkEnd w:id="71"/>
      <w:r/>
      <w:r/>
    </w:p>
    <w:p>
      <w:pPr>
        <w:jc w:val="left"/>
        <w:keepLines w:val="0"/>
        <w:keepNext w:val="0"/>
        <w:pageBreakBefore w:val="0"/>
        <w:spacing w:line="560" w:lineRule="exact"/>
        <w:shd w:val="clear" w:color="auto"/>
        <w:rPr>
          <w:rFonts w:hint="eastAsia" w:cs="Arial" w:asciiTheme="minorEastAsia" w:hAnsiTheme="minorEastAsia" w:eastAsiaTheme="minorEastAsia"/>
          <w:b/>
          <w:bCs/>
          <w:color w:val="auto"/>
          <w:sz w:val="24"/>
          <w:szCs w:val="24"/>
          <w:highlight w:val="none"/>
          <w:u w:val="single"/>
        </w:rPr>
      </w:pPr>
      <w:r/>
      <w:bookmarkStart w:id="72" w:name="_Hlk84581158"/>
      <w:r>
        <w:rPr>
          <w:rFonts w:hint="eastAsia" w:ascii="宋体" w:hAnsi="宋体" w:eastAsia="宋体" w:cs="宋体"/>
          <w:b/>
          <w:color w:val="auto"/>
          <w:sz w:val="24"/>
          <w:szCs w:val="24"/>
          <w:highlight w:val="none"/>
          <w:u w:val="single"/>
          <w:lang w:val="zh-CN"/>
        </w:rPr>
        <w:t xml:space="preserve">注：如投标人符合下列声明函内容，响应文件目录中注明相关声明函页码。</w:t>
      </w:r>
      <w:bookmarkEnd w:id="72"/>
      <w:r/>
      <w:r/>
    </w:p>
    <w:p>
      <w:pPr>
        <w:ind w:left="0" w:right="0" w:firstLine="0"/>
        <w:jc w:val="center"/>
        <w:keepLines w:val="0"/>
        <w:keepNext w:val="0"/>
        <w:pageBreakBefore w:val="0"/>
        <w:spacing w:line="360" w:lineRule="auto"/>
        <w:shd w:val="clear" w:color="auto"/>
        <w:widowControl w:val="off"/>
        <w:rPr>
          <w:rFonts w:hint="eastAsia" w:ascii="宋体" w:hAnsi="宋体" w:eastAsia="宋体" w:cs="宋体"/>
          <w:b/>
          <w:bCs/>
          <w:color w:val="auto"/>
          <w:sz w:val="28"/>
          <w:szCs w:val="28"/>
          <w:highlight w:val="none"/>
          <w:lang w:val="zh-CN"/>
        </w:rPr>
      </w:pPr>
      <w:r>
        <w:rPr>
          <w:rFonts w:hint="eastAsia" w:ascii="宋体" w:hAnsi="宋体" w:eastAsia="宋体" w:cs="宋体"/>
          <w:b/>
          <w:bCs/>
          <w:color w:val="auto"/>
          <w:sz w:val="28"/>
          <w:szCs w:val="28"/>
          <w:highlight w:val="none"/>
          <w:lang w:val="zh-CN"/>
        </w:rPr>
        <w:t xml:space="preserve">中小企业声明函</w:t>
      </w:r>
      <w:r/>
    </w:p>
    <w:p>
      <w:pPr>
        <w:ind w:firstLine="480"/>
        <w:jc w:val="left"/>
        <w:keepLines w:val="0"/>
        <w:keepNext w:val="0"/>
        <w:pageBreakBefore w:val="0"/>
        <w:spacing w:line="360" w:lineRule="auto"/>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本公司（联合体）郑重声明，根据《政府采购促进中小企业发展管理办法》（财库〔2020）46号）的规定，本公司（联合体）参加</w:t>
      </w:r>
      <w:r>
        <w:rPr>
          <w:rFonts w:hint="eastAsia" w:ascii="宋体" w:hAnsi="宋体" w:eastAsia="宋体" w:cs="宋体"/>
          <w:color w:val="auto"/>
          <w:sz w:val="24"/>
          <w:szCs w:val="24"/>
          <w:highlight w:val="none"/>
          <w:u w:val="single"/>
        </w:rPr>
        <w:t xml:space="preserve">（单位名称）</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（项目名称）</w:t>
      </w:r>
      <w:r>
        <w:rPr>
          <w:rFonts w:hint="eastAsia" w:ascii="宋体" w:hAnsi="宋体" w:eastAsia="宋体" w:cs="宋体"/>
          <w:color w:val="auto"/>
          <w:sz w:val="24"/>
          <w:szCs w:val="24"/>
          <w:highlight w:val="none"/>
        </w:rPr>
        <w:t xml:space="preserve">采购活动,提供的货物全部由符合政策要求的中小企业制造。相关企业（含联合体中的中小企业、签订分包意向协议的中小企业）的具体情况如下：</w:t>
      </w:r>
      <w:r/>
    </w:p>
    <w:p>
      <w:pPr>
        <w:ind w:firstLine="480"/>
        <w:jc w:val="left"/>
        <w:keepLines w:val="0"/>
        <w:keepNext w:val="0"/>
        <w:pageBreakBefore w:val="0"/>
        <w:spacing w:line="360" w:lineRule="auto"/>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（标的名称）,</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招标文件</w:t>
      </w:r>
      <w:r>
        <w:rPr>
          <w:rFonts w:hint="eastAsia" w:ascii="宋体" w:hAnsi="宋体" w:eastAsia="宋体" w:cs="宋体"/>
          <w:color w:val="auto"/>
          <w:sz w:val="24"/>
          <w:szCs w:val="24"/>
          <w:highlight w:val="none"/>
          <w:u w:val="single"/>
        </w:rPr>
        <w:t xml:space="preserve">中明确的所属行业）行业</w:t>
      </w:r>
      <w:r>
        <w:rPr>
          <w:rFonts w:hint="eastAsia" w:ascii="宋体" w:hAnsi="宋体" w:eastAsia="宋体" w:cs="宋体"/>
          <w:color w:val="auto"/>
          <w:sz w:val="24"/>
          <w:szCs w:val="24"/>
          <w:highlight w:val="none"/>
        </w:rPr>
        <w:t xml:space="preserve">;制造商为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人</w:t>
      </w:r>
      <w:r>
        <w:rPr>
          <w:rFonts w:hint="eastAsia" w:ascii="宋体" w:hAnsi="宋体" w:eastAsia="宋体" w:cs="宋体"/>
          <w:color w:val="auto"/>
          <w:sz w:val="24"/>
          <w:szCs w:val="24"/>
          <w:highlight w:val="none"/>
        </w:rPr>
        <w:t xml:space="preserve">，营业收入为</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 xml:space="preserve">万</w:t>
      </w:r>
      <w:r>
        <w:rPr>
          <w:rFonts w:hint="eastAsia" w:ascii="宋体" w:hAnsi="宋体" w:eastAsia="宋体" w:cs="宋体"/>
          <w:color w:val="auto"/>
          <w:sz w:val="24"/>
          <w:szCs w:val="24"/>
          <w:highlight w:val="none"/>
        </w:rPr>
        <w:t xml:space="preserve">元</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（中型企业、小型企业、微型企业）</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（标的名称）,</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招标文件</w:t>
      </w:r>
      <w:r>
        <w:rPr>
          <w:rFonts w:hint="eastAsia" w:ascii="宋体" w:hAnsi="宋体" w:eastAsia="宋体" w:cs="宋体"/>
          <w:color w:val="auto"/>
          <w:sz w:val="24"/>
          <w:szCs w:val="24"/>
          <w:highlight w:val="none"/>
          <w:u w:val="single"/>
        </w:rPr>
        <w:t xml:space="preserve">中明确的所属行业）行业</w:t>
      </w:r>
      <w:r>
        <w:rPr>
          <w:rFonts w:hint="eastAsia" w:ascii="宋体" w:hAnsi="宋体" w:eastAsia="宋体" w:cs="宋体"/>
          <w:color w:val="auto"/>
          <w:sz w:val="24"/>
          <w:szCs w:val="24"/>
          <w:highlight w:val="none"/>
        </w:rPr>
        <w:t xml:space="preserve">;制造商为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人</w:t>
      </w:r>
      <w:r>
        <w:rPr>
          <w:rFonts w:hint="eastAsia" w:ascii="宋体" w:hAnsi="宋体" w:eastAsia="宋体" w:cs="宋体"/>
          <w:color w:val="auto"/>
          <w:sz w:val="24"/>
          <w:szCs w:val="24"/>
          <w:highlight w:val="none"/>
        </w:rPr>
        <w:t xml:space="preserve">，营业收入为</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 xml:space="preserve">万</w:t>
      </w:r>
      <w:r>
        <w:rPr>
          <w:rFonts w:hint="eastAsia" w:ascii="宋体" w:hAnsi="宋体" w:eastAsia="宋体" w:cs="宋体"/>
          <w:color w:val="auto"/>
          <w:sz w:val="24"/>
          <w:szCs w:val="24"/>
          <w:highlight w:val="none"/>
        </w:rPr>
        <w:t xml:space="preserve">元</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（中型企业、小型企业、微型企业）</w:t>
      </w:r>
      <w:r>
        <w:rPr>
          <w:rFonts w:hint="eastAsia" w:ascii="宋体" w:hAnsi="宋体" w:eastAsia="宋体" w:cs="宋体"/>
          <w:color w:val="auto"/>
          <w:sz w:val="24"/>
          <w:szCs w:val="24"/>
          <w:highlight w:val="none"/>
        </w:rPr>
        <w:t xml:space="preserve">；</w:t>
      </w:r>
      <w:r/>
    </w:p>
    <w:p>
      <w:pPr>
        <w:ind w:firstLine="480"/>
        <w:jc w:val="left"/>
        <w:spacing w:line="360" w:lineRule="auto"/>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ind w:firstLine="480"/>
        <w:jc w:val="left"/>
        <w:spacing w:line="360" w:lineRule="auto"/>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ind w:firstLine="480"/>
        <w:jc w:val="left"/>
        <w:spacing w:line="360" w:lineRule="auto"/>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ind w:firstLine="420"/>
        <w:jc w:val="right"/>
        <w:spacing w:line="56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jc w:val="right"/>
        <w:spacing w:line="56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企业名称：（加盖电子公章）</w:t>
      </w:r>
      <w:r/>
    </w:p>
    <w:p>
      <w:pPr>
        <w:ind w:firstLine="480"/>
        <w:jc w:val="center"/>
        <w:keepLines w:val="0"/>
        <w:keepNext w:val="0"/>
        <w:pageBreakBefore w:val="0"/>
        <w:spacing w:line="560" w:lineRule="exact"/>
        <w:shd w:val="clear" w:color="auto"/>
        <w:widowControl/>
        <w:rPr>
          <w:rFonts w:hint="eastAsia" w:cs="Arial" w:asciiTheme="minorEastAsia" w:hAnsiTheme="minorEastAsia" w:eastAsiaTheme="minorEastAsia"/>
          <w:color w:val="auto"/>
          <w:sz w:val="24"/>
          <w:szCs w:val="24"/>
          <w:highlight w:val="none"/>
        </w:rPr>
      </w:pPr>
      <w:r>
        <w:rPr>
          <w:rFonts w:hint="eastAsia" w:ascii="宋体" w:hAnsi="宋体" w:eastAsia="宋体" w:cs="宋体"/>
          <w:color w:val="auto"/>
          <w:sz w:val="24"/>
          <w:szCs w:val="24"/>
          <w:highlight w:val="none"/>
        </w:rPr>
        <w:t xml:space="preserve">                       日  期：</w:t>
      </w:r>
      <w:r/>
    </w:p>
    <w:p>
      <w:pPr>
        <w:numPr>
          <w:ilvl w:val="0"/>
          <w:numId w:val="0"/>
        </w:numPr>
        <w:ind w:right="0"/>
        <w:jc w:val="left"/>
        <w:pageBreakBefore w:val="0"/>
        <w:spacing w:line="560" w:lineRule="exact"/>
        <w:shd w:val="clear" w:color="auto"/>
        <w:rPr>
          <w:rFonts w:hint="eastAsia" w:ascii="宋体" w:hAnsi="宋体" w:eastAsia="宋体" w:cs="宋体"/>
          <w:b/>
          <w:bCs/>
          <w:color w:val="auto"/>
          <w:sz w:val="28"/>
          <w:szCs w:val="28"/>
          <w:highlight w:val="none"/>
          <w:lang w:val="zh-CN"/>
        </w:rPr>
      </w:pPr>
      <w:r>
        <w:rPr>
          <w:color w:val="auto"/>
          <w:sz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56515</wp:posOffset>
                </wp:positionH>
                <wp:positionV relativeFrom="paragraph">
                  <wp:posOffset>1048385</wp:posOffset>
                </wp:positionV>
                <wp:extent cx="1800225" cy="0"/>
                <wp:effectExtent l="0" t="4445" r="0" b="5080"/>
                <wp:wrapNone/>
                <wp:docPr id="4" name="直接连接符 7"/>
                <wp:cNvGraphicFramePr/>
                <a:graphic xmlns:a="http://schemas.openxmlformats.org/drawingml/2006/main">
                  <a:graphicData uri="http://schemas.microsoft.com/office/word/2010/wordprocessingShape">
                    <wps:wsp>
                      <wps:cNvPr id="0" name=""/>
                      <wps:cNvSpPr/>
                      <wps:spPr bwMode="auto">
                        <a:xfrm>
                          <a:off x="1108075" y="9625965"/>
                          <a:ext cx="1800225" cy="0"/>
                        </a:xfrm>
                        <a:prstGeom prst="line">
                          <a:avLst/>
                        </a:prstGeom>
                        <a:ln w="3175">
                          <a:solidFill>
                            <a:schemeClr val="tx1"/>
                          </a:solidFill>
                        </a:ln>
                      </wps:spPr>
                      <wps:style>
                        <a:lnRef idx="2">
                          <a:schemeClr val="accent1"/>
                        </a:lnRef>
                        <a:fillRef idx="0">
                          <a:srgbClr val="FFFFFF"/>
                        </a:fillRef>
                        <a:effectRef idx="0">
                          <a:srgbClr val="FFFFFF"/>
                        </a:effectRef>
                        <a:fontRef idx="minor">
                          <a:schemeClr val="tx1"/>
                        </a:fontRef>
                      </wps:style>
                      <wps:bodyPr rot="0">
                        <a:prstTxWarp prst="textNoShape">
                          <a:avLst/>
                        </a:prstTxWarp>
                        <a:noAutofit/>
                      </wps:bodyPr>
                    </wps:wsp>
                  </a:graphicData>
                </a:graphic>
              </wp:anchor>
            </w:drawing>
          </mc:Choice>
          <mc:Fallback>
            <w:pict>
              <v:line id="shape 3" o:spid="_x0000_s3" style="position:absolute;left:0;text-align:left;z-index:251660288;mso-wrap-distance-left:9.0pt;mso-wrap-distance-top:0.0pt;mso-wrap-distance-right:9.0pt;mso-wrap-distance-bottom:0.0pt;visibility:visible;" from="4.5pt,82.5pt" to="146.2pt,82.5pt" filled="f" strokecolor="#000000" strokeweight="0.25pt">
                <v:stroke dashstyle="solid"/>
              </v:line>
            </w:pict>
          </mc:Fallback>
        </mc:AlternateContent>
      </w:r>
      <w:r>
        <w:rPr>
          <w:color w:val="auto"/>
          <w:sz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-50165</wp:posOffset>
                </wp:positionH>
                <wp:positionV relativeFrom="paragraph">
                  <wp:posOffset>1061720</wp:posOffset>
                </wp:positionV>
                <wp:extent cx="5311140" cy="278130"/>
                <wp:effectExtent l="0" t="0" r="10160" b="1270"/>
                <wp:wrapNone/>
                <wp:docPr id="5" name="文本框 4"/>
                <wp:cNvGraphicFramePr/>
                <a:graphic xmlns:a="http://schemas.openxmlformats.org/drawingml/2006/main">
                  <a:graphicData uri="http://schemas.microsoft.com/office/word/2010/wordprocessingShape">
                    <wps:wsp>
                      <wps:cNvPr id="0" name=""/>
                      <wps:cNvSpPr txBox="1"/>
                      <wps:spPr bwMode="auto">
                        <a:xfrm>
                          <a:off x="1085215" y="9456420"/>
                          <a:ext cx="5311140" cy="278130"/>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pPr>
                              <w:pStyle w:val="907"/>
                              <w:rPr>
                                <w:color w:val="auto"/>
                                <w14:textFill>
                                  <w14:noFill/>
                                </w14:textFill>
                              </w:rPr>
                            </w:pPr>
                            <w:r>
                              <w:rPr>
                                <w:rFonts w:hint="eastAsia"/>
                              </w:rPr>
                              <w:t xml:space="preserve">从业人员、营业收入、资产总额填报上一年度数据，无上一年度数据的新成立企业可不填报。</w:t>
                            </w:r>
                            <w:r/>
                          </w:p>
                          <w:p>
                            <w:r/>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shape 4" o:spid="_x0000_s4" o:spt="202" type="#_x0000_t202" style="position:absolute;z-index:251659264;o:allowoverlap:true;o:allowincell:true;mso-position-horizontal-relative:text;margin-left:-3.9pt;mso-position-horizontal:absolute;mso-position-vertical-relative:text;margin-top:83.6pt;mso-position-vertical:absolute;width:418.2pt;height:21.9pt;mso-wrap-distance-left:9.0pt;mso-wrap-distance-top:0.0pt;mso-wrap-distance-right:9.0pt;mso-wrap-distance-bottom:0.0pt;v-text-anchor:top;visibility:visible;" fillcolor="#FFFFFF" stroked="f" strokeweight="0.50pt">
                <v:textbox inset="0,0,0,0">
                  <w:txbxContent>
                    <w:p>
                      <w:pPr>
                        <w:pStyle w:val="907"/>
                        <w:rPr>
                          <w:color w:val="auto"/>
                          <w14:textFill>
                            <w14:noFill/>
                          </w14:textFill>
                        </w:rPr>
                      </w:pPr>
                      <w:r>
                        <w:rPr>
                          <w:rFonts w:hint="eastAsia"/>
                        </w:rPr>
                        <w:t xml:space="preserve">从业人员、营业收入、资产总额填报上一年度数据，无上一年度数据的新成立企业可不填报。</w:t>
                      </w:r>
                      <w:r/>
                    </w:p>
                    <w:p>
                      <w:r/>
                      <w:r/>
                    </w:p>
                  </w:txbxContent>
                </v:textbox>
              </v:shape>
            </w:pict>
          </mc:Fallback>
        </mc:AlternateContent>
      </w:r>
      <w:r>
        <w:rPr>
          <w:rFonts w:hint="eastAsia" w:ascii="宋体" w:hAnsi="宋体" w:eastAsia="宋体" w:cs="宋体"/>
          <w:b/>
          <w:bCs/>
          <w:color w:val="auto"/>
          <w:sz w:val="28"/>
          <w:szCs w:val="28"/>
          <w:highlight w:val="none"/>
          <w:lang w:val="zh-CN"/>
        </w:rPr>
        <w:br w:type="page" w:clear="all"/>
      </w:r>
      <w:r/>
    </w:p>
    <w:p>
      <w:pPr>
        <w:ind w:left="0" w:right="0" w:firstLine="0"/>
        <w:jc w:val="center"/>
        <w:keepLines w:val="0"/>
        <w:keepNext w:val="0"/>
        <w:pageBreakBefore w:val="0"/>
        <w:spacing w:line="560" w:lineRule="exact"/>
        <w:shd w:val="clear" w:color="auto"/>
        <w:widowControl w:val="off"/>
        <w:rPr>
          <w:rFonts w:ascii="仿宋_GB2312" w:eastAsia="仿宋_GB2312"/>
          <w:b/>
          <w:color w:val="auto"/>
          <w:spacing w:val="6"/>
          <w:sz w:val="30"/>
          <w:szCs w:val="30"/>
          <w:highlight w:val="none"/>
        </w:rPr>
      </w:pPr>
      <w:r/>
      <w:bookmarkStart w:id="73" w:name="OLE_LINK13"/>
      <w:r/>
      <w:bookmarkStart w:id="74" w:name="OLE_LINK14"/>
      <w:r>
        <w:rPr>
          <w:rFonts w:hint="eastAsia" w:ascii="宋体" w:hAnsi="宋体" w:eastAsia="宋体" w:cs="宋体"/>
          <w:b/>
          <w:bCs/>
          <w:color w:val="auto"/>
          <w:sz w:val="28"/>
          <w:szCs w:val="28"/>
          <w:highlight w:val="none"/>
          <w:lang w:val="zh-CN"/>
        </w:rPr>
        <w:t xml:space="preserve">残疾人福利性单位声明函</w:t>
      </w:r>
      <w:bookmarkEnd w:id="73"/>
      <w:r/>
      <w:bookmarkEnd w:id="74"/>
      <w:r/>
      <w:r/>
    </w:p>
    <w:p>
      <w:pPr>
        <w:ind w:firstLine="420"/>
        <w:jc w:val="left"/>
        <w:keepLines w:val="0"/>
        <w:keepNext w:val="0"/>
        <w:pageBreakBefore w:val="0"/>
        <w:spacing w:line="560" w:lineRule="exact"/>
        <w:shd w:val="clear" w:color="auto"/>
        <w:widowControl/>
        <w:rPr>
          <w:rFonts w:hint="eastAsia" w:cs="Arial" w:asciiTheme="minorEastAsia" w:hAnsiTheme="minorEastAsia" w:eastAsiaTheme="minorEastAsia"/>
          <w:color w:val="auto"/>
          <w:sz w:val="24"/>
          <w:szCs w:val="24"/>
          <w:highlight w:val="none"/>
        </w:rPr>
      </w:pPr>
      <w:r>
        <w:rPr>
          <w:rFonts w:hint="eastAsia" w:cs="Arial" w:asciiTheme="minorEastAsia" w:hAnsiTheme="minorEastAsia" w:eastAsiaTheme="minorEastAsia"/>
          <w:color w:val="auto"/>
          <w:sz w:val="24"/>
          <w:szCs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keepLines w:val="0"/>
        <w:keepNext w:val="0"/>
        <w:pageBreakBefore w:val="0"/>
        <w:spacing w:line="560" w:lineRule="exact"/>
        <w:shd w:val="clear" w:color="auto"/>
        <w:widowControl/>
        <w:rPr>
          <w:rFonts w:hint="eastAsia" w:cs="Arial" w:asciiTheme="minorEastAsia" w:hAnsiTheme="minorEastAsia" w:eastAsiaTheme="minorEastAsia"/>
          <w:color w:val="auto"/>
          <w:sz w:val="24"/>
          <w:szCs w:val="24"/>
          <w:highlight w:val="none"/>
        </w:rPr>
      </w:pPr>
      <w:r>
        <w:rPr>
          <w:rFonts w:hint="eastAsia" w:cs="Arial" w:asciiTheme="minorEastAsia" w:hAnsiTheme="minorEastAsia" w:eastAsiaTheme="minorEastAsia"/>
          <w:color w:val="auto"/>
          <w:sz w:val="24"/>
          <w:szCs w:val="24"/>
          <w:highlight w:val="none"/>
        </w:rPr>
        <w:t xml:space="preserve">本单位对上述声明的真实性负责。如有虚假，将依法承担相应责任。</w:t>
      </w:r>
      <w:r/>
    </w:p>
    <w:p>
      <w:pPr>
        <w:ind w:firstLine="420"/>
        <w:jc w:val="left"/>
        <w:keepLines w:val="0"/>
        <w:keepNext w:val="0"/>
        <w:pageBreakBefore w:val="0"/>
        <w:spacing w:line="560" w:lineRule="exact"/>
        <w:shd w:val="clear" w:color="auto"/>
        <w:widowControl/>
        <w:rPr>
          <w:rFonts w:hint="eastAsia" w:cs="Arial" w:asciiTheme="minorEastAsia" w:hAnsiTheme="minorEastAsia" w:eastAsiaTheme="minorEastAsia"/>
          <w:color w:val="auto"/>
          <w:sz w:val="24"/>
          <w:szCs w:val="24"/>
          <w:highlight w:val="none"/>
        </w:rPr>
      </w:pPr>
      <w:r>
        <w:rPr>
          <w:rFonts w:hint="eastAsia" w:cs="Arial" w:asciiTheme="minorEastAsia" w:hAnsiTheme="minorEastAsia" w:eastAsiaTheme="minorEastAsia"/>
          <w:color w:val="auto"/>
          <w:sz w:val="24"/>
          <w:szCs w:val="24"/>
          <w:highlight w:val="none"/>
        </w:rPr>
      </w:r>
      <w:r/>
    </w:p>
    <w:p>
      <w:pPr>
        <w:ind w:firstLine="420"/>
        <w:jc w:val="left"/>
        <w:keepLines w:val="0"/>
        <w:keepNext w:val="0"/>
        <w:pageBreakBefore w:val="0"/>
        <w:spacing w:line="560" w:lineRule="exact"/>
        <w:shd w:val="clear" w:color="auto"/>
        <w:widowControl/>
        <w:rPr>
          <w:rFonts w:hint="eastAsia" w:cs="Arial" w:asciiTheme="minorEastAsia" w:hAnsiTheme="minorEastAsia" w:eastAsiaTheme="minorEastAsia"/>
          <w:color w:val="auto"/>
          <w:sz w:val="24"/>
          <w:szCs w:val="24"/>
          <w:highlight w:val="none"/>
        </w:rPr>
      </w:pPr>
      <w:r>
        <w:rPr>
          <w:rFonts w:hint="eastAsia" w:cs="Arial" w:asciiTheme="minorEastAsia" w:hAnsiTheme="minorEastAsia" w:eastAsiaTheme="minorEastAsia"/>
          <w:color w:val="auto"/>
          <w:sz w:val="24"/>
          <w:szCs w:val="24"/>
          <w:highlight w:val="none"/>
        </w:rPr>
      </w:r>
      <w:r/>
    </w:p>
    <w:p>
      <w:pPr>
        <w:ind w:firstLine="420"/>
        <w:jc w:val="right"/>
        <w:keepLines w:val="0"/>
        <w:keepNext w:val="0"/>
        <w:pageBreakBefore w:val="0"/>
        <w:spacing w:line="560" w:lineRule="exact"/>
        <w:shd w:val="clear" w:color="auto"/>
        <w:widowControl/>
        <w:rPr>
          <w:rFonts w:hint="eastAsia" w:cs="Arial" w:asciiTheme="minorEastAsia" w:hAnsiTheme="minorEastAsia" w:eastAsiaTheme="minorEastAsia"/>
          <w:color w:val="auto"/>
          <w:sz w:val="24"/>
          <w:szCs w:val="24"/>
          <w:highlight w:val="none"/>
        </w:rPr>
      </w:pPr>
      <w:r>
        <w:rPr>
          <w:rFonts w:hint="eastAsia" w:cs="Arial" w:asciiTheme="minorEastAsia" w:hAnsiTheme="minorEastAsia" w:eastAsiaTheme="minorEastAsia"/>
          <w:color w:val="auto"/>
          <w:sz w:val="24"/>
          <w:szCs w:val="24"/>
          <w:highlight w:val="none"/>
        </w:rPr>
        <w:t xml:space="preserve">               单位名称（盖章）：</w:t>
      </w:r>
      <w:r/>
    </w:p>
    <w:p>
      <w:pPr>
        <w:ind w:firstLine="420"/>
        <w:jc w:val="center"/>
        <w:keepLines w:val="0"/>
        <w:keepNext w:val="0"/>
        <w:pageBreakBefore w:val="0"/>
        <w:spacing w:line="560" w:lineRule="exact"/>
        <w:shd w:val="clear" w:color="auto"/>
        <w:widowControl/>
        <w:rPr>
          <w:rFonts w:hint="eastAsia" w:ascii="宋体" w:hAnsi="宋体" w:eastAsia="宋体" w:cs="宋体"/>
          <w:color w:val="auto"/>
          <w:sz w:val="24"/>
          <w:szCs w:val="24"/>
          <w:highlight w:val="none"/>
        </w:rPr>
      </w:pPr>
      <w:r>
        <w:rPr>
          <w:rFonts w:hint="eastAsia" w:cs="Arial" w:asciiTheme="minorEastAsia" w:hAnsiTheme="minorEastAsia" w:eastAsiaTheme="minorEastAsia"/>
          <w:color w:val="auto"/>
          <w:sz w:val="24"/>
          <w:szCs w:val="24"/>
          <w:highlight w:val="none"/>
          <w:lang w:val="en-US" w:eastAsia="zh-CN"/>
        </w:rPr>
        <w:t xml:space="preserve">                                        </w:t>
      </w:r>
      <w:r>
        <w:rPr>
          <w:rFonts w:hint="eastAsia" w:cs="Arial" w:asciiTheme="minorEastAsia" w:hAnsiTheme="minorEastAsia" w:eastAsiaTheme="minorEastAsia"/>
          <w:color w:val="auto"/>
          <w:sz w:val="24"/>
          <w:szCs w:val="24"/>
          <w:highlight w:val="none"/>
        </w:rPr>
        <w:t xml:space="preserve">日  期：</w:t>
      </w:r>
      <w:r/>
    </w:p>
    <w:p>
      <w:pPr>
        <w:ind w:left="0" w:right="0" w:firstLine="560"/>
        <w:jc w:val="left"/>
        <w:pageBreakBefore w:val="0"/>
        <w:spacing w:line="560" w:lineRule="exact"/>
        <w:shd w:val="clear" w:color="auto"/>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918"/>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918"/>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left="0" w:right="0" w:firstLine="0"/>
        <w:jc w:val="center"/>
        <w:keepLines w:val="0"/>
        <w:keepNext w:val="0"/>
        <w:pageBreakBefore w:val="0"/>
        <w:spacing w:line="560" w:lineRule="exact"/>
        <w:shd w:val="clear" w:color="auto"/>
        <w:widowControl w:val="off"/>
        <w:rPr>
          <w:rFonts w:hint="eastAsia" w:ascii="宋体" w:hAnsi="宋体" w:eastAsia="宋体" w:cs="宋体"/>
          <w:b/>
          <w:bCs/>
          <w:color w:val="auto"/>
          <w:sz w:val="28"/>
          <w:szCs w:val="28"/>
          <w:highlight w:val="none"/>
          <w:lang w:val="zh-CN"/>
        </w:rPr>
      </w:pPr>
      <w:r>
        <w:rPr>
          <w:rFonts w:hint="eastAsia" w:ascii="宋体" w:hAnsi="宋体" w:eastAsia="宋体" w:cs="宋体"/>
          <w:b/>
          <w:bCs/>
          <w:color w:val="auto"/>
          <w:sz w:val="28"/>
          <w:szCs w:val="28"/>
          <w:highlight w:val="none"/>
          <w:lang w:val="zh-CN"/>
        </w:rPr>
        <w:t xml:space="preserve">属于监狱企业的证明文件</w:t>
      </w:r>
      <w:r/>
    </w:p>
    <w:p>
      <w:pPr>
        <w:ind w:left="0" w:right="0" w:firstLine="0"/>
        <w:jc w:val="center"/>
        <w:keepLines w:val="0"/>
        <w:keepNext w:val="0"/>
        <w:pageBreakBefore w:val="0"/>
        <w:spacing w:line="560" w:lineRule="exact"/>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（提供由省级以上监狱管理局、戒毒管理局（含新疆生产建设兵团）出具的属于监狱企业的证明 文件）</w:t>
      </w:r>
      <w:r/>
    </w:p>
    <w:p>
      <w:pP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ind w:left="0" w:right="0" w:firstLine="0"/>
        <w:jc w:val="center"/>
        <w:keepLines w:val="0"/>
        <w:keepNext w:val="0"/>
        <w:pageBreakBefore w:val="0"/>
        <w:spacing w:line="360" w:lineRule="auto"/>
        <w:shd w:val="clear" w:color="auto"/>
        <w:widowControl w:val="off"/>
        <w:rPr>
          <w:rFonts w:hint="eastAsia" w:ascii="宋体" w:hAnsi="宋体" w:eastAsia="宋体" w:cs="宋体"/>
          <w:b/>
          <w:bCs/>
          <w:color w:val="auto"/>
          <w:sz w:val="28"/>
          <w:szCs w:val="28"/>
          <w:highlight w:val="none"/>
          <w:lang w:val="zh-CN"/>
        </w:rPr>
      </w:pPr>
      <w:r>
        <w:rPr>
          <w:rFonts w:hint="eastAsia" w:ascii="宋体" w:hAnsi="宋体" w:eastAsia="宋体" w:cs="宋体"/>
          <w:b/>
          <w:bCs/>
          <w:color w:val="auto"/>
          <w:sz w:val="28"/>
          <w:szCs w:val="28"/>
          <w:highlight w:val="none"/>
          <w:lang w:val="zh-CN"/>
        </w:rPr>
        <w:t xml:space="preserve">关于符合本国产品标准的声明函</w:t>
      </w:r>
      <w:r/>
    </w:p>
    <w:p>
      <w:pPr>
        <w:pStyle w:val="925"/>
        <w:ind w:left="0" w:right="0" w:firstLine="420"/>
        <w:keepLines w:val="0"/>
        <w:keepNext w:val="0"/>
        <w:pageBreakBefore w:val="0"/>
        <w:spacing w:before="24" w:beforeAutospacing="0" w:after="24" w:afterAutospacing="0" w:line="560" w:lineRule="exact"/>
        <w:shd w:val="clear" w:color="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25"/>
        <w:ind w:left="0" w:right="0" w:firstLine="420"/>
        <w:keepLines w:val="0"/>
        <w:keepNext w:val="0"/>
        <w:pageBreakBefore w:val="0"/>
        <w:spacing w:before="24" w:beforeAutospacing="0" w:after="24" w:afterAutospacing="0" w:line="560" w:lineRule="exact"/>
        <w:shd w:val="clear" w:color="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1.</w:t>
      </w:r>
      <w:r>
        <w:rPr>
          <w:rStyle w:val="933"/>
          <w:rFonts w:hint="eastAsia" w:ascii="宋体" w:hAnsi="宋体" w:eastAsia="宋体" w:cs="宋体"/>
          <w:i w:val="0"/>
          <w:iCs w:val="0"/>
          <w:caps w:val="0"/>
          <w:color w:val="auto"/>
          <w:spacing w:val="0"/>
          <w:sz w:val="24"/>
          <w:szCs w:val="24"/>
          <w:highlight w:val="none"/>
          <w:u w:val="single"/>
          <w:shd w:val="clear" w:color="auto" w:fill="ffffff"/>
          <w:vertAlign w:val="baseline"/>
        </w:rPr>
        <w:t xml:space="preserve">（产品名称1）</w:t>
      </w:r>
      <w:r>
        <w:rPr>
          <w:rStyle w:val="933"/>
          <w:rFonts w:hint="eastAsia" w:ascii="宋体" w:hAnsi="宋体" w:eastAsia="宋体" w:cs="宋体"/>
          <w:i w:val="0"/>
          <w:iCs w:val="0"/>
          <w:caps w:val="0"/>
          <w:color w:val="auto"/>
          <w:spacing w:val="0"/>
          <w:sz w:val="24"/>
          <w:szCs w:val="24"/>
          <w:highlight w:val="none"/>
          <w:shd w:val="clear" w:color="auto" w:fill="ffffff"/>
          <w:vertAlign w:val="superscript"/>
        </w:rPr>
        <w:t xml:space="preserve">1</w:t>
      </w:r>
      <w:r>
        <w:rPr>
          <w:rFonts w:hint="eastAsia" w:ascii="宋体" w:hAnsi="宋体" w:eastAsia="宋体" w:cs="宋体"/>
          <w:i w:val="0"/>
          <w:iCs w:val="0"/>
          <w: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color w:val="auto"/>
          <w:spacing w:val="0"/>
          <w:sz w:val="24"/>
          <w:szCs w:val="24"/>
          <w:highlight w:val="none"/>
          <w:u w:val="single"/>
          <w:shd w:val="clear" w:color="auto" w:fill="ffffff"/>
          <w:vertAlign w:val="baseline"/>
        </w:rPr>
        <w:t xml:space="preserve">生产厂为</w:t>
      </w:r>
      <w:r>
        <w:rPr>
          <w:rStyle w:val="933"/>
          <w:rFonts w:hint="eastAsia" w:ascii="宋体" w:hAnsi="宋体" w:eastAsia="宋体" w:cs="宋体"/>
          <w:i w:val="0"/>
          <w:iCs w:val="0"/>
          <w:caps w:val="0"/>
          <w:color w:val="auto"/>
          <w:spacing w:val="0"/>
          <w:sz w:val="24"/>
          <w:szCs w:val="24"/>
          <w:highlight w:val="none"/>
          <w:u w:val="single"/>
          <w:shd w:val="clear" w:color="auto" w:fill="ffffff"/>
          <w:vertAlign w:val="baseline"/>
        </w:rPr>
        <w:t xml:space="preserve">（厂名）</w:t>
      </w:r>
      <w:r>
        <w:rPr>
          <w:rStyle w:val="933"/>
          <w:rFonts w:hint="eastAsia" w:ascii="宋体" w:hAnsi="宋体" w:eastAsia="宋体" w:cs="宋体"/>
          <w:i w:val="0"/>
          <w:iCs w:val="0"/>
          <w:caps w:val="0"/>
          <w:color w:val="auto"/>
          <w:spacing w:val="0"/>
          <w:sz w:val="24"/>
          <w:szCs w:val="24"/>
          <w:highlight w:val="none"/>
          <w:shd w:val="clear" w:color="auto" w:fill="ffffff"/>
          <w:vertAlign w:val="superscript"/>
        </w:rPr>
        <w:t xml:space="preserve">2</w:t>
      </w:r>
      <w:r>
        <w:rPr>
          <w:rFonts w:hint="eastAsia" w:ascii="宋体" w:hAnsi="宋体" w:eastAsia="宋体" w:cs="宋体"/>
          <w:i w:val="0"/>
          <w:iCs w:val="0"/>
          <w:caps w:val="0"/>
          <w:color w:val="auto"/>
          <w:spacing w:val="0"/>
          <w:sz w:val="24"/>
          <w:szCs w:val="24"/>
          <w:highlight w:val="none"/>
          <w:shd w:val="clear" w:color="auto" w:fill="ffffff"/>
          <w:vertAlign w:val="baseline"/>
        </w:rPr>
        <w:t xml:space="preserve">，厂址为</w:t>
      </w:r>
      <w:r>
        <w:rPr>
          <w:rStyle w:val="933"/>
          <w:rFonts w:hint="eastAsia" w:ascii="宋体" w:hAnsi="宋体" w:eastAsia="宋体" w:cs="宋体"/>
          <w:i w:val="0"/>
          <w:iCs w:val="0"/>
          <w:caps w:val="0"/>
          <w:color w:val="auto"/>
          <w:spacing w:val="0"/>
          <w:sz w:val="24"/>
          <w:szCs w:val="24"/>
          <w:highlight w:val="none"/>
          <w:u w:val="single"/>
          <w:shd w:val="clear" w:color="auto" w:fill="ffffff"/>
          <w:vertAlign w:val="baseline"/>
        </w:rPr>
        <w:t xml:space="preserve">（生产厂址）</w:t>
      </w:r>
      <w:r>
        <w:rPr>
          <w:rFonts w:hint="eastAsia" w:ascii="宋体" w:hAnsi="宋体" w:eastAsia="宋体" w:cs="宋体"/>
          <w:i w:val="0"/>
          <w:iCs w:val="0"/>
          <w:caps w:val="0"/>
          <w:color w:val="auto"/>
          <w:spacing w:val="0"/>
          <w:sz w:val="24"/>
          <w:szCs w:val="24"/>
          <w:highlight w:val="none"/>
          <w:shd w:val="clear" w:color="auto" w:fill="ffffff"/>
          <w:vertAlign w:val="baseline"/>
        </w:rPr>
        <w:t xml:space="preserve">。</w:t>
      </w:r>
      <w:r>
        <w:rPr>
          <w:rStyle w:val="933"/>
          <w:rFonts w:hint="eastAsia" w:ascii="宋体" w:hAnsi="宋体" w:eastAsia="宋体" w:cs="宋体"/>
          <w:i w:val="0"/>
          <w:iCs w:val="0"/>
          <w:caps w:val="0"/>
          <w:strike/>
          <w:color w:val="auto"/>
          <w:spacing w:val="0"/>
          <w:sz w:val="24"/>
          <w:szCs w:val="24"/>
          <w:highlight w:val="none"/>
          <w:u w:val="single"/>
          <w:shd w:val="clear" w:color="auto" w:fill="ffffff"/>
          <w:vertAlign w:val="baseline"/>
        </w:rPr>
        <w:t xml:space="preserve">（产品名称1）</w:t>
      </w:r>
      <w:r>
        <w:rPr>
          <w:rFonts w:hint="eastAsia" w:ascii="宋体" w:hAnsi="宋体" w:eastAsia="宋体" w:cs="宋体"/>
          <w:i w:val="0"/>
          <w:iCs w:val="0"/>
          <w:caps w:val="0"/>
          <w:strike/>
          <w:color w:val="auto"/>
          <w:spacing w:val="0"/>
          <w:sz w:val="24"/>
          <w:szCs w:val="24"/>
          <w:highlight w:val="none"/>
          <w:shd w:val="clear" w:color="auto" w:fill="ffffff"/>
          <w:vertAlign w:val="baseline"/>
        </w:rPr>
        <w:t xml:space="preserve">的中国境内生产的组件成本占比≥</w:t>
      </w:r>
      <w:r>
        <w:rPr>
          <w:rStyle w:val="933"/>
          <w:rFonts w:hint="eastAsia" w:ascii="宋体" w:hAnsi="宋体" w:eastAsia="宋体" w:cs="宋体"/>
          <w:i w:val="0"/>
          <w:iCs w:val="0"/>
          <w:caps w:val="0"/>
          <w:strike/>
          <w:color w:val="auto"/>
          <w:spacing w:val="0"/>
          <w:sz w:val="24"/>
          <w:szCs w:val="24"/>
          <w:highlight w:val="none"/>
          <w:u w:val="single"/>
          <w:shd w:val="clear" w:color="auto" w:fill="ffffff"/>
          <w:vertAlign w:val="baseline"/>
        </w:rPr>
        <w:t xml:space="preserve">（规定比例）</w:t>
      </w:r>
      <w:r>
        <w:rPr>
          <w:rStyle w:val="933"/>
          <w:rFonts w:hint="eastAsia" w:ascii="宋体" w:hAnsi="宋体" w:eastAsia="宋体" w:cs="宋体"/>
          <w:i w:val="0"/>
          <w:iCs w:val="0"/>
          <w:caps w:val="0"/>
          <w:strike w:val="0"/>
          <w:color w:val="auto"/>
          <w:spacing w:val="0"/>
          <w:sz w:val="24"/>
          <w:szCs w:val="24"/>
          <w:highlight w:val="none"/>
          <w:shd w:val="clear" w:color="auto" w:fill="ffffff"/>
          <w:vertAlign w:val="superscript"/>
        </w:rPr>
        <w:t xml:space="preserve">3</w:t>
      </w:r>
      <w:r>
        <w:rPr>
          <w:rFonts w:hint="eastAsia" w:ascii="宋体" w:hAnsi="宋体" w:eastAsia="宋体" w:cs="宋体"/>
          <w:i w:val="0"/>
          <w:iCs w:val="0"/>
          <w:caps w:val="0"/>
          <w:strike/>
          <w:color w:val="auto"/>
          <w:spacing w:val="0"/>
          <w:sz w:val="24"/>
          <w:szCs w:val="24"/>
          <w:highlight w:val="none"/>
          <w:shd w:val="clear" w:color="auto" w:fill="ffffff"/>
          <w:vertAlign w:val="baseline"/>
        </w:rPr>
        <w:t xml:space="preserve">。</w:t>
      </w:r>
      <w:r>
        <w:rPr>
          <w:rStyle w:val="933"/>
          <w:rFonts w:hint="eastAsia" w:ascii="宋体" w:hAnsi="宋体" w:eastAsia="宋体" w:cs="宋体"/>
          <w:i w:val="0"/>
          <w:iCs w:val="0"/>
          <w:caps w:val="0"/>
          <w:strike/>
          <w:color w:val="auto"/>
          <w:spacing w:val="0"/>
          <w:sz w:val="24"/>
          <w:szCs w:val="24"/>
          <w:highlight w:val="none"/>
          <w:u w:val="single"/>
          <w:shd w:val="clear" w:color="auto" w:fill="ffffff"/>
          <w:vertAlign w:val="baseline"/>
        </w:rPr>
        <w:t xml:space="preserve">（产品名称1）</w:t>
      </w:r>
      <w:r>
        <w:rPr>
          <w:rFonts w:hint="eastAsia" w:ascii="宋体" w:hAnsi="宋体" w:eastAsia="宋体" w:cs="宋体"/>
          <w:i w:val="0"/>
          <w:iCs w:val="0"/>
          <w:caps w:val="0"/>
          <w:strike/>
          <w:color w:val="auto"/>
          <w:spacing w:val="0"/>
          <w:sz w:val="24"/>
          <w:szCs w:val="24"/>
          <w:highlight w:val="none"/>
          <w:shd w:val="clear" w:color="auto" w:fill="ffffff"/>
          <w:vertAlign w:val="baseline"/>
        </w:rPr>
        <w:t xml:space="preserve">的</w:t>
      </w:r>
      <w:r>
        <w:rPr>
          <w:rStyle w:val="933"/>
          <w:rFonts w:hint="eastAsia" w:ascii="宋体" w:hAnsi="宋体" w:eastAsia="宋体" w:cs="宋体"/>
          <w:i w:val="0"/>
          <w:iCs w:val="0"/>
          <w:caps w:val="0"/>
          <w:strike/>
          <w:color w:val="auto"/>
          <w:spacing w:val="0"/>
          <w:sz w:val="24"/>
          <w:szCs w:val="24"/>
          <w:highlight w:val="none"/>
          <w:u w:val="single"/>
          <w:shd w:val="clear" w:color="auto" w:fill="ffffff"/>
          <w:vertAlign w:val="baseline"/>
        </w:rPr>
        <w:t xml:space="preserve">（关键组件）</w:t>
      </w:r>
      <w:r>
        <w:rPr>
          <w:rStyle w:val="933"/>
          <w:rFonts w:hint="eastAsia" w:ascii="宋体" w:hAnsi="宋体" w:eastAsia="宋体" w:cs="宋体"/>
          <w:i w:val="0"/>
          <w:iCs w:val="0"/>
          <w:caps w:val="0"/>
          <w:strike w:val="0"/>
          <w:color w:val="auto"/>
          <w:spacing w:val="0"/>
          <w:sz w:val="24"/>
          <w:szCs w:val="24"/>
          <w:highlight w:val="none"/>
          <w:shd w:val="clear" w:color="auto" w:fill="ffffff"/>
          <w:vertAlign w:val="superscript"/>
        </w:rPr>
        <w:t xml:space="preserve">4</w:t>
      </w:r>
      <w:r>
        <w:rPr>
          <w:rFonts w:hint="eastAsia" w:ascii="宋体" w:hAnsi="宋体" w:eastAsia="宋体" w:cs="宋体"/>
          <w:i w:val="0"/>
          <w:iCs w:val="0"/>
          <w:caps w:val="0"/>
          <w:strike/>
          <w:color w:val="auto"/>
          <w:spacing w:val="0"/>
          <w:sz w:val="24"/>
          <w:szCs w:val="24"/>
          <w:highlight w:val="none"/>
          <w:shd w:val="clear" w:color="auto" w:fill="ffffff"/>
          <w:vertAlign w:val="baseline"/>
        </w:rPr>
        <w:t xml:space="preserve">在中国境内生产。</w:t>
      </w:r>
      <w:r>
        <w:rPr>
          <w:rStyle w:val="933"/>
          <w:rFonts w:hint="eastAsia" w:ascii="宋体" w:hAnsi="宋体" w:eastAsia="宋体" w:cs="宋体"/>
          <w:i w:val="0"/>
          <w:iCs w:val="0"/>
          <w:caps w:val="0"/>
          <w:strike/>
          <w:color w:val="auto"/>
          <w:spacing w:val="0"/>
          <w:sz w:val="24"/>
          <w:szCs w:val="24"/>
          <w:highlight w:val="none"/>
          <w:u w:val="single"/>
          <w:shd w:val="clear" w:color="auto" w:fill="ffffff"/>
          <w:vertAlign w:val="baseline"/>
        </w:rPr>
        <w:t xml:space="preserve">（产品名称1）</w:t>
      </w:r>
      <w:r>
        <w:rPr>
          <w:rFonts w:hint="eastAsia" w:ascii="宋体" w:hAnsi="宋体" w:eastAsia="宋体" w:cs="宋体"/>
          <w:i w:val="0"/>
          <w:iCs w:val="0"/>
          <w:caps w:val="0"/>
          <w:strike/>
          <w:color w:val="auto"/>
          <w:spacing w:val="0"/>
          <w:sz w:val="24"/>
          <w:szCs w:val="24"/>
          <w:highlight w:val="none"/>
          <w:shd w:val="clear" w:color="auto" w:fill="ffffff"/>
          <w:vertAlign w:val="baseline"/>
        </w:rPr>
        <w:t xml:space="preserve">的</w:t>
      </w:r>
      <w:r>
        <w:rPr>
          <w:rStyle w:val="933"/>
          <w:rFonts w:hint="eastAsia" w:ascii="宋体" w:hAnsi="宋体" w:eastAsia="宋体" w:cs="宋体"/>
          <w:i w:val="0"/>
          <w:iCs w:val="0"/>
          <w:caps w:val="0"/>
          <w:strike/>
          <w:color w:val="auto"/>
          <w:spacing w:val="0"/>
          <w:sz w:val="24"/>
          <w:szCs w:val="24"/>
          <w:highlight w:val="none"/>
          <w:u w:val="single"/>
          <w:shd w:val="clear" w:color="auto" w:fill="ffffff"/>
          <w:vertAlign w:val="baseline"/>
        </w:rPr>
        <w:t xml:space="preserve">（关键工序）</w:t>
      </w:r>
      <w:r>
        <w:rPr>
          <w:rStyle w:val="933"/>
          <w:rFonts w:hint="eastAsia" w:ascii="宋体" w:hAnsi="宋体" w:eastAsia="宋体" w:cs="宋体"/>
          <w:i w:val="0"/>
          <w:iCs w:val="0"/>
          <w:caps w:val="0"/>
          <w:strike w:val="0"/>
          <w:color w:val="auto"/>
          <w:spacing w:val="0"/>
          <w:sz w:val="24"/>
          <w:szCs w:val="24"/>
          <w:highlight w:val="none"/>
          <w:u w:val="none"/>
          <w:shd w:val="clear" w:color="auto" w:fill="ffffff"/>
          <w:vertAlign w:val="superscript"/>
        </w:rPr>
        <w:t xml:space="preserve">5</w:t>
      </w:r>
      <w:r>
        <w:rPr>
          <w:rFonts w:hint="eastAsia" w:ascii="宋体" w:hAnsi="宋体" w:eastAsia="宋体" w:cs="宋体"/>
          <w:i w:val="0"/>
          <w:iCs w:val="0"/>
          <w:caps w:val="0"/>
          <w:strike/>
          <w:color w:val="auto"/>
          <w:spacing w:val="0"/>
          <w:sz w:val="24"/>
          <w:szCs w:val="24"/>
          <w:highlight w:val="none"/>
          <w:shd w:val="clear" w:color="auto" w:fill="ffffff"/>
          <w:vertAlign w:val="baseline"/>
        </w:rPr>
        <w:t xml:space="preserve">在中国境内完成。</w:t>
      </w:r>
      <w:r/>
    </w:p>
    <w:p>
      <w:pPr>
        <w:pStyle w:val="925"/>
        <w:ind w:left="0" w:right="0" w:firstLine="420"/>
        <w:keepLines w:val="0"/>
        <w:keepNext w:val="0"/>
        <w:pageBreakBefore w:val="0"/>
        <w:spacing w:before="24" w:beforeAutospacing="0" w:after="24" w:afterAutospacing="0" w:line="560" w:lineRule="exact"/>
        <w:shd w:val="clear" w:color="auto"/>
        <w:widowControl/>
        <w:rPr>
          <w:rFonts w:hint="eastAsia" w:ascii="宋体" w:hAnsi="宋体" w:eastAsia="宋体" w:cs="宋体"/>
          <w:i w:val="0"/>
          <w:iCs w:val="0"/>
          <w:caps w:val="0"/>
          <w:strike/>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2.</w:t>
      </w:r>
      <w:r>
        <w:rPr>
          <w:rStyle w:val="933"/>
          <w:rFonts w:hint="eastAsia" w:ascii="宋体" w:hAnsi="宋体" w:eastAsia="宋体" w:cs="宋体"/>
          <w:i w:val="0"/>
          <w:iCs w:val="0"/>
          <w:caps w:val="0"/>
          <w:color w:val="auto"/>
          <w:spacing w:val="0"/>
          <w:sz w:val="24"/>
          <w:szCs w:val="24"/>
          <w:highlight w:val="none"/>
          <w:u w:val="single"/>
          <w:shd w:val="clear" w:color="auto" w:fill="ffffff"/>
          <w:vertAlign w:val="baseline"/>
        </w:rPr>
        <w:t xml:space="preserve">（产品名称2）</w:t>
      </w:r>
      <w:r>
        <w:rPr>
          <w:rFonts w:hint="eastAsia" w:ascii="宋体" w:hAnsi="宋体" w:eastAsia="宋体" w:cs="宋体"/>
          <w:i w:val="0"/>
          <w:iCs w:val="0"/>
          <w:caps w:val="0"/>
          <w:color w:val="auto"/>
          <w:spacing w:val="0"/>
          <w:sz w:val="24"/>
          <w:szCs w:val="24"/>
          <w:highlight w:val="none"/>
          <w:shd w:val="clear" w:color="auto" w:fill="ffffff"/>
          <w:vertAlign w:val="baseline"/>
        </w:rPr>
        <w:t xml:space="preserve">，生产厂为</w:t>
      </w:r>
      <w:r>
        <w:rPr>
          <w:rStyle w:val="933"/>
          <w:rFonts w:hint="eastAsia" w:ascii="宋体" w:hAnsi="宋体" w:eastAsia="宋体" w:cs="宋体"/>
          <w:i w:val="0"/>
          <w:iCs w:val="0"/>
          <w:caps w:val="0"/>
          <w:color w:val="auto"/>
          <w:spacing w:val="0"/>
          <w:sz w:val="24"/>
          <w:szCs w:val="24"/>
          <w:highlight w:val="none"/>
          <w:u w:val="single"/>
          <w:shd w:val="clear" w:color="auto" w:fill="ffffff"/>
          <w:vertAlign w:val="baseline"/>
        </w:rPr>
        <w:t xml:space="preserve">（厂名）</w:t>
      </w:r>
      <w:r>
        <w:rPr>
          <w:rFonts w:hint="eastAsia" w:ascii="宋体" w:hAnsi="宋体" w:eastAsia="宋体" w:cs="宋体"/>
          <w:i w:val="0"/>
          <w:iCs w:val="0"/>
          <w:caps w:val="0"/>
          <w:color w:val="auto"/>
          <w:spacing w:val="0"/>
          <w:sz w:val="24"/>
          <w:szCs w:val="24"/>
          <w:highlight w:val="none"/>
          <w:shd w:val="clear" w:color="auto" w:fill="ffffff"/>
          <w:vertAlign w:val="baseline"/>
        </w:rPr>
        <w:t xml:space="preserve">，厂址为</w:t>
      </w:r>
      <w:r>
        <w:rPr>
          <w:rStyle w:val="933"/>
          <w:rFonts w:hint="eastAsia" w:ascii="宋体" w:hAnsi="宋体" w:eastAsia="宋体" w:cs="宋体"/>
          <w:i w:val="0"/>
          <w:iCs w:val="0"/>
          <w:caps w:val="0"/>
          <w:color w:val="auto"/>
          <w:spacing w:val="0"/>
          <w:sz w:val="24"/>
          <w:szCs w:val="24"/>
          <w:highlight w:val="none"/>
          <w:u w:val="single"/>
          <w:shd w:val="clear" w:color="auto" w:fill="ffffff"/>
          <w:vertAlign w:val="baseline"/>
        </w:rPr>
        <w:t xml:space="preserve">（生产厂址）</w:t>
      </w:r>
      <w:r>
        <w:rPr>
          <w:rFonts w:hint="eastAsia" w:ascii="宋体" w:hAnsi="宋体" w:eastAsia="宋体" w:cs="宋体"/>
          <w:i w:val="0"/>
          <w:iCs w:val="0"/>
          <w:caps w:val="0"/>
          <w:color w:val="auto"/>
          <w:spacing w:val="0"/>
          <w:sz w:val="24"/>
          <w:szCs w:val="24"/>
          <w:highlight w:val="none"/>
          <w:shd w:val="clear" w:color="auto" w:fill="ffffff"/>
          <w:vertAlign w:val="baseline"/>
        </w:rPr>
        <w:t xml:space="preserve">。</w:t>
      </w:r>
      <w:r>
        <w:rPr>
          <w:rStyle w:val="933"/>
          <w:rFonts w:hint="eastAsia" w:ascii="宋体" w:hAnsi="宋体" w:eastAsia="宋体" w:cs="宋体"/>
          <w:i w:val="0"/>
          <w:iCs w:val="0"/>
          <w:caps w:val="0"/>
          <w:strike/>
          <w:color w:val="auto"/>
          <w:spacing w:val="0"/>
          <w:sz w:val="24"/>
          <w:szCs w:val="24"/>
          <w:highlight w:val="none"/>
          <w:u w:val="single"/>
          <w:shd w:val="clear" w:color="auto" w:fill="ffffff"/>
          <w:vertAlign w:val="baseline"/>
        </w:rPr>
        <w:t xml:space="preserve">（产品名称2）</w:t>
      </w:r>
      <w:r>
        <w:rPr>
          <w:rFonts w:hint="eastAsia" w:ascii="宋体" w:hAnsi="宋体" w:eastAsia="宋体" w:cs="宋体"/>
          <w:i w:val="0"/>
          <w:iCs w:val="0"/>
          <w:caps w:val="0"/>
          <w:strike/>
          <w:color w:val="auto"/>
          <w:spacing w:val="0"/>
          <w:sz w:val="24"/>
          <w:szCs w:val="24"/>
          <w:highlight w:val="none"/>
          <w:shd w:val="clear" w:color="auto" w:fill="ffffff"/>
          <w:vertAlign w:val="baseline"/>
        </w:rPr>
        <w:t xml:space="preserve">的中国境内生产的组件成本占比≥</w:t>
      </w:r>
      <w:r>
        <w:rPr>
          <w:rStyle w:val="933"/>
          <w:rFonts w:hint="eastAsia" w:ascii="宋体" w:hAnsi="宋体" w:eastAsia="宋体" w:cs="宋体"/>
          <w:i w:val="0"/>
          <w:iCs w:val="0"/>
          <w:caps w:val="0"/>
          <w:strike/>
          <w:color w:val="auto"/>
          <w:spacing w:val="0"/>
          <w:sz w:val="24"/>
          <w:szCs w:val="24"/>
          <w:highlight w:val="none"/>
          <w:u w:val="single"/>
          <w:shd w:val="clear" w:color="auto" w:fill="ffffff"/>
          <w:vertAlign w:val="baseline"/>
        </w:rPr>
        <w:t xml:space="preserve">（规定比例）</w:t>
      </w:r>
      <w:r>
        <w:rPr>
          <w:rFonts w:hint="eastAsia" w:ascii="宋体" w:hAnsi="宋体" w:eastAsia="宋体" w:cs="宋体"/>
          <w:i w:val="0"/>
          <w:iCs w:val="0"/>
          <w:caps w:val="0"/>
          <w:strike/>
          <w:color w:val="auto"/>
          <w:spacing w:val="0"/>
          <w:sz w:val="24"/>
          <w:szCs w:val="24"/>
          <w:highlight w:val="none"/>
          <w:shd w:val="clear" w:color="auto" w:fill="ffffff"/>
          <w:vertAlign w:val="baseline"/>
        </w:rPr>
        <w:t xml:space="preserve">。</w:t>
      </w:r>
      <w:r>
        <w:rPr>
          <w:rStyle w:val="933"/>
          <w:rFonts w:hint="eastAsia" w:ascii="宋体" w:hAnsi="宋体" w:eastAsia="宋体" w:cs="宋体"/>
          <w:i w:val="0"/>
          <w:iCs w:val="0"/>
          <w:caps w:val="0"/>
          <w:strike/>
          <w:color w:val="auto"/>
          <w:spacing w:val="0"/>
          <w:sz w:val="24"/>
          <w:szCs w:val="24"/>
          <w:highlight w:val="none"/>
          <w:u w:val="single"/>
          <w:shd w:val="clear" w:color="auto" w:fill="ffffff"/>
          <w:vertAlign w:val="baseline"/>
        </w:rPr>
        <w:t xml:space="preserve">（产品名称2）</w:t>
      </w:r>
      <w:r>
        <w:rPr>
          <w:rFonts w:hint="eastAsia" w:ascii="宋体" w:hAnsi="宋体" w:eastAsia="宋体" w:cs="宋体"/>
          <w:i w:val="0"/>
          <w:iCs w:val="0"/>
          <w:caps w:val="0"/>
          <w:strike/>
          <w:color w:val="auto"/>
          <w:spacing w:val="0"/>
          <w:sz w:val="24"/>
          <w:szCs w:val="24"/>
          <w:highlight w:val="none"/>
          <w:shd w:val="clear" w:color="auto" w:fill="ffffff"/>
          <w:vertAlign w:val="baseline"/>
        </w:rPr>
        <w:t xml:space="preserve">的</w:t>
      </w:r>
      <w:r>
        <w:rPr>
          <w:rStyle w:val="933"/>
          <w:rFonts w:hint="eastAsia" w:ascii="宋体" w:hAnsi="宋体" w:eastAsia="宋体" w:cs="宋体"/>
          <w:i w:val="0"/>
          <w:iCs w:val="0"/>
          <w:caps w:val="0"/>
          <w:strike/>
          <w:color w:val="auto"/>
          <w:spacing w:val="0"/>
          <w:sz w:val="24"/>
          <w:szCs w:val="24"/>
          <w:highlight w:val="none"/>
          <w:u w:val="single"/>
          <w:shd w:val="clear" w:color="auto" w:fill="ffffff"/>
          <w:vertAlign w:val="baseline"/>
        </w:rPr>
        <w:t xml:space="preserve">（关键组件）</w:t>
      </w:r>
      <w:r>
        <w:rPr>
          <w:rFonts w:hint="eastAsia" w:ascii="宋体" w:hAnsi="宋体" w:eastAsia="宋体" w:cs="宋体"/>
          <w:i w:val="0"/>
          <w:iCs w:val="0"/>
          <w:caps w:val="0"/>
          <w:strike/>
          <w:color w:val="auto"/>
          <w:spacing w:val="0"/>
          <w:sz w:val="24"/>
          <w:szCs w:val="24"/>
          <w:highlight w:val="none"/>
          <w:shd w:val="clear" w:color="auto" w:fill="ffffff"/>
          <w:vertAlign w:val="baseline"/>
        </w:rPr>
        <w:t xml:space="preserve">在中国境内生产。</w:t>
      </w:r>
      <w:r>
        <w:rPr>
          <w:rStyle w:val="933"/>
          <w:rFonts w:hint="eastAsia" w:ascii="宋体" w:hAnsi="宋体" w:eastAsia="宋体" w:cs="宋体"/>
          <w:i w:val="0"/>
          <w:iCs w:val="0"/>
          <w:caps w:val="0"/>
          <w:strike/>
          <w:color w:val="auto"/>
          <w:spacing w:val="0"/>
          <w:sz w:val="24"/>
          <w:szCs w:val="24"/>
          <w:highlight w:val="none"/>
          <w:u w:val="single"/>
          <w:shd w:val="clear" w:color="auto" w:fill="ffffff"/>
          <w:vertAlign w:val="baseline"/>
        </w:rPr>
        <w:t xml:space="preserve">（产品名称2）</w:t>
      </w:r>
      <w:r>
        <w:rPr>
          <w:rFonts w:hint="eastAsia" w:ascii="宋体" w:hAnsi="宋体" w:eastAsia="宋体" w:cs="宋体"/>
          <w:i w:val="0"/>
          <w:iCs w:val="0"/>
          <w:caps w:val="0"/>
          <w:strike/>
          <w:color w:val="auto"/>
          <w:spacing w:val="0"/>
          <w:sz w:val="24"/>
          <w:szCs w:val="24"/>
          <w:highlight w:val="none"/>
          <w:shd w:val="clear" w:color="auto" w:fill="ffffff"/>
          <w:vertAlign w:val="baseline"/>
        </w:rPr>
        <w:t xml:space="preserve">的</w:t>
      </w:r>
      <w:r>
        <w:rPr>
          <w:rStyle w:val="933"/>
          <w:rFonts w:hint="eastAsia" w:ascii="宋体" w:hAnsi="宋体" w:eastAsia="宋体" w:cs="宋体"/>
          <w:i w:val="0"/>
          <w:iCs w:val="0"/>
          <w:caps w:val="0"/>
          <w:strike/>
          <w:color w:val="auto"/>
          <w:spacing w:val="0"/>
          <w:sz w:val="24"/>
          <w:szCs w:val="24"/>
          <w:highlight w:val="none"/>
          <w:u w:val="single"/>
          <w:shd w:val="clear" w:color="auto" w:fill="ffffff"/>
          <w:vertAlign w:val="baseline"/>
        </w:rPr>
        <w:t xml:space="preserve">（关键工序）</w:t>
      </w:r>
      <w:r>
        <w:rPr>
          <w:rFonts w:hint="eastAsia" w:ascii="宋体" w:hAnsi="宋体" w:eastAsia="宋体" w:cs="宋体"/>
          <w:i w:val="0"/>
          <w:iCs w:val="0"/>
          <w:caps w:val="0"/>
          <w:strike/>
          <w:color w:val="auto"/>
          <w:spacing w:val="0"/>
          <w:sz w:val="24"/>
          <w:szCs w:val="24"/>
          <w:highlight w:val="none"/>
          <w:shd w:val="clear" w:color="auto" w:fill="ffffff"/>
          <w:vertAlign w:val="baseline"/>
        </w:rPr>
        <w:t xml:space="preserve">在中国境内完成。</w:t>
      </w:r>
      <w:r/>
    </w:p>
    <w:p>
      <w:pPr>
        <w:pStyle w:val="925"/>
        <w:ind w:left="0" w:right="0" w:firstLine="420"/>
        <w:keepLines w:val="0"/>
        <w:keepNext w:val="0"/>
        <w:pageBreakBefore w:val="0"/>
        <w:spacing w:before="24" w:beforeAutospacing="0" w:after="24" w:afterAutospacing="0" w:line="560" w:lineRule="exact"/>
        <w:shd w:val="clear" w:color="auto"/>
        <w:widowControl/>
        <w:rPr>
          <w:rFonts w:hint="eastAsia" w:ascii="宋体" w:hAnsi="宋体" w:eastAsia="宋体" w:cs="宋体"/>
          <w:i w:val="0"/>
          <w:iCs w:val="0"/>
          <w:caps w:val="0"/>
          <w:color w:val="auto"/>
          <w:spacing w:val="0"/>
          <w:sz w:val="24"/>
          <w:szCs w:val="24"/>
          <w:highlight w:val="none"/>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w:t>
      </w:r>
      <w:r/>
    </w:p>
    <w:p>
      <w:pPr>
        <w:pStyle w:val="925"/>
        <w:ind w:left="0" w:right="0" w:firstLine="420"/>
        <w:keepLines w:val="0"/>
        <w:keepNext w:val="0"/>
        <w:pageBreakBefore w:val="0"/>
        <w:spacing w:before="24" w:beforeAutospacing="0" w:after="24" w:afterAutospacing="0" w:line="560" w:lineRule="exact"/>
        <w:shd w:val="clear" w:color="auto"/>
        <w:widowControl/>
        <w:rPr>
          <w:rFonts w:hint="eastAsia" w:ascii="宋体" w:hAnsi="宋体" w:eastAsia="宋体" w:cs="宋体"/>
          <w:i w:val="0"/>
          <w:iCs w:val="0"/>
          <w:caps w:val="0"/>
          <w:color w:val="auto"/>
          <w:spacing w:val="0"/>
          <w:sz w:val="24"/>
          <w:szCs w:val="24"/>
          <w:highlight w:val="none"/>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shd w:val="clear" w:color="auto" w:fill="ffffff"/>
        </w:rPr>
        <w:t xml:space="preserve">本采购包中提供的符合本国产品标准的产品成本之和占该采购包提供的全部产品成本之和的比例为</w:t>
      </w:r>
      <w:r>
        <w:rPr>
          <w:rFonts w:hint="eastAsia" w:ascii="宋体" w:hAnsi="宋体" w:eastAsia="宋体" w:cs="宋体"/>
          <w:color w:val="auto"/>
          <w:sz w:val="24"/>
          <w:szCs w:val="24"/>
          <w:highlight w:val="none"/>
          <w:u w:val="single"/>
          <w:shd w:val="clear" w:color="auto" w:fill="ffffff"/>
          <w:lang w:val="en-US" w:eastAsia="zh-CN"/>
        </w:rPr>
        <w:t xml:space="preserve">   </w:t>
      </w:r>
      <w:r>
        <w:rPr>
          <w:rFonts w:hint="eastAsia" w:ascii="宋体" w:hAnsi="宋体" w:eastAsia="宋体" w:cs="宋体"/>
          <w:color w:val="auto"/>
          <w:sz w:val="24"/>
          <w:szCs w:val="24"/>
          <w:highlight w:val="none"/>
          <w:shd w:val="clear" w:color="auto" w:fill="ffffff"/>
        </w:rPr>
        <w:t xml:space="preserve">%。</w:t>
      </w:r>
      <w:r>
        <w:rPr>
          <w:rStyle w:val="933"/>
          <w:color w:val="auto"/>
          <w:highlight w:val="none"/>
          <w:vertAlign w:val="superscript"/>
        </w:rPr>
        <w:t xml:space="preserve">6</w:t>
      </w:r>
      <w:r/>
    </w:p>
    <w:p>
      <w:pPr>
        <w:pStyle w:val="925"/>
        <w:ind w:left="0" w:right="0" w:firstLine="420"/>
        <w:keepLines w:val="0"/>
        <w:keepNext w:val="0"/>
        <w:pageBreakBefore w:val="0"/>
        <w:spacing w:before="24" w:beforeAutospacing="0" w:after="24" w:afterAutospacing="0" w:line="560" w:lineRule="exact"/>
        <w:shd w:val="clear" w:color="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本公司（单位）对上述声明内容的真实性负责。如有虚假，愿承担相应法律责任。</w:t>
      </w:r>
      <w:r/>
    </w:p>
    <w:p>
      <w:pPr>
        <w:pStyle w:val="925"/>
        <w:ind w:left="0" w:right="0" w:firstLine="0"/>
        <w:jc w:val="right"/>
        <w:keepLines w:val="0"/>
        <w:keepNext w:val="0"/>
        <w:spacing w:before="24" w:beforeAutospacing="0" w:after="24" w:afterAutospacing="0" w:line="360" w:lineRule="auto"/>
        <w:shd w:val="clear" w:color="auto"/>
        <w:widowControl/>
        <w:rPr>
          <w:rFonts w:hint="eastAsia" w:ascii="宋体" w:hAnsi="宋体" w:eastAsia="宋体" w:cs="宋体"/>
          <w:i w:val="0"/>
          <w:iCs w:val="0"/>
          <w:caps w:val="0"/>
          <w:color w:val="auto"/>
          <w:spacing w:val="0"/>
          <w:sz w:val="24"/>
          <w:szCs w:val="24"/>
          <w:highlight w:val="none"/>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公司（单位）名称（盖章）：</w:t>
      </w:r>
      <w:r/>
    </w:p>
    <w:p>
      <w:pPr>
        <w:pStyle w:val="925"/>
        <w:ind w:left="0" w:right="0" w:firstLine="0"/>
        <w:jc w:val="right"/>
        <w:keepLines w:val="0"/>
        <w:keepNext w:val="0"/>
        <w:spacing w:before="24" w:beforeAutospacing="0" w:after="24" w:afterAutospacing="0" w:line="360" w:lineRule="auto"/>
        <w:shd w:val="clear" w:color="auto"/>
        <w:widowControl/>
        <w:rPr>
          <w:rFonts w:hint="eastAsia" w:ascii="宋体" w:hAnsi="宋体" w:eastAsia="宋体" w:cs="宋体"/>
          <w:i w:val="0"/>
          <w:iCs w:val="0"/>
          <w:caps w:val="0"/>
          <w:color w:val="auto"/>
          <w:spacing w:val="0"/>
          <w:sz w:val="28"/>
          <w:szCs w:val="28"/>
          <w:highlight w:val="no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ffffff"/>
          <w:vertAlign w:val="baseline"/>
        </w:rPr>
        <w:t xml:space="preserve">日期：</w:t>
      </w: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ffffff"/>
          <w:vertAlign w:val="baseline"/>
        </w:rPr>
        <w:t xml:space="preserve">年</w:t>
      </w: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ffffff"/>
          <w:vertAlign w:val="baseline"/>
        </w:rPr>
        <w:t xml:space="preserve">月</w:t>
      </w: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ffffff"/>
          <w:vertAlign w:val="baseline"/>
        </w:rPr>
        <w:t xml:space="preserve">日</w:t>
      </w: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rPr>
        <w:t xml:space="preserve"> </w:t>
      </w:r>
      <w:r/>
    </w:p>
    <w:p>
      <w:pPr>
        <w:pStyle w:val="925"/>
        <w:ind w:left="0" w:right="0" w:firstLine="0"/>
        <w:keepLines w:val="0"/>
        <w:keepNext w:val="0"/>
        <w:spacing w:before="24" w:beforeAutospacing="0" w:after="24" w:afterAutospacing="0" w:line="360" w:lineRule="auto"/>
        <w:shd w:val="clear" w:color="auto"/>
        <w:widowControl/>
        <w:rPr>
          <w:rFonts w:hint="eastAsia" w:ascii="宋体" w:hAnsi="宋体" w:eastAsia="宋体" w:cs="宋体"/>
          <w:i w:val="0"/>
          <w:iCs w:val="0"/>
          <w:caps w:val="0"/>
          <w:color w:val="auto"/>
          <w:spacing w:val="0"/>
          <w:sz w:val="28"/>
          <w:szCs w:val="28"/>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8"/>
          <w:szCs w:val="28"/>
          <w:highlight w:val="none"/>
          <w:shd w:val="clear" w:color="auto" w:fill="ffffff"/>
          <w:vertAlign w:val="baseline"/>
        </w:rPr>
        <w:t xml:space="preserve">__________________</w:t>
      </w:r>
      <w:r/>
    </w:p>
    <w:p>
      <w:pPr>
        <w:pStyle w:val="925"/>
        <w:ind w:left="0" w:right="0" w:firstLine="420"/>
        <w:keepLines w:val="0"/>
        <w:keepNext w:val="0"/>
        <w:spacing w:before="24" w:beforeAutospacing="0" w:after="24" w:afterAutospacing="0" w:line="360" w:lineRule="auto"/>
        <w:shd w:val="clear" w:color="auto"/>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vertAlign w:val="baseline"/>
        </w:rPr>
        <w:t xml:space="preserve">1.产品如有型号，请在“产品名称”栏一并填写。</w:t>
      </w:r>
      <w:r/>
    </w:p>
    <w:p>
      <w:pPr>
        <w:pStyle w:val="925"/>
        <w:ind w:left="0" w:right="0" w:firstLine="420"/>
        <w:keepLines w:val="0"/>
        <w:keepNext w:val="0"/>
        <w:spacing w:before="24" w:beforeAutospacing="0" w:after="24" w:afterAutospacing="0" w:line="360" w:lineRule="auto"/>
        <w:shd w:val="clear" w:color="auto"/>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vertAlign w:val="baseline"/>
        </w:rPr>
        <w:t xml:space="preserve">2.生产厂名与厂址应与生产厂营业执照载明的相关信息保持一致。</w:t>
      </w:r>
      <w:r/>
    </w:p>
    <w:p>
      <w:pPr>
        <w:pStyle w:val="925"/>
        <w:ind w:left="0" w:right="0" w:firstLine="420"/>
        <w:keepLines w:val="0"/>
        <w:keepNext w:val="0"/>
        <w:spacing w:before="24" w:beforeAutospacing="0" w:after="24" w:afterAutospacing="0" w:line="360" w:lineRule="auto"/>
        <w:shd w:val="clear" w:color="auto"/>
        <w:widowControl/>
        <w:rPr>
          <w:rFonts w:hint="eastAsia" w:ascii="宋体" w:hAnsi="宋体" w:eastAsia="宋体" w:cs="宋体"/>
          <w:b/>
          <w:bCs/>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1"/>
          <w:szCs w:val="21"/>
          <w:highlight w:val="none"/>
          <w:shd w:val="clear" w:color="auto" w:fill="ffffff"/>
          <w:vertAlign w:val="baseline"/>
        </w:rPr>
        <w:t xml:space="preserve">3.该产品的中国境内生产的组件成本占比相关要求实施前，“规定比例”栏可不填。</w:t>
      </w:r>
      <w:r/>
    </w:p>
    <w:p>
      <w:pPr>
        <w:pStyle w:val="925"/>
        <w:ind w:left="0" w:right="0" w:firstLine="420"/>
        <w:keepLines w:val="0"/>
        <w:keepNext w:val="0"/>
        <w:spacing w:before="24" w:beforeAutospacing="0" w:after="24" w:afterAutospacing="0" w:line="360" w:lineRule="auto"/>
        <w:shd w:val="clear" w:color="auto"/>
        <w:widowControl/>
        <w:rPr>
          <w:rFonts w:hint="eastAsia" w:ascii="宋体" w:hAnsi="宋体" w:eastAsia="宋体" w:cs="宋体"/>
          <w:b/>
          <w:bCs/>
          <w:i w:val="0"/>
          <w:iCs w:val="0"/>
          <w:caps w:val="0"/>
          <w:color w:val="auto"/>
          <w:spacing w:val="0"/>
          <w:sz w:val="21"/>
          <w:szCs w:val="21"/>
          <w:highlight w:val="none"/>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1"/>
          <w:szCs w:val="21"/>
          <w:highlight w:val="none"/>
          <w:shd w:val="clear" w:color="auto" w:fill="ffffff"/>
          <w:vertAlign w:val="baseline"/>
        </w:rPr>
        <w:t xml:space="preserve">4.该产品的关键组件要求实施前，“关键组件”栏可不填。</w:t>
      </w:r>
      <w:r/>
    </w:p>
    <w:p>
      <w:pPr>
        <w:pStyle w:val="925"/>
        <w:ind w:left="0" w:right="0" w:firstLine="420"/>
        <w:keepLines w:val="0"/>
        <w:keepNext w:val="0"/>
        <w:spacing w:before="24" w:beforeAutospacing="0" w:after="24" w:afterAutospacing="0" w:line="360" w:lineRule="auto"/>
        <w:shd w:val="clear" w:color="auto"/>
        <w:widowControl/>
        <w:rPr>
          <w:rFonts w:hint="eastAsia" w:ascii="宋体" w:hAnsi="宋体" w:eastAsia="宋体" w:cs="宋体"/>
          <w:b/>
          <w:bCs/>
          <w:i w:val="0"/>
          <w:iCs w:val="0"/>
          <w:caps w:val="0"/>
          <w:color w:val="auto"/>
          <w:spacing w:val="0"/>
          <w:sz w:val="21"/>
          <w:szCs w:val="21"/>
          <w:highlight w:val="none"/>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1"/>
          <w:szCs w:val="21"/>
          <w:highlight w:val="none"/>
          <w:shd w:val="clear" w:color="auto" w:fill="ffffff"/>
          <w:vertAlign w:val="baseline"/>
        </w:rPr>
        <w:t xml:space="preserve">5.该产品的关键工序要求实施前，“关键工序”栏可不填。</w:t>
      </w:r>
      <w:r/>
    </w:p>
    <w:p>
      <w:pPr>
        <w:pStyle w:val="925"/>
        <w:ind w:left="0" w:right="0" w:firstLine="420"/>
        <w:keepLines w:val="0"/>
        <w:keepNext w:val="0"/>
        <w:spacing w:before="24" w:beforeAutospacing="0" w:after="24" w:afterAutospacing="0" w:line="360" w:lineRule="auto"/>
        <w:shd w:val="clear" w:color="auto"/>
        <w:widowControl/>
        <w:rPr>
          <w:color w:val="auto"/>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auto"/>
          <w:spacing w:val="0"/>
          <w:sz w:val="21"/>
          <w:szCs w:val="21"/>
          <w:highlight w:val="none"/>
          <w:shd w:val="clear" w:color="auto" w:fill="ffffff"/>
          <w:vertAlign w:val="baseline"/>
          <w:lang w:val="en-US" w:eastAsia="zh-CN"/>
        </w:rPr>
        <w:t xml:space="preserve">6.当采购项目或者采购包中含有多种产品，供应商为该采购项目或者采购包提供的符合本国产品标准的产品成本之和占该供应商提供的全部产品成本之和的比例达到80%以上时（供应商需在《声明函》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shd w:val="clear" w:color="auto"/>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lang w:val="en-US" w:eastAsia="zh-CN"/>
        </w:rPr>
        <w:br w:type="page" w:clear="all"/>
      </w:r>
      <w:r/>
    </w:p>
    <w:p>
      <w:pPr>
        <w:shd w:val="clear" w:color="auto"/>
        <w:rPr>
          <w:rFonts w:hint="eastAsia" w:ascii="宋体" w:hAnsi="宋体" w:eastAsia="宋体" w:cs="宋体"/>
          <w:b/>
          <w:color w:val="auto"/>
          <w:sz w:val="28"/>
          <w:szCs w:val="28"/>
          <w:highlight w:val="none"/>
          <w:lang w:val="zh-CN" w:eastAsia="zh-CN"/>
        </w:rPr>
        <w:outlineLvl w:val="2"/>
      </w:pPr>
      <w:r>
        <w:rPr>
          <w:rFonts w:hint="eastAsia" w:ascii="宋体" w:hAnsi="宋体" w:eastAsia="宋体" w:cs="宋体"/>
          <w:b/>
          <w:color w:val="auto"/>
          <w:sz w:val="28"/>
          <w:szCs w:val="28"/>
          <w:highlight w:val="none"/>
          <w:lang w:val="en-US" w:eastAsia="zh-CN"/>
        </w:rPr>
        <w:t xml:space="preserve">四、</w:t>
      </w:r>
      <w:r>
        <w:rPr>
          <w:rFonts w:hint="eastAsia" w:ascii="宋体" w:hAnsi="宋体" w:eastAsia="宋体" w:cs="宋体"/>
          <w:b/>
          <w:color w:val="auto"/>
          <w:sz w:val="28"/>
          <w:szCs w:val="28"/>
          <w:highlight w:val="none"/>
          <w:lang w:val="zh-CN" w:eastAsia="zh-CN"/>
        </w:rPr>
        <w:t xml:space="preserve">本项目的特定资格要求：</w:t>
      </w:r>
      <w:r/>
    </w:p>
    <w:p>
      <w:pPr>
        <w:ind w:left="0" w:right="0" w:firstLine="480"/>
        <w:jc w:val="left"/>
        <w:pageBreakBefore w:val="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w:t>
      </w:r>
      <w:r>
        <w:rPr>
          <w:rFonts w:hint="eastAsia" w:ascii="宋体" w:hAnsi="宋体" w:cs="宋体"/>
          <w:color w:val="auto"/>
          <w:sz w:val="24"/>
          <w:szCs w:val="24"/>
          <w:highlight w:val="none"/>
          <w:lang w:val="en-US" w:eastAsia="zh-CN"/>
        </w:rPr>
        <w:t xml:space="preserve">须具有</w:t>
      </w:r>
      <w:r>
        <w:rPr>
          <w:rFonts w:hint="eastAsia" w:ascii="宋体" w:hAnsi="宋体" w:eastAsia="宋体" w:cs="宋体"/>
          <w:color w:val="auto"/>
          <w:sz w:val="24"/>
          <w:szCs w:val="24"/>
          <w:highlight w:val="none"/>
        </w:rPr>
        <w:t xml:space="preserve">建筑机电安装工程专业承包二级及以上资质（提供资质证书复印件加盖公章）；</w:t>
      </w:r>
      <w:r/>
    </w:p>
    <w:p>
      <w:pPr>
        <w:ind w:left="0" w:right="0" w:firstLine="480"/>
        <w:jc w:val="left"/>
        <w:pageBreakBefore w:val="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（2）企业具备安全生产条件，并取得安全生产许可证（提供证书复印件加盖公章）；</w:t>
      </w:r>
      <w:r/>
    </w:p>
    <w:p>
      <w:pPr>
        <w:ind w:left="0" w:right="0" w:firstLine="480"/>
        <w:jc w:val="left"/>
        <w:pageBreakBefore w:val="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（3）企业具备《承装（修、试）电力设施许可证》，承装三级及以上、承修三级及以上、承试三级及以上资质（提供证书复印件加盖公章）；</w:t>
      </w:r>
      <w:r/>
    </w:p>
    <w:p>
      <w:pPr>
        <w:ind w:left="0" w:right="0" w:firstLine="480"/>
        <w:jc w:val="left"/>
        <w:pageBreakBefore w:val="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（4）项目经理资质类别和等级：注册建造师证机电工程二级(含)以上资质且具有安全生产考核合格证书（B类）（提供证书复印件</w:t>
      </w:r>
      <w:r>
        <w:rPr>
          <w:rFonts w:hint="eastAsia" w:ascii="宋体" w:hAnsi="宋体" w:cs="宋体"/>
          <w:color w:val="auto"/>
          <w:sz w:val="24"/>
          <w:szCs w:val="24"/>
          <w:highlight w:val="none"/>
          <w:lang w:val="en-US" w:eastAsia="zh-CN"/>
        </w:rPr>
        <w:t xml:space="preserve">及供应商为其缴纳社保证明材料</w:t>
      </w:r>
      <w:r>
        <w:rPr>
          <w:rFonts w:hint="eastAsia" w:ascii="宋体" w:hAnsi="宋体" w:eastAsia="宋体" w:cs="宋体"/>
          <w:color w:val="auto"/>
          <w:sz w:val="24"/>
          <w:szCs w:val="24"/>
          <w:highlight w:val="none"/>
        </w:rPr>
        <w:t xml:space="preserve">加盖公章）</w:t>
      </w:r>
      <w:r/>
    </w:p>
    <w:p>
      <w:pPr>
        <w:shd w:val="clear" w:color="auto"/>
        <w:rPr>
          <w:rFonts w:hint="eastAsia" w:ascii="宋体" w:hAnsi="宋体" w:eastAsia="宋体" w:cs="宋体"/>
          <w:b/>
          <w:color w:val="auto"/>
          <w:sz w:val="28"/>
          <w:szCs w:val="28"/>
          <w:highlight w:val="none"/>
          <w:lang w:val="zh-CN" w:eastAsia="zh-CN"/>
        </w:rPr>
        <w:outlineLvl w:val="9"/>
      </w:pPr>
      <w:r>
        <w:rPr>
          <w:rFonts w:hint="eastAsia" w:ascii="宋体" w:hAnsi="宋体" w:eastAsia="宋体" w:cs="宋体"/>
          <w:b/>
          <w:color w:val="auto"/>
          <w:sz w:val="28"/>
          <w:szCs w:val="28"/>
          <w:highlight w:val="none"/>
          <w:lang w:val="zh-CN" w:eastAsia="zh-CN"/>
        </w:rPr>
        <w:br w:type="page" w:clear="all"/>
      </w:r>
      <w:r/>
    </w:p>
    <w:p>
      <w:pPr>
        <w:ind w:left="0" w:right="0" w:firstLine="0"/>
        <w:jc w:val="left"/>
        <w:keepLines w:val="0"/>
        <w:keepNext w:val="0"/>
        <w:pageBreakBefore w:val="0"/>
        <w:spacing w:line="560" w:lineRule="exact"/>
        <w:shd w:val="clear" w:color="auto"/>
        <w:widowControl w:val="off"/>
        <w:rPr>
          <w:rFonts w:hint="eastAsia" w:ascii="宋体" w:hAnsi="宋体" w:eastAsia="宋体" w:cs="宋体"/>
          <w:b/>
          <w:color w:val="auto"/>
          <w:sz w:val="28"/>
          <w:szCs w:val="28"/>
          <w:highlight w:val="none"/>
          <w:lang w:val="en-US" w:eastAsia="zh-CN"/>
        </w:rPr>
        <w:outlineLvl w:val="1"/>
      </w:pPr>
      <w:r>
        <w:rPr>
          <w:rFonts w:hint="eastAsia" w:ascii="宋体" w:hAnsi="宋体" w:eastAsia="宋体" w:cs="宋体"/>
          <w:b/>
          <w:color w:val="auto"/>
          <w:sz w:val="28"/>
          <w:szCs w:val="28"/>
          <w:highlight w:val="none"/>
          <w:lang w:eastAsia="zh-CN"/>
        </w:rPr>
        <w:t xml:space="preserve">附件</w:t>
      </w:r>
      <w:r>
        <w:rPr>
          <w:rFonts w:hint="eastAsia" w:ascii="宋体" w:hAnsi="宋体" w:eastAsia="宋体" w:cs="宋体"/>
          <w:b/>
          <w:color w:val="auto"/>
          <w:sz w:val="28"/>
          <w:szCs w:val="28"/>
          <w:highlight w:val="none"/>
          <w:lang w:val="en-US" w:eastAsia="zh-CN"/>
        </w:rPr>
        <w:t xml:space="preserve">十二</w:t>
      </w:r>
      <w:r>
        <w:rPr>
          <w:rFonts w:hint="eastAsia" w:ascii="宋体" w:hAnsi="宋体" w:eastAsia="宋体" w:cs="宋体"/>
          <w:b/>
          <w:color w:val="auto"/>
          <w:sz w:val="28"/>
          <w:szCs w:val="28"/>
          <w:highlight w:val="none"/>
        </w:rPr>
        <w:t xml:space="preserve">、</w:t>
      </w:r>
      <w:r>
        <w:rPr>
          <w:rFonts w:hint="eastAsia" w:ascii="宋体" w:hAnsi="宋体" w:eastAsia="宋体" w:cs="宋体"/>
          <w:b/>
          <w:color w:val="auto"/>
          <w:sz w:val="28"/>
          <w:szCs w:val="28"/>
          <w:highlight w:val="none"/>
          <w:lang w:val="en-US" w:eastAsia="zh-CN"/>
        </w:rPr>
        <w:t xml:space="preserve">符合性审查索引表</w:t>
      </w:r>
      <w:r/>
    </w:p>
    <w:p>
      <w:pPr>
        <w:ind w:left="0" w:right="0" w:firstLine="0"/>
        <w:jc w:val="center"/>
        <w:keepLines w:val="0"/>
        <w:keepNext w:val="0"/>
        <w:pageBreakBefore w:val="0"/>
        <w:spacing w:line="560" w:lineRule="exact"/>
        <w:shd w:val="clear" w:color="auto"/>
        <w:widowControl w:val="off"/>
        <w:rPr>
          <w:rFonts w:hint="eastAsia" w:ascii="宋体" w:hAnsi="宋体" w:eastAsia="宋体" w:cs="宋体"/>
          <w:b/>
          <w:color w:val="auto"/>
          <w:sz w:val="28"/>
          <w:szCs w:val="28"/>
          <w:highlight w:val="none"/>
          <w:lang w:val="en-US" w:eastAsia="zh-CN"/>
        </w:rPr>
        <w:outlineLvl w:val="9"/>
      </w:pPr>
      <w:r>
        <w:rPr>
          <w:rFonts w:hint="eastAsia" w:ascii="宋体" w:hAnsi="宋体" w:eastAsia="宋体" w:cs="宋体"/>
          <w:b/>
          <w:color w:val="auto"/>
          <w:sz w:val="28"/>
          <w:szCs w:val="28"/>
          <w:highlight w:val="none"/>
          <w:lang w:val="en-US" w:eastAsia="zh-CN"/>
        </w:rPr>
      </w:r>
      <w:r/>
    </w:p>
    <w:p>
      <w:pPr>
        <w:ind w:left="0" w:right="0" w:firstLine="0"/>
        <w:jc w:val="center"/>
        <w:keepLines w:val="0"/>
        <w:keepNext w:val="0"/>
        <w:pageBreakBefore w:val="0"/>
        <w:spacing w:line="560" w:lineRule="exact"/>
        <w:shd w:val="clear" w:color="auto"/>
        <w:widowControl w:val="off"/>
        <w:rPr>
          <w:rFonts w:hint="eastAsia" w:ascii="宋体" w:hAnsi="宋体" w:eastAsia="宋体" w:cs="宋体"/>
          <w:b/>
          <w:color w:val="auto"/>
          <w:sz w:val="28"/>
          <w:szCs w:val="28"/>
          <w:highlight w:val="none"/>
          <w:lang w:val="en-US" w:eastAsia="zh-CN"/>
        </w:rPr>
        <w:outlineLvl w:val="9"/>
      </w:pPr>
      <w:r>
        <w:rPr>
          <w:rFonts w:hint="eastAsia" w:ascii="宋体" w:hAnsi="宋体" w:eastAsia="宋体" w:cs="宋体"/>
          <w:b/>
          <w:color w:val="auto"/>
          <w:sz w:val="28"/>
          <w:szCs w:val="28"/>
          <w:highlight w:val="none"/>
          <w:lang w:val="en-US" w:eastAsia="zh-CN"/>
        </w:rPr>
        <w:t xml:space="preserve">符合性审查索引表</w:t>
      </w:r>
      <w:r/>
    </w:p>
    <w:tbl>
      <w:tblPr>
        <w:tblStyle w:val="896"/>
        <w:tblW w:w="9453" w:type="dxa"/>
        <w:jc w:val="center"/>
        <w:tblLayout w:type="fixed"/>
        <w:tblCellMar>
          <w:left w:w="10" w:type="dxa"/>
          <w:top w:w="0" w:type="dxa"/>
          <w:right w:w="10" w:type="dxa"/>
          <w:bottom w:w="0" w:type="dxa"/>
        </w:tblCellMar>
        <w:tblLook w:val="04A0" w:firstRow="1" w:lastRow="0" w:firstColumn="1" w:lastColumn="0" w:noHBand="0" w:noVBand="1"/>
      </w:tblPr>
      <w:tblGrid>
        <w:gridCol w:w="760"/>
        <w:gridCol w:w="5947"/>
        <w:gridCol w:w="2746"/>
      </w:tblGrid>
      <w:tr>
        <w:trPr>
          <w:jc w:val="center"/>
        </w:trPr>
        <w:tc>
          <w:tcPr>
            <w:tcBorders>
              <w:top w:val="single" w:color="000000" w:sz="4" w:space="0"/>
              <w:left w:val="single" w:color="000000" w:sz="4" w:space="0"/>
              <w:bottom w:val="single" w:color="000000" w:sz="4" w:space="0"/>
              <w:right w:val="single" w:color="000000" w:sz="4" w:space="0"/>
            </w:tcBorders>
            <w:tcMar>
              <w:left w:w="108" w:type="dxa"/>
              <w:right w:w="108" w:type="dxa"/>
            </w:tcMar>
            <w:tcW w:w="760" w:type="dxa"/>
            <w:vAlign w:val="center"/>
            <w:textDirection w:val="lrTb"/>
            <w:noWrap w:val="false"/>
          </w:tcPr>
          <w:p>
            <w:pPr>
              <w:ind w:left="0" w:right="0" w:firstLine="0"/>
              <w:jc w:val="center"/>
              <w:keepLines w:val="0"/>
              <w:keepNext w:val="0"/>
              <w:pageBreakBefore w:val="0"/>
              <w:spacing w:line="560" w:lineRule="exact"/>
              <w:shd w:val="clear" w:color="auto"/>
              <w:widowControl w:val="off"/>
              <w:rPr>
                <w:rFonts w:hint="eastAsia" w:ascii="宋体" w:hAnsi="宋体" w:eastAsia="宋体" w:cs="宋体"/>
                <w:b/>
                <w:color w:val="auto"/>
                <w:sz w:val="21"/>
                <w:szCs w:val="21"/>
                <w:highlight w:val="none"/>
                <w:shd w:val="clear" w:color="auto" w:fill="ffffff"/>
                <w:lang w:val="en-US" w:eastAsia="zh-CN"/>
              </w:rPr>
            </w:pPr>
            <w:r>
              <w:rPr>
                <w:rFonts w:hint="eastAsia" w:ascii="宋体" w:hAnsi="宋体" w:eastAsia="宋体" w:cs="宋体"/>
                <w:b/>
                <w:color w:val="auto"/>
                <w:sz w:val="21"/>
                <w:szCs w:val="21"/>
                <w:highlight w:val="none"/>
                <w:shd w:val="clear" w:color="auto" w:fill="ffffff"/>
                <w:lang w:val="en-US" w:eastAsia="zh-CN"/>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5947" w:type="dxa"/>
            <w:vAlign w:val="center"/>
            <w:textDirection w:val="lrTb"/>
            <w:noWrap w:val="false"/>
          </w:tcPr>
          <w:p>
            <w:pPr>
              <w:ind w:left="0" w:right="0" w:firstLine="0"/>
              <w:jc w:val="center"/>
              <w:keepLines w:val="0"/>
              <w:keepNext w:val="0"/>
              <w:pageBreakBefore w:val="0"/>
              <w:spacing w:line="560" w:lineRule="exact"/>
              <w:shd w:val="clear" w:color="auto"/>
              <w:widowControl w:val="off"/>
              <w:rPr>
                <w:rFonts w:hint="eastAsia" w:ascii="宋体" w:hAnsi="宋体" w:eastAsia="宋体" w:cs="宋体"/>
                <w:b/>
                <w:color w:val="auto"/>
                <w:sz w:val="21"/>
                <w:szCs w:val="21"/>
                <w:highlight w:val="none"/>
                <w:shd w:val="clear" w:color="auto" w:fill="ffffff"/>
                <w:lang w:val="en-US" w:eastAsia="zh-CN"/>
              </w:rPr>
            </w:pPr>
            <w:r>
              <w:rPr>
                <w:rFonts w:hint="eastAsia" w:ascii="宋体" w:hAnsi="宋体" w:eastAsia="宋体" w:cs="宋体"/>
                <w:b/>
                <w:color w:val="auto"/>
                <w:sz w:val="21"/>
                <w:szCs w:val="21"/>
                <w:highlight w:val="none"/>
                <w:shd w:val="clear" w:color="auto" w:fill="ffffff"/>
                <w:lang w:val="en-US" w:eastAsia="zh-CN"/>
              </w:rPr>
              <w:t xml:space="preserve">资格性审查项目</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2746" w:type="dxa"/>
            <w:vAlign w:val="center"/>
            <w:textDirection w:val="lrTb"/>
            <w:noWrap w:val="false"/>
          </w:tcPr>
          <w:p>
            <w:pPr>
              <w:ind w:left="0" w:right="0" w:firstLine="0"/>
              <w:jc w:val="center"/>
              <w:keepLines w:val="0"/>
              <w:keepNext w:val="0"/>
              <w:pageBreakBefore w:val="0"/>
              <w:spacing w:line="560" w:lineRule="exact"/>
              <w:shd w:val="clear" w:color="auto"/>
              <w:widowControl w:val="off"/>
              <w:rPr>
                <w:rFonts w:hint="eastAsia" w:ascii="宋体" w:hAnsi="宋体" w:eastAsia="宋体" w:cs="宋体"/>
                <w:b/>
                <w:color w:val="auto"/>
                <w:sz w:val="21"/>
                <w:szCs w:val="21"/>
                <w:highlight w:val="none"/>
                <w:shd w:val="clear" w:color="auto" w:fill="ffffff"/>
                <w:lang w:val="en-US" w:eastAsia="zh-CN"/>
              </w:rPr>
            </w:pPr>
            <w:r>
              <w:rPr>
                <w:rFonts w:hint="eastAsia" w:ascii="宋体" w:hAnsi="宋体" w:eastAsia="宋体" w:cs="宋体"/>
                <w:b/>
                <w:color w:val="auto"/>
                <w:sz w:val="21"/>
                <w:szCs w:val="21"/>
                <w:highlight w:val="none"/>
                <w:shd w:val="clear" w:color="auto" w:fill="ffffff"/>
                <w:lang w:val="en-US" w:eastAsia="zh-CN"/>
              </w:rPr>
              <w:t xml:space="preserve">在响应文件中的页码位置</w:t>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right w:w="108" w:type="dxa"/>
            </w:tcMar>
            <w:tcW w:w="760" w:type="dxa"/>
            <w:vAlign w:val="center"/>
            <w:textDirection w:val="lrTb"/>
            <w:noWrap w:val="false"/>
          </w:tcPr>
          <w:p>
            <w:pPr>
              <w:jc w:val="center"/>
              <w:keepLines w:val="0"/>
              <w:keepNext w:val="0"/>
              <w:pageBreakBefore w:val="0"/>
              <w:spacing w:line="560" w:lineRule="exact"/>
              <w:shd w:val="clear" w:color="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一</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5947" w:type="dxa"/>
            <w:vAlign w:val="center"/>
            <w:textDirection w:val="lrTb"/>
            <w:noWrap w:val="false"/>
          </w:tcPr>
          <w:p>
            <w:pPr>
              <w:jc w:val="center"/>
              <w:keepLines w:val="0"/>
              <w:keepNext w:val="0"/>
              <w:pageBreakBefore w:val="0"/>
              <w:spacing w:line="560" w:lineRule="exact"/>
              <w:shd w:val="clear" w:color="auto"/>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 xml:space="preserve">商务要求中“★”号商务条款满足</w:t>
            </w:r>
            <w:r>
              <w:rPr>
                <w:rFonts w:hint="eastAsia" w:ascii="宋体" w:hAnsi="宋体" w:eastAsia="宋体" w:cs="宋体"/>
                <w:color w:val="auto"/>
                <w:highlight w:val="none"/>
                <w:lang w:val="en-US" w:eastAsia="zh-CN"/>
              </w:rPr>
              <w:t xml:space="preserve">招标文件</w:t>
            </w:r>
            <w:r>
              <w:rPr>
                <w:rFonts w:hint="eastAsia" w:ascii="宋体" w:hAnsi="宋体" w:eastAsia="宋体" w:cs="宋体"/>
                <w:color w:val="auto"/>
                <w:highlight w:val="none"/>
              </w:rPr>
              <w:t xml:space="preserve">要求</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2746" w:type="dxa"/>
            <w:vAlign w:val="center"/>
            <w:textDirection w:val="lrTb"/>
            <w:noWrap w:val="false"/>
          </w:tcPr>
          <w:p>
            <w:pPr>
              <w:ind w:left="0" w:right="0" w:firstLine="0"/>
              <w:jc w:val="center"/>
              <w:keepLines w:val="0"/>
              <w:keepNext w:val="0"/>
              <w:pageBreakBefore w:val="0"/>
              <w:spacing w:line="560" w:lineRule="exact"/>
              <w:shd w:val="clear" w:color="auto"/>
              <w:widowControl w:val="off"/>
              <w:rPr>
                <w:rFonts w:hint="eastAsia" w:ascii="宋体" w:hAnsi="宋体" w:eastAsia="宋体" w:cs="宋体"/>
                <w:b/>
                <w:color w:val="auto"/>
                <w:sz w:val="21"/>
                <w:szCs w:val="21"/>
                <w:highlight w:val="none"/>
                <w:shd w:val="clear" w:color="auto" w:fill="ffffff"/>
                <w:lang w:val="en-US" w:eastAsia="zh-CN"/>
              </w:rPr>
            </w:pPr>
            <w:r>
              <w:rPr>
                <w:rFonts w:hint="eastAsia" w:ascii="宋体" w:hAnsi="宋体" w:eastAsia="宋体" w:cs="宋体"/>
                <w:b/>
                <w:color w:val="auto"/>
                <w:sz w:val="21"/>
                <w:szCs w:val="21"/>
                <w:highlight w:val="none"/>
                <w:shd w:val="clear" w:color="auto" w:fill="ffffff"/>
                <w:lang w:val="en-US" w:eastAsia="zh-CN"/>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right w:w="108" w:type="dxa"/>
            </w:tcMar>
            <w:tcW w:w="760" w:type="dxa"/>
            <w:vAlign w:val="center"/>
            <w:textDirection w:val="lrTb"/>
            <w:noWrap w:val="false"/>
          </w:tcPr>
          <w:p>
            <w:pPr>
              <w:jc w:val="center"/>
              <w:keepLines w:val="0"/>
              <w:keepNext w:val="0"/>
              <w:pageBreakBefore w:val="0"/>
              <w:spacing w:line="560" w:lineRule="exact"/>
              <w:shd w:val="clear" w:color="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二</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5947" w:type="dxa"/>
            <w:vAlign w:val="center"/>
            <w:textDirection w:val="lrTb"/>
            <w:noWrap w:val="false"/>
          </w:tcPr>
          <w:p>
            <w:pPr>
              <w:jc w:val="center"/>
              <w:keepLines w:val="0"/>
              <w:keepNext w:val="0"/>
              <w:pageBreakBefore w:val="0"/>
              <w:spacing w:line="560" w:lineRule="exact"/>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技术要求中“★”号技术条款满足</w:t>
            </w:r>
            <w:r>
              <w:rPr>
                <w:rFonts w:hint="eastAsia" w:ascii="宋体" w:hAnsi="宋体" w:eastAsia="宋体" w:cs="宋体"/>
                <w:color w:val="auto"/>
                <w:highlight w:val="none"/>
                <w:lang w:val="en-US" w:eastAsia="zh-CN"/>
              </w:rPr>
              <w:t xml:space="preserve">招标文件</w:t>
            </w:r>
            <w:r>
              <w:rPr>
                <w:rFonts w:hint="eastAsia" w:ascii="宋体" w:hAnsi="宋体" w:eastAsia="宋体" w:cs="宋体"/>
                <w:color w:val="auto"/>
                <w:highlight w:val="none"/>
              </w:rPr>
              <w:t xml:space="preserve">要求</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2746" w:type="dxa"/>
            <w:vAlign w:val="center"/>
            <w:textDirection w:val="lrTb"/>
            <w:noWrap w:val="false"/>
          </w:tcPr>
          <w:p>
            <w:pPr>
              <w:ind w:left="0" w:right="0" w:firstLine="0"/>
              <w:jc w:val="center"/>
              <w:keepLines w:val="0"/>
              <w:keepNext w:val="0"/>
              <w:pageBreakBefore w:val="0"/>
              <w:spacing w:line="560" w:lineRule="exact"/>
              <w:shd w:val="clear" w:color="auto"/>
              <w:widowControl w:val="off"/>
              <w:rPr>
                <w:rFonts w:hint="eastAsia" w:ascii="宋体" w:hAnsi="宋体" w:eastAsia="宋体" w:cs="宋体"/>
                <w:b/>
                <w:color w:val="auto"/>
                <w:sz w:val="21"/>
                <w:szCs w:val="21"/>
                <w:highlight w:val="none"/>
                <w:shd w:val="clear" w:color="auto" w:fill="ffffff"/>
                <w:lang w:val="en-US" w:eastAsia="zh-CN"/>
              </w:rPr>
            </w:pPr>
            <w:r>
              <w:rPr>
                <w:rFonts w:hint="eastAsia" w:ascii="宋体" w:hAnsi="宋体" w:eastAsia="宋体" w:cs="宋体"/>
                <w:b/>
                <w:color w:val="auto"/>
                <w:sz w:val="21"/>
                <w:szCs w:val="21"/>
                <w:highlight w:val="none"/>
                <w:shd w:val="clear" w:color="auto" w:fill="ffffff"/>
                <w:lang w:val="en-US" w:eastAsia="zh-CN"/>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right w:w="108" w:type="dxa"/>
            </w:tcMar>
            <w:tcW w:w="760" w:type="dxa"/>
            <w:vAlign w:val="center"/>
            <w:textDirection w:val="lrTb"/>
            <w:noWrap w:val="false"/>
          </w:tcPr>
          <w:p>
            <w:pPr>
              <w:jc w:val="center"/>
              <w:keepLines w:val="0"/>
              <w:keepNext w:val="0"/>
              <w:pageBreakBefore w:val="0"/>
              <w:spacing w:line="560" w:lineRule="exact"/>
              <w:shd w:val="clear" w:color="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三</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5947" w:type="dxa"/>
            <w:vAlign w:val="center"/>
            <w:textDirection w:val="lrTb"/>
            <w:noWrap w:val="false"/>
          </w:tcPr>
          <w:p>
            <w:pPr>
              <w:jc w:val="center"/>
              <w:keepLines w:val="0"/>
              <w:keepNext w:val="0"/>
              <w:pageBreakBefore w:val="0"/>
              <w:spacing w:line="560" w:lineRule="exact"/>
              <w:shd w:val="clear" w:color="auto"/>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 xml:space="preserve">其他实质性内容</w:t>
            </w:r>
            <w:r>
              <w:rPr>
                <w:rFonts w:hint="eastAsia" w:ascii="宋体" w:hAnsi="宋体" w:eastAsia="宋体" w:cs="宋体"/>
                <w:color w:val="auto"/>
                <w:highlight w:val="none"/>
                <w:lang w:val="en-US" w:eastAsia="zh-CN"/>
              </w:rPr>
              <w:t xml:space="preserve">不招标文件</w:t>
            </w:r>
            <w:r>
              <w:rPr>
                <w:rFonts w:hint="eastAsia" w:ascii="宋体" w:hAnsi="宋体" w:eastAsia="宋体" w:cs="宋体"/>
                <w:color w:val="auto"/>
                <w:highlight w:val="none"/>
              </w:rPr>
              <w:t xml:space="preserve">要求</w:t>
            </w:r>
            <w:r>
              <w:rPr>
                <w:rFonts w:hint="eastAsia" w:ascii="宋体" w:hAnsi="宋体" w:eastAsia="宋体" w:cs="宋体"/>
                <w:color w:val="auto"/>
                <w:highlight w:val="none"/>
                <w:lang w:val="en-US" w:eastAsia="zh-CN"/>
              </w:rPr>
              <w:t xml:space="preserve">的按照无效投标处理</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2746" w:type="dxa"/>
            <w:vAlign w:val="center"/>
            <w:textDirection w:val="lrTb"/>
            <w:noWrap w:val="false"/>
          </w:tcPr>
          <w:p>
            <w:pPr>
              <w:ind w:left="0" w:right="0" w:firstLine="0"/>
              <w:jc w:val="center"/>
              <w:keepLines w:val="0"/>
              <w:keepNext w:val="0"/>
              <w:pageBreakBefore w:val="0"/>
              <w:spacing w:line="560" w:lineRule="exact"/>
              <w:shd w:val="clear" w:color="auto"/>
              <w:widowControl w:val="off"/>
              <w:rPr>
                <w:rFonts w:hint="eastAsia" w:ascii="宋体" w:hAnsi="宋体" w:eastAsia="宋体" w:cs="宋体"/>
                <w:b/>
                <w:color w:val="auto"/>
                <w:sz w:val="21"/>
                <w:szCs w:val="21"/>
                <w:highlight w:val="none"/>
                <w:shd w:val="clear" w:color="auto" w:fill="ffffff"/>
                <w:lang w:val="en-US" w:eastAsia="zh-CN"/>
              </w:rPr>
            </w:pPr>
            <w:r>
              <w:rPr>
                <w:rFonts w:hint="eastAsia" w:ascii="宋体" w:hAnsi="宋体" w:eastAsia="宋体" w:cs="宋体"/>
                <w:b/>
                <w:color w:val="auto"/>
                <w:sz w:val="21"/>
                <w:szCs w:val="21"/>
                <w:highlight w:val="none"/>
                <w:shd w:val="clear" w:color="auto" w:fill="ffffff"/>
                <w:lang w:val="en-US" w:eastAsia="zh-CN"/>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right w:w="108" w:type="dxa"/>
            </w:tcMar>
            <w:tcW w:w="760" w:type="dxa"/>
            <w:vAlign w:val="center"/>
            <w:textDirection w:val="lrTb"/>
            <w:noWrap w:val="false"/>
          </w:tcPr>
          <w:p>
            <w:pPr>
              <w:jc w:val="center"/>
              <w:keepLines w:val="0"/>
              <w:keepNext w:val="0"/>
              <w:pageBreakBefore w:val="0"/>
              <w:spacing w:line="560" w:lineRule="exact"/>
              <w:shd w:val="clear" w:color="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5947" w:type="dxa"/>
            <w:vAlign w:val="center"/>
            <w:textDirection w:val="lrTb"/>
            <w:noWrap w:val="false"/>
          </w:tcPr>
          <w:p>
            <w:pPr>
              <w:jc w:val="left"/>
              <w:keepLines w:val="0"/>
              <w:keepNext w:val="0"/>
              <w:pageBreakBefore w:val="0"/>
              <w:spacing w:line="560" w:lineRule="exact"/>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未按照招标文件规定要求密封、签署、盖章的；</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2746" w:type="dxa"/>
            <w:vAlign w:val="center"/>
            <w:textDirection w:val="lrTb"/>
            <w:noWrap w:val="false"/>
          </w:tcPr>
          <w:p>
            <w:pPr>
              <w:ind w:left="0" w:right="0" w:firstLine="0"/>
              <w:jc w:val="center"/>
              <w:keepLines w:val="0"/>
              <w:keepNext w:val="0"/>
              <w:pageBreakBefore w:val="0"/>
              <w:spacing w:line="56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right w:w="108" w:type="dxa"/>
            </w:tcMar>
            <w:tcW w:w="760" w:type="dxa"/>
            <w:vAlign w:val="center"/>
            <w:textDirection w:val="lrTb"/>
            <w:noWrap w:val="false"/>
          </w:tcPr>
          <w:p>
            <w:pPr>
              <w:ind w:left="0" w:right="0" w:firstLine="0"/>
              <w:jc w:val="center"/>
              <w:keepLines w:val="0"/>
              <w:keepNext w:val="0"/>
              <w:pageBreakBefore w:val="0"/>
              <w:spacing w:line="560" w:lineRule="exact"/>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5947" w:type="dxa"/>
            <w:vAlign w:val="center"/>
            <w:textDirection w:val="lrTb"/>
            <w:noWrap w:val="false"/>
          </w:tcPr>
          <w:p>
            <w:pPr>
              <w:spacing w:line="360" w:lineRule="auto"/>
              <w:shd w:val="clear" w:color="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highlight w:val="none"/>
              </w:rPr>
              <w:t xml:space="preserve">报价超过招标文件中规定的预算金额或者最高限价的；</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2746" w:type="dxa"/>
            <w:vAlign w:val="center"/>
            <w:textDirection w:val="lrTb"/>
            <w:noWrap w:val="false"/>
          </w:tcPr>
          <w:p>
            <w:pPr>
              <w:ind w:left="0" w:right="0" w:firstLine="0"/>
              <w:jc w:val="center"/>
              <w:keepLines w:val="0"/>
              <w:keepNext w:val="0"/>
              <w:pageBreakBefore w:val="0"/>
              <w:spacing w:line="56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right w:w="108" w:type="dxa"/>
            </w:tcMar>
            <w:tcW w:w="760" w:type="dxa"/>
            <w:vAlign w:val="center"/>
            <w:textDirection w:val="lrTb"/>
            <w:noWrap w:val="false"/>
          </w:tcPr>
          <w:p>
            <w:pPr>
              <w:ind w:left="0" w:right="0" w:firstLine="0"/>
              <w:jc w:val="center"/>
              <w:keepLines w:val="0"/>
              <w:keepNext w:val="0"/>
              <w:pageBreakBefore w:val="0"/>
              <w:spacing w:line="560" w:lineRule="exact"/>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5947" w:type="dxa"/>
            <w:vAlign w:val="center"/>
            <w:textDirection w:val="lrTb"/>
            <w:noWrap w:val="false"/>
          </w:tcPr>
          <w:p>
            <w:pPr>
              <w:spacing w:line="360" w:lineRule="auto"/>
              <w:shd w:val="clear" w:color="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highlight w:val="none"/>
              </w:rPr>
              <w:t xml:space="preserve">投标文件含有采购人不能接受的附加条件的；</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2746" w:type="dxa"/>
            <w:vAlign w:val="center"/>
            <w:textDirection w:val="lrTb"/>
            <w:noWrap w:val="false"/>
          </w:tcPr>
          <w:p>
            <w:pPr>
              <w:ind w:left="0" w:right="0" w:firstLine="0"/>
              <w:jc w:val="center"/>
              <w:keepLines w:val="0"/>
              <w:keepNext w:val="0"/>
              <w:pageBreakBefore w:val="0"/>
              <w:spacing w:line="56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Mar>
              <w:left w:w="108" w:type="dxa"/>
              <w:right w:w="108" w:type="dxa"/>
            </w:tcMar>
            <w:tcW w:w="760" w:type="dxa"/>
            <w:vAlign w:val="center"/>
            <w:textDirection w:val="lrTb"/>
            <w:noWrap w:val="false"/>
          </w:tcPr>
          <w:p>
            <w:pPr>
              <w:ind w:left="0" w:right="0" w:firstLine="0"/>
              <w:jc w:val="center"/>
              <w:keepLines w:val="0"/>
              <w:keepNext w:val="0"/>
              <w:pageBreakBefore w:val="0"/>
              <w:spacing w:line="560" w:lineRule="exact"/>
              <w:shd w:val="clear" w:color="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5947" w:type="dxa"/>
            <w:vAlign w:val="center"/>
            <w:textDirection w:val="lrTb"/>
            <w:noWrap w:val="false"/>
          </w:tcPr>
          <w:p>
            <w:pPr>
              <w:spacing w:line="360" w:lineRule="auto"/>
              <w:shd w:val="clear" w:color="auto"/>
              <w:widowControl/>
              <w:rPr>
                <w:rFonts w:hint="eastAsia" w:ascii="宋体" w:hAnsi="宋体" w:eastAsia="宋体" w:cs="宋体"/>
                <w:color w:val="auto"/>
                <w:highlight w:val="none"/>
              </w:rPr>
              <w:outlineLvl w:val="9"/>
            </w:pPr>
            <w:r>
              <w:rPr>
                <w:rFonts w:hint="eastAsia"/>
                <w:color w:val="auto"/>
                <w:highlight w:val="none"/>
              </w:rPr>
              <w:t xml:space="preserve">不同投标人的投标文件由同一单位或者个人编制；</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2746" w:type="dxa"/>
            <w:vAlign w:val="center"/>
            <w:textDirection w:val="lrTb"/>
            <w:noWrap w:val="false"/>
          </w:tcPr>
          <w:p>
            <w:pPr>
              <w:ind w:left="0" w:right="0" w:firstLine="0"/>
              <w:jc w:val="center"/>
              <w:keepLines w:val="0"/>
              <w:keepNext w:val="0"/>
              <w:pageBreakBefore w:val="0"/>
              <w:spacing w:line="56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Mar>
              <w:left w:w="108" w:type="dxa"/>
              <w:right w:w="108" w:type="dxa"/>
            </w:tcMar>
            <w:tcW w:w="760" w:type="dxa"/>
            <w:vAlign w:val="center"/>
            <w:textDirection w:val="lrTb"/>
            <w:noWrap w:val="false"/>
          </w:tcPr>
          <w:p>
            <w:pPr>
              <w:ind w:left="0" w:right="0" w:firstLine="0"/>
              <w:jc w:val="center"/>
              <w:keepLines w:val="0"/>
              <w:keepNext w:val="0"/>
              <w:pageBreakBefore w:val="0"/>
              <w:spacing w:line="560" w:lineRule="exact"/>
              <w:shd w:val="clear" w:color="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5947" w:type="dxa"/>
            <w:vAlign w:val="center"/>
            <w:textDirection w:val="lrTb"/>
            <w:noWrap w:val="false"/>
          </w:tcPr>
          <w:p>
            <w:pPr>
              <w:spacing w:line="360" w:lineRule="auto"/>
              <w:shd w:val="clear" w:color="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不同投标人委托同一单位或者个人办理投标事宜；</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2746" w:type="dxa"/>
            <w:vAlign w:val="center"/>
            <w:textDirection w:val="lrTb"/>
            <w:noWrap w:val="false"/>
          </w:tcPr>
          <w:p>
            <w:pPr>
              <w:ind w:left="0" w:right="0" w:firstLine="0"/>
              <w:jc w:val="center"/>
              <w:keepLines w:val="0"/>
              <w:keepNext w:val="0"/>
              <w:pageBreakBefore w:val="0"/>
              <w:spacing w:line="56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Mar>
              <w:left w:w="108" w:type="dxa"/>
              <w:right w:w="108" w:type="dxa"/>
            </w:tcMar>
            <w:tcW w:w="760" w:type="dxa"/>
            <w:vAlign w:val="center"/>
            <w:textDirection w:val="lrTb"/>
            <w:noWrap w:val="false"/>
          </w:tcPr>
          <w:p>
            <w:pPr>
              <w:ind w:left="0" w:right="0" w:firstLine="0"/>
              <w:jc w:val="center"/>
              <w:keepLines w:val="0"/>
              <w:keepNext w:val="0"/>
              <w:pageBreakBefore w:val="0"/>
              <w:spacing w:line="560" w:lineRule="exact"/>
              <w:shd w:val="clear" w:color="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5947" w:type="dxa"/>
            <w:vAlign w:val="center"/>
            <w:textDirection w:val="lrTb"/>
            <w:noWrap w:val="false"/>
          </w:tcPr>
          <w:p>
            <w:pPr>
              <w:ind w:left="0" w:right="0" w:firstLine="0"/>
              <w:jc w:val="left"/>
              <w:keepLines w:val="0"/>
              <w:keepNext w:val="0"/>
              <w:pageBreakBefore w:val="0"/>
              <w:spacing w:line="56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不同投标人的投标文件载明的项目管理成员或者联系人员为同一人；</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2746" w:type="dxa"/>
            <w:vAlign w:val="center"/>
            <w:textDirection w:val="lrTb"/>
            <w:noWrap w:val="false"/>
          </w:tcPr>
          <w:p>
            <w:pPr>
              <w:ind w:left="0" w:right="0" w:firstLine="0"/>
              <w:jc w:val="center"/>
              <w:keepLines w:val="0"/>
              <w:keepNext w:val="0"/>
              <w:pageBreakBefore w:val="0"/>
              <w:spacing w:line="56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Mar>
              <w:left w:w="108" w:type="dxa"/>
              <w:right w:w="108" w:type="dxa"/>
            </w:tcMar>
            <w:tcW w:w="760" w:type="dxa"/>
            <w:vAlign w:val="center"/>
            <w:textDirection w:val="lrTb"/>
            <w:noWrap w:val="false"/>
          </w:tcPr>
          <w:p>
            <w:pPr>
              <w:ind w:left="0" w:right="0" w:firstLine="0"/>
              <w:jc w:val="center"/>
              <w:keepLines w:val="0"/>
              <w:keepNext w:val="0"/>
              <w:pageBreakBefore w:val="0"/>
              <w:spacing w:line="560" w:lineRule="exact"/>
              <w:shd w:val="clear" w:color="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5947" w:type="dxa"/>
            <w:vAlign w:val="center"/>
            <w:textDirection w:val="lrTb"/>
            <w:noWrap w:val="false"/>
          </w:tcPr>
          <w:p>
            <w:pPr>
              <w:ind w:left="0" w:right="0" w:firstLine="0"/>
              <w:jc w:val="left"/>
              <w:keepLines w:val="0"/>
              <w:keepNext w:val="0"/>
              <w:pageBreakBefore w:val="0"/>
              <w:spacing w:line="560" w:lineRule="exact"/>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不同投标人的投标文件异常一致或者投标报价呈规律性差异；</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2746" w:type="dxa"/>
            <w:vAlign w:val="center"/>
            <w:textDirection w:val="lrTb"/>
            <w:noWrap w:val="false"/>
          </w:tcPr>
          <w:p>
            <w:pPr>
              <w:ind w:left="0" w:right="0" w:firstLine="0"/>
              <w:jc w:val="center"/>
              <w:keepLines w:val="0"/>
              <w:keepNext w:val="0"/>
              <w:pageBreakBefore w:val="0"/>
              <w:spacing w:line="56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Mar>
              <w:left w:w="108" w:type="dxa"/>
              <w:right w:w="108" w:type="dxa"/>
            </w:tcMar>
            <w:tcW w:w="760" w:type="dxa"/>
            <w:vAlign w:val="center"/>
            <w:textDirection w:val="lrTb"/>
            <w:noWrap w:val="false"/>
          </w:tcPr>
          <w:p>
            <w:pPr>
              <w:ind w:left="0" w:right="0" w:firstLine="0"/>
              <w:jc w:val="center"/>
              <w:keepLines w:val="0"/>
              <w:keepNext w:val="0"/>
              <w:pageBreakBefore w:val="0"/>
              <w:spacing w:line="560" w:lineRule="exact"/>
              <w:shd w:val="clear" w:color="auto"/>
              <w:widowControl w:val="off"/>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8</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5947" w:type="dxa"/>
            <w:vAlign w:val="center"/>
            <w:textDirection w:val="lrTb"/>
            <w:noWrap w:val="false"/>
          </w:tcPr>
          <w:p>
            <w:pPr>
              <w:ind w:left="0" w:right="0" w:firstLine="0"/>
              <w:jc w:val="left"/>
              <w:keepLines w:val="0"/>
              <w:keepNext w:val="0"/>
              <w:pageBreakBefore w:val="0"/>
              <w:spacing w:line="560" w:lineRule="exact"/>
              <w:shd w:val="clear" w:color="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不同投标人的投标文件相互混装；</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2746" w:type="dxa"/>
            <w:vAlign w:val="center"/>
            <w:textDirection w:val="lrTb"/>
            <w:noWrap w:val="false"/>
          </w:tcPr>
          <w:p>
            <w:pPr>
              <w:ind w:left="0" w:right="0" w:firstLine="0"/>
              <w:jc w:val="center"/>
              <w:keepLines w:val="0"/>
              <w:keepNext w:val="0"/>
              <w:pageBreakBefore w:val="0"/>
              <w:spacing w:line="56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right w:w="108" w:type="dxa"/>
            </w:tcMar>
            <w:tcW w:w="760" w:type="dxa"/>
            <w:vAlign w:val="center"/>
            <w:textDirection w:val="lrTb"/>
            <w:noWrap w:val="false"/>
          </w:tcPr>
          <w:p>
            <w:pPr>
              <w:ind w:left="0" w:right="0" w:firstLine="0"/>
              <w:jc w:val="center"/>
              <w:keepLines w:val="0"/>
              <w:keepNext w:val="0"/>
              <w:pageBreakBefore w:val="0"/>
              <w:spacing w:line="560" w:lineRule="exact"/>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9</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5947" w:type="dxa"/>
            <w:vAlign w:val="center"/>
            <w:textDirection w:val="lrTb"/>
            <w:noWrap w:val="false"/>
          </w:tcPr>
          <w:p>
            <w:pPr>
              <w:ind w:left="0" w:right="0" w:firstLine="0"/>
              <w:jc w:val="left"/>
              <w:keepLines w:val="0"/>
              <w:keepNext w:val="0"/>
              <w:pageBreakBefore w:val="0"/>
              <w:spacing w:line="560" w:lineRule="exact"/>
              <w:shd w:val="clear" w:color="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 xml:space="preserve">服务承诺和付款条件未响应招标要求的；</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2746" w:type="dxa"/>
            <w:vAlign w:val="center"/>
            <w:textDirection w:val="lrTb"/>
            <w:noWrap w:val="false"/>
          </w:tcPr>
          <w:p>
            <w:pPr>
              <w:ind w:left="0" w:right="0" w:firstLine="0"/>
              <w:jc w:val="center"/>
              <w:keepLines w:val="0"/>
              <w:keepNext w:val="0"/>
              <w:pageBreakBefore w:val="0"/>
              <w:spacing w:line="56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right w:w="108" w:type="dxa"/>
            </w:tcMar>
            <w:tcW w:w="760" w:type="dxa"/>
            <w:vAlign w:val="center"/>
            <w:textDirection w:val="lrTb"/>
            <w:noWrap w:val="false"/>
          </w:tcPr>
          <w:p>
            <w:pPr>
              <w:ind w:left="0" w:right="0" w:firstLine="0"/>
              <w:jc w:val="center"/>
              <w:keepLines w:val="0"/>
              <w:keepNext w:val="0"/>
              <w:pageBreakBefore w:val="0"/>
              <w:spacing w:line="560" w:lineRule="exact"/>
              <w:shd w:val="clear" w:color="auto"/>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5947" w:type="dxa"/>
            <w:vAlign w:val="center"/>
            <w:textDirection w:val="lrTb"/>
            <w:noWrap w:val="false"/>
          </w:tcPr>
          <w:p>
            <w:pPr>
              <w:ind w:left="0" w:right="0" w:firstLine="0"/>
              <w:jc w:val="left"/>
              <w:keepLines w:val="0"/>
              <w:keepNext w:val="0"/>
              <w:pageBreakBefore w:val="0"/>
              <w:spacing w:line="560" w:lineRule="exact"/>
              <w:shd w:val="clear" w:color="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提供虚假材料的（包括营业执照、财务报表、资格证明文件等）；</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2746" w:type="dxa"/>
            <w:vAlign w:val="center"/>
            <w:textDirection w:val="lrTb"/>
            <w:noWrap w:val="false"/>
          </w:tcPr>
          <w:p>
            <w:pPr>
              <w:ind w:left="0" w:right="0" w:firstLine="0"/>
              <w:jc w:val="center"/>
              <w:keepLines w:val="0"/>
              <w:keepNext w:val="0"/>
              <w:pageBreakBefore w:val="0"/>
              <w:spacing w:line="56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right w:w="108" w:type="dxa"/>
            </w:tcMar>
            <w:tcW w:w="760" w:type="dxa"/>
            <w:vAlign w:val="center"/>
            <w:textDirection w:val="lrTb"/>
            <w:noWrap w:val="false"/>
          </w:tcPr>
          <w:p>
            <w:pPr>
              <w:ind w:left="0" w:right="0" w:firstLine="0"/>
              <w:jc w:val="center"/>
              <w:keepLines w:val="0"/>
              <w:keepNext w:val="0"/>
              <w:pageBreakBefore w:val="0"/>
              <w:spacing w:line="560" w:lineRule="exact"/>
              <w:shd w:val="clear" w:color="auto"/>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11</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5947" w:type="dxa"/>
            <w:vAlign w:val="center"/>
            <w:textDirection w:val="lrTb"/>
            <w:noWrap w:val="false"/>
          </w:tcPr>
          <w:p>
            <w:pPr>
              <w:ind w:left="0" w:right="0" w:firstLine="0"/>
              <w:jc w:val="left"/>
              <w:keepLines w:val="0"/>
              <w:keepNext w:val="0"/>
              <w:pageBreakBefore w:val="0"/>
              <w:spacing w:line="560" w:lineRule="exact"/>
              <w:shd w:val="clear" w:color="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评标委员会认定投标人的报价明显低于其他通过符合性审查的投标人的报价，有可能影响产品质量或者不能诚信履约，且投标人不能应评标委员会要求在评标现场合理的时间内提供书面说明（必要时评标委员会可要求投标人提交相关证明材料）证明其报价合理性的；</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2746" w:type="dxa"/>
            <w:vAlign w:val="center"/>
            <w:textDirection w:val="lrTb"/>
            <w:noWrap w:val="false"/>
          </w:tcPr>
          <w:p>
            <w:pPr>
              <w:ind w:left="0" w:right="0" w:firstLine="0"/>
              <w:jc w:val="center"/>
              <w:keepLines w:val="0"/>
              <w:keepNext w:val="0"/>
              <w:pageBreakBefore w:val="0"/>
              <w:spacing w:line="56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right w:w="108" w:type="dxa"/>
            </w:tcMar>
            <w:tcW w:w="760" w:type="dxa"/>
            <w:vAlign w:val="center"/>
            <w:textDirection w:val="lrTb"/>
            <w:noWrap w:val="false"/>
          </w:tcPr>
          <w:p>
            <w:pPr>
              <w:ind w:left="0" w:right="0" w:firstLine="0"/>
              <w:jc w:val="center"/>
              <w:keepLines w:val="0"/>
              <w:keepNext w:val="0"/>
              <w:pageBreakBefore w:val="0"/>
              <w:spacing w:line="560" w:lineRule="exact"/>
              <w:shd w:val="clear" w:color="auto"/>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12</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5947" w:type="dxa"/>
            <w:vAlign w:val="center"/>
            <w:textDirection w:val="lrTb"/>
            <w:noWrap w:val="false"/>
          </w:tcPr>
          <w:p>
            <w:pPr>
              <w:ind w:left="0" w:right="0" w:firstLine="0"/>
              <w:jc w:val="left"/>
              <w:keepLines w:val="0"/>
              <w:keepNext w:val="0"/>
              <w:pageBreakBefore w:val="0"/>
              <w:spacing w:line="560" w:lineRule="exact"/>
              <w:shd w:val="clear" w:color="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投标文件内容不全或不符合招标文件中规定的其他实质性要求的；</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2746" w:type="dxa"/>
            <w:vAlign w:val="center"/>
            <w:textDirection w:val="lrTb"/>
            <w:noWrap w:val="false"/>
          </w:tcPr>
          <w:p>
            <w:pPr>
              <w:ind w:left="0" w:right="0" w:firstLine="0"/>
              <w:jc w:val="center"/>
              <w:keepLines w:val="0"/>
              <w:keepNext w:val="0"/>
              <w:pageBreakBefore w:val="0"/>
              <w:spacing w:line="56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right w:w="108" w:type="dxa"/>
            </w:tcMar>
            <w:tcW w:w="760" w:type="dxa"/>
            <w:vAlign w:val="center"/>
            <w:textDirection w:val="lrTb"/>
            <w:noWrap w:val="false"/>
          </w:tcPr>
          <w:p>
            <w:pPr>
              <w:ind w:left="0" w:right="0" w:firstLine="0"/>
              <w:jc w:val="center"/>
              <w:keepLines w:val="0"/>
              <w:keepNext w:val="0"/>
              <w:pageBreakBefore w:val="0"/>
              <w:spacing w:line="560" w:lineRule="exact"/>
              <w:shd w:val="clear" w:color="auto"/>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13</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5947" w:type="dxa"/>
            <w:vAlign w:val="center"/>
            <w:textDirection w:val="lrTb"/>
            <w:noWrap w:val="false"/>
          </w:tcPr>
          <w:p>
            <w:pPr>
              <w:ind w:left="0" w:right="0" w:firstLine="0"/>
              <w:jc w:val="left"/>
              <w:keepLines w:val="0"/>
              <w:keepNext w:val="0"/>
              <w:pageBreakBefore w:val="0"/>
              <w:spacing w:line="560" w:lineRule="exact"/>
              <w:shd w:val="clear" w:color="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法律、法规和招标文件规定的其他无效情形；</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2746" w:type="dxa"/>
            <w:vAlign w:val="center"/>
            <w:textDirection w:val="lrTb"/>
            <w:noWrap w:val="false"/>
          </w:tcPr>
          <w:p>
            <w:pPr>
              <w:ind w:left="0" w:right="0" w:firstLine="0"/>
              <w:jc w:val="center"/>
              <w:keepLines w:val="0"/>
              <w:keepNext w:val="0"/>
              <w:pageBreakBefore w:val="0"/>
              <w:spacing w:line="56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pStyle w:val="918"/>
        <w:shd w:val="clear" w:color="auto"/>
        <w:rPr>
          <w:rFonts w:hint="eastAsia"/>
          <w:color w:val="auto"/>
          <w:highlight w:val="none"/>
        </w:rPr>
      </w:pPr>
      <w:r>
        <w:rPr>
          <w:rFonts w:hint="eastAsia"/>
          <w:color w:val="auto"/>
          <w:highlight w:val="none"/>
        </w:rPr>
      </w:r>
      <w:r/>
    </w:p>
    <w:p>
      <w:pPr>
        <w:ind w:left="0" w:right="0" w:firstLine="480"/>
        <w:jc w:val="left"/>
        <w:keepLines w:val="0"/>
        <w:keepNext w:val="0"/>
        <w:pageBreakBefore w:val="0"/>
        <w:spacing w:line="560" w:lineRule="exact"/>
        <w:shd w:val="clear" w:color="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名称（公章）：</w:t>
      </w:r>
      <w:r/>
    </w:p>
    <w:p>
      <w:pPr>
        <w:ind w:left="0" w:right="0" w:firstLine="480"/>
        <w:jc w:val="left"/>
        <w:pageBreakBefore w:val="0"/>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4"/>
          <w:szCs w:val="24"/>
          <w:highlight w:val="none"/>
          <w:lang w:val="en-US" w:eastAsia="zh-CN"/>
        </w:rPr>
        <w:t xml:space="preserve">日    期：   年    月    日</w:t>
      </w:r>
      <w:r/>
    </w:p>
    <w:p>
      <w:pPr>
        <w:ind w:firstLine="480"/>
        <w:keepLines w:val="0"/>
        <w:keepNext w:val="0"/>
        <w:pageBreakBefore w:val="0"/>
        <w:spacing w:line="560" w:lineRule="exact"/>
        <w:shd w:val="clear" w:color="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ind w:firstLine="482"/>
        <w:keepLines w:val="0"/>
        <w:keepNext w:val="0"/>
        <w:pageBreakBefore w:val="0"/>
        <w:spacing w:line="560" w:lineRule="exact"/>
        <w:shd w:val="clear" w:color="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注：投标人应当根据实际情况和招标文件内容提供符合性审查证明文件，并标注相关证明材料在响应文件的位置页码。“按照招标文件要求密封、签署、盖章”等无法填写具体页码的符合性审查项目，可以不填写。投标人不得虚报、瞒报、漏报或虚假承诺。</w:t>
      </w:r>
      <w:r/>
    </w:p>
    <w:p>
      <w:pPr>
        <w:ind w:left="0" w:right="0" w:firstLine="0"/>
        <w:jc w:val="left"/>
        <w:keepLines w:val="0"/>
        <w:keepNext w:val="0"/>
        <w:pageBreakBefore w:val="0"/>
        <w:spacing w:line="560" w:lineRule="exact"/>
        <w:shd w:val="clear" w:color="auto"/>
        <w:widowControl w:val="off"/>
        <w:rPr>
          <w:rFonts w:hint="eastAsia" w:ascii="宋体" w:hAnsi="宋体" w:eastAsia="宋体" w:cs="宋体"/>
          <w:b/>
          <w:color w:val="auto"/>
          <w:sz w:val="28"/>
          <w:szCs w:val="28"/>
          <w:highlight w:val="none"/>
        </w:rPr>
        <w:outlineLvl w:val="1"/>
      </w:pPr>
      <w:r>
        <w:rPr>
          <w:rFonts w:hint="eastAsia" w:ascii="宋体" w:hAnsi="宋体" w:eastAsia="宋体" w:cs="宋体"/>
          <w:color w:val="auto"/>
          <w:sz w:val="28"/>
          <w:szCs w:val="28"/>
          <w:highlight w:val="none"/>
        </w:rPr>
        <w:br w:type="page" w:clear="all"/>
      </w:r>
      <w:r>
        <w:rPr>
          <w:rFonts w:hint="eastAsia" w:ascii="宋体" w:hAnsi="宋体" w:eastAsia="宋体" w:cs="宋体"/>
          <w:b/>
          <w:color w:val="auto"/>
          <w:sz w:val="28"/>
          <w:szCs w:val="28"/>
          <w:highlight w:val="none"/>
          <w:lang w:eastAsia="zh-CN"/>
        </w:rPr>
        <w:t xml:space="preserve">附件</w:t>
      </w:r>
      <w:r>
        <w:rPr>
          <w:rFonts w:hint="eastAsia" w:ascii="宋体" w:hAnsi="宋体" w:eastAsia="宋体" w:cs="宋体"/>
          <w:b/>
          <w:color w:val="auto"/>
          <w:sz w:val="28"/>
          <w:szCs w:val="28"/>
          <w:highlight w:val="none"/>
          <w:lang w:val="en-US" w:eastAsia="zh-CN"/>
        </w:rPr>
        <w:t xml:space="preserve">十三</w:t>
      </w:r>
      <w:r>
        <w:rPr>
          <w:rFonts w:hint="eastAsia" w:ascii="宋体" w:hAnsi="宋体" w:eastAsia="宋体" w:cs="宋体"/>
          <w:b/>
          <w:color w:val="auto"/>
          <w:sz w:val="28"/>
          <w:szCs w:val="28"/>
          <w:highlight w:val="none"/>
        </w:rPr>
        <w:t xml:space="preserve">、</w:t>
      </w:r>
      <w:r>
        <w:rPr>
          <w:rFonts w:hint="eastAsia" w:ascii="宋体" w:hAnsi="宋体" w:eastAsia="宋体" w:cs="宋体"/>
          <w:b/>
          <w:color w:val="auto"/>
          <w:sz w:val="28"/>
          <w:szCs w:val="28"/>
          <w:highlight w:val="none"/>
          <w:lang w:val="en-US" w:eastAsia="zh-CN"/>
        </w:rPr>
        <w:t xml:space="preserve">采购</w:t>
      </w:r>
      <w:r>
        <w:rPr>
          <w:rFonts w:hint="eastAsia" w:ascii="宋体" w:hAnsi="宋体" w:eastAsia="宋体" w:cs="宋体"/>
          <w:b/>
          <w:color w:val="auto"/>
          <w:sz w:val="28"/>
          <w:szCs w:val="28"/>
          <w:highlight w:val="none"/>
        </w:rPr>
        <w:t xml:space="preserve">需要的其他证明文件及材料（格式自拟）</w:t>
      </w:r>
      <w:bookmarkEnd w:id="70"/>
      <w:r/>
      <w:r/>
    </w:p>
    <w:p>
      <w:pPr>
        <w:shd w:val="clear" w:color="auto"/>
        <w:rPr>
          <w:rFonts w:hint="default" w:asciiTheme="minorEastAsia" w:hAnsiTheme="minorEastAsia" w:eastAsiaTheme="minorEastAsia" w:cstheme="minorEastAsia"/>
          <w:b/>
          <w:color w:val="auto"/>
          <w:sz w:val="28"/>
          <w:szCs w:val="28"/>
          <w:highlight w:val="none"/>
          <w:lang w:val="en-US" w:eastAsia="zh-CN"/>
        </w:rPr>
        <w:outlineLvl w:val="1"/>
      </w:pPr>
      <w:r>
        <w:rPr>
          <w:rFonts w:hint="eastAsia" w:asciiTheme="minorEastAsia" w:hAnsiTheme="minorEastAsia" w:eastAsiaTheme="minorEastAsia" w:cstheme="minorEastAsia"/>
          <w:b/>
          <w:color w:val="auto"/>
          <w:sz w:val="28"/>
          <w:szCs w:val="28"/>
          <w:highlight w:val="none"/>
          <w:lang w:val="en-US" w:eastAsia="zh-CN"/>
        </w:rPr>
        <w:t xml:space="preserve">1、项目实施承诺函（格式自拟）</w:t>
      </w:r>
      <w:r/>
    </w:p>
    <w:sectPr>
      <w:footerReference w:type="default" r:id="rId10"/>
      <w:footnotePr/>
      <w:endnotePr/>
      <w:type w:val="nextPage"/>
      <w:pgSz w:w="11906" w:h="16838" w:orient="portrait"/>
      <w:pgMar w:top="1440" w:right="1803" w:bottom="1440" w:left="1803"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方正小标宋简体">
    <w:panose1 w:val="020B0503020202020204"/>
  </w:font>
  <w:font w:name="Courier New">
    <w:panose1 w:val="02070309020205020404"/>
  </w:font>
  <w:font w:name="仿宋_GB2312">
    <w:panose1 w:val="02010609060101010101"/>
  </w:font>
  <w:font w:name="黑体">
    <w:panose1 w:val="02010609060101010101"/>
  </w:font>
  <w:font w:name="Calibri">
    <w:panose1 w:val="020F0502020204030204"/>
  </w:font>
  <w:font w:name="Arial">
    <w:panose1 w:val="020B0604020202020204"/>
  </w:font>
  <w:font w:name="宋体">
    <w:panose1 w:val="02010600030101010101"/>
  </w:font>
  <w:font w:name="Wingdings 2">
    <w:panose1 w:val="05020102010507070707"/>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before="1" w:line="213" w:lineRule="auto"/>
      <w:rPr>
        <w:rFonts w:ascii="仿宋" w:hAnsi="仿宋" w:eastAsia="仿宋" w:cs="仿宋"/>
        <w:sz w:val="22"/>
      </w:rPr>
    </w:pPr>
    <w:r>
      <w:rPr>
        <w:sz w:val="2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03"/>
                          </w:pPr>
                          <w:r>
                            <w:t xml:space="preserve">第 </w:t>
                          </w:r>
                          <w:r>
                            <w:fldChar w:fldCharType="begin"/>
                          </w:r>
                          <w:r>
                            <w:instrText xml:space="preserve"> PAGE  \* MERGEFORMAT </w:instrText>
                          </w:r>
                          <w:r>
                            <w:fldChar w:fldCharType="separate"/>
                          </w:r>
                          <w:r>
                            <w:t xml:space="preserve">3</w:t>
                          </w:r>
                          <w:r>
                            <w:fldChar w:fldCharType="end"/>
                          </w:r>
                          <w:r>
                            <w:t xml:space="preserve"> 页 共 </w:t>
                          </w:r>
                          <w:r>
                            <w:fldChar w:fldCharType="begin"/>
                          </w:r>
                          <w:r>
                            <w:instrText xml:space="preserve"> NUMPAGES  \* MERGEFORMAT </w:instrText>
                          </w:r>
                          <w:r>
                            <w:fldChar w:fldCharType="separate"/>
                          </w:r>
                          <w:r>
                            <w:t xml:space="preserve">61</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03"/>
                    </w:pPr>
                    <w:r>
                      <w:t xml:space="preserve">第 </w:t>
                    </w:r>
                    <w:r>
                      <w:fldChar w:fldCharType="begin"/>
                    </w:r>
                    <w:r>
                      <w:instrText xml:space="preserve"> PAGE  \* MERGEFORMAT </w:instrText>
                    </w:r>
                    <w:r>
                      <w:fldChar w:fldCharType="separate"/>
                    </w:r>
                    <w:r>
                      <w:t xml:space="preserve">3</w:t>
                    </w:r>
                    <w:r>
                      <w:fldChar w:fldCharType="end"/>
                    </w:r>
                    <w:r>
                      <w:t xml:space="preserve"> 页 共 </w:t>
                    </w:r>
                    <w:r>
                      <w:fldChar w:fldCharType="begin"/>
                    </w:r>
                    <w:r>
                      <w:instrText xml:space="preserve"> NUMPAGES  \* MERGEFORMAT </w:instrText>
                    </w:r>
                    <w:r>
                      <w:fldChar w:fldCharType="separate"/>
                    </w:r>
                    <w:r>
                      <w:t xml:space="preserve">61</w:t>
                    </w:r>
                    <w:r>
                      <w:fldChar w:fldCharType="end"/>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before="1" w:line="213" w:lineRule="auto"/>
      <w:rPr>
        <w:rFonts w:ascii="仿宋" w:hAnsi="仿宋" w:eastAsia="仿宋" w:cs="仿宋"/>
        <w:sz w:val="22"/>
      </w:rPr>
    </w:pPr>
    <w:r>
      <w:rPr>
        <w:sz w:val="2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03"/>
                          </w:pPr>
                          <w:r>
                            <w:t xml:space="preserve">第 </w:t>
                          </w:r>
                          <w:r>
                            <w:fldChar w:fldCharType="begin"/>
                          </w:r>
                          <w:r>
                            <w:instrText xml:space="preserve"> PAGE  \* MERGEFORMAT </w:instrText>
                          </w:r>
                          <w:r>
                            <w:fldChar w:fldCharType="separate"/>
                          </w:r>
                          <w:r>
                            <w:t xml:space="preserve">3</w:t>
                          </w:r>
                          <w:r>
                            <w:fldChar w:fldCharType="end"/>
                          </w:r>
                          <w:r>
                            <w:t xml:space="preserve"> 页 共 </w:t>
                          </w:r>
                          <w:r>
                            <w:fldChar w:fldCharType="begin"/>
                          </w:r>
                          <w:r>
                            <w:instrText xml:space="preserve"> NUMPAGES  \* MERGEFORMAT </w:instrText>
                          </w:r>
                          <w:r>
                            <w:fldChar w:fldCharType="separate"/>
                          </w:r>
                          <w:r>
                            <w:t xml:space="preserve">61</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03"/>
                    </w:pPr>
                    <w:r>
                      <w:t xml:space="preserve">第 </w:t>
                    </w:r>
                    <w:r>
                      <w:fldChar w:fldCharType="begin"/>
                    </w:r>
                    <w:r>
                      <w:instrText xml:space="preserve"> PAGE  \* MERGEFORMAT </w:instrText>
                    </w:r>
                    <w:r>
                      <w:fldChar w:fldCharType="separate"/>
                    </w:r>
                    <w:r>
                      <w:t xml:space="preserve">3</w:t>
                    </w:r>
                    <w:r>
                      <w:fldChar w:fldCharType="end"/>
                    </w:r>
                    <w:r>
                      <w:t xml:space="preserve"> 页 共 </w:t>
                    </w:r>
                    <w:r>
                      <w:fldChar w:fldCharType="begin"/>
                    </w:r>
                    <w:r>
                      <w:instrText xml:space="preserve"> NUMPAGES  \* MERGEFORMAT </w:instrText>
                    </w:r>
                    <w:r>
                      <w:fldChar w:fldCharType="separate"/>
                    </w:r>
                    <w:r>
                      <w:t xml:space="preserve">61</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8"/>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24">
    <w:name w:val="Heading 1 Char"/>
    <w:basedOn w:val="895"/>
    <w:link w:val="893"/>
    <w:uiPriority w:val="9"/>
    <w:rPr>
      <w:rFonts w:ascii="Arial" w:hAnsi="Arial" w:eastAsia="Arial" w:cs="Arial"/>
      <w:sz w:val="40"/>
      <w:szCs w:val="40"/>
    </w:rPr>
  </w:style>
  <w:style w:type="paragraph" w:styleId="725">
    <w:name w:val="Heading 2"/>
    <w:basedOn w:val="892"/>
    <w:next w:val="892"/>
    <w:link w:val="726"/>
    <w:uiPriority w:val="9"/>
    <w:unhideWhenUsed/>
    <w:qFormat/>
    <w:pPr>
      <w:keepLines/>
      <w:keepNext/>
      <w:spacing w:before="360" w:after="200"/>
      <w:outlineLvl w:val="1"/>
    </w:pPr>
    <w:rPr>
      <w:rFonts w:ascii="Arial" w:hAnsi="Arial" w:eastAsia="Arial" w:cs="Arial"/>
      <w:sz w:val="34"/>
    </w:rPr>
  </w:style>
  <w:style w:type="character" w:styleId="726">
    <w:name w:val="Heading 2 Char"/>
    <w:basedOn w:val="895"/>
    <w:link w:val="725"/>
    <w:uiPriority w:val="9"/>
    <w:rPr>
      <w:rFonts w:ascii="Arial" w:hAnsi="Arial" w:eastAsia="Arial" w:cs="Arial"/>
      <w:sz w:val="34"/>
    </w:rPr>
  </w:style>
  <w:style w:type="paragraph" w:styleId="727">
    <w:name w:val="Heading 3"/>
    <w:basedOn w:val="892"/>
    <w:next w:val="892"/>
    <w:link w:val="728"/>
    <w:uiPriority w:val="9"/>
    <w:unhideWhenUsed/>
    <w:qFormat/>
    <w:pPr>
      <w:keepLines/>
      <w:keepNext/>
      <w:spacing w:before="320" w:after="200"/>
      <w:outlineLvl w:val="2"/>
    </w:pPr>
    <w:rPr>
      <w:rFonts w:ascii="Arial" w:hAnsi="Arial" w:eastAsia="Arial" w:cs="Arial"/>
      <w:sz w:val="30"/>
      <w:szCs w:val="30"/>
    </w:rPr>
  </w:style>
  <w:style w:type="character" w:styleId="728">
    <w:name w:val="Heading 3 Char"/>
    <w:basedOn w:val="895"/>
    <w:link w:val="727"/>
    <w:uiPriority w:val="9"/>
    <w:rPr>
      <w:rFonts w:ascii="Arial" w:hAnsi="Arial" w:eastAsia="Arial" w:cs="Arial"/>
      <w:sz w:val="30"/>
      <w:szCs w:val="30"/>
    </w:rPr>
  </w:style>
  <w:style w:type="character" w:styleId="729">
    <w:name w:val="Heading 4 Char"/>
    <w:basedOn w:val="895"/>
    <w:link w:val="894"/>
    <w:uiPriority w:val="9"/>
    <w:rPr>
      <w:rFonts w:ascii="Arial" w:hAnsi="Arial" w:eastAsia="Arial" w:cs="Arial"/>
      <w:b/>
      <w:bCs/>
      <w:sz w:val="26"/>
      <w:szCs w:val="26"/>
    </w:rPr>
  </w:style>
  <w:style w:type="paragraph" w:styleId="730">
    <w:name w:val="Heading 5"/>
    <w:basedOn w:val="892"/>
    <w:next w:val="892"/>
    <w:link w:val="731"/>
    <w:uiPriority w:val="9"/>
    <w:unhideWhenUsed/>
    <w:qFormat/>
    <w:pPr>
      <w:keepLines/>
      <w:keepNext/>
      <w:spacing w:before="320" w:after="200"/>
      <w:outlineLvl w:val="4"/>
    </w:pPr>
    <w:rPr>
      <w:rFonts w:ascii="Arial" w:hAnsi="Arial" w:eastAsia="Arial" w:cs="Arial"/>
      <w:b/>
      <w:bCs/>
      <w:sz w:val="24"/>
      <w:szCs w:val="24"/>
    </w:rPr>
  </w:style>
  <w:style w:type="character" w:styleId="731">
    <w:name w:val="Heading 5 Char"/>
    <w:basedOn w:val="895"/>
    <w:link w:val="730"/>
    <w:uiPriority w:val="9"/>
    <w:rPr>
      <w:rFonts w:ascii="Arial" w:hAnsi="Arial" w:eastAsia="Arial" w:cs="Arial"/>
      <w:b/>
      <w:bCs/>
      <w:sz w:val="24"/>
      <w:szCs w:val="24"/>
    </w:rPr>
  </w:style>
  <w:style w:type="paragraph" w:styleId="732">
    <w:name w:val="Heading 6"/>
    <w:basedOn w:val="892"/>
    <w:next w:val="892"/>
    <w:link w:val="733"/>
    <w:uiPriority w:val="9"/>
    <w:unhideWhenUsed/>
    <w:qFormat/>
    <w:pPr>
      <w:keepLines/>
      <w:keepNext/>
      <w:spacing w:before="320" w:after="200"/>
      <w:outlineLvl w:val="5"/>
    </w:pPr>
    <w:rPr>
      <w:rFonts w:ascii="Arial" w:hAnsi="Arial" w:eastAsia="Arial" w:cs="Arial"/>
      <w:b/>
      <w:bCs/>
      <w:sz w:val="22"/>
      <w:szCs w:val="22"/>
    </w:rPr>
  </w:style>
  <w:style w:type="character" w:styleId="733">
    <w:name w:val="Heading 6 Char"/>
    <w:basedOn w:val="895"/>
    <w:link w:val="732"/>
    <w:uiPriority w:val="9"/>
    <w:rPr>
      <w:rFonts w:ascii="Arial" w:hAnsi="Arial" w:eastAsia="Arial" w:cs="Arial"/>
      <w:b/>
      <w:bCs/>
      <w:sz w:val="22"/>
      <w:szCs w:val="22"/>
    </w:rPr>
  </w:style>
  <w:style w:type="paragraph" w:styleId="734">
    <w:name w:val="Heading 7"/>
    <w:basedOn w:val="892"/>
    <w:next w:val="892"/>
    <w:link w:val="735"/>
    <w:uiPriority w:val="9"/>
    <w:unhideWhenUsed/>
    <w:qFormat/>
    <w:pPr>
      <w:keepLines/>
      <w:keepNext/>
      <w:spacing w:before="320" w:after="200"/>
      <w:outlineLvl w:val="6"/>
    </w:pPr>
    <w:rPr>
      <w:rFonts w:ascii="Arial" w:hAnsi="Arial" w:eastAsia="Arial" w:cs="Arial"/>
      <w:b/>
      <w:bCs/>
      <w:i/>
      <w:iCs/>
      <w:sz w:val="22"/>
      <w:szCs w:val="22"/>
    </w:rPr>
  </w:style>
  <w:style w:type="character" w:styleId="735">
    <w:name w:val="Heading 7 Char"/>
    <w:basedOn w:val="895"/>
    <w:link w:val="734"/>
    <w:uiPriority w:val="9"/>
    <w:rPr>
      <w:rFonts w:ascii="Arial" w:hAnsi="Arial" w:eastAsia="Arial" w:cs="Arial"/>
      <w:b/>
      <w:bCs/>
      <w:i/>
      <w:iCs/>
      <w:sz w:val="22"/>
      <w:szCs w:val="22"/>
    </w:rPr>
  </w:style>
  <w:style w:type="paragraph" w:styleId="736">
    <w:name w:val="Heading 8"/>
    <w:basedOn w:val="892"/>
    <w:next w:val="892"/>
    <w:link w:val="737"/>
    <w:uiPriority w:val="9"/>
    <w:unhideWhenUsed/>
    <w:qFormat/>
    <w:pPr>
      <w:keepLines/>
      <w:keepNext/>
      <w:spacing w:before="320" w:after="200"/>
      <w:outlineLvl w:val="7"/>
    </w:pPr>
    <w:rPr>
      <w:rFonts w:ascii="Arial" w:hAnsi="Arial" w:eastAsia="Arial" w:cs="Arial"/>
      <w:i/>
      <w:iCs/>
      <w:sz w:val="22"/>
      <w:szCs w:val="22"/>
    </w:rPr>
  </w:style>
  <w:style w:type="character" w:styleId="737">
    <w:name w:val="Heading 8 Char"/>
    <w:basedOn w:val="895"/>
    <w:link w:val="736"/>
    <w:uiPriority w:val="9"/>
    <w:rPr>
      <w:rFonts w:ascii="Arial" w:hAnsi="Arial" w:eastAsia="Arial" w:cs="Arial"/>
      <w:i/>
      <w:iCs/>
      <w:sz w:val="22"/>
      <w:szCs w:val="22"/>
    </w:rPr>
  </w:style>
  <w:style w:type="paragraph" w:styleId="738">
    <w:name w:val="Heading 9"/>
    <w:basedOn w:val="892"/>
    <w:next w:val="892"/>
    <w:link w:val="739"/>
    <w:uiPriority w:val="9"/>
    <w:unhideWhenUsed/>
    <w:qFormat/>
    <w:pPr>
      <w:keepLines/>
      <w:keepNext/>
      <w:spacing w:before="320" w:after="200"/>
      <w:outlineLvl w:val="8"/>
    </w:pPr>
    <w:rPr>
      <w:rFonts w:ascii="Arial" w:hAnsi="Arial" w:eastAsia="Arial" w:cs="Arial"/>
      <w:i/>
      <w:iCs/>
      <w:sz w:val="21"/>
      <w:szCs w:val="21"/>
    </w:rPr>
  </w:style>
  <w:style w:type="character" w:styleId="739">
    <w:name w:val="Heading 9 Char"/>
    <w:basedOn w:val="895"/>
    <w:link w:val="738"/>
    <w:uiPriority w:val="9"/>
    <w:rPr>
      <w:rFonts w:ascii="Arial" w:hAnsi="Arial" w:eastAsia="Arial" w:cs="Arial"/>
      <w:i/>
      <w:iCs/>
      <w:sz w:val="21"/>
      <w:szCs w:val="21"/>
    </w:rPr>
  </w:style>
  <w:style w:type="paragraph" w:styleId="740">
    <w:name w:val="List Paragraph"/>
    <w:basedOn w:val="892"/>
    <w:uiPriority w:val="34"/>
    <w:qFormat/>
    <w:pPr>
      <w:contextualSpacing/>
      <w:ind w:left="720"/>
    </w:pPr>
  </w:style>
  <w:style w:type="paragraph" w:styleId="741">
    <w:name w:val="No Spacing"/>
    <w:uiPriority w:val="1"/>
    <w:qFormat/>
    <w:pPr>
      <w:spacing w:before="0" w:after="0" w:line="240" w:lineRule="auto"/>
    </w:pPr>
  </w:style>
  <w:style w:type="paragraph" w:styleId="742">
    <w:name w:val="Title"/>
    <w:basedOn w:val="892"/>
    <w:next w:val="892"/>
    <w:link w:val="743"/>
    <w:uiPriority w:val="10"/>
    <w:qFormat/>
    <w:pPr>
      <w:contextualSpacing/>
      <w:spacing w:before="300" w:after="200"/>
    </w:pPr>
    <w:rPr>
      <w:sz w:val="48"/>
      <w:szCs w:val="48"/>
    </w:rPr>
  </w:style>
  <w:style w:type="character" w:styleId="743">
    <w:name w:val="Title Char"/>
    <w:basedOn w:val="895"/>
    <w:link w:val="742"/>
    <w:uiPriority w:val="10"/>
    <w:rPr>
      <w:sz w:val="48"/>
      <w:szCs w:val="48"/>
    </w:rPr>
  </w:style>
  <w:style w:type="paragraph" w:styleId="744">
    <w:name w:val="Subtitle"/>
    <w:basedOn w:val="892"/>
    <w:next w:val="892"/>
    <w:link w:val="745"/>
    <w:uiPriority w:val="11"/>
    <w:qFormat/>
    <w:pPr>
      <w:spacing w:before="200" w:after="200"/>
    </w:pPr>
    <w:rPr>
      <w:sz w:val="24"/>
      <w:szCs w:val="24"/>
    </w:rPr>
  </w:style>
  <w:style w:type="character" w:styleId="745">
    <w:name w:val="Subtitle Char"/>
    <w:basedOn w:val="895"/>
    <w:link w:val="744"/>
    <w:uiPriority w:val="11"/>
    <w:rPr>
      <w:sz w:val="24"/>
      <w:szCs w:val="24"/>
    </w:rPr>
  </w:style>
  <w:style w:type="paragraph" w:styleId="746">
    <w:name w:val="Quote"/>
    <w:basedOn w:val="892"/>
    <w:next w:val="892"/>
    <w:link w:val="747"/>
    <w:uiPriority w:val="29"/>
    <w:qFormat/>
    <w:pPr>
      <w:ind w:left="720" w:right="720"/>
    </w:pPr>
    <w:rPr>
      <w:i/>
    </w:rPr>
  </w:style>
  <w:style w:type="character" w:styleId="747">
    <w:name w:val="Quote Char"/>
    <w:link w:val="746"/>
    <w:uiPriority w:val="29"/>
    <w:rPr>
      <w:i/>
    </w:rPr>
  </w:style>
  <w:style w:type="paragraph" w:styleId="748">
    <w:name w:val="Intense Quote"/>
    <w:basedOn w:val="892"/>
    <w:next w:val="892"/>
    <w:link w:val="74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9">
    <w:name w:val="Intense Quote Char"/>
    <w:link w:val="748"/>
    <w:uiPriority w:val="30"/>
    <w:rPr>
      <w:i/>
    </w:rPr>
  </w:style>
  <w:style w:type="character" w:styleId="750">
    <w:name w:val="Header Char"/>
    <w:basedOn w:val="895"/>
    <w:link w:val="905"/>
    <w:uiPriority w:val="99"/>
  </w:style>
  <w:style w:type="character" w:styleId="751">
    <w:name w:val="Footer Char"/>
    <w:basedOn w:val="895"/>
    <w:link w:val="903"/>
    <w:uiPriority w:val="99"/>
  </w:style>
  <w:style w:type="paragraph" w:styleId="752">
    <w:name w:val="Caption"/>
    <w:basedOn w:val="892"/>
    <w:next w:val="892"/>
    <w:uiPriority w:val="35"/>
    <w:semiHidden/>
    <w:unhideWhenUsed/>
    <w:qFormat/>
    <w:pPr>
      <w:spacing w:line="276" w:lineRule="auto"/>
    </w:pPr>
    <w:rPr>
      <w:b/>
      <w:bCs/>
      <w:color w:val="4f81bd" w:themeColor="accent1"/>
      <w:sz w:val="18"/>
      <w:szCs w:val="18"/>
    </w:rPr>
  </w:style>
  <w:style w:type="character" w:styleId="753">
    <w:name w:val="Caption Char"/>
    <w:basedOn w:val="752"/>
    <w:link w:val="903"/>
    <w:uiPriority w:val="99"/>
  </w:style>
  <w:style w:type="table" w:styleId="754">
    <w:name w:val="Table Grid Light"/>
    <w:basedOn w:val="89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5">
    <w:name w:val="Plain Table 1"/>
    <w:basedOn w:val="89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6">
    <w:name w:val="Plain Table 2"/>
    <w:basedOn w:val="89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7">
    <w:name w:val="Plain Table 3"/>
    <w:basedOn w:val="89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8">
    <w:name w:val="Plain Table 4"/>
    <w:basedOn w:val="89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9">
    <w:name w:val="Plain Table 5"/>
    <w:basedOn w:val="89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0">
    <w:name w:val="Grid Table 1 Light"/>
    <w:basedOn w:val="89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1">
    <w:name w:val="Grid Table 1 Light - Accent 1"/>
    <w:basedOn w:val="89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2">
    <w:name w:val="Grid Table 1 Light - Accent 2"/>
    <w:basedOn w:val="89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3">
    <w:name w:val="Grid Table 1 Light - Accent 3"/>
    <w:basedOn w:val="89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4">
    <w:name w:val="Grid Table 1 Light - Accent 4"/>
    <w:basedOn w:val="89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5">
    <w:name w:val="Grid Table 1 Light - Accent 5"/>
    <w:basedOn w:val="89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6">
    <w:name w:val="Grid Table 1 Light - Accent 6"/>
    <w:basedOn w:val="89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7">
    <w:name w:val="Grid Table 2"/>
    <w:basedOn w:val="89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8">
    <w:name w:val="Grid Table 2 - Accent 1"/>
    <w:basedOn w:val="89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9">
    <w:name w:val="Grid Table 2 - Accent 2"/>
    <w:basedOn w:val="89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0">
    <w:name w:val="Grid Table 2 - Accent 3"/>
    <w:basedOn w:val="89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1">
    <w:name w:val="Grid Table 2 - Accent 4"/>
    <w:basedOn w:val="89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2">
    <w:name w:val="Grid Table 2 - Accent 5"/>
    <w:basedOn w:val="89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3">
    <w:name w:val="Grid Table 2 - Accent 6"/>
    <w:basedOn w:val="89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4">
    <w:name w:val="Grid Table 3"/>
    <w:basedOn w:val="89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5">
    <w:name w:val="Grid Table 3 - Accent 1"/>
    <w:basedOn w:val="89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6">
    <w:name w:val="Grid Table 3 - Accent 2"/>
    <w:basedOn w:val="89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7">
    <w:name w:val="Grid Table 3 - Accent 3"/>
    <w:basedOn w:val="89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8">
    <w:name w:val="Grid Table 3 - Accent 4"/>
    <w:basedOn w:val="89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9">
    <w:name w:val="Grid Table 3 - Accent 5"/>
    <w:basedOn w:val="89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0">
    <w:name w:val="Grid Table 3 - Accent 6"/>
    <w:basedOn w:val="89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1">
    <w:name w:val="Grid Table 4"/>
    <w:basedOn w:val="89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2">
    <w:name w:val="Grid Table 4 - Accent 1"/>
    <w:basedOn w:val="89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3">
    <w:name w:val="Grid Table 4 - Accent 2"/>
    <w:basedOn w:val="89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4">
    <w:name w:val="Grid Table 4 - Accent 3"/>
    <w:basedOn w:val="89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5">
    <w:name w:val="Grid Table 4 - Accent 4"/>
    <w:basedOn w:val="89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6">
    <w:name w:val="Grid Table 4 - Accent 5"/>
    <w:basedOn w:val="89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7">
    <w:name w:val="Grid Table 4 - Accent 6"/>
    <w:basedOn w:val="89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8">
    <w:name w:val="Grid Table 5 Dark"/>
    <w:basedOn w:val="8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9">
    <w:name w:val="Grid Table 5 Dark- Accent 1"/>
    <w:basedOn w:val="8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790">
    <w:name w:val="Grid Table 5 Dark - Accent 2"/>
    <w:basedOn w:val="8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791">
    <w:name w:val="Grid Table 5 Dark - Accent 3"/>
    <w:basedOn w:val="8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792">
    <w:name w:val="Grid Table 5 Dark- Accent 4"/>
    <w:basedOn w:val="8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793">
    <w:name w:val="Grid Table 5 Dark - Accent 5"/>
    <w:basedOn w:val="8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794">
    <w:name w:val="Grid Table 5 Dark - Accent 6"/>
    <w:basedOn w:val="8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795">
    <w:name w:val="Grid Table 6 Colorful"/>
    <w:basedOn w:val="89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6">
    <w:name w:val="Grid Table 6 Colorful - Accent 1"/>
    <w:basedOn w:val="89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797">
    <w:name w:val="Grid Table 6 Colorful - Accent 2"/>
    <w:basedOn w:val="89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798">
    <w:name w:val="Grid Table 6 Colorful - Accent 3"/>
    <w:basedOn w:val="89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799">
    <w:name w:val="Grid Table 6 Colorful - Accent 4"/>
    <w:basedOn w:val="89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800">
    <w:name w:val="Grid Table 6 Colorful - Accent 5"/>
    <w:basedOn w:val="89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01">
    <w:name w:val="Grid Table 6 Colorful - Accent 6"/>
    <w:basedOn w:val="89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02">
    <w:name w:val="Grid Table 7 Colorful"/>
    <w:basedOn w:val="89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3">
    <w:name w:val="Grid Table 7 Colorful - Accent 1"/>
    <w:basedOn w:val="89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4">
    <w:name w:val="Grid Table 7 Colorful - Accent 2"/>
    <w:basedOn w:val="89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5">
    <w:name w:val="Grid Table 7 Colorful - Accent 3"/>
    <w:basedOn w:val="89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6">
    <w:name w:val="Grid Table 7 Colorful - Accent 4"/>
    <w:basedOn w:val="89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7">
    <w:name w:val="Grid Table 7 Colorful - Accent 5"/>
    <w:basedOn w:val="89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8">
    <w:name w:val="Grid Table 7 Colorful - Accent 6"/>
    <w:basedOn w:val="89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9">
    <w:name w:val="List Table 1 Light"/>
    <w:basedOn w:val="89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0">
    <w:name w:val="List Table 1 Light - Accent 1"/>
    <w:basedOn w:val="896"/>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1">
    <w:name w:val="List Table 1 Light - Accent 2"/>
    <w:basedOn w:val="896"/>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2">
    <w:name w:val="List Table 1 Light - Accent 3"/>
    <w:basedOn w:val="896"/>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3">
    <w:name w:val="List Table 1 Light - Accent 4"/>
    <w:basedOn w:val="896"/>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4">
    <w:name w:val="List Table 1 Light - Accent 5"/>
    <w:basedOn w:val="896"/>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5">
    <w:name w:val="List Table 1 Light - Accent 6"/>
    <w:basedOn w:val="896"/>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6">
    <w:name w:val="List Table 2"/>
    <w:basedOn w:val="89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7">
    <w:name w:val="List Table 2 - Accent 1"/>
    <w:basedOn w:val="89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8">
    <w:name w:val="List Table 2 - Accent 2"/>
    <w:basedOn w:val="89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9">
    <w:name w:val="List Table 2 - Accent 3"/>
    <w:basedOn w:val="89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0">
    <w:name w:val="List Table 2 - Accent 4"/>
    <w:basedOn w:val="89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1">
    <w:name w:val="List Table 2 - Accent 5"/>
    <w:basedOn w:val="89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2">
    <w:name w:val="List Table 2 - Accent 6"/>
    <w:basedOn w:val="89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3">
    <w:name w:val="List Table 3"/>
    <w:basedOn w:val="89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4">
    <w:name w:val="List Table 3 - Accent 1"/>
    <w:basedOn w:val="89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25">
    <w:name w:val="List Table 3 - Accent 2"/>
    <w:basedOn w:val="89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826">
    <w:name w:val="List Table 3 - Accent 3"/>
    <w:basedOn w:val="89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827">
    <w:name w:val="List Table 3 - Accent 4"/>
    <w:basedOn w:val="89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828">
    <w:name w:val="List Table 3 - Accent 5"/>
    <w:basedOn w:val="89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829">
    <w:name w:val="List Table 3 - Accent 6"/>
    <w:basedOn w:val="89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830">
    <w:name w:val="List Table 4"/>
    <w:basedOn w:val="89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1">
    <w:name w:val="List Table 4 - Accent 1"/>
    <w:basedOn w:val="89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32">
    <w:name w:val="List Table 4 - Accent 2"/>
    <w:basedOn w:val="89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833">
    <w:name w:val="List Table 4 - Accent 3"/>
    <w:basedOn w:val="89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834">
    <w:name w:val="List Table 4 - Accent 4"/>
    <w:basedOn w:val="89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835">
    <w:name w:val="List Table 4 - Accent 5"/>
    <w:basedOn w:val="89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836">
    <w:name w:val="List Table 4 - Accent 6"/>
    <w:basedOn w:val="89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837">
    <w:name w:val="List Table 5 Dark"/>
    <w:basedOn w:val="89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8">
    <w:name w:val="List Table 5 Dark - Accent 1"/>
    <w:basedOn w:val="89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9">
    <w:name w:val="List Table 5 Dark - Accent 2"/>
    <w:basedOn w:val="89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0">
    <w:name w:val="List Table 5 Dark - Accent 3"/>
    <w:basedOn w:val="89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1">
    <w:name w:val="List Table 5 Dark - Accent 4"/>
    <w:basedOn w:val="89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2">
    <w:name w:val="List Table 5 Dark - Accent 5"/>
    <w:basedOn w:val="89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3">
    <w:name w:val="List Table 5 Dark - Accent 6"/>
    <w:basedOn w:val="89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4">
    <w:name w:val="List Table 6 Colorful"/>
    <w:basedOn w:val="89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5">
    <w:name w:val="List Table 6 Colorful - Accent 1"/>
    <w:basedOn w:val="89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846">
    <w:name w:val="List Table 6 Colorful - Accent 2"/>
    <w:basedOn w:val="89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847">
    <w:name w:val="List Table 6 Colorful - Accent 3"/>
    <w:basedOn w:val="89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848">
    <w:name w:val="List Table 6 Colorful - Accent 4"/>
    <w:basedOn w:val="89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849">
    <w:name w:val="List Table 6 Colorful - Accent 5"/>
    <w:basedOn w:val="89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850">
    <w:name w:val="List Table 6 Colorful - Accent 6"/>
    <w:basedOn w:val="89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851">
    <w:name w:val="List Table 7 Colorful"/>
    <w:basedOn w:val="89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2">
    <w:name w:val="List Table 7 Colorful - Accent 1"/>
    <w:basedOn w:val="89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853">
    <w:name w:val="List Table 7 Colorful - Accent 2"/>
    <w:basedOn w:val="89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854">
    <w:name w:val="List Table 7 Colorful - Accent 3"/>
    <w:basedOn w:val="89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855">
    <w:name w:val="List Table 7 Colorful - Accent 4"/>
    <w:basedOn w:val="89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856">
    <w:name w:val="List Table 7 Colorful - Accent 5"/>
    <w:basedOn w:val="89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857">
    <w:name w:val="List Table 7 Colorful - Accent 6"/>
    <w:basedOn w:val="89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858">
    <w:name w:val="Lined - Accent"/>
    <w:basedOn w:val="8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9">
    <w:name w:val="Lined - Accent 1"/>
    <w:basedOn w:val="8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60">
    <w:name w:val="Lined - Accent 2"/>
    <w:basedOn w:val="8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61">
    <w:name w:val="Lined - Accent 3"/>
    <w:basedOn w:val="8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62">
    <w:name w:val="Lined - Accent 4"/>
    <w:basedOn w:val="8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63">
    <w:name w:val="Lined - Accent 5"/>
    <w:basedOn w:val="8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64">
    <w:name w:val="Lined - Accent 6"/>
    <w:basedOn w:val="8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65">
    <w:name w:val="Bordered &amp; Lined - Accent"/>
    <w:basedOn w:val="89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6">
    <w:name w:val="Bordered &amp; Lined - Accent 1"/>
    <w:basedOn w:val="89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67">
    <w:name w:val="Bordered &amp; Lined - Accent 2"/>
    <w:basedOn w:val="89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68">
    <w:name w:val="Bordered &amp; Lined - Accent 3"/>
    <w:basedOn w:val="89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69">
    <w:name w:val="Bordered &amp; Lined - Accent 4"/>
    <w:basedOn w:val="89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70">
    <w:name w:val="Bordered &amp; Lined - Accent 5"/>
    <w:basedOn w:val="89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71">
    <w:name w:val="Bordered &amp; Lined - Accent 6"/>
    <w:basedOn w:val="89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72">
    <w:name w:val="Bordered"/>
    <w:basedOn w:val="89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3">
    <w:name w:val="Bordered - Accent 1"/>
    <w:basedOn w:val="89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4">
    <w:name w:val="Bordered - Accent 2"/>
    <w:basedOn w:val="89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5">
    <w:name w:val="Bordered - Accent 3"/>
    <w:basedOn w:val="89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6">
    <w:name w:val="Bordered - Accent 4"/>
    <w:basedOn w:val="89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7">
    <w:name w:val="Bordered - Accent 5"/>
    <w:basedOn w:val="89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8">
    <w:name w:val="Bordered - Accent 6"/>
    <w:basedOn w:val="89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79">
    <w:name w:val="Footnote Text Char"/>
    <w:link w:val="907"/>
    <w:uiPriority w:val="99"/>
    <w:rPr>
      <w:sz w:val="18"/>
    </w:rPr>
  </w:style>
  <w:style w:type="paragraph" w:styleId="880">
    <w:name w:val="endnote text"/>
    <w:basedOn w:val="892"/>
    <w:link w:val="881"/>
    <w:uiPriority w:val="99"/>
    <w:semiHidden/>
    <w:unhideWhenUsed/>
    <w:pPr>
      <w:spacing w:after="0" w:line="240" w:lineRule="auto"/>
    </w:pPr>
    <w:rPr>
      <w:sz w:val="20"/>
    </w:rPr>
  </w:style>
  <w:style w:type="character" w:styleId="881">
    <w:name w:val="Endnote Text Char"/>
    <w:link w:val="880"/>
    <w:uiPriority w:val="99"/>
    <w:rPr>
      <w:sz w:val="20"/>
    </w:rPr>
  </w:style>
  <w:style w:type="character" w:styleId="882">
    <w:name w:val="endnote reference"/>
    <w:basedOn w:val="895"/>
    <w:uiPriority w:val="99"/>
    <w:semiHidden/>
    <w:unhideWhenUsed/>
    <w:rPr>
      <w:vertAlign w:val="superscript"/>
    </w:rPr>
  </w:style>
  <w:style w:type="paragraph" w:styleId="883">
    <w:name w:val="toc 3"/>
    <w:basedOn w:val="892"/>
    <w:next w:val="892"/>
    <w:uiPriority w:val="39"/>
    <w:unhideWhenUsed/>
    <w:pPr>
      <w:ind w:left="567" w:right="0" w:firstLine="0"/>
      <w:spacing w:after="57"/>
    </w:pPr>
  </w:style>
  <w:style w:type="paragraph" w:styleId="884">
    <w:name w:val="toc 4"/>
    <w:basedOn w:val="892"/>
    <w:next w:val="892"/>
    <w:uiPriority w:val="39"/>
    <w:unhideWhenUsed/>
    <w:pPr>
      <w:ind w:left="850" w:right="0" w:firstLine="0"/>
      <w:spacing w:after="57"/>
    </w:pPr>
  </w:style>
  <w:style w:type="paragraph" w:styleId="885">
    <w:name w:val="toc 5"/>
    <w:basedOn w:val="892"/>
    <w:next w:val="892"/>
    <w:uiPriority w:val="39"/>
    <w:unhideWhenUsed/>
    <w:pPr>
      <w:ind w:left="1134" w:right="0" w:firstLine="0"/>
      <w:spacing w:after="57"/>
    </w:pPr>
  </w:style>
  <w:style w:type="paragraph" w:styleId="886">
    <w:name w:val="toc 6"/>
    <w:basedOn w:val="892"/>
    <w:next w:val="892"/>
    <w:uiPriority w:val="39"/>
    <w:unhideWhenUsed/>
    <w:pPr>
      <w:ind w:left="1417" w:right="0" w:firstLine="0"/>
      <w:spacing w:after="57"/>
    </w:pPr>
  </w:style>
  <w:style w:type="paragraph" w:styleId="887">
    <w:name w:val="toc 7"/>
    <w:basedOn w:val="892"/>
    <w:next w:val="892"/>
    <w:uiPriority w:val="39"/>
    <w:unhideWhenUsed/>
    <w:pPr>
      <w:ind w:left="1701" w:right="0" w:firstLine="0"/>
      <w:spacing w:after="57"/>
    </w:pPr>
  </w:style>
  <w:style w:type="paragraph" w:styleId="888">
    <w:name w:val="toc 8"/>
    <w:basedOn w:val="892"/>
    <w:next w:val="892"/>
    <w:uiPriority w:val="39"/>
    <w:unhideWhenUsed/>
    <w:pPr>
      <w:ind w:left="1984" w:right="0" w:firstLine="0"/>
      <w:spacing w:after="57"/>
    </w:pPr>
  </w:style>
  <w:style w:type="paragraph" w:styleId="889">
    <w:name w:val="toc 9"/>
    <w:basedOn w:val="892"/>
    <w:next w:val="892"/>
    <w:uiPriority w:val="39"/>
    <w:unhideWhenUsed/>
    <w:pPr>
      <w:ind w:left="2268" w:right="0" w:firstLine="0"/>
      <w:spacing w:after="57"/>
    </w:pPr>
  </w:style>
  <w:style w:type="paragraph" w:styleId="890">
    <w:name w:val="TOC Heading"/>
    <w:uiPriority w:val="39"/>
    <w:unhideWhenUsed/>
  </w:style>
  <w:style w:type="paragraph" w:styleId="891">
    <w:name w:val="table of figures"/>
    <w:basedOn w:val="892"/>
    <w:next w:val="892"/>
    <w:uiPriority w:val="99"/>
    <w:unhideWhenUsed/>
    <w:pPr>
      <w:spacing w:after="0" w:afterAutospacing="0"/>
    </w:pPr>
  </w:style>
  <w:style w:type="paragraph" w:styleId="892" w:default="1">
    <w:name w:val="Normal"/>
    <w:uiPriority w:val="0"/>
    <w:qFormat/>
    <w:pPr>
      <w:jc w:val="both"/>
      <w:widowControl w:val="off"/>
    </w:pPr>
    <w:rPr>
      <w:rFonts w:ascii="Calibri" w:hAnsi="Calibri" w:eastAsia="宋体" w:cs="宋体"/>
      <w:sz w:val="21"/>
      <w:szCs w:val="22"/>
      <w:lang w:val="en-US" w:eastAsia="zh-CN" w:bidi="ar-SA"/>
    </w:rPr>
  </w:style>
  <w:style w:type="paragraph" w:styleId="893">
    <w:name w:val="Heading 1"/>
    <w:basedOn w:val="892"/>
    <w:next w:val="892"/>
    <w:uiPriority w:val="0"/>
    <w:qFormat/>
    <w:pPr>
      <w:keepLines/>
      <w:keepNext/>
      <w:spacing w:before="340" w:after="330" w:line="578" w:lineRule="auto"/>
      <w:outlineLvl w:val="0"/>
    </w:pPr>
    <w:rPr>
      <w:b/>
      <w:bCs/>
      <w:sz w:val="44"/>
      <w:szCs w:val="44"/>
    </w:rPr>
  </w:style>
  <w:style w:type="paragraph" w:styleId="894">
    <w:name w:val="Heading 4"/>
    <w:basedOn w:val="892"/>
    <w:next w:val="892"/>
    <w:uiPriority w:val="0"/>
    <w:qFormat/>
    <w:pPr>
      <w:keepLines/>
      <w:keepNext/>
      <w:spacing w:before="280" w:after="290" w:line="376" w:lineRule="auto"/>
      <w:outlineLvl w:val="3"/>
    </w:pPr>
    <w:rPr>
      <w:rFonts w:ascii="Arial" w:hAnsi="Arial" w:eastAsia="黑体" w:cs="Arial"/>
      <w:b/>
      <w:bCs/>
      <w:sz w:val="28"/>
      <w:szCs w:val="28"/>
    </w:rPr>
  </w:style>
  <w:style w:type="character" w:styleId="895" w:default="1">
    <w:name w:val="Default Paragraph Font"/>
    <w:uiPriority w:val="1"/>
    <w:semiHidden/>
    <w:unhideWhenUsed/>
    <w:qFormat/>
  </w:style>
  <w:style w:type="table" w:styleId="896" w:default="1">
    <w:name w:val="Normal Table"/>
    <w:uiPriority w:val="99"/>
    <w:semiHidden/>
    <w:unhideWhenUsed/>
    <w:qFormat/>
    <w:tblPr>
      <w:tblCellMar>
        <w:left w:w="108" w:type="dxa"/>
        <w:top w:w="0" w:type="dxa"/>
        <w:right w:w="108" w:type="dxa"/>
        <w:bottom w:w="0" w:type="dxa"/>
      </w:tblCellMar>
    </w:tblPr>
  </w:style>
  <w:style w:type="paragraph" w:styleId="897">
    <w:name w:val="Normal Indent"/>
    <w:basedOn w:val="892"/>
    <w:uiPriority w:val="0"/>
    <w:qFormat/>
    <w:pPr>
      <w:ind w:firstLine="420"/>
    </w:pPr>
    <w:rPr>
      <w:rFonts w:cs="Times New Roman"/>
      <w:szCs w:val="20"/>
    </w:rPr>
  </w:style>
  <w:style w:type="paragraph" w:styleId="898">
    <w:name w:val="annotation text"/>
    <w:basedOn w:val="892"/>
    <w:link w:val="927"/>
    <w:uiPriority w:val="0"/>
    <w:qFormat/>
    <w:pPr>
      <w:jc w:val="left"/>
    </w:pPr>
  </w:style>
  <w:style w:type="paragraph" w:styleId="899">
    <w:name w:val="Body Text"/>
    <w:basedOn w:val="892"/>
    <w:uiPriority w:val="0"/>
    <w:unhideWhenUsed/>
    <w:qFormat/>
    <w:pPr>
      <w:spacing w:after="120"/>
    </w:pPr>
  </w:style>
  <w:style w:type="paragraph" w:styleId="900">
    <w:name w:val="Body Text Indent"/>
    <w:basedOn w:val="892"/>
    <w:uiPriority w:val="99"/>
    <w:qFormat/>
    <w:pPr>
      <w:ind w:firstLine="574"/>
      <w:spacing w:line="312" w:lineRule="atLeast"/>
    </w:pPr>
    <w:rPr>
      <w:rFonts w:ascii="宋体"/>
      <w:sz w:val="28"/>
    </w:rPr>
  </w:style>
  <w:style w:type="paragraph" w:styleId="901">
    <w:name w:val="Plain Text"/>
    <w:basedOn w:val="892"/>
    <w:uiPriority w:val="0"/>
    <w:qFormat/>
    <w:rPr>
      <w:rFonts w:ascii="宋体" w:hAnsi="Courier New" w:cs="Times New Roman"/>
      <w:sz w:val="20"/>
      <w:szCs w:val="21"/>
    </w:rPr>
  </w:style>
  <w:style w:type="paragraph" w:styleId="902">
    <w:name w:val="Balloon Text"/>
    <w:basedOn w:val="892"/>
    <w:link w:val="926"/>
    <w:uiPriority w:val="0"/>
    <w:qFormat/>
    <w:rPr>
      <w:sz w:val="18"/>
      <w:szCs w:val="18"/>
    </w:rPr>
  </w:style>
  <w:style w:type="paragraph" w:styleId="903">
    <w:name w:val="Footer"/>
    <w:basedOn w:val="892"/>
    <w:uiPriority w:val="0"/>
    <w:qFormat/>
    <w:pPr>
      <w:jc w:val="left"/>
      <w:tabs>
        <w:tab w:val="center" w:pos="4153" w:leader="none"/>
        <w:tab w:val="right" w:pos="8306" w:leader="none"/>
      </w:tabs>
    </w:pPr>
    <w:rPr>
      <w:sz w:val="18"/>
    </w:rPr>
  </w:style>
  <w:style w:type="paragraph" w:styleId="904">
    <w:name w:val="envelope return"/>
    <w:basedOn w:val="892"/>
    <w:uiPriority w:val="0"/>
    <w:qFormat/>
    <w:rPr>
      <w:rFonts w:ascii="Arial" w:hAnsi="Arial" w:eastAsia="宋体" w:cs="宋体"/>
    </w:rPr>
  </w:style>
  <w:style w:type="paragraph" w:styleId="905">
    <w:name w:val="Header"/>
    <w:basedOn w:val="892"/>
    <w:uiPriority w:val="0"/>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906">
    <w:name w:val="toc 1"/>
    <w:basedOn w:val="892"/>
    <w:next w:val="892"/>
    <w:uiPriority w:val="39"/>
    <w:qFormat/>
  </w:style>
  <w:style w:type="paragraph" w:styleId="907">
    <w:name w:val="footnote text"/>
    <w:basedOn w:val="892"/>
    <w:uiPriority w:val="0"/>
    <w:qFormat/>
    <w:pPr>
      <w:jc w:val="left"/>
    </w:pPr>
    <w:rPr>
      <w:rFonts w:ascii="Times New Roman" w:hAnsi="Times New Roman" w:cs="Times New Roman"/>
      <w:sz w:val="18"/>
      <w:szCs w:val="18"/>
    </w:rPr>
  </w:style>
  <w:style w:type="paragraph" w:styleId="908">
    <w:name w:val="toc 2"/>
    <w:basedOn w:val="892"/>
    <w:next w:val="892"/>
    <w:uiPriority w:val="0"/>
    <w:qFormat/>
    <w:pPr>
      <w:ind w:left="420"/>
    </w:pPr>
  </w:style>
  <w:style w:type="paragraph" w:styleId="909">
    <w:name w:val="Body Text 2"/>
    <w:basedOn w:val="892"/>
    <w:uiPriority w:val="0"/>
    <w:qFormat/>
    <w:pPr>
      <w:jc w:val="center"/>
    </w:pPr>
    <w:rPr>
      <w:rFonts w:ascii="Times New Roman" w:hAnsi="Times New Roman" w:cs="Times New Roman"/>
      <w:b/>
      <w:bCs/>
      <w:sz w:val="72"/>
      <w:szCs w:val="20"/>
    </w:rPr>
  </w:style>
  <w:style w:type="paragraph" w:styleId="910">
    <w:name w:val="annotation subject"/>
    <w:basedOn w:val="898"/>
    <w:next w:val="898"/>
    <w:link w:val="928"/>
    <w:uiPriority w:val="0"/>
    <w:qFormat/>
    <w:rPr>
      <w:b/>
      <w:bCs/>
    </w:rPr>
  </w:style>
  <w:style w:type="paragraph" w:styleId="911">
    <w:name w:val="Body Text First Indent"/>
    <w:basedOn w:val="899"/>
    <w:uiPriority w:val="0"/>
    <w:qFormat/>
    <w:pPr>
      <w:ind w:firstLine="420"/>
    </w:pPr>
    <w:rPr>
      <w:rFonts w:ascii="Times New Roman" w:hAnsi="Times New Roman" w:cs="Times New Roman"/>
      <w:sz w:val="20"/>
      <w:szCs w:val="24"/>
    </w:rPr>
  </w:style>
  <w:style w:type="paragraph" w:styleId="912">
    <w:name w:val="Body Text First Indent 2"/>
    <w:basedOn w:val="900"/>
    <w:uiPriority w:val="99"/>
    <w:qFormat/>
    <w:pPr>
      <w:ind w:firstLine="420"/>
    </w:pPr>
    <w:rPr>
      <w:rFonts w:ascii="Times New Roman" w:hAnsi="Times New Roman" w:eastAsia="宋体" w:cs="宋体"/>
      <w:szCs w:val="24"/>
    </w:rPr>
  </w:style>
  <w:style w:type="table" w:styleId="913">
    <w:name w:val="Table Grid"/>
    <w:basedOn w:val="896"/>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14">
    <w:name w:val="Hyperlink"/>
    <w:basedOn w:val="895"/>
    <w:uiPriority w:val="99"/>
    <w:qFormat/>
    <w:rPr>
      <w:color w:val="0000ff"/>
      <w:u w:val="single"/>
    </w:rPr>
  </w:style>
  <w:style w:type="character" w:styleId="915">
    <w:name w:val="annotation reference"/>
    <w:basedOn w:val="895"/>
    <w:uiPriority w:val="0"/>
    <w:qFormat/>
    <w:rPr>
      <w:sz w:val="21"/>
      <w:szCs w:val="21"/>
    </w:rPr>
  </w:style>
  <w:style w:type="character" w:styleId="916">
    <w:name w:val="footnote reference"/>
    <w:uiPriority w:val="0"/>
    <w:qFormat/>
    <w:rPr>
      <w:vertAlign w:val="superscript"/>
    </w:rPr>
  </w:style>
  <w:style w:type="paragraph" w:styleId="917" w:customStyle="1">
    <w:name w:val="_Style 1"/>
    <w:basedOn w:val="892"/>
    <w:uiPriority w:val="0"/>
    <w:qFormat/>
    <w:pPr>
      <w:ind w:firstLine="420"/>
    </w:pPr>
  </w:style>
  <w:style w:type="paragraph" w:styleId="918" w:customStyle="1">
    <w:name w:val="首行缩进"/>
    <w:basedOn w:val="892"/>
    <w:uiPriority w:val="99"/>
    <w:qFormat/>
    <w:pPr>
      <w:ind w:firstLine="480"/>
      <w:spacing w:line="360" w:lineRule="auto"/>
    </w:pPr>
    <w:rPr>
      <w:sz w:val="24"/>
      <w:szCs w:val="24"/>
    </w:rPr>
  </w:style>
  <w:style w:type="paragraph" w:styleId="919" w:customStyle="1">
    <w:name w:val="索引 411"/>
    <w:basedOn w:val="892"/>
    <w:next w:val="892"/>
    <w:uiPriority w:val="99"/>
    <w:unhideWhenUsed/>
    <w:qFormat/>
    <w:pPr>
      <w:jc w:val="left"/>
    </w:pPr>
    <w:rPr>
      <w:sz w:val="24"/>
      <w:szCs w:val="24"/>
    </w:rPr>
  </w:style>
  <w:style w:type="paragraph" w:styleId="920" w:customStyle="1">
    <w:name w:val="索引 41"/>
    <w:basedOn w:val="892"/>
    <w:next w:val="892"/>
    <w:uiPriority w:val="0"/>
    <w:semiHidden/>
    <w:qFormat/>
    <w:pPr>
      <w:ind w:left="1260"/>
    </w:pPr>
    <w:rPr>
      <w:rFonts w:eastAsia="Calibri"/>
      <w:sz w:val="20"/>
      <w:lang w:val="zh-CN"/>
    </w:rPr>
  </w:style>
  <w:style w:type="character" w:styleId="921" w:customStyle="1">
    <w:name w:val="NormalCharacter"/>
    <w:uiPriority w:val="0"/>
    <w:qFormat/>
  </w:style>
  <w:style w:type="paragraph" w:styleId="922" w:customStyle="1">
    <w:name w:val="Table Text"/>
    <w:basedOn w:val="892"/>
    <w:uiPriority w:val="0"/>
    <w:semiHidden/>
    <w:qFormat/>
    <w:rPr>
      <w:rFonts w:ascii="宋体" w:hAnsi="宋体"/>
      <w:sz w:val="14"/>
      <w:szCs w:val="14"/>
      <w:lang w:eastAsia="en-US"/>
    </w:rPr>
  </w:style>
  <w:style w:type="table" w:styleId="923" w:customStyle="1">
    <w:name w:val="Table Normal"/>
    <w:uiPriority w:val="0"/>
    <w:semiHidden/>
    <w:unhideWhenUsed/>
    <w:qFormat/>
    <w:tblPr>
      <w:tblCellMar>
        <w:left w:w="0" w:type="dxa"/>
        <w:top w:w="0" w:type="dxa"/>
        <w:right w:w="0" w:type="dxa"/>
        <w:bottom w:w="0" w:type="dxa"/>
      </w:tblCellMar>
    </w:tblPr>
  </w:style>
  <w:style w:type="paragraph" w:styleId="924" w:customStyle="1">
    <w:name w:val="@@正文"/>
    <w:uiPriority w:val="0"/>
    <w:qFormat/>
    <w:pPr>
      <w:ind w:firstLine="200"/>
    </w:pPr>
    <w:rPr>
      <w:rFonts w:ascii="Times New Roman" w:hAnsi="Times New Roman" w:eastAsia="宋体" w:cs="Times New Roman"/>
      <w:sz w:val="28"/>
      <w:szCs w:val="22"/>
      <w:lang w:val="en-US" w:eastAsia="zh-CN" w:bidi="ar-SA"/>
    </w:rPr>
  </w:style>
  <w:style w:type="paragraph" w:styleId="925" w:customStyle="1">
    <w:name w:val="普通(网站)1"/>
    <w:basedOn w:val="892"/>
    <w:uiPriority w:val="99"/>
    <w:qFormat/>
    <w:pPr>
      <w:jc w:val="left"/>
      <w:spacing w:before="100" w:beforeAutospacing="1" w:after="100" w:afterAutospacing="1"/>
      <w:widowControl/>
    </w:pPr>
    <w:rPr>
      <w:rFonts w:ascii="宋体" w:hAnsi="宋体"/>
      <w:sz w:val="24"/>
      <w:szCs w:val="24"/>
    </w:rPr>
  </w:style>
  <w:style w:type="character" w:styleId="926" w:customStyle="1">
    <w:name w:val="批注框文本 Char"/>
    <w:basedOn w:val="895"/>
    <w:link w:val="902"/>
    <w:uiPriority w:val="0"/>
    <w:qFormat/>
    <w:rPr>
      <w:rFonts w:ascii="Calibri" w:hAnsi="Calibri" w:eastAsia="宋体" w:cs="宋体"/>
      <w:sz w:val="18"/>
      <w:szCs w:val="18"/>
    </w:rPr>
  </w:style>
  <w:style w:type="character" w:styleId="927" w:customStyle="1">
    <w:name w:val="批注文字 Char"/>
    <w:basedOn w:val="895"/>
    <w:link w:val="898"/>
    <w:uiPriority w:val="0"/>
    <w:qFormat/>
    <w:rPr>
      <w:rFonts w:ascii="Calibri" w:hAnsi="Calibri" w:eastAsia="宋体" w:cs="宋体"/>
      <w:sz w:val="21"/>
      <w:szCs w:val="22"/>
    </w:rPr>
  </w:style>
  <w:style w:type="character" w:styleId="928" w:customStyle="1">
    <w:name w:val="批注主题 Char"/>
    <w:basedOn w:val="927"/>
    <w:link w:val="910"/>
    <w:uiPriority w:val="0"/>
    <w:qFormat/>
    <w:rPr>
      <w:rFonts w:ascii="Calibri" w:hAnsi="Calibri" w:eastAsia="宋体" w:cs="宋体"/>
      <w:b/>
      <w:bCs/>
      <w:sz w:val="21"/>
      <w:szCs w:val="22"/>
    </w:rPr>
  </w:style>
  <w:style w:type="paragraph" w:styleId="929" w:customStyle="1">
    <w:name w:val="正文首行缩进 21"/>
    <w:basedOn w:val="930"/>
    <w:next w:val="892"/>
    <w:uiPriority w:val="0"/>
    <w:qFormat/>
    <w:pPr>
      <w:ind w:left="0" w:firstLine="420"/>
      <w:spacing w:after="0" w:line="360" w:lineRule="auto"/>
    </w:pPr>
    <w:rPr>
      <w:rFonts w:ascii="宋体" w:hAnsi="宋体" w:eastAsia="宋体" w:cs="Times New Roman"/>
      <w:szCs w:val="20"/>
    </w:rPr>
  </w:style>
  <w:style w:type="paragraph" w:styleId="930" w:customStyle="1">
    <w:name w:val="正文文本缩进11"/>
    <w:basedOn w:val="892"/>
    <w:next w:val="931"/>
    <w:uiPriority w:val="0"/>
    <w:unhideWhenUsed/>
    <w:qFormat/>
    <w:pPr>
      <w:ind w:left="420"/>
      <w:spacing w:after="120"/>
    </w:pPr>
  </w:style>
  <w:style w:type="paragraph" w:styleId="931" w:customStyle="1">
    <w:name w:val="寄信人地址1"/>
    <w:basedOn w:val="892"/>
    <w:uiPriority w:val="0"/>
    <w:qFormat/>
    <w:rPr>
      <w:rFonts w:ascii="Arial" w:hAnsi="Arial" w:eastAsia="宋体" w:cs="宋体"/>
    </w:rPr>
  </w:style>
  <w:style w:type="paragraph" w:styleId="932" w:customStyle="1">
    <w:name w:val="正文文本 211"/>
    <w:basedOn w:val="892"/>
    <w:uiPriority w:val="99"/>
    <w:qFormat/>
    <w:pPr>
      <w:jc w:val="center"/>
    </w:pPr>
    <w:rPr>
      <w:b/>
      <w:bCs/>
      <w:sz w:val="20"/>
      <w:szCs w:val="20"/>
    </w:rPr>
  </w:style>
  <w:style w:type="character" w:styleId="933" w:customStyle="1">
    <w:name w:val="强调1"/>
    <w:uiPriority w:val="0"/>
    <w:qFormat/>
    <w:rPr>
      <w:i/>
    </w:rPr>
  </w:style>
  <w:style w:type="numbering" w:styleId="93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45506</dc:creator>
  <cp:lastModifiedBy>张欣欣</cp:lastModifiedBy>
  <cp:revision>15</cp:revision>
  <dcterms:created xsi:type="dcterms:W3CDTF">2024-10-25T04:14:00Z</dcterms:created>
  <dcterms:modified xsi:type="dcterms:W3CDTF">2026-05-25T08:58:01Z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3B75ABE8D39B420996B599D636447AA9_13</vt:lpwstr>
  </property>
  <property fmtid="{D5CDD505-2E9C-101B-9397-08002B2CF9AE}" pid="4" name="KSOTemplateDocerSaveRecord">
    <vt:lpwstr>eyJoZGlkIjoiMGNmNmE2Y2RmYTAxZDU1NGNlYWQwNmQ4NTEwYTEwMGEiLCJ1c2VySWQiOiI0NDc2ODQwOTEifQ==</vt:lpwstr>
  </property>
</Properties>
</file>