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420"/>
        <w:jc w:val="center"/>
        <w:spacing w:line="400" w:lineRule="exact"/>
        <w:rPr>
          <w:rFonts w:hint="eastAsia" w:ascii="宋体" w:hAnsi="宋体" w:cs="宋体"/>
          <w:b/>
          <w:sz w:val="72"/>
          <w:szCs w:val="72"/>
        </w:rPr>
      </w:pPr>
      <w:r>
        <w:rPr>
          <w:rFonts w:hint="eastAsia" w:ascii="宋体" w:hAnsi="宋体" w:cs="宋体"/>
          <w:b/>
          <w:sz w:val="72"/>
          <w:szCs w:val="72"/>
        </w:rPr>
      </w:r>
      <w:r/>
    </w:p>
    <w:p>
      <w:pPr>
        <w:pStyle w:val="1107"/>
        <w:spacing w:line="400" w:lineRule="exact"/>
        <w:rPr>
          <w:rFonts w:ascii="宋体" w:hAnsi="宋体" w:cs="宋体"/>
          <w:sz w:val="72"/>
          <w:szCs w:val="72"/>
        </w:rPr>
      </w:pPr>
      <w:r>
        <w:rPr>
          <w:rFonts w:ascii="宋体" w:hAnsi="宋体" w:cs="宋体"/>
          <w:sz w:val="72"/>
          <w:szCs w:val="72"/>
        </w:rPr>
      </w:r>
      <w:r/>
    </w:p>
    <w:p>
      <w:pPr>
        <w:pStyle w:val="1109"/>
        <w:rPr>
          <w:rFonts w:ascii="宋体" w:hAnsi="宋体"/>
        </w:rPr>
      </w:pPr>
      <w:r>
        <w:rPr>
          <w:rFonts w:ascii="宋体" w:hAnsi="宋体"/>
        </w:rPr>
      </w:r>
      <w:r/>
    </w:p>
    <w:p>
      <w:pPr>
        <w:pStyle w:val="1109"/>
        <w:rPr>
          <w:rFonts w:hint="eastAsia" w:ascii="宋体" w:hAnsi="宋体"/>
        </w:rPr>
      </w:pPr>
      <w:r>
        <w:rPr>
          <w:rFonts w:hint="eastAsia" w:ascii="宋体" w:hAnsi="宋体"/>
        </w:rPr>
      </w:r>
      <w:r/>
    </w:p>
    <w:p>
      <w:pPr>
        <w:pStyle w:val="1109"/>
        <w:rPr>
          <w:rFonts w:hint="eastAsia" w:ascii="宋体" w:hAnsi="宋体"/>
        </w:rPr>
      </w:pPr>
      <w:r>
        <w:rPr>
          <w:rFonts w:hint="eastAsia" w:ascii="宋体" w:hAnsi="宋体"/>
        </w:rPr>
      </w:r>
      <w:r/>
    </w:p>
    <w:p>
      <w:pPr>
        <w:pStyle w:val="1085"/>
        <w:jc w:val="center"/>
        <w:spacing w:after="156" w:line="1200" w:lineRule="exact"/>
        <w:rPr>
          <w:rFonts w:hint="eastAsia" w:ascii="宋体" w:hAnsi="宋体" w:cs="宋体"/>
          <w:b/>
          <w:spacing w:val="40"/>
          <w:sz w:val="84"/>
          <w:szCs w:val="84"/>
        </w:rPr>
      </w:pPr>
      <w:r>
        <w:rPr>
          <w:rFonts w:hint="eastAsia" w:ascii="宋体" w:hAnsi="宋体" w:cs="宋体"/>
          <w:b/>
          <w:sz w:val="84"/>
          <w:szCs w:val="84"/>
        </w:rPr>
        <w:t xml:space="preserve">苏州市吴江区政府采购竞争性磋商文件</w:t>
      </w:r>
      <w:r>
        <w:rPr>
          <w:rFonts w:hint="eastAsia" w:ascii="宋体" w:hAnsi="宋体" w:cs="宋体"/>
          <w:b/>
          <w:spacing w:val="40"/>
          <w:sz w:val="84"/>
          <w:szCs w:val="84"/>
        </w:rPr>
      </w:r>
      <w:r/>
    </w:p>
    <w:p>
      <w:pPr>
        <w:pStyle w:val="1085"/>
        <w:jc w:val="center"/>
        <w:spacing w:line="400" w:lineRule="exact"/>
        <w:rPr>
          <w:rFonts w:hint="eastAsia" w:ascii="宋体" w:hAnsi="宋体" w:cs="宋体"/>
          <w:szCs w:val="21"/>
        </w:rPr>
      </w:pPr>
      <w:r>
        <w:rPr>
          <w:rFonts w:hint="eastAsia" w:ascii="宋体" w:hAnsi="宋体" w:cs="宋体"/>
          <w:szCs w:val="21"/>
        </w:rPr>
      </w:r>
      <w:r/>
    </w:p>
    <w:p>
      <w:pPr>
        <w:pStyle w:val="1085"/>
        <w:jc w:val="center"/>
        <w:spacing w:line="400" w:lineRule="exact"/>
        <w:rPr>
          <w:rFonts w:hint="eastAsia" w:ascii="宋体" w:hAnsi="宋体" w:cs="宋体"/>
          <w:szCs w:val="21"/>
        </w:rPr>
      </w:pPr>
      <w:r>
        <w:rPr>
          <w:rFonts w:hint="eastAsia" w:ascii="宋体" w:hAnsi="宋体" w:cs="宋体"/>
          <w:szCs w:val="21"/>
        </w:rPr>
      </w:r>
      <w:r/>
    </w:p>
    <w:p>
      <w:pPr>
        <w:pStyle w:val="1085"/>
        <w:jc w:val="center"/>
        <w:spacing w:line="400" w:lineRule="exact"/>
        <w:rPr>
          <w:rFonts w:hint="eastAsia" w:ascii="宋体" w:hAnsi="宋体" w:cs="宋体"/>
          <w:szCs w:val="21"/>
        </w:rPr>
      </w:pPr>
      <w:r>
        <w:rPr>
          <w:rFonts w:hint="eastAsia" w:ascii="宋体" w:hAnsi="宋体" w:cs="宋体"/>
          <w:szCs w:val="21"/>
        </w:rPr>
      </w:r>
      <w:r/>
    </w:p>
    <w:p>
      <w:pPr>
        <w:pStyle w:val="1085"/>
        <w:jc w:val="center"/>
        <w:spacing w:line="400" w:lineRule="exact"/>
        <w:rPr>
          <w:rFonts w:hint="eastAsia" w:ascii="宋体" w:hAnsi="宋体" w:cs="宋体"/>
          <w:szCs w:val="21"/>
        </w:rPr>
      </w:pPr>
      <w:r>
        <w:rPr>
          <w:rFonts w:hint="eastAsia" w:ascii="宋体" w:hAnsi="宋体" w:cs="宋体"/>
          <w:szCs w:val="21"/>
        </w:rPr>
      </w:r>
      <w:r/>
    </w:p>
    <w:p>
      <w:pPr>
        <w:pStyle w:val="1085"/>
        <w:jc w:val="center"/>
        <w:spacing w:line="400" w:lineRule="exact"/>
        <w:rPr>
          <w:rFonts w:ascii="宋体" w:hAnsi="宋体" w:cs="宋体"/>
          <w:szCs w:val="21"/>
        </w:rPr>
      </w:pPr>
      <w:r>
        <w:rPr>
          <w:rFonts w:ascii="宋体" w:hAnsi="宋体" w:cs="宋体"/>
          <w:szCs w:val="21"/>
        </w:rPr>
      </w:r>
      <w:r/>
    </w:p>
    <w:p>
      <w:pPr>
        <w:pStyle w:val="1085"/>
        <w:jc w:val="center"/>
        <w:spacing w:line="400" w:lineRule="exact"/>
        <w:rPr>
          <w:rFonts w:hint="eastAsia" w:ascii="宋体" w:hAnsi="宋体" w:cs="宋体"/>
          <w:szCs w:val="21"/>
        </w:rPr>
      </w:pPr>
      <w:r>
        <w:rPr>
          <w:rFonts w:hint="eastAsia" w:ascii="宋体" w:hAnsi="宋体" w:cs="宋体"/>
          <w:szCs w:val="21"/>
        </w:rPr>
      </w:r>
      <w:r/>
    </w:p>
    <w:p>
      <w:pPr>
        <w:pStyle w:val="1085"/>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项目编号：JSZC-320509-JJJS-C2026-0001</w:t>
      </w:r>
      <w:r/>
    </w:p>
    <w:p>
      <w:pPr>
        <w:pStyle w:val="1085"/>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项目名称：2026年度开发区土壤环境调查服务</w:t>
      </w:r>
      <w:r/>
    </w:p>
    <w:p>
      <w:pPr>
        <w:pStyle w:val="1085"/>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采购类别：服务类</w:t>
      </w:r>
      <w:r/>
    </w:p>
    <w:p>
      <w:pPr>
        <w:pStyle w:val="1085"/>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采 购 人：吴江经济技术开发区建设局</w:t>
      </w:r>
      <w:r/>
    </w:p>
    <w:p>
      <w:pPr>
        <w:pStyle w:val="1085"/>
        <w:spacing w:line="360" w:lineRule="auto"/>
        <w:rPr>
          <w:rFonts w:hint="eastAsia" w:ascii="宋体" w:hAnsi="宋体" w:cs="宋体"/>
          <w:b/>
          <w:bCs/>
          <w:sz w:val="30"/>
          <w:szCs w:val="30"/>
        </w:rPr>
      </w:pPr>
      <w:r>
        <w:rPr>
          <w:rFonts w:hint="eastAsia" w:ascii="宋体" w:hAnsi="宋体" w:cs="宋体"/>
          <w:b/>
          <w:bCs/>
          <w:sz w:val="30"/>
          <w:szCs w:val="30"/>
        </w:rPr>
      </w:r>
      <w:r/>
    </w:p>
    <w:p>
      <w:pPr>
        <w:pStyle w:val="1153"/>
        <w:ind w:firstLine="0"/>
        <w:spacing w:line="360" w:lineRule="auto"/>
        <w:rPr>
          <w:rFonts w:ascii="宋体" w:hAnsi="宋体" w:cs="宋体"/>
          <w:b/>
          <w:bCs/>
          <w:sz w:val="30"/>
          <w:szCs w:val="30"/>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219710</wp:posOffset>
                </wp:positionV>
                <wp:extent cx="1116330" cy="129413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16330"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81.3pt;mso-position-horizontal:absolute;mso-position-vertical-relative:text;margin-top:17.3pt;mso-position-vertical:absolute;width:87.9pt;height:101.9pt;mso-wrap-distance-left:9.0pt;mso-wrap-distance-top:0.0pt;mso-wrap-distance-right:9.0pt;mso-wrap-distance-bottom:0.0pt;" stroked="f">
                <v:path textboxrect="0,0,0,0"/>
                <w10:wrap type="square"/>
                <v:imagedata r:id="rId20" o:title=""/>
              </v:shape>
            </w:pict>
          </mc:Fallback>
        </mc:AlternateContent>
      </w:r>
      <w:r>
        <w:rPr>
          <w:rFonts w:ascii="宋体" w:hAnsi="宋体" w:cs="宋体"/>
          <w:b/>
          <w:bCs/>
          <w:sz w:val="30"/>
          <w:szCs w:val="30"/>
          <w:lang w:val="en-US"/>
        </w:rPr>
      </w:r>
      <w:r/>
    </w:p>
    <w:p>
      <w:pPr>
        <w:pStyle w:val="1153"/>
        <w:ind w:firstLine="0"/>
        <w:spacing w:line="360" w:lineRule="auto"/>
        <w:tabs>
          <w:tab w:val="left" w:pos="6382" w:leader="none"/>
        </w:tabs>
        <w:rPr>
          <w:rFonts w:hint="eastAsia" w:ascii="宋体" w:hAnsi="宋体" w:cs="宋体"/>
          <w:b/>
          <w:bCs/>
          <w:sz w:val="30"/>
          <w:szCs w:val="30"/>
        </w:rPr>
      </w:pPr>
      <w:r>
        <w:rPr>
          <w:rFonts w:hint="eastAsia" w:ascii="宋体" w:hAnsi="宋体" w:cs="宋体"/>
          <w:b/>
          <w:bCs/>
          <w:sz w:val="30"/>
          <w:szCs w:val="30"/>
        </w:rPr>
        <w:tab/>
      </w:r>
      <w:r/>
    </w:p>
    <w:p>
      <w:pPr>
        <w:pStyle w:val="1153"/>
        <w:ind w:firstLine="0"/>
        <w:spacing w:line="360" w:lineRule="auto"/>
        <w:rPr>
          <w:rFonts w:hint="eastAsia" w:ascii="宋体" w:hAnsi="宋体" w:cs="宋体"/>
          <w:b/>
          <w:bCs/>
          <w:sz w:val="30"/>
          <w:szCs w:val="30"/>
        </w:rPr>
      </w:pPr>
      <w:r>
        <w:rPr>
          <w:rFonts w:hint="eastAsia" w:ascii="宋体" w:hAnsi="宋体" w:cs="宋体"/>
          <w:b/>
          <w:bCs/>
          <w:sz w:val="30"/>
          <w:szCs w:val="30"/>
        </w:rPr>
      </w:r>
      <w:r/>
    </w:p>
    <w:p>
      <w:pPr>
        <w:pStyle w:val="1085"/>
        <w:jc w:val="center"/>
        <w:spacing w:line="360" w:lineRule="auto"/>
        <w:rPr>
          <w:rFonts w:ascii="宋体" w:hAnsi="宋体" w:cs="宋体"/>
          <w:b/>
          <w:bCs/>
          <w:sz w:val="30"/>
          <w:szCs w:val="30"/>
          <w:lang w:val="zh-CN"/>
        </w:rPr>
      </w:pPr>
      <w:r>
        <w:rPr>
          <w:rFonts w:ascii="宋体" w:hAnsi="宋体" w:cs="宋体"/>
          <w:b/>
          <w:bCs/>
          <w:sz w:val="30"/>
          <w:szCs w:val="30"/>
          <w:lang w:val="zh-CN"/>
        </w:rPr>
      </w:r>
      <w:r/>
    </w:p>
    <w:p>
      <w:pPr>
        <w:pStyle w:val="1153"/>
        <w:ind w:firstLine="420"/>
        <w:rPr>
          <w:rFonts w:hint="eastAsia"/>
          <w:szCs w:val="24"/>
        </w:rPr>
      </w:pPr>
      <w:r>
        <w:rPr>
          <w:rFonts w:hint="eastAsia"/>
          <w:szCs w:val="24"/>
        </w:rPr>
      </w:r>
      <w:r/>
    </w:p>
    <w:p>
      <w:pPr>
        <w:pStyle w:val="1153"/>
        <w:ind w:firstLine="420"/>
        <w:rPr>
          <w:rFonts w:hint="eastAsia"/>
          <w:szCs w:val="24"/>
        </w:rPr>
      </w:pPr>
      <w:r>
        <w:rPr>
          <w:rFonts w:hint="eastAsia"/>
          <w:szCs w:val="24"/>
        </w:rPr>
      </w:r>
      <w:r/>
    </w:p>
    <w:p>
      <w:pPr>
        <w:pStyle w:val="1085"/>
        <w:jc w:val="center"/>
        <w:spacing w:line="360" w:lineRule="auto"/>
        <w:rPr>
          <w:rFonts w:hint="eastAsia" w:ascii="宋体" w:hAnsi="宋体" w:cs="宋体"/>
          <w:b/>
          <w:bCs/>
          <w:sz w:val="30"/>
          <w:szCs w:val="30"/>
          <w:lang w:val="zh-CN"/>
        </w:rPr>
      </w:pPr>
      <w:r>
        <w:rPr>
          <w:rFonts w:hint="eastAsia" w:ascii="宋体" w:hAnsi="宋体" w:cs="宋体"/>
          <w:b/>
          <w:bCs/>
          <w:sz w:val="30"/>
          <w:szCs w:val="30"/>
          <w:lang w:val="zh-CN"/>
        </w:rPr>
        <w:t xml:space="preserve">苏州建苏工程咨询有限公司</w:t>
      </w:r>
      <w:r/>
    </w:p>
    <w:p>
      <w:pPr>
        <w:pStyle w:val="1085"/>
        <w:jc w:val="center"/>
        <w:spacing w:line="360" w:lineRule="auto"/>
        <w:rPr>
          <w:rFonts w:hint="eastAsia" w:ascii="宋体" w:hAnsi="宋体" w:cs="宋体"/>
          <w:b/>
          <w:bCs/>
          <w:sz w:val="30"/>
          <w:szCs w:val="30"/>
          <w:lang w:val="zh-CN"/>
        </w:rPr>
      </w:pPr>
      <w:r>
        <w:rPr>
          <w:rFonts w:hint="eastAsia" w:ascii="宋体" w:hAnsi="宋体" w:cs="宋体"/>
          <w:b/>
          <w:bCs/>
          <w:sz w:val="30"/>
          <w:szCs w:val="30"/>
          <w:lang w:val="zh-CN"/>
        </w:rPr>
        <w:t xml:space="preserve">二</w:t>
      </w:r>
      <w:r>
        <w:rPr>
          <w:rFonts w:hint="eastAsia" w:ascii="宋体" w:hAnsi="宋体" w:cs="宋体"/>
          <w:b/>
          <w:bCs/>
          <w:sz w:val="30"/>
          <w:szCs w:val="30"/>
        </w:rPr>
        <w:t xml:space="preserve">〇二六</w:t>
      </w:r>
      <w:r>
        <w:rPr>
          <w:rFonts w:hint="eastAsia" w:ascii="宋体" w:hAnsi="宋体" w:cs="宋体"/>
          <w:b/>
          <w:bCs/>
          <w:sz w:val="30"/>
          <w:szCs w:val="30"/>
          <w:lang w:val="zh-CN"/>
        </w:rPr>
        <w:t xml:space="preserve">年</w:t>
      </w:r>
      <w:r>
        <w:rPr>
          <w:rFonts w:hint="eastAsia" w:ascii="宋体" w:hAnsi="宋体" w:cs="宋体"/>
          <w:b/>
          <w:bCs/>
          <w:sz w:val="30"/>
          <w:szCs w:val="30"/>
        </w:rPr>
        <w:t xml:space="preserve">四月</w:t>
      </w:r>
      <w:r>
        <w:rPr>
          <w:rFonts w:hint="eastAsia" w:ascii="宋体" w:hAnsi="宋体" w:cs="宋体"/>
          <w:b/>
          <w:bCs/>
          <w:sz w:val="30"/>
          <w:szCs w:val="30"/>
          <w:lang w:val="zh-CN"/>
        </w:rPr>
      </w:r>
      <w:r/>
    </w:p>
    <w:p>
      <w:pPr>
        <w:pStyle w:val="1085"/>
        <w:jc w:val="center"/>
        <w:spacing w:line="400" w:lineRule="exact"/>
        <w:rPr>
          <w:rFonts w:hint="eastAsia" w:ascii="宋体" w:hAnsi="宋体" w:cs="宋体"/>
          <w:b/>
          <w:bCs/>
          <w:sz w:val="30"/>
          <w:szCs w:val="30"/>
        </w:rPr>
        <w:sectPr>
          <w:headerReference w:type="default" r:id="rId9"/>
          <w:headerReference w:type="first" r:id="rId10"/>
          <w:footerReference w:type="default" r:id="rId15"/>
          <w:footnotePr/>
          <w:endnotePr/>
          <w:type w:val="nextPage"/>
          <w:pgSz w:w="11906" w:h="16838" w:orient="portrait"/>
          <w:pgMar w:top="1417" w:right="1417" w:bottom="1134" w:left="1418" w:header="851" w:footer="992" w:gutter="0"/>
          <w:cols w:num="1" w:sep="0" w:space="720" w:equalWidth="1"/>
          <w:docGrid w:linePitch="360"/>
          <w:titlePg/>
        </w:sectPr>
      </w:pPr>
      <w:r>
        <w:rPr>
          <w:rFonts w:hint="eastAsia" w:ascii="宋体" w:hAnsi="宋体" w:cs="宋体"/>
          <w:b/>
          <w:bCs/>
          <w:sz w:val="30"/>
          <w:szCs w:val="30"/>
        </w:rPr>
      </w:r>
      <w:r/>
    </w:p>
    <w:p>
      <w:pPr>
        <w:pStyle w:val="1085"/>
        <w:jc w:val="center"/>
        <w:spacing w:line="400" w:lineRule="exact"/>
        <w:rPr>
          <w:rFonts w:hint="eastAsia" w:ascii="宋体" w:hAnsi="宋体" w:cs="宋体"/>
          <w:b/>
          <w:sz w:val="36"/>
          <w:szCs w:val="36"/>
        </w:rPr>
      </w:pPr>
      <w:r>
        <w:rPr>
          <w:rFonts w:hint="eastAsia" w:ascii="宋体" w:hAnsi="宋体" w:cs="宋体"/>
          <w:b/>
          <w:sz w:val="36"/>
          <w:szCs w:val="36"/>
        </w:rPr>
        <w:t xml:space="preserve">前 附 表</w:t>
      </w:r>
      <w:r/>
    </w:p>
    <w:p>
      <w:pPr>
        <w:pStyle w:val="1153"/>
        <w:ind w:firstLine="420"/>
        <w:spacing w:line="400" w:lineRule="exact"/>
        <w:rPr>
          <w:rFonts w:hint="eastAsia" w:ascii="宋体" w:hAnsi="宋体" w:cs="宋体"/>
          <w:szCs w:val="21"/>
        </w:rPr>
      </w:pPr>
      <w:r>
        <w:rPr>
          <w:rFonts w:hint="eastAsia"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b/>
                <w:szCs w:val="21"/>
              </w:rPr>
            </w:pPr>
            <w:r>
              <w:rPr>
                <w:rFonts w:hint="eastAsia" w:ascii="宋体" w:hAnsi="宋体" w:cs="宋体"/>
                <w:bCs/>
                <w:szCs w:val="21"/>
              </w:rPr>
              <w:t xml:space="preserve">序号</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bCs/>
                <w:szCs w:val="21"/>
              </w:rPr>
            </w:pPr>
            <w:r>
              <w:rPr>
                <w:rFonts w:hint="eastAsia" w:ascii="宋体" w:hAnsi="宋体" w:cs="宋体"/>
                <w:bCs/>
                <w:szCs w:val="21"/>
              </w:rPr>
              <w:t xml:space="preserve">项   目</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center"/>
              <w:spacing w:line="400" w:lineRule="exact"/>
              <w:rPr>
                <w:rFonts w:hint="eastAsia" w:ascii="宋体" w:hAnsi="宋体" w:cs="宋体"/>
                <w:bCs/>
                <w:szCs w:val="21"/>
              </w:rPr>
            </w:pPr>
            <w:r>
              <w:rPr>
                <w:rFonts w:hint="eastAsia" w:ascii="宋体" w:hAnsi="宋体" w:cs="宋体"/>
                <w:bCs/>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rPr>
              <w:t xml:space="preserve">2026年度开发区土壤环境调查服务</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采购预算</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rPr>
              <w:t xml:space="preserve">人民币壹佰柒拾万元整（小写：1700000.00元）</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rPr>
              <w:t xml:space="preserve">不接受</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现场勘察</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rPr>
              <w:t xml:space="preserve">本项目不组织统一踏勘，由供应商自行踏勘现场。</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rPr>
              <w:t xml:space="preserve">网上答疑</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bCs/>
                <w:szCs w:val="21"/>
              </w:rPr>
            </w:pPr>
            <w:r>
              <w:rPr>
                <w:rFonts w:hint="eastAsia" w:ascii="宋体" w:hAnsi="宋体" w:cs="宋体"/>
                <w:bCs/>
                <w:szCs w:val="21"/>
              </w:rPr>
              <w:t xml:space="preserve">本项目采用电子响应文件，供应商按照采购文件要求制作上传电子响应文件，供应商无需提供纸质响应文件。</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投标货币</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85"/>
              <w:jc w:val="left"/>
              <w:spacing w:line="400" w:lineRule="exact"/>
              <w:rPr>
                <w:rFonts w:hint="eastAsia" w:ascii="宋体" w:hAnsi="宋体" w:cs="宋体"/>
                <w:szCs w:val="21"/>
              </w:rPr>
            </w:pPr>
            <w:r>
              <w:rPr>
                <w:rFonts w:hint="eastAsia" w:ascii="宋体" w:hAnsi="宋体" w:cs="宋体"/>
                <w:szCs w:val="21"/>
                <w:u w:val="single"/>
              </w:rPr>
              <w:t xml:space="preserve">90天</w:t>
            </w:r>
            <w:r>
              <w:rPr>
                <w:rFonts w:hint="eastAsia" w:ascii="宋体" w:hAnsi="宋体" w:cs="宋体"/>
                <w:szCs w:val="21"/>
              </w:rPr>
              <w:t xml:space="preserve">（从响应截止之日算起）</w:t>
            </w:r>
            <w:r/>
          </w:p>
        </w:tc>
      </w:tr>
      <w:tr>
        <w:trPr>
          <w:cantSplit/>
          <w:trHeight w:val="1363"/>
        </w:trPr>
        <w:tc>
          <w:tcPr>
            <w:tcBorders>
              <w:top w:val="single" w:color="000000" w:sz="4" w:space="0"/>
              <w:left w:val="single" w:color="000000" w:sz="4" w:space="0"/>
              <w:right w:val="single" w:color="000000" w:sz="4" w:space="0"/>
            </w:tcBorders>
            <w:tcW w:w="639" w:type="dxa"/>
            <w:vAlign w:val="center"/>
            <w:vMerge w:val="restart"/>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响应文件提交截止时间</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21"/>
              <w:jc w:val="left"/>
              <w:spacing w:line="400" w:lineRule="exact"/>
              <w:rPr>
                <w:rFonts w:hAnsi="宋体" w:cs="宋体"/>
                <w:szCs w:val="21"/>
              </w:rPr>
            </w:pPr>
            <w:r>
              <w:rPr>
                <w:rFonts w:hint="eastAsia" w:hAnsi="宋体" w:cs="宋体"/>
                <w:szCs w:val="21"/>
              </w:rPr>
              <w:t xml:space="preserve">时间：202</w:t>
            </w:r>
            <w:r>
              <w:rPr>
                <w:rFonts w:hAnsi="宋体" w:cs="宋体"/>
                <w:szCs w:val="21"/>
              </w:rPr>
              <w:t xml:space="preserve">6</w:t>
            </w:r>
            <w:r>
              <w:rPr>
                <w:rFonts w:hint="eastAsia" w:hAnsi="宋体" w:cs="宋体"/>
                <w:szCs w:val="21"/>
              </w:rPr>
              <w:t xml:space="preserve">年</w:t>
            </w:r>
            <w:r>
              <w:rPr>
                <w:rFonts w:hAnsi="宋体" w:cs="宋体"/>
                <w:szCs w:val="21"/>
              </w:rPr>
              <w:t xml:space="preserve">05</w:t>
            </w:r>
            <w:r>
              <w:rPr>
                <w:rFonts w:hint="eastAsia" w:hAnsi="宋体" w:cs="宋体"/>
                <w:szCs w:val="21"/>
              </w:rPr>
              <w:t xml:space="preserve">月</w:t>
            </w:r>
            <w:r>
              <w:rPr>
                <w:rFonts w:hAnsi="宋体" w:cs="宋体"/>
                <w:szCs w:val="21"/>
              </w:rPr>
              <w:t xml:space="preserve">07</w:t>
            </w:r>
            <w:r>
              <w:rPr>
                <w:rFonts w:hint="eastAsia" w:hAnsi="宋体" w:cs="宋体"/>
                <w:szCs w:val="21"/>
              </w:rPr>
              <w:t xml:space="preserve">日</w:t>
            </w:r>
            <w:r>
              <w:rPr>
                <w:rFonts w:hAnsi="宋体" w:cs="宋体"/>
                <w:szCs w:val="21"/>
              </w:rPr>
              <w:t xml:space="preserve">09</w:t>
            </w:r>
            <w:r>
              <w:rPr>
                <w:rFonts w:hint="eastAsia" w:hAnsi="宋体" w:cs="宋体"/>
                <w:szCs w:val="21"/>
              </w:rPr>
              <w:t xml:space="preserve">：</w:t>
            </w:r>
            <w:r>
              <w:rPr>
                <w:rFonts w:hAnsi="宋体" w:cs="宋体"/>
                <w:szCs w:val="21"/>
              </w:rPr>
              <w:t xml:space="preserve">30</w:t>
            </w:r>
            <w:r>
              <w:rPr>
                <w:rFonts w:hint="eastAsia" w:hAnsi="宋体" w:cs="宋体"/>
                <w:szCs w:val="21"/>
              </w:rPr>
              <w:t xml:space="preserve">（北京时间）</w:t>
            </w:r>
            <w:r>
              <w:rPr>
                <w:rFonts w:hAnsi="宋体" w:cs="宋体"/>
                <w:szCs w:val="21"/>
              </w:rPr>
            </w:r>
            <w:r/>
          </w:p>
          <w:p>
            <w:pPr>
              <w:pStyle w:val="1085"/>
              <w:jc w:val="left"/>
              <w:spacing w:line="400" w:lineRule="exact"/>
              <w:rPr>
                <w:rFonts w:hint="eastAsia" w:ascii="宋体" w:hAnsi="宋体"/>
              </w:rPr>
            </w:pPr>
            <w:r>
              <w:rPr>
                <w:rFonts w:hint="eastAsia" w:ascii="宋体" w:hAnsi="宋体" w:cs="宋体"/>
                <w:bCs/>
                <w:szCs w:val="21"/>
              </w:rPr>
              <w:t xml:space="preserve">网上提交，响应文件必须在截止时间前完成提交（上传），逾期提交（上传）的响应文件恕不接受。</w:t>
            </w:r>
            <w:r>
              <w:rPr>
                <w:rFonts w:hint="eastAsia" w:ascii="宋体" w:hAnsi="宋体"/>
              </w:rPr>
            </w:r>
            <w:r/>
          </w:p>
        </w:tc>
      </w:tr>
      <w:tr>
        <w:trPr>
          <w:cantSplit/>
          <w:trHeight w:val="1363"/>
        </w:trPr>
        <w:tc>
          <w:tcPr>
            <w:tcBorders>
              <w:top w:val="single" w:color="000000" w:sz="4" w:space="0"/>
              <w:left w:val="single" w:color="000000" w:sz="4" w:space="0"/>
              <w:right w:val="single" w:color="000000" w:sz="4" w:space="0"/>
            </w:tcBorders>
            <w:tcW w:w="639" w:type="dxa"/>
            <w:vAlign w:val="center"/>
            <w:vMerge w:val="continue"/>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响应文件提交地点</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21"/>
              <w:jc w:val="left"/>
              <w:spacing w:line="400" w:lineRule="exact"/>
              <w:rPr>
                <w:rFonts w:hint="eastAsia" w:hAnsi="宋体" w:cs="宋体"/>
                <w:szCs w:val="21"/>
              </w:rPr>
            </w:pPr>
            <w:r>
              <w:rPr>
                <w:rFonts w:hint="eastAsia" w:hAnsi="宋体" w:cs="宋体"/>
                <w:szCs w:val="21"/>
              </w:rPr>
              <w:t xml:space="preserve">本次磋商采购开标过程采用电子化招投标模式，</w:t>
            </w:r>
            <w:r>
              <w:rPr>
                <w:rFonts w:hint="eastAsia" w:hAnsi="宋体" w:cs="宋体"/>
                <w:szCs w:val="21"/>
              </w:rPr>
              <w:t xml:space="preserve">供应商</w:t>
            </w:r>
            <w:r>
              <w:rPr>
                <w:rFonts w:hint="eastAsia" w:hAnsi="宋体" w:cs="宋体"/>
                <w:szCs w:val="21"/>
              </w:rPr>
              <w:t xml:space="preserve">须网上提交响应文件，无需递交纸质响应文件，并可通过远程开标方式完成开标。</w:t>
            </w:r>
            <w:r/>
          </w:p>
        </w:tc>
      </w:tr>
      <w:tr>
        <w:trPr>
          <w:cantSplit/>
          <w:trHeight w:val="2247"/>
        </w:trPr>
        <w:tc>
          <w:tcPr>
            <w:tcBorders>
              <w:left w:val="single" w:color="000000" w:sz="4" w:space="0"/>
              <w:right w:val="single" w:color="000000" w:sz="4" w:space="0"/>
            </w:tcBorders>
            <w:tcW w:w="639" w:type="dxa"/>
            <w:vAlign w:val="center"/>
            <w:vMerge w:val="continue"/>
            <w:textDirection w:val="lrTb"/>
            <w:noWrap w:val="false"/>
          </w:tcPr>
          <w:p>
            <w:pPr>
              <w:pStyle w:val="1153"/>
              <w:ind w:firstLine="420"/>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701" w:type="dxa"/>
            <w:vAlign w:val="center"/>
            <w:textDirection w:val="lrTb"/>
            <w:noWrap w:val="false"/>
          </w:tcPr>
          <w:p>
            <w:pPr>
              <w:pStyle w:val="1085"/>
              <w:jc w:val="center"/>
              <w:spacing w:line="312" w:lineRule="auto"/>
              <w:rPr>
                <w:rFonts w:ascii="宋体" w:hAnsi="宋体" w:cs="宋体"/>
                <w:szCs w:val="21"/>
              </w:rPr>
            </w:pPr>
            <w:r>
              <w:rPr>
                <w:rFonts w:hint="eastAsia" w:ascii="宋体" w:hAnsi="宋体" w:cs="宋体"/>
                <w:szCs w:val="21"/>
              </w:rPr>
              <w:t xml:space="preserve">开启时间</w:t>
            </w:r>
            <w:r>
              <w:rPr>
                <w:rFonts w:ascii="宋体" w:hAnsi="宋体" w:cs="宋体"/>
                <w:szCs w:val="21"/>
              </w:rPr>
            </w:r>
            <w:r/>
          </w:p>
          <w:p>
            <w:pPr>
              <w:pStyle w:val="1085"/>
              <w:jc w:val="center"/>
              <w:spacing w:line="400" w:lineRule="exact"/>
              <w:rPr>
                <w:rFonts w:hint="eastAsia" w:ascii="宋体" w:hAnsi="宋体" w:cs="宋体"/>
                <w:szCs w:val="21"/>
              </w:rPr>
            </w:pPr>
            <w:r>
              <w:rPr>
                <w:rFonts w:hint="eastAsia" w:ascii="宋体" w:hAnsi="宋体" w:cs="宋体"/>
                <w:szCs w:val="21"/>
              </w:rPr>
              <w:t xml:space="preserve">开启地点</w:t>
            </w:r>
            <w:r>
              <w:rPr>
                <w:rFonts w:hint="eastAsia" w:ascii="宋体" w:hAnsi="宋体" w:cs="宋体"/>
                <w:szCs w:val="21"/>
              </w:rPr>
            </w:r>
            <w:r/>
          </w:p>
        </w:tc>
        <w:tc>
          <w:tcPr>
            <w:tcBorders>
              <w:top w:val="single" w:color="000000" w:sz="4" w:space="0"/>
              <w:left w:val="single" w:color="000000" w:sz="4" w:space="0"/>
              <w:right w:val="single" w:color="000000" w:sz="4" w:space="0"/>
            </w:tcBorders>
            <w:tcW w:w="5877" w:type="dxa"/>
            <w:vAlign w:val="center"/>
            <w:textDirection w:val="lrTb"/>
            <w:noWrap w:val="false"/>
          </w:tcPr>
          <w:p>
            <w:pPr>
              <w:pStyle w:val="1221"/>
              <w:jc w:val="left"/>
              <w:spacing w:line="400" w:lineRule="exact"/>
              <w:rPr>
                <w:rFonts w:hint="eastAsia" w:hAnsi="宋体" w:cs="宋体"/>
                <w:szCs w:val="21"/>
              </w:rPr>
            </w:pPr>
            <w:r>
              <w:rPr>
                <w:rFonts w:hint="eastAsia" w:hAnsi="宋体" w:cs="宋体"/>
                <w:szCs w:val="21"/>
              </w:rPr>
              <w:t xml:space="preserve">时间：</w:t>
            </w:r>
            <w:bookmarkStart w:id="0" w:name="OLE_LINK16"/>
            <w:r/>
            <w:bookmarkStart w:id="1" w:name="OLE_LINK17"/>
            <w:r>
              <w:rPr>
                <w:rFonts w:hint="eastAsia" w:hAnsi="宋体" w:cs="宋体"/>
                <w:szCs w:val="21"/>
              </w:rPr>
              <w:t xml:space="preserve">202</w:t>
            </w:r>
            <w:r>
              <w:rPr>
                <w:rFonts w:hAnsi="宋体" w:cs="宋体"/>
                <w:szCs w:val="21"/>
              </w:rPr>
              <w:t xml:space="preserve">6</w:t>
            </w:r>
            <w:r>
              <w:rPr>
                <w:rFonts w:hint="eastAsia" w:hAnsi="宋体" w:cs="宋体"/>
                <w:szCs w:val="21"/>
              </w:rPr>
              <w:t xml:space="preserve">年</w:t>
            </w:r>
            <w:r>
              <w:rPr>
                <w:rFonts w:hAnsi="宋体" w:cs="宋体"/>
                <w:szCs w:val="21"/>
              </w:rPr>
              <w:t xml:space="preserve">05</w:t>
            </w:r>
            <w:r>
              <w:rPr>
                <w:rFonts w:hint="eastAsia" w:hAnsi="宋体" w:cs="宋体"/>
                <w:szCs w:val="21"/>
              </w:rPr>
              <w:t xml:space="preserve">月</w:t>
            </w:r>
            <w:r>
              <w:rPr>
                <w:rFonts w:hAnsi="宋体" w:cs="宋体"/>
                <w:szCs w:val="21"/>
              </w:rPr>
              <w:t xml:space="preserve">07</w:t>
            </w:r>
            <w:r>
              <w:rPr>
                <w:rFonts w:hint="eastAsia" w:hAnsi="宋体" w:cs="宋体"/>
                <w:szCs w:val="21"/>
              </w:rPr>
              <w:t xml:space="preserve">日</w:t>
            </w:r>
            <w:bookmarkEnd w:id="0"/>
            <w:r/>
            <w:bookmarkEnd w:id="1"/>
            <w:r>
              <w:rPr>
                <w:rFonts w:hAnsi="宋体" w:cs="宋体"/>
                <w:szCs w:val="21"/>
              </w:rPr>
              <w:t xml:space="preserve">09</w:t>
            </w:r>
            <w:r>
              <w:rPr>
                <w:rFonts w:hint="eastAsia" w:hAnsi="宋体" w:cs="宋体"/>
                <w:szCs w:val="21"/>
              </w:rPr>
              <w:t xml:space="preserve">：</w:t>
            </w:r>
            <w:r>
              <w:rPr>
                <w:rFonts w:hAnsi="宋体" w:cs="宋体"/>
                <w:szCs w:val="21"/>
              </w:rPr>
              <w:t xml:space="preserve">30</w:t>
            </w:r>
            <w:r>
              <w:rPr>
                <w:rFonts w:hint="eastAsia" w:hAnsi="宋体" w:cs="宋体"/>
                <w:szCs w:val="21"/>
              </w:rPr>
              <w:t xml:space="preserve">（北京时间）</w:t>
            </w:r>
            <w:r/>
          </w:p>
          <w:p>
            <w:pPr>
              <w:pStyle w:val="1085"/>
              <w:jc w:val="left"/>
              <w:spacing w:line="400" w:lineRule="exact"/>
              <w:rPr>
                <w:rFonts w:hint="eastAsia" w:ascii="宋体" w:hAnsi="宋体" w:cs="宋体"/>
                <w:szCs w:val="21"/>
              </w:rPr>
            </w:pPr>
            <w:r>
              <w:rPr>
                <w:rFonts w:hint="eastAsia" w:ascii="宋体" w:hAnsi="宋体" w:cs="宋体"/>
                <w:szCs w:val="21"/>
              </w:rPr>
              <w:t xml:space="preserve">地点：“苏采云”系统（网址：http://jszfcg.jsczt.cn/）</w:t>
            </w:r>
            <w:r/>
          </w:p>
          <w:p>
            <w:pPr>
              <w:pStyle w:val="1085"/>
              <w:jc w:val="left"/>
              <w:spacing w:line="400" w:lineRule="exact"/>
              <w:rPr>
                <w:rFonts w:hint="eastAsia" w:ascii="宋体" w:hAnsi="宋体" w:cs="宋体"/>
                <w:b/>
                <w:szCs w:val="21"/>
              </w:rPr>
            </w:pPr>
            <w:r>
              <w:rPr>
                <w:rFonts w:hint="eastAsia" w:ascii="宋体" w:hAnsi="宋体" w:cs="宋体"/>
                <w:szCs w:val="21"/>
              </w:rPr>
              <w:t xml:space="preserve">本项目为不见面开标项目，开启阶段供应商在【供应商解密】环节必须使用 CA证书解密电子投标文件，</w:t>
            </w:r>
            <w:r>
              <w:rPr>
                <w:rFonts w:hint="eastAsia" w:ascii="宋体" w:hAnsi="宋体" w:cs="宋体"/>
                <w:b/>
                <w:szCs w:val="21"/>
              </w:rPr>
              <w:t xml:space="preserve">如在系统规定的解密时间(</w:t>
            </w:r>
            <w:r>
              <w:rPr>
                <w:rFonts w:hint="eastAsia" w:ascii="宋体" w:hAnsi="宋体" w:cs="宋体"/>
                <w:b/>
                <w:szCs w:val="21"/>
              </w:rPr>
              <w:t xml:space="preserve">响应</w:t>
            </w:r>
            <w:r>
              <w:rPr>
                <w:rFonts w:hint="eastAsia" w:ascii="宋体" w:hAnsi="宋体" w:cs="宋体"/>
                <w:b/>
                <w:szCs w:val="21"/>
              </w:rPr>
              <w:t xml:space="preserve">文件提交截止时间后 30 分钟)内未能完成解密的视为放弃投标。</w:t>
            </w:r>
            <w:r>
              <w:rPr>
                <w:rFonts w:hint="eastAsia" w:ascii="宋体" w:hAnsi="宋体" w:cs="宋体"/>
                <w:b/>
                <w:szCs w:val="21"/>
              </w:rPr>
            </w:r>
            <w:r/>
          </w:p>
        </w:tc>
      </w:tr>
    </w:tbl>
    <w:p>
      <w:pPr>
        <w:pStyle w:val="1085"/>
        <w:jc w:val="center"/>
        <w:spacing w:line="400" w:lineRule="exact"/>
        <w:rPr>
          <w:rFonts w:hint="eastAsia" w:ascii="宋体" w:hAnsi="宋体" w:cs="宋体"/>
          <w:b/>
          <w:szCs w:val="21"/>
        </w:rPr>
      </w:pPr>
      <w:r>
        <w:rPr>
          <w:rFonts w:hint="eastAsia" w:ascii="宋体" w:hAnsi="宋体" w:cs="宋体"/>
          <w:b/>
          <w:szCs w:val="21"/>
        </w:rPr>
        <w:br w:type="page" w:clear="all"/>
      </w:r>
      <w:r/>
    </w:p>
    <w:p>
      <w:pPr>
        <w:pStyle w:val="1085"/>
        <w:jc w:val="center"/>
        <w:spacing w:after="240" w:line="800" w:lineRule="exact"/>
        <w:rPr>
          <w:rFonts w:ascii="宋体" w:hAnsi="宋体" w:cs="宋体"/>
          <w:b/>
          <w:sz w:val="48"/>
          <w:szCs w:val="48"/>
        </w:rPr>
      </w:pPr>
      <w:r>
        <w:rPr>
          <w:rFonts w:hint="eastAsia" w:ascii="宋体" w:hAnsi="宋体" w:cs="宋体"/>
          <w:b/>
          <w:sz w:val="48"/>
          <w:szCs w:val="48"/>
        </w:rPr>
        <w:t xml:space="preserve">目    录</w:t>
      </w:r>
      <w:r>
        <w:rPr>
          <w:rFonts w:ascii="宋体" w:hAnsi="宋体" w:cs="宋体"/>
          <w:b/>
          <w:sz w:val="48"/>
          <w:szCs w:val="48"/>
        </w:rPr>
      </w:r>
      <w:r/>
    </w:p>
    <w:p>
      <w:pPr>
        <w:pStyle w:val="1123"/>
        <w:spacing w:line="480" w:lineRule="auto"/>
        <w:tabs>
          <w:tab w:val="right" w:pos="9061" w:leader="dot"/>
        </w:tabs>
        <w:rPr>
          <w:rFonts w:ascii="宋体" w:hAnsi="宋体" w:eastAsia="宋体"/>
          <w:b/>
          <w:sz w:val="32"/>
          <w:szCs w:val="32"/>
        </w:rPr>
      </w:pPr>
      <w:r>
        <w:rPr>
          <w:rFonts w:ascii="宋体" w:hAnsi="宋体" w:eastAsia="宋体" w:cs="宋体"/>
          <w:b/>
          <w:sz w:val="32"/>
          <w:szCs w:val="32"/>
        </w:rPr>
        <w:fldChar w:fldCharType="begin"/>
      </w:r>
      <w:r>
        <w:rPr>
          <w:rFonts w:ascii="宋体" w:hAnsi="宋体" w:eastAsia="宋体" w:cs="宋体"/>
          <w:b/>
          <w:sz w:val="32"/>
          <w:szCs w:val="32"/>
        </w:rPr>
        <w:instrText xml:space="preserve"> TOC \o "1-1" \h \z \u </w:instrText>
      </w:r>
      <w:r>
        <w:rPr>
          <w:rFonts w:ascii="宋体" w:hAnsi="宋体" w:eastAsia="宋体" w:cs="宋体"/>
          <w:b/>
          <w:sz w:val="32"/>
          <w:szCs w:val="32"/>
        </w:rPr>
        <w:fldChar w:fldCharType="separate"/>
      </w:r>
      <w:r>
        <w:rPr>
          <w:rStyle w:val="1146"/>
          <w:rFonts w:ascii="宋体" w:hAnsi="宋体" w:eastAsia="宋体"/>
          <w:b/>
          <w:sz w:val="32"/>
          <w:szCs w:val="32"/>
        </w:rPr>
        <w:fldChar w:fldCharType="begin"/>
      </w:r>
      <w:r>
        <w:rPr>
          <w:rStyle w:val="1146"/>
          <w:rFonts w:ascii="宋体" w:hAnsi="宋体" w:eastAsia="宋体"/>
          <w:b/>
          <w:sz w:val="32"/>
          <w:szCs w:val="32"/>
        </w:rPr>
        <w:instrText xml:space="preserve"> </w:instrText>
      </w:r>
      <w:r>
        <w:rPr>
          <w:rFonts w:ascii="宋体" w:hAnsi="宋体" w:eastAsia="宋体"/>
          <w:b/>
          <w:sz w:val="32"/>
          <w:szCs w:val="32"/>
        </w:rPr>
        <w:instrText xml:space="preserve">HYPERLINK \l "_Toc176939481"</w:instrText>
      </w:r>
      <w:r>
        <w:rPr>
          <w:rStyle w:val="1146"/>
          <w:rFonts w:ascii="宋体" w:hAnsi="宋体" w:eastAsia="宋体"/>
          <w:b/>
          <w:sz w:val="32"/>
          <w:szCs w:val="32"/>
        </w:rPr>
        <w:instrText xml:space="preserve"> </w:instrText>
      </w:r>
      <w:r>
        <w:rPr>
          <w:rStyle w:val="1146"/>
          <w:rFonts w:ascii="宋体" w:hAnsi="宋体" w:eastAsia="宋体"/>
          <w:b/>
          <w:sz w:val="32"/>
          <w:szCs w:val="32"/>
        </w:rPr>
        <w:fldChar w:fldCharType="separate"/>
      </w:r>
      <w:r>
        <w:rPr>
          <w:rStyle w:val="1146"/>
          <w:rFonts w:hint="eastAsia" w:ascii="宋体" w:hAnsi="宋体" w:eastAsia="宋体"/>
          <w:b/>
          <w:sz w:val="32"/>
          <w:szCs w:val="32"/>
        </w:rPr>
        <w:t xml:space="preserve">第一章</w:t>
      </w:r>
      <w:r>
        <w:rPr>
          <w:rStyle w:val="1146"/>
          <w:rFonts w:ascii="宋体" w:hAnsi="宋体" w:eastAsia="宋体"/>
          <w:b/>
          <w:sz w:val="32"/>
          <w:szCs w:val="32"/>
        </w:rPr>
        <w:t xml:space="preserve"> </w:t>
      </w:r>
      <w:r>
        <w:rPr>
          <w:rStyle w:val="1146"/>
          <w:rFonts w:hint="eastAsia" w:ascii="宋体" w:hAnsi="宋体" w:eastAsia="宋体"/>
          <w:b/>
          <w:sz w:val="32"/>
          <w:szCs w:val="32"/>
        </w:rPr>
        <w:t xml:space="preserve">竞争性磋商公告</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_Toc176939481 \h </w:instrText>
      </w:r>
      <w:r>
        <w:rPr>
          <w:rFonts w:ascii="宋体" w:hAnsi="宋体" w:eastAsia="宋体"/>
          <w:b/>
          <w:sz w:val="32"/>
          <w:szCs w:val="32"/>
        </w:rPr>
        <w:fldChar w:fldCharType="separate"/>
      </w:r>
      <w:r>
        <w:rPr>
          <w:rFonts w:ascii="宋体" w:hAnsi="宋体" w:eastAsia="宋体"/>
          <w:b/>
          <w:sz w:val="32"/>
          <w:szCs w:val="32"/>
        </w:rPr>
        <w:t xml:space="preserve">3</w:t>
      </w:r>
      <w:r>
        <w:rPr>
          <w:rFonts w:ascii="宋体" w:hAnsi="宋体" w:eastAsia="宋体"/>
          <w:b/>
          <w:sz w:val="32"/>
          <w:szCs w:val="32"/>
        </w:rPr>
        <w:fldChar w:fldCharType="end"/>
      </w:r>
      <w:r>
        <w:rPr>
          <w:rStyle w:val="1146"/>
          <w:rFonts w:ascii="宋体" w:hAnsi="宋体" w:eastAsia="宋体"/>
          <w:b/>
          <w:sz w:val="32"/>
          <w:szCs w:val="32"/>
        </w:rPr>
        <w:fldChar w:fldCharType="end"/>
      </w:r>
      <w:r>
        <w:rPr>
          <w:rFonts w:ascii="宋体" w:hAnsi="宋体" w:eastAsia="宋体"/>
          <w:b/>
          <w:sz w:val="32"/>
          <w:szCs w:val="32"/>
        </w:rPr>
      </w:r>
      <w:r/>
    </w:p>
    <w:p>
      <w:pPr>
        <w:pStyle w:val="1123"/>
        <w:spacing w:line="480" w:lineRule="auto"/>
        <w:tabs>
          <w:tab w:val="right" w:pos="9061" w:leader="dot"/>
        </w:tabs>
        <w:rPr>
          <w:rFonts w:ascii="宋体" w:hAnsi="宋体" w:eastAsia="宋体"/>
          <w:b/>
          <w:sz w:val="32"/>
          <w:szCs w:val="32"/>
        </w:rPr>
      </w:pPr>
      <w:r>
        <w:rPr>
          <w:rStyle w:val="1146"/>
          <w:rFonts w:ascii="宋体" w:hAnsi="宋体" w:eastAsia="宋体"/>
          <w:b/>
          <w:sz w:val="32"/>
          <w:szCs w:val="32"/>
        </w:rPr>
        <w:fldChar w:fldCharType="begin"/>
      </w:r>
      <w:r>
        <w:rPr>
          <w:rStyle w:val="1146"/>
          <w:rFonts w:ascii="宋体" w:hAnsi="宋体" w:eastAsia="宋体"/>
          <w:b/>
          <w:sz w:val="32"/>
          <w:szCs w:val="32"/>
        </w:rPr>
        <w:instrText xml:space="preserve"> </w:instrText>
      </w:r>
      <w:r>
        <w:rPr>
          <w:rFonts w:ascii="宋体" w:hAnsi="宋体" w:eastAsia="宋体"/>
          <w:b/>
          <w:sz w:val="32"/>
          <w:szCs w:val="32"/>
        </w:rPr>
        <w:instrText xml:space="preserve">HYPERLINK \l "_Toc176939482"</w:instrText>
      </w:r>
      <w:r>
        <w:rPr>
          <w:rStyle w:val="1146"/>
          <w:rFonts w:ascii="宋体" w:hAnsi="宋体" w:eastAsia="宋体"/>
          <w:b/>
          <w:sz w:val="32"/>
          <w:szCs w:val="32"/>
        </w:rPr>
        <w:instrText xml:space="preserve"> </w:instrText>
      </w:r>
      <w:r>
        <w:rPr>
          <w:rStyle w:val="1146"/>
          <w:rFonts w:ascii="宋体" w:hAnsi="宋体" w:eastAsia="宋体"/>
          <w:b/>
          <w:sz w:val="32"/>
          <w:szCs w:val="32"/>
        </w:rPr>
        <w:fldChar w:fldCharType="separate"/>
      </w:r>
      <w:r>
        <w:rPr>
          <w:rStyle w:val="1146"/>
          <w:rFonts w:hint="eastAsia" w:ascii="宋体" w:hAnsi="宋体" w:eastAsia="宋体"/>
          <w:b/>
          <w:sz w:val="32"/>
          <w:szCs w:val="32"/>
        </w:rPr>
        <w:t xml:space="preserve">第二章</w:t>
      </w:r>
      <w:r>
        <w:rPr>
          <w:rStyle w:val="1146"/>
          <w:rFonts w:ascii="宋体" w:hAnsi="宋体" w:eastAsia="宋体"/>
          <w:b/>
          <w:sz w:val="32"/>
          <w:szCs w:val="32"/>
        </w:rPr>
        <w:t xml:space="preserve"> </w:t>
      </w:r>
      <w:r>
        <w:rPr>
          <w:rStyle w:val="1146"/>
          <w:rFonts w:hint="eastAsia" w:ascii="宋体" w:hAnsi="宋体" w:eastAsia="宋体"/>
          <w:b/>
          <w:sz w:val="32"/>
          <w:szCs w:val="32"/>
        </w:rPr>
        <w:t xml:space="preserve">磋商供应商须知</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_Toc176939482 \h </w:instrText>
      </w:r>
      <w:r>
        <w:rPr>
          <w:rFonts w:ascii="宋体" w:hAnsi="宋体" w:eastAsia="宋体"/>
          <w:b/>
          <w:sz w:val="32"/>
          <w:szCs w:val="32"/>
        </w:rPr>
        <w:fldChar w:fldCharType="separate"/>
      </w:r>
      <w:r>
        <w:rPr>
          <w:rFonts w:ascii="宋体" w:hAnsi="宋体" w:eastAsia="宋体"/>
          <w:b/>
          <w:sz w:val="32"/>
          <w:szCs w:val="32"/>
        </w:rPr>
        <w:t xml:space="preserve">7</w:t>
      </w:r>
      <w:r>
        <w:rPr>
          <w:rFonts w:ascii="宋体" w:hAnsi="宋体" w:eastAsia="宋体"/>
          <w:b/>
          <w:sz w:val="32"/>
          <w:szCs w:val="32"/>
        </w:rPr>
        <w:fldChar w:fldCharType="end"/>
      </w:r>
      <w:r>
        <w:rPr>
          <w:rStyle w:val="1146"/>
          <w:rFonts w:ascii="宋体" w:hAnsi="宋体" w:eastAsia="宋体"/>
          <w:b/>
          <w:sz w:val="32"/>
          <w:szCs w:val="32"/>
        </w:rPr>
        <w:fldChar w:fldCharType="end"/>
      </w:r>
      <w:r>
        <w:rPr>
          <w:rFonts w:ascii="宋体" w:hAnsi="宋体" w:eastAsia="宋体"/>
          <w:b/>
          <w:sz w:val="32"/>
          <w:szCs w:val="32"/>
        </w:rPr>
      </w:r>
      <w:r/>
    </w:p>
    <w:p>
      <w:pPr>
        <w:pStyle w:val="1123"/>
        <w:spacing w:line="480" w:lineRule="auto"/>
        <w:tabs>
          <w:tab w:val="right" w:pos="9061" w:leader="dot"/>
        </w:tabs>
        <w:rPr>
          <w:rFonts w:ascii="宋体" w:hAnsi="宋体" w:eastAsia="宋体"/>
          <w:b/>
          <w:sz w:val="32"/>
          <w:szCs w:val="32"/>
        </w:rPr>
      </w:pPr>
      <w:r>
        <w:rPr>
          <w:rStyle w:val="1146"/>
          <w:rFonts w:ascii="宋体" w:hAnsi="宋体" w:eastAsia="宋体"/>
          <w:b/>
          <w:sz w:val="32"/>
          <w:szCs w:val="32"/>
        </w:rPr>
        <w:fldChar w:fldCharType="begin"/>
      </w:r>
      <w:r>
        <w:rPr>
          <w:rStyle w:val="1146"/>
          <w:rFonts w:ascii="宋体" w:hAnsi="宋体" w:eastAsia="宋体"/>
          <w:b/>
          <w:sz w:val="32"/>
          <w:szCs w:val="32"/>
        </w:rPr>
        <w:instrText xml:space="preserve"> </w:instrText>
      </w:r>
      <w:r>
        <w:rPr>
          <w:rFonts w:ascii="宋体" w:hAnsi="宋体" w:eastAsia="宋体"/>
          <w:b/>
          <w:sz w:val="32"/>
          <w:szCs w:val="32"/>
        </w:rPr>
        <w:instrText xml:space="preserve">HYPERLINK \l "_Toc176939483"</w:instrText>
      </w:r>
      <w:r>
        <w:rPr>
          <w:rStyle w:val="1146"/>
          <w:rFonts w:ascii="宋体" w:hAnsi="宋体" w:eastAsia="宋体"/>
          <w:b/>
          <w:sz w:val="32"/>
          <w:szCs w:val="32"/>
        </w:rPr>
        <w:instrText xml:space="preserve"> </w:instrText>
      </w:r>
      <w:r>
        <w:rPr>
          <w:rStyle w:val="1146"/>
          <w:rFonts w:ascii="宋体" w:hAnsi="宋体" w:eastAsia="宋体"/>
          <w:b/>
          <w:sz w:val="32"/>
          <w:szCs w:val="32"/>
        </w:rPr>
        <w:fldChar w:fldCharType="separate"/>
      </w:r>
      <w:r>
        <w:rPr>
          <w:rStyle w:val="1146"/>
          <w:rFonts w:hint="eastAsia" w:ascii="宋体" w:hAnsi="宋体" w:eastAsia="宋体"/>
          <w:b/>
          <w:sz w:val="32"/>
          <w:szCs w:val="32"/>
        </w:rPr>
        <w:t xml:space="preserve">第三章</w:t>
      </w:r>
      <w:r>
        <w:rPr>
          <w:rStyle w:val="1146"/>
          <w:rFonts w:ascii="宋体" w:hAnsi="宋体" w:eastAsia="宋体"/>
          <w:b/>
          <w:sz w:val="32"/>
          <w:szCs w:val="32"/>
        </w:rPr>
        <w:t xml:space="preserve"> </w:t>
      </w:r>
      <w:r>
        <w:rPr>
          <w:rStyle w:val="1146"/>
          <w:rFonts w:hint="eastAsia" w:ascii="宋体" w:hAnsi="宋体" w:eastAsia="宋体"/>
          <w:b/>
          <w:sz w:val="32"/>
          <w:szCs w:val="32"/>
        </w:rPr>
        <w:t xml:space="preserve">采购需求</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_Toc176939483 \h </w:instrText>
      </w:r>
      <w:r>
        <w:rPr>
          <w:rFonts w:ascii="宋体" w:hAnsi="宋体" w:eastAsia="宋体"/>
          <w:b/>
          <w:sz w:val="32"/>
          <w:szCs w:val="32"/>
        </w:rPr>
        <w:fldChar w:fldCharType="separate"/>
      </w:r>
      <w:r>
        <w:rPr>
          <w:rFonts w:ascii="宋体" w:hAnsi="宋体" w:eastAsia="宋体"/>
          <w:b/>
          <w:sz w:val="32"/>
          <w:szCs w:val="32"/>
        </w:rPr>
        <w:t xml:space="preserve">20</w:t>
      </w:r>
      <w:r>
        <w:rPr>
          <w:rFonts w:ascii="宋体" w:hAnsi="宋体" w:eastAsia="宋体"/>
          <w:b/>
          <w:sz w:val="32"/>
          <w:szCs w:val="32"/>
        </w:rPr>
        <w:fldChar w:fldCharType="end"/>
      </w:r>
      <w:r>
        <w:rPr>
          <w:rStyle w:val="1146"/>
          <w:rFonts w:ascii="宋体" w:hAnsi="宋体" w:eastAsia="宋体"/>
          <w:b/>
          <w:sz w:val="32"/>
          <w:szCs w:val="32"/>
        </w:rPr>
        <w:fldChar w:fldCharType="end"/>
      </w:r>
      <w:r>
        <w:rPr>
          <w:rFonts w:ascii="宋体" w:hAnsi="宋体" w:eastAsia="宋体"/>
          <w:b/>
          <w:sz w:val="32"/>
          <w:szCs w:val="32"/>
        </w:rPr>
      </w:r>
      <w:r/>
    </w:p>
    <w:p>
      <w:pPr>
        <w:pStyle w:val="1123"/>
        <w:spacing w:line="480" w:lineRule="auto"/>
        <w:tabs>
          <w:tab w:val="right" w:pos="9061" w:leader="dot"/>
        </w:tabs>
        <w:rPr>
          <w:rFonts w:ascii="宋体" w:hAnsi="宋体" w:eastAsia="宋体"/>
          <w:b/>
          <w:sz w:val="32"/>
          <w:szCs w:val="32"/>
        </w:rPr>
      </w:pPr>
      <w:r>
        <w:rPr>
          <w:rStyle w:val="1146"/>
          <w:rFonts w:ascii="宋体" w:hAnsi="宋体" w:eastAsia="宋体"/>
          <w:b/>
          <w:sz w:val="32"/>
          <w:szCs w:val="32"/>
        </w:rPr>
        <w:fldChar w:fldCharType="begin"/>
      </w:r>
      <w:r>
        <w:rPr>
          <w:rStyle w:val="1146"/>
          <w:rFonts w:ascii="宋体" w:hAnsi="宋体" w:eastAsia="宋体"/>
          <w:b/>
          <w:sz w:val="32"/>
          <w:szCs w:val="32"/>
        </w:rPr>
        <w:instrText xml:space="preserve"> </w:instrText>
      </w:r>
      <w:r>
        <w:rPr>
          <w:rFonts w:ascii="宋体" w:hAnsi="宋体" w:eastAsia="宋体"/>
          <w:b/>
          <w:sz w:val="32"/>
          <w:szCs w:val="32"/>
        </w:rPr>
        <w:instrText xml:space="preserve">HYPERLINK \l "_Toc176939484"</w:instrText>
      </w:r>
      <w:r>
        <w:rPr>
          <w:rStyle w:val="1146"/>
          <w:rFonts w:ascii="宋体" w:hAnsi="宋体" w:eastAsia="宋体"/>
          <w:b/>
          <w:sz w:val="32"/>
          <w:szCs w:val="32"/>
        </w:rPr>
        <w:instrText xml:space="preserve"> </w:instrText>
      </w:r>
      <w:r>
        <w:rPr>
          <w:rStyle w:val="1146"/>
          <w:rFonts w:ascii="宋体" w:hAnsi="宋体" w:eastAsia="宋体"/>
          <w:b/>
          <w:sz w:val="32"/>
          <w:szCs w:val="32"/>
        </w:rPr>
        <w:fldChar w:fldCharType="separate"/>
      </w:r>
      <w:r>
        <w:rPr>
          <w:rStyle w:val="1146"/>
          <w:rFonts w:hint="eastAsia" w:ascii="宋体" w:hAnsi="宋体" w:eastAsia="宋体"/>
          <w:b/>
          <w:sz w:val="32"/>
          <w:szCs w:val="32"/>
        </w:rPr>
        <w:t xml:space="preserve">第四章</w:t>
      </w:r>
      <w:r>
        <w:rPr>
          <w:rStyle w:val="1146"/>
          <w:rFonts w:ascii="宋体" w:hAnsi="宋体" w:eastAsia="宋体"/>
          <w:b/>
          <w:sz w:val="32"/>
          <w:szCs w:val="32"/>
        </w:rPr>
        <w:t xml:space="preserve"> </w:t>
      </w:r>
      <w:r>
        <w:rPr>
          <w:rStyle w:val="1146"/>
          <w:rFonts w:hint="eastAsia" w:ascii="宋体" w:hAnsi="宋体" w:eastAsia="宋体"/>
          <w:b/>
          <w:sz w:val="32"/>
          <w:szCs w:val="32"/>
        </w:rPr>
        <w:t xml:space="preserve">评审方法及评分标准</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_Toc176939484 \h </w:instrText>
      </w:r>
      <w:r>
        <w:rPr>
          <w:rFonts w:ascii="宋体" w:hAnsi="宋体" w:eastAsia="宋体"/>
          <w:b/>
          <w:sz w:val="32"/>
          <w:szCs w:val="32"/>
        </w:rPr>
        <w:fldChar w:fldCharType="separate"/>
      </w:r>
      <w:r>
        <w:rPr>
          <w:rFonts w:ascii="宋体" w:hAnsi="宋体" w:eastAsia="宋体"/>
          <w:b/>
          <w:sz w:val="32"/>
          <w:szCs w:val="32"/>
        </w:rPr>
        <w:t xml:space="preserve">28</w:t>
      </w:r>
      <w:r>
        <w:rPr>
          <w:rFonts w:ascii="宋体" w:hAnsi="宋体" w:eastAsia="宋体"/>
          <w:b/>
          <w:sz w:val="32"/>
          <w:szCs w:val="32"/>
        </w:rPr>
        <w:fldChar w:fldCharType="end"/>
      </w:r>
      <w:r>
        <w:rPr>
          <w:rStyle w:val="1146"/>
          <w:rFonts w:ascii="宋体" w:hAnsi="宋体" w:eastAsia="宋体"/>
          <w:b/>
          <w:sz w:val="32"/>
          <w:szCs w:val="32"/>
        </w:rPr>
        <w:fldChar w:fldCharType="end"/>
      </w:r>
      <w:r>
        <w:rPr>
          <w:rFonts w:ascii="宋体" w:hAnsi="宋体" w:eastAsia="宋体"/>
          <w:b/>
          <w:sz w:val="32"/>
          <w:szCs w:val="32"/>
        </w:rPr>
      </w:r>
      <w:r/>
    </w:p>
    <w:p>
      <w:pPr>
        <w:pStyle w:val="1123"/>
        <w:spacing w:line="480" w:lineRule="auto"/>
        <w:tabs>
          <w:tab w:val="right" w:pos="9061" w:leader="dot"/>
        </w:tabs>
        <w:rPr>
          <w:rFonts w:ascii="宋体" w:hAnsi="宋体" w:eastAsia="宋体"/>
          <w:b/>
          <w:sz w:val="32"/>
          <w:szCs w:val="32"/>
        </w:rPr>
      </w:pPr>
      <w:r>
        <w:rPr>
          <w:rStyle w:val="1146"/>
          <w:rFonts w:ascii="宋体" w:hAnsi="宋体" w:eastAsia="宋体"/>
          <w:b/>
          <w:sz w:val="32"/>
          <w:szCs w:val="32"/>
        </w:rPr>
        <w:fldChar w:fldCharType="begin"/>
      </w:r>
      <w:r>
        <w:rPr>
          <w:rStyle w:val="1146"/>
          <w:rFonts w:ascii="宋体" w:hAnsi="宋体" w:eastAsia="宋体"/>
          <w:b/>
          <w:sz w:val="32"/>
          <w:szCs w:val="32"/>
        </w:rPr>
        <w:instrText xml:space="preserve"> </w:instrText>
      </w:r>
      <w:r>
        <w:rPr>
          <w:rFonts w:ascii="宋体" w:hAnsi="宋体" w:eastAsia="宋体"/>
          <w:b/>
          <w:sz w:val="32"/>
          <w:szCs w:val="32"/>
        </w:rPr>
        <w:instrText xml:space="preserve">HYPERLINK \l "_Toc176939485"</w:instrText>
      </w:r>
      <w:r>
        <w:rPr>
          <w:rStyle w:val="1146"/>
          <w:rFonts w:ascii="宋体" w:hAnsi="宋体" w:eastAsia="宋体"/>
          <w:b/>
          <w:sz w:val="32"/>
          <w:szCs w:val="32"/>
        </w:rPr>
        <w:instrText xml:space="preserve"> </w:instrText>
      </w:r>
      <w:r>
        <w:rPr>
          <w:rStyle w:val="1146"/>
          <w:rFonts w:ascii="宋体" w:hAnsi="宋体" w:eastAsia="宋体"/>
          <w:b/>
          <w:sz w:val="32"/>
          <w:szCs w:val="32"/>
        </w:rPr>
        <w:fldChar w:fldCharType="separate"/>
      </w:r>
      <w:r>
        <w:rPr>
          <w:rStyle w:val="1146"/>
          <w:rFonts w:hint="eastAsia" w:ascii="宋体" w:hAnsi="宋体" w:eastAsia="宋体"/>
          <w:b/>
          <w:sz w:val="32"/>
          <w:szCs w:val="32"/>
        </w:rPr>
        <w:t xml:space="preserve">第五章</w:t>
      </w:r>
      <w:r>
        <w:rPr>
          <w:rStyle w:val="1146"/>
          <w:rFonts w:ascii="宋体" w:hAnsi="宋体" w:eastAsia="宋体"/>
          <w:b/>
          <w:sz w:val="32"/>
          <w:szCs w:val="32"/>
        </w:rPr>
        <w:t xml:space="preserve"> </w:t>
      </w:r>
      <w:r>
        <w:rPr>
          <w:rStyle w:val="1146"/>
          <w:rFonts w:hint="eastAsia" w:ascii="宋体" w:hAnsi="宋体" w:eastAsia="宋体"/>
          <w:b/>
          <w:sz w:val="32"/>
          <w:szCs w:val="32"/>
        </w:rPr>
        <w:t xml:space="preserve">合同主要条款</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_Toc176939485 \h </w:instrText>
      </w:r>
      <w:r>
        <w:rPr>
          <w:rFonts w:ascii="宋体" w:hAnsi="宋体" w:eastAsia="宋体"/>
          <w:b/>
          <w:sz w:val="32"/>
          <w:szCs w:val="32"/>
        </w:rPr>
        <w:fldChar w:fldCharType="separate"/>
      </w:r>
      <w:r>
        <w:rPr>
          <w:rFonts w:ascii="宋体" w:hAnsi="宋体" w:eastAsia="宋体"/>
          <w:b/>
          <w:sz w:val="32"/>
          <w:szCs w:val="32"/>
        </w:rPr>
        <w:t xml:space="preserve">33</w:t>
      </w:r>
      <w:r>
        <w:rPr>
          <w:rFonts w:ascii="宋体" w:hAnsi="宋体" w:eastAsia="宋体"/>
          <w:b/>
          <w:sz w:val="32"/>
          <w:szCs w:val="32"/>
        </w:rPr>
        <w:fldChar w:fldCharType="end"/>
      </w:r>
      <w:r>
        <w:rPr>
          <w:rStyle w:val="1146"/>
          <w:rFonts w:ascii="宋体" w:hAnsi="宋体" w:eastAsia="宋体"/>
          <w:b/>
          <w:sz w:val="32"/>
          <w:szCs w:val="32"/>
        </w:rPr>
        <w:fldChar w:fldCharType="end"/>
      </w:r>
      <w:r>
        <w:rPr>
          <w:rFonts w:ascii="宋体" w:hAnsi="宋体" w:eastAsia="宋体"/>
          <w:b/>
          <w:sz w:val="32"/>
          <w:szCs w:val="32"/>
        </w:rPr>
      </w:r>
      <w:r/>
    </w:p>
    <w:p>
      <w:pPr>
        <w:pStyle w:val="1123"/>
        <w:spacing w:line="480" w:lineRule="auto"/>
        <w:tabs>
          <w:tab w:val="right" w:pos="9061" w:leader="dot"/>
        </w:tabs>
        <w:rPr>
          <w:rFonts w:ascii="宋体" w:hAnsi="宋体" w:eastAsia="宋体"/>
          <w:b/>
          <w:sz w:val="32"/>
          <w:szCs w:val="32"/>
        </w:rPr>
      </w:pPr>
      <w:r>
        <w:rPr>
          <w:rStyle w:val="1146"/>
          <w:rFonts w:ascii="宋体" w:hAnsi="宋体" w:eastAsia="宋体"/>
          <w:b/>
          <w:sz w:val="32"/>
          <w:szCs w:val="32"/>
        </w:rPr>
        <w:fldChar w:fldCharType="begin"/>
      </w:r>
      <w:r>
        <w:rPr>
          <w:rStyle w:val="1146"/>
          <w:rFonts w:ascii="宋体" w:hAnsi="宋体" w:eastAsia="宋体"/>
          <w:b/>
          <w:sz w:val="32"/>
          <w:szCs w:val="32"/>
        </w:rPr>
        <w:instrText xml:space="preserve"> </w:instrText>
      </w:r>
      <w:r>
        <w:rPr>
          <w:rFonts w:ascii="宋体" w:hAnsi="宋体" w:eastAsia="宋体"/>
          <w:b/>
          <w:sz w:val="32"/>
          <w:szCs w:val="32"/>
        </w:rPr>
        <w:instrText xml:space="preserve">HYPERLINK \l "_Toc176939486"</w:instrText>
      </w:r>
      <w:r>
        <w:rPr>
          <w:rStyle w:val="1146"/>
          <w:rFonts w:ascii="宋体" w:hAnsi="宋体" w:eastAsia="宋体"/>
          <w:b/>
          <w:sz w:val="32"/>
          <w:szCs w:val="32"/>
        </w:rPr>
        <w:instrText xml:space="preserve"> </w:instrText>
      </w:r>
      <w:r>
        <w:rPr>
          <w:rStyle w:val="1146"/>
          <w:rFonts w:ascii="宋体" w:hAnsi="宋体" w:eastAsia="宋体"/>
          <w:b/>
          <w:sz w:val="32"/>
          <w:szCs w:val="32"/>
        </w:rPr>
        <w:fldChar w:fldCharType="separate"/>
      </w:r>
      <w:r>
        <w:rPr>
          <w:rStyle w:val="1146"/>
          <w:rFonts w:hint="eastAsia" w:ascii="宋体" w:hAnsi="宋体" w:eastAsia="宋体"/>
          <w:b/>
          <w:sz w:val="32"/>
          <w:szCs w:val="32"/>
        </w:rPr>
        <w:t xml:space="preserve">第六章</w:t>
      </w:r>
      <w:r>
        <w:rPr>
          <w:rStyle w:val="1146"/>
          <w:rFonts w:ascii="宋体" w:hAnsi="宋体" w:eastAsia="宋体"/>
          <w:b/>
          <w:sz w:val="32"/>
          <w:szCs w:val="32"/>
        </w:rPr>
        <w:t xml:space="preserve"> </w:t>
      </w:r>
      <w:r>
        <w:rPr>
          <w:rStyle w:val="1146"/>
          <w:rFonts w:hint="eastAsia" w:ascii="宋体" w:hAnsi="宋体" w:eastAsia="宋体"/>
          <w:b/>
          <w:sz w:val="32"/>
          <w:szCs w:val="32"/>
        </w:rPr>
        <w:t xml:space="preserve">附件格式</w:t>
      </w:r>
      <w:r>
        <w:rPr>
          <w:rFonts w:ascii="宋体" w:hAnsi="宋体" w:eastAsia="宋体"/>
          <w:b/>
          <w:sz w:val="32"/>
          <w:szCs w:val="32"/>
        </w:rPr>
        <w:tab/>
      </w:r>
      <w:r>
        <w:rPr>
          <w:rFonts w:ascii="宋体" w:hAnsi="宋体" w:eastAsia="宋体"/>
          <w:b/>
          <w:sz w:val="32"/>
          <w:szCs w:val="32"/>
        </w:rPr>
        <w:fldChar w:fldCharType="begin"/>
      </w:r>
      <w:r>
        <w:rPr>
          <w:rFonts w:ascii="宋体" w:hAnsi="宋体" w:eastAsia="宋体"/>
          <w:b/>
          <w:sz w:val="32"/>
          <w:szCs w:val="32"/>
        </w:rPr>
        <w:instrText xml:space="preserve"> PAGEREF _Toc176939486 \h </w:instrText>
      </w:r>
      <w:r>
        <w:rPr>
          <w:rFonts w:ascii="宋体" w:hAnsi="宋体" w:eastAsia="宋体"/>
          <w:b/>
          <w:sz w:val="32"/>
          <w:szCs w:val="32"/>
        </w:rPr>
        <w:fldChar w:fldCharType="separate"/>
      </w:r>
      <w:r>
        <w:rPr>
          <w:rFonts w:ascii="宋体" w:hAnsi="宋体" w:eastAsia="宋体"/>
          <w:b/>
          <w:sz w:val="32"/>
          <w:szCs w:val="32"/>
        </w:rPr>
        <w:t xml:space="preserve">43</w:t>
      </w:r>
      <w:r>
        <w:rPr>
          <w:rFonts w:ascii="宋体" w:hAnsi="宋体" w:eastAsia="宋体"/>
          <w:b/>
          <w:sz w:val="32"/>
          <w:szCs w:val="32"/>
        </w:rPr>
        <w:fldChar w:fldCharType="end"/>
      </w:r>
      <w:r>
        <w:rPr>
          <w:rStyle w:val="1146"/>
          <w:rFonts w:ascii="宋体" w:hAnsi="宋体" w:eastAsia="宋体"/>
          <w:b/>
          <w:sz w:val="32"/>
          <w:szCs w:val="32"/>
        </w:rPr>
        <w:fldChar w:fldCharType="end"/>
      </w:r>
      <w:r>
        <w:rPr>
          <w:rFonts w:ascii="宋体" w:hAnsi="宋体" w:eastAsia="宋体"/>
          <w:b/>
          <w:sz w:val="32"/>
          <w:szCs w:val="32"/>
        </w:rPr>
      </w:r>
      <w:r/>
    </w:p>
    <w:p>
      <w:pPr>
        <w:pStyle w:val="1086"/>
        <w:jc w:val="center"/>
        <w:spacing w:before="0" w:after="0" w:line="1000" w:lineRule="exact"/>
        <w:rPr>
          <w:rFonts w:hint="eastAsia" w:ascii="宋体" w:hAnsi="宋体"/>
          <w:sz w:val="36"/>
          <w:szCs w:val="36"/>
        </w:rPr>
      </w:pPr>
      <w:r>
        <w:rPr>
          <w:rFonts w:ascii="宋体" w:hAnsi="宋体"/>
          <w:sz w:val="32"/>
          <w:szCs w:val="32"/>
        </w:rPr>
        <w:fldChar w:fldCharType="end"/>
      </w:r>
      <w:r>
        <w:rPr>
          <w:rFonts w:ascii="宋体" w:hAnsi="宋体"/>
        </w:rPr>
        <w:br w:type="page" w:clear="all"/>
      </w:r>
      <w:bookmarkStart w:id="2" w:name="_Toc176939481"/>
      <w:r>
        <w:rPr>
          <w:rFonts w:hint="eastAsia" w:ascii="宋体" w:hAnsi="宋体"/>
          <w:sz w:val="36"/>
          <w:szCs w:val="36"/>
        </w:rPr>
        <w:t xml:space="preserve">第一章 竞争性磋商公告</w:t>
      </w:r>
      <w:bookmarkEnd w:id="2"/>
      <w:r>
        <w:rPr>
          <w:rFonts w:hint="eastAsia" w:ascii="宋体" w:hAnsi="宋体"/>
          <w:sz w:val="36"/>
          <w:szCs w:val="36"/>
        </w:rPr>
      </w:r>
      <w:r/>
    </w:p>
    <w:p>
      <w:pPr>
        <w:pStyle w:val="1085"/>
        <w:ind w:firstLine="420"/>
        <w:jc w:val="left"/>
        <w:spacing w:line="400" w:lineRule="exact"/>
        <w:rPr>
          <w:rFonts w:hint="eastAsia" w:ascii="宋体" w:hAnsi="宋体" w:cs="宋体"/>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val="zh-CN"/>
        </w:rPr>
        <w:t xml:space="preserve">项目概况</w:t>
      </w:r>
      <w:r/>
    </w:p>
    <w:p>
      <w:pPr>
        <w:pStyle w:val="1085"/>
        <w:ind w:firstLine="420"/>
        <w:jc w:val="left"/>
        <w:spacing w:line="400" w:lineRule="exact"/>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2026年度开发区土壤环境调查服务</w:t>
      </w:r>
      <w:bookmarkStart w:id="3" w:name="OLE_LINK71"/>
      <w:r/>
      <w:bookmarkStart w:id="4" w:name="OLE_LINK72"/>
      <w:r>
        <w:rPr>
          <w:rFonts w:hint="eastAsia" w:ascii="宋体" w:hAnsi="宋体" w:cs="宋体"/>
          <w:bCs/>
          <w:szCs w:val="21"/>
        </w:rPr>
        <w:t xml:space="preserve">JSZC-320509-JJJS-</w:t>
      </w:r>
      <w:r>
        <w:rPr>
          <w:rFonts w:ascii="宋体" w:hAnsi="宋体" w:cs="宋体"/>
          <w:bCs/>
          <w:szCs w:val="21"/>
        </w:rPr>
        <w:t xml:space="preserve">C</w:t>
      </w:r>
      <w:r>
        <w:rPr>
          <w:rFonts w:hint="eastAsia" w:ascii="宋体" w:hAnsi="宋体" w:cs="宋体"/>
          <w:bCs/>
          <w:szCs w:val="21"/>
        </w:rPr>
        <w:t xml:space="preserve">2026-0001</w:t>
      </w:r>
      <w:bookmarkEnd w:id="3"/>
      <w:r/>
      <w:bookmarkEnd w:id="4"/>
      <w:r>
        <w:rPr>
          <w:rFonts w:hint="eastAsia" w:ascii="宋体" w:hAnsi="宋体" w:cs="宋体"/>
          <w:bCs/>
          <w:szCs w:val="21"/>
        </w:rPr>
        <w:t xml:space="preserve">采购项目</w:t>
      </w:r>
      <w:r>
        <w:rPr>
          <w:rFonts w:hint="eastAsia" w:ascii="宋体" w:hAnsi="宋体" w:cs="宋体"/>
          <w:szCs w:val="21"/>
          <w:lang w:val="zh-CN"/>
        </w:rPr>
        <w:t xml:space="preserve">的潜在</w:t>
      </w:r>
      <w:r>
        <w:rPr>
          <w:rFonts w:hint="eastAsia" w:ascii="宋体" w:hAnsi="宋体" w:cs="宋体"/>
          <w:szCs w:val="21"/>
        </w:rPr>
        <w:t xml:space="preserve">供应商</w:t>
      </w:r>
      <w:r>
        <w:rPr>
          <w:rFonts w:hint="eastAsia" w:ascii="宋体" w:hAnsi="宋体" w:cs="宋体"/>
          <w:szCs w:val="21"/>
          <w:lang w:val="zh-CN"/>
        </w:rPr>
        <w:t xml:space="preserve">应</w:t>
      </w:r>
      <w:r>
        <w:rPr>
          <w:rFonts w:hint="eastAsia" w:ascii="宋体" w:hAnsi="宋体" w:cs="宋体"/>
          <w:szCs w:val="21"/>
        </w:rPr>
        <w:t xml:space="preserve">在“苏采云”系统（网址：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w:instrText>
      </w:r>
      <w:r>
        <w:rPr>
          <w:rFonts w:hint="eastAsia" w:ascii="宋体" w:hAnsi="宋体" w:cs="宋体"/>
          <w:szCs w:val="21"/>
          <w:lang w:val="zh-CN"/>
        </w:rPr>
        <w:instrText xml:space="preserve">获取</w:instrText>
      </w:r>
      <w:r>
        <w:rPr>
          <w:rFonts w:hint="eastAsia" w:ascii="宋体" w:hAnsi="宋体" w:cs="宋体"/>
          <w:szCs w:val="21"/>
        </w:rPr>
        <w:instrText xml:space="preserve">采购</w:instrText>
      </w:r>
      <w:r>
        <w:rPr>
          <w:rFonts w:hint="eastAsia" w:ascii="宋体" w:hAnsi="宋体" w:cs="宋体"/>
          <w:szCs w:val="21"/>
          <w:lang w:val="zh-CN"/>
        </w:rPr>
        <w:instrText xml:space="preserve">文件，并于202</w:instrText>
      </w:r>
      <w:r>
        <w:rPr>
          <w:rFonts w:ascii="宋体" w:hAnsi="宋体" w:cs="宋体"/>
          <w:szCs w:val="21"/>
          <w:lang w:val="zh-CN"/>
        </w:rPr>
        <w:instrText xml:space="preserve">6</w:instrText>
      </w:r>
      <w:r>
        <w:rPr>
          <w:rFonts w:hint="eastAsia" w:ascii="宋体" w:hAnsi="宋体" w:cs="宋体"/>
          <w:szCs w:val="21"/>
          <w:lang w:val="zh-CN"/>
        </w:rPr>
        <w:instrText xml:space="preserve">年</w:instrText>
      </w:r>
      <w:r>
        <w:rPr>
          <w:rFonts w:ascii="宋体" w:hAnsi="宋体" w:cs="宋体"/>
          <w:szCs w:val="21"/>
        </w:rPr>
        <w:instrText xml:space="preserve">" </w:instrText>
      </w:r>
      <w:r>
        <w:rPr>
          <w:rFonts w:ascii="宋体" w:hAnsi="宋体" w:cs="宋体"/>
          <w:szCs w:val="21"/>
        </w:rPr>
        <w:fldChar w:fldCharType="separate"/>
      </w:r>
      <w:r>
        <w:rPr>
          <w:rStyle w:val="1146"/>
          <w:rFonts w:hint="eastAsia" w:ascii="宋体" w:hAnsi="宋体" w:cs="宋体"/>
          <w:color w:val="000000"/>
          <w:szCs w:val="21"/>
        </w:rPr>
        <w:t xml:space="preserve">http://jszfcg.jsczt.cn/）</w:t>
      </w:r>
      <w:r>
        <w:rPr>
          <w:rStyle w:val="1146"/>
          <w:rFonts w:hint="eastAsia" w:ascii="宋体" w:hAnsi="宋体" w:cs="宋体"/>
          <w:color w:val="000000"/>
          <w:szCs w:val="21"/>
          <w:lang w:val="zh-CN"/>
        </w:rPr>
        <w:t xml:space="preserve">获取</w:t>
      </w:r>
      <w:r>
        <w:rPr>
          <w:rStyle w:val="1146"/>
          <w:rFonts w:hint="eastAsia" w:ascii="宋体" w:hAnsi="宋体" w:cs="宋体"/>
          <w:color w:val="000000"/>
          <w:szCs w:val="21"/>
        </w:rPr>
        <w:t xml:space="preserve">采购</w:t>
      </w:r>
      <w:r>
        <w:rPr>
          <w:rStyle w:val="1146"/>
          <w:rFonts w:hint="eastAsia" w:ascii="宋体" w:hAnsi="宋体" w:cs="宋体"/>
          <w:color w:val="000000"/>
          <w:szCs w:val="21"/>
          <w:lang w:val="zh-CN"/>
        </w:rPr>
        <w:t xml:space="preserve">文件，并于202</w:t>
      </w:r>
      <w:r>
        <w:rPr>
          <w:rStyle w:val="1146"/>
          <w:rFonts w:ascii="宋体" w:hAnsi="宋体" w:cs="宋体"/>
          <w:color w:val="000000"/>
          <w:szCs w:val="21"/>
          <w:lang w:val="zh-CN"/>
        </w:rPr>
        <w:t xml:space="preserve">6</w:t>
      </w:r>
      <w:r>
        <w:rPr>
          <w:rStyle w:val="1146"/>
          <w:rFonts w:hint="eastAsia" w:ascii="宋体" w:hAnsi="宋体" w:cs="宋体"/>
          <w:color w:val="000000"/>
          <w:szCs w:val="21"/>
          <w:lang w:val="zh-CN"/>
        </w:rPr>
        <w:t xml:space="preserve">年</w:t>
      </w:r>
      <w:r>
        <w:rPr>
          <w:rFonts w:ascii="宋体" w:hAnsi="宋体" w:cs="宋体"/>
          <w:szCs w:val="21"/>
        </w:rPr>
        <w:fldChar w:fldCharType="end"/>
      </w:r>
      <w:r>
        <w:rPr>
          <w:rFonts w:ascii="宋体" w:hAnsi="宋体" w:cs="宋体"/>
          <w:szCs w:val="21"/>
          <w:lang w:val="zh-CN"/>
        </w:rPr>
        <w:t xml:space="preserve">05</w:t>
      </w:r>
      <w:r>
        <w:rPr>
          <w:rFonts w:hint="eastAsia" w:ascii="宋体" w:hAnsi="宋体" w:cs="宋体"/>
          <w:szCs w:val="21"/>
          <w:lang w:val="zh-CN"/>
        </w:rPr>
        <w:t xml:space="preserve">月</w:t>
      </w:r>
      <w:r>
        <w:rPr>
          <w:rFonts w:ascii="宋体" w:hAnsi="宋体" w:cs="宋体"/>
          <w:szCs w:val="21"/>
          <w:lang w:val="zh-CN"/>
        </w:rPr>
        <w:t xml:space="preserve">07</w:t>
      </w:r>
      <w:r>
        <w:rPr>
          <w:rFonts w:hint="eastAsia" w:ascii="宋体" w:hAnsi="宋体" w:cs="宋体"/>
          <w:szCs w:val="21"/>
          <w:lang w:val="zh-CN"/>
        </w:rPr>
        <w:t xml:space="preserve">日</w:t>
      </w:r>
      <w:r>
        <w:rPr>
          <w:rFonts w:ascii="宋体" w:hAnsi="宋体" w:cs="宋体"/>
          <w:szCs w:val="21"/>
        </w:rPr>
        <w:t xml:space="preserve">09</w:t>
      </w:r>
      <w:r>
        <w:rPr>
          <w:rFonts w:hint="eastAsia" w:ascii="宋体" w:hAnsi="宋体" w:cs="宋体"/>
          <w:szCs w:val="21"/>
        </w:rPr>
        <w:t xml:space="preserve">时</w:t>
      </w:r>
      <w:r>
        <w:rPr>
          <w:rFonts w:hint="eastAsia" w:ascii="宋体" w:hAnsi="宋体" w:cs="宋体"/>
          <w:szCs w:val="21"/>
          <w:lang w:val="zh-CN"/>
        </w:rPr>
        <w:t xml:space="preserve">30分（北京时间）前提交响应文件。</w:t>
      </w:r>
      <w:r>
        <w:rPr>
          <w:rFonts w:hint="eastAsia" w:ascii="宋体" w:hAnsi="宋体" w:cs="宋体"/>
          <w:szCs w:val="21"/>
        </w:rPr>
      </w:r>
      <w:r/>
    </w:p>
    <w:p>
      <w:pPr>
        <w:pStyle w:val="1085"/>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一、项目基本情况</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1、项目编号：</w:t>
      </w:r>
      <w:bookmarkStart w:id="5" w:name="OLE_LINK75"/>
      <w:r>
        <w:rPr>
          <w:rFonts w:hint="eastAsia" w:ascii="宋体" w:hAnsi="宋体" w:cs="宋体"/>
          <w:bCs/>
          <w:szCs w:val="21"/>
        </w:rPr>
        <w:t xml:space="preserve">JSZC-320509-JJJS-C2026-0001</w:t>
      </w:r>
      <w:bookmarkEnd w:id="5"/>
      <w:r>
        <w:rPr>
          <w:rFonts w:hint="eastAsia" w:ascii="宋体" w:hAnsi="宋体" w:cs="宋体"/>
          <w:bCs/>
          <w:szCs w:val="21"/>
        </w:rPr>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2、项目名称：2026年度开发区土壤环境调查服务</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3、采购方式：竞争性磋商</w:t>
      </w:r>
      <w:r/>
    </w:p>
    <w:p>
      <w:pPr>
        <w:pStyle w:val="1085"/>
        <w:ind w:firstLine="420"/>
        <w:spacing w:line="400" w:lineRule="exact"/>
        <w:rPr>
          <w:rFonts w:ascii="宋体" w:hAnsi="宋体" w:cs="宋体"/>
          <w:bCs/>
          <w:szCs w:val="21"/>
        </w:rPr>
      </w:pPr>
      <w:r>
        <w:rPr>
          <w:rFonts w:hint="eastAsia" w:ascii="宋体" w:hAnsi="宋体" w:cs="宋体"/>
          <w:bCs/>
          <w:szCs w:val="21"/>
        </w:rPr>
        <w:t xml:space="preserve">4、预算总金额</w:t>
      </w:r>
      <w:r>
        <w:rPr>
          <w:rFonts w:hint="eastAsia" w:ascii="宋体" w:hAnsi="宋体" w:cs="宋体"/>
          <w:bCs/>
          <w:szCs w:val="21"/>
        </w:rPr>
        <w:t xml:space="preserve">（最高限价）</w:t>
      </w:r>
      <w:r>
        <w:rPr>
          <w:rFonts w:hint="eastAsia" w:ascii="宋体" w:hAnsi="宋体" w:cs="宋体"/>
          <w:bCs/>
          <w:szCs w:val="21"/>
        </w:rPr>
        <w:t xml:space="preserve">：</w:t>
      </w:r>
      <w:r>
        <w:rPr>
          <w:rFonts w:hint="eastAsia" w:ascii="宋体" w:hAnsi="宋体" w:cs="宋体"/>
          <w:szCs w:val="21"/>
        </w:rPr>
        <w:t xml:space="preserve">人民币壹佰柒拾万元整（小写：1700000.00元）</w:t>
      </w:r>
      <w:r>
        <w:rPr>
          <w:rFonts w:ascii="宋体" w:hAnsi="宋体" w:cs="宋体"/>
          <w:bCs/>
          <w:szCs w:val="21"/>
        </w:rPr>
      </w:r>
      <w:r/>
    </w:p>
    <w:tbl>
      <w:tblPr>
        <w:tblW w:w="94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2425"/>
        <w:gridCol w:w="2305"/>
        <w:gridCol w:w="2405"/>
      </w:tblGrid>
      <w:tr>
        <w:trPr>
          <w:trHeight w:val="295"/>
        </w:trPr>
        <w:tc>
          <w:tcPr>
            <w:tcW w:w="2322" w:type="dxa"/>
            <w:vAlign w:val="center"/>
            <w:textDirection w:val="lrTb"/>
            <w:noWrap w:val="false"/>
          </w:tcPr>
          <w:p>
            <w:pPr>
              <w:pStyle w:val="1085"/>
              <w:jc w:val="center"/>
              <w:rPr>
                <w:rFonts w:ascii="宋体" w:hAnsi="宋体"/>
                <w:b/>
                <w:szCs w:val="21"/>
              </w:rPr>
            </w:pPr>
            <w:r>
              <w:rPr>
                <w:rFonts w:hint="eastAsia" w:ascii="宋体" w:hAnsi="宋体"/>
                <w:b/>
                <w:szCs w:val="21"/>
              </w:rPr>
              <w:t xml:space="preserve">标段名称</w:t>
            </w:r>
            <w:r>
              <w:rPr>
                <w:rFonts w:ascii="宋体" w:hAnsi="宋体"/>
                <w:b/>
                <w:szCs w:val="21"/>
              </w:rPr>
            </w:r>
            <w:r/>
          </w:p>
        </w:tc>
        <w:tc>
          <w:tcPr>
            <w:tcW w:w="2425" w:type="dxa"/>
            <w:vAlign w:val="center"/>
            <w:textDirection w:val="lrTb"/>
            <w:noWrap w:val="false"/>
          </w:tcPr>
          <w:p>
            <w:pPr>
              <w:pStyle w:val="1085"/>
              <w:jc w:val="center"/>
              <w:rPr>
                <w:rFonts w:ascii="宋体" w:hAnsi="宋体"/>
                <w:b/>
                <w:szCs w:val="21"/>
              </w:rPr>
            </w:pPr>
            <w:r>
              <w:rPr>
                <w:rFonts w:hint="eastAsia" w:ascii="宋体" w:hAnsi="宋体"/>
                <w:b/>
                <w:szCs w:val="21"/>
              </w:rPr>
              <w:t xml:space="preserve">预算金额</w:t>
            </w:r>
            <w:r>
              <w:rPr>
                <w:rFonts w:ascii="宋体" w:hAnsi="宋体"/>
                <w:b/>
                <w:szCs w:val="21"/>
              </w:rPr>
            </w:r>
            <w:r/>
          </w:p>
        </w:tc>
        <w:tc>
          <w:tcPr>
            <w:tcW w:w="2305" w:type="dxa"/>
            <w:vAlign w:val="top"/>
            <w:textDirection w:val="lrTb"/>
            <w:noWrap w:val="false"/>
          </w:tcPr>
          <w:p>
            <w:pPr>
              <w:pStyle w:val="1085"/>
              <w:jc w:val="center"/>
              <w:rPr>
                <w:rFonts w:hint="eastAsia" w:ascii="宋体" w:hAnsi="宋体"/>
                <w:b/>
                <w:szCs w:val="21"/>
              </w:rPr>
            </w:pPr>
            <w:r>
              <w:rPr>
                <w:rFonts w:hint="eastAsia" w:ascii="宋体" w:hAnsi="宋体"/>
                <w:b/>
                <w:szCs w:val="21"/>
              </w:rPr>
              <w:t xml:space="preserve">最高限价</w:t>
            </w:r>
            <w:r/>
          </w:p>
        </w:tc>
        <w:tc>
          <w:tcPr>
            <w:tcW w:w="2405" w:type="dxa"/>
            <w:vAlign w:val="top"/>
            <w:textDirection w:val="lrTb"/>
            <w:noWrap w:val="false"/>
          </w:tcPr>
          <w:p>
            <w:pPr>
              <w:pStyle w:val="1085"/>
              <w:jc w:val="center"/>
              <w:rPr>
                <w:rFonts w:hint="eastAsia" w:ascii="宋体" w:hAnsi="宋体"/>
                <w:b/>
                <w:szCs w:val="21"/>
              </w:rPr>
            </w:pPr>
            <w:r>
              <w:rPr>
                <w:rFonts w:hint="eastAsia" w:ascii="宋体" w:hAnsi="宋体"/>
                <w:b/>
                <w:szCs w:val="21"/>
              </w:rPr>
              <w:t xml:space="preserve">服务范围</w:t>
            </w:r>
            <w:r/>
          </w:p>
        </w:tc>
      </w:tr>
      <w:tr>
        <w:trPr>
          <w:trHeight w:val="568"/>
        </w:trPr>
        <w:tc>
          <w:tcPr>
            <w:tcW w:w="2322" w:type="dxa"/>
            <w:vAlign w:val="center"/>
            <w:textDirection w:val="lrTb"/>
            <w:noWrap w:val="false"/>
          </w:tcPr>
          <w:p>
            <w:pPr>
              <w:pStyle w:val="1085"/>
              <w:jc w:val="center"/>
              <w:rPr>
                <w:rFonts w:ascii="宋体" w:hAnsi="宋体"/>
                <w:szCs w:val="21"/>
              </w:rPr>
            </w:pPr>
            <w:r/>
            <w:bookmarkStart w:id="6" w:name="OLE_LINK19"/>
            <w:r/>
            <w:bookmarkStart w:id="7" w:name="OLE_LINK5"/>
            <w:r/>
            <w:bookmarkStart w:id="8" w:name="OLE_LINK38"/>
            <w:r/>
            <w:bookmarkStart w:id="9" w:name="OLE_LINK20"/>
            <w:r/>
            <w:bookmarkStart w:id="10" w:name="OLE_LINK33"/>
            <w:r/>
            <w:bookmarkStart w:id="11" w:name="_Hlk224807393"/>
            <w:r/>
            <w:bookmarkStart w:id="12" w:name="OLE_LINK26"/>
            <w:r/>
            <w:bookmarkStart w:id="13" w:name="OLE_LINK27"/>
            <w:r>
              <w:rPr>
                <w:rFonts w:hint="eastAsia" w:ascii="宋体" w:hAnsi="宋体" w:cs="宋体"/>
                <w:bCs/>
                <w:szCs w:val="21"/>
              </w:rPr>
              <w:t xml:space="preserve">2026年度开发区土壤环境调查服务：</w:t>
            </w:r>
            <w:r>
              <w:rPr>
                <w:rFonts w:hint="eastAsia" w:ascii="宋体" w:hAnsi="宋体"/>
                <w:szCs w:val="21"/>
              </w:rPr>
              <w:t xml:space="preserve">一标段</w:t>
            </w:r>
            <w:r>
              <w:rPr>
                <w:rFonts w:ascii="宋体" w:hAnsi="宋体"/>
                <w:szCs w:val="21"/>
              </w:rPr>
            </w:r>
            <w:r/>
          </w:p>
        </w:tc>
        <w:tc>
          <w:tcPr>
            <w:tcW w:w="2425" w:type="dxa"/>
            <w:vAlign w:val="center"/>
            <w:textDirection w:val="lrTb"/>
            <w:noWrap w:val="false"/>
          </w:tcPr>
          <w:p>
            <w:pPr>
              <w:pStyle w:val="1085"/>
              <w:jc w:val="center"/>
              <w:rPr>
                <w:rFonts w:ascii="宋体" w:hAnsi="宋体"/>
                <w:szCs w:val="21"/>
              </w:rPr>
            </w:pPr>
            <w:r/>
            <w:bookmarkStart w:id="14" w:name="OLE_LINK10"/>
            <w:r/>
            <w:bookmarkStart w:id="15" w:name="OLE_LINK11"/>
            <w:r>
              <w:rPr>
                <w:rFonts w:hint="eastAsia" w:ascii="宋体" w:hAnsi="宋体"/>
                <w:szCs w:val="21"/>
              </w:rPr>
              <w:t xml:space="preserve">人民币伍拾捌万元整</w:t>
            </w:r>
            <w:r>
              <w:rPr>
                <w:rFonts w:ascii="宋体" w:hAnsi="宋体"/>
                <w:szCs w:val="21"/>
              </w:rPr>
            </w:r>
            <w:r/>
          </w:p>
          <w:p>
            <w:pPr>
              <w:pStyle w:val="1085"/>
              <w:jc w:val="center"/>
              <w:rPr>
                <w:rFonts w:ascii="宋体" w:hAnsi="宋体"/>
                <w:szCs w:val="21"/>
              </w:rPr>
            </w:pPr>
            <w:r>
              <w:rPr>
                <w:rFonts w:hint="eastAsia" w:ascii="宋体" w:hAnsi="宋体"/>
                <w:szCs w:val="21"/>
              </w:rPr>
              <w:t xml:space="preserve">(小写:</w:t>
            </w:r>
            <w:r>
              <w:rPr>
                <w:rFonts w:ascii="宋体" w:hAnsi="宋体"/>
                <w:szCs w:val="21"/>
              </w:rPr>
              <w:t xml:space="preserve">58</w:t>
            </w:r>
            <w:r>
              <w:rPr>
                <w:rFonts w:hint="eastAsia" w:ascii="宋体" w:hAnsi="宋体"/>
                <w:szCs w:val="21"/>
              </w:rPr>
              <w:t xml:space="preserve">0000.00元)</w:t>
            </w:r>
            <w:bookmarkEnd w:id="14"/>
            <w:r/>
            <w:bookmarkEnd w:id="15"/>
            <w:r>
              <w:rPr>
                <w:rFonts w:ascii="宋体" w:hAnsi="宋体"/>
                <w:szCs w:val="21"/>
              </w:rPr>
            </w:r>
            <w:r/>
          </w:p>
        </w:tc>
        <w:tc>
          <w:tcPr>
            <w:tcW w:w="2305"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人民币伍拾捌万元整</w:t>
            </w:r>
            <w:r>
              <w:rPr>
                <w:rFonts w:ascii="宋体" w:hAnsi="宋体"/>
                <w:szCs w:val="21"/>
              </w:rPr>
            </w:r>
            <w:r/>
          </w:p>
          <w:p>
            <w:pPr>
              <w:pStyle w:val="1085"/>
              <w:jc w:val="center"/>
              <w:rPr>
                <w:rFonts w:hint="eastAsia" w:ascii="宋体" w:hAnsi="宋体"/>
                <w:szCs w:val="21"/>
              </w:rPr>
            </w:pPr>
            <w:r>
              <w:rPr>
                <w:rFonts w:hint="eastAsia" w:ascii="宋体" w:hAnsi="宋体"/>
                <w:szCs w:val="21"/>
              </w:rPr>
              <w:t xml:space="preserve">(小写:580000.00元)</w:t>
            </w:r>
            <w:r/>
          </w:p>
        </w:tc>
        <w:tc>
          <w:tcPr>
            <w:tcW w:w="2405" w:type="dxa"/>
            <w:vAlign w:val="top"/>
            <w:textDirection w:val="lrTb"/>
            <w:noWrap w:val="false"/>
          </w:tcPr>
          <w:p>
            <w:pPr>
              <w:pStyle w:val="1085"/>
              <w:jc w:val="center"/>
              <w:rPr>
                <w:rFonts w:hint="eastAsia" w:ascii="宋体" w:hAnsi="宋体"/>
                <w:szCs w:val="21"/>
              </w:rPr>
            </w:pPr>
            <w:r>
              <w:rPr>
                <w:rFonts w:hint="eastAsia" w:ascii="宋体" w:hAnsi="宋体"/>
                <w:szCs w:val="21"/>
              </w:rPr>
              <w:t xml:space="preserve">≤9个项目</w:t>
            </w:r>
            <w:r/>
          </w:p>
          <w:p>
            <w:pPr>
              <w:pStyle w:val="1085"/>
              <w:jc w:val="center"/>
              <w:rPr>
                <w:rFonts w:hint="eastAsia" w:ascii="宋体" w:hAnsi="宋体"/>
                <w:szCs w:val="21"/>
              </w:rPr>
            </w:pPr>
            <w:r>
              <w:rPr>
                <w:rFonts w:hint="eastAsia" w:ascii="宋体" w:hAnsi="宋体"/>
                <w:szCs w:val="21"/>
              </w:rPr>
              <w:t xml:space="preserve">（含两公一住）</w:t>
            </w:r>
            <w:r/>
          </w:p>
        </w:tc>
      </w:tr>
      <w:tr>
        <w:trPr>
          <w:trHeight w:val="581"/>
        </w:trPr>
        <w:tc>
          <w:tcPr>
            <w:tcW w:w="2322" w:type="dxa"/>
            <w:vAlign w:val="center"/>
            <w:textDirection w:val="lrTb"/>
            <w:noWrap w:val="false"/>
          </w:tcPr>
          <w:p>
            <w:pPr>
              <w:pStyle w:val="1085"/>
              <w:jc w:val="center"/>
              <w:rPr>
                <w:rFonts w:hint="eastAsia" w:ascii="宋体" w:hAnsi="宋体"/>
                <w:szCs w:val="21"/>
              </w:rPr>
            </w:pPr>
            <w:r>
              <w:rPr>
                <w:rFonts w:hint="eastAsia" w:ascii="宋体" w:hAnsi="宋体" w:cs="宋体"/>
                <w:bCs/>
                <w:szCs w:val="21"/>
              </w:rPr>
              <w:t xml:space="preserve">2026年度开发区土壤环境调查服务：</w:t>
            </w:r>
            <w:r>
              <w:rPr>
                <w:rFonts w:hint="eastAsia" w:ascii="宋体" w:hAnsi="宋体"/>
                <w:szCs w:val="21"/>
              </w:rPr>
              <w:t xml:space="preserve">二标段</w:t>
            </w:r>
            <w:r/>
          </w:p>
        </w:tc>
        <w:tc>
          <w:tcPr>
            <w:tcW w:w="2425"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人民币伍拾陆万元整</w:t>
            </w:r>
            <w:r>
              <w:rPr>
                <w:rFonts w:ascii="宋体" w:hAnsi="宋体"/>
                <w:szCs w:val="21"/>
              </w:rPr>
            </w:r>
            <w:r/>
          </w:p>
          <w:p>
            <w:pPr>
              <w:pStyle w:val="1085"/>
              <w:jc w:val="center"/>
              <w:rPr>
                <w:rFonts w:hint="eastAsia" w:ascii="宋体" w:hAnsi="宋体"/>
                <w:szCs w:val="21"/>
              </w:rPr>
            </w:pPr>
            <w:r>
              <w:rPr>
                <w:rFonts w:hint="eastAsia" w:ascii="宋体" w:hAnsi="宋体"/>
                <w:szCs w:val="21"/>
              </w:rPr>
              <w:t xml:space="preserve">(小写:</w:t>
            </w:r>
            <w:r>
              <w:rPr>
                <w:rFonts w:ascii="宋体" w:hAnsi="宋体"/>
                <w:szCs w:val="21"/>
              </w:rPr>
              <w:t xml:space="preserve">5</w:t>
            </w:r>
            <w:r>
              <w:rPr>
                <w:rFonts w:hint="eastAsia" w:ascii="宋体" w:hAnsi="宋体"/>
                <w:szCs w:val="21"/>
              </w:rPr>
              <w:t xml:space="preserve">60000.00元)</w:t>
            </w:r>
            <w:r/>
          </w:p>
        </w:tc>
        <w:tc>
          <w:tcPr>
            <w:tcW w:w="2305" w:type="dxa"/>
            <w:vAlign w:val="center"/>
            <w:textDirection w:val="lrTb"/>
            <w:noWrap w:val="false"/>
          </w:tcPr>
          <w:p>
            <w:pPr>
              <w:pStyle w:val="1085"/>
              <w:jc w:val="center"/>
              <w:rPr>
                <w:rFonts w:hint="eastAsia" w:ascii="宋体" w:hAnsi="宋体"/>
                <w:szCs w:val="21"/>
              </w:rPr>
            </w:pPr>
            <w:r>
              <w:rPr>
                <w:rFonts w:hint="eastAsia" w:ascii="宋体" w:hAnsi="宋体"/>
                <w:szCs w:val="21"/>
              </w:rPr>
              <w:t xml:space="preserve">人民币伍拾陆万元整</w:t>
            </w:r>
            <w:r/>
          </w:p>
          <w:p>
            <w:pPr>
              <w:pStyle w:val="1085"/>
              <w:jc w:val="center"/>
              <w:rPr>
                <w:rFonts w:hint="eastAsia" w:ascii="宋体" w:hAnsi="宋体"/>
                <w:szCs w:val="21"/>
              </w:rPr>
            </w:pPr>
            <w:r>
              <w:rPr>
                <w:rFonts w:hint="eastAsia" w:ascii="宋体" w:hAnsi="宋体"/>
                <w:szCs w:val="21"/>
              </w:rPr>
              <w:t xml:space="preserve">(小写:560000.00元)</w:t>
            </w:r>
            <w:r/>
          </w:p>
        </w:tc>
        <w:tc>
          <w:tcPr>
            <w:tcW w:w="2405" w:type="dxa"/>
            <w:vAlign w:val="top"/>
            <w:textDirection w:val="lrTb"/>
            <w:noWrap w:val="false"/>
          </w:tcPr>
          <w:p>
            <w:pPr>
              <w:pStyle w:val="1085"/>
              <w:jc w:val="center"/>
              <w:rPr>
                <w:rFonts w:hint="eastAsia" w:ascii="宋体" w:hAnsi="宋体"/>
                <w:szCs w:val="21"/>
              </w:rPr>
            </w:pPr>
            <w:r>
              <w:rPr>
                <w:rFonts w:hint="eastAsia" w:ascii="宋体" w:hAnsi="宋体"/>
                <w:szCs w:val="21"/>
              </w:rPr>
              <w:t xml:space="preserve">≤9个项目</w:t>
            </w:r>
            <w:r/>
          </w:p>
          <w:p>
            <w:pPr>
              <w:pStyle w:val="1085"/>
              <w:jc w:val="center"/>
              <w:rPr>
                <w:rFonts w:hint="eastAsia" w:ascii="宋体" w:hAnsi="宋体"/>
                <w:szCs w:val="21"/>
              </w:rPr>
            </w:pPr>
            <w:r>
              <w:rPr>
                <w:rFonts w:hint="eastAsia" w:ascii="宋体" w:hAnsi="宋体"/>
                <w:szCs w:val="21"/>
              </w:rPr>
              <w:t xml:space="preserve">（含两公一住）</w:t>
            </w:r>
            <w:r/>
          </w:p>
        </w:tc>
      </w:tr>
      <w:tr>
        <w:trPr>
          <w:trHeight w:val="581"/>
        </w:trPr>
        <w:tc>
          <w:tcPr>
            <w:tcW w:w="2322" w:type="dxa"/>
            <w:vAlign w:val="center"/>
            <w:textDirection w:val="lrTb"/>
            <w:noWrap w:val="false"/>
          </w:tcPr>
          <w:p>
            <w:pPr>
              <w:pStyle w:val="1085"/>
              <w:jc w:val="center"/>
              <w:rPr>
                <w:rFonts w:ascii="宋体" w:hAnsi="宋体"/>
                <w:szCs w:val="21"/>
              </w:rPr>
            </w:pPr>
            <w:r>
              <w:rPr>
                <w:rFonts w:hint="eastAsia" w:ascii="宋体" w:hAnsi="宋体" w:cs="宋体"/>
                <w:bCs/>
                <w:szCs w:val="21"/>
              </w:rPr>
              <w:t xml:space="preserve">2026年度开发区土壤环境调查服务：</w:t>
            </w:r>
            <w:r>
              <w:rPr>
                <w:rFonts w:ascii="宋体" w:hAnsi="宋体"/>
                <w:szCs w:val="21"/>
              </w:rPr>
              <w:t xml:space="preserve">三标段</w:t>
            </w:r>
            <w:r/>
          </w:p>
        </w:tc>
        <w:tc>
          <w:tcPr>
            <w:tcW w:w="2425"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人民币伍拾陆万元整</w:t>
            </w:r>
            <w:r>
              <w:rPr>
                <w:rFonts w:ascii="宋体" w:hAnsi="宋体"/>
                <w:szCs w:val="21"/>
              </w:rPr>
            </w:r>
            <w:r/>
          </w:p>
          <w:p>
            <w:pPr>
              <w:pStyle w:val="1085"/>
              <w:jc w:val="center"/>
              <w:rPr>
                <w:rFonts w:ascii="宋体" w:hAnsi="宋体"/>
                <w:szCs w:val="21"/>
              </w:rPr>
            </w:pPr>
            <w:r>
              <w:rPr>
                <w:rFonts w:hint="eastAsia" w:ascii="宋体" w:hAnsi="宋体"/>
                <w:szCs w:val="21"/>
              </w:rPr>
              <w:t xml:space="preserve">(小写:</w:t>
            </w:r>
            <w:r>
              <w:rPr>
                <w:rFonts w:ascii="宋体" w:hAnsi="宋体"/>
                <w:szCs w:val="21"/>
              </w:rPr>
              <w:t xml:space="preserve">5</w:t>
            </w:r>
            <w:r>
              <w:rPr>
                <w:rFonts w:hint="eastAsia" w:ascii="宋体" w:hAnsi="宋体"/>
                <w:szCs w:val="21"/>
              </w:rPr>
              <w:t xml:space="preserve">60000.00元)</w:t>
            </w:r>
            <w:r>
              <w:rPr>
                <w:rFonts w:ascii="宋体" w:hAnsi="宋体"/>
                <w:szCs w:val="21"/>
              </w:rPr>
            </w:r>
            <w:r/>
          </w:p>
        </w:tc>
        <w:tc>
          <w:tcPr>
            <w:tcW w:w="2305" w:type="dxa"/>
            <w:vAlign w:val="center"/>
            <w:textDirection w:val="lrTb"/>
            <w:noWrap w:val="false"/>
          </w:tcPr>
          <w:p>
            <w:pPr>
              <w:pStyle w:val="1085"/>
              <w:jc w:val="center"/>
              <w:rPr>
                <w:rFonts w:hint="eastAsia" w:ascii="宋体" w:hAnsi="宋体"/>
                <w:szCs w:val="21"/>
              </w:rPr>
            </w:pPr>
            <w:r>
              <w:rPr>
                <w:rFonts w:hint="eastAsia" w:ascii="宋体" w:hAnsi="宋体"/>
                <w:szCs w:val="21"/>
              </w:rPr>
              <w:t xml:space="preserve">人民币伍拾陆万元整</w:t>
            </w:r>
            <w:r/>
          </w:p>
          <w:p>
            <w:pPr>
              <w:pStyle w:val="1085"/>
              <w:jc w:val="center"/>
              <w:rPr>
                <w:rFonts w:hint="eastAsia" w:ascii="宋体" w:hAnsi="宋体"/>
                <w:szCs w:val="21"/>
              </w:rPr>
            </w:pPr>
            <w:r>
              <w:rPr>
                <w:rFonts w:hint="eastAsia" w:ascii="宋体" w:hAnsi="宋体"/>
                <w:szCs w:val="21"/>
              </w:rPr>
              <w:t xml:space="preserve">(小写:560000.00元)</w:t>
            </w:r>
            <w:r/>
          </w:p>
        </w:tc>
        <w:tc>
          <w:tcPr>
            <w:tcW w:w="2405" w:type="dxa"/>
            <w:vAlign w:val="top"/>
            <w:textDirection w:val="lrTb"/>
            <w:noWrap w:val="false"/>
          </w:tcPr>
          <w:p>
            <w:pPr>
              <w:pStyle w:val="1085"/>
              <w:jc w:val="center"/>
              <w:rPr>
                <w:rFonts w:hint="eastAsia" w:ascii="宋体" w:hAnsi="宋体"/>
                <w:szCs w:val="21"/>
              </w:rPr>
            </w:pPr>
            <w:r>
              <w:rPr>
                <w:rFonts w:hint="eastAsia" w:ascii="宋体" w:hAnsi="宋体"/>
                <w:szCs w:val="21"/>
              </w:rPr>
              <w:t xml:space="preserve">≤9个项目</w:t>
            </w:r>
            <w:r/>
          </w:p>
          <w:p>
            <w:pPr>
              <w:pStyle w:val="1085"/>
              <w:jc w:val="center"/>
              <w:rPr>
                <w:rFonts w:hint="eastAsia" w:ascii="宋体" w:hAnsi="宋体"/>
                <w:szCs w:val="21"/>
              </w:rPr>
            </w:pPr>
            <w:r>
              <w:rPr>
                <w:rFonts w:hint="eastAsia" w:ascii="宋体" w:hAnsi="宋体"/>
                <w:szCs w:val="21"/>
              </w:rPr>
              <w:t xml:space="preserve">（含两公一住）</w:t>
            </w:r>
            <w:r/>
          </w:p>
        </w:tc>
      </w:tr>
    </w:tbl>
    <w:p>
      <w:pPr>
        <w:pStyle w:val="1085"/>
        <w:ind w:firstLine="420"/>
        <w:spacing w:line="400" w:lineRule="exact"/>
        <w:rPr>
          <w:rFonts w:hint="eastAsia" w:ascii="宋体" w:hAnsi="宋体" w:cs="宋体"/>
          <w:bCs/>
          <w:szCs w:val="21"/>
        </w:rPr>
      </w:pPr>
      <w:r/>
      <w:bookmarkEnd w:id="6"/>
      <w:r/>
      <w:bookmarkEnd w:id="7"/>
      <w:r/>
      <w:bookmarkEnd w:id="8"/>
      <w:r/>
      <w:bookmarkEnd w:id="9"/>
      <w:r/>
      <w:bookmarkEnd w:id="10"/>
      <w:r/>
      <w:bookmarkEnd w:id="11"/>
      <w:r/>
      <w:bookmarkEnd w:id="12"/>
      <w:r/>
      <w:bookmarkEnd w:id="13"/>
      <w:r>
        <w:rPr>
          <w:rFonts w:hint="eastAsia" w:ascii="宋体" w:hAnsi="宋体" w:cs="宋体"/>
          <w:bCs/>
          <w:szCs w:val="21"/>
        </w:rPr>
        <w:t xml:space="preserve">本项目分标段采购，共分为</w:t>
      </w:r>
      <w:r>
        <w:rPr>
          <w:rFonts w:ascii="宋体" w:hAnsi="宋体" w:cs="宋体"/>
          <w:bCs/>
          <w:szCs w:val="21"/>
        </w:rPr>
        <w:t xml:space="preserve">3</w:t>
      </w:r>
      <w:r>
        <w:rPr>
          <w:rFonts w:hint="eastAsia" w:ascii="宋体" w:hAnsi="宋体" w:cs="宋体"/>
          <w:bCs/>
          <w:szCs w:val="21"/>
        </w:rPr>
        <w:t xml:space="preserve">个标段，根据最终总得分排名，每个标段成交单位为一名。</w:t>
      </w:r>
      <w:r>
        <w:rPr>
          <w:rFonts w:hint="eastAsia" w:ascii="宋体" w:hAnsi="宋体" w:cs="宋体"/>
          <w:bCs/>
          <w:szCs w:val="21"/>
        </w:rPr>
        <w:t xml:space="preserve">供应商</w:t>
      </w:r>
      <w:r>
        <w:rPr>
          <w:rFonts w:hint="eastAsia" w:ascii="宋体" w:hAnsi="宋体" w:cs="宋体"/>
          <w:bCs/>
          <w:szCs w:val="21"/>
        </w:rPr>
        <w:t xml:space="preserve">可选择其中一个或多个标段投标，但只能就其中一个标段</w:t>
      </w:r>
      <w:r>
        <w:rPr>
          <w:rFonts w:hint="eastAsia" w:ascii="宋体" w:hAnsi="宋体" w:cs="宋体"/>
          <w:bCs/>
          <w:szCs w:val="21"/>
        </w:rPr>
        <w:t xml:space="preserve">成交</w:t>
      </w:r>
      <w:r>
        <w:rPr>
          <w:rFonts w:hint="eastAsia" w:ascii="宋体" w:hAnsi="宋体" w:cs="宋体"/>
          <w:bCs/>
          <w:szCs w:val="21"/>
        </w:rPr>
        <w:t xml:space="preserve">。已递交某标段响应文件且实质性响应采购需求，但已在前期标段评审中获得了采购文件规定的得标上限数的</w:t>
      </w:r>
      <w:r>
        <w:rPr>
          <w:rFonts w:hint="eastAsia" w:ascii="宋体" w:hAnsi="宋体" w:cs="宋体"/>
          <w:bCs/>
          <w:szCs w:val="21"/>
        </w:rPr>
        <w:t xml:space="preserve">供应商</w:t>
      </w:r>
      <w:r>
        <w:rPr>
          <w:rFonts w:hint="eastAsia" w:ascii="宋体" w:hAnsi="宋体" w:cs="宋体"/>
          <w:bCs/>
          <w:szCs w:val="21"/>
        </w:rPr>
        <w:t xml:space="preserve">，不再具有该标段的得标权，不计入该标段的实质性</w:t>
      </w:r>
      <w:r>
        <w:rPr>
          <w:rFonts w:hint="eastAsia" w:ascii="宋体" w:hAnsi="宋体" w:cs="宋体"/>
          <w:bCs/>
          <w:szCs w:val="21"/>
        </w:rPr>
        <w:t xml:space="preserve">供应商</w:t>
      </w:r>
      <w:r>
        <w:rPr>
          <w:rFonts w:hint="eastAsia" w:ascii="宋体" w:hAnsi="宋体" w:cs="宋体"/>
          <w:bCs/>
          <w:szCs w:val="21"/>
        </w:rPr>
        <w:t xml:space="preserve">数量内（响应文件不再参与价格分和技术标的评审），也不具备本次采购如有废标标段再次挂</w:t>
      </w:r>
      <w:r>
        <w:rPr>
          <w:rFonts w:hint="eastAsia" w:ascii="宋体" w:hAnsi="宋体" w:cs="宋体"/>
          <w:bCs/>
          <w:szCs w:val="21"/>
        </w:rPr>
        <w:t xml:space="preserve">网</w:t>
      </w:r>
      <w:r>
        <w:rPr>
          <w:rFonts w:hint="eastAsia" w:ascii="宋体" w:hAnsi="宋体" w:cs="宋体"/>
          <w:bCs/>
          <w:szCs w:val="21"/>
        </w:rPr>
        <w:t xml:space="preserve">的投标资格。进入每个标段评审的实质性响应且具有得标权的</w:t>
      </w:r>
      <w:r>
        <w:rPr>
          <w:rFonts w:hint="eastAsia" w:ascii="宋体" w:hAnsi="宋体" w:cs="宋体"/>
          <w:bCs/>
          <w:szCs w:val="21"/>
        </w:rPr>
        <w:t xml:space="preserve">供应商</w:t>
      </w:r>
      <w:r>
        <w:rPr>
          <w:rFonts w:hint="eastAsia" w:ascii="宋体" w:hAnsi="宋体" w:cs="宋体"/>
          <w:bCs/>
          <w:szCs w:val="21"/>
        </w:rPr>
        <w:t xml:space="preserve">不得少于三家，如不足三家，应认定该标段采购失败。标段开标顺序按一标段、二标段、三标段依次开标。</w:t>
      </w:r>
      <w:r/>
    </w:p>
    <w:p>
      <w:pPr>
        <w:pStyle w:val="1085"/>
        <w:ind w:firstLine="420"/>
        <w:spacing w:line="400" w:lineRule="exact"/>
        <w:rPr>
          <w:rFonts w:hint="eastAsia" w:ascii="宋体" w:hAnsi="宋体" w:cs="宋体"/>
          <w:szCs w:val="21"/>
        </w:rPr>
      </w:pPr>
      <w:r>
        <w:rPr>
          <w:rFonts w:ascii="宋体" w:hAnsi="宋体" w:cs="宋体"/>
          <w:bCs/>
          <w:szCs w:val="21"/>
        </w:rPr>
        <w:t xml:space="preserve">5</w:t>
      </w:r>
      <w:r>
        <w:rPr>
          <w:rFonts w:hint="eastAsia" w:ascii="宋体" w:hAnsi="宋体" w:cs="宋体"/>
          <w:bCs/>
          <w:szCs w:val="21"/>
        </w:rPr>
        <w:t xml:space="preserve">、采购需求：</w:t>
      </w:r>
      <w:bookmarkStart w:id="16" w:name="OLE_LINK28"/>
      <w:r/>
      <w:bookmarkStart w:id="17" w:name="OLE_LINK29"/>
      <w:r>
        <w:rPr>
          <w:rFonts w:hint="eastAsia" w:ascii="宋体" w:hAnsi="宋体" w:cs="宋体"/>
          <w:szCs w:val="21"/>
        </w:rPr>
        <w:t xml:space="preserve">2026年度开发区土壤环境调查服务，根据相关技术规范，针对实施地块土壤及地下水环境调查，包括但不限于：走访调查、资料收集、场地平整、现场放样、土壤与地下水样品采集、样品分析、土壤污染状况调查报告编制、组织专家评审验收等一系列任务。（具体详见采购文件第三章）</w:t>
      </w:r>
      <w:r/>
    </w:p>
    <w:p>
      <w:pPr>
        <w:pStyle w:val="1085"/>
        <w:ind w:firstLine="420"/>
        <w:jc w:val="left"/>
        <w:spacing w:line="440" w:lineRule="exact"/>
        <w:shd w:val="clear" w:color="auto" w:fill="ffffff"/>
        <w:widowControl/>
        <w:rPr>
          <w:rFonts w:ascii="宋体" w:hAnsi="宋体" w:cs="宋体"/>
          <w:szCs w:val="21"/>
        </w:rPr>
      </w:pPr>
      <w:r/>
      <w:bookmarkEnd w:id="16"/>
      <w:r/>
      <w:bookmarkEnd w:id="17"/>
      <w:r>
        <w:rPr>
          <w:rFonts w:ascii="宋体" w:hAnsi="宋体" w:cs="宋体"/>
          <w:szCs w:val="21"/>
        </w:rPr>
        <w:t xml:space="preserve">6</w:t>
      </w:r>
      <w:r>
        <w:rPr>
          <w:rFonts w:hint="eastAsia" w:ascii="宋体" w:hAnsi="宋体" w:cs="宋体"/>
          <w:szCs w:val="21"/>
        </w:rPr>
        <w:t xml:space="preserve">、</w:t>
      </w:r>
      <w:bookmarkStart w:id="18" w:name="OLE_LINK3"/>
      <w:r>
        <w:rPr>
          <w:rFonts w:hint="eastAsia" w:ascii="宋体" w:hAnsi="宋体" w:cs="宋体"/>
          <w:szCs w:val="21"/>
        </w:rPr>
        <w:t xml:space="preserve">合同履行</w:t>
      </w:r>
      <w:r>
        <w:rPr>
          <w:rFonts w:hint="eastAsia" w:ascii="宋体" w:hAnsi="宋体" w:cs="宋体"/>
          <w:szCs w:val="21"/>
        </w:rPr>
        <w:t xml:space="preserve">期限：</w:t>
      </w:r>
      <w:bookmarkEnd w:id="18"/>
      <w:r>
        <w:rPr>
          <w:rFonts w:hint="eastAsia" w:ascii="宋体" w:hAnsi="宋体" w:cs="宋体"/>
          <w:szCs w:val="21"/>
        </w:rPr>
        <w:t xml:space="preserve">依据成交优惠率及打折后单价、实际检测和服务内容、数量及结算标准进行结算，如最终实际累计结算费用达到预算金额或服务至202</w:t>
      </w:r>
      <w:r>
        <w:rPr>
          <w:rFonts w:ascii="宋体" w:hAnsi="宋体" w:cs="宋体"/>
          <w:szCs w:val="21"/>
        </w:rPr>
        <w:t xml:space="preserve">7</w:t>
      </w:r>
      <w:r>
        <w:rPr>
          <w:rFonts w:hint="eastAsia" w:ascii="宋体" w:hAnsi="宋体" w:cs="宋体"/>
          <w:szCs w:val="21"/>
        </w:rPr>
        <w:t xml:space="preserve">年12月31日，以先到者为准，本合同宣告结束后，采购人如有其他类似需求，将依据相关规定重新采购。调查服务时限：自接到采购人通知之日起50日历天内向采购人提供完整的土壤污染状况调查报告书送审版，专家评审后10日历天内提交土壤污染状况调查报告备案版，逾期1天扣除相应地块服务费的1%，逾期2天扣除相应地块服务费的2%，以此类推最多扣除相应地块服务费的15%。</w:t>
      </w:r>
      <w:r>
        <w:rPr>
          <w:rFonts w:ascii="宋体" w:hAnsi="宋体" w:cs="宋体"/>
          <w:szCs w:val="21"/>
        </w:rPr>
      </w:r>
      <w:r/>
    </w:p>
    <w:p>
      <w:pPr>
        <w:pStyle w:val="1085"/>
        <w:ind w:left="420"/>
        <w:jc w:val="left"/>
        <w:spacing w:line="440" w:lineRule="exact"/>
        <w:shd w:val="clear" w:color="auto" w:fill="ffffff"/>
        <w:widowControl/>
        <w:rPr>
          <w:rFonts w:ascii="宋体" w:hAnsi="宋体" w:cs="宋体"/>
          <w:szCs w:val="21"/>
        </w:rPr>
      </w:pPr>
      <w:r>
        <w:rPr>
          <w:rFonts w:ascii="宋体" w:hAnsi="宋体" w:cs="宋体"/>
          <w:szCs w:val="21"/>
        </w:rPr>
        <w:t xml:space="preserve">7</w:t>
      </w:r>
      <w:r>
        <w:rPr>
          <w:rFonts w:hint="eastAsia" w:ascii="宋体" w:hAnsi="宋体" w:cs="宋体"/>
          <w:szCs w:val="21"/>
        </w:rPr>
        <w:t xml:space="preserve">、本项目不接受联合体投标且不允许转包、分包。</w:t>
      </w:r>
      <w:r>
        <w:rPr>
          <w:rFonts w:ascii="宋体" w:hAnsi="宋体" w:cs="宋体"/>
          <w:szCs w:val="21"/>
        </w:rPr>
      </w:r>
      <w:r/>
    </w:p>
    <w:p>
      <w:pPr>
        <w:pStyle w:val="1085"/>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二、申请人的资格要求：</w:t>
      </w:r>
      <w:r/>
    </w:p>
    <w:p>
      <w:pPr>
        <w:pStyle w:val="1085"/>
        <w:ind w:firstLine="420"/>
        <w:spacing w:line="400" w:lineRule="exact"/>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1085"/>
        <w:ind w:firstLine="420"/>
        <w:spacing w:line="400" w:lineRule="exact"/>
        <w:rPr>
          <w:rFonts w:hint="eastAsia" w:ascii="宋体" w:hAnsi="宋体" w:cs="宋体"/>
          <w:szCs w:val="21"/>
        </w:rPr>
      </w:pPr>
      <w:r>
        <w:rPr>
          <w:rFonts w:hint="eastAsia" w:ascii="宋体" w:hAnsi="宋体" w:cs="宋体"/>
          <w:szCs w:val="21"/>
        </w:rPr>
        <w:t xml:space="preserve">（1）具有独立承担民事责任的能力 ；</w:t>
      </w:r>
      <w:r/>
    </w:p>
    <w:p>
      <w:pPr>
        <w:pStyle w:val="1085"/>
        <w:ind w:firstLine="420"/>
        <w:spacing w:line="400" w:lineRule="exact"/>
        <w:rPr>
          <w:rFonts w:hint="eastAsia" w:ascii="宋体" w:hAnsi="宋体" w:cs="宋体"/>
          <w:szCs w:val="21"/>
        </w:rPr>
      </w:pPr>
      <w:r>
        <w:rPr>
          <w:rFonts w:hint="eastAsia" w:ascii="宋体" w:hAnsi="宋体" w:cs="宋体"/>
          <w:szCs w:val="21"/>
        </w:rPr>
        <w:t xml:space="preserve">（2）具有良好的商业信誉和健全的财务会计制度 ；</w:t>
      </w:r>
      <w:r/>
    </w:p>
    <w:p>
      <w:pPr>
        <w:pStyle w:val="1085"/>
        <w:ind w:firstLine="420"/>
        <w:spacing w:line="400" w:lineRule="exact"/>
        <w:rPr>
          <w:rFonts w:hint="eastAsia" w:ascii="宋体" w:hAnsi="宋体" w:cs="宋体"/>
          <w:szCs w:val="21"/>
        </w:rPr>
      </w:pPr>
      <w:r>
        <w:rPr>
          <w:rFonts w:hint="eastAsia" w:ascii="宋体" w:hAnsi="宋体" w:cs="宋体"/>
          <w:szCs w:val="21"/>
        </w:rPr>
        <w:t xml:space="preserve">（3）具有履行合同所必须的设备和专业技术能力；</w:t>
      </w:r>
      <w:r/>
    </w:p>
    <w:p>
      <w:pPr>
        <w:pStyle w:val="1085"/>
        <w:ind w:firstLine="420"/>
        <w:spacing w:line="40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1085"/>
        <w:ind w:firstLine="420"/>
        <w:spacing w:line="40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1085"/>
        <w:ind w:firstLine="420"/>
        <w:spacing w:line="400" w:lineRule="exact"/>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1085"/>
        <w:ind w:firstLine="420"/>
        <w:spacing w:line="400" w:lineRule="exact"/>
        <w:rPr>
          <w:rFonts w:ascii="宋体" w:hAnsi="宋体" w:cs="宋体"/>
          <w:b/>
          <w:szCs w:val="21"/>
          <w:lang w:val="zh-CN"/>
        </w:rPr>
      </w:pPr>
      <w:r>
        <w:rPr>
          <w:rFonts w:hint="eastAsia" w:ascii="宋体" w:hAnsi="宋体" w:cs="宋体"/>
          <w:szCs w:val="21"/>
        </w:rPr>
        <w:t xml:space="preserve">2、</w:t>
      </w:r>
      <w:r>
        <w:rPr>
          <w:rFonts w:hint="eastAsia" w:ascii="宋体" w:hAnsi="宋体" w:cs="宋体"/>
          <w:szCs w:val="21"/>
          <w:lang w:val="zh-CN"/>
        </w:rPr>
        <w:t xml:space="preserve">落实政府采购政策需满足的资格要求：</w:t>
      </w:r>
      <w:r>
        <w:rPr>
          <w:rFonts w:hint="eastAsia" w:ascii="宋体" w:hAnsi="宋体" w:cs="宋体"/>
          <w:b/>
          <w:szCs w:val="21"/>
          <w:lang w:val="zh-CN"/>
        </w:rPr>
        <w:t xml:space="preserve">根据《政府采购促进中小企业发展管理办法》的相关规定，本项目专门面向中小企业采购（</w:t>
      </w:r>
      <w:r>
        <w:rPr>
          <w:rFonts w:hint="eastAsia" w:ascii="宋体" w:hAnsi="宋体" w:cs="宋体"/>
          <w:b/>
          <w:szCs w:val="21"/>
          <w:lang w:val="zh-CN"/>
        </w:rPr>
        <w:t xml:space="preserve">供应商</w:t>
      </w:r>
      <w:r>
        <w:rPr>
          <w:rFonts w:hint="eastAsia" w:ascii="宋体" w:hAnsi="宋体" w:cs="宋体"/>
          <w:b/>
          <w:szCs w:val="21"/>
          <w:lang w:val="zh-CN"/>
        </w:rPr>
        <w:t xml:space="preserve">必须为中小微企业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rPr>
          <w:rFonts w:ascii="宋体" w:hAnsi="宋体" w:cs="宋体"/>
          <w:b/>
          <w:szCs w:val="21"/>
          <w:lang w:val="zh-CN"/>
        </w:rPr>
      </w:r>
      <w:r/>
    </w:p>
    <w:p>
      <w:pPr>
        <w:pStyle w:val="1085"/>
        <w:ind w:firstLine="420"/>
        <w:spacing w:line="400" w:lineRule="exact"/>
        <w:rPr>
          <w:rFonts w:hint="eastAsia" w:ascii="宋体" w:hAnsi="宋体" w:cs="宋体"/>
          <w:szCs w:val="21"/>
          <w:lang w:val="zh-CN"/>
        </w:rPr>
      </w:pPr>
      <w:r/>
      <w:bookmarkStart w:id="19" w:name="_Toc35393796"/>
      <w:r/>
      <w:bookmarkStart w:id="20" w:name="_Toc35393627"/>
      <w:r/>
      <w:bookmarkStart w:id="21" w:name="_Toc28359085"/>
      <w:r/>
      <w:bookmarkStart w:id="22" w:name="_Toc28359008"/>
      <w:r>
        <w:rPr>
          <w:rFonts w:hint="eastAsia" w:ascii="宋体" w:hAnsi="宋体" w:cs="宋体"/>
          <w:szCs w:val="21"/>
          <w:lang w:val="zh-CN"/>
        </w:rPr>
        <w:t xml:space="preserve">3、本项目的特定资格要求：无。</w:t>
      </w:r>
      <w:r/>
    </w:p>
    <w:p>
      <w:pPr>
        <w:pStyle w:val="1085"/>
        <w:ind w:firstLine="420"/>
        <w:spacing w:line="400" w:lineRule="exact"/>
        <w:rPr>
          <w:rFonts w:hint="eastAsia" w:ascii="宋体" w:hAnsi="宋体" w:cs="宋体"/>
          <w:szCs w:val="21"/>
          <w:lang w:val="zh-CN"/>
        </w:rPr>
      </w:pPr>
      <w:r>
        <w:rPr>
          <w:rFonts w:hint="eastAsia" w:ascii="宋体" w:hAnsi="宋体" w:cs="宋体"/>
          <w:szCs w:val="21"/>
          <w:lang w:val="zh-CN"/>
        </w:rPr>
        <w:t xml:space="preserve">4、其他要求：</w:t>
      </w:r>
      <w:r/>
    </w:p>
    <w:p>
      <w:pPr>
        <w:pStyle w:val="1085"/>
        <w:ind w:firstLine="420"/>
        <w:spacing w:line="400" w:lineRule="exact"/>
        <w:rPr>
          <w:rFonts w:hint="eastAsia" w:ascii="宋体" w:hAnsi="宋体" w:cs="宋体"/>
          <w:szCs w:val="21"/>
          <w:lang w:val="zh-CN"/>
        </w:rPr>
      </w:pPr>
      <w:r>
        <w:rPr>
          <w:rFonts w:hint="eastAsia" w:ascii="宋体" w:hAnsi="宋体" w:cs="宋体"/>
          <w:szCs w:val="21"/>
          <w:lang w:val="zh-CN"/>
        </w:rPr>
        <w:t xml:space="preserve">（1）</w:t>
      </w:r>
      <w:bookmarkStart w:id="23" w:name="OLE_LINK37"/>
      <w:r/>
      <w:bookmarkStart w:id="24" w:name="OLE_LINK39"/>
      <w:r>
        <w:rPr>
          <w:rFonts w:hint="eastAsia" w:ascii="宋体" w:hAnsi="宋体" w:cs="宋体"/>
          <w:szCs w:val="21"/>
          <w:lang w:val="zh-CN"/>
        </w:rPr>
        <w:t xml:space="preserve">未被“信用中国”网站（www.creditchina.gov.cn）列入失信被执行人、重大税收违法案件当事人名单、政府采购严重失信行为记录名单。</w:t>
      </w:r>
      <w:r/>
    </w:p>
    <w:p>
      <w:pPr>
        <w:pStyle w:val="1085"/>
        <w:ind w:firstLine="420"/>
        <w:spacing w:line="400" w:lineRule="exact"/>
        <w:rPr>
          <w:rFonts w:hint="eastAsia" w:ascii="宋体" w:hAnsi="宋体" w:cs="宋体"/>
          <w:szCs w:val="21"/>
          <w:lang w:val="zh-CN"/>
        </w:rPr>
      </w:pPr>
      <w:r/>
      <w:bookmarkEnd w:id="23"/>
      <w:r/>
      <w:bookmarkEnd w:id="24"/>
      <w:r>
        <w:rPr>
          <w:rFonts w:hint="eastAsia" w:ascii="宋体" w:hAnsi="宋体" w:cs="宋体"/>
          <w:szCs w:val="21"/>
          <w:lang w:val="zh-CN"/>
        </w:rPr>
        <w:t xml:space="preserve">（2）</w:t>
      </w:r>
      <w:bookmarkStart w:id="25" w:name="OLE_LINK40"/>
      <w:r/>
      <w:bookmarkStart w:id="26" w:name="OLE_LINK41"/>
      <w:r>
        <w:rPr>
          <w:rFonts w:hint="eastAsia" w:ascii="宋体" w:hAnsi="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085"/>
        <w:ind w:firstLine="420"/>
        <w:spacing w:line="400" w:lineRule="exact"/>
        <w:rPr>
          <w:rFonts w:ascii="宋体" w:hAnsi="宋体" w:cs="宋体"/>
          <w:szCs w:val="21"/>
          <w:lang w:val="zh-CN"/>
        </w:rPr>
      </w:pPr>
      <w:r/>
      <w:bookmarkEnd w:id="25"/>
      <w:r/>
      <w:bookmarkEnd w:id="26"/>
      <w:r>
        <w:rPr>
          <w:rFonts w:hint="eastAsia" w:ascii="宋体" w:hAnsi="宋体" w:cs="宋体"/>
          <w:szCs w:val="21"/>
          <w:lang w:val="zh-CN"/>
        </w:rPr>
        <w:t xml:space="preserve">（3）</w:t>
      </w:r>
      <w:bookmarkStart w:id="27" w:name="OLE_LINK48"/>
      <w:r>
        <w:rPr>
          <w:rFonts w:hint="eastAsia" w:ascii="宋体" w:hAnsi="宋体" w:cs="宋体"/>
          <w:szCs w:val="21"/>
          <w:lang w:val="zh-CN"/>
        </w:rPr>
        <w:t xml:space="preserve">法人的分支机构不得参加政府采购活动（除银行、保险、石油石化、电力、电信等行业特殊情况外）。</w:t>
      </w:r>
      <w:bookmarkEnd w:id="27"/>
      <w:r>
        <w:rPr>
          <w:rFonts w:ascii="宋体" w:hAnsi="宋体" w:cs="宋体"/>
          <w:szCs w:val="21"/>
          <w:lang w:val="zh-CN"/>
        </w:rPr>
      </w:r>
      <w:r/>
    </w:p>
    <w:p>
      <w:pPr>
        <w:pStyle w:val="1085"/>
        <w:ind w:firstLine="422"/>
        <w:spacing w:line="400" w:lineRule="exact"/>
        <w:rPr>
          <w:rFonts w:hint="eastAsia" w:ascii="宋体" w:hAnsi="宋体" w:cs="宋体"/>
          <w:b/>
          <w:bCs/>
          <w:szCs w:val="21"/>
        </w:rPr>
      </w:pPr>
      <w:r>
        <w:rPr>
          <w:rFonts w:hint="eastAsia" w:ascii="宋体" w:hAnsi="宋体" w:cs="宋体"/>
          <w:b/>
          <w:bCs/>
          <w:szCs w:val="21"/>
        </w:rPr>
        <w:t xml:space="preserve">三、获取采购文件</w:t>
      </w:r>
      <w:r/>
    </w:p>
    <w:p>
      <w:pPr>
        <w:pStyle w:val="1153"/>
        <w:ind w:firstLine="420"/>
        <w:spacing w:line="400" w:lineRule="exact"/>
        <w:rPr>
          <w:rFonts w:hint="eastAsia" w:ascii="宋体" w:hAnsi="宋体" w:cs="宋体"/>
          <w:szCs w:val="21"/>
          <w:lang w:val="en-US"/>
        </w:rPr>
      </w:pPr>
      <w:r>
        <w:rPr>
          <w:rFonts w:hint="eastAsia" w:ascii="宋体" w:hAnsi="宋体" w:cs="宋体"/>
          <w:szCs w:val="21"/>
          <w:lang w:val="en-US"/>
        </w:rPr>
        <w:t xml:space="preserve">时间：自磋商文件公告发布之日起5个工作日</w:t>
      </w:r>
      <w:r/>
    </w:p>
    <w:p>
      <w:pPr>
        <w:pStyle w:val="1153"/>
        <w:ind w:firstLine="420"/>
        <w:spacing w:line="400" w:lineRule="exact"/>
        <w:rPr>
          <w:rFonts w:hint="eastAsia" w:ascii="宋体" w:hAnsi="宋体" w:cs="宋体"/>
          <w:szCs w:val="21"/>
          <w:lang w:val="en-US"/>
        </w:rPr>
      </w:pPr>
      <w:r>
        <w:rPr>
          <w:rFonts w:hint="eastAsia" w:ascii="宋体" w:hAnsi="宋体" w:cs="宋体"/>
          <w:szCs w:val="21"/>
          <w:lang w:val="en-US"/>
        </w:rPr>
        <w:t xml:space="preserve">地点：“苏采云”系统（网址：http://jszfcg.jsczt.cn/） </w:t>
      </w:r>
      <w:r/>
    </w:p>
    <w:p>
      <w:pPr>
        <w:pStyle w:val="1153"/>
        <w:ind w:firstLine="420"/>
        <w:spacing w:line="400" w:lineRule="exact"/>
        <w:rPr>
          <w:rFonts w:hint="eastAsia" w:ascii="宋体" w:hAnsi="宋体" w:cs="宋体"/>
          <w:szCs w:val="21"/>
          <w:lang w:val="en-US"/>
        </w:rPr>
      </w:pPr>
      <w:r>
        <w:rPr>
          <w:rFonts w:hint="eastAsia" w:ascii="宋体" w:hAnsi="宋体" w:cs="宋体"/>
          <w:szCs w:val="21"/>
          <w:lang w:val="en-US"/>
        </w:rPr>
        <w:t xml:space="preserve">方式：自行下载 </w:t>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售价：0.00元</w:t>
      </w:r>
      <w:r>
        <w:rPr>
          <w:rFonts w:ascii="宋体" w:hAnsi="宋体" w:cs="宋体"/>
          <w:szCs w:val="21"/>
          <w:lang w:val="en-US"/>
        </w:rPr>
      </w:r>
      <w:r/>
    </w:p>
    <w:p>
      <w:pPr>
        <w:pStyle w:val="1153"/>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四、响应文件提交</w:t>
      </w:r>
      <w:r/>
    </w:p>
    <w:p>
      <w:pPr>
        <w:pStyle w:val="1153"/>
        <w:ind w:firstLine="420"/>
        <w:spacing w:line="400" w:lineRule="exact"/>
        <w:rPr>
          <w:rFonts w:hint="eastAsia" w:ascii="宋体" w:hAnsi="宋体" w:cs="宋体"/>
          <w:szCs w:val="21"/>
          <w:lang w:val="en-US"/>
        </w:rPr>
      </w:pPr>
      <w:r>
        <w:rPr>
          <w:rFonts w:hint="eastAsia" w:ascii="宋体" w:hAnsi="宋体" w:cs="宋体"/>
          <w:szCs w:val="21"/>
          <w:lang w:val="en-US"/>
        </w:rPr>
        <w:t xml:space="preserve">截止时间：202</w:t>
      </w:r>
      <w:r>
        <w:rPr>
          <w:rFonts w:ascii="宋体" w:hAnsi="宋体" w:cs="宋体"/>
          <w:szCs w:val="21"/>
          <w:lang w:val="en-US"/>
        </w:rPr>
        <w:t xml:space="preserve">6</w:t>
      </w:r>
      <w:r>
        <w:rPr>
          <w:rFonts w:hint="eastAsia" w:ascii="宋体" w:hAnsi="宋体" w:cs="宋体"/>
          <w:szCs w:val="21"/>
          <w:lang w:val="en-US"/>
        </w:rPr>
        <w:t xml:space="preserve">-</w:t>
      </w:r>
      <w:r>
        <w:rPr>
          <w:rFonts w:ascii="宋体" w:hAnsi="宋体" w:cs="宋体"/>
          <w:szCs w:val="21"/>
          <w:lang w:val="en-US"/>
        </w:rPr>
        <w:t xml:space="preserve">05</w:t>
      </w:r>
      <w:r>
        <w:rPr>
          <w:rFonts w:hint="eastAsia" w:ascii="宋体" w:hAnsi="宋体" w:cs="宋体"/>
          <w:szCs w:val="21"/>
          <w:lang w:val="en-US"/>
        </w:rPr>
        <w:t xml:space="preserve">-</w:t>
      </w:r>
      <w:r>
        <w:rPr>
          <w:rFonts w:ascii="宋体" w:hAnsi="宋体" w:cs="宋体"/>
          <w:szCs w:val="21"/>
          <w:lang w:val="en-US"/>
        </w:rPr>
        <w:t xml:space="preserve">07</w:t>
      </w:r>
      <w:r>
        <w:rPr>
          <w:rFonts w:hint="eastAsia" w:ascii="宋体" w:hAnsi="宋体" w:cs="宋体"/>
          <w:szCs w:val="21"/>
          <w:lang w:val="en-US"/>
        </w:rPr>
        <w:t xml:space="preserve"> </w:t>
      </w:r>
      <w:r>
        <w:rPr>
          <w:rFonts w:ascii="宋体" w:hAnsi="宋体" w:cs="宋体"/>
          <w:szCs w:val="21"/>
          <w:lang w:val="en-US"/>
        </w:rPr>
        <w:t xml:space="preserve">09</w:t>
      </w:r>
      <w:r>
        <w:rPr>
          <w:rFonts w:hint="eastAsia" w:ascii="宋体" w:hAnsi="宋体" w:cs="宋体"/>
          <w:szCs w:val="21"/>
          <w:lang w:val="en-US"/>
        </w:rPr>
        <w:t xml:space="preserve">:30 （北京时间）</w:t>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地点：“苏采云”系统（网址：http://jszfcg.jsczt.cn/） </w:t>
      </w:r>
      <w:r>
        <w:rPr>
          <w:rFonts w:ascii="宋体" w:hAnsi="宋体" w:cs="宋体"/>
          <w:szCs w:val="21"/>
          <w:lang w:val="en-US"/>
        </w:rPr>
      </w:r>
      <w:r/>
    </w:p>
    <w:p>
      <w:pPr>
        <w:pStyle w:val="1153"/>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五、开启</w:t>
      </w:r>
      <w:r/>
    </w:p>
    <w:p>
      <w:pPr>
        <w:pStyle w:val="1153"/>
        <w:ind w:firstLine="420"/>
        <w:spacing w:line="400" w:lineRule="exact"/>
        <w:rPr>
          <w:rFonts w:hint="eastAsia" w:ascii="宋体" w:hAnsi="宋体" w:cs="宋体"/>
          <w:szCs w:val="21"/>
          <w:lang w:val="en-US"/>
        </w:rPr>
      </w:pPr>
      <w:r>
        <w:rPr>
          <w:rFonts w:hint="eastAsia" w:ascii="宋体" w:hAnsi="宋体" w:cs="宋体"/>
          <w:szCs w:val="21"/>
          <w:lang w:val="en-US"/>
        </w:rPr>
        <w:t xml:space="preserve">时间：</w:t>
      </w:r>
      <w:r>
        <w:rPr>
          <w:rFonts w:hint="eastAsia" w:ascii="宋体" w:hAnsi="宋体" w:cs="宋体"/>
          <w:szCs w:val="21"/>
          <w:lang w:val="en-US"/>
        </w:rPr>
        <w:t xml:space="preserve">202</w:t>
      </w:r>
      <w:r>
        <w:rPr>
          <w:rFonts w:ascii="宋体" w:hAnsi="宋体" w:cs="宋体"/>
          <w:szCs w:val="21"/>
          <w:lang w:val="en-US"/>
        </w:rPr>
        <w:t xml:space="preserve">6</w:t>
      </w:r>
      <w:r>
        <w:rPr>
          <w:rFonts w:hint="eastAsia" w:ascii="宋体" w:hAnsi="宋体" w:cs="宋体"/>
          <w:szCs w:val="21"/>
          <w:lang w:val="en-US"/>
        </w:rPr>
        <w:t xml:space="preserve">-</w:t>
      </w:r>
      <w:r>
        <w:rPr>
          <w:rFonts w:ascii="宋体" w:hAnsi="宋体" w:cs="宋体"/>
          <w:szCs w:val="21"/>
          <w:lang w:val="en-US"/>
        </w:rPr>
        <w:t xml:space="preserve">05</w:t>
      </w:r>
      <w:r>
        <w:rPr>
          <w:rFonts w:hint="eastAsia" w:ascii="宋体" w:hAnsi="宋体" w:cs="宋体"/>
          <w:szCs w:val="21"/>
          <w:lang w:val="en-US"/>
        </w:rPr>
        <w:t xml:space="preserve">-</w:t>
      </w:r>
      <w:r>
        <w:rPr>
          <w:rFonts w:ascii="宋体" w:hAnsi="宋体" w:cs="宋体"/>
          <w:szCs w:val="21"/>
          <w:lang w:val="en-US"/>
        </w:rPr>
        <w:t xml:space="preserve">07</w:t>
      </w:r>
      <w:r>
        <w:rPr>
          <w:rFonts w:hint="eastAsia" w:ascii="宋体" w:hAnsi="宋体" w:cs="宋体"/>
          <w:szCs w:val="21"/>
          <w:lang w:val="en-US"/>
        </w:rPr>
        <w:t xml:space="preserve"> </w:t>
      </w:r>
      <w:r>
        <w:rPr>
          <w:rFonts w:ascii="宋体" w:hAnsi="宋体" w:cs="宋体"/>
          <w:szCs w:val="21"/>
          <w:lang w:val="en-US"/>
        </w:rPr>
        <w:t xml:space="preserve">09</w:t>
      </w:r>
      <w:r>
        <w:rPr>
          <w:rFonts w:hint="eastAsia" w:ascii="宋体" w:hAnsi="宋体" w:cs="宋体"/>
          <w:szCs w:val="21"/>
          <w:lang w:val="en-US"/>
        </w:rPr>
        <w:t xml:space="preserve">:30 （北京时间）</w:t>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地点：苏州市吴江区开平路998号3楼不见面开标室6（政府采购） </w:t>
      </w:r>
      <w:r>
        <w:rPr>
          <w:rFonts w:ascii="宋体" w:hAnsi="宋体" w:cs="宋体"/>
          <w:szCs w:val="21"/>
          <w:lang w:val="en-US"/>
        </w:rPr>
      </w:r>
      <w:r/>
    </w:p>
    <w:p>
      <w:pPr>
        <w:pStyle w:val="1153"/>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六、公告期限</w:t>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自本公告发布之日起</w:t>
      </w:r>
      <w:r>
        <w:rPr>
          <w:rFonts w:ascii="宋体" w:hAnsi="宋体" w:cs="宋体"/>
          <w:szCs w:val="21"/>
          <w:lang w:val="en-US"/>
        </w:rPr>
        <w:t xml:space="preserve">5</w:t>
      </w:r>
      <w:r>
        <w:rPr>
          <w:rFonts w:hint="eastAsia" w:ascii="宋体" w:hAnsi="宋体" w:cs="宋体"/>
          <w:szCs w:val="21"/>
          <w:lang w:val="en-US"/>
        </w:rPr>
        <w:t xml:space="preserve">个工作日。</w:t>
      </w:r>
      <w:r>
        <w:rPr>
          <w:rFonts w:ascii="宋体" w:hAnsi="宋体" w:cs="宋体"/>
          <w:szCs w:val="21"/>
          <w:lang w:val="en-US"/>
        </w:rPr>
      </w:r>
      <w:r/>
    </w:p>
    <w:p>
      <w:pPr>
        <w:pStyle w:val="1153"/>
        <w:ind w:firstLine="422"/>
        <w:spacing w:line="400" w:lineRule="exact"/>
        <w:rPr>
          <w:rFonts w:hint="eastAsia" w:ascii="宋体" w:hAnsi="宋体" w:cs="宋体"/>
          <w:b/>
          <w:bCs/>
          <w:szCs w:val="21"/>
          <w:lang w:val="en-US"/>
        </w:rPr>
      </w:pPr>
      <w:r>
        <w:rPr>
          <w:rFonts w:hint="eastAsia" w:ascii="宋体" w:hAnsi="宋体" w:cs="宋体"/>
          <w:b/>
          <w:bCs/>
          <w:szCs w:val="21"/>
          <w:lang w:val="en-US"/>
        </w:rPr>
        <w:t xml:space="preserve">七、其他补充事宜</w:t>
      </w:r>
      <w:r/>
    </w:p>
    <w:p>
      <w:pPr>
        <w:pStyle w:val="1153"/>
        <w:ind w:firstLine="420"/>
        <w:spacing w:line="400" w:lineRule="exact"/>
        <w:rPr>
          <w:rFonts w:ascii="宋体" w:hAnsi="宋体" w:cs="宋体"/>
          <w:szCs w:val="21"/>
          <w:lang w:val="en-US"/>
        </w:rPr>
      </w:pPr>
      <w:r>
        <w:rPr>
          <w:rFonts w:ascii="宋体" w:hAnsi="宋体" w:cs="宋体"/>
          <w:szCs w:val="21"/>
          <w:lang w:val="en-US"/>
        </w:rPr>
        <w:t xml:space="preserve">1</w:t>
      </w:r>
      <w:r>
        <w:rPr>
          <w:rFonts w:hint="eastAsia" w:ascii="宋体" w:hAnsi="宋体" w:cs="宋体"/>
          <w:szCs w:val="21"/>
          <w:lang w:val="en-US"/>
        </w:rPr>
        <w:t xml:space="preserve">、报名流程：</w:t>
      </w:r>
      <w:r>
        <w:rPr>
          <w:rFonts w:ascii="宋体" w:hAnsi="宋体" w:cs="宋体"/>
          <w:szCs w:val="21"/>
          <w:lang w:val="en-US"/>
        </w:rPr>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（1）CA证书办理</w:t>
      </w:r>
      <w:r>
        <w:rPr>
          <w:rFonts w:ascii="宋体" w:hAnsi="宋体" w:cs="宋体"/>
          <w:szCs w:val="21"/>
          <w:lang w:val="en-US"/>
        </w:rPr>
      </w:r>
      <w:r/>
    </w:p>
    <w:p>
      <w:pPr>
        <w:pStyle w:val="1085"/>
        <w:ind w:firstLine="420"/>
        <w:jc w:val="left"/>
        <w:spacing w:line="400" w:lineRule="exact"/>
        <w:widowControl/>
        <w:rPr>
          <w:rFonts w:ascii="宋体" w:hAnsi="宋体"/>
          <w:szCs w:val="21"/>
        </w:rPr>
      </w:pPr>
      <w:r>
        <w:rPr>
          <w:rFonts w:hint="eastAsia" w:ascii="宋体" w:hAnsi="宋体"/>
          <w:szCs w:val="21"/>
        </w:rPr>
        <w:t xml:space="preserve">供应商参</w:t>
      </w:r>
      <w:r>
        <w:rPr>
          <w:rFonts w:hint="eastAsia" w:ascii="宋体" w:hAnsi="宋体"/>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rFonts w:ascii="宋体" w:hAnsi="宋体"/>
          <w:szCs w:val="21"/>
        </w:rPr>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（2）参与采购活动</w:t>
      </w:r>
      <w:r>
        <w:rPr>
          <w:rFonts w:ascii="宋体" w:hAnsi="宋体" w:cs="宋体"/>
          <w:szCs w:val="21"/>
          <w:lang w:val="en-US"/>
        </w:rPr>
      </w:r>
      <w:r/>
    </w:p>
    <w:p>
      <w:pPr>
        <w:pStyle w:val="1085"/>
        <w:ind w:firstLine="420"/>
        <w:jc w:val="left"/>
        <w:spacing w:line="400" w:lineRule="exact"/>
        <w:widowControl/>
        <w:rPr>
          <w:rFonts w:ascii="宋体" w:hAnsi="宋体"/>
          <w:szCs w:val="21"/>
        </w:rPr>
      </w:pPr>
      <w:r>
        <w:rPr>
          <w:rFonts w:hint="eastAsia" w:ascii="宋体" w:hAnsi="宋体"/>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Cs w:val="21"/>
        </w:rPr>
      </w:r>
      <w:r/>
    </w:p>
    <w:p>
      <w:pPr>
        <w:pStyle w:val="1153"/>
        <w:ind w:firstLine="420"/>
        <w:spacing w:line="400" w:lineRule="exact"/>
        <w:rPr>
          <w:rFonts w:ascii="宋体" w:hAnsi="宋体" w:cs="宋体"/>
          <w:szCs w:val="21"/>
          <w:lang w:val="en-US"/>
        </w:rPr>
      </w:pPr>
      <w:r>
        <w:rPr>
          <w:rFonts w:hint="eastAsia" w:ascii="宋体" w:hAnsi="宋体" w:cs="宋体"/>
          <w:szCs w:val="21"/>
          <w:lang w:val="en-US"/>
        </w:rPr>
        <w:t xml:space="preserve">（3）电子投标准备</w:t>
      </w:r>
      <w:r>
        <w:rPr>
          <w:rFonts w:ascii="宋体" w:hAnsi="宋体" w:cs="宋体"/>
          <w:szCs w:val="21"/>
          <w:lang w:val="en-US"/>
        </w:rPr>
      </w:r>
      <w:r/>
    </w:p>
    <w:p>
      <w:pPr>
        <w:pStyle w:val="1085"/>
        <w:ind w:firstLine="420"/>
        <w:spacing w:line="400" w:lineRule="exact"/>
        <w:rPr>
          <w:rFonts w:ascii="宋体" w:hAnsi="宋体"/>
          <w:szCs w:val="21"/>
        </w:rPr>
      </w:pPr>
      <w:r>
        <w:rPr>
          <w:rFonts w:hint="eastAsia" w:ascii="宋体" w:hAnsi="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ascii="宋体" w:hAnsi="宋体"/>
          <w:szCs w:val="21"/>
        </w:rPr>
        <w:fldChar w:fldCharType="begin"/>
      </w:r>
      <w:r>
        <w:rPr>
          <w:rFonts w:ascii="宋体" w:hAnsi="宋体"/>
          <w:szCs w:val="21"/>
        </w:rPr>
        <w:instrText xml:space="preserve"> HYPERLINK "</w:instrText>
      </w:r>
      <w:r>
        <w:rPr>
          <w:rFonts w:hint="eastAsia" w:ascii="宋体" w:hAnsi="宋体"/>
          <w:szCs w:val="21"/>
        </w:rPr>
        <w:instrText xml:space="preserve">https://czju.suzhou.gov.cn/zfcg/html/content/20231220161910031.shtml</w:instrText>
      </w:r>
      <w:r>
        <w:rPr>
          <w:rFonts w:ascii="宋体" w:hAnsi="宋体"/>
          <w:szCs w:val="21"/>
        </w:rPr>
        <w:instrText xml:space="preserve">" </w:instrText>
      </w:r>
      <w:r>
        <w:rPr>
          <w:rFonts w:ascii="宋体" w:hAnsi="宋体"/>
          <w:szCs w:val="21"/>
        </w:rPr>
        <w:fldChar w:fldCharType="separate"/>
      </w:r>
      <w:r>
        <w:rPr>
          <w:rStyle w:val="1146"/>
          <w:rFonts w:hint="eastAsia" w:ascii="宋体" w:hAnsi="宋体"/>
          <w:color w:val="000000"/>
          <w:szCs w:val="21"/>
        </w:rPr>
        <w:t xml:space="preserve">https://czju.suzhou.gov.cn/zfcg/html/content/20231220161910031.shtml</w:t>
      </w:r>
      <w:r>
        <w:rPr>
          <w:rFonts w:ascii="宋体" w:hAnsi="宋体"/>
          <w:szCs w:val="21"/>
        </w:rPr>
        <w:fldChar w:fldCharType="end"/>
      </w:r>
      <w:r>
        <w:rPr>
          <w:rFonts w:hint="eastAsia" w:ascii="宋体" w:hAnsi="宋体"/>
          <w:szCs w:val="21"/>
        </w:rPr>
        <w:t xml:space="preserve">）。</w:t>
      </w:r>
      <w:r>
        <w:rPr>
          <w:rFonts w:ascii="宋体" w:hAnsi="宋体"/>
          <w:szCs w:val="21"/>
        </w:rPr>
      </w:r>
      <w:r/>
    </w:p>
    <w:p>
      <w:pPr>
        <w:pStyle w:val="1085"/>
        <w:ind w:firstLine="420"/>
        <w:spacing w:line="400" w:lineRule="exact"/>
        <w:rPr>
          <w:rFonts w:ascii="宋体" w:hAnsi="宋体" w:cs="宋体"/>
          <w:bCs/>
          <w:szCs w:val="21"/>
        </w:rPr>
      </w:pPr>
      <w:r>
        <w:rPr>
          <w:rFonts w:hint="eastAsia" w:ascii="宋体" w:hAnsi="宋体" w:cs="宋体"/>
          <w:bCs/>
          <w:szCs w:val="21"/>
        </w:rPr>
        <w:t xml:space="preserve">在系统操作过程中如有疑问，请按以下方式联系：</w:t>
      </w:r>
      <w:r>
        <w:rPr>
          <w:rFonts w:ascii="宋体" w:hAnsi="宋体" w:cs="宋体"/>
          <w:bCs/>
          <w:szCs w:val="21"/>
        </w:rPr>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注册咨询：18261002950；</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CA技术咨询电话：400-608-6099；</w:t>
      </w:r>
      <w:r/>
    </w:p>
    <w:p>
      <w:pPr>
        <w:pStyle w:val="1085"/>
        <w:ind w:firstLine="420"/>
        <w:spacing w:line="400" w:lineRule="exact"/>
        <w:rPr>
          <w:rFonts w:ascii="宋体" w:hAnsi="宋体" w:cs="宋体"/>
          <w:bCs/>
          <w:szCs w:val="21"/>
        </w:rPr>
      </w:pPr>
      <w:r>
        <w:rPr>
          <w:rFonts w:hint="eastAsia" w:ascii="宋体" w:hAnsi="宋体" w:cs="宋体"/>
          <w:bCs/>
          <w:szCs w:val="21"/>
        </w:rPr>
        <w:t xml:space="preserve">签章使用问题：025-83633811、025-83633812、15380932027、15371015030；</w:t>
      </w:r>
      <w:r>
        <w:rPr>
          <w:rFonts w:ascii="宋体" w:hAnsi="宋体" w:cs="宋体"/>
          <w:bCs/>
          <w:szCs w:val="21"/>
        </w:rPr>
      </w:r>
      <w:r/>
    </w:p>
    <w:p>
      <w:pPr>
        <w:pStyle w:val="1085"/>
        <w:ind w:firstLine="420"/>
        <w:spacing w:line="400" w:lineRule="exact"/>
        <w:rPr>
          <w:rFonts w:ascii="宋体" w:hAnsi="宋体" w:cs="宋体"/>
          <w:bCs/>
          <w:szCs w:val="21"/>
        </w:rPr>
      </w:pPr>
      <w:r>
        <w:rPr>
          <w:rFonts w:hint="eastAsia" w:ascii="宋体" w:hAnsi="宋体" w:cs="宋体"/>
          <w:bCs/>
          <w:szCs w:val="21"/>
        </w:rPr>
        <w:t xml:space="preserve">系统使用指导与咨询：联系电话：18261002950；QQ：3048755361、1315179389、895706745。</w:t>
      </w:r>
      <w:r>
        <w:rPr>
          <w:rFonts w:ascii="宋体" w:hAnsi="宋体" w:cs="宋体"/>
          <w:bCs/>
          <w:szCs w:val="21"/>
        </w:rPr>
      </w:r>
      <w:r/>
    </w:p>
    <w:p>
      <w:pPr>
        <w:pStyle w:val="1085"/>
        <w:ind w:firstLine="420"/>
        <w:spacing w:line="400" w:lineRule="exact"/>
        <w:rPr>
          <w:rFonts w:ascii="宋体" w:hAnsi="宋体" w:cs="宋体"/>
          <w:bCs/>
          <w:szCs w:val="21"/>
        </w:rPr>
      </w:pPr>
      <w:r>
        <w:rPr>
          <w:rFonts w:hint="eastAsia" w:ascii="宋体" w:hAnsi="宋体" w:cs="宋体"/>
          <w:bCs/>
          <w:szCs w:val="21"/>
        </w:rPr>
        <w:t xml:space="preserve">2、有关本次采购的事项若存在变动或修改，敬请及时关注苏州建苏工程咨询有限公司在“江苏政府采购网、苏州市政府采购网”发布的更正公告。</w:t>
      </w:r>
      <w:r>
        <w:rPr>
          <w:rFonts w:ascii="宋体" w:hAnsi="宋体" w:cs="宋体"/>
          <w:bCs/>
          <w:szCs w:val="21"/>
        </w:rPr>
      </w:r>
      <w:r/>
    </w:p>
    <w:p>
      <w:pPr>
        <w:pStyle w:val="1085"/>
        <w:ind w:firstLine="420"/>
        <w:spacing w:line="400" w:lineRule="exact"/>
        <w:rPr>
          <w:rFonts w:ascii="宋体" w:hAnsi="宋体" w:cs="宋体"/>
          <w:bCs/>
          <w:szCs w:val="21"/>
        </w:rPr>
      </w:pPr>
      <w:r>
        <w:rPr>
          <w:rFonts w:hint="eastAsia" w:ascii="宋体" w:hAnsi="宋体" w:cs="宋体"/>
          <w:bCs/>
          <w:szCs w:val="21"/>
        </w:rPr>
        <w:t xml:space="preserve">3、磋商保证金：无，提供投标（响应）保证承诺书。</w:t>
      </w:r>
      <w:r>
        <w:rPr>
          <w:rFonts w:ascii="宋体" w:hAnsi="宋体" w:cs="宋体"/>
          <w:bCs/>
          <w:szCs w:val="21"/>
        </w:rPr>
      </w:r>
      <w:r/>
    </w:p>
    <w:p>
      <w:pPr>
        <w:pStyle w:val="1153"/>
        <w:ind w:firstLine="422"/>
        <w:spacing w:line="400" w:lineRule="exact"/>
        <w:rPr>
          <w:rFonts w:hint="eastAsia" w:ascii="宋体" w:hAnsi="宋体" w:cs="宋体"/>
          <w:szCs w:val="21"/>
        </w:rPr>
      </w:pPr>
      <w:r>
        <w:rPr>
          <w:rFonts w:hint="eastAsia" w:ascii="宋体" w:hAnsi="宋体" w:cs="宋体"/>
          <w:b/>
          <w:bCs/>
          <w:szCs w:val="21"/>
          <w:lang w:val="en-US"/>
        </w:rPr>
        <w:t xml:space="preserve">八、凡对本次磋商提出询问，请按以下方式联系</w:t>
      </w:r>
      <w:bookmarkEnd w:id="19"/>
      <w:r/>
      <w:bookmarkEnd w:id="20"/>
      <w:r/>
      <w:bookmarkEnd w:id="21"/>
      <w:r/>
      <w:bookmarkEnd w:id="22"/>
      <w:r>
        <w:rPr>
          <w:rFonts w:hint="eastAsia" w:ascii="宋体" w:hAnsi="宋体" w:cs="宋体"/>
          <w:b/>
          <w:bCs/>
          <w:szCs w:val="21"/>
          <w:lang w:val="en-US"/>
        </w:rPr>
        <w:t xml:space="preserve">：</w:t>
      </w:r>
      <w:r>
        <w:rPr>
          <w:rFonts w:hint="eastAsia" w:ascii="宋体" w:hAnsi="宋体" w:cs="宋体"/>
          <w:szCs w:val="21"/>
        </w:rPr>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1、采购人信息</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单位名称：吴江经济技术开发区建设局</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单位地址：吴江经济技术开发区云梨路1688号</w:t>
      </w:r>
      <w:r/>
    </w:p>
    <w:p>
      <w:pPr>
        <w:pStyle w:val="1085"/>
        <w:ind w:firstLine="420"/>
        <w:spacing w:line="400" w:lineRule="exact"/>
        <w:rPr>
          <w:rFonts w:hint="eastAsia" w:ascii="宋体" w:hAnsi="宋体" w:cs="宋体"/>
          <w:bCs/>
          <w:szCs w:val="21"/>
        </w:rPr>
      </w:pPr>
      <w:r/>
      <w:bookmarkStart w:id="28" w:name="OLE_LINK2"/>
      <w:r/>
      <w:bookmarkStart w:id="29" w:name="OLE_LINK4"/>
      <w:r>
        <w:rPr>
          <w:rFonts w:hint="eastAsia" w:ascii="宋体" w:hAnsi="宋体" w:cs="宋体"/>
          <w:bCs/>
          <w:szCs w:val="21"/>
        </w:rPr>
        <w:t xml:space="preserve">联系人：朱舒琪</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联系电话：</w:t>
      </w:r>
      <w:r>
        <w:rPr>
          <w:rFonts w:ascii="宋体" w:hAnsi="宋体" w:cs="宋体"/>
          <w:bCs/>
          <w:szCs w:val="21"/>
        </w:rPr>
        <w:t xml:space="preserve">0512-</w:t>
      </w:r>
      <w:r>
        <w:t xml:space="preserve"> </w:t>
      </w:r>
      <w:r>
        <w:rPr>
          <w:rFonts w:ascii="宋体" w:hAnsi="宋体" w:cs="宋体"/>
          <w:bCs/>
          <w:szCs w:val="21"/>
        </w:rPr>
        <w:t xml:space="preserve">63960657</w:t>
      </w:r>
      <w:r>
        <w:rPr>
          <w:rFonts w:hint="eastAsia" w:ascii="宋体" w:hAnsi="宋体" w:cs="宋体"/>
          <w:bCs/>
          <w:szCs w:val="21"/>
        </w:rPr>
      </w:r>
      <w:r/>
    </w:p>
    <w:p>
      <w:pPr>
        <w:pStyle w:val="1085"/>
        <w:ind w:firstLine="420"/>
        <w:spacing w:line="400" w:lineRule="exact"/>
        <w:rPr>
          <w:rFonts w:hint="eastAsia" w:ascii="宋体" w:hAnsi="宋体" w:cs="宋体"/>
          <w:bCs/>
          <w:szCs w:val="21"/>
        </w:rPr>
      </w:pPr>
      <w:r/>
      <w:bookmarkEnd w:id="28"/>
      <w:r/>
      <w:bookmarkEnd w:id="29"/>
      <w:r>
        <w:rPr>
          <w:rFonts w:hint="eastAsia" w:ascii="宋体" w:hAnsi="宋体" w:cs="宋体"/>
          <w:bCs/>
          <w:szCs w:val="21"/>
        </w:rPr>
        <w:t xml:space="preserve">2、采购代理机构信息</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单位名称：苏州建苏工程咨询有限公司</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单位地址：吴江区中山南路恒业站前广场1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联系电话：0</w:t>
      </w:r>
      <w:r>
        <w:rPr>
          <w:rFonts w:ascii="宋体" w:hAnsi="宋体" w:cs="宋体"/>
          <w:bCs/>
          <w:szCs w:val="21"/>
        </w:rPr>
        <w:t xml:space="preserve">512</w:t>
      </w:r>
      <w:r>
        <w:rPr>
          <w:rFonts w:hint="eastAsia" w:ascii="宋体" w:hAnsi="宋体" w:cs="宋体"/>
          <w:bCs/>
          <w:szCs w:val="21"/>
        </w:rPr>
        <w:t xml:space="preserve">-63368621 </w:t>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3、项目联系方式</w:t>
      </w:r>
      <w:r/>
    </w:p>
    <w:p>
      <w:pPr>
        <w:pStyle w:val="1085"/>
        <w:ind w:firstLine="420"/>
        <w:spacing w:line="400" w:lineRule="exact"/>
        <w:rPr>
          <w:rFonts w:ascii="宋体" w:hAnsi="宋体" w:cs="宋体"/>
          <w:bCs/>
          <w:szCs w:val="21"/>
        </w:rPr>
      </w:pPr>
      <w:r>
        <w:rPr>
          <w:rFonts w:hint="eastAsia" w:ascii="宋体" w:hAnsi="宋体" w:cs="宋体"/>
          <w:bCs/>
          <w:szCs w:val="21"/>
        </w:rPr>
        <w:t xml:space="preserve">项目联系人：周娟、陈留群</w:t>
      </w:r>
      <w:r>
        <w:rPr>
          <w:rFonts w:ascii="宋体" w:hAnsi="宋体" w:cs="宋体"/>
          <w:bCs/>
          <w:szCs w:val="21"/>
        </w:rPr>
      </w:r>
      <w:r/>
    </w:p>
    <w:p>
      <w:pPr>
        <w:pStyle w:val="1085"/>
        <w:ind w:firstLine="420"/>
        <w:spacing w:line="400" w:lineRule="exact"/>
        <w:rPr>
          <w:rFonts w:hint="eastAsia" w:ascii="宋体" w:hAnsi="宋体" w:cs="宋体"/>
          <w:bCs/>
          <w:szCs w:val="21"/>
        </w:rPr>
      </w:pPr>
      <w:r>
        <w:rPr>
          <w:rFonts w:hint="eastAsia" w:ascii="宋体" w:hAnsi="宋体" w:cs="宋体"/>
          <w:bCs/>
          <w:szCs w:val="21"/>
        </w:rPr>
        <w:t xml:space="preserve">电话：0</w:t>
      </w:r>
      <w:r>
        <w:rPr>
          <w:rFonts w:ascii="宋体" w:hAnsi="宋体" w:cs="宋体"/>
          <w:bCs/>
          <w:szCs w:val="21"/>
        </w:rPr>
        <w:t xml:space="preserve">512</w:t>
      </w:r>
      <w:r>
        <w:rPr>
          <w:rFonts w:hint="eastAsia" w:ascii="宋体" w:hAnsi="宋体" w:cs="宋体"/>
          <w:bCs/>
          <w:szCs w:val="21"/>
        </w:rPr>
        <w:t xml:space="preserve">-63368621</w:t>
      </w:r>
      <w:r/>
    </w:p>
    <w:p>
      <w:pPr>
        <w:pStyle w:val="1086"/>
        <w:jc w:val="center"/>
        <w:spacing w:before="0" w:after="0"/>
        <w:rPr>
          <w:rFonts w:hint="eastAsia" w:ascii="宋体" w:hAnsi="宋体"/>
          <w:sz w:val="36"/>
          <w:szCs w:val="36"/>
        </w:rPr>
      </w:pPr>
      <w:r>
        <w:rPr>
          <w:rFonts w:ascii="宋体" w:hAnsi="宋体"/>
          <w:sz w:val="36"/>
          <w:szCs w:val="36"/>
        </w:rPr>
        <w:br w:type="page" w:clear="all"/>
      </w:r>
      <w:bookmarkStart w:id="30" w:name="_Toc176939482"/>
      <w:r>
        <w:rPr>
          <w:rFonts w:hint="eastAsia" w:ascii="宋体" w:hAnsi="宋体"/>
          <w:sz w:val="36"/>
          <w:szCs w:val="36"/>
        </w:rPr>
        <w:t xml:space="preserve">第二章 磋商供应商须知</w:t>
      </w:r>
      <w:bookmarkEnd w:id="30"/>
      <w:r>
        <w:rPr>
          <w:rFonts w:hint="eastAsia" w:ascii="宋体" w:hAnsi="宋体"/>
          <w:sz w:val="36"/>
          <w:szCs w:val="36"/>
        </w:rPr>
      </w:r>
      <w:r/>
    </w:p>
    <w:p>
      <w:pPr>
        <w:pStyle w:val="1085"/>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A说明和释义</w:t>
      </w:r>
      <w:r>
        <w:rPr>
          <w:rFonts w:ascii="宋体" w:hAnsi="宋体" w:cs="宋体"/>
          <w:szCs w:val="21"/>
        </w:rPr>
      </w:r>
      <w:r/>
    </w:p>
    <w:p>
      <w:pPr>
        <w:pStyle w:val="1085"/>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1.说明</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1.1本采购文件仅适用于苏州建苏工程咨询有限公司组织的采购活动。</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1.3本采购文件的解释权属于苏州建苏工程咨询有限公司。</w:t>
      </w:r>
      <w:r>
        <w:rPr>
          <w:rFonts w:ascii="宋体" w:hAnsi="宋体" w:cs="宋体"/>
          <w:szCs w:val="21"/>
        </w:rPr>
      </w:r>
      <w:r/>
    </w:p>
    <w:p>
      <w:pPr>
        <w:pStyle w:val="1085"/>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2.词语释义</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2.1采购人：依法进行政府采购的国家机关、事业单位、团体组织。</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采购代理机构：指依法接受采购人委托，从事货物、工程和服务等采购代理业务的 社会中介机构；本项目的采购代理机构为苏州建苏工程咨询有限公司。</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2.3供应商：响应磋商并且符合磋商采购文件规定资格条件和参加磋商竞争的法人、其他组织或者自然人。</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2.4响应：供应商根据采购人发布的磋商采购文件，编制响应文件并按规定参与磋商的行为。</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2.5合同：采供双方根据采购文件和成交的响应文件及成交通知书规定的内容签署的以书面形式所达成的协议，包括所有的附件、附录和构成协议的所有文件。</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2.8货物：系指乙方按采购文件规定，应向甲方提供的一切设备、备品、备件、工具、手册及其它有关技术资料和材料。</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2.10知识产权：指专利权、商标权、著作权等无形财产专有权的统称。</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2.11天：日历天。</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2.12时间：除特别说明，均指北京时间。</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2.13履行地点：合同中明确约定的乙方履行服务或货物的地点。</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2.14合同价款：根据合同规定，乙方在正确的履行合同义务后甲方应支付乙方的价款。</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2.15产地：货物开采、生长、生产、最终制造、加工或提供服务的来源地。</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2.16不可抗力：不能预见、不能避免并且不能克服的客观情况，例如战争、地震、台风、洪水、火灾、疫情等自然灾害以及政府行为等。</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2.18进口产品：通过中国海关报关验放进入中国境内且产自关境外的产品。</w:t>
      </w:r>
      <w:r>
        <w:rPr>
          <w:rFonts w:ascii="宋体" w:hAnsi="宋体" w:cs="宋体"/>
          <w:szCs w:val="21"/>
        </w:rPr>
      </w:r>
      <w:r/>
    </w:p>
    <w:p>
      <w:pPr>
        <w:pStyle w:val="1085"/>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2.19书面形式：指书面文字、合同书、信件和传真等可以有形地表现所载内容的形式。</w:t>
      </w:r>
      <w:r>
        <w:rPr>
          <w:rFonts w:ascii="宋体" w:hAnsi="宋体" w:cs="宋体"/>
          <w:szCs w:val="21"/>
        </w:rPr>
      </w:r>
      <w:r/>
    </w:p>
    <w:p>
      <w:pPr>
        <w:pStyle w:val="1085"/>
        <w:spacing w:line="400" w:lineRule="exact"/>
        <w:tabs>
          <w:tab w:val="left" w:pos="8930" w:leader="none"/>
          <w:tab w:val="left" w:pos="9306" w:leader="none"/>
        </w:tabs>
        <w:rPr>
          <w:rFonts w:ascii="宋体" w:hAnsi="宋体" w:cs="宋体"/>
          <w:sz w:val="24"/>
        </w:rPr>
      </w:pPr>
      <w:r>
        <w:rPr>
          <w:rFonts w:hint="eastAsia" w:ascii="宋体" w:hAnsi="宋体" w:cs="宋体"/>
          <w:b/>
          <w:bCs/>
          <w:sz w:val="24"/>
        </w:rPr>
        <w:t xml:space="preserve">B 供应商</w:t>
      </w:r>
      <w:r>
        <w:rPr>
          <w:rFonts w:ascii="宋体" w:hAnsi="宋体" w:cs="宋体"/>
          <w:sz w:val="24"/>
        </w:rPr>
      </w:r>
      <w:r/>
    </w:p>
    <w:p>
      <w:pPr>
        <w:pStyle w:val="1085"/>
        <w:ind w:firstLine="422"/>
        <w:spacing w:line="440" w:lineRule="exact"/>
        <w:rPr>
          <w:rFonts w:ascii="宋体" w:hAnsi="宋体" w:cs="宋体"/>
          <w:b/>
          <w:szCs w:val="21"/>
        </w:rPr>
      </w:pPr>
      <w:r>
        <w:rPr>
          <w:rFonts w:hint="eastAsia" w:ascii="宋体" w:hAnsi="宋体" w:cs="宋体"/>
          <w:b/>
          <w:szCs w:val="21"/>
        </w:rPr>
        <w:t xml:space="preserve">3.合格磋商供应商的资格条件</w:t>
      </w:r>
      <w:r>
        <w:rPr>
          <w:rFonts w:ascii="宋体" w:hAnsi="宋体" w:cs="宋体"/>
          <w:b/>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3.1《中华人民共和国政府采购法》第二十二条规定。</w:t>
      </w:r>
      <w:r>
        <w:rPr>
          <w:rFonts w:ascii="宋体" w:hAnsi="宋体" w:cs="宋体"/>
          <w:szCs w:val="21"/>
        </w:rPr>
      </w:r>
      <w:r/>
    </w:p>
    <w:p>
      <w:pPr>
        <w:pStyle w:val="1085"/>
        <w:ind w:firstLine="420"/>
        <w:jc w:val="left"/>
        <w:spacing w:line="440" w:lineRule="exact"/>
        <w:rPr>
          <w:rFonts w:hint="eastAsia" w:ascii="宋体" w:hAnsi="宋体" w:cs="宋体"/>
          <w:szCs w:val="21"/>
        </w:rPr>
      </w:pPr>
      <w:r>
        <w:rPr>
          <w:rFonts w:hint="eastAsia" w:ascii="宋体" w:hAnsi="宋体" w:cs="宋体"/>
          <w:szCs w:val="21"/>
        </w:rPr>
        <w:t xml:space="preserve">3.2本项目的特定资格要求：按照竞争性磋商公告要求。</w:t>
      </w:r>
      <w:r/>
    </w:p>
    <w:p>
      <w:pPr>
        <w:pStyle w:val="1085"/>
        <w:ind w:firstLine="420"/>
        <w:jc w:val="left"/>
        <w:spacing w:line="440" w:lineRule="exact"/>
        <w:rPr>
          <w:rFonts w:ascii="宋体" w:hAnsi="宋体" w:cs="宋体"/>
          <w:szCs w:val="21"/>
        </w:rPr>
      </w:pPr>
      <w:r>
        <w:rPr>
          <w:rFonts w:hint="eastAsia" w:ascii="宋体" w:hAnsi="宋体" w:cs="宋体"/>
          <w:szCs w:val="21"/>
        </w:rPr>
        <w:t xml:space="preserve">3.3对列入失信被执行人、重大税收违法案件当事人名单、政府采购严重违法失信行为记录名单的供应商，拒绝其参与政府采购活动。</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（1）查询截止时间：响应文件提交截止时间。</w:t>
      </w:r>
      <w:r>
        <w:rPr>
          <w:rFonts w:ascii="宋体" w:hAnsi="宋体" w:cs="宋体"/>
          <w:szCs w:val="21"/>
        </w:rPr>
      </w:r>
      <w:r/>
    </w:p>
    <w:p>
      <w:pPr>
        <w:pStyle w:val="1085"/>
        <w:ind w:firstLine="420"/>
        <w:jc w:val="left"/>
        <w:spacing w:line="44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）查询渠道：信用中国。</w:t>
      </w:r>
      <w:r>
        <w:rPr>
          <w:rFonts w:ascii="宋体" w:hAnsi="宋体" w:cs="宋体"/>
          <w:szCs w:val="21"/>
          <w:lang w:val="zh-CN"/>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（3）信用记录使用规则：</w:t>
      </w:r>
      <w:r>
        <w:rPr>
          <w:rFonts w:ascii="宋体" w:hAnsi="宋体" w:cs="宋体"/>
          <w:szCs w:val="21"/>
        </w:rPr>
      </w:r>
      <w:r/>
    </w:p>
    <w:p>
      <w:pPr>
        <w:pStyle w:val="1085"/>
        <w:ind w:firstLine="420"/>
        <w:jc w:val="left"/>
        <w:spacing w:line="440" w:lineRule="exact"/>
        <w:rPr>
          <w:rFonts w:ascii="宋体" w:hAnsi="宋体" w:cs="宋体"/>
          <w:szCs w:val="21"/>
          <w:lang w:val="zh-CN"/>
        </w:rPr>
      </w:pPr>
      <w:r>
        <w:rPr>
          <w:rFonts w:hint="eastAsia" w:ascii="宋体" w:hAnsi="宋体" w:cs="宋体"/>
          <w:szCs w:val="21"/>
        </w:rPr>
        <w:t xml:space="preserve">在对供应商进行资格性审查时，应根据查询结果对供应商的不良信用记录逐项甄别确认。</w:t>
      </w:r>
      <w:r>
        <w:rPr>
          <w:rFonts w:hint="eastAsia" w:ascii="宋体" w:hAnsi="宋体" w:cs="宋体"/>
          <w:szCs w:val="21"/>
          <w:lang w:val="zh-CN"/>
        </w:rPr>
        <w:t xml:space="preserve">按照《中华人民共和国政府采购法》第二十二条规定，下列信用记录属于应依法拒绝供应商参加政府采购的失信信息：</w:t>
      </w:r>
      <w:r>
        <w:rPr>
          <w:rFonts w:ascii="宋体" w:hAnsi="宋体" w:cs="宋体"/>
          <w:szCs w:val="21"/>
          <w:lang w:val="zh-CN"/>
        </w:rPr>
      </w:r>
      <w:r/>
    </w:p>
    <w:p>
      <w:pPr>
        <w:pStyle w:val="1085"/>
        <w:ind w:firstLine="420"/>
        <w:jc w:val="left"/>
        <w:spacing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）政府采购严重违法记录，即供应商被全国各级财政部门列入“政府采购严重违法失信行</w:t>
      </w:r>
      <w:r>
        <w:rPr>
          <w:rFonts w:hint="eastAsia" w:ascii="宋体" w:hAnsi="宋体" w:cs="宋体"/>
          <w:szCs w:val="21"/>
        </w:rPr>
        <w:t xml:space="preserve">为记录名单”，且在处罚有效期内的。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（2）财政部门与法院、工商、税务等部门联合惩戒的失信信息，包括：</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①被列入失信被执行人名单；</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②被列入重大税收违法案件当事人名单；</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3.4单位负责人为同一人或者存在直接控股、管理关系的不同供应商（包含法定代表人为同一个人的两个及两个以上法人，母公司、全资子公司及其控股公司），不得参加同一合同项下的政府采购活动。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1085"/>
        <w:ind w:firstLine="422"/>
        <w:jc w:val="left"/>
        <w:spacing w:line="440" w:lineRule="exact"/>
        <w:rPr>
          <w:rFonts w:ascii="宋体" w:hAnsi="宋体" w:cs="宋体"/>
          <w:b/>
          <w:bCs/>
          <w:szCs w:val="21"/>
        </w:rPr>
      </w:pPr>
      <w:r>
        <w:rPr>
          <w:rFonts w:hint="eastAsia" w:ascii="宋体" w:hAnsi="宋体" w:cs="宋体"/>
          <w:b/>
          <w:bCs/>
          <w:szCs w:val="21"/>
        </w:rPr>
        <w:t xml:space="preserve">4.政府采购政策</w:t>
      </w:r>
      <w:r>
        <w:rPr>
          <w:rFonts w:ascii="宋体" w:hAnsi="宋体" w:cs="宋体"/>
          <w:b/>
          <w:bCs/>
          <w:szCs w:val="21"/>
        </w:rPr>
      </w:r>
      <w:r/>
    </w:p>
    <w:p>
      <w:pPr>
        <w:pStyle w:val="1085"/>
        <w:ind w:firstLine="420"/>
        <w:jc w:val="left"/>
        <w:spacing w:line="400" w:lineRule="exact"/>
        <w:widowControl/>
        <w:rPr>
          <w:rFonts w:ascii="宋体" w:hAnsi="宋体"/>
          <w:szCs w:val="21"/>
        </w:rPr>
      </w:pPr>
      <w:r>
        <w:rPr>
          <w:rFonts w:hint="eastAsia" w:ascii="宋体" w:hAnsi="宋体"/>
          <w:szCs w:val="21"/>
        </w:rPr>
        <w:t xml:space="preserve">4.1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szCs w:val="21"/>
        </w:rPr>
      </w:r>
      <w:r/>
    </w:p>
    <w:p>
      <w:pPr>
        <w:pStyle w:val="1085"/>
        <w:ind w:firstLine="420"/>
        <w:jc w:val="left"/>
        <w:spacing w:line="400" w:lineRule="exact"/>
        <w:widowControl/>
        <w:rPr>
          <w:rFonts w:ascii="宋体" w:hAnsi="宋体"/>
          <w:szCs w:val="21"/>
        </w:rPr>
      </w:pPr>
      <w:r>
        <w:rPr>
          <w:rFonts w:hint="eastAsia" w:ascii="宋体" w:hAnsi="宋体"/>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Cs w:val="21"/>
        </w:rPr>
      </w:r>
      <w:r/>
    </w:p>
    <w:p>
      <w:pPr>
        <w:pStyle w:val="1085"/>
        <w:ind w:firstLine="422"/>
        <w:jc w:val="left"/>
        <w:spacing w:line="440" w:lineRule="exact"/>
        <w:rPr>
          <w:rFonts w:hint="eastAsia" w:ascii="宋体" w:hAnsi="宋体" w:cs="宋体"/>
          <w:b/>
          <w:bCs/>
          <w:szCs w:val="21"/>
        </w:rPr>
      </w:pPr>
      <w:r>
        <w:rPr>
          <w:rFonts w:hint="eastAsia" w:ascii="宋体" w:hAnsi="宋体"/>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
          <w:bCs/>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5</w:t>
      </w:r>
      <w:r>
        <w:rPr>
          <w:rFonts w:hint="eastAsia" w:ascii="宋体" w:hAnsi="宋体" w:cs="宋体"/>
          <w:szCs w:val="21"/>
        </w:rPr>
        <w:t xml:space="preserve">提供的产品属于政府强制采购节能产品的，供应商应当选择经过认证的节能产品投标，并提供有效的节能产品认证证书复印件。</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6</w:t>
      </w:r>
      <w:r>
        <w:rPr>
          <w:rFonts w:hint="eastAsia" w:ascii="宋体" w:hAnsi="宋体" w:cs="宋体"/>
          <w:szCs w:val="21"/>
        </w:rPr>
        <w:t xml:space="preserve">提供的产品属于环境标志产品的，供应商应当选择经过认证的环境标志产品投标，并提供有效的环境标志产品认证证书复印件。</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7</w:t>
      </w:r>
      <w:r>
        <w:rPr>
          <w:rFonts w:hint="eastAsia" w:ascii="宋体" w:hAnsi="宋体" w:cs="宋体"/>
          <w:szCs w:val="21"/>
        </w:rPr>
        <w:t xml:space="preserve">如采购货物涉及协议供货相关产品的，执行协议供货相关政策。</w:t>
      </w:r>
      <w:r>
        <w:rPr>
          <w:rFonts w:ascii="宋体" w:hAnsi="宋体" w:cs="宋体"/>
          <w:szCs w:val="21"/>
        </w:rPr>
      </w:r>
      <w:r/>
    </w:p>
    <w:p>
      <w:pPr>
        <w:pStyle w:val="1085"/>
        <w:ind w:firstLine="422"/>
        <w:spacing w:line="440" w:lineRule="exact"/>
        <w:rPr>
          <w:rFonts w:ascii="宋体" w:hAnsi="宋体" w:cs="宋体"/>
          <w:bCs/>
          <w:szCs w:val="21"/>
        </w:rPr>
      </w:pPr>
      <w:r>
        <w:rPr>
          <w:rFonts w:hint="eastAsia" w:ascii="宋体" w:hAnsi="宋体" w:cs="宋体"/>
          <w:b/>
          <w:szCs w:val="21"/>
        </w:rPr>
        <w:t xml:space="preserve">5.联合体投标：不接受。</w:t>
      </w:r>
      <w:r>
        <w:rPr>
          <w:rFonts w:ascii="宋体" w:hAnsi="宋体" w:cs="宋体"/>
          <w:bCs/>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5.1两个以上的自然人、法人或者其他组织可以组成一个联合体，以一个供应商的身份共同参加政府采购。</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5.2鼓励大中型企业和其他自然人、法人或者其他组织与小型、微型企业组成联合体共同参加非专门面向中小企业的政府采购活动。</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5.3以联合体形式参加</w:t>
      </w:r>
      <w:r>
        <w:rPr>
          <w:rFonts w:hint="eastAsia" w:ascii="宋体" w:hAnsi="宋体" w:cs="宋体"/>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5.4联合体各方之间应当签订联合体协议，明确约定联合体各方承担的工作和相应的责任，并将联合体协议连同响应文件一并提交。</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5.5以联合体形式参加政府采购活动的，联合体各方不得再单独参加或者与其他供应商另外组成联合体参加同一合同项下的政府采购活动。</w:t>
      </w:r>
      <w:r>
        <w:rPr>
          <w:rFonts w:ascii="宋体" w:hAnsi="宋体" w:cs="宋体"/>
          <w:szCs w:val="21"/>
        </w:rPr>
      </w:r>
      <w:r/>
    </w:p>
    <w:p>
      <w:pPr>
        <w:pStyle w:val="1085"/>
        <w:ind w:firstLine="420"/>
        <w:jc w:val="left"/>
        <w:spacing w:line="440" w:lineRule="exact"/>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.6</w:t>
      </w:r>
      <w:r>
        <w:rPr>
          <w:rFonts w:hint="eastAsia" w:ascii="宋体" w:hAnsi="宋体" w:cs="宋体"/>
          <w:szCs w:val="21"/>
        </w:rPr>
        <w:t xml:space="preserve">联合体各方应当共同与采购人签订合同，就采购合同约定的事项对采购人承担连带责任。</w:t>
      </w:r>
      <w:r/>
    </w:p>
    <w:p>
      <w:pPr>
        <w:pStyle w:val="1085"/>
        <w:ind w:firstLine="422"/>
        <w:spacing w:line="440" w:lineRule="exact"/>
        <w:rPr>
          <w:rFonts w:ascii="宋体" w:hAnsi="宋体" w:cs="宋体"/>
          <w:bCs/>
          <w:szCs w:val="21"/>
        </w:rPr>
      </w:pPr>
      <w:r>
        <w:rPr>
          <w:rFonts w:hint="eastAsia" w:ascii="宋体" w:hAnsi="宋体" w:cs="宋体"/>
          <w:b/>
          <w:bCs/>
          <w:szCs w:val="21"/>
        </w:rPr>
        <w:t xml:space="preserve">6.转包与分包与</w:t>
      </w:r>
      <w:r>
        <w:rPr>
          <w:rFonts w:hint="eastAsia" w:ascii="宋体" w:hAnsi="宋体" w:cs="宋体"/>
          <w:b/>
          <w:szCs w:val="21"/>
        </w:rPr>
        <w:t xml:space="preserve">磋商费用</w:t>
      </w:r>
      <w:r>
        <w:rPr>
          <w:rFonts w:ascii="宋体" w:hAnsi="宋体" w:cs="宋体"/>
          <w:bCs/>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6.1本项目不允许转包或分包。</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6.2无论磋商过程中的做法和结果如何，磋商供应商自行承担所有与参加磋商有关的全部费用。</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7.磋商文件</w:t>
      </w:r>
      <w:r>
        <w:rPr>
          <w:rFonts w:ascii="宋体" w:hAnsi="宋体" w:cs="宋体"/>
          <w:b/>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7.1磋商文件的内容如下：</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第一章 竞争性磋商公告</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第二章 磋商供应商须知</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第三章 采购需求</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第四章 评审方法及评分标准</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第五章 合同主要条款</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第六章 附件格式</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7.2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8.磋商文件的澄清和修改</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8.2磋商文件的澄清、修改等内容与竞争性磋商文件在同一内容的表述上不一致时，以发出日期最接近磋商时间的公告为准。</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8.3磋商文件的澄清、修改等内容均将在财政部门指定的政府采购信息发布媒体上发布，作为磋商文件的组成部分，对供应商起约束作用。</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9.响应文件计量单位和使用文字</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9.1响应文件中所使用的计量单位，除竞争性磋商文件中有特殊要求外，均应使用中华人民共和国法定计量单位。</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szCs w:val="21"/>
        </w:rPr>
      </w:r>
      <w:r/>
    </w:p>
    <w:p>
      <w:pPr>
        <w:pStyle w:val="1085"/>
        <w:ind w:firstLine="422"/>
        <w:jc w:val="left"/>
        <w:spacing w:line="440" w:lineRule="exact"/>
        <w:rPr>
          <w:rFonts w:ascii="宋体" w:hAnsi="宋体" w:cs="宋体"/>
          <w:b/>
          <w:bCs/>
          <w:szCs w:val="21"/>
        </w:rPr>
      </w:pPr>
      <w:r>
        <w:rPr>
          <w:rFonts w:hint="eastAsia" w:ascii="宋体" w:hAnsi="宋体" w:cs="宋体"/>
          <w:b/>
          <w:bCs/>
          <w:szCs w:val="21"/>
        </w:rPr>
        <w:t xml:space="preserve">10.磋商响应文件的组成及要求：</w:t>
      </w:r>
      <w:r>
        <w:rPr>
          <w:rFonts w:ascii="宋体" w:hAnsi="宋体" w:cs="宋体"/>
          <w:b/>
          <w:bCs/>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10.1</w:t>
      </w:r>
      <w:r>
        <w:rPr>
          <w:rFonts w:hint="eastAsia" w:ascii="宋体" w:hAnsi="宋体" w:cs="宋体"/>
          <w:b/>
          <w:bCs/>
          <w:szCs w:val="21"/>
        </w:rPr>
        <w:t xml:space="preserve">封面</w:t>
      </w:r>
      <w:r>
        <w:rPr>
          <w:rFonts w:hint="eastAsia" w:ascii="宋体" w:hAnsi="宋体" w:cs="宋体"/>
          <w:b/>
          <w:szCs w:val="21"/>
        </w:rPr>
        <w:t xml:space="preserve">；</w:t>
      </w:r>
      <w:r>
        <w:rPr>
          <w:rFonts w:ascii="宋体" w:hAnsi="宋体" w:cs="宋体"/>
          <w:b/>
          <w:szCs w:val="21"/>
        </w:rPr>
      </w:r>
      <w:r/>
    </w:p>
    <w:p>
      <w:pPr>
        <w:pStyle w:val="1085"/>
        <w:ind w:firstLine="420"/>
        <w:spacing w:line="440" w:lineRule="exact"/>
        <w:rPr>
          <w:rFonts w:ascii="宋体" w:hAnsi="宋体" w:cs="宋体"/>
          <w:b/>
          <w:bCs/>
          <w:szCs w:val="21"/>
        </w:rPr>
      </w:pPr>
      <w:r/>
      <w:bookmarkStart w:id="31" w:name="OLE_LINK1"/>
      <w:r>
        <w:rPr>
          <w:rFonts w:hint="eastAsia" w:ascii="宋体" w:hAnsi="宋体" w:cs="宋体"/>
          <w:b/>
          <w:bCs/>
          <w:szCs w:val="21"/>
        </w:rPr>
        <w:t xml:space="preserve">10</w:t>
      </w:r>
      <w:r>
        <w:rPr>
          <w:rFonts w:ascii="宋体" w:hAnsi="宋体" w:cs="宋体"/>
          <w:b/>
          <w:bCs/>
          <w:szCs w:val="21"/>
        </w:rPr>
        <w:t xml:space="preserve">.2</w:t>
      </w:r>
      <w:r>
        <w:rPr>
          <w:rFonts w:hint="eastAsia" w:ascii="宋体" w:hAnsi="宋体" w:cs="宋体"/>
          <w:b/>
          <w:bCs/>
          <w:szCs w:val="21"/>
        </w:rPr>
        <w:t xml:space="preserve">开标一览表（磋商报价表）</w:t>
      </w:r>
      <w:r>
        <w:rPr>
          <w:rFonts w:hint="eastAsia" w:ascii="宋体" w:hAnsi="宋体" w:cs="宋体"/>
          <w:b/>
          <w:bCs/>
          <w:szCs w:val="21"/>
        </w:rPr>
        <w:t xml:space="preserve">和</w:t>
      </w:r>
      <w:bookmarkStart w:id="32" w:name="OLE_LINK67"/>
      <w:r/>
      <w:bookmarkStart w:id="33" w:name="OLE_LINK70"/>
      <w:r>
        <w:rPr>
          <w:rFonts w:hint="eastAsia" w:ascii="宋体" w:hAnsi="宋体" w:cs="宋体"/>
          <w:b/>
          <w:bCs/>
          <w:szCs w:val="21"/>
        </w:rPr>
        <w:t xml:space="preserve">磋商报价分析表</w:t>
      </w:r>
      <w:bookmarkEnd w:id="32"/>
      <w:r/>
      <w:bookmarkEnd w:id="33"/>
      <w:r>
        <w:rPr>
          <w:rFonts w:hint="eastAsia" w:ascii="宋体" w:hAnsi="宋体" w:cs="宋体"/>
          <w:b/>
          <w:bCs/>
          <w:szCs w:val="21"/>
        </w:rPr>
        <w:t xml:space="preserve">；</w:t>
      </w:r>
      <w:r>
        <w:rPr>
          <w:rFonts w:ascii="宋体" w:hAnsi="宋体" w:cs="宋体"/>
          <w:b/>
          <w:bCs/>
          <w:szCs w:val="21"/>
        </w:rPr>
      </w:r>
      <w:r/>
    </w:p>
    <w:p>
      <w:pPr>
        <w:pStyle w:val="1085"/>
        <w:ind w:firstLine="420"/>
        <w:spacing w:line="440" w:lineRule="exact"/>
        <w:rPr>
          <w:rFonts w:ascii="宋体" w:hAnsi="宋体" w:cs="宋体"/>
          <w:b/>
          <w:bCs/>
          <w:szCs w:val="21"/>
        </w:rPr>
      </w:pPr>
      <w:r/>
      <w:bookmarkEnd w:id="31"/>
      <w:r>
        <w:rPr>
          <w:rFonts w:hint="eastAsia" w:ascii="宋体" w:hAnsi="宋体" w:cs="宋体"/>
          <w:b/>
          <w:bCs/>
          <w:szCs w:val="21"/>
        </w:rPr>
        <w:t xml:space="preserve">10</w:t>
      </w:r>
      <w:r>
        <w:rPr>
          <w:rFonts w:ascii="宋体" w:hAnsi="宋体" w:cs="宋体"/>
          <w:b/>
          <w:bCs/>
          <w:szCs w:val="21"/>
        </w:rPr>
        <w:t xml:space="preserve">.3</w:t>
      </w:r>
      <w:r>
        <w:rPr>
          <w:rFonts w:hint="eastAsia" w:ascii="宋体" w:hAnsi="宋体" w:cs="宋体"/>
          <w:b/>
          <w:bCs/>
          <w:szCs w:val="21"/>
        </w:rPr>
        <w:t xml:space="preserve">资格审查响应文件</w:t>
      </w:r>
      <w:r>
        <w:rPr>
          <w:rFonts w:ascii="宋体" w:hAnsi="宋体" w:cs="宋体"/>
          <w:b/>
          <w:bCs/>
          <w:szCs w:val="21"/>
        </w:rPr>
        <w:t xml:space="preserve"> </w:t>
      </w:r>
      <w:r/>
    </w:p>
    <w:p>
      <w:pPr>
        <w:pStyle w:val="1085"/>
        <w:ind w:firstLine="420"/>
        <w:spacing w:line="440" w:lineRule="exact"/>
        <w:tabs>
          <w:tab w:val="left" w:pos="851" w:leader="none"/>
        </w:tabs>
        <w:rPr>
          <w:rFonts w:hint="eastAsia" w:ascii="宋体" w:hAnsi="宋体" w:cs="宋体"/>
          <w:szCs w:val="21"/>
        </w:rPr>
      </w:pPr>
      <w:r>
        <w:rPr>
          <w:rFonts w:ascii="宋体" w:hAnsi="宋体" w:cs="宋体"/>
          <w:szCs w:val="21"/>
        </w:rPr>
        <w:t xml:space="preserve">10.3.1</w:t>
      </w:r>
      <w:r>
        <w:rPr>
          <w:rFonts w:hint="eastAsia" w:ascii="宋体" w:hAnsi="宋体" w:cs="宋体"/>
          <w:szCs w:val="21"/>
        </w:rPr>
        <w:t xml:space="preserve">合格</w:t>
      </w:r>
      <w:bookmarkStart w:id="34" w:name="OLE_LINK31"/>
      <w:r/>
      <w:bookmarkStart w:id="35" w:name="OLE_LINK32"/>
      <w:r>
        <w:rPr>
          <w:rFonts w:hint="eastAsia" w:ascii="宋体" w:hAnsi="宋体" w:cs="宋体"/>
          <w:szCs w:val="21"/>
        </w:rPr>
        <w:t xml:space="preserve">供应商</w:t>
      </w:r>
      <w:bookmarkEnd w:id="34"/>
      <w:r/>
      <w:bookmarkEnd w:id="35"/>
      <w:r>
        <w:rPr>
          <w:rFonts w:hint="eastAsia" w:ascii="宋体" w:hAnsi="宋体" w:cs="宋体"/>
          <w:szCs w:val="21"/>
        </w:rPr>
        <w:t xml:space="preserve">资格证明材料：</w:t>
      </w:r>
      <w:r/>
    </w:p>
    <w:p>
      <w:pPr>
        <w:pStyle w:val="1085"/>
        <w:ind w:firstLine="420"/>
        <w:spacing w:line="440" w:lineRule="exact"/>
        <w:tabs>
          <w:tab w:val="left" w:pos="851" w:leader="none"/>
        </w:tabs>
        <w:rPr>
          <w:rFonts w:ascii="宋体" w:hAnsi="宋体" w:cs="宋体"/>
          <w:szCs w:val="21"/>
        </w:rPr>
      </w:pPr>
      <w:r>
        <w:rPr>
          <w:rFonts w:hint="eastAsia" w:ascii="宋体" w:hAnsi="宋体" w:cs="宋体"/>
          <w:szCs w:val="21"/>
        </w:rPr>
        <w:t xml:space="preserve">（1）具有独立承担民事责任的能力</w:t>
      </w:r>
      <w:bookmarkStart w:id="36" w:name="OLE_LINK6"/>
      <w:r/>
      <w:bookmarkStart w:id="37" w:name="OLE_LINK7"/>
      <w:r>
        <w:rPr>
          <w:rFonts w:hint="eastAsia" w:ascii="宋体" w:hAnsi="宋体" w:cs="宋体"/>
          <w:b/>
          <w:szCs w:val="21"/>
        </w:rPr>
        <w:t xml:space="preserve">（</w:t>
      </w:r>
      <w:bookmarkEnd w:id="36"/>
      <w:r/>
      <w:bookmarkEnd w:id="37"/>
      <w:r>
        <w:rPr>
          <w:rFonts w:hint="eastAsia" w:ascii="宋体" w:hAnsi="宋体" w:cs="宋体"/>
          <w:b/>
          <w:szCs w:val="21"/>
        </w:rPr>
        <w:t xml:space="preserve">提供包括法人或者其他组织的营业执照等证明文件，自然人的身份证明</w:t>
      </w:r>
      <w:bookmarkStart w:id="38" w:name="OLE_LINK8"/>
      <w:r/>
      <w:bookmarkStart w:id="39" w:name="OLE_LINK15"/>
      <w:r>
        <w:rPr>
          <w:rFonts w:hint="eastAsia" w:ascii="宋体" w:hAnsi="宋体" w:cs="宋体"/>
          <w:b/>
          <w:szCs w:val="21"/>
        </w:rPr>
        <w:t xml:space="preserve">）</w:t>
      </w:r>
      <w:bookmarkEnd w:id="38"/>
      <w:r/>
      <w:bookmarkEnd w:id="39"/>
      <w:r>
        <w:rPr>
          <w:rFonts w:hint="eastAsia" w:ascii="宋体" w:hAnsi="宋体" w:cs="宋体"/>
          <w:b/>
          <w:szCs w:val="21"/>
        </w:rPr>
        <w:t xml:space="preserve">；</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b/>
          <w:szCs w:val="21"/>
        </w:rPr>
        <w:t xml:space="preserve">（</w:t>
      </w:r>
      <w:r>
        <w:rPr>
          <w:rFonts w:hint="eastAsia" w:ascii="宋体" w:hAnsi="宋体" w:cs="宋体"/>
          <w:b/>
          <w:szCs w:val="21"/>
          <w:lang w:val="zh-CN"/>
        </w:rPr>
        <w:t xml:space="preserve">提供最近一期</w:t>
      </w:r>
      <w:r>
        <w:rPr>
          <w:rFonts w:hint="eastAsia" w:ascii="宋体" w:hAnsi="宋体" w:cs="宋体"/>
          <w:b/>
          <w:szCs w:val="21"/>
          <w:lang w:val="zh-CN"/>
        </w:rPr>
        <w:t xml:space="preserve">（2</w:t>
      </w:r>
      <w:r>
        <w:rPr>
          <w:rFonts w:ascii="宋体" w:hAnsi="宋体" w:cs="宋体"/>
          <w:b/>
          <w:szCs w:val="21"/>
          <w:lang w:val="zh-CN"/>
        </w:rPr>
        <w:t xml:space="preserve">024年度或</w:t>
      </w:r>
      <w:r>
        <w:rPr>
          <w:rFonts w:hint="eastAsia" w:ascii="宋体" w:hAnsi="宋体" w:cs="宋体"/>
          <w:b/>
          <w:szCs w:val="21"/>
          <w:lang w:val="zh-CN"/>
        </w:rPr>
        <w:t xml:space="preserve">2</w:t>
      </w:r>
      <w:r>
        <w:rPr>
          <w:rFonts w:ascii="宋体" w:hAnsi="宋体" w:cs="宋体"/>
          <w:b/>
          <w:szCs w:val="21"/>
          <w:lang w:val="zh-CN"/>
        </w:rPr>
        <w:t xml:space="preserve">025年度</w:t>
      </w:r>
      <w:r>
        <w:rPr>
          <w:rFonts w:hint="eastAsia" w:ascii="宋体" w:hAnsi="宋体" w:cs="宋体"/>
          <w:b/>
          <w:szCs w:val="21"/>
          <w:lang w:val="zh-CN"/>
        </w:rPr>
        <w:t xml:space="preserve">）</w:t>
      </w:r>
      <w:r>
        <w:rPr>
          <w:rFonts w:hint="eastAsia" w:ascii="宋体" w:hAnsi="宋体" w:cs="宋体"/>
          <w:b/>
          <w:szCs w:val="21"/>
          <w:lang w:val="zh-CN"/>
        </w:rPr>
        <w:t xml:space="preserve">经审计的财务报告或最近一期</w:t>
      </w:r>
      <w:r>
        <w:rPr>
          <w:rFonts w:hint="eastAsia" w:ascii="宋体" w:hAnsi="宋体" w:cs="宋体"/>
          <w:b/>
          <w:szCs w:val="21"/>
          <w:lang w:val="zh-CN"/>
        </w:rPr>
        <w:t xml:space="preserve">（2</w:t>
      </w:r>
      <w:r>
        <w:rPr>
          <w:rFonts w:ascii="宋体" w:hAnsi="宋体" w:cs="宋体"/>
          <w:b/>
          <w:szCs w:val="21"/>
          <w:lang w:val="zh-CN"/>
        </w:rPr>
        <w:t xml:space="preserve">026年</w:t>
      </w:r>
      <w:r>
        <w:rPr>
          <w:rFonts w:hint="eastAsia" w:ascii="宋体" w:hAnsi="宋体" w:cs="宋体"/>
          <w:b/>
          <w:szCs w:val="21"/>
          <w:lang w:val="zh-CN"/>
        </w:rPr>
        <w:t xml:space="preserve">1月至今任意一期）</w:t>
      </w:r>
      <w:r>
        <w:rPr>
          <w:rFonts w:hint="eastAsia" w:ascii="宋体" w:hAnsi="宋体" w:cs="宋体"/>
          <w:b/>
          <w:szCs w:val="21"/>
          <w:lang w:val="zh-CN"/>
        </w:rPr>
        <w:t xml:space="preserve">财务报表</w:t>
      </w:r>
      <w:r>
        <w:rPr>
          <w:rFonts w:hint="eastAsia" w:ascii="宋体" w:hAnsi="宋体" w:cs="宋体"/>
          <w:b/>
          <w:szCs w:val="21"/>
          <w:lang w:val="zh-CN"/>
        </w:rPr>
        <w:t xml:space="preserve">（资产负债表、利润表、现金流量表）</w:t>
      </w:r>
      <w:r>
        <w:rPr>
          <w:rFonts w:hint="eastAsia" w:ascii="宋体" w:hAnsi="宋体" w:cs="宋体"/>
          <w:b/>
          <w:szCs w:val="21"/>
          <w:lang w:val="zh-CN"/>
        </w:rPr>
        <w:t xml:space="preserve">，其他组织、自然人及成立未满一年的法人应提供银行出具的资信证明</w:t>
      </w:r>
      <w:r>
        <w:rPr>
          <w:rFonts w:hint="eastAsia" w:ascii="宋体" w:hAnsi="宋体" w:cs="宋体"/>
          <w:b/>
          <w:szCs w:val="21"/>
        </w:rPr>
        <w:t xml:space="preserve">）</w:t>
      </w:r>
      <w:r>
        <w:rPr>
          <w:rFonts w:hint="eastAsia" w:ascii="宋体" w:hAnsi="宋体" w:cs="宋体"/>
          <w:b/>
          <w:szCs w:val="21"/>
        </w:rPr>
        <w:t xml:space="preserve">；</w:t>
      </w:r>
      <w:r>
        <w:rPr>
          <w:rFonts w:ascii="宋体" w:hAnsi="宋体" w:cs="宋体"/>
          <w:szCs w:val="21"/>
        </w:rPr>
      </w:r>
      <w:r/>
    </w:p>
    <w:p>
      <w:pPr>
        <w:pStyle w:val="1085"/>
        <w:ind w:firstLine="420"/>
        <w:spacing w:line="440" w:lineRule="exact"/>
        <w:rPr>
          <w:rFonts w:ascii="宋体" w:hAnsi="宋体" w:cs="宋体"/>
          <w:b/>
          <w:szCs w:val="21"/>
        </w:rPr>
      </w:pPr>
      <w:r>
        <w:rPr>
          <w:rFonts w:hint="eastAsia" w:ascii="宋体" w:hAnsi="宋体" w:cs="宋体"/>
          <w:szCs w:val="21"/>
        </w:rPr>
        <w:t xml:space="preserve">（3）具有履行合同所必需的设备和专业技术能力</w:t>
      </w:r>
      <w:r>
        <w:rPr>
          <w:rFonts w:hint="eastAsia" w:ascii="宋体" w:hAnsi="宋体" w:cs="宋体"/>
          <w:b/>
          <w:szCs w:val="21"/>
        </w:rPr>
        <w:t xml:space="preserve">（</w:t>
      </w:r>
      <w:r>
        <w:rPr>
          <w:rFonts w:hint="eastAsia" w:ascii="宋体" w:hAnsi="宋体" w:cs="宋体"/>
          <w:b/>
          <w:szCs w:val="21"/>
        </w:rPr>
        <w:t xml:space="preserve">提供</w:t>
      </w:r>
      <w:r>
        <w:rPr>
          <w:rFonts w:hint="eastAsia" w:ascii="宋体" w:hAnsi="宋体" w:cs="宋体"/>
          <w:b/>
          <w:szCs w:val="21"/>
        </w:rPr>
        <w:t xml:space="preserve">证明材料或</w:t>
      </w:r>
      <w:r>
        <w:rPr>
          <w:rFonts w:hint="eastAsia" w:ascii="宋体" w:hAnsi="宋体" w:cs="宋体"/>
          <w:b/>
          <w:szCs w:val="21"/>
        </w:rPr>
        <w:t xml:space="preserve">书面声明函</w:t>
      </w:r>
      <w:r>
        <w:rPr>
          <w:rFonts w:hint="eastAsia" w:ascii="宋体" w:hAnsi="宋体" w:cs="宋体"/>
          <w:b/>
          <w:szCs w:val="21"/>
        </w:rPr>
        <w:t xml:space="preserve">，</w:t>
      </w:r>
      <w:bookmarkStart w:id="40" w:name="OLE_LINK22"/>
      <w:r/>
      <w:bookmarkStart w:id="41" w:name="OLE_LINK25"/>
      <w:r>
        <w:rPr>
          <w:rFonts w:hint="eastAsia" w:ascii="宋体" w:hAnsi="宋体" w:cs="宋体"/>
          <w:b/>
          <w:szCs w:val="21"/>
        </w:rPr>
        <w:t xml:space="preserve">格式见第六章</w:t>
      </w:r>
      <w:bookmarkEnd w:id="40"/>
      <w:r/>
      <w:bookmarkEnd w:id="41"/>
      <w:r>
        <w:rPr>
          <w:rFonts w:hint="eastAsia" w:ascii="宋体" w:hAnsi="宋体" w:cs="宋体"/>
          <w:b/>
          <w:szCs w:val="21"/>
        </w:rPr>
        <w:t xml:space="preserve">）</w:t>
      </w:r>
      <w:r>
        <w:rPr>
          <w:rFonts w:hint="eastAsia" w:ascii="宋体" w:hAnsi="宋体" w:cs="宋体"/>
          <w:b/>
          <w:szCs w:val="21"/>
        </w:rPr>
        <w:t xml:space="preserve">；</w:t>
      </w:r>
      <w:r>
        <w:rPr>
          <w:rFonts w:ascii="宋体" w:hAnsi="宋体" w:cs="宋体"/>
          <w:b/>
          <w:szCs w:val="21"/>
        </w:rPr>
      </w:r>
      <w:r/>
    </w:p>
    <w:p>
      <w:pPr>
        <w:pStyle w:val="1085"/>
        <w:ind w:firstLine="420"/>
        <w:spacing w:line="440" w:lineRule="exact"/>
        <w:rPr>
          <w:rFonts w:ascii="宋体" w:hAnsi="宋体" w:cs="宋体"/>
          <w:b/>
          <w:szCs w:val="21"/>
        </w:rPr>
      </w:pPr>
      <w:r>
        <w:rPr>
          <w:rFonts w:hint="eastAsia" w:ascii="宋体" w:hAnsi="宋体" w:cs="宋体"/>
          <w:szCs w:val="21"/>
        </w:rPr>
        <w:t xml:space="preserve">（4）有依法缴纳税收和社会保障资金的良好记录</w:t>
      </w:r>
      <w:r>
        <w:rPr>
          <w:rFonts w:hint="eastAsia" w:ascii="宋体" w:hAnsi="宋体" w:cs="宋体"/>
          <w:b/>
          <w:szCs w:val="21"/>
        </w:rPr>
        <w:t xml:space="preserve">（</w:t>
      </w:r>
      <w:r>
        <w:rPr>
          <w:rFonts w:hint="eastAsia" w:ascii="宋体" w:hAnsi="宋体" w:cs="宋体"/>
          <w:b/>
          <w:szCs w:val="21"/>
          <w:lang w:val="zh-CN"/>
        </w:rPr>
        <w:t xml:space="preserve">提供</w:t>
      </w:r>
      <w:bookmarkStart w:id="42" w:name="OLE_LINK18"/>
      <w:r/>
      <w:bookmarkStart w:id="43" w:name="OLE_LINK21"/>
      <w:r>
        <w:rPr>
          <w:rFonts w:hint="eastAsia" w:ascii="宋体" w:hAnsi="宋体" w:cs="宋体"/>
          <w:b/>
          <w:szCs w:val="21"/>
          <w:lang w:val="zh-CN"/>
        </w:rPr>
        <w:t xml:space="preserve">提交响应文件截止时间</w:t>
      </w:r>
      <w:r>
        <w:rPr>
          <w:rFonts w:hint="eastAsia" w:ascii="宋体" w:hAnsi="宋体" w:cs="宋体"/>
          <w:b/>
          <w:szCs w:val="21"/>
          <w:lang w:val="zh-CN"/>
        </w:rPr>
        <w:t xml:space="preserve">前</w:t>
      </w:r>
      <w:bookmarkEnd w:id="42"/>
      <w:r/>
      <w:bookmarkEnd w:id="43"/>
      <w:r>
        <w:rPr>
          <w:rFonts w:hint="eastAsia" w:ascii="宋体" w:hAnsi="宋体" w:cs="宋体"/>
          <w:b/>
          <w:szCs w:val="21"/>
          <w:lang w:val="zh-CN"/>
        </w:rPr>
        <w:t xml:space="preserve">半</w:t>
      </w:r>
      <w:r>
        <w:rPr>
          <w:rFonts w:hint="eastAsia" w:ascii="宋体" w:hAnsi="宋体" w:cs="宋体"/>
          <w:b/>
          <w:szCs w:val="21"/>
          <w:lang w:val="zh-CN"/>
        </w:rPr>
        <w:t xml:space="preserve">年内至少一个月依法缴纳税收及缴纳社会保障资金的证明材料，如相关主管部门证明或银行代扣证明。</w:t>
      </w:r>
      <w:r>
        <w:rPr>
          <w:rFonts w:hint="eastAsia" w:ascii="宋体" w:hAnsi="宋体" w:cs="宋体"/>
          <w:b/>
          <w:szCs w:val="21"/>
          <w:lang w:val="zh-CN"/>
        </w:rPr>
        <w:t xml:space="preserve">供应商</w:t>
      </w:r>
      <w:r>
        <w:rPr>
          <w:rFonts w:hint="eastAsia" w:ascii="宋体" w:hAnsi="宋体" w:cs="宋体"/>
          <w:b/>
          <w:szCs w:val="21"/>
          <w:lang w:val="zh-CN"/>
        </w:rPr>
        <w:t xml:space="preserve">如依法享受缓缴、免缴税收、社会保障资金的应提供相关主管部门出具的证明材料）</w:t>
      </w:r>
      <w:r>
        <w:rPr>
          <w:rFonts w:hint="eastAsia" w:ascii="宋体" w:hAnsi="宋体" w:cs="宋体"/>
          <w:b/>
          <w:szCs w:val="21"/>
        </w:rPr>
        <w:t xml:space="preserve">；</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b/>
          <w:szCs w:val="21"/>
        </w:rPr>
        <w:t xml:space="preserve">（</w:t>
      </w:r>
      <w:r>
        <w:rPr>
          <w:rFonts w:hint="eastAsia" w:ascii="宋体" w:hAnsi="宋体" w:cs="宋体"/>
          <w:b/>
          <w:szCs w:val="21"/>
        </w:rPr>
        <w:t xml:space="preserve">提供书面声明函</w:t>
      </w:r>
      <w:r>
        <w:rPr>
          <w:rFonts w:hint="eastAsia" w:ascii="宋体" w:hAnsi="宋体" w:cs="宋体"/>
          <w:b/>
          <w:szCs w:val="21"/>
        </w:rPr>
        <w:t xml:space="preserve">，格式见第六章</w:t>
      </w:r>
      <w:r>
        <w:rPr>
          <w:rFonts w:hint="eastAsia" w:ascii="宋体" w:hAnsi="宋体" w:cs="宋体"/>
          <w:b/>
          <w:szCs w:val="21"/>
        </w:rPr>
        <w:t xml:space="preserve">）</w:t>
      </w:r>
      <w:r>
        <w:rPr>
          <w:rFonts w:hint="eastAsia" w:ascii="宋体" w:hAnsi="宋体" w:cs="宋体"/>
          <w:szCs w:val="21"/>
        </w:rPr>
        <w:t xml:space="preserve">；</w:t>
      </w:r>
      <w:r>
        <w:rPr>
          <w:rFonts w:ascii="宋体" w:hAnsi="宋体" w:cs="宋体"/>
          <w:szCs w:val="21"/>
        </w:rPr>
      </w:r>
      <w:r/>
    </w:p>
    <w:p>
      <w:pPr>
        <w:pStyle w:val="1085"/>
        <w:ind w:firstLine="420"/>
        <w:spacing w:line="440" w:lineRule="exact"/>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
          <w:szCs w:val="21"/>
        </w:rPr>
        <w:t xml:space="preserve">（</w:t>
      </w:r>
      <w:r>
        <w:rPr>
          <w:rFonts w:hint="eastAsia" w:ascii="宋体" w:hAnsi="宋体" w:cs="宋体"/>
          <w:b/>
          <w:szCs w:val="21"/>
        </w:rPr>
        <w:t xml:space="preserve">提供书面声明函</w:t>
      </w:r>
      <w:r>
        <w:rPr>
          <w:rFonts w:hint="eastAsia" w:ascii="宋体" w:hAnsi="宋体" w:cs="宋体"/>
          <w:b/>
          <w:szCs w:val="21"/>
        </w:rPr>
        <w:t xml:space="preserve">，格式自拟</w:t>
      </w:r>
      <w:r>
        <w:rPr>
          <w:rFonts w:hint="eastAsia" w:ascii="宋体" w:hAnsi="宋体" w:cs="宋体"/>
          <w:b/>
          <w:szCs w:val="21"/>
        </w:rPr>
        <w:t xml:space="preserve">）。</w:t>
      </w:r>
      <w:r>
        <w:rPr>
          <w:rFonts w:hint="eastAsia" w:ascii="宋体" w:hAnsi="宋体" w:cs="宋体"/>
          <w:szCs w:val="21"/>
        </w:rPr>
      </w:r>
      <w:r/>
    </w:p>
    <w:p>
      <w:pPr>
        <w:pStyle w:val="1085"/>
        <w:ind w:firstLine="422"/>
        <w:spacing w:line="440" w:lineRule="exact"/>
        <w:rPr>
          <w:rFonts w:hint="eastAsia" w:ascii="宋体" w:hAnsi="宋体" w:cs="宋体"/>
          <w:b/>
          <w:szCs w:val="21"/>
        </w:rPr>
      </w:pPr>
      <w:r>
        <w:rPr>
          <w:rFonts w:ascii="宋体" w:hAnsi="宋体" w:cs="宋体"/>
          <w:b/>
          <w:szCs w:val="21"/>
        </w:rPr>
        <w:t xml:space="preserve">10.3</w:t>
      </w:r>
      <w:r>
        <w:rPr>
          <w:rFonts w:hint="eastAsia" w:ascii="宋体" w:hAnsi="宋体" w:cs="宋体"/>
          <w:b/>
          <w:szCs w:val="21"/>
        </w:rPr>
        <w:t xml:space="preserve">.2《中小企业声明函》或《残疾人福利性单位声明函》或由省级以上监狱管理局、戒毒管理局（含新疆生产建设兵团）出具的属于监狱企业的证明文件；</w:t>
      </w:r>
      <w:r/>
    </w:p>
    <w:p>
      <w:pPr>
        <w:pStyle w:val="1085"/>
        <w:ind w:firstLine="422"/>
        <w:spacing w:line="440" w:lineRule="exact"/>
        <w:rPr>
          <w:rFonts w:hint="eastAsia" w:ascii="宋体" w:hAnsi="宋体" w:cs="宋体"/>
          <w:szCs w:val="21"/>
        </w:rPr>
      </w:pPr>
      <w:r>
        <w:rPr>
          <w:rFonts w:ascii="宋体" w:hAnsi="宋体" w:cs="宋体"/>
          <w:szCs w:val="21"/>
        </w:rPr>
        <w:t xml:space="preserve">10.3.3</w:t>
      </w:r>
      <w:r>
        <w:rPr>
          <w:rFonts w:hint="eastAsia" w:ascii="宋体" w:hAnsi="宋体" w:cs="宋体"/>
          <w:szCs w:val="21"/>
        </w:rPr>
        <w:t xml:space="preserve">合格供应商的特定资格要求</w:t>
      </w:r>
      <w:r>
        <w:rPr>
          <w:rFonts w:hint="eastAsia" w:ascii="宋体" w:hAnsi="宋体" w:cs="宋体"/>
          <w:b/>
          <w:szCs w:val="21"/>
        </w:rPr>
        <w:t xml:space="preserve">（</w:t>
      </w:r>
      <w:r>
        <w:rPr>
          <w:rFonts w:hint="eastAsia" w:ascii="宋体" w:hAnsi="宋体" w:cs="宋体"/>
          <w:b/>
          <w:szCs w:val="21"/>
        </w:rPr>
        <w:t xml:space="preserve">如有</w:t>
      </w:r>
      <w:r>
        <w:rPr>
          <w:rFonts w:hint="eastAsia" w:ascii="宋体" w:hAnsi="宋体" w:cs="宋体"/>
          <w:b/>
          <w:szCs w:val="21"/>
        </w:rPr>
        <w:t xml:space="preserve">提供相关证明材料）</w:t>
      </w:r>
      <w:r>
        <w:rPr>
          <w:rFonts w:hint="eastAsia" w:ascii="宋体" w:hAnsi="宋体" w:cs="宋体"/>
          <w:szCs w:val="21"/>
        </w:rPr>
        <w:t xml:space="preserve">；</w:t>
      </w:r>
      <w:r/>
    </w:p>
    <w:p>
      <w:pPr>
        <w:pStyle w:val="1085"/>
        <w:ind w:firstLine="422"/>
        <w:spacing w:line="440" w:lineRule="exact"/>
        <w:rPr>
          <w:rFonts w:ascii="宋体" w:hAnsi="宋体" w:cs="宋体"/>
          <w:b/>
          <w:szCs w:val="21"/>
        </w:rPr>
      </w:pPr>
      <w:r>
        <w:rPr>
          <w:rFonts w:ascii="宋体" w:hAnsi="宋体" w:cs="宋体"/>
          <w:szCs w:val="21"/>
        </w:rPr>
        <w:t xml:space="preserve">10.3</w:t>
      </w:r>
      <w:r>
        <w:rPr>
          <w:rFonts w:hint="eastAsia" w:ascii="宋体" w:hAnsi="宋体" w:cs="宋体"/>
          <w:szCs w:val="21"/>
        </w:rPr>
        <w:t xml:space="preserve">.4</w:t>
      </w:r>
      <w:r>
        <w:rPr>
          <w:rFonts w:hint="eastAsia" w:ascii="宋体" w:hAnsi="宋体" w:cs="宋体"/>
          <w:szCs w:val="21"/>
        </w:rPr>
        <w:t xml:space="preserve">其它有关资格证明的文件（如有）</w:t>
      </w:r>
      <w:r>
        <w:rPr>
          <w:rFonts w:hint="eastAsia" w:ascii="宋体" w:hAnsi="宋体" w:cs="宋体"/>
          <w:b/>
          <w:szCs w:val="21"/>
        </w:rPr>
        <w:t xml:space="preserve">（包括但不限于采购公告中其他资格要求的证明文件，如有要求须提供）。</w:t>
      </w:r>
      <w:r>
        <w:rPr>
          <w:rFonts w:ascii="宋体" w:hAnsi="宋体" w:cs="宋体"/>
          <w:b/>
          <w:szCs w:val="21"/>
        </w:rPr>
      </w:r>
      <w:r/>
    </w:p>
    <w:p>
      <w:pPr>
        <w:pStyle w:val="1085"/>
        <w:ind w:firstLine="422"/>
        <w:spacing w:line="440" w:lineRule="exact"/>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4</w:t>
      </w:r>
      <w:r>
        <w:rPr>
          <w:rFonts w:hint="eastAsia" w:ascii="宋体" w:hAnsi="宋体" w:cs="宋体"/>
          <w:b/>
          <w:bCs/>
          <w:szCs w:val="21"/>
        </w:rPr>
        <w:t xml:space="preserve">符合性审查响应文件</w:t>
      </w:r>
      <w:r>
        <w:rPr>
          <w:rFonts w:ascii="宋体" w:hAnsi="宋体" w:cs="宋体"/>
          <w:b/>
          <w:szCs w:val="21"/>
        </w:rPr>
      </w:r>
      <w:r/>
    </w:p>
    <w:p>
      <w:pPr>
        <w:pStyle w:val="1085"/>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磋商响应函；</w:t>
      </w:r>
      <w:r/>
    </w:p>
    <w:p>
      <w:pPr>
        <w:pStyle w:val="1085"/>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供应商法定代表人身份证复印件；</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3</w:t>
      </w:r>
      <w:r>
        <w:rPr>
          <w:rFonts w:hint="eastAsia" w:ascii="宋体" w:hAnsi="宋体" w:cs="宋体"/>
          <w:szCs w:val="21"/>
        </w:rPr>
        <w:t xml:space="preserve">法定代表人授权委托书（如有授权）；</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供应商代理人身份证复印件（如有授权）；</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5</w:t>
      </w:r>
      <w:r>
        <w:rPr>
          <w:rFonts w:hint="eastAsia" w:ascii="宋体" w:hAnsi="宋体" w:cs="宋体"/>
          <w:szCs w:val="21"/>
        </w:rPr>
        <w:t xml:space="preserve">投标（响应）保证承诺书（必须提供，不提供为无效响应）；</w:t>
      </w:r>
      <w:r>
        <w:rPr>
          <w:rFonts w:ascii="宋体" w:hAnsi="宋体" w:cs="宋体"/>
          <w:szCs w:val="21"/>
        </w:rPr>
      </w:r>
      <w:r/>
    </w:p>
    <w:p>
      <w:pPr>
        <w:pStyle w:val="1085"/>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ascii="宋体" w:hAnsi="宋体" w:cs="宋体"/>
          <w:szCs w:val="21"/>
        </w:rPr>
        <w:t xml:space="preserve">6</w:t>
      </w:r>
      <w:r>
        <w:rPr>
          <w:rFonts w:hint="eastAsia" w:ascii="宋体" w:hAnsi="宋体" w:cs="宋体"/>
          <w:szCs w:val="21"/>
        </w:rPr>
        <w:t xml:space="preserve">供应商</w:t>
      </w:r>
      <w:r>
        <w:rPr>
          <w:rFonts w:hint="eastAsia" w:ascii="宋体" w:hAnsi="宋体" w:cs="宋体"/>
          <w:szCs w:val="21"/>
        </w:rPr>
        <w:t xml:space="preserve">情况表；</w:t>
      </w:r>
      <w:r/>
    </w:p>
    <w:p>
      <w:pPr>
        <w:pStyle w:val="1085"/>
        <w:ind w:firstLine="420"/>
        <w:spacing w:line="440" w:lineRule="exact"/>
        <w:rPr>
          <w:rFonts w:hint="eastAsia" w:ascii="宋体" w:hAnsi="宋体" w:cs="宋体"/>
          <w:szCs w:val="21"/>
        </w:rPr>
      </w:pPr>
      <w:r>
        <w:rPr>
          <w:rFonts w:hint="eastAsia" w:ascii="宋体" w:hAnsi="宋体" w:cs="宋体"/>
          <w:szCs w:val="21"/>
        </w:rPr>
        <w:t xml:space="preserve">10.4.</w:t>
      </w:r>
      <w:r>
        <w:rPr>
          <w:rFonts w:ascii="宋体" w:hAnsi="宋体" w:cs="宋体"/>
          <w:szCs w:val="21"/>
        </w:rPr>
        <w:t xml:space="preserve">7</w:t>
      </w:r>
      <w:r>
        <w:rPr>
          <w:rFonts w:hint="eastAsia" w:ascii="宋体" w:hAnsi="宋体" w:cs="宋体"/>
          <w:szCs w:val="21"/>
        </w:rPr>
        <w:t xml:space="preserve">关于资格文件的声明函；</w:t>
      </w:r>
      <w:r/>
    </w:p>
    <w:p>
      <w:pPr>
        <w:pStyle w:val="1085"/>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8</w:t>
      </w:r>
      <w:r>
        <w:rPr>
          <w:rFonts w:hint="eastAsia" w:ascii="宋体" w:hAnsi="宋体" w:cs="宋体"/>
          <w:szCs w:val="21"/>
        </w:rPr>
        <w:t xml:space="preserve">偏离表（服务要求偏离表、商务条款偏离表）；</w:t>
      </w:r>
      <w:r>
        <w:rPr>
          <w:rFonts w:ascii="宋体" w:hAnsi="宋体" w:cs="宋体"/>
          <w:szCs w:val="21"/>
        </w:rPr>
      </w:r>
      <w:r/>
    </w:p>
    <w:p>
      <w:pPr>
        <w:pStyle w:val="1085"/>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ascii="宋体" w:hAnsi="宋体" w:cs="宋体"/>
          <w:szCs w:val="21"/>
        </w:rPr>
        <w:t xml:space="preserve">9</w:t>
      </w:r>
      <w:r>
        <w:rPr>
          <w:rFonts w:hint="eastAsia" w:ascii="宋体" w:hAnsi="宋体" w:cs="宋体"/>
          <w:szCs w:val="21"/>
        </w:rPr>
        <w:t xml:space="preserve">实质性条款（如有）；</w:t>
      </w:r>
      <w:r/>
    </w:p>
    <w:p>
      <w:pPr>
        <w:pStyle w:val="1085"/>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其他有关符合性证明的文件；</w:t>
      </w:r>
      <w:r>
        <w:rPr>
          <w:rFonts w:ascii="宋体" w:hAnsi="宋体" w:cs="宋体"/>
          <w:szCs w:val="21"/>
        </w:rPr>
      </w:r>
      <w:r/>
    </w:p>
    <w:p>
      <w:pPr>
        <w:pStyle w:val="1085"/>
        <w:ind w:firstLine="422"/>
        <w:spacing w:line="440" w:lineRule="exact"/>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5</w:t>
      </w:r>
      <w:r>
        <w:rPr>
          <w:rFonts w:hint="eastAsia" w:ascii="宋体" w:hAnsi="宋体" w:cs="宋体"/>
          <w:b/>
          <w:bCs/>
          <w:szCs w:val="21"/>
        </w:rPr>
        <w:t xml:space="preserve">综合评审响应文件</w:t>
      </w:r>
      <w:r>
        <w:rPr>
          <w:rFonts w:ascii="宋体" w:hAnsi="宋体" w:cs="宋体"/>
          <w:b/>
          <w:bCs/>
          <w:szCs w:val="21"/>
        </w:rPr>
      </w:r>
      <w:r/>
    </w:p>
    <w:p>
      <w:pPr>
        <w:pStyle w:val="1085"/>
        <w:ind w:firstLine="420"/>
        <w:spacing w:line="440" w:lineRule="exact"/>
        <w:rPr>
          <w:rFonts w:hint="eastAsia" w:ascii="宋体" w:hAnsi="宋体" w:cs="宋体"/>
          <w:szCs w:val="21"/>
        </w:rPr>
      </w:pPr>
      <w:r>
        <w:rPr>
          <w:rFonts w:hint="eastAsia" w:ascii="宋体" w:hAnsi="宋体" w:cs="宋体"/>
          <w:szCs w:val="21"/>
        </w:rPr>
        <w:t xml:space="preserve">10.5.1服务方案；</w:t>
      </w:r>
      <w:r/>
    </w:p>
    <w:p>
      <w:pPr>
        <w:pStyle w:val="1085"/>
        <w:ind w:firstLine="420"/>
        <w:spacing w:line="440" w:lineRule="exact"/>
        <w:rPr>
          <w:rFonts w:ascii="宋体" w:hAnsi="宋体" w:cs="宋体"/>
          <w:szCs w:val="21"/>
        </w:rPr>
      </w:pPr>
      <w:r>
        <w:rPr>
          <w:rFonts w:hint="eastAsia" w:ascii="宋体" w:hAnsi="宋体" w:cs="宋体"/>
          <w:szCs w:val="21"/>
        </w:rPr>
        <w:t xml:space="preserve">10.5.2针对本项目拟投入的人员配备；</w:t>
      </w:r>
      <w:r>
        <w:rPr>
          <w:rFonts w:ascii="宋体" w:hAnsi="宋体" w:cs="宋体"/>
          <w:szCs w:val="21"/>
        </w:rPr>
      </w:r>
      <w:r/>
    </w:p>
    <w:p>
      <w:pPr>
        <w:pStyle w:val="1085"/>
        <w:ind w:firstLine="420"/>
        <w:spacing w:line="44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0.5.3</w:t>
      </w:r>
      <w:r>
        <w:rPr>
          <w:rFonts w:hint="eastAsia" w:ascii="宋体" w:hAnsi="宋体" w:cs="宋体"/>
          <w:szCs w:val="21"/>
        </w:rPr>
        <w:t xml:space="preserve">针对本项目拟投入的设备配备；</w:t>
      </w:r>
      <w:r/>
    </w:p>
    <w:p>
      <w:pPr>
        <w:pStyle w:val="1085"/>
        <w:ind w:firstLine="420"/>
        <w:spacing w:line="440" w:lineRule="exact"/>
        <w:rPr>
          <w:rFonts w:hint="eastAsia" w:ascii="宋体" w:hAnsi="宋体" w:cs="宋体"/>
          <w:szCs w:val="21"/>
        </w:rPr>
      </w:pPr>
      <w:r>
        <w:rPr>
          <w:rFonts w:hint="eastAsia" w:ascii="宋体" w:hAnsi="宋体" w:cs="宋体"/>
          <w:szCs w:val="21"/>
        </w:rPr>
        <w:t xml:space="preserve">10.5.</w:t>
      </w:r>
      <w:r>
        <w:rPr>
          <w:rFonts w:ascii="宋体" w:hAnsi="宋体" w:cs="宋体"/>
          <w:szCs w:val="21"/>
        </w:rPr>
        <w:t xml:space="preserve">4</w:t>
      </w:r>
      <w:r>
        <w:rPr>
          <w:rFonts w:hint="eastAsia" w:ascii="宋体" w:hAnsi="宋体" w:cs="宋体"/>
          <w:szCs w:val="21"/>
        </w:rPr>
        <w:t xml:space="preserve">供应商</w:t>
      </w:r>
      <w:r>
        <w:rPr>
          <w:rFonts w:hint="eastAsia" w:ascii="宋体" w:hAnsi="宋体" w:cs="宋体"/>
          <w:szCs w:val="21"/>
        </w:rPr>
        <w:t xml:space="preserve">综合能力；</w:t>
      </w:r>
      <w:r/>
    </w:p>
    <w:p>
      <w:pPr>
        <w:pStyle w:val="1085"/>
        <w:ind w:firstLine="420"/>
        <w:spacing w:line="440" w:lineRule="exact"/>
        <w:rPr>
          <w:rFonts w:hint="eastAsia" w:ascii="宋体" w:hAnsi="宋体" w:cs="宋体"/>
          <w:szCs w:val="21"/>
        </w:rPr>
      </w:pPr>
      <w:r>
        <w:rPr>
          <w:rFonts w:hint="eastAsia" w:ascii="宋体" w:hAnsi="宋体" w:cs="宋体"/>
          <w:szCs w:val="21"/>
        </w:rPr>
        <w:t xml:space="preserve">10.5.</w:t>
      </w:r>
      <w:r>
        <w:rPr>
          <w:rFonts w:ascii="宋体" w:hAnsi="宋体" w:cs="宋体"/>
          <w:szCs w:val="21"/>
        </w:rPr>
        <w:t xml:space="preserve">5</w:t>
      </w:r>
      <w:r>
        <w:rPr>
          <w:rFonts w:hint="eastAsia" w:ascii="宋体" w:hAnsi="宋体" w:cs="宋体"/>
          <w:szCs w:val="21"/>
        </w:rPr>
        <w:t xml:space="preserve">采购需求及评分标准中所涉及到的其他材料；</w:t>
      </w:r>
      <w:r/>
    </w:p>
    <w:p>
      <w:pPr>
        <w:pStyle w:val="1085"/>
        <w:ind w:firstLine="420"/>
        <w:spacing w:line="440" w:lineRule="exact"/>
        <w:rPr>
          <w:rFonts w:hint="eastAsia" w:ascii="宋体" w:hAnsi="宋体" w:cs="宋体"/>
          <w:szCs w:val="21"/>
        </w:rPr>
      </w:pPr>
      <w:r>
        <w:rPr>
          <w:rFonts w:hint="eastAsia" w:ascii="宋体" w:hAnsi="宋体" w:cs="宋体"/>
          <w:szCs w:val="21"/>
        </w:rPr>
        <w:t xml:space="preserve">10.5.</w:t>
      </w:r>
      <w:r>
        <w:rPr>
          <w:rFonts w:ascii="宋体" w:hAnsi="宋体" w:cs="宋体"/>
          <w:szCs w:val="21"/>
        </w:rPr>
        <w:t xml:space="preserve">6</w:t>
      </w:r>
      <w:r>
        <w:rPr>
          <w:rFonts w:hint="eastAsia" w:ascii="宋体" w:hAnsi="宋体" w:cs="宋体"/>
          <w:szCs w:val="21"/>
        </w:rPr>
        <w:t xml:space="preserve">其他可以证明响应人资质、能力、服务质量的证书、文件等相关资料；</w:t>
      </w:r>
      <w:r/>
    </w:p>
    <w:p>
      <w:pPr>
        <w:pStyle w:val="1085"/>
        <w:ind w:firstLine="422"/>
        <w:spacing w:line="440" w:lineRule="exact"/>
        <w:rPr>
          <w:rFonts w:hint="eastAsia"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.6</w:t>
      </w:r>
      <w:r>
        <w:rPr>
          <w:rFonts w:hint="eastAsia" w:ascii="宋体" w:hAnsi="宋体" w:cs="宋体"/>
          <w:b/>
          <w:bCs/>
          <w:szCs w:val="21"/>
        </w:rPr>
        <w:t xml:space="preserve">价格折扣响应文件</w:t>
      </w:r>
      <w:r/>
    </w:p>
    <w:p>
      <w:pPr>
        <w:pStyle w:val="1085"/>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.6.1</w:t>
      </w:r>
      <w:r>
        <w:rPr>
          <w:rFonts w:hint="eastAsia" w:ascii="宋体" w:hAnsi="宋体" w:cs="宋体"/>
          <w:b/>
          <w:szCs w:val="21"/>
        </w:rPr>
        <w:t xml:space="preserve">价格折扣文件格式（本项目专门面向中小企业采购，不涉及价格折扣，无需提供）</w:t>
      </w:r>
      <w:r>
        <w:rPr>
          <w:rFonts w:hint="eastAsia" w:ascii="宋体" w:hAnsi="宋体" w:cs="宋体"/>
          <w:szCs w:val="21"/>
        </w:rPr>
      </w:r>
      <w:r/>
    </w:p>
    <w:p>
      <w:pPr>
        <w:pStyle w:val="1085"/>
        <w:ind w:firstLine="422"/>
        <w:spacing w:line="440" w:lineRule="exact"/>
        <w:tabs>
          <w:tab w:val="left" w:pos="0" w:leader="none"/>
        </w:tabs>
        <w:rPr>
          <w:rFonts w:ascii="宋体" w:hAnsi="宋体" w:cs="宋体"/>
          <w:b/>
          <w:szCs w:val="21"/>
        </w:rPr>
      </w:pPr>
      <w:r>
        <w:rPr>
          <w:rFonts w:hint="eastAsia" w:ascii="宋体" w:hAnsi="宋体" w:cs="宋体"/>
          <w:b/>
          <w:szCs w:val="21"/>
        </w:rPr>
        <w:t xml:space="preserve">注：（1）上述各项资料均须加盖</w:t>
      </w:r>
      <w:r>
        <w:rPr>
          <w:rFonts w:hint="eastAsia" w:ascii="宋体" w:hAnsi="宋体" w:cs="宋体"/>
          <w:b/>
          <w:szCs w:val="21"/>
        </w:rPr>
        <w:t xml:space="preserve">供应商</w:t>
      </w:r>
      <w:r>
        <w:rPr>
          <w:rFonts w:hint="eastAsia" w:ascii="宋体" w:hAnsi="宋体" w:cs="宋体"/>
          <w:b/>
          <w:szCs w:val="21"/>
        </w:rPr>
        <w:t xml:space="preserve">电子签章；</w:t>
      </w:r>
      <w:r>
        <w:rPr>
          <w:rFonts w:ascii="宋体" w:hAnsi="宋体" w:cs="宋体"/>
          <w:b/>
          <w:szCs w:val="21"/>
        </w:rPr>
      </w:r>
      <w:r/>
    </w:p>
    <w:p>
      <w:pPr>
        <w:pStyle w:val="1085"/>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（2）响应文件封面须注明：</w:t>
      </w:r>
      <w:r>
        <w:rPr>
          <w:rFonts w:hint="eastAsia" w:ascii="宋体" w:hAnsi="宋体" w:cs="宋体"/>
          <w:b/>
          <w:szCs w:val="21"/>
        </w:rPr>
        <w:t xml:space="preserve">供应商</w:t>
      </w:r>
      <w:r>
        <w:rPr>
          <w:rFonts w:hint="eastAsia" w:ascii="宋体" w:hAnsi="宋体" w:cs="宋体"/>
          <w:b/>
          <w:szCs w:val="21"/>
        </w:rPr>
        <w:t xml:space="preserve">名称、联系人、联系电话、通讯地址及项目编号等。</w:t>
      </w:r>
      <w:r/>
    </w:p>
    <w:p>
      <w:pPr>
        <w:pStyle w:val="1085"/>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（3）响应文件由10.1、10.2、10.3、10</w:t>
      </w:r>
      <w:r>
        <w:rPr>
          <w:rFonts w:ascii="宋体" w:hAnsi="宋体" w:cs="宋体"/>
          <w:b/>
          <w:szCs w:val="21"/>
        </w:rPr>
        <w:t xml:space="preserve">.4</w:t>
      </w:r>
      <w:r>
        <w:rPr>
          <w:rFonts w:hint="eastAsia" w:ascii="宋体" w:hAnsi="宋体" w:cs="宋体"/>
          <w:b/>
          <w:szCs w:val="21"/>
        </w:rPr>
        <w:t xml:space="preserve">、10</w:t>
      </w:r>
      <w:r>
        <w:rPr>
          <w:rFonts w:ascii="宋体" w:hAnsi="宋体" w:cs="宋体"/>
          <w:b/>
          <w:szCs w:val="21"/>
        </w:rPr>
        <w:t xml:space="preserve">.5</w:t>
      </w:r>
      <w:r>
        <w:rPr>
          <w:rFonts w:hint="eastAsia" w:ascii="宋体" w:hAnsi="宋体" w:cs="宋体"/>
          <w:b/>
          <w:szCs w:val="21"/>
        </w:rPr>
        <w:t xml:space="preserve">和10.</w:t>
      </w:r>
      <w:r>
        <w:rPr>
          <w:rFonts w:ascii="宋体" w:hAnsi="宋体" w:cs="宋体"/>
          <w:b/>
          <w:szCs w:val="21"/>
        </w:rPr>
        <w:t xml:space="preserve">6</w:t>
      </w:r>
      <w:r>
        <w:rPr>
          <w:rFonts w:hint="eastAsia" w:ascii="宋体" w:hAnsi="宋体" w:cs="宋体"/>
          <w:b/>
          <w:szCs w:val="21"/>
        </w:rPr>
        <w:t xml:space="preserve">款规定的内容共同组成。</w:t>
      </w:r>
      <w:r/>
    </w:p>
    <w:p>
      <w:pPr>
        <w:pStyle w:val="1085"/>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（4）以上10</w:t>
      </w:r>
      <w:r>
        <w:rPr>
          <w:rFonts w:ascii="宋体" w:hAnsi="宋体" w:cs="宋体"/>
          <w:b/>
          <w:szCs w:val="21"/>
        </w:rPr>
        <w:t xml:space="preserve">.3</w:t>
      </w:r>
      <w:r>
        <w:rPr>
          <w:rFonts w:hint="eastAsia" w:ascii="宋体" w:hAnsi="宋体" w:cs="宋体"/>
          <w:b/>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85"/>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（5）以上10</w:t>
      </w:r>
      <w:r>
        <w:rPr>
          <w:rFonts w:ascii="宋体" w:hAnsi="宋体" w:cs="宋体"/>
          <w:b/>
          <w:szCs w:val="21"/>
        </w:rPr>
        <w:t xml:space="preserve">.4</w:t>
      </w:r>
      <w:r>
        <w:rPr>
          <w:rFonts w:hint="eastAsia" w:ascii="宋体" w:hAnsi="宋体" w:cs="宋体"/>
          <w:b/>
          <w:szCs w:val="21"/>
        </w:rPr>
        <w:t xml:space="preserve">为符合性审查须提供的资料，响应供应商必须提供并加盖电子公章。否则，磋商响应文件将被认定为未实质性响应。</w:t>
      </w:r>
      <w:r/>
    </w:p>
    <w:p>
      <w:pPr>
        <w:pStyle w:val="1085"/>
        <w:ind w:firstLine="422"/>
        <w:spacing w:line="440" w:lineRule="exact"/>
        <w:tabs>
          <w:tab w:val="left" w:pos="0" w:leader="none"/>
        </w:tabs>
        <w:rPr>
          <w:rFonts w:ascii="宋体" w:hAnsi="宋体" w:cs="宋体"/>
          <w:b/>
          <w:szCs w:val="21"/>
        </w:rPr>
      </w:pPr>
      <w:r>
        <w:rPr>
          <w:rFonts w:hint="eastAsia" w:ascii="宋体" w:hAnsi="宋体" w:cs="宋体"/>
          <w:b/>
          <w:szCs w:val="21"/>
        </w:rPr>
        <w:t xml:space="preserve">（6）供应商须按照“响应文件组成”将相关材料上传至相应模块。注意不要漏项。如有不确定上传的位置的，可以上传至其他有关符合性证明的文件中或上传至实质性条款</w:t>
      </w:r>
      <w:r>
        <w:rPr>
          <w:rFonts w:hint="eastAsia" w:ascii="宋体" w:hAnsi="宋体" w:cs="宋体"/>
          <w:b/>
          <w:szCs w:val="21"/>
          <w:lang w:val="zh-CN"/>
        </w:rPr>
        <w:t xml:space="preserve">。</w:t>
      </w:r>
      <w:r>
        <w:rPr>
          <w:rFonts w:hint="eastAsia" w:ascii="宋体" w:hAnsi="宋体" w:cs="宋体"/>
          <w:b/>
          <w:szCs w:val="21"/>
        </w:rPr>
        <w:t xml:space="preserve">否则，响应文件将因资格性条件不符或未实质性响应采购文件而被拒绝。</w:t>
      </w:r>
      <w:r>
        <w:rPr>
          <w:rFonts w:ascii="宋体" w:hAnsi="宋体" w:cs="宋体"/>
          <w:b/>
          <w:szCs w:val="21"/>
        </w:rPr>
      </w:r>
      <w:r/>
    </w:p>
    <w:p>
      <w:pPr>
        <w:pStyle w:val="1085"/>
        <w:ind w:firstLine="422"/>
        <w:spacing w:line="440" w:lineRule="exact"/>
        <w:tabs>
          <w:tab w:val="left" w:pos="0" w:leader="none"/>
        </w:tabs>
        <w:rPr>
          <w:rFonts w:ascii="宋体" w:hAnsi="宋体" w:cs="宋体"/>
          <w:b/>
          <w:szCs w:val="21"/>
        </w:rPr>
      </w:pPr>
      <w:r>
        <w:rPr>
          <w:rFonts w:hint="eastAsia" w:ascii="宋体" w:hAnsi="宋体" w:cs="宋体"/>
          <w:b/>
          <w:szCs w:val="21"/>
        </w:rPr>
        <w:t xml:space="preserve">11.网上响应文件的制作</w:t>
      </w:r>
      <w:r>
        <w:rPr>
          <w:rFonts w:ascii="宋体" w:hAnsi="宋体" w:cs="宋体"/>
          <w:b/>
          <w:szCs w:val="21"/>
        </w:rPr>
      </w:r>
      <w:r/>
    </w:p>
    <w:p>
      <w:pPr>
        <w:pStyle w:val="1085"/>
        <w:ind w:firstLine="420"/>
        <w:spacing w:line="440" w:lineRule="exact"/>
        <w:rPr>
          <w:rFonts w:ascii="宋体" w:hAnsi="宋体" w:cs="宋体"/>
          <w:b/>
          <w:bCs/>
          <w:szCs w:val="21"/>
        </w:rPr>
      </w:pPr>
      <w:r>
        <w:rPr>
          <w:rFonts w:hint="eastAsia" w:ascii="宋体" w:hAnsi="宋体" w:cs="宋体"/>
          <w:b/>
          <w:bCs/>
          <w:szCs w:val="21"/>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《苏采云系统供应商操作手册》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rPr>
          <w:rFonts w:ascii="宋体" w:hAnsi="宋体" w:cs="宋体"/>
          <w:b/>
          <w:bCs/>
          <w:szCs w:val="21"/>
        </w:rPr>
      </w:r>
      <w:r/>
    </w:p>
    <w:p>
      <w:pPr>
        <w:pStyle w:val="1085"/>
        <w:ind w:firstLine="422"/>
        <w:spacing w:line="440" w:lineRule="exact"/>
        <w:rPr>
          <w:rFonts w:ascii="宋体" w:hAnsi="宋体" w:cs="宋体"/>
          <w:b/>
          <w:bCs/>
          <w:szCs w:val="21"/>
        </w:rPr>
      </w:pPr>
      <w:r>
        <w:rPr>
          <w:rFonts w:hint="eastAsia" w:ascii="宋体" w:hAnsi="宋体" w:cs="宋体"/>
          <w:b/>
          <w:bCs/>
          <w:szCs w:val="21"/>
        </w:rPr>
        <w:t xml:space="preserve">11.2网上响应文件附件如无法加盖电子签章，请上传清晰的盖有公章的扫描件。</w:t>
      </w:r>
      <w:r>
        <w:rPr>
          <w:rFonts w:ascii="宋体" w:hAnsi="宋体" w:cs="宋体"/>
          <w:b/>
          <w:bCs/>
          <w:szCs w:val="21"/>
        </w:rPr>
      </w:r>
      <w:r/>
    </w:p>
    <w:p>
      <w:pPr>
        <w:pStyle w:val="1085"/>
        <w:ind w:firstLine="422"/>
        <w:spacing w:line="440" w:lineRule="exact"/>
        <w:rPr>
          <w:rFonts w:hint="eastAsia" w:ascii="宋体" w:hAnsi="宋体" w:cs="宋体"/>
          <w:b/>
          <w:szCs w:val="21"/>
          <w:lang w:val="zh-CN"/>
        </w:rPr>
      </w:pPr>
      <w:r>
        <w:rPr>
          <w:rFonts w:hint="eastAsia" w:ascii="宋体" w:hAnsi="宋体" w:cs="宋体"/>
          <w:b/>
          <w:bCs/>
          <w:szCs w:val="21"/>
        </w:rPr>
        <w:t xml:space="preserve">11.3响应文件中的内容需和采购文件相关指标对应绑定，响应文件制作及上传时需按第二章 磋商供应商须知第10点中组成要求上传至对应节点。</w:t>
      </w:r>
      <w:r>
        <w:rPr>
          <w:rFonts w:hint="eastAsia" w:ascii="宋体" w:hAnsi="宋体" w:cs="宋体"/>
          <w:b/>
          <w:szCs w:val="21"/>
        </w:rPr>
        <w:t xml:space="preserve">如有不确定上传的位置的，可以上传至其他有关符合性证明的文件中或上传至实质性条款</w:t>
      </w:r>
      <w:r>
        <w:rPr>
          <w:rFonts w:hint="eastAsia" w:ascii="宋体" w:hAnsi="宋体" w:cs="宋体"/>
          <w:b/>
          <w:szCs w:val="21"/>
          <w:lang w:val="zh-CN"/>
        </w:rPr>
        <w:t xml:space="preserve">。</w:t>
      </w:r>
      <w:r/>
    </w:p>
    <w:p>
      <w:pPr>
        <w:pStyle w:val="1085"/>
        <w:ind w:firstLine="422"/>
        <w:spacing w:line="440" w:lineRule="exact"/>
        <w:rPr>
          <w:rFonts w:ascii="宋体" w:hAnsi="宋体" w:cs="宋体"/>
          <w:b/>
          <w:szCs w:val="21"/>
        </w:rPr>
      </w:pPr>
      <w:r>
        <w:rPr>
          <w:rFonts w:hint="eastAsia" w:ascii="宋体" w:hAnsi="宋体" w:cs="宋体"/>
          <w:b/>
          <w:szCs w:val="21"/>
        </w:rPr>
        <w:t xml:space="preserve">12.报价（编制）要求的说明</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12.1磋商报价应包括完成该标的物全部内容的一切费用。</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12.2响应人应按《磋商报价分析表》中的全部项目计算单价和总价。《磋商报价分析表》中的每一单项均应计算并填写单价和总价，并由法定代表人或代理人签署。</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12.3响应人应对磋商文件内所要采购的全部内容进行报价，只投其中部分内容者，其响应文件将被拒绝。</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12.4一项响应内容只允许一个报价，采购代理机构不接受任何有选择性地响应报价。</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12.5响应文件报价中的单价和总价全部采用人民币表示，除非合同的特殊条款另有规定。</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13.磋商有效期</w:t>
      </w:r>
      <w:r>
        <w:rPr>
          <w:rFonts w:ascii="宋体" w:hAnsi="宋体" w:cs="宋体"/>
          <w:b/>
          <w:szCs w:val="21"/>
        </w:rPr>
      </w:r>
      <w:r/>
    </w:p>
    <w:p>
      <w:pPr>
        <w:pStyle w:val="1085"/>
        <w:ind w:firstLine="422"/>
        <w:spacing w:line="440" w:lineRule="exact"/>
        <w:rPr>
          <w:rFonts w:hint="eastAsia" w:ascii="宋体" w:hAnsi="宋体" w:cs="宋体"/>
          <w:szCs w:val="21"/>
        </w:rPr>
      </w:pPr>
      <w:r>
        <w:rPr>
          <w:rFonts w:hint="eastAsia" w:ascii="宋体" w:hAnsi="宋体" w:cs="宋体"/>
          <w:szCs w:val="21"/>
        </w:rPr>
        <w:t xml:space="preserve">13</w:t>
      </w:r>
      <w:r>
        <w:rPr>
          <w:rFonts w:ascii="宋体" w:hAnsi="宋体" w:cs="宋体"/>
          <w:szCs w:val="21"/>
        </w:rPr>
        <w:t xml:space="preserve">.1</w:t>
      </w:r>
      <w:r>
        <w:rPr>
          <w:rFonts w:hint="eastAsia" w:ascii="宋体" w:hAnsi="宋体" w:cs="宋体"/>
          <w:szCs w:val="21"/>
        </w:rPr>
        <w:t xml:space="preserve">自磋商之日起90天，响应文件应保持有效。无有效期或有效期短于这个规定期限的，视为非实质性响应。</w:t>
      </w:r>
      <w:r/>
    </w:p>
    <w:p>
      <w:pPr>
        <w:pStyle w:val="1085"/>
        <w:ind w:firstLine="422"/>
        <w:spacing w:line="440" w:lineRule="exact"/>
        <w:rPr>
          <w:rFonts w:hint="eastAsia" w:ascii="宋体" w:hAnsi="宋体" w:cs="宋体"/>
          <w:szCs w:val="21"/>
        </w:rPr>
      </w:pPr>
      <w:r>
        <w:rPr>
          <w:rFonts w:hint="eastAsia" w:ascii="宋体" w:hAnsi="宋体" w:cs="宋体"/>
          <w:szCs w:val="21"/>
        </w:rPr>
        <w:t xml:space="preserve">13</w:t>
      </w:r>
      <w:r>
        <w:rPr>
          <w:rFonts w:ascii="宋体" w:hAnsi="宋体" w:cs="宋体"/>
          <w:szCs w:val="21"/>
        </w:rPr>
        <w:t xml:space="preserve">.2</w:t>
      </w:r>
      <w:r>
        <w:rPr>
          <w:rFonts w:hint="eastAsia" w:ascii="宋体" w:hAnsi="宋体" w:cs="宋体"/>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pStyle w:val="1085"/>
        <w:ind w:firstLine="422"/>
        <w:spacing w:line="44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无论成交与否，采购单位不承担投标（响应）单位的任何费用，所有投标（响应）响应文件均不退还。</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14.磋商响应截止时间</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14.1响应文件必须在磋商截止时间前提交。截止时间以后送达的响应文件，采购人或采购代理机构将拒绝接收。</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14.2</w:t>
      </w:r>
      <w:r>
        <w:rPr>
          <w:rFonts w:hint="eastAsia" w:ascii="宋体" w:hAnsi="宋体"/>
        </w:rPr>
        <w:t xml:space="preserve">采购人或者采购代理机构推迟磋商截止时间时，应以更正公告的形式，通知所有供应商。在这种情况下，采购代理人和供应商的权利和义务将受到新的截止期的约束</w:t>
      </w:r>
      <w:r>
        <w:rPr>
          <w:rFonts w:hint="eastAsia" w:ascii="宋体" w:hAnsi="宋体" w:cs="宋体"/>
          <w:szCs w:val="21"/>
        </w:rPr>
        <w:t xml:space="preserve">。</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15.磋商响应文件修改和撤回</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15.1响应文件的修改应在投标截止时间前进行。</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15.2投标开始时间后至投标截止时间前，投标人可以撤回投标。</w:t>
      </w:r>
      <w:r>
        <w:rPr>
          <w:rFonts w:ascii="宋体" w:hAnsi="宋体" w:cs="宋体"/>
          <w:szCs w:val="21"/>
        </w:rPr>
      </w:r>
      <w:r/>
    </w:p>
    <w:p>
      <w:pPr>
        <w:pStyle w:val="1085"/>
        <w:ind w:firstLine="422"/>
        <w:spacing w:line="440" w:lineRule="exact"/>
        <w:rPr>
          <w:rFonts w:ascii="宋体" w:hAnsi="宋体" w:cs="宋体"/>
          <w:b/>
          <w:bCs/>
          <w:szCs w:val="21"/>
        </w:rPr>
      </w:pPr>
      <w:r>
        <w:rPr>
          <w:rFonts w:hint="eastAsia" w:ascii="宋体" w:hAnsi="宋体" w:cs="宋体"/>
          <w:b/>
          <w:bCs/>
          <w:szCs w:val="21"/>
        </w:rPr>
        <w:t xml:space="preserve">16.递交磋商响应文件相关事项：</w:t>
      </w:r>
      <w:r>
        <w:rPr>
          <w:rFonts w:ascii="宋体" w:hAnsi="宋体" w:cs="宋体"/>
          <w:b/>
          <w:bCs/>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w:t>
      </w:r>
      <w:r>
        <w:rPr>
          <w:rFonts w:hint="eastAsia" w:ascii="宋体" w:hAnsi="宋体" w:cs="宋体"/>
          <w:szCs w:val="21"/>
        </w:rPr>
        <w:t xml:space="preserve">供应商</w:t>
      </w:r>
      <w:r>
        <w:rPr>
          <w:rFonts w:hint="eastAsia" w:ascii="宋体" w:hAnsi="宋体" w:cs="宋体"/>
          <w:szCs w:val="21"/>
        </w:rPr>
        <w:t xml:space="preserve">。</w:t>
      </w:r>
      <w:r>
        <w:rPr>
          <w:rFonts w:ascii="宋体" w:hAnsi="宋体" w:cs="宋体"/>
          <w:szCs w:val="21"/>
        </w:rPr>
      </w:r>
      <w:r/>
    </w:p>
    <w:p>
      <w:pPr>
        <w:pStyle w:val="1085"/>
        <w:ind w:firstLine="422"/>
        <w:spacing w:line="440" w:lineRule="exact"/>
        <w:rPr>
          <w:rFonts w:ascii="宋体" w:hAnsi="宋体" w:cs="宋体"/>
          <w:b/>
          <w:bCs/>
          <w:szCs w:val="21"/>
        </w:rPr>
      </w:pPr>
      <w:r>
        <w:rPr>
          <w:rFonts w:hint="eastAsia" w:ascii="宋体" w:hAnsi="宋体" w:cs="宋体"/>
          <w:b/>
          <w:bCs/>
          <w:szCs w:val="21"/>
        </w:rPr>
        <w:t xml:space="preserve">17.磋商评审程序</w:t>
      </w:r>
      <w:r>
        <w:rPr>
          <w:rFonts w:ascii="宋体" w:hAnsi="宋体" w:cs="宋体"/>
          <w:b/>
          <w:bCs/>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磋商仪式</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.1.1</w:t>
      </w:r>
      <w:r>
        <w:rPr>
          <w:rFonts w:hint="eastAsia" w:ascii="宋体" w:hAnsi="宋体"/>
          <w:szCs w:val="21"/>
        </w:rPr>
        <w:t xml:space="preserve">采购代理机构将在竞争性磋商公告中规定的时间和地点组织磋商。</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.1.2</w:t>
      </w:r>
      <w:r>
        <w:rPr>
          <w:rFonts w:hint="eastAsia" w:ascii="宋体" w:hAnsi="宋体"/>
          <w:szCs w:val="21"/>
        </w:rPr>
        <w:t xml:space="preserve">磋商仪式由采购代理机构主持。</w:t>
      </w:r>
      <w:r>
        <w:rPr>
          <w:rFonts w:ascii="宋体" w:hAnsi="宋体"/>
          <w:szCs w:val="21"/>
        </w:rPr>
      </w:r>
      <w:r/>
    </w:p>
    <w:p>
      <w:pPr>
        <w:pStyle w:val="1085"/>
        <w:ind w:firstLine="420"/>
        <w:jc w:val="left"/>
        <w:spacing w:line="440" w:lineRule="exact"/>
        <w:rPr>
          <w:rFonts w:ascii="宋体" w:hAnsi="宋体" w:cs="宋体"/>
          <w:bCs/>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.1.3</w:t>
      </w:r>
      <w:r>
        <w:rPr>
          <w:rFonts w:hint="eastAsia" w:ascii="宋体" w:hAnsi="宋体"/>
          <w:szCs w:val="21"/>
        </w:rPr>
        <w:t xml:space="preserve">磋商代理人对供应商进行信用查询。</w:t>
      </w:r>
      <w:r>
        <w:rPr>
          <w:rFonts w:hint="eastAsia" w:ascii="宋体" w:hAnsi="宋体" w:cs="宋体"/>
          <w:bCs/>
          <w:szCs w:val="21"/>
        </w:rPr>
        <w:t xml:space="preserve">将在“信用中国”网站（www.creditchina.gov.cn）查询供应商的信用记录，以确定供应商是否具备磋商资格，查询结果留存并归档。</w:t>
      </w:r>
      <w:r>
        <w:rPr>
          <w:rFonts w:ascii="宋体" w:hAnsi="宋体" w:cs="宋体"/>
          <w:bCs/>
          <w:szCs w:val="21"/>
        </w:rPr>
      </w:r>
      <w:r/>
    </w:p>
    <w:p>
      <w:pPr>
        <w:pStyle w:val="1085"/>
        <w:ind w:firstLine="420"/>
        <w:jc w:val="left"/>
        <w:spacing w:line="400" w:lineRule="exact"/>
        <w:rPr>
          <w:rFonts w:ascii="宋体" w:hAnsi="宋体"/>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磋商小组</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.2.1</w:t>
      </w:r>
      <w:r>
        <w:rPr>
          <w:rFonts w:hint="eastAsia" w:ascii="宋体" w:hAnsi="宋体"/>
          <w:szCs w:val="21"/>
        </w:rPr>
        <w:t xml:space="preserve">磋商仪式结束后，采购代理机构将立即组织磋商小组进行磋商。</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.2.2</w:t>
      </w:r>
      <w:r>
        <w:rPr>
          <w:rFonts w:hint="eastAsia" w:ascii="宋体" w:hAnsi="宋体"/>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.2.3</w:t>
      </w:r>
      <w:r>
        <w:rPr>
          <w:rFonts w:hint="eastAsia" w:ascii="宋体" w:hAnsi="宋体"/>
          <w:szCs w:val="21"/>
        </w:rPr>
        <w:t xml:space="preserve">磋商小组负责具体的磋商事务，并独立履行以下职责：</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（1）确认或者制定磋商文件； </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（2）从符合相应资格条件的供应商名单中确定供应商参加磋商；</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（3）审查供应商的响应文件并做出评价；</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（4）要求供应商解释或者澄清其响应文件；</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）编写评审报告；</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（6）告知采购人、采购代理机构在评审过程中发现的供应商的违法违规行为。</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.2.4</w:t>
      </w:r>
      <w:r>
        <w:rPr>
          <w:rFonts w:hint="eastAsia" w:ascii="宋体" w:hAnsi="宋体"/>
          <w:szCs w:val="21"/>
        </w:rPr>
        <w:t xml:space="preserve">磋商小组成员应当履行下列义务：</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（1）遵纪守法，客观、公正、廉洁地履行职责；</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（2）按照磋商文件规定的评审办法独立进行评审，对个人的评审意见承担法律责任；</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（3）参与评审报告的起草；</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（4）配合采购人、采购代理机构答复供应商提出的质疑；</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（5）配合财政部门的投诉处理和监督检查工作。</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.3</w:t>
      </w:r>
      <w:r>
        <w:rPr>
          <w:rFonts w:hint="eastAsia" w:ascii="宋体" w:hAnsi="宋体"/>
          <w:szCs w:val="21"/>
        </w:rPr>
        <w:t xml:space="preserve">磋商工作纪律及保密</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.3.1</w:t>
      </w:r>
      <w:r>
        <w:rPr>
          <w:rFonts w:hint="eastAsia" w:ascii="宋体" w:hAnsi="宋体"/>
          <w:szCs w:val="21"/>
        </w:rPr>
        <w:t xml:space="preserve">磋商开始后，直到宣布授予成交供应商合同为止，凡属于审查、澄清、评价和比较响应文件的所有资料，有关授予合同的信息都不应向供应商或与评审无关的其他人泄露。</w:t>
      </w:r>
      <w:r>
        <w:rPr>
          <w:rFonts w:ascii="宋体" w:hAnsi="宋体"/>
          <w:szCs w:val="21"/>
        </w:rPr>
      </w:r>
      <w:r/>
    </w:p>
    <w:p>
      <w:pPr>
        <w:pStyle w:val="1085"/>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.3.2</w:t>
      </w:r>
      <w:r>
        <w:rPr>
          <w:rFonts w:hint="eastAsia" w:ascii="宋体" w:hAnsi="宋体"/>
          <w:szCs w:val="21"/>
        </w:rPr>
        <w:t xml:space="preserve">评审专家应当遵守评审工作纪律，不得泄露评审情况和评审中获悉的商业秘密。</w:t>
      </w:r>
      <w:r>
        <w:rPr>
          <w:rFonts w:ascii="宋体" w:hAnsi="宋体"/>
          <w:szCs w:val="21"/>
        </w:rPr>
      </w:r>
      <w:r/>
    </w:p>
    <w:p>
      <w:pPr>
        <w:pStyle w:val="1085"/>
        <w:ind w:firstLine="422"/>
        <w:spacing w:line="440" w:lineRule="exact"/>
        <w:rPr>
          <w:rFonts w:ascii="宋体" w:hAnsi="宋体"/>
          <w:szCs w:val="21"/>
        </w:rPr>
      </w:pPr>
      <w:r>
        <w:rPr>
          <w:rFonts w:hint="eastAsia" w:ascii="宋体" w:hAnsi="宋体"/>
          <w:szCs w:val="21"/>
        </w:rPr>
        <w:t xml:space="preserve">17</w:t>
      </w:r>
      <w:r>
        <w:rPr>
          <w:rFonts w:ascii="宋体" w:hAnsi="宋体"/>
          <w:szCs w:val="21"/>
        </w:rPr>
        <w:t xml:space="preserve">.3.3</w:t>
      </w:r>
      <w:r>
        <w:rPr>
          <w:rFonts w:hint="eastAsia" w:ascii="宋体" w:hAnsi="宋体"/>
          <w:szCs w:val="21"/>
        </w:rPr>
        <w:t xml:space="preserve">在评审期间，磋商采购单位将通过指定联络人与供应商进行联系。</w:t>
      </w:r>
      <w:r>
        <w:rPr>
          <w:rFonts w:ascii="宋体" w:hAnsi="宋体"/>
          <w:szCs w:val="21"/>
        </w:rPr>
      </w:r>
      <w:r/>
    </w:p>
    <w:p>
      <w:pPr>
        <w:pStyle w:val="1085"/>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响应文件审查</w:t>
      </w:r>
      <w:r>
        <w:rPr>
          <w:rFonts w:ascii="宋体" w:hAnsi="宋体"/>
          <w:szCs w:val="21"/>
        </w:rPr>
      </w:r>
      <w:r/>
    </w:p>
    <w:p>
      <w:pPr>
        <w:pStyle w:val="1085"/>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.1响应文件审查分为资格审查和符合性审查。</w:t>
      </w:r>
      <w:r>
        <w:rPr>
          <w:rFonts w:ascii="宋体" w:hAnsi="宋体" w:cs="宋体"/>
          <w:bCs/>
          <w:szCs w:val="21"/>
        </w:rPr>
      </w:r>
      <w:r/>
    </w:p>
    <w:p>
      <w:pPr>
        <w:pStyle w:val="1085"/>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.1.1资格审查：由磋商小组依据法律法规和磋商文件的规定，对响应文件中的资格证明文件进行审查，以确定供应商是否具备参加磋商的资格。</w:t>
      </w:r>
      <w:r>
        <w:rPr>
          <w:rFonts w:ascii="宋体" w:hAnsi="宋体" w:cs="宋体"/>
          <w:bCs/>
          <w:szCs w:val="21"/>
        </w:rPr>
      </w:r>
      <w:r/>
    </w:p>
    <w:p>
      <w:pPr>
        <w:pStyle w:val="1085"/>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cs="宋体"/>
          <w:bCs/>
          <w:szCs w:val="21"/>
        </w:rPr>
      </w:r>
      <w:r/>
    </w:p>
    <w:p>
      <w:pPr>
        <w:pStyle w:val="1085"/>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bCs/>
          <w:szCs w:val="21"/>
        </w:rPr>
      </w:r>
      <w:r/>
    </w:p>
    <w:p>
      <w:pPr>
        <w:pStyle w:val="1085"/>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bCs/>
          <w:szCs w:val="21"/>
        </w:rPr>
      </w:r>
      <w:r/>
    </w:p>
    <w:p>
      <w:pPr>
        <w:pStyle w:val="1085"/>
        <w:ind w:firstLine="420"/>
        <w:jc w:val="left"/>
        <w:spacing w:line="440" w:lineRule="exact"/>
        <w:rPr>
          <w:rFonts w:ascii="宋体" w:hAnsi="宋体" w:cs="宋体"/>
          <w:bCs/>
          <w:szCs w:val="21"/>
        </w:rPr>
      </w:pPr>
      <w:r>
        <w:rPr>
          <w:rFonts w:hint="eastAsia" w:ascii="宋体" w:hAnsi="宋体" w:cs="宋体"/>
          <w:bCs/>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bCs/>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17.5供应商澄清</w:t>
      </w:r>
      <w:r>
        <w:rPr>
          <w:rFonts w:ascii="宋体" w:hAnsi="宋体" w:cs="宋体"/>
          <w:szCs w:val="21"/>
        </w:rPr>
      </w:r>
      <w:r/>
    </w:p>
    <w:p>
      <w:pPr>
        <w:pStyle w:val="1085"/>
        <w:ind w:firstLine="420"/>
        <w:jc w:val="left"/>
        <w:spacing w:line="440" w:lineRule="exact"/>
        <w:rPr>
          <w:rFonts w:ascii="宋体" w:hAnsi="宋体" w:cs="宋体"/>
          <w:b/>
          <w:bCs/>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rPr>
          <w:rFonts w:ascii="宋体" w:hAnsi="宋体" w:cs="宋体"/>
          <w:b/>
          <w:bCs/>
          <w:szCs w:val="21"/>
        </w:rPr>
      </w:r>
      <w:r/>
    </w:p>
    <w:p>
      <w:pPr>
        <w:pStyle w:val="1085"/>
        <w:ind w:firstLine="420"/>
        <w:jc w:val="left"/>
        <w:spacing w:line="440" w:lineRule="exact"/>
        <w:rPr>
          <w:rFonts w:ascii="宋体" w:hAnsi="宋体" w:cs="宋体"/>
          <w:szCs w:val="21"/>
        </w:rPr>
      </w:pPr>
      <w:r>
        <w:rPr>
          <w:rFonts w:hint="eastAsia" w:ascii="宋体" w:hAnsi="宋体" w:cs="宋体"/>
          <w:b/>
          <w:bCs/>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17.6磋商程序、最后报价</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17.6.1磋商程序</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17.6.2磋商内容</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17.6.3最后报价</w:t>
      </w:r>
      <w:r>
        <w:rPr>
          <w:rFonts w:ascii="宋体" w:hAnsi="宋体" w:cs="宋体"/>
          <w:szCs w:val="21"/>
        </w:rPr>
      </w:r>
      <w:r/>
    </w:p>
    <w:p>
      <w:pPr>
        <w:pStyle w:val="1085"/>
        <w:ind w:firstLine="420"/>
        <w:jc w:val="left"/>
        <w:spacing w:line="440" w:lineRule="exact"/>
        <w:rPr>
          <w:rFonts w:ascii="宋体" w:hAnsi="宋体" w:cs="宋体"/>
          <w:b/>
          <w:bCs/>
          <w:szCs w:val="21"/>
        </w:rPr>
      </w:pPr>
      <w:r>
        <w:rPr>
          <w:rFonts w:hint="eastAsia" w:ascii="宋体" w:hAnsi="宋体" w:cs="宋体"/>
          <w:b/>
          <w:bCs/>
          <w:szCs w:val="21"/>
        </w:rPr>
        <w:t xml:space="preserve">（1）磋商结束后，磋商小组将在“苏采云”系统向所有实质性响应的供应商发布“最后报价要求函”及最后报价格式表，要求所有实质性响应的供应商在最后一个供应商磋商结束后二十分钟内提交最后报价。</w:t>
      </w:r>
      <w:r>
        <w:rPr>
          <w:rFonts w:hint="eastAsia" w:ascii="宋体" w:hAnsi="宋体" w:cs="宋体"/>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rPr>
        <w:t xml:space="preserve">除因磋商采购文件修改导致供应商成本增加的，最后报价不得高于第一次报价，否则为无效响应报价。</w:t>
      </w:r>
      <w:r>
        <w:rPr>
          <w:rFonts w:ascii="宋体" w:hAnsi="宋体" w:cs="宋体"/>
          <w:b/>
          <w:bCs/>
          <w:szCs w:val="21"/>
        </w:rPr>
      </w:r>
      <w:r/>
    </w:p>
    <w:p>
      <w:pPr>
        <w:pStyle w:val="1085"/>
        <w:ind w:firstLine="420"/>
        <w:jc w:val="left"/>
        <w:spacing w:line="440" w:lineRule="exact"/>
        <w:rPr>
          <w:rFonts w:ascii="宋体" w:hAnsi="宋体" w:cs="宋体"/>
          <w:b/>
          <w:bCs/>
          <w:szCs w:val="21"/>
        </w:rPr>
      </w:pPr>
      <w:r>
        <w:rPr>
          <w:rFonts w:hint="eastAsia" w:ascii="宋体" w:hAnsi="宋体" w:cs="宋体"/>
          <w:b/>
          <w:bCs/>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
          <w:bCs/>
          <w:szCs w:val="21"/>
        </w:rPr>
      </w:r>
      <w:r/>
    </w:p>
    <w:p>
      <w:pPr>
        <w:pStyle w:val="1085"/>
        <w:ind w:firstLine="420"/>
        <w:jc w:val="left"/>
        <w:spacing w:line="440" w:lineRule="exact"/>
        <w:rPr>
          <w:rFonts w:ascii="宋体" w:hAnsi="宋体" w:cs="宋体"/>
          <w:b/>
          <w:bCs/>
          <w:szCs w:val="21"/>
        </w:rPr>
      </w:pPr>
      <w:r>
        <w:rPr>
          <w:rFonts w:hint="eastAsia" w:ascii="宋体" w:hAnsi="宋体" w:cs="宋体"/>
          <w:b/>
          <w:bCs/>
          <w:szCs w:val="21"/>
        </w:rPr>
        <w:t xml:space="preserve">（3）已提交响应文件的供应商，在提交最后报价之前，可以根据磋商情况退出磋商，并在“苏采云”系统中提交“退出磋商函”并加盖CA电子公章。</w:t>
      </w:r>
      <w:r>
        <w:rPr>
          <w:rFonts w:ascii="宋体" w:hAnsi="宋体" w:cs="宋体"/>
          <w:b/>
          <w:bCs/>
          <w:szCs w:val="21"/>
        </w:rPr>
      </w:r>
      <w:r/>
    </w:p>
    <w:p>
      <w:pPr>
        <w:pStyle w:val="1085"/>
        <w:ind w:firstLine="420"/>
        <w:jc w:val="left"/>
        <w:spacing w:line="440" w:lineRule="exact"/>
        <w:rPr>
          <w:rFonts w:ascii="宋体" w:hAnsi="宋体" w:cs="宋体"/>
          <w:b/>
          <w:bCs/>
          <w:szCs w:val="21"/>
        </w:rPr>
      </w:pPr>
      <w:r>
        <w:rPr>
          <w:rFonts w:hint="eastAsia" w:ascii="宋体" w:hAnsi="宋体" w:cs="宋体"/>
          <w:b/>
          <w:bCs/>
          <w:szCs w:val="21"/>
        </w:rPr>
        <w:t xml:space="preserve">注：进入项目评审流程后，建议各供应商法定代表人或授权委托人始终保持通讯顺畅，时刻关注不见面开标大厅，不离开不见面开标大厅。</w:t>
      </w:r>
      <w:r>
        <w:rPr>
          <w:rFonts w:ascii="宋体" w:hAnsi="宋体" w:cs="宋体"/>
          <w:b/>
          <w:bCs/>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17.6.</w:t>
      </w:r>
      <w:r>
        <w:rPr>
          <w:rFonts w:ascii="宋体" w:hAnsi="宋体" w:cs="宋体"/>
          <w:szCs w:val="21"/>
        </w:rPr>
        <w:t xml:space="preserve">4</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rPr>
          <w:rFonts w:ascii="宋体" w:hAnsi="宋体" w:cs="宋体"/>
          <w:szCs w:val="21"/>
        </w:rPr>
      </w:r>
      <w:r/>
    </w:p>
    <w:p>
      <w:pPr>
        <w:pStyle w:val="1085"/>
        <w:ind w:firstLine="422"/>
        <w:jc w:val="left"/>
        <w:spacing w:line="460" w:lineRule="exact"/>
        <w:rPr>
          <w:rFonts w:ascii="宋体" w:hAnsi="宋体"/>
          <w:b/>
          <w:szCs w:val="21"/>
        </w:rPr>
      </w:pPr>
      <w:r>
        <w:rPr>
          <w:rFonts w:ascii="宋体" w:hAnsi="宋体"/>
          <w:b/>
          <w:szCs w:val="21"/>
        </w:rPr>
        <w:t xml:space="preserve">17.6.5</w:t>
      </w:r>
      <w:r>
        <w:rPr>
          <w:rFonts w:hint="eastAsia" w:ascii="宋体" w:hAnsi="宋体"/>
          <w:b/>
          <w:szCs w:val="21"/>
        </w:rPr>
        <w:t xml:space="preserve">评审过程中出现下列情形之一的，评审委员会应当启动异常低价投标（响应）审查程序：</w:t>
      </w:r>
      <w:r>
        <w:rPr>
          <w:rFonts w:ascii="宋体" w:hAnsi="宋体"/>
          <w:b/>
          <w:szCs w:val="21"/>
        </w:rPr>
      </w:r>
      <w:r/>
    </w:p>
    <w:p>
      <w:pPr>
        <w:pStyle w:val="1085"/>
        <w:ind w:firstLine="422"/>
        <w:jc w:val="left"/>
        <w:spacing w:line="460" w:lineRule="exact"/>
        <w:rPr>
          <w:rFonts w:ascii="宋体" w:hAnsi="宋体"/>
          <w:b/>
          <w:szCs w:val="21"/>
        </w:rPr>
      </w:pPr>
      <w:r>
        <w:rPr>
          <w:rFonts w:hint="eastAsia" w:ascii="宋体" w:hAnsi="宋体"/>
          <w:b/>
          <w:szCs w:val="21"/>
        </w:rPr>
        <w:t xml:space="preserve">（1）</w:t>
      </w:r>
      <w:r>
        <w:rPr>
          <w:rFonts w:hint="eastAsia" w:ascii="宋体" w:hAnsi="宋体"/>
          <w:b/>
          <w:szCs w:val="21"/>
        </w:rPr>
        <w:t xml:space="preserve">投标（响应）报价低于全部通过符合性审查供应商投标（响应）报价平均值</w:t>
      </w:r>
      <w:r>
        <w:rPr>
          <w:rFonts w:ascii="宋体" w:hAnsi="宋体"/>
          <w:b/>
          <w:szCs w:val="21"/>
        </w:rPr>
        <w:t xml:space="preserve">65</w:t>
      </w:r>
      <w:r>
        <w:rPr>
          <w:rFonts w:hint="eastAsia" w:ascii="宋体" w:hAnsi="宋体"/>
          <w:b/>
          <w:szCs w:val="21"/>
        </w:rPr>
        <w:t xml:space="preserve">%的，即投标（响应）报价&lt;全部通过符合性审查供应商投标（响应）报价平均值×</w:t>
      </w:r>
      <w:r>
        <w:rPr>
          <w:rFonts w:ascii="宋体" w:hAnsi="宋体"/>
          <w:b/>
          <w:szCs w:val="21"/>
        </w:rPr>
        <w:t xml:space="preserve">65</w:t>
      </w:r>
      <w:r>
        <w:rPr>
          <w:rFonts w:hint="eastAsia" w:ascii="宋体" w:hAnsi="宋体"/>
          <w:b/>
          <w:szCs w:val="21"/>
        </w:rPr>
        <w:t xml:space="preserve">%；</w:t>
      </w:r>
      <w:r>
        <w:rPr>
          <w:rFonts w:ascii="宋体" w:hAnsi="宋体"/>
          <w:b/>
          <w:szCs w:val="21"/>
        </w:rPr>
      </w:r>
      <w:r/>
    </w:p>
    <w:p>
      <w:pPr>
        <w:pStyle w:val="1085"/>
        <w:ind w:firstLine="422"/>
        <w:jc w:val="left"/>
        <w:spacing w:line="460" w:lineRule="exact"/>
        <w:rPr>
          <w:rFonts w:hint="eastAsia" w:ascii="宋体" w:hAnsi="宋体"/>
          <w:b/>
          <w:szCs w:val="21"/>
        </w:rPr>
      </w:pPr>
      <w:r>
        <w:rPr>
          <w:rFonts w:hint="eastAsia" w:ascii="宋体" w:hAnsi="宋体"/>
          <w:b/>
          <w:szCs w:val="21"/>
        </w:rPr>
        <w:t xml:space="preserve">（2）</w:t>
      </w:r>
      <w:r>
        <w:rPr>
          <w:rFonts w:hint="eastAsia" w:ascii="宋体" w:hAnsi="宋体"/>
          <w:b/>
          <w:szCs w:val="21"/>
        </w:rPr>
        <w:t xml:space="preserve">投标（响应）报价低于通过符合性审查的次低报价供应商投标（响应）报价50%的，即投标（响应）报价&lt;通过符合性审查的次低报价供应商投标（响应）报价×50%；</w:t>
      </w:r>
      <w:r/>
    </w:p>
    <w:p>
      <w:pPr>
        <w:pStyle w:val="1085"/>
        <w:ind w:firstLine="422"/>
        <w:jc w:val="left"/>
        <w:spacing w:line="460" w:lineRule="exact"/>
        <w:rPr>
          <w:rFonts w:ascii="宋体" w:hAnsi="宋体"/>
          <w:b/>
          <w:szCs w:val="21"/>
        </w:rPr>
      </w:pPr>
      <w:r>
        <w:rPr>
          <w:rFonts w:hint="eastAsia" w:ascii="宋体" w:hAnsi="宋体"/>
          <w:b/>
          <w:szCs w:val="21"/>
        </w:rPr>
        <w:t xml:space="preserve">（3）</w:t>
      </w:r>
      <w:r>
        <w:rPr>
          <w:rFonts w:hint="eastAsia" w:ascii="宋体" w:hAnsi="宋体"/>
          <w:b/>
          <w:szCs w:val="21"/>
        </w:rPr>
        <w:t xml:space="preserve">投标（响应）报价低于采购项目最高限价</w:t>
      </w:r>
      <w:r>
        <w:rPr>
          <w:rFonts w:ascii="宋体" w:hAnsi="宋体"/>
          <w:b/>
          <w:szCs w:val="21"/>
        </w:rPr>
        <w:t xml:space="preserve">65</w:t>
      </w:r>
      <w:r>
        <w:rPr>
          <w:rFonts w:hint="eastAsia" w:ascii="宋体" w:hAnsi="宋体"/>
          <w:b/>
          <w:szCs w:val="21"/>
        </w:rPr>
        <w:t xml:space="preserve">%的，即投标（响应）报价&lt;采购项目最高限价×</w:t>
      </w:r>
      <w:r>
        <w:rPr>
          <w:rFonts w:ascii="宋体" w:hAnsi="宋体"/>
          <w:b/>
          <w:szCs w:val="21"/>
        </w:rPr>
        <w:t xml:space="preserve">65</w:t>
      </w:r>
      <w:r>
        <w:rPr>
          <w:rFonts w:hint="eastAsia" w:ascii="宋体" w:hAnsi="宋体"/>
          <w:b/>
          <w:szCs w:val="21"/>
        </w:rPr>
        <w:t xml:space="preserve">%；</w:t>
      </w:r>
      <w:r>
        <w:rPr>
          <w:rFonts w:ascii="宋体" w:hAnsi="宋体"/>
          <w:b/>
          <w:szCs w:val="21"/>
        </w:rPr>
      </w:r>
      <w:r/>
    </w:p>
    <w:p>
      <w:pPr>
        <w:pStyle w:val="1085"/>
        <w:ind w:firstLine="422"/>
        <w:jc w:val="left"/>
        <w:spacing w:line="460" w:lineRule="exact"/>
        <w:rPr>
          <w:rFonts w:ascii="宋体" w:hAnsi="宋体"/>
          <w:b/>
          <w:szCs w:val="21"/>
        </w:rPr>
      </w:pPr>
      <w:r>
        <w:rPr>
          <w:rFonts w:hint="eastAsia" w:ascii="宋体" w:hAnsi="宋体"/>
          <w:b/>
          <w:szCs w:val="21"/>
        </w:rPr>
        <w:t xml:space="preserve">（4）</w:t>
      </w:r>
      <w:r>
        <w:rPr>
          <w:rFonts w:hint="eastAsia" w:ascii="宋体" w:hAnsi="宋体"/>
          <w:b/>
          <w:szCs w:val="21"/>
        </w:rPr>
        <w:t xml:space="preserve">评审委员会基于专业判断，认为供应商报价过低，有可能影响产品质量或者不能诚信履约的其他情形。</w:t>
      </w:r>
      <w:r>
        <w:rPr>
          <w:rFonts w:ascii="宋体" w:hAnsi="宋体"/>
          <w:b/>
          <w:szCs w:val="21"/>
        </w:rPr>
      </w:r>
      <w:r/>
    </w:p>
    <w:p>
      <w:pPr>
        <w:pStyle w:val="1085"/>
        <w:ind w:firstLine="420"/>
        <w:jc w:val="left"/>
        <w:spacing w:line="460" w:lineRule="exact"/>
        <w:rPr>
          <w:rFonts w:ascii="宋体" w:hAnsi="宋体"/>
          <w:szCs w:val="21"/>
        </w:rPr>
      </w:pPr>
      <w:r>
        <w:rPr>
          <w:rFonts w:hint="eastAsia" w:ascii="宋体" w:hAnsi="宋体"/>
          <w:szCs w:val="21"/>
        </w:rPr>
        <w:t xml:space="preserve">采购人可以结合具体项目实际情况，提高上述第</w:t>
      </w:r>
      <w:r>
        <w:rPr>
          <w:rFonts w:hint="eastAsia" w:ascii="宋体" w:hAnsi="宋体"/>
          <w:szCs w:val="21"/>
        </w:rPr>
        <w:t xml:space="preserve">（1）</w:t>
      </w:r>
      <w:r>
        <w:rPr>
          <w:rFonts w:hint="eastAsia" w:ascii="宋体" w:hAnsi="宋体"/>
          <w:szCs w:val="21"/>
        </w:rPr>
        <w:t xml:space="preserve">项至第</w:t>
      </w:r>
      <w:r>
        <w:rPr>
          <w:rFonts w:hint="eastAsia" w:ascii="宋体" w:hAnsi="宋体"/>
          <w:szCs w:val="21"/>
        </w:rPr>
        <w:t xml:space="preserve">（3）</w:t>
      </w:r>
      <w:r>
        <w:rPr>
          <w:rFonts w:hint="eastAsia" w:ascii="宋体" w:hAnsi="宋体"/>
          <w:szCs w:val="21"/>
        </w:rPr>
        <w:t xml:space="preserve">项中启动异常低价投标（响应）审查的数值标准，但是最高不得超过65%。</w:t>
      </w:r>
      <w:r>
        <w:rPr>
          <w:rFonts w:ascii="宋体" w:hAnsi="宋体"/>
          <w:szCs w:val="21"/>
        </w:rPr>
      </w:r>
      <w:r/>
    </w:p>
    <w:p>
      <w:pPr>
        <w:pStyle w:val="1085"/>
        <w:ind w:firstLine="420"/>
        <w:jc w:val="left"/>
        <w:spacing w:line="460" w:lineRule="exact"/>
        <w:rPr>
          <w:rFonts w:hint="eastAsia" w:ascii="宋体" w:hAnsi="宋体"/>
          <w:szCs w:val="21"/>
        </w:rPr>
      </w:pPr>
      <w:r>
        <w:rPr>
          <w:rFonts w:hint="eastAsia" w:ascii="宋体" w:hAnsi="宋体"/>
          <w:szCs w:val="21"/>
        </w:rPr>
        <w:t xml:space="preserve">相关法律法规对供应商报价有规定的，从其规定。</w:t>
      </w:r>
      <w:r/>
    </w:p>
    <w:p>
      <w:pPr>
        <w:pStyle w:val="1085"/>
        <w:ind w:firstLine="420"/>
        <w:jc w:val="left"/>
        <w:spacing w:line="460" w:lineRule="exact"/>
        <w:rPr>
          <w:rFonts w:ascii="宋体" w:hAnsi="宋体"/>
          <w:szCs w:val="21"/>
        </w:rPr>
      </w:pPr>
      <w:r>
        <w:rPr>
          <w:rFonts w:hint="eastAsia" w:ascii="宋体" w:hAnsi="宋体"/>
          <w:szCs w:val="21"/>
        </w:rPr>
        <w:t xml:space="preserve">评审委员会启动异常低价投标（响应）审查后，属于前述第</w:t>
      </w:r>
      <w:r>
        <w:rPr>
          <w:rFonts w:hint="eastAsia" w:ascii="宋体" w:hAnsi="宋体"/>
          <w:szCs w:val="21"/>
        </w:rPr>
        <w:t xml:space="preserve">（1）</w:t>
      </w:r>
      <w:r>
        <w:rPr>
          <w:rFonts w:hint="eastAsia" w:ascii="宋体" w:hAnsi="宋体"/>
          <w:szCs w:val="21"/>
        </w:rPr>
        <w:t xml:space="preserve">项至第</w:t>
      </w:r>
      <w:r>
        <w:rPr>
          <w:rFonts w:hint="eastAsia" w:ascii="宋体" w:hAnsi="宋体"/>
          <w:szCs w:val="21"/>
        </w:rPr>
        <w:t xml:space="preserve">（4）</w:t>
      </w:r>
      <w:r>
        <w:rPr>
          <w:rFonts w:hint="eastAsia" w:ascii="宋体" w:hAnsi="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Cs w:val="21"/>
        </w:rPr>
      </w:r>
      <w:r/>
    </w:p>
    <w:p>
      <w:pPr>
        <w:pStyle w:val="1153"/>
        <w:ind w:firstLine="420"/>
        <w:spacing w:line="460" w:lineRule="exact"/>
        <w:rPr>
          <w:rFonts w:ascii="宋体" w:hAnsi="宋体"/>
          <w:szCs w:val="21"/>
          <w:lang w:val="en-US"/>
        </w:rPr>
      </w:pPr>
      <w:r>
        <w:rPr>
          <w:rFonts w:hint="eastAsia" w:ascii="宋体" w:hAnsi="宋体"/>
          <w:szCs w:val="21"/>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Cs w:val="21"/>
          <w:lang w:val="en-US"/>
        </w:rPr>
      </w:r>
      <w:r/>
    </w:p>
    <w:p>
      <w:pPr>
        <w:pStyle w:val="1153"/>
        <w:ind w:firstLine="420"/>
        <w:spacing w:line="460" w:lineRule="exact"/>
        <w:rPr>
          <w:rFonts w:ascii="宋体" w:hAnsi="宋体"/>
          <w:szCs w:val="21"/>
          <w:lang w:val="en-US"/>
        </w:rPr>
      </w:pPr>
      <w:r>
        <w:rPr>
          <w:rFonts w:hint="eastAsia" w:ascii="宋体" w:hAnsi="宋体"/>
          <w:szCs w:val="21"/>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szCs w:val="21"/>
          <w:lang w:val="en-US"/>
        </w:rPr>
      </w:r>
      <w:r/>
    </w:p>
    <w:p>
      <w:pPr>
        <w:pStyle w:val="1085"/>
        <w:ind w:firstLine="420"/>
        <w:jc w:val="left"/>
        <w:spacing w:line="440" w:lineRule="exact"/>
        <w:rPr>
          <w:rFonts w:hint="eastAsia" w:ascii="宋体" w:hAnsi="宋体" w:cs="宋体"/>
          <w:szCs w:val="21"/>
        </w:rPr>
      </w:pPr>
      <w:r>
        <w:rPr>
          <w:rFonts w:hint="eastAsia" w:ascii="宋体" w:hAnsi="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17.6.</w:t>
      </w:r>
      <w:r>
        <w:rPr>
          <w:rFonts w:ascii="宋体" w:hAnsi="宋体" w:cs="宋体"/>
          <w:szCs w:val="21"/>
        </w:rPr>
        <w:t xml:space="preserve">6</w:t>
      </w:r>
      <w:r>
        <w:rPr>
          <w:rFonts w:hint="eastAsia" w:ascii="宋体" w:hAnsi="宋体" w:cs="宋体"/>
          <w:szCs w:val="21"/>
        </w:rPr>
        <w:t xml:space="preserve">磋商小组根据磋商成交原则确定成交供应商，并将结果通知所有参加磋商的供应商。</w:t>
      </w:r>
      <w:r>
        <w:rPr>
          <w:rFonts w:ascii="宋体" w:hAnsi="宋体" w:cs="宋体"/>
          <w:szCs w:val="21"/>
        </w:rPr>
      </w:r>
      <w:r/>
    </w:p>
    <w:p>
      <w:pPr>
        <w:pStyle w:val="1085"/>
        <w:ind w:firstLine="420"/>
        <w:jc w:val="left"/>
        <w:spacing w:line="440" w:lineRule="exact"/>
        <w:rPr>
          <w:rFonts w:hint="eastAsia" w:ascii="宋体" w:hAnsi="宋体" w:cs="宋体"/>
          <w:szCs w:val="21"/>
        </w:rPr>
      </w:pPr>
      <w:r>
        <w:rPr>
          <w:rFonts w:hint="eastAsia" w:ascii="宋体" w:hAnsi="宋体" w:cs="宋体"/>
          <w:szCs w:val="21"/>
        </w:rPr>
        <w:t xml:space="preserve">17.6.</w:t>
      </w:r>
      <w:r>
        <w:rPr>
          <w:rFonts w:ascii="宋体" w:hAnsi="宋体" w:cs="宋体"/>
          <w:szCs w:val="21"/>
        </w:rPr>
        <w:t xml:space="preserve">7</w:t>
      </w:r>
      <w:r>
        <w:rPr>
          <w:rFonts w:hint="eastAsia" w:ascii="宋体" w:hAnsi="宋体" w:cs="宋体"/>
          <w:szCs w:val="21"/>
        </w:rPr>
        <w:t xml:space="preserve">如磋商过程中出现本采购文件未尽事宜，由磋商小组根据政府采购有关法律、法规讨论决定。</w:t>
      </w:r>
      <w:r/>
    </w:p>
    <w:p>
      <w:pPr>
        <w:pStyle w:val="1085"/>
        <w:ind w:firstLine="420"/>
        <w:jc w:val="left"/>
        <w:spacing w:line="440" w:lineRule="exact"/>
        <w:rPr>
          <w:rFonts w:ascii="宋体" w:hAnsi="宋体" w:cs="宋体"/>
          <w:szCs w:val="21"/>
        </w:rPr>
      </w:pPr>
      <w:r>
        <w:rPr>
          <w:rFonts w:hint="eastAsia" w:ascii="宋体" w:hAnsi="宋体" w:cs="宋体"/>
          <w:szCs w:val="21"/>
        </w:rPr>
        <w:t xml:space="preserve">17.7响应无效和终止磋商活动条款</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17.7.1响应人存在下列情况之一的，响应无效：</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（1）未按照竞争性磋商文件规定要求签署、盖章的；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（2）供应商不具备竞争性磋商文件中规定资格条件的；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（3）报价超过磋商文件中规定的预算金额或者最高限价的；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（4）响应文件含有采购人不能接受的附加条件；</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（5）因磋商</w:t>
      </w:r>
      <w:r>
        <w:rPr>
          <w:rFonts w:hint="eastAsia" w:ascii="宋体" w:hAnsi="宋体" w:cs="宋体"/>
          <w:szCs w:val="21"/>
        </w:rPr>
        <w:t xml:space="preserve">供应商</w:t>
      </w:r>
      <w:r>
        <w:rPr>
          <w:rFonts w:hint="eastAsia" w:ascii="宋体" w:hAnsi="宋体" w:cs="宋体"/>
          <w:szCs w:val="21"/>
        </w:rPr>
        <w:t xml:space="preserve">自身原因导致网上磋商响应文件无法递交的其他情况；</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（6）不符合法律、法规和竞争性磋商文件中规定的其他实质性要求的；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（7）法律、法规及本竞争性磋商文件规定的其他无效的情形。</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17.7.2响应人应当遵循公平竞争的原则，不得恶意串通，不得妨碍其他响应人的竞争行为，不得损害采购人或者其他响应人的合法权益。</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磋商在过程中发现响应人有上述情形的，磋商小组应当认定其响应无效，并书面报告本级财政部门。</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17.7.3有下列情形之一的，视为响应人恶意串通，其响应无效：</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（1）不同响应人的响应文件由同一单位或者个人编制；</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（2）不同响应人委托同一单位或者个人办理磋商事宜；</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（3）不同响应人的响应文件载明的项目管理成员或者联系人员为同一人；</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（4）不同响应人的响应文件异常一致或者报价呈规律性差异；</w:t>
      </w:r>
      <w:r>
        <w:rPr>
          <w:rFonts w:ascii="宋体" w:hAnsi="宋体" w:cs="宋体"/>
          <w:szCs w:val="21"/>
        </w:rPr>
      </w:r>
      <w:r/>
    </w:p>
    <w:p>
      <w:pPr>
        <w:pStyle w:val="1085"/>
        <w:ind w:firstLine="422"/>
        <w:spacing w:line="440" w:lineRule="exact"/>
        <w:rPr>
          <w:rFonts w:ascii="宋体" w:hAnsi="宋体" w:cs="宋体"/>
          <w:szCs w:val="21"/>
        </w:rPr>
      </w:pPr>
      <w:r>
        <w:rPr>
          <w:rFonts w:hint="eastAsia" w:ascii="宋体" w:hAnsi="宋体" w:cs="宋体"/>
          <w:b/>
          <w:bCs/>
          <w:szCs w:val="21"/>
        </w:rPr>
        <w:t xml:space="preserve">（5）不同</w:t>
      </w:r>
      <w:r>
        <w:rPr>
          <w:rFonts w:hint="eastAsia" w:ascii="宋体" w:hAnsi="宋体" w:cs="宋体"/>
          <w:b/>
          <w:bCs/>
          <w:szCs w:val="21"/>
        </w:rPr>
        <w:t xml:space="preserve">供应商</w:t>
      </w:r>
      <w:r>
        <w:rPr>
          <w:rFonts w:hint="eastAsia" w:ascii="宋体" w:hAnsi="宋体" w:cs="宋体"/>
          <w:b/>
          <w:bCs/>
          <w:szCs w:val="21"/>
        </w:rPr>
        <w:t xml:space="preserve">的响应文件在同一台电脑上制作，机器码一致的。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17.7.4终止竞争性磋商采购活动的条款</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（1）因情况变化，不再符合规定的竞争性磋商采购方式适用情形的；</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（2）出现影响采购公正的违法、违规行为的；</w:t>
      </w:r>
      <w:r>
        <w:rPr>
          <w:rFonts w:ascii="宋体" w:hAnsi="宋体" w:cs="宋体"/>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szCs w:val="21"/>
        </w:rPr>
        <w:t xml:space="preserve">参加磋商</w:t>
      </w:r>
      <w:r>
        <w:rPr>
          <w:rFonts w:hint="eastAsia" w:ascii="宋体" w:hAnsi="宋体"/>
          <w:szCs w:val="21"/>
        </w:rPr>
        <w:t xml:space="preserve">供应商</w:t>
      </w:r>
      <w:r>
        <w:rPr>
          <w:rFonts w:hint="eastAsia" w:ascii="宋体" w:hAnsi="宋体"/>
          <w:szCs w:val="21"/>
        </w:rPr>
        <w:t xml:space="preserve">不足三家，或者实质</w:t>
      </w:r>
      <w:r>
        <w:rPr>
          <w:rFonts w:hint="eastAsia" w:ascii="宋体" w:hAnsi="宋体" w:cs="宋体"/>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rPr>
          <w:rFonts w:hint="eastAsia" w:ascii="宋体" w:hAnsi="宋体" w:cs="宋体"/>
          <w:szCs w:val="21"/>
        </w:rPr>
        <w:t xml:space="preserve">。</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18.确定成交、询问及质疑</w:t>
      </w:r>
      <w:r>
        <w:rPr>
          <w:rFonts w:ascii="宋体" w:hAnsi="宋体" w:cs="宋体"/>
          <w:b/>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18.1确定成交供应商</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18.1.1采购人授权磋商小组直接确定成交供应商。</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18.1.2采购代理机构在成交供应商确定后2个工作日内在“江苏政府采购网”、“苏州市政府采购网”公告成交结果，并同时书面通知成交供应商。成交通知书将成为合同的组成部分。</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18.2询问及质疑</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18.2.1询问及质疑依据《中华人民共和国政府采购法》、《中华人民共和国政府采购法实施条例》《政府采购质疑和投诉办法》及相关法律法规处理。</w:t>
      </w:r>
      <w:r>
        <w:rPr>
          <w:rFonts w:ascii="宋体" w:hAnsi="宋体" w:cs="宋体"/>
          <w:bCs/>
          <w:szCs w:val="21"/>
        </w:rPr>
      </w:r>
      <w:r/>
    </w:p>
    <w:p>
      <w:pPr>
        <w:pStyle w:val="1085"/>
        <w:ind w:firstLine="420"/>
        <w:spacing w:line="440" w:lineRule="exact"/>
        <w:rPr>
          <w:rFonts w:hint="eastAsia" w:ascii="宋体" w:hAnsi="宋体" w:cs="宋体"/>
          <w:bCs/>
          <w:szCs w:val="21"/>
        </w:rPr>
      </w:pPr>
      <w:r>
        <w:rPr>
          <w:rFonts w:hint="eastAsia" w:ascii="宋体" w:hAnsi="宋体" w:cs="宋体"/>
          <w:bCs/>
          <w:szCs w:val="21"/>
        </w:rPr>
        <w:t xml:space="preserve">18.2.2.供应商提交的质疑函必须按照《政府采购供应商质疑函范本》要求的格式和内容进行填写，质疑函范本下载网址详见链接：https://czju.suzhou.gov.cn/zfcg/html/content/20180305093615738.shtml。</w:t>
      </w:r>
      <w:r/>
    </w:p>
    <w:p>
      <w:pPr>
        <w:pStyle w:val="1085"/>
        <w:ind w:firstLine="420"/>
        <w:spacing w:line="440" w:lineRule="exact"/>
        <w:rPr>
          <w:rFonts w:hint="eastAsia" w:ascii="宋体" w:hAnsi="宋体" w:cs="宋体"/>
          <w:bCs/>
          <w:szCs w:val="21"/>
        </w:rPr>
      </w:pPr>
      <w:r>
        <w:rPr>
          <w:rFonts w:hint="eastAsia" w:ascii="宋体" w:hAnsi="宋体" w:cs="宋体"/>
          <w:bCs/>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szCs w:val="21"/>
        </w:rPr>
        <w:t xml:space="preserve">（不接收到付快递）</w:t>
      </w:r>
      <w:r>
        <w:rPr>
          <w:rFonts w:hint="eastAsia" w:ascii="宋体" w:hAnsi="宋体" w:cs="宋体"/>
          <w:bCs/>
          <w:szCs w:val="21"/>
        </w:rPr>
        <w:t xml:space="preserve">。</w:t>
      </w:r>
      <w:r/>
    </w:p>
    <w:p>
      <w:pPr>
        <w:pStyle w:val="1085"/>
        <w:ind w:firstLine="420"/>
        <w:spacing w:line="440" w:lineRule="exact"/>
        <w:rPr>
          <w:rFonts w:ascii="宋体" w:hAnsi="宋体" w:cs="宋体"/>
          <w:szCs w:val="21"/>
        </w:rPr>
      </w:pPr>
      <w:r>
        <w:rPr>
          <w:rFonts w:hint="eastAsia" w:ascii="宋体" w:hAnsi="宋体" w:cs="宋体"/>
          <w:szCs w:val="21"/>
        </w:rPr>
        <w:t xml:space="preserve">18.2.</w:t>
      </w:r>
      <w:r>
        <w:rPr>
          <w:rFonts w:ascii="宋体" w:hAnsi="宋体" w:cs="宋体"/>
          <w:szCs w:val="21"/>
        </w:rPr>
        <w:t xml:space="preserve">4</w:t>
      </w:r>
      <w:r>
        <w:rPr>
          <w:rFonts w:hint="eastAsia" w:ascii="宋体" w:hAnsi="宋体" w:cs="宋体"/>
          <w:szCs w:val="21"/>
        </w:rPr>
        <w:t xml:space="preserve">质疑联系方式</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采购代理机构：苏州建苏工程咨询有限公司</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吴江区中山南路恒业站前广场1</w:t>
      </w:r>
      <w:r>
        <w:rPr>
          <w:rFonts w:ascii="宋体" w:hAnsi="宋体" w:cs="宋体"/>
          <w:szCs w:val="21"/>
        </w:rPr>
        <w:t xml:space="preserve">31</w:t>
      </w:r>
      <w:r>
        <w:rPr>
          <w:rFonts w:hint="eastAsia" w:ascii="宋体" w:hAnsi="宋体" w:cs="宋体"/>
          <w:szCs w:val="21"/>
        </w:rPr>
        <w:t xml:space="preserve">幢1</w:t>
      </w:r>
      <w:r>
        <w:rPr>
          <w:rFonts w:ascii="宋体" w:hAnsi="宋体" w:cs="宋体"/>
          <w:szCs w:val="21"/>
        </w:rPr>
        <w:t xml:space="preserve">2</w:t>
      </w:r>
      <w:r>
        <w:rPr>
          <w:rFonts w:hint="eastAsia" w:ascii="宋体" w:hAnsi="宋体" w:cs="宋体"/>
          <w:szCs w:val="21"/>
        </w:rPr>
        <w:t xml:space="preserve">楼1</w:t>
      </w:r>
      <w:r>
        <w:rPr>
          <w:rFonts w:ascii="宋体" w:hAnsi="宋体" w:cs="宋体"/>
          <w:szCs w:val="21"/>
        </w:rPr>
        <w:t xml:space="preserve">201</w:t>
      </w:r>
      <w:r>
        <w:rPr>
          <w:rFonts w:hint="eastAsia" w:ascii="宋体" w:hAnsi="宋体" w:cs="宋体"/>
          <w:szCs w:val="21"/>
        </w:rPr>
        <w:t xml:space="preserve">室</w:t>
      </w:r>
      <w:r>
        <w:rPr>
          <w:rFonts w:hint="eastAsia" w:ascii="宋体" w:hAnsi="宋体" w:cs="宋体"/>
          <w:szCs w:val="21"/>
        </w:rPr>
        <w:t xml:space="preserve">     邮编：215200</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联系人：周娟、陈留群</w:t>
      </w:r>
      <w:r>
        <w:rPr>
          <w:rFonts w:ascii="宋体" w:hAnsi="宋体" w:cs="宋体"/>
          <w:szCs w:val="21"/>
        </w:rPr>
      </w:r>
      <w:r/>
    </w:p>
    <w:p>
      <w:pPr>
        <w:pStyle w:val="1085"/>
        <w:ind w:firstLine="420"/>
        <w:jc w:val="left"/>
        <w:spacing w:line="440" w:lineRule="exact"/>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0512-63368621</w:t>
      </w:r>
      <w:r>
        <w:rPr>
          <w:rFonts w:hint="eastAsia" w:ascii="宋体" w:hAnsi="宋体" w:cs="宋体"/>
          <w:szCs w:val="21"/>
        </w:rPr>
        <w:t xml:space="preserve">     提交方式：书面形式原件（邮寄或当面递交）</w:t>
      </w:r>
      <w:r>
        <w:rPr>
          <w:rFonts w:ascii="宋体" w:hAnsi="宋体" w:cs="宋体"/>
          <w:szCs w:val="21"/>
        </w:rPr>
      </w:r>
      <w:r/>
    </w:p>
    <w:p>
      <w:pPr>
        <w:pStyle w:val="1085"/>
        <w:ind w:firstLine="422"/>
        <w:spacing w:line="440" w:lineRule="exact"/>
        <w:rPr>
          <w:rFonts w:ascii="宋体" w:hAnsi="宋体" w:cs="宋体"/>
          <w:b/>
          <w:szCs w:val="21"/>
        </w:rPr>
      </w:pPr>
      <w:r>
        <w:rPr>
          <w:rFonts w:hint="eastAsia" w:ascii="宋体" w:hAnsi="宋体" w:cs="宋体"/>
          <w:b/>
          <w:szCs w:val="21"/>
        </w:rPr>
        <w:t xml:space="preserve">19.成交通知书</w:t>
      </w:r>
      <w:r>
        <w:rPr>
          <w:rFonts w:ascii="宋体" w:hAnsi="宋体" w:cs="宋体"/>
          <w:b/>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19.1确定出成交单位后，采购代理机构在法定时间内向成交单位发出成交通知书。成交通知书将成为合同的组成部分。</w:t>
      </w:r>
      <w:r>
        <w:rPr>
          <w:rFonts w:ascii="宋体" w:hAnsi="宋体" w:cs="宋体"/>
          <w:bCs/>
          <w:szCs w:val="21"/>
        </w:rPr>
      </w:r>
      <w:r/>
    </w:p>
    <w:p>
      <w:pPr>
        <w:pStyle w:val="1085"/>
        <w:ind w:firstLine="422"/>
        <w:spacing w:line="440" w:lineRule="exact"/>
        <w:rPr>
          <w:rFonts w:ascii="宋体" w:hAnsi="宋体"/>
          <w:szCs w:val="20"/>
        </w:rPr>
      </w:pPr>
      <w:r>
        <w:rPr>
          <w:rFonts w:hint="eastAsia" w:ascii="宋体" w:hAnsi="宋体" w:cs="宋体"/>
          <w:b/>
          <w:szCs w:val="21"/>
        </w:rPr>
        <w:t xml:space="preserve">19.2请成交单位在成交结果公告届满之日起30日内,使用CA证书登录“苏采云”系统及时下载成交通知书。</w:t>
      </w:r>
      <w:r>
        <w:rPr>
          <w:rFonts w:ascii="宋体" w:hAnsi="宋体"/>
          <w:szCs w:val="20"/>
        </w:rPr>
      </w:r>
      <w:r/>
    </w:p>
    <w:p>
      <w:pPr>
        <w:pStyle w:val="1085"/>
        <w:ind w:firstLine="422"/>
        <w:spacing w:line="440" w:lineRule="exact"/>
        <w:rPr>
          <w:rFonts w:ascii="宋体" w:hAnsi="宋体" w:cs="宋体"/>
          <w:b/>
          <w:szCs w:val="21"/>
        </w:rPr>
      </w:pPr>
      <w:r>
        <w:rPr>
          <w:rFonts w:hint="eastAsia" w:ascii="宋体" w:hAnsi="宋体" w:cs="宋体"/>
          <w:b/>
          <w:szCs w:val="21"/>
        </w:rPr>
        <w:t xml:space="preserve">20.合同的签订</w:t>
      </w:r>
      <w:r>
        <w:rPr>
          <w:rFonts w:ascii="宋体" w:hAnsi="宋体" w:cs="宋体"/>
          <w:b/>
          <w:szCs w:val="21"/>
        </w:rPr>
      </w:r>
      <w:r/>
    </w:p>
    <w:p>
      <w:pPr>
        <w:pStyle w:val="1085"/>
        <w:ind w:firstLine="420"/>
        <w:spacing w:line="440" w:lineRule="exact"/>
        <w:rPr>
          <w:rFonts w:ascii="宋体" w:hAnsi="宋体" w:cs="宋体"/>
          <w:szCs w:val="21"/>
        </w:rPr>
      </w:pPr>
      <w:r>
        <w:rPr>
          <w:rFonts w:hint="eastAsia" w:ascii="宋体" w:hAnsi="宋体" w:cs="宋体"/>
          <w:szCs w:val="21"/>
        </w:rPr>
        <w:t xml:space="preserve">20.1成交供应商应按成交通知书中规定的时间和地点，与采购人签订合同。</w:t>
      </w:r>
      <w:r>
        <w:rPr>
          <w:rFonts w:ascii="宋体" w:hAnsi="宋体" w:cs="宋体"/>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20.2签订合同及合同条款应以磋商文件和成交供应商的磋商响应文件及其澄清承诺文件为依据。</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
          <w:szCs w:val="21"/>
        </w:rPr>
        <w:t xml:space="preserve">21.磋商保证金：</w:t>
      </w:r>
      <w:r>
        <w:rPr>
          <w:rFonts w:hint="eastAsia" w:ascii="宋体" w:hAnsi="宋体" w:cs="宋体"/>
          <w:bCs/>
          <w:szCs w:val="21"/>
        </w:rPr>
        <w:t xml:space="preserve">不需提交，采购文件中有关磋商保证金的规定均不适用。</w:t>
      </w:r>
      <w:r>
        <w:rPr>
          <w:rFonts w:hint="eastAsia" w:ascii="宋体" w:hAnsi="宋体" w:cs="宋体"/>
          <w:b/>
          <w:szCs w:val="21"/>
        </w:rPr>
        <w:t xml:space="preserve">投标（响应）人应在投标（响应）文件中提交《投标（响应）保证承诺书》（详见附件格式），否则为无效投标。</w:t>
      </w:r>
      <w:r>
        <w:rPr>
          <w:rFonts w:ascii="宋体" w:hAnsi="宋体" w:cs="宋体"/>
          <w:bCs/>
          <w:szCs w:val="21"/>
        </w:rPr>
      </w:r>
      <w:r/>
    </w:p>
    <w:p>
      <w:pPr>
        <w:pStyle w:val="1085"/>
        <w:ind w:firstLine="420"/>
        <w:spacing w:line="440" w:lineRule="exact"/>
        <w:rPr>
          <w:rFonts w:ascii="宋体" w:hAnsi="宋体" w:cs="宋体"/>
          <w:b/>
          <w:szCs w:val="21"/>
        </w:rPr>
      </w:pPr>
      <w:r>
        <w:rPr>
          <w:rFonts w:hint="eastAsia" w:ascii="宋体" w:hAnsi="宋体" w:cs="宋体"/>
          <w:b/>
          <w:szCs w:val="21"/>
        </w:rPr>
        <w:t xml:space="preserve">22.代理服务费：</w:t>
      </w:r>
      <w:r>
        <w:rPr>
          <w:rFonts w:ascii="宋体" w:hAnsi="宋体" w:cs="宋体"/>
          <w:b/>
          <w:szCs w:val="21"/>
        </w:rPr>
      </w:r>
      <w:r/>
    </w:p>
    <w:p>
      <w:pPr>
        <w:pStyle w:val="1085"/>
        <w:ind w:firstLine="420"/>
        <w:spacing w:line="440" w:lineRule="exact"/>
        <w:rPr>
          <w:rFonts w:ascii="宋体" w:hAnsi="宋体"/>
          <w:b/>
          <w:bCs/>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.1成交</w:t>
      </w:r>
      <w:r>
        <w:rPr>
          <w:rFonts w:ascii="宋体" w:hAnsi="宋体"/>
          <w:szCs w:val="21"/>
          <w:lang w:val="zh-CN"/>
        </w:rPr>
        <w:t xml:space="preserve">单位在领取</w:t>
      </w:r>
      <w:r>
        <w:rPr>
          <w:rFonts w:ascii="宋体" w:hAnsi="宋体"/>
          <w:szCs w:val="21"/>
        </w:rPr>
        <w:t xml:space="preserve">成交</w:t>
      </w:r>
      <w:r>
        <w:rPr>
          <w:rFonts w:ascii="宋体" w:hAnsi="宋体"/>
          <w:szCs w:val="21"/>
          <w:lang w:val="zh-CN"/>
        </w:rPr>
        <w:t xml:space="preserve">通知书时向采购代理机构一次性付清。</w:t>
      </w:r>
      <w:r>
        <w:rPr>
          <w:rFonts w:ascii="宋体" w:hAnsi="宋体"/>
          <w:b/>
          <w:bCs/>
          <w:szCs w:val="21"/>
        </w:rPr>
      </w:r>
      <w:r/>
    </w:p>
    <w:p>
      <w:pPr>
        <w:pStyle w:val="1085"/>
        <w:ind w:firstLine="420"/>
        <w:spacing w:line="440" w:lineRule="exact"/>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2.2本项目采购代理服务费经中介超市竞价为人民币贰万伍仟伍佰元整（小写：</w:t>
      </w:r>
      <w:r>
        <w:rPr>
          <w:rFonts w:ascii="宋体" w:hAnsi="宋体" w:cs="宋体"/>
          <w:b/>
          <w:szCs w:val="21"/>
        </w:rPr>
        <w:t xml:space="preserve">255</w:t>
      </w:r>
      <w:r>
        <w:rPr>
          <w:rFonts w:hint="eastAsia" w:ascii="宋体" w:hAnsi="宋体" w:cs="宋体"/>
          <w:b/>
          <w:szCs w:val="21"/>
        </w:rPr>
        <w:t xml:space="preserve">00.00元）。由本项目</w:t>
      </w:r>
      <w:r>
        <w:rPr>
          <w:rFonts w:hint="eastAsia" w:ascii="宋体" w:hAnsi="宋体" w:cs="宋体"/>
          <w:b/>
          <w:szCs w:val="21"/>
        </w:rPr>
        <w:t xml:space="preserve">成交单位支付，在领取成交通知书时向采购代理机构一次性付清。（各成交单位报价应包含此项费用）</w:t>
      </w:r>
      <w:r/>
    </w:p>
    <w:p>
      <w:pPr>
        <w:pStyle w:val="1085"/>
        <w:ind w:firstLine="420"/>
        <w:spacing w:line="440" w:lineRule="exact"/>
        <w:rPr>
          <w:rFonts w:hint="eastAsia" w:ascii="宋体" w:hAnsi="宋体" w:cs="宋体"/>
          <w:b/>
          <w:szCs w:val="21"/>
        </w:rPr>
      </w:pPr>
      <w:r>
        <w:rPr>
          <w:rFonts w:hint="eastAsia" w:ascii="宋体" w:hAnsi="宋体" w:cs="宋体"/>
          <w:b/>
          <w:szCs w:val="21"/>
        </w:rPr>
        <w:t xml:space="preserve">一标段：人民币捌仟</w:t>
      </w:r>
      <w:r>
        <w:rPr>
          <w:rFonts w:hint="eastAsia" w:ascii="宋体" w:hAnsi="宋体" w:cs="宋体"/>
          <w:b/>
          <w:szCs w:val="21"/>
        </w:rPr>
        <w:t xml:space="preserve">柒佰</w:t>
      </w:r>
      <w:r>
        <w:rPr>
          <w:rFonts w:hint="eastAsia" w:ascii="宋体" w:hAnsi="宋体" w:cs="宋体"/>
          <w:b/>
          <w:szCs w:val="21"/>
        </w:rPr>
        <w:t xml:space="preserve">元整（小写：</w:t>
      </w:r>
      <w:r>
        <w:rPr>
          <w:rFonts w:ascii="宋体" w:hAnsi="宋体" w:cs="宋体"/>
          <w:b/>
          <w:szCs w:val="21"/>
        </w:rPr>
        <w:t xml:space="preserve">8</w:t>
      </w:r>
      <w:r>
        <w:rPr>
          <w:rFonts w:ascii="宋体" w:hAnsi="宋体" w:cs="宋体"/>
          <w:b/>
          <w:szCs w:val="21"/>
        </w:rPr>
        <w:t xml:space="preserve">700</w:t>
      </w:r>
      <w:r>
        <w:rPr>
          <w:rFonts w:hint="eastAsia" w:ascii="宋体" w:hAnsi="宋体" w:cs="宋体"/>
          <w:b/>
          <w:szCs w:val="21"/>
        </w:rPr>
        <w:t xml:space="preserve">.00元） </w:t>
      </w:r>
      <w:r/>
    </w:p>
    <w:p>
      <w:pPr>
        <w:pStyle w:val="1085"/>
        <w:ind w:firstLine="420"/>
        <w:spacing w:line="440" w:lineRule="exact"/>
        <w:rPr>
          <w:rFonts w:ascii="宋体" w:hAnsi="宋体" w:cs="宋体"/>
          <w:b/>
          <w:szCs w:val="21"/>
        </w:rPr>
      </w:pPr>
      <w:r>
        <w:rPr>
          <w:rFonts w:hint="eastAsia" w:ascii="宋体" w:hAnsi="宋体" w:cs="宋体"/>
          <w:b/>
          <w:szCs w:val="21"/>
        </w:rPr>
        <w:t xml:space="preserve">二标段：人民币捌仟</w:t>
      </w:r>
      <w:r>
        <w:rPr>
          <w:rFonts w:hint="eastAsia" w:ascii="宋体" w:hAnsi="宋体" w:cs="宋体"/>
          <w:b/>
          <w:szCs w:val="21"/>
        </w:rPr>
        <w:t xml:space="preserve">肆佰</w:t>
      </w:r>
      <w:r>
        <w:rPr>
          <w:rFonts w:hint="eastAsia" w:ascii="宋体" w:hAnsi="宋体" w:cs="宋体"/>
          <w:b/>
          <w:szCs w:val="21"/>
        </w:rPr>
        <w:t xml:space="preserve">元整（小写：</w:t>
      </w:r>
      <w:r>
        <w:rPr>
          <w:rFonts w:ascii="宋体" w:hAnsi="宋体" w:cs="宋体"/>
          <w:b/>
          <w:szCs w:val="21"/>
        </w:rPr>
        <w:t xml:space="preserve">8400</w:t>
      </w:r>
      <w:r>
        <w:rPr>
          <w:rFonts w:hint="eastAsia" w:ascii="宋体" w:hAnsi="宋体" w:cs="宋体"/>
          <w:b/>
          <w:szCs w:val="21"/>
        </w:rPr>
        <w:t xml:space="preserve">.00元）</w:t>
      </w:r>
      <w:r>
        <w:rPr>
          <w:rFonts w:ascii="宋体" w:hAnsi="宋体" w:cs="宋体"/>
          <w:b/>
          <w:szCs w:val="21"/>
        </w:rPr>
      </w:r>
      <w:r/>
    </w:p>
    <w:p>
      <w:pPr>
        <w:pStyle w:val="1085"/>
        <w:ind w:firstLine="420"/>
        <w:spacing w:line="440" w:lineRule="exact"/>
        <w:rPr>
          <w:rFonts w:hint="eastAsia" w:ascii="宋体" w:hAnsi="宋体" w:cs="宋体"/>
          <w:b/>
          <w:szCs w:val="21"/>
        </w:rPr>
      </w:pPr>
      <w:r>
        <w:rPr>
          <w:rFonts w:ascii="宋体" w:hAnsi="宋体" w:cs="宋体"/>
          <w:b/>
          <w:szCs w:val="21"/>
        </w:rPr>
        <w:t xml:space="preserve">三标段：人民币</w:t>
      </w:r>
      <w:r>
        <w:rPr>
          <w:rFonts w:hint="eastAsia" w:ascii="宋体" w:hAnsi="宋体" w:cs="宋体"/>
          <w:b/>
          <w:szCs w:val="21"/>
        </w:rPr>
        <w:t xml:space="preserve">捌仟</w:t>
      </w:r>
      <w:r>
        <w:rPr>
          <w:rFonts w:hint="eastAsia" w:ascii="宋体" w:hAnsi="宋体" w:cs="宋体"/>
          <w:b/>
          <w:szCs w:val="21"/>
        </w:rPr>
        <w:t xml:space="preserve">肆佰</w:t>
      </w:r>
      <w:r>
        <w:rPr>
          <w:rFonts w:ascii="宋体" w:hAnsi="宋体" w:cs="宋体"/>
          <w:b/>
          <w:szCs w:val="21"/>
        </w:rPr>
        <w:t xml:space="preserve">元整（小写：</w:t>
      </w:r>
      <w:r>
        <w:rPr>
          <w:rFonts w:ascii="宋体" w:hAnsi="宋体" w:cs="宋体"/>
          <w:b/>
          <w:szCs w:val="21"/>
        </w:rPr>
        <w:t xml:space="preserve">8400</w:t>
      </w:r>
      <w:r>
        <w:rPr>
          <w:rFonts w:ascii="宋体" w:hAnsi="宋体" w:cs="宋体"/>
          <w:b/>
          <w:szCs w:val="21"/>
        </w:rPr>
        <w:t xml:space="preserve">.00元）</w:t>
      </w:r>
      <w:r>
        <w:rPr>
          <w:rFonts w:hint="eastAsia" w:ascii="宋体" w:hAnsi="宋体" w:cs="宋体"/>
          <w:b/>
          <w:szCs w:val="21"/>
        </w:rPr>
      </w:r>
      <w:r/>
    </w:p>
    <w:p>
      <w:pPr>
        <w:pStyle w:val="1085"/>
        <w:ind w:firstLine="420"/>
        <w:spacing w:line="440" w:lineRule="exact"/>
        <w:rPr>
          <w:rFonts w:hint="eastAsia" w:ascii="宋体" w:hAnsi="宋体" w:cs="宋体"/>
          <w:bCs/>
          <w:szCs w:val="21"/>
        </w:rPr>
      </w:pPr>
      <w:r>
        <w:rPr>
          <w:rFonts w:hint="eastAsia" w:ascii="宋体" w:hAnsi="宋体" w:cs="宋体"/>
          <w:bCs/>
          <w:szCs w:val="21"/>
        </w:rPr>
        <w:t xml:space="preserve">服务费交纳账户：苏州建苏工程咨询有限公司</w:t>
      </w:r>
      <w:r/>
    </w:p>
    <w:p>
      <w:pPr>
        <w:pStyle w:val="1085"/>
        <w:ind w:firstLine="420"/>
        <w:spacing w:line="440" w:lineRule="exact"/>
        <w:rPr>
          <w:rFonts w:hint="eastAsia" w:ascii="宋体" w:hAnsi="宋体" w:cs="宋体"/>
          <w:bCs/>
          <w:szCs w:val="21"/>
        </w:rPr>
      </w:pPr>
      <w:r>
        <w:rPr>
          <w:rFonts w:hint="eastAsia" w:ascii="宋体" w:hAnsi="宋体" w:cs="宋体"/>
          <w:bCs/>
          <w:szCs w:val="21"/>
        </w:rPr>
        <w:t xml:space="preserve">开户银行：中国建设银行股份有限公司苏州长三角一体化示范区分行营业部</w:t>
      </w:r>
      <w:r/>
    </w:p>
    <w:p>
      <w:pPr>
        <w:pStyle w:val="1085"/>
        <w:ind w:firstLine="420"/>
        <w:spacing w:line="440" w:lineRule="exact"/>
        <w:rPr>
          <w:rFonts w:ascii="宋体" w:hAnsi="宋体" w:cs="宋体"/>
          <w:bCs/>
          <w:szCs w:val="21"/>
        </w:rPr>
      </w:pPr>
      <w:r>
        <w:rPr>
          <w:rFonts w:hint="eastAsia" w:ascii="宋体" w:hAnsi="宋体" w:cs="宋体"/>
          <w:bCs/>
          <w:szCs w:val="21"/>
        </w:rPr>
        <w:t xml:space="preserve">账   号：32201997636059500229</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
          <w:szCs w:val="21"/>
        </w:rPr>
        <w:t xml:space="preserve">23.未尽事宜：</w:t>
      </w:r>
      <w:r>
        <w:rPr>
          <w:rFonts w:hint="eastAsia" w:ascii="宋体" w:hAnsi="宋体" w:cs="宋体"/>
          <w:bCs/>
          <w:szCs w:val="21"/>
        </w:rPr>
        <w:t xml:space="preserve">按《中华人民共和国政府采购法》及其他有关的法律法规的规定执行。</w:t>
      </w:r>
      <w:r>
        <w:rPr>
          <w:rFonts w:ascii="宋体" w:hAnsi="宋体" w:cs="宋体"/>
        </w:rPr>
        <w:t xml:space="preserve"> </w:t>
      </w:r>
      <w:r>
        <w:rPr>
          <w:rFonts w:ascii="宋体" w:hAnsi="宋体" w:cs="宋体"/>
          <w:bCs/>
          <w:szCs w:val="21"/>
        </w:rPr>
      </w:r>
      <w:r/>
    </w:p>
    <w:p>
      <w:pPr>
        <w:pStyle w:val="1085"/>
        <w:spacing w:line="400" w:lineRule="exact"/>
        <w:rPr>
          <w:rFonts w:ascii="宋体" w:hAnsi="宋体" w:cs="宋体"/>
        </w:rPr>
      </w:pPr>
      <w:r>
        <w:rPr>
          <w:rFonts w:ascii="宋体" w:hAnsi="宋体" w:cs="宋体"/>
        </w:rPr>
      </w:r>
      <w:r/>
    </w:p>
    <w:p>
      <w:pPr>
        <w:pStyle w:val="1085"/>
        <w:spacing w:line="400" w:lineRule="exact"/>
        <w:rPr>
          <w:rFonts w:ascii="宋体" w:hAnsi="宋体" w:cs="宋体"/>
        </w:rPr>
      </w:pPr>
      <w:r>
        <w:rPr>
          <w:rFonts w:ascii="宋体" w:hAnsi="宋体" w:cs="宋体"/>
        </w:rPr>
      </w:r>
      <w:r/>
    </w:p>
    <w:p>
      <w:pPr>
        <w:pStyle w:val="1085"/>
        <w:jc w:val="center"/>
        <w:spacing w:line="400" w:lineRule="exact"/>
        <w:rPr>
          <w:rFonts w:hint="eastAsia" w:ascii="宋体" w:hAnsi="宋体" w:cs="宋体"/>
          <w:b/>
          <w:szCs w:val="21"/>
        </w:rPr>
      </w:pPr>
      <w:r>
        <w:rPr>
          <w:rFonts w:hint="eastAsia" w:ascii="宋体" w:hAnsi="宋体" w:cs="宋体"/>
          <w:b/>
          <w:szCs w:val="21"/>
        </w:rPr>
      </w:r>
      <w:r/>
    </w:p>
    <w:p>
      <w:pPr>
        <w:pStyle w:val="1086"/>
        <w:jc w:val="center"/>
        <w:spacing w:before="0" w:after="0"/>
        <w:rPr>
          <w:rFonts w:ascii="宋体" w:hAnsi="宋体"/>
          <w:sz w:val="36"/>
          <w:szCs w:val="36"/>
        </w:rPr>
      </w:pPr>
      <w:r>
        <w:rPr>
          <w:rFonts w:hint="eastAsia" w:ascii="宋体" w:hAnsi="宋体" w:cs="宋体"/>
          <w:b w:val="0"/>
          <w:szCs w:val="21"/>
        </w:rPr>
        <w:br w:type="page" w:clear="all"/>
      </w:r>
      <w:bookmarkStart w:id="44" w:name="_Toc176939483"/>
      <w:r>
        <w:rPr>
          <w:rFonts w:hint="eastAsia" w:ascii="宋体" w:hAnsi="宋体"/>
          <w:sz w:val="36"/>
          <w:szCs w:val="36"/>
        </w:rPr>
        <w:t xml:space="preserve">第三章 采购需求</w:t>
      </w:r>
      <w:bookmarkEnd w:id="44"/>
      <w:r>
        <w:rPr>
          <w:rFonts w:ascii="宋体" w:hAnsi="宋体"/>
          <w:sz w:val="36"/>
          <w:szCs w:val="36"/>
        </w:rPr>
      </w:r>
      <w:r/>
    </w:p>
    <w:p>
      <w:pPr>
        <w:pStyle w:val="1085"/>
        <w:ind w:firstLine="420"/>
        <w:spacing w:line="440" w:lineRule="exact"/>
        <w:tabs>
          <w:tab w:val="left" w:pos="5250" w:leader="none"/>
        </w:tabs>
        <w:rPr>
          <w:rFonts w:ascii="宋体" w:hAnsi="宋体" w:cs="宋体"/>
          <w:szCs w:val="21"/>
          <w:lang w:val="zh-CN"/>
        </w:rPr>
      </w:pPr>
      <w:r>
        <w:rPr>
          <w:rFonts w:hint="eastAsia" w:ascii="宋体" w:hAnsi="宋体" w:cs="宋体"/>
          <w:szCs w:val="21"/>
          <w:lang w:val="zh-CN"/>
        </w:rPr>
        <w:t xml:space="preserve">苏州建苏工程咨询有限公司受</w:t>
      </w:r>
      <w:r>
        <w:rPr>
          <w:rFonts w:hint="eastAsia" w:ascii="宋体" w:hAnsi="宋体" w:cs="宋体"/>
          <w:szCs w:val="21"/>
        </w:rPr>
        <w:t xml:space="preserve">吴江经济技术开发区建设局</w:t>
      </w:r>
      <w:r>
        <w:rPr>
          <w:rFonts w:hint="eastAsia" w:ascii="宋体" w:hAnsi="宋体" w:cs="宋体"/>
          <w:szCs w:val="21"/>
          <w:lang w:val="zh-CN"/>
        </w:rPr>
        <w:t xml:space="preserve">的委托，就其委托的2026年度开发区土壤环境调查服务的政府采购项目在国内进行</w:t>
      </w:r>
      <w:r>
        <w:rPr>
          <w:rFonts w:hint="eastAsia" w:ascii="宋体" w:hAnsi="宋体" w:cs="宋体"/>
          <w:szCs w:val="21"/>
        </w:rPr>
        <w:t xml:space="preserve">竞争性磋商采购</w:t>
      </w:r>
      <w:r>
        <w:rPr>
          <w:rFonts w:hint="eastAsia" w:ascii="宋体" w:hAnsi="宋体" w:cs="宋体"/>
          <w:szCs w:val="21"/>
          <w:lang w:val="zh-CN"/>
        </w:rPr>
        <w:t xml:space="preserve">。</w:t>
      </w:r>
      <w:r>
        <w:rPr>
          <w:rFonts w:ascii="宋体" w:hAnsi="宋体" w:cs="宋体"/>
          <w:szCs w:val="21"/>
          <w:lang w:val="zh-CN"/>
        </w:rPr>
      </w:r>
      <w:r/>
    </w:p>
    <w:p>
      <w:pPr>
        <w:pStyle w:val="1085"/>
        <w:spacing w:line="440" w:lineRule="exact"/>
        <w:tabs>
          <w:tab w:val="left" w:pos="5250" w:leader="none"/>
        </w:tabs>
        <w:rPr>
          <w:rFonts w:ascii="宋体" w:hAnsi="宋体" w:cs="宋体"/>
          <w:b/>
          <w:bCs/>
          <w:szCs w:val="21"/>
          <w:lang w:val="zh-CN"/>
        </w:rPr>
      </w:pPr>
      <w:r/>
      <w:bookmarkStart w:id="45" w:name="_Toc12134"/>
      <w:r/>
      <w:bookmarkStart w:id="46" w:name="_Toc17214"/>
      <w:r>
        <w:rPr>
          <w:rFonts w:hint="eastAsia" w:ascii="宋体" w:hAnsi="宋体" w:cs="宋体"/>
          <w:b/>
          <w:bCs/>
          <w:szCs w:val="21"/>
          <w:lang w:val="zh-CN"/>
        </w:rPr>
        <w:t xml:space="preserve">一、项目编号：</w:t>
      </w:r>
      <w:bookmarkEnd w:id="45"/>
      <w:r/>
      <w:bookmarkEnd w:id="46"/>
      <w:r>
        <w:rPr>
          <w:rFonts w:hint="eastAsia" w:ascii="宋体" w:hAnsi="宋体" w:cs="宋体"/>
          <w:bCs/>
          <w:szCs w:val="21"/>
        </w:rPr>
        <w:t xml:space="preserve">JSZC-320509-JJJS-C2026-0001 </w:t>
      </w:r>
      <w:r>
        <w:rPr>
          <w:rFonts w:ascii="宋体" w:hAnsi="宋体" w:cs="宋体"/>
          <w:b/>
          <w:bCs/>
          <w:szCs w:val="21"/>
          <w:lang w:val="zh-CN"/>
        </w:rPr>
      </w:r>
      <w:r/>
    </w:p>
    <w:p>
      <w:pPr>
        <w:pStyle w:val="1085"/>
        <w:spacing w:line="440" w:lineRule="exact"/>
        <w:tabs>
          <w:tab w:val="left" w:pos="5250" w:leader="none"/>
        </w:tabs>
        <w:rPr>
          <w:rFonts w:ascii="宋体" w:hAnsi="宋体" w:cs="宋体"/>
          <w:bCs/>
          <w:szCs w:val="21"/>
        </w:rPr>
      </w:pPr>
      <w:r/>
      <w:bookmarkStart w:id="47" w:name="_Toc5265"/>
      <w:r/>
      <w:bookmarkStart w:id="48" w:name="_Toc13980"/>
      <w:r>
        <w:rPr>
          <w:rFonts w:hint="eastAsia" w:ascii="宋体" w:hAnsi="宋体" w:cs="宋体"/>
          <w:b/>
          <w:bCs/>
          <w:szCs w:val="21"/>
          <w:lang w:val="zh-CN"/>
        </w:rPr>
        <w:t xml:space="preserve">二、项目名称：</w:t>
      </w:r>
      <w:bookmarkEnd w:id="47"/>
      <w:r/>
      <w:bookmarkEnd w:id="48"/>
      <w:r/>
      <w:bookmarkStart w:id="49" w:name="_Toc10355"/>
      <w:r/>
      <w:bookmarkStart w:id="50" w:name="_Toc22839"/>
      <w:r>
        <w:rPr>
          <w:rFonts w:hint="eastAsia" w:ascii="宋体" w:hAnsi="宋体" w:cs="宋体"/>
          <w:bCs/>
          <w:szCs w:val="21"/>
        </w:rPr>
        <w:t xml:space="preserve">2026年度开发区土壤环境调查服务</w:t>
      </w:r>
      <w:r>
        <w:rPr>
          <w:rFonts w:ascii="宋体" w:hAnsi="宋体" w:cs="宋体"/>
          <w:bCs/>
          <w:szCs w:val="21"/>
        </w:rPr>
      </w:r>
      <w:r/>
    </w:p>
    <w:p>
      <w:pPr>
        <w:pStyle w:val="1085"/>
        <w:spacing w:line="400" w:lineRule="exact"/>
        <w:rPr>
          <w:rFonts w:hint="eastAsia" w:ascii="宋体" w:hAnsi="宋体" w:cs="宋体"/>
          <w:bCs/>
          <w:szCs w:val="21"/>
        </w:rPr>
      </w:pPr>
      <w:r>
        <w:rPr>
          <w:rFonts w:hint="eastAsia" w:ascii="宋体" w:hAnsi="宋体" w:cs="宋体"/>
          <w:b/>
          <w:bCs/>
          <w:szCs w:val="21"/>
          <w:lang w:val="zh-CN"/>
        </w:rPr>
        <w:t xml:space="preserve">三、</w:t>
      </w:r>
      <w:bookmarkEnd w:id="49"/>
      <w:r/>
      <w:bookmarkEnd w:id="50"/>
      <w:r>
        <w:rPr>
          <w:rFonts w:hint="eastAsia" w:ascii="宋体" w:hAnsi="宋体" w:cs="宋体"/>
          <w:b/>
          <w:bCs/>
          <w:szCs w:val="21"/>
        </w:rPr>
        <w:t xml:space="preserve">预算总金额</w:t>
      </w:r>
      <w:r>
        <w:rPr>
          <w:rFonts w:hint="eastAsia" w:ascii="宋体" w:hAnsi="宋体" w:cs="宋体"/>
          <w:b/>
          <w:bCs/>
          <w:szCs w:val="21"/>
        </w:rPr>
        <w:t xml:space="preserve">（最高限价）</w:t>
      </w:r>
      <w:r>
        <w:rPr>
          <w:rFonts w:hint="eastAsia" w:ascii="宋体" w:hAnsi="宋体" w:cs="宋体"/>
          <w:bCs/>
          <w:szCs w:val="21"/>
        </w:rPr>
        <w:t xml:space="preserve">：</w:t>
      </w:r>
      <w:r>
        <w:rPr>
          <w:rFonts w:hint="eastAsia" w:ascii="宋体" w:hAnsi="宋体" w:cs="宋体"/>
          <w:szCs w:val="21"/>
        </w:rPr>
        <w:t xml:space="preserve">人民币壹佰柒拾万元整（小写：1700000.00元）</w:t>
      </w:r>
      <w:r>
        <w:rPr>
          <w:rFonts w:hint="eastAsia" w:ascii="宋体" w:hAnsi="宋体" w:cs="宋体"/>
          <w:bCs/>
          <w:szCs w:val="21"/>
        </w:rPr>
      </w:r>
      <w:r/>
    </w:p>
    <w:tbl>
      <w:tblPr>
        <w:tblW w:w="91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5"/>
        <w:gridCol w:w="2140"/>
        <w:gridCol w:w="2812"/>
        <w:gridCol w:w="1805"/>
      </w:tblGrid>
      <w:tr>
        <w:trPr>
          <w:trHeight w:val="235"/>
        </w:trPr>
        <w:tc>
          <w:tcPr>
            <w:tcW w:w="2355" w:type="dxa"/>
            <w:vAlign w:val="center"/>
            <w:textDirection w:val="lrTb"/>
            <w:noWrap w:val="false"/>
          </w:tcPr>
          <w:p>
            <w:pPr>
              <w:pStyle w:val="1085"/>
              <w:jc w:val="center"/>
              <w:rPr>
                <w:rFonts w:ascii="宋体" w:hAnsi="宋体"/>
                <w:b/>
                <w:szCs w:val="21"/>
              </w:rPr>
            </w:pPr>
            <w:r>
              <w:rPr>
                <w:rFonts w:hint="eastAsia" w:ascii="宋体" w:hAnsi="宋体"/>
                <w:b/>
                <w:szCs w:val="21"/>
              </w:rPr>
              <w:t xml:space="preserve">标段名称</w:t>
            </w:r>
            <w:r>
              <w:rPr>
                <w:rFonts w:ascii="宋体" w:hAnsi="宋体"/>
                <w:b/>
                <w:szCs w:val="21"/>
              </w:rPr>
            </w:r>
            <w:r/>
          </w:p>
        </w:tc>
        <w:tc>
          <w:tcPr>
            <w:tcW w:w="2140" w:type="dxa"/>
            <w:vAlign w:val="center"/>
            <w:textDirection w:val="lrTb"/>
            <w:noWrap w:val="false"/>
          </w:tcPr>
          <w:p>
            <w:pPr>
              <w:pStyle w:val="1085"/>
              <w:jc w:val="center"/>
              <w:rPr>
                <w:rFonts w:ascii="宋体" w:hAnsi="宋体"/>
                <w:b/>
                <w:szCs w:val="21"/>
              </w:rPr>
            </w:pPr>
            <w:r>
              <w:rPr>
                <w:rFonts w:hint="eastAsia" w:ascii="宋体" w:hAnsi="宋体"/>
                <w:b/>
                <w:szCs w:val="21"/>
              </w:rPr>
              <w:t xml:space="preserve">预算金额</w:t>
            </w:r>
            <w:r>
              <w:rPr>
                <w:rFonts w:ascii="宋体" w:hAnsi="宋体"/>
                <w:b/>
                <w:szCs w:val="21"/>
              </w:rPr>
            </w:r>
            <w:r/>
          </w:p>
        </w:tc>
        <w:tc>
          <w:tcPr>
            <w:tcW w:w="2812" w:type="dxa"/>
            <w:vAlign w:val="top"/>
            <w:textDirection w:val="lrTb"/>
            <w:noWrap w:val="false"/>
          </w:tcPr>
          <w:p>
            <w:pPr>
              <w:pStyle w:val="1085"/>
              <w:jc w:val="center"/>
              <w:rPr>
                <w:rFonts w:hint="eastAsia" w:ascii="宋体" w:hAnsi="宋体"/>
                <w:b/>
                <w:szCs w:val="21"/>
              </w:rPr>
            </w:pPr>
            <w:r>
              <w:rPr>
                <w:rFonts w:hint="eastAsia" w:ascii="宋体" w:hAnsi="宋体"/>
                <w:b/>
                <w:szCs w:val="21"/>
              </w:rPr>
              <w:t xml:space="preserve">最高限价</w:t>
            </w:r>
            <w:r/>
          </w:p>
        </w:tc>
        <w:tc>
          <w:tcPr>
            <w:tcW w:w="1805" w:type="dxa"/>
            <w:vAlign w:val="top"/>
            <w:textDirection w:val="lrTb"/>
            <w:noWrap w:val="false"/>
          </w:tcPr>
          <w:p>
            <w:pPr>
              <w:pStyle w:val="1085"/>
              <w:jc w:val="center"/>
              <w:rPr>
                <w:rFonts w:hint="eastAsia"/>
              </w:rPr>
            </w:pPr>
            <w:r>
              <w:rPr>
                <w:rFonts w:hint="eastAsia" w:ascii="宋体" w:hAnsi="宋体"/>
                <w:b/>
                <w:szCs w:val="21"/>
              </w:rPr>
              <w:t xml:space="preserve">服务范围</w:t>
            </w:r>
            <w:r>
              <w:rPr>
                <w:rFonts w:hint="eastAsia"/>
              </w:rPr>
            </w:r>
            <w:r/>
          </w:p>
        </w:tc>
      </w:tr>
      <w:tr>
        <w:trPr>
          <w:trHeight w:val="479"/>
        </w:trPr>
        <w:tc>
          <w:tcPr>
            <w:tcW w:w="2355" w:type="dxa"/>
            <w:vAlign w:val="center"/>
            <w:textDirection w:val="lrTb"/>
            <w:noWrap w:val="false"/>
          </w:tcPr>
          <w:p>
            <w:pPr>
              <w:pStyle w:val="1085"/>
              <w:jc w:val="center"/>
              <w:rPr>
                <w:rFonts w:ascii="宋体" w:hAnsi="宋体"/>
                <w:szCs w:val="21"/>
              </w:rPr>
            </w:pPr>
            <w:r>
              <w:rPr>
                <w:rFonts w:hint="eastAsia" w:ascii="宋体" w:hAnsi="宋体" w:cs="宋体"/>
                <w:bCs/>
                <w:szCs w:val="21"/>
              </w:rPr>
              <w:t xml:space="preserve">2026年度开发区土壤环境调查服务：</w:t>
            </w:r>
            <w:r>
              <w:rPr>
                <w:rFonts w:hint="eastAsia" w:ascii="宋体" w:hAnsi="宋体"/>
                <w:szCs w:val="21"/>
              </w:rPr>
              <w:t xml:space="preserve">一标段</w:t>
            </w:r>
            <w:r>
              <w:rPr>
                <w:rFonts w:ascii="宋体" w:hAnsi="宋体"/>
                <w:szCs w:val="21"/>
              </w:rPr>
            </w:r>
            <w:r/>
          </w:p>
        </w:tc>
        <w:tc>
          <w:tcPr>
            <w:tcW w:w="2140"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人民币伍拾捌万元整</w:t>
            </w:r>
            <w:r>
              <w:rPr>
                <w:rFonts w:ascii="宋体" w:hAnsi="宋体"/>
                <w:szCs w:val="21"/>
              </w:rPr>
            </w:r>
            <w:r/>
          </w:p>
          <w:p>
            <w:pPr>
              <w:pStyle w:val="1085"/>
              <w:jc w:val="center"/>
              <w:rPr>
                <w:rFonts w:ascii="宋体" w:hAnsi="宋体"/>
                <w:szCs w:val="21"/>
              </w:rPr>
            </w:pPr>
            <w:r>
              <w:rPr>
                <w:rFonts w:hint="eastAsia" w:ascii="宋体" w:hAnsi="宋体"/>
                <w:szCs w:val="21"/>
              </w:rPr>
              <w:t xml:space="preserve">(小写:</w:t>
            </w:r>
            <w:r>
              <w:rPr>
                <w:rFonts w:ascii="宋体" w:hAnsi="宋体"/>
                <w:szCs w:val="21"/>
              </w:rPr>
              <w:t xml:space="preserve">58</w:t>
            </w:r>
            <w:r>
              <w:rPr>
                <w:rFonts w:hint="eastAsia" w:ascii="宋体" w:hAnsi="宋体"/>
                <w:szCs w:val="21"/>
              </w:rPr>
              <w:t xml:space="preserve">0000.00元)</w:t>
            </w:r>
            <w:r>
              <w:rPr>
                <w:rFonts w:ascii="宋体" w:hAnsi="宋体"/>
                <w:szCs w:val="21"/>
              </w:rPr>
            </w:r>
            <w:r/>
          </w:p>
        </w:tc>
        <w:tc>
          <w:tcPr>
            <w:tcW w:w="2812"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人民币伍拾捌万元整</w:t>
            </w:r>
            <w:r>
              <w:rPr>
                <w:rFonts w:ascii="宋体" w:hAnsi="宋体"/>
                <w:szCs w:val="21"/>
              </w:rPr>
            </w:r>
            <w:r/>
          </w:p>
          <w:p>
            <w:pPr>
              <w:pStyle w:val="1085"/>
              <w:jc w:val="center"/>
              <w:rPr>
                <w:rFonts w:hint="eastAsia" w:ascii="宋体" w:hAnsi="宋体"/>
                <w:szCs w:val="21"/>
              </w:rPr>
            </w:pPr>
            <w:r>
              <w:rPr>
                <w:rFonts w:hint="eastAsia" w:ascii="宋体" w:hAnsi="宋体"/>
                <w:szCs w:val="21"/>
              </w:rPr>
              <w:t xml:space="preserve">(小写:580000.00元)</w:t>
            </w:r>
            <w:r/>
          </w:p>
        </w:tc>
        <w:tc>
          <w:tcPr>
            <w:tcW w:w="1805" w:type="dxa"/>
            <w:vAlign w:val="top"/>
            <w:textDirection w:val="lrTb"/>
            <w:noWrap w:val="false"/>
          </w:tcPr>
          <w:p>
            <w:pPr>
              <w:pStyle w:val="1085"/>
              <w:jc w:val="center"/>
              <w:rPr>
                <w:rFonts w:hint="eastAsia" w:ascii="宋体" w:hAnsi="宋体"/>
                <w:szCs w:val="21"/>
              </w:rPr>
            </w:pPr>
            <w:r>
              <w:rPr>
                <w:rFonts w:hint="eastAsia" w:ascii="宋体" w:hAnsi="宋体"/>
                <w:szCs w:val="21"/>
              </w:rPr>
              <w:t xml:space="preserve">≤9个项目</w:t>
            </w:r>
            <w:r/>
          </w:p>
          <w:p>
            <w:pPr>
              <w:pStyle w:val="1085"/>
              <w:jc w:val="center"/>
              <w:rPr>
                <w:rFonts w:hint="eastAsia" w:ascii="宋体" w:hAnsi="宋体"/>
                <w:szCs w:val="21"/>
              </w:rPr>
            </w:pPr>
            <w:r>
              <w:rPr>
                <w:rFonts w:hint="eastAsia" w:ascii="宋体" w:hAnsi="宋体"/>
                <w:szCs w:val="21"/>
              </w:rPr>
              <w:t xml:space="preserve">（含两公一住）</w:t>
            </w:r>
            <w:r/>
          </w:p>
        </w:tc>
      </w:tr>
      <w:tr>
        <w:trPr>
          <w:trHeight w:val="470"/>
        </w:trPr>
        <w:tc>
          <w:tcPr>
            <w:tcW w:w="2355" w:type="dxa"/>
            <w:vAlign w:val="center"/>
            <w:textDirection w:val="lrTb"/>
            <w:noWrap w:val="false"/>
          </w:tcPr>
          <w:p>
            <w:pPr>
              <w:pStyle w:val="1085"/>
              <w:jc w:val="center"/>
              <w:rPr>
                <w:rFonts w:hint="eastAsia" w:ascii="宋体" w:hAnsi="宋体"/>
                <w:szCs w:val="21"/>
              </w:rPr>
            </w:pPr>
            <w:r>
              <w:rPr>
                <w:rFonts w:hint="eastAsia" w:ascii="宋体" w:hAnsi="宋体" w:cs="宋体"/>
                <w:bCs/>
                <w:szCs w:val="21"/>
              </w:rPr>
              <w:t xml:space="preserve">2026年度开发区土壤环境调查服务：</w:t>
            </w:r>
            <w:r>
              <w:rPr>
                <w:rFonts w:hint="eastAsia" w:ascii="宋体" w:hAnsi="宋体"/>
                <w:szCs w:val="21"/>
              </w:rPr>
              <w:t xml:space="preserve">二标段</w:t>
            </w:r>
            <w:r/>
          </w:p>
        </w:tc>
        <w:tc>
          <w:tcPr>
            <w:tcW w:w="2140"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人民币伍拾陆万元整</w:t>
            </w:r>
            <w:r>
              <w:rPr>
                <w:rFonts w:ascii="宋体" w:hAnsi="宋体"/>
                <w:szCs w:val="21"/>
              </w:rPr>
            </w:r>
            <w:r/>
          </w:p>
          <w:p>
            <w:pPr>
              <w:pStyle w:val="1085"/>
              <w:jc w:val="center"/>
              <w:rPr>
                <w:rFonts w:hint="eastAsia" w:ascii="宋体" w:hAnsi="宋体"/>
                <w:szCs w:val="21"/>
              </w:rPr>
            </w:pPr>
            <w:r>
              <w:rPr>
                <w:rFonts w:hint="eastAsia" w:ascii="宋体" w:hAnsi="宋体"/>
                <w:szCs w:val="21"/>
              </w:rPr>
              <w:t xml:space="preserve">(小写:</w:t>
            </w:r>
            <w:r>
              <w:rPr>
                <w:rFonts w:ascii="宋体" w:hAnsi="宋体"/>
                <w:szCs w:val="21"/>
              </w:rPr>
              <w:t xml:space="preserve">5</w:t>
            </w:r>
            <w:r>
              <w:rPr>
                <w:rFonts w:hint="eastAsia" w:ascii="宋体" w:hAnsi="宋体"/>
                <w:szCs w:val="21"/>
              </w:rPr>
              <w:t xml:space="preserve">60000.00元)</w:t>
            </w:r>
            <w:r/>
          </w:p>
        </w:tc>
        <w:tc>
          <w:tcPr>
            <w:tcW w:w="2812" w:type="dxa"/>
            <w:vAlign w:val="center"/>
            <w:textDirection w:val="lrTb"/>
            <w:noWrap w:val="false"/>
          </w:tcPr>
          <w:p>
            <w:pPr>
              <w:pStyle w:val="1085"/>
              <w:jc w:val="center"/>
              <w:rPr>
                <w:rFonts w:hint="eastAsia" w:ascii="宋体" w:hAnsi="宋体"/>
                <w:szCs w:val="21"/>
              </w:rPr>
            </w:pPr>
            <w:r>
              <w:rPr>
                <w:rFonts w:hint="eastAsia" w:ascii="宋体" w:hAnsi="宋体"/>
                <w:szCs w:val="21"/>
              </w:rPr>
              <w:t xml:space="preserve">人民币伍拾陆万元整</w:t>
            </w:r>
            <w:r/>
          </w:p>
          <w:p>
            <w:pPr>
              <w:pStyle w:val="1085"/>
              <w:jc w:val="center"/>
              <w:rPr>
                <w:rFonts w:hint="eastAsia" w:ascii="宋体" w:hAnsi="宋体"/>
                <w:szCs w:val="21"/>
              </w:rPr>
            </w:pPr>
            <w:r>
              <w:rPr>
                <w:rFonts w:hint="eastAsia" w:ascii="宋体" w:hAnsi="宋体"/>
                <w:szCs w:val="21"/>
              </w:rPr>
              <w:t xml:space="preserve">(小写:560000.00元)</w:t>
            </w:r>
            <w:r/>
          </w:p>
        </w:tc>
        <w:tc>
          <w:tcPr>
            <w:tcW w:w="1805" w:type="dxa"/>
            <w:vAlign w:val="top"/>
            <w:textDirection w:val="lrTb"/>
            <w:noWrap w:val="false"/>
          </w:tcPr>
          <w:p>
            <w:pPr>
              <w:pStyle w:val="1085"/>
              <w:jc w:val="center"/>
              <w:rPr>
                <w:rFonts w:hint="eastAsia" w:ascii="宋体" w:hAnsi="宋体"/>
                <w:szCs w:val="21"/>
              </w:rPr>
            </w:pPr>
            <w:r>
              <w:rPr>
                <w:rFonts w:hint="eastAsia" w:ascii="宋体" w:hAnsi="宋体"/>
                <w:szCs w:val="21"/>
              </w:rPr>
              <w:t xml:space="preserve">≤9个项目</w:t>
            </w:r>
            <w:r/>
          </w:p>
          <w:p>
            <w:pPr>
              <w:pStyle w:val="1085"/>
              <w:jc w:val="center"/>
              <w:rPr>
                <w:rFonts w:hint="eastAsia" w:ascii="宋体" w:hAnsi="宋体"/>
                <w:szCs w:val="21"/>
              </w:rPr>
            </w:pPr>
            <w:r>
              <w:rPr>
                <w:rFonts w:hint="eastAsia" w:ascii="宋体" w:hAnsi="宋体"/>
                <w:szCs w:val="21"/>
              </w:rPr>
              <w:t xml:space="preserve">（含两公一住）</w:t>
            </w:r>
            <w:r/>
          </w:p>
        </w:tc>
      </w:tr>
      <w:tr>
        <w:trPr>
          <w:trHeight w:val="489"/>
        </w:trPr>
        <w:tc>
          <w:tcPr>
            <w:tcW w:w="2355" w:type="dxa"/>
            <w:vAlign w:val="center"/>
            <w:textDirection w:val="lrTb"/>
            <w:noWrap w:val="false"/>
          </w:tcPr>
          <w:p>
            <w:pPr>
              <w:pStyle w:val="1085"/>
              <w:jc w:val="center"/>
              <w:rPr>
                <w:rFonts w:ascii="宋体" w:hAnsi="宋体"/>
                <w:szCs w:val="21"/>
              </w:rPr>
            </w:pPr>
            <w:r>
              <w:rPr>
                <w:rFonts w:hint="eastAsia" w:ascii="宋体" w:hAnsi="宋体" w:cs="宋体"/>
                <w:bCs/>
                <w:szCs w:val="21"/>
              </w:rPr>
              <w:t xml:space="preserve">2026年度开发区土壤环境调查服务：</w:t>
            </w:r>
            <w:r>
              <w:rPr>
                <w:rFonts w:ascii="宋体" w:hAnsi="宋体"/>
                <w:szCs w:val="21"/>
              </w:rPr>
              <w:t xml:space="preserve">三标段</w:t>
            </w:r>
            <w:r/>
          </w:p>
        </w:tc>
        <w:tc>
          <w:tcPr>
            <w:tcW w:w="2140" w:type="dxa"/>
            <w:vAlign w:val="center"/>
            <w:textDirection w:val="lrTb"/>
            <w:noWrap w:val="false"/>
          </w:tcPr>
          <w:p>
            <w:pPr>
              <w:pStyle w:val="1085"/>
              <w:jc w:val="center"/>
              <w:rPr>
                <w:rFonts w:ascii="宋体" w:hAnsi="宋体"/>
                <w:szCs w:val="21"/>
              </w:rPr>
            </w:pPr>
            <w:r>
              <w:rPr>
                <w:rFonts w:hint="eastAsia" w:ascii="宋体" w:hAnsi="宋体"/>
                <w:szCs w:val="21"/>
              </w:rPr>
              <w:t xml:space="preserve">人民币伍拾陆万元整</w:t>
            </w:r>
            <w:r>
              <w:rPr>
                <w:rFonts w:ascii="宋体" w:hAnsi="宋体"/>
                <w:szCs w:val="21"/>
              </w:rPr>
            </w:r>
            <w:r/>
          </w:p>
          <w:p>
            <w:pPr>
              <w:pStyle w:val="1085"/>
              <w:jc w:val="center"/>
              <w:rPr>
                <w:rFonts w:ascii="宋体" w:hAnsi="宋体"/>
                <w:szCs w:val="21"/>
              </w:rPr>
            </w:pPr>
            <w:r>
              <w:rPr>
                <w:rFonts w:hint="eastAsia" w:ascii="宋体" w:hAnsi="宋体"/>
                <w:szCs w:val="21"/>
              </w:rPr>
              <w:t xml:space="preserve">(小写:</w:t>
            </w:r>
            <w:r>
              <w:rPr>
                <w:rFonts w:ascii="宋体" w:hAnsi="宋体"/>
                <w:szCs w:val="21"/>
              </w:rPr>
              <w:t xml:space="preserve">5</w:t>
            </w:r>
            <w:r>
              <w:rPr>
                <w:rFonts w:hint="eastAsia" w:ascii="宋体" w:hAnsi="宋体"/>
                <w:szCs w:val="21"/>
              </w:rPr>
              <w:t xml:space="preserve">60000.00元)</w:t>
            </w:r>
            <w:r>
              <w:rPr>
                <w:rFonts w:ascii="宋体" w:hAnsi="宋体"/>
                <w:szCs w:val="21"/>
              </w:rPr>
            </w:r>
            <w:r/>
          </w:p>
        </w:tc>
        <w:tc>
          <w:tcPr>
            <w:tcW w:w="2812" w:type="dxa"/>
            <w:vAlign w:val="center"/>
            <w:textDirection w:val="lrTb"/>
            <w:noWrap w:val="false"/>
          </w:tcPr>
          <w:p>
            <w:pPr>
              <w:pStyle w:val="1085"/>
              <w:jc w:val="center"/>
              <w:rPr>
                <w:rFonts w:hint="eastAsia" w:ascii="宋体" w:hAnsi="宋体"/>
                <w:szCs w:val="21"/>
              </w:rPr>
            </w:pPr>
            <w:r>
              <w:rPr>
                <w:rFonts w:hint="eastAsia" w:ascii="宋体" w:hAnsi="宋体"/>
                <w:szCs w:val="21"/>
              </w:rPr>
              <w:t xml:space="preserve">人民币伍拾陆万元整</w:t>
            </w:r>
            <w:r/>
          </w:p>
          <w:p>
            <w:pPr>
              <w:pStyle w:val="1085"/>
              <w:jc w:val="center"/>
              <w:rPr>
                <w:rFonts w:hint="eastAsia" w:ascii="宋体" w:hAnsi="宋体"/>
                <w:szCs w:val="21"/>
              </w:rPr>
            </w:pPr>
            <w:r>
              <w:rPr>
                <w:rFonts w:hint="eastAsia" w:ascii="宋体" w:hAnsi="宋体"/>
                <w:szCs w:val="21"/>
              </w:rPr>
              <w:t xml:space="preserve">(小写:560000.00元)</w:t>
            </w:r>
            <w:r/>
          </w:p>
        </w:tc>
        <w:tc>
          <w:tcPr>
            <w:tcW w:w="1805" w:type="dxa"/>
            <w:vAlign w:val="top"/>
            <w:textDirection w:val="lrTb"/>
            <w:noWrap w:val="false"/>
          </w:tcPr>
          <w:p>
            <w:pPr>
              <w:pStyle w:val="1085"/>
              <w:jc w:val="center"/>
              <w:rPr>
                <w:rFonts w:hint="eastAsia" w:ascii="宋体" w:hAnsi="宋体"/>
                <w:szCs w:val="21"/>
              </w:rPr>
            </w:pPr>
            <w:r>
              <w:rPr>
                <w:rFonts w:hint="eastAsia" w:ascii="宋体" w:hAnsi="宋体"/>
                <w:szCs w:val="21"/>
              </w:rPr>
              <w:t xml:space="preserve">≤9个项目</w:t>
            </w:r>
            <w:r/>
          </w:p>
          <w:p>
            <w:pPr>
              <w:pStyle w:val="1085"/>
              <w:jc w:val="center"/>
              <w:rPr>
                <w:rFonts w:hint="eastAsia" w:ascii="宋体" w:hAnsi="宋体"/>
                <w:szCs w:val="21"/>
              </w:rPr>
            </w:pPr>
            <w:r>
              <w:rPr>
                <w:rFonts w:hint="eastAsia" w:ascii="宋体" w:hAnsi="宋体"/>
                <w:szCs w:val="21"/>
              </w:rPr>
              <w:t xml:space="preserve">（含两公一住）</w:t>
            </w:r>
            <w:r/>
          </w:p>
        </w:tc>
      </w:tr>
    </w:tbl>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本项目分标段采购，共分为</w:t>
      </w:r>
      <w:r>
        <w:rPr>
          <w:rFonts w:ascii="宋体" w:hAnsi="宋体" w:cs="宋体"/>
          <w:bCs/>
          <w:szCs w:val="21"/>
        </w:rPr>
        <w:t xml:space="preserve">3</w:t>
      </w:r>
      <w:r>
        <w:rPr>
          <w:rFonts w:hint="eastAsia" w:ascii="宋体" w:hAnsi="宋体" w:cs="宋体"/>
          <w:bCs/>
          <w:szCs w:val="21"/>
        </w:rPr>
        <w:t xml:space="preserve">个标段，根据最终总得分排名，每个标段成交单位为一名。</w:t>
      </w:r>
      <w:r>
        <w:rPr>
          <w:rFonts w:hint="eastAsia" w:ascii="宋体" w:hAnsi="宋体" w:cs="宋体"/>
          <w:bCs/>
          <w:szCs w:val="21"/>
        </w:rPr>
        <w:t xml:space="preserve">供应商</w:t>
      </w:r>
      <w:r>
        <w:rPr>
          <w:rFonts w:hint="eastAsia" w:ascii="宋体" w:hAnsi="宋体" w:cs="宋体"/>
          <w:bCs/>
          <w:szCs w:val="21"/>
        </w:rPr>
        <w:t xml:space="preserve">可选择其中一个或多个标段投标，但只能就其中一个标段中标。已递交某标段响应文件且实质性响应采购需求，但已在前期标段评审中获得了采购文件规定的得标上限数的</w:t>
      </w:r>
      <w:r>
        <w:rPr>
          <w:rFonts w:hint="eastAsia" w:ascii="宋体" w:hAnsi="宋体" w:cs="宋体"/>
          <w:bCs/>
          <w:szCs w:val="21"/>
        </w:rPr>
        <w:t xml:space="preserve">供应商</w:t>
      </w:r>
      <w:r>
        <w:rPr>
          <w:rFonts w:hint="eastAsia" w:ascii="宋体" w:hAnsi="宋体" w:cs="宋体"/>
          <w:bCs/>
          <w:szCs w:val="21"/>
        </w:rPr>
        <w:t xml:space="preserve">，不再具有该标段的得标权，不计入该标段的实质性</w:t>
      </w:r>
      <w:r>
        <w:rPr>
          <w:rFonts w:hint="eastAsia" w:ascii="宋体" w:hAnsi="宋体" w:cs="宋体"/>
          <w:bCs/>
          <w:szCs w:val="21"/>
        </w:rPr>
        <w:t xml:space="preserve">供应商</w:t>
      </w:r>
      <w:r>
        <w:rPr>
          <w:rFonts w:hint="eastAsia" w:ascii="宋体" w:hAnsi="宋体" w:cs="宋体"/>
          <w:bCs/>
          <w:szCs w:val="21"/>
        </w:rPr>
        <w:t xml:space="preserve">数量内（响应文件不再参与价格分和技术标的评审），也不具备本次采购如有废标标段再次挂</w:t>
      </w:r>
      <w:r>
        <w:rPr>
          <w:rFonts w:hint="eastAsia" w:ascii="宋体" w:hAnsi="宋体" w:cs="宋体"/>
          <w:bCs/>
          <w:szCs w:val="21"/>
        </w:rPr>
        <w:t xml:space="preserve">网</w:t>
      </w:r>
      <w:r>
        <w:rPr>
          <w:rFonts w:hint="eastAsia" w:ascii="宋体" w:hAnsi="宋体" w:cs="宋体"/>
          <w:bCs/>
          <w:szCs w:val="21"/>
        </w:rPr>
        <w:t xml:space="preserve">的投标资格。进入每个标段评审的实质性响应且具有得标权的</w:t>
      </w:r>
      <w:r>
        <w:rPr>
          <w:rFonts w:hint="eastAsia" w:ascii="宋体" w:hAnsi="宋体" w:cs="宋体"/>
          <w:bCs/>
          <w:szCs w:val="21"/>
        </w:rPr>
        <w:t xml:space="preserve">供应商</w:t>
      </w:r>
      <w:r>
        <w:rPr>
          <w:rFonts w:hint="eastAsia" w:ascii="宋体" w:hAnsi="宋体" w:cs="宋体"/>
          <w:bCs/>
          <w:szCs w:val="21"/>
        </w:rPr>
        <w:t xml:space="preserve">不得少于三家，如不足三家，应认定该标段采购失败。标段开标顺序按一标段、二标段、三标段依次开标。</w:t>
      </w:r>
      <w:r>
        <w:rPr>
          <w:rFonts w:ascii="宋体" w:hAnsi="宋体" w:cs="宋体"/>
          <w:bCs/>
          <w:szCs w:val="21"/>
        </w:rPr>
      </w:r>
      <w:r/>
    </w:p>
    <w:p>
      <w:pPr>
        <w:pStyle w:val="1085"/>
        <w:spacing w:line="440" w:lineRule="exact"/>
        <w:tabs>
          <w:tab w:val="left" w:pos="5250" w:leader="none"/>
        </w:tabs>
        <w:rPr>
          <w:rFonts w:ascii="宋体" w:hAnsi="宋体" w:cs="宋体"/>
          <w:b/>
          <w:bCs/>
          <w:szCs w:val="21"/>
          <w:lang w:val="zh-CN"/>
        </w:rPr>
      </w:pPr>
      <w:r>
        <w:rPr>
          <w:rFonts w:hint="eastAsia" w:ascii="宋体" w:hAnsi="宋体" w:cs="宋体"/>
          <w:b/>
          <w:bCs/>
          <w:szCs w:val="21"/>
          <w:lang w:val="zh-CN"/>
        </w:rPr>
        <w:t xml:space="preserve">四</w:t>
      </w:r>
      <w:r>
        <w:rPr>
          <w:rFonts w:hint="eastAsia" w:ascii="宋体" w:hAnsi="宋体" w:cs="宋体"/>
          <w:b/>
          <w:bCs/>
          <w:szCs w:val="21"/>
          <w:lang w:val="zh-CN"/>
        </w:rPr>
        <w:t xml:space="preserve">、采购需求（适用于所有标段）</w:t>
      </w:r>
      <w:r>
        <w:rPr>
          <w:rFonts w:ascii="宋体" w:hAnsi="宋体" w:cs="宋体"/>
          <w:b/>
          <w:bCs/>
          <w:szCs w:val="21"/>
          <w:lang w:val="zh-CN"/>
        </w:rPr>
      </w:r>
      <w:r/>
    </w:p>
    <w:p>
      <w:pPr>
        <w:pStyle w:val="1085"/>
        <w:ind w:firstLine="422"/>
        <w:jc w:val="left"/>
        <w:spacing w:line="440" w:lineRule="exact"/>
        <w:widowControl/>
        <w:rPr>
          <w:rFonts w:ascii="宋体" w:hAnsi="宋体" w:cs="宋体"/>
          <w:szCs w:val="21"/>
        </w:rPr>
      </w:pPr>
      <w:r>
        <w:rPr>
          <w:rFonts w:hint="eastAsia" w:ascii="宋体" w:hAnsi="宋体" w:cs="宋体"/>
          <w:b/>
          <w:bCs/>
          <w:szCs w:val="21"/>
          <w:lang w:bidi="ar"/>
        </w:rPr>
        <w:t xml:space="preserve">（一）土壤环境调查范围：</w:t>
      </w:r>
      <w:bookmarkStart w:id="51" w:name="OLE_LINK58"/>
      <w:r>
        <w:rPr>
          <w:rFonts w:hint="eastAsia" w:ascii="宋体" w:hAnsi="宋体" w:cs="宋体"/>
          <w:szCs w:val="21"/>
          <w:lang w:bidi="ar"/>
        </w:rPr>
        <w:t xml:space="preserve">苏州市吴江经济技术开发区内土地，具体按照采购人要求。</w:t>
      </w:r>
      <w:bookmarkEnd w:id="51"/>
      <w:r>
        <w:rPr>
          <w:rFonts w:hint="eastAsia" w:ascii="宋体" w:hAnsi="宋体" w:cs="宋体"/>
          <w:szCs w:val="21"/>
          <w:lang w:bidi="ar"/>
        </w:rPr>
        <w:t xml:space="preserve"> </w:t>
      </w:r>
      <w:r>
        <w:rPr>
          <w:rFonts w:ascii="宋体" w:hAnsi="宋体" w:cs="宋体"/>
          <w:szCs w:val="21"/>
        </w:rPr>
      </w:r>
      <w:r/>
    </w:p>
    <w:p>
      <w:pPr>
        <w:pStyle w:val="1085"/>
        <w:ind w:firstLine="422"/>
        <w:jc w:val="left"/>
        <w:spacing w:line="440" w:lineRule="exact"/>
        <w:widowControl/>
        <w:rPr>
          <w:rFonts w:ascii="宋体" w:hAnsi="宋体" w:cs="宋体"/>
          <w:szCs w:val="21"/>
        </w:rPr>
      </w:pPr>
      <w:r>
        <w:rPr>
          <w:rFonts w:hint="eastAsia" w:ascii="宋体" w:hAnsi="宋体" w:cs="宋体"/>
          <w:b/>
          <w:bCs/>
          <w:szCs w:val="21"/>
          <w:lang w:bidi="ar"/>
        </w:rPr>
        <w:t xml:space="preserve">（二）土壤场地调查的目的 ：</w:t>
      </w:r>
      <w:r>
        <w:rPr>
          <w:rFonts w:hint="eastAsia" w:ascii="宋体" w:hAnsi="宋体" w:cs="宋体"/>
          <w:szCs w:val="21"/>
        </w:rPr>
        <w:t xml:space="preserve">本次土壤污染状况调查的主要目的是针对地块开展土壤污染状况调查(初步或详细调查),查明地块内土壤污染情况(包括污染物种类、范围等)，编制土壤污染状况调查报告。若初步调查结果显示地块无污染则调查任务结束，否则还应对地块开展详细调查， 并编制调查成果报告；若详细调查结果显示，场地内污染物浓度超过国家和地方等相关标准或建设用地土壤污染风险管控标准的，应当进一步开展土壤污染风险评估工作。 </w:t>
      </w:r>
      <w:r>
        <w:rPr>
          <w:rFonts w:ascii="宋体" w:hAnsi="宋体" w:cs="宋体"/>
          <w:szCs w:val="21"/>
        </w:rPr>
      </w:r>
      <w:r/>
    </w:p>
    <w:p>
      <w:pPr>
        <w:pStyle w:val="1085"/>
        <w:ind w:firstLine="422"/>
        <w:jc w:val="left"/>
        <w:spacing w:line="440" w:lineRule="exact"/>
        <w:widowControl/>
        <w:rPr>
          <w:rFonts w:ascii="宋体" w:hAnsi="宋体" w:cs="宋体"/>
          <w:b/>
          <w:bCs/>
          <w:szCs w:val="21"/>
          <w:lang w:bidi="ar"/>
        </w:rPr>
      </w:pPr>
      <w:r>
        <w:rPr>
          <w:rFonts w:ascii="宋体" w:hAnsi="宋体" w:cs="宋体"/>
          <w:b/>
          <w:bCs/>
          <w:szCs w:val="21"/>
          <w:lang w:bidi="ar"/>
        </w:rPr>
        <w:t xml:space="preserve">（三）</w:t>
      </w:r>
      <w:r>
        <w:rPr>
          <w:rFonts w:hint="eastAsia" w:ascii="宋体" w:hAnsi="宋体" w:cs="宋体"/>
          <w:b/>
          <w:bCs/>
          <w:szCs w:val="21"/>
          <w:lang w:bidi="ar"/>
        </w:rPr>
        <w:t xml:space="preserve">工作内容及要求 </w:t>
      </w:r>
      <w:r>
        <w:rPr>
          <w:rFonts w:ascii="宋体" w:hAnsi="宋体" w:cs="宋体"/>
          <w:b/>
          <w:bCs/>
          <w:szCs w:val="21"/>
          <w:lang w:bidi="ar"/>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磋商</w:t>
      </w:r>
      <w:r>
        <w:rPr>
          <w:rFonts w:hint="eastAsia" w:ascii="宋体" w:hAnsi="宋体" w:cs="宋体"/>
          <w:bCs/>
          <w:szCs w:val="21"/>
        </w:rPr>
        <w:t xml:space="preserve">供应商</w:t>
      </w:r>
      <w:r>
        <w:rPr>
          <w:rFonts w:hint="eastAsia" w:ascii="宋体" w:hAnsi="宋体" w:cs="宋体"/>
          <w:bCs/>
          <w:szCs w:val="21"/>
        </w:rPr>
        <w:t xml:space="preserve">须根据相关的技术规范，实施地块土壤及地下水环境调查，包括但不限于：走访调查、资料收集、场地平整、现场放样、土壤与地下水样品采集、样品分析、土壤污染状况调查报告编制、组织专家评审验收等一系列任务，具体内容如下：</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(1)收集、了解场地现状与历史情况、场地环境资料、场地相关记录；</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(2)收集场地利用变迁资料；</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(3)了解相邻场地、周围区域的现状与历史情况；</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(4)对地质、水文地质勘察和地形调查；</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(5)整理场地及周边环境状况和敏感目标；</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(6)出具调查布点方案设计、采样方案及质量保证计划；</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(7)土壤和地下水采样及分析；</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(8)调查结果分析；</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(9)出具符合要求的场地土壤污染状况调查报告；</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(10)通过土壤污染状况调查报告评审会；</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(11)出具符合要求的土壤污染风险评估报告(根据需要编制)。</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(12)本项目在方案设计、现场实施的过程中涉及到：取样方案的优化设计、现场机械取样施工安全、水文地质勘查、场地污染源识别等工作。</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2、工作要求</w:t>
      </w:r>
      <w:r>
        <w:rPr>
          <w:rFonts w:ascii="宋体" w:hAnsi="宋体" w:cs="宋体"/>
          <w:bCs/>
          <w:szCs w:val="21"/>
        </w:rPr>
      </w:r>
      <w:r/>
    </w:p>
    <w:p>
      <w:pPr>
        <w:pStyle w:val="1085"/>
        <w:ind w:firstLine="420"/>
        <w:spacing w:line="440" w:lineRule="exact"/>
        <w:tabs>
          <w:tab w:val="left" w:pos="5250" w:leader="none"/>
        </w:tabs>
        <w:rPr>
          <w:rFonts w:hint="eastAsia" w:ascii="宋体" w:hAnsi="宋体" w:cs="宋体"/>
          <w:bCs/>
          <w:szCs w:val="21"/>
        </w:rPr>
      </w:pPr>
      <w:r>
        <w:rPr>
          <w:rFonts w:hint="eastAsia" w:ascii="宋体" w:hAnsi="宋体" w:cs="宋体"/>
          <w:bCs/>
          <w:szCs w:val="21"/>
        </w:rPr>
        <w:t xml:space="preserve">(1)按照国家、苏州市、吴江区场地调查等相关规范、规定，完成要求工作；</w:t>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(2)科学选择监测因子，土壤及地下水监测因子要满足相关技术要求及管理规定；</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(3)土壤及地下水布点合理，满足国家及苏州市相关要求；</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(4)现场要采取一定的质量控制措施，客观反映场地环境质量；</w:t>
      </w:r>
      <w:r>
        <w:rPr>
          <w:rFonts w:ascii="宋体" w:hAnsi="宋体" w:cs="宋体"/>
          <w:bCs/>
          <w:szCs w:val="21"/>
        </w:rPr>
      </w:r>
      <w:r/>
    </w:p>
    <w:p>
      <w:pPr>
        <w:pStyle w:val="1085"/>
        <w:ind w:firstLine="420"/>
        <w:spacing w:line="440" w:lineRule="exact"/>
        <w:tabs>
          <w:tab w:val="left" w:pos="5250" w:leader="none"/>
        </w:tabs>
        <w:rPr>
          <w:rFonts w:hint="eastAsia" w:ascii="宋体" w:hAnsi="宋体" w:cs="宋体"/>
          <w:bCs/>
          <w:szCs w:val="21"/>
        </w:rPr>
      </w:pPr>
      <w:r>
        <w:rPr>
          <w:rFonts w:hint="eastAsia" w:ascii="宋体" w:hAnsi="宋体" w:cs="宋体"/>
          <w:bCs/>
          <w:szCs w:val="21"/>
        </w:rPr>
        <w:t xml:space="preserve">(5)磋商</w:t>
      </w:r>
      <w:r>
        <w:rPr>
          <w:rFonts w:hint="eastAsia" w:ascii="宋体" w:hAnsi="宋体" w:cs="宋体"/>
          <w:bCs/>
          <w:szCs w:val="21"/>
        </w:rPr>
        <w:t xml:space="preserve">供应商</w:t>
      </w:r>
      <w:r>
        <w:rPr>
          <w:rFonts w:hint="eastAsia" w:ascii="宋体" w:hAnsi="宋体" w:cs="宋体"/>
          <w:bCs/>
          <w:szCs w:val="21"/>
        </w:rPr>
        <w:t xml:space="preserve">委托的分析检测单位需具备CMA证书；</w:t>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(6)开展全面的现场踏勘与调查工作，摸清地块内污染(源)的基本情况，识别项目地块内各类污染(源)以及历史/当前的活动对场地环境质量(土壤及地下水)可能造成的影响；</w:t>
      </w:r>
      <w:r>
        <w:rPr>
          <w:rFonts w:ascii="宋体" w:hAnsi="宋体" w:cs="宋体"/>
          <w:bCs/>
          <w:szCs w:val="21"/>
        </w:rPr>
      </w:r>
      <w:r/>
    </w:p>
    <w:p>
      <w:pPr>
        <w:pStyle w:val="1085"/>
        <w:ind w:firstLine="420"/>
        <w:spacing w:line="440" w:lineRule="exact"/>
        <w:tabs>
          <w:tab w:val="left" w:pos="5250" w:leader="none"/>
        </w:tabs>
        <w:rPr>
          <w:rFonts w:hint="eastAsia" w:ascii="宋体" w:hAnsi="宋体" w:cs="宋体"/>
          <w:bCs/>
          <w:szCs w:val="21"/>
        </w:rPr>
      </w:pPr>
      <w:r>
        <w:rPr>
          <w:rFonts w:hint="eastAsia" w:ascii="宋体" w:hAnsi="宋体" w:cs="宋体"/>
          <w:bCs/>
          <w:szCs w:val="21"/>
        </w:rPr>
        <w:t xml:space="preserve">(7)对识别的疑似污染源位置区域开展环境质量初步监测，初步掌握场地土壤及地下水中污染物的种类、浓度及其分布范围，编制土壤污染状况调查报告；</w:t>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(8)★出具的土壤环境调查报告必须要通过专家评审，其中两公一住项目出具的土壤环境调查报告必须要通过当地环保局备案。</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(9)★合同履行期限：依据成交优惠率及打折后单价、实际检测和服务内容、数量及结算标准进行结算，如最终实际累计结算费用达到预算金额或服务至202</w:t>
      </w:r>
      <w:r>
        <w:rPr>
          <w:rFonts w:ascii="宋体" w:hAnsi="宋体" w:cs="宋体"/>
          <w:bCs/>
          <w:szCs w:val="21"/>
        </w:rPr>
        <w:t xml:space="preserve">7</w:t>
      </w:r>
      <w:r>
        <w:rPr>
          <w:rFonts w:hint="eastAsia" w:ascii="宋体" w:hAnsi="宋体" w:cs="宋体"/>
          <w:bCs/>
          <w:szCs w:val="21"/>
        </w:rPr>
        <w:t xml:space="preserve">年12月31日，以先到者为准，本合同宣告结束后，采购人如有其他类似需求，将依据相关规定重新采购。调查服务时限：</w:t>
      </w:r>
      <w:r>
        <w:rPr>
          <w:rFonts w:hint="eastAsia" w:ascii="宋体" w:hAnsi="宋体" w:cs="宋体"/>
          <w:bCs/>
          <w:szCs w:val="21"/>
        </w:rPr>
        <w:t xml:space="preserve">自</w:t>
      </w:r>
      <w:r>
        <w:rPr>
          <w:rFonts w:hint="eastAsia" w:ascii="宋体" w:hAnsi="宋体" w:cs="宋体"/>
          <w:bCs/>
          <w:szCs w:val="21"/>
        </w:rPr>
        <w:t xml:space="preserve">接到采购人通知之日起50日历天内，向</w:t>
      </w:r>
      <w:r>
        <w:rPr>
          <w:rFonts w:hint="eastAsia" w:ascii="宋体" w:hAnsi="宋体" w:cs="宋体"/>
          <w:bCs/>
          <w:szCs w:val="21"/>
        </w:rPr>
        <w:t xml:space="preserve">采购</w:t>
      </w:r>
      <w:r>
        <w:rPr>
          <w:rFonts w:hint="eastAsia" w:ascii="宋体" w:hAnsi="宋体" w:cs="宋体"/>
          <w:bCs/>
          <w:szCs w:val="21"/>
        </w:rPr>
        <w:t xml:space="preserve">人提供完整的土壤污染状况调查报告书送审版，专家评审后10日历天内提交土壤污染状况调查报告备案版，逾期1天扣除相应地块服务费的1%，逾期2天扣除相应地块服务费的2%，以此类推最多扣除相应地块服务费的15%。</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★磋商</w:t>
      </w:r>
      <w:r>
        <w:rPr>
          <w:rFonts w:hint="eastAsia" w:ascii="宋体" w:hAnsi="宋体" w:cs="宋体"/>
          <w:bCs/>
          <w:szCs w:val="21"/>
        </w:rPr>
        <w:t xml:space="preserve">供应商</w:t>
      </w:r>
      <w:r>
        <w:rPr>
          <w:rFonts w:hint="eastAsia" w:ascii="宋体" w:hAnsi="宋体" w:cs="宋体"/>
          <w:bCs/>
          <w:szCs w:val="21"/>
        </w:rPr>
        <w:t xml:space="preserve">须作出针对本项目负责调查的地块出具的土壤环境调查报告须通过专家评审，其中两公一住项目出具的土壤环境调查报告必须要通过当地环保局备案的承诺，承诺书加盖</w:t>
      </w:r>
      <w:r>
        <w:rPr>
          <w:rFonts w:hint="eastAsia" w:ascii="宋体" w:hAnsi="宋体" w:cs="宋体"/>
          <w:bCs/>
          <w:szCs w:val="21"/>
        </w:rPr>
        <w:t xml:space="preserve">供应商</w:t>
      </w:r>
      <w:r>
        <w:rPr>
          <w:rFonts w:hint="eastAsia" w:ascii="宋体" w:hAnsi="宋体" w:cs="宋体"/>
          <w:bCs/>
          <w:szCs w:val="21"/>
        </w:rPr>
        <w:t xml:space="preserve">公章上传至实质性条款中，否则为无效响应文件。</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3、对应服务内容的单价最高限价如下：</w:t>
      </w:r>
      <w:r>
        <w:rPr>
          <w:rFonts w:ascii="宋体" w:hAnsi="宋体" w:cs="宋体"/>
          <w:bCs/>
          <w:szCs w:val="21"/>
        </w:rPr>
      </w:r>
      <w:r/>
    </w:p>
    <w:p>
      <w:pPr>
        <w:pStyle w:val="1085"/>
        <w:jc w:val="center"/>
        <w:rPr>
          <w:rFonts w:hAnsi="宋体" w:cs="宋体"/>
          <w:b/>
          <w:bCs/>
          <w:color w:val="000000"/>
          <w:sz w:val="24"/>
        </w:rPr>
      </w:pPr>
      <w:r>
        <w:rPr>
          <w:rFonts w:hint="eastAsia" w:hAnsi="宋体" w:cs="宋体"/>
          <w:b/>
          <w:bCs/>
          <w:sz w:val="24"/>
          <w:lang w:bidi="ar"/>
        </w:rPr>
        <w:t xml:space="preserve">《服务内</w:t>
      </w:r>
      <w:r>
        <w:rPr>
          <w:rFonts w:hint="eastAsia" w:hAnsi="宋体" w:cs="宋体"/>
          <w:b/>
          <w:bCs/>
          <w:color w:val="000000"/>
          <w:sz w:val="24"/>
          <w:lang w:bidi="ar"/>
        </w:rPr>
        <w:t xml:space="preserve">容单价最高限价表》</w:t>
      </w:r>
      <w:r>
        <w:rPr>
          <w:rFonts w:hAnsi="宋体" w:cs="宋体"/>
          <w:b/>
          <w:bCs/>
          <w:color w:val="000000"/>
          <w:sz w:val="24"/>
        </w:rPr>
      </w:r>
      <w:r/>
    </w:p>
    <w:tbl>
      <w:tblPr>
        <w:tblW w:w="9375" w:type="dxa"/>
        <w:tblInd w:w="93" w:type="dxa"/>
        <w:tblLayout w:type="fixed"/>
        <w:tblCellMar>
          <w:left w:w="108" w:type="dxa"/>
          <w:top w:w="0" w:type="dxa"/>
          <w:right w:w="108" w:type="dxa"/>
          <w:bottom w:w="0" w:type="dxa"/>
        </w:tblCellMar>
        <w:tblLook w:val="04A0" w:firstRow="1" w:lastRow="0" w:firstColumn="1" w:lastColumn="0" w:noHBand="0" w:noVBand="1"/>
      </w:tblPr>
      <w:tblGrid>
        <w:gridCol w:w="1131"/>
        <w:gridCol w:w="1131"/>
        <w:gridCol w:w="1131"/>
        <w:gridCol w:w="1276"/>
        <w:gridCol w:w="1647"/>
        <w:gridCol w:w="1573"/>
        <w:gridCol w:w="1486"/>
      </w:tblGrid>
      <w:tr>
        <w:trPr>
          <w:cantSplit/>
          <w:trHeight w:val="480"/>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工作</w:t>
            </w:r>
            <w:r>
              <w:rPr>
                <w:rFonts w:ascii="宋体" w:hAnsi="宋体" w:cs="宋体"/>
                <w:b/>
                <w:bCs/>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537" w:type="dxa"/>
            <w:vAlign w:val="center"/>
            <w:vMerge w:val="restart"/>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服务明细内容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vMerge w:val="restart"/>
            <w:textDirection w:val="lrTb"/>
            <w:noWrap w:val="false"/>
          </w:tcPr>
          <w:p>
            <w:pPr>
              <w:pStyle w:val="1085"/>
              <w:jc w:val="center"/>
              <w:widowControl/>
              <w:rPr>
                <w:rFonts w:ascii="宋体" w:hAnsi="宋体" w:cs="宋体"/>
                <w:b/>
                <w:color w:val="000000"/>
                <w:szCs w:val="21"/>
              </w:rPr>
            </w:pPr>
            <w:r>
              <w:rPr>
                <w:rFonts w:hint="eastAsia" w:ascii="宋体" w:hAnsi="宋体" w:cs="宋体"/>
                <w:b/>
                <w:color w:val="000000"/>
                <w:szCs w:val="21"/>
                <w:lang w:bidi="ar"/>
              </w:rPr>
              <w:t xml:space="preserve">单价</w:t>
            </w:r>
            <w:r>
              <w:rPr>
                <w:rFonts w:hint="eastAsia" w:ascii="宋体" w:hAnsi="宋体" w:cs="宋体"/>
                <w:b/>
                <w:color w:val="000000"/>
                <w:szCs w:val="21"/>
                <w:lang w:bidi="ar"/>
              </w:rPr>
              <w:t xml:space="preserve">最高限价（元）</w:t>
            </w:r>
            <w:r>
              <w:rPr>
                <w:rFonts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tcPr>
          <w:p>
            <w:pPr>
              <w:pStyle w:val="1085"/>
              <w:jc w:val="center"/>
              <w:widowControl/>
              <w:rPr>
                <w:rFonts w:ascii="宋体" w:hAnsi="宋体" w:cs="宋体"/>
                <w:b/>
                <w:color w:val="000000"/>
                <w:szCs w:val="21"/>
              </w:rPr>
            </w:pPr>
            <w:r>
              <w:rPr>
                <w:rFonts w:hint="eastAsia" w:ascii="宋体" w:hAnsi="宋体" w:cs="宋体"/>
                <w:b/>
                <w:color w:val="000000"/>
                <w:szCs w:val="21"/>
                <w:lang w:bidi="ar"/>
              </w:rPr>
              <w:t xml:space="preserve">备注</w:t>
            </w:r>
            <w:r>
              <w:rPr>
                <w:rFonts w:ascii="宋体" w:hAnsi="宋体" w:cs="宋体"/>
                <w:b/>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内容</w:t>
            </w:r>
            <w:r>
              <w:rPr>
                <w:rFonts w:ascii="宋体" w:hAnsi="宋体" w:cs="宋体"/>
                <w:b/>
                <w:bCs/>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537" w:type="dxa"/>
            <w:vAlign w:val="center"/>
            <w:vMerge w:val="continue"/>
            <w:textDirection w:val="lrTb"/>
            <w:noWrap w:val="false"/>
          </w:tcPr>
          <w:p>
            <w:pPr>
              <w:pStyle w:val="108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pStyle w:val="108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tcPr>
          <w:p>
            <w:pPr>
              <w:pStyle w:val="1085"/>
              <w:jc w:val="center"/>
              <w:rPr>
                <w:rFonts w:ascii="宋体" w:hAnsi="宋体" w:cs="宋体"/>
                <w:color w:val="000000"/>
                <w:szCs w:val="21"/>
              </w:rPr>
            </w:pPr>
            <w:r>
              <w:rPr>
                <w:rFonts w:ascii="宋体" w:hAnsi="宋体" w:cs="宋体"/>
                <w:color w:val="000000"/>
                <w:szCs w:val="21"/>
              </w:rPr>
            </w:r>
            <w:r/>
          </w:p>
        </w:tc>
      </w:tr>
      <w:tr>
        <w:trPr>
          <w:trHeight w:val="525"/>
        </w:trPr>
        <w:tc>
          <w:tcPr>
            <w:gridSpan w:val="4"/>
            <w:tcBorders>
              <w:top w:val="single" w:color="000000" w:sz="4" w:space="0"/>
              <w:left w:val="single" w:color="000000" w:sz="4" w:space="0"/>
              <w:bottom w:val="single" w:color="000000" w:sz="4" w:space="0"/>
              <w:right w:val="single" w:color="000000" w:sz="4" w:space="0"/>
            </w:tcBorders>
            <w:tcW w:w="4669"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现场踏勘、人员访谈、历史资料收集、监测方案制定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项/地块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15000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现场采样、检测、提供检测报告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土壤检测</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pH值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重金属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铬（六价）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27种挥发性有机物（VOC）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11种半挥发性有机物（SVOC）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石油烃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苯系物（BTEX）</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六六六、滴滴涕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其他特征污染因子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地下水检测</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pH值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重金属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铬（六价）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27种挥发性有机物（VOC）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11种半挥发性有机物（SVOC）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苯系物（BTEX）</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六六六、滴滴涕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其他特征污染因子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底泥、地表水检测</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pH值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部分地块调查范围内涉及水沟、水塘、河道等，需要采集底泥和地下水</w:t>
            </w: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重金属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铬（六价）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27种挥发性有机物（VOC）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11种半挥发性有机物（SVOC）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石油烃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苯系物（BTEX）</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六六六、滴滴涕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其他特征污染因子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4669"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编制场调报告、组织专家评审（含评审费）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项/地块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bl>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4、地块调查内容及检测（点位及样本）数量结算最高标准：</w:t>
      </w:r>
      <w:r>
        <w:rPr>
          <w:rFonts w:ascii="宋体" w:hAnsi="宋体" w:cs="宋体"/>
          <w:bCs/>
          <w:szCs w:val="21"/>
        </w:rPr>
      </w:r>
      <w:r/>
    </w:p>
    <w:tbl>
      <w:tblPr>
        <w:tblW w:w="93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1"/>
        <w:gridCol w:w="897"/>
        <w:gridCol w:w="4244"/>
        <w:gridCol w:w="2386"/>
      </w:tblGrid>
      <w:tr>
        <w:trPr>
          <w:trHeight w:val="479"/>
        </w:trPr>
        <w:tc>
          <w:tcPr>
            <w:tcW w:w="1831" w:type="dxa"/>
            <w:vAlign w:val="center"/>
            <w:textDirection w:val="lrTb"/>
            <w:noWrap w:val="false"/>
          </w:tcPr>
          <w:p>
            <w:pPr>
              <w:pStyle w:val="1085"/>
              <w:jc w:val="center"/>
            </w:pPr>
            <w:r>
              <w:t xml:space="preserve">地块名称</w:t>
            </w:r>
            <w:r/>
          </w:p>
        </w:tc>
        <w:tc>
          <w:tcPr>
            <w:gridSpan w:val="2"/>
            <w:tcW w:w="5141" w:type="dxa"/>
            <w:vAlign w:val="center"/>
            <w:textDirection w:val="lrTb"/>
            <w:noWrap w:val="false"/>
          </w:tcPr>
          <w:p>
            <w:pPr>
              <w:pStyle w:val="1085"/>
              <w:jc w:val="center"/>
            </w:pPr>
            <w:r>
              <w:t xml:space="preserve">监测点位</w:t>
            </w:r>
            <w:r>
              <w:rPr>
                <w:rFonts w:hint="eastAsia"/>
              </w:rPr>
              <w:t xml:space="preserve">及样品</w:t>
            </w:r>
            <w:r>
              <w:t xml:space="preserve">数量</w:t>
            </w:r>
            <w:r/>
          </w:p>
        </w:tc>
        <w:tc>
          <w:tcPr>
            <w:tcW w:w="2386" w:type="dxa"/>
            <w:vAlign w:val="center"/>
            <w:textDirection w:val="lrTb"/>
            <w:noWrap w:val="false"/>
          </w:tcPr>
          <w:p>
            <w:pPr>
              <w:pStyle w:val="1085"/>
              <w:jc w:val="center"/>
            </w:pPr>
            <w:r>
              <w:rPr>
                <w:rFonts w:hint="eastAsia"/>
              </w:rPr>
              <w:t xml:space="preserve">常规</w:t>
            </w:r>
            <w:r>
              <w:t xml:space="preserve">监测因子</w:t>
            </w:r>
            <w:r/>
          </w:p>
        </w:tc>
      </w:tr>
      <w:tr>
        <w:trPr>
          <w:cantSplit/>
          <w:trHeight w:val="834"/>
        </w:trPr>
        <w:tc>
          <w:tcPr>
            <w:tcW w:w="1831" w:type="dxa"/>
            <w:vAlign w:val="center"/>
            <w:vMerge w:val="restart"/>
            <w:textDirection w:val="lrTb"/>
            <w:noWrap w:val="false"/>
          </w:tcPr>
          <w:p>
            <w:pPr>
              <w:pStyle w:val="1085"/>
              <w:jc w:val="center"/>
              <w:rPr>
                <w:color w:val="000000"/>
              </w:rPr>
            </w:pPr>
            <w:r>
              <w:rPr>
                <w:color w:val="000000"/>
              </w:rPr>
              <w:t xml:space="preserve">吴江经济开发区地块（</w:t>
            </w:r>
            <w:r>
              <w:rPr>
                <w:rFonts w:hint="eastAsia"/>
                <w:color w:val="000000"/>
              </w:rPr>
              <w:t xml:space="preserve">非重点行业地块</w:t>
            </w:r>
            <w:r>
              <w:rPr>
                <w:color w:val="000000"/>
              </w:rPr>
              <w:t xml:space="preserve">）</w:t>
            </w:r>
            <w:r>
              <w:rPr>
                <w:rFonts w:hint="eastAsia"/>
                <w:color w:val="000000"/>
              </w:rPr>
              <w:t xml:space="preserve">40亩以内包含40亩</w:t>
            </w:r>
            <w:r>
              <w:rPr>
                <w:color w:val="000000"/>
              </w:rPr>
            </w:r>
            <w:r/>
          </w:p>
        </w:tc>
        <w:tc>
          <w:tcPr>
            <w:tcBorders>
              <w:bottom w:val="single" w:color="000000" w:sz="4" w:space="0"/>
              <w:right w:val="single" w:color="000000" w:sz="4" w:space="0"/>
            </w:tcBorders>
            <w:tcW w:w="897" w:type="dxa"/>
            <w:vAlign w:val="center"/>
            <w:textDirection w:val="lrTb"/>
            <w:noWrap w:val="false"/>
          </w:tcPr>
          <w:p>
            <w:pPr>
              <w:pStyle w:val="1085"/>
              <w:jc w:val="center"/>
              <w:rPr>
                <w:color w:val="000000"/>
              </w:rPr>
            </w:pPr>
            <w:r>
              <w:rPr>
                <w:color w:val="000000"/>
              </w:rPr>
              <w:t xml:space="preserve">土壤</w:t>
            </w:r>
            <w:r/>
          </w:p>
        </w:tc>
        <w:tc>
          <w:tcPr>
            <w:tcBorders>
              <w:left w:val="single" w:color="000000" w:sz="4" w:space="0"/>
              <w:bottom w:val="single" w:color="000000" w:sz="4" w:space="0"/>
            </w:tcBorders>
            <w:tcW w:w="4244" w:type="dxa"/>
            <w:vAlign w:val="center"/>
            <w:textDirection w:val="lrTb"/>
            <w:noWrap w:val="false"/>
          </w:tcPr>
          <w:p>
            <w:pPr>
              <w:pStyle w:val="1085"/>
              <w:jc w:val="left"/>
              <w:rPr>
                <w:color w:val="000000"/>
              </w:rPr>
            </w:pPr>
            <w:r>
              <w:rPr>
                <w:color w:val="000000"/>
              </w:rPr>
              <w:t xml:space="preserve">7个点位</w:t>
            </w:r>
            <w:r>
              <w:rPr>
                <w:rFonts w:hint="eastAsia"/>
                <w:color w:val="000000"/>
              </w:rPr>
              <w:t xml:space="preserve">（包含对照点），每个点位采集9个样品，筛选出3个样品带回实验室分析，一共21个样品数据。</w:t>
            </w:r>
            <w:r>
              <w:rPr>
                <w:color w:val="000000"/>
              </w:rPr>
            </w:r>
            <w:r/>
          </w:p>
        </w:tc>
        <w:tc>
          <w:tcPr>
            <w:tcW w:w="2386" w:type="dxa"/>
            <w:vAlign w:val="center"/>
            <w:vMerge w:val="restart"/>
            <w:textDirection w:val="lrTb"/>
            <w:noWrap w:val="false"/>
          </w:tcPr>
          <w:p>
            <w:pPr>
              <w:pStyle w:val="1085"/>
              <w:jc w:val="left"/>
              <w:rPr>
                <w:color w:val="000000"/>
              </w:rPr>
            </w:pPr>
            <w:r>
              <w:rPr>
                <w:color w:val="000000"/>
              </w:rPr>
              <w:t xml:space="preserve">GB36600-2018 表1中常规45项、表2中4种挥发性有机物和10种半挥发性有机物、pH、六六六、滴滴涕</w:t>
            </w:r>
            <w:r/>
          </w:p>
          <w:p>
            <w:pPr>
              <w:pStyle w:val="1085"/>
              <w:jc w:val="left"/>
              <w:rPr>
                <w:color w:val="000000"/>
              </w:rPr>
            </w:pPr>
            <w:r>
              <w:rPr>
                <w:color w:val="000000"/>
              </w:rPr>
            </w:r>
            <w:r/>
          </w:p>
          <w:p>
            <w:pPr>
              <w:pStyle w:val="1085"/>
              <w:jc w:val="left"/>
              <w:rPr>
                <w:color w:val="000000"/>
              </w:rPr>
            </w:pPr>
            <w:r>
              <w:rPr>
                <w:color w:val="000000"/>
              </w:rPr>
            </w:r>
            <w:r/>
          </w:p>
        </w:tc>
      </w:tr>
      <w:tr>
        <w:trPr>
          <w:cantSplit/>
          <w:trHeight w:val="847"/>
        </w:trPr>
        <w:tc>
          <w:tcPr>
            <w:tcW w:w="1831" w:type="dxa"/>
            <w:vAlign w:val="center"/>
            <w:vMerge w:val="continue"/>
            <w:textDirection w:val="lrTb"/>
            <w:noWrap w:val="false"/>
          </w:tcPr>
          <w:p>
            <w:pPr>
              <w:pStyle w:val="1085"/>
              <w:jc w:val="center"/>
            </w:pPr>
            <w:r/>
            <w:r/>
          </w:p>
        </w:tc>
        <w:tc>
          <w:tcPr>
            <w:tcBorders>
              <w:top w:val="single" w:color="000000" w:sz="4" w:space="0"/>
              <w:bottom w:val="single" w:color="000000" w:sz="4" w:space="0"/>
              <w:right w:val="single" w:color="000000" w:sz="4" w:space="0"/>
            </w:tcBorders>
            <w:tcW w:w="897" w:type="dxa"/>
            <w:vAlign w:val="center"/>
            <w:textDirection w:val="lrTb"/>
            <w:noWrap w:val="false"/>
          </w:tcPr>
          <w:p>
            <w:pPr>
              <w:pStyle w:val="1085"/>
              <w:jc w:val="center"/>
              <w:rPr>
                <w:color w:val="000000"/>
              </w:rPr>
            </w:pPr>
            <w:r>
              <w:rPr>
                <w:color w:val="000000"/>
              </w:rPr>
              <w:t xml:space="preserve">地下水</w:t>
            </w:r>
            <w:r/>
          </w:p>
        </w:tc>
        <w:tc>
          <w:tcPr>
            <w:tcBorders>
              <w:top w:val="single" w:color="000000" w:sz="4" w:space="0"/>
              <w:left w:val="single" w:color="000000" w:sz="4" w:space="0"/>
              <w:bottom w:val="single" w:color="000000" w:sz="4" w:space="0"/>
            </w:tcBorders>
            <w:tcW w:w="4244" w:type="dxa"/>
            <w:vAlign w:val="center"/>
            <w:textDirection w:val="lrTb"/>
            <w:noWrap w:val="false"/>
          </w:tcPr>
          <w:p>
            <w:pPr>
              <w:pStyle w:val="1085"/>
              <w:jc w:val="left"/>
              <w:rPr>
                <w:color w:val="000000"/>
              </w:rPr>
            </w:pPr>
            <w:r>
              <w:rPr>
                <w:color w:val="000000"/>
              </w:rPr>
              <w:t xml:space="preserve">4个点位</w:t>
            </w:r>
            <w:r>
              <w:rPr>
                <w:rFonts w:hint="eastAsia"/>
                <w:color w:val="000000"/>
              </w:rPr>
              <w:t xml:space="preserve">（包含对照点），每个点位采集1个样品带回实验室分析，一共4个样品数据。</w:t>
            </w:r>
            <w:r>
              <w:rPr>
                <w:color w:val="000000"/>
              </w:rPr>
            </w:r>
            <w:r/>
          </w:p>
        </w:tc>
        <w:tc>
          <w:tcPr>
            <w:tcW w:w="2386" w:type="dxa"/>
            <w:vAlign w:val="center"/>
            <w:vMerge w:val="continue"/>
            <w:textDirection w:val="lrTb"/>
            <w:noWrap w:val="false"/>
          </w:tcPr>
          <w:p>
            <w:pPr>
              <w:pStyle w:val="1085"/>
              <w:jc w:val="left"/>
            </w:pPr>
            <w:r/>
            <w:r/>
          </w:p>
        </w:tc>
      </w:tr>
      <w:tr>
        <w:trPr>
          <w:cantSplit/>
          <w:trHeight w:val="614"/>
        </w:trPr>
        <w:tc>
          <w:tcPr>
            <w:tcW w:w="1831" w:type="dxa"/>
            <w:vAlign w:val="center"/>
            <w:vMerge w:val="restart"/>
            <w:textDirection w:val="lrTb"/>
            <w:noWrap w:val="false"/>
          </w:tcPr>
          <w:p>
            <w:pPr>
              <w:pStyle w:val="1085"/>
              <w:jc w:val="center"/>
              <w:rPr>
                <w:color w:val="000000"/>
              </w:rPr>
            </w:pPr>
            <w:r>
              <w:rPr>
                <w:color w:val="000000"/>
              </w:rPr>
              <w:t xml:space="preserve">吴江经济开发区地块（</w:t>
            </w:r>
            <w:r>
              <w:rPr>
                <w:rFonts w:hint="eastAsia"/>
                <w:color w:val="000000"/>
              </w:rPr>
              <w:t xml:space="preserve">非重点行业地块</w:t>
            </w:r>
            <w:r>
              <w:rPr>
                <w:color w:val="000000"/>
              </w:rPr>
              <w:t xml:space="preserve">）</w:t>
            </w:r>
            <w:r>
              <w:rPr>
                <w:rFonts w:hint="eastAsia"/>
                <w:color w:val="000000"/>
              </w:rPr>
              <w:t xml:space="preserve">40亩以上</w:t>
            </w:r>
            <w:r>
              <w:rPr>
                <w:color w:val="000000"/>
              </w:rPr>
            </w:r>
            <w:r/>
          </w:p>
        </w:tc>
        <w:tc>
          <w:tcPr>
            <w:tcBorders>
              <w:top w:val="single" w:color="000000" w:sz="4" w:space="0"/>
              <w:bottom w:val="single" w:color="000000" w:sz="4" w:space="0"/>
              <w:right w:val="single" w:color="000000" w:sz="4" w:space="0"/>
            </w:tcBorders>
            <w:tcW w:w="897" w:type="dxa"/>
            <w:vAlign w:val="center"/>
            <w:textDirection w:val="lrTb"/>
            <w:noWrap w:val="false"/>
          </w:tcPr>
          <w:p>
            <w:pPr>
              <w:pStyle w:val="1085"/>
              <w:jc w:val="center"/>
              <w:rPr>
                <w:color w:val="000000"/>
              </w:rPr>
            </w:pPr>
            <w:r>
              <w:rPr>
                <w:color w:val="000000"/>
              </w:rPr>
              <w:t xml:space="preserve">土壤</w:t>
            </w:r>
            <w:r/>
          </w:p>
        </w:tc>
        <w:tc>
          <w:tcPr>
            <w:tcBorders>
              <w:top w:val="single" w:color="000000" w:sz="4" w:space="0"/>
              <w:left w:val="single" w:color="000000" w:sz="4" w:space="0"/>
              <w:bottom w:val="single" w:color="000000" w:sz="4" w:space="0"/>
            </w:tcBorders>
            <w:tcW w:w="4244" w:type="dxa"/>
            <w:vAlign w:val="center"/>
            <w:textDirection w:val="lrTb"/>
            <w:noWrap w:val="false"/>
          </w:tcPr>
          <w:p>
            <w:pPr>
              <w:pStyle w:val="1085"/>
              <w:jc w:val="left"/>
              <w:rPr>
                <w:color w:val="000000"/>
              </w:rPr>
            </w:pPr>
            <w:r>
              <w:rPr>
                <w:rFonts w:hint="eastAsia"/>
                <w:color w:val="000000"/>
              </w:rPr>
              <w:t xml:space="preserve">9</w:t>
            </w:r>
            <w:r>
              <w:rPr>
                <w:color w:val="000000"/>
              </w:rPr>
              <w:t xml:space="preserve">个点位</w:t>
            </w:r>
            <w:r>
              <w:rPr>
                <w:rFonts w:hint="eastAsia"/>
                <w:color w:val="000000"/>
              </w:rPr>
              <w:t xml:space="preserve">（包含对照点），每个点位采集9个样品，筛选出3个样品带回实验室分析，一共27个样品数据。</w:t>
            </w:r>
            <w:r>
              <w:rPr>
                <w:color w:val="000000"/>
              </w:rPr>
            </w:r>
            <w:r/>
          </w:p>
        </w:tc>
        <w:tc>
          <w:tcPr>
            <w:tcW w:w="2386" w:type="dxa"/>
            <w:vAlign w:val="center"/>
            <w:vMerge w:val="continue"/>
            <w:textDirection w:val="lrTb"/>
            <w:noWrap w:val="false"/>
          </w:tcPr>
          <w:p>
            <w:pPr>
              <w:pStyle w:val="1085"/>
              <w:jc w:val="left"/>
            </w:pPr>
            <w:r/>
            <w:r/>
          </w:p>
        </w:tc>
      </w:tr>
      <w:tr>
        <w:trPr>
          <w:cantSplit/>
          <w:trHeight w:val="788"/>
        </w:trPr>
        <w:tc>
          <w:tcPr>
            <w:tcW w:w="1831" w:type="dxa"/>
            <w:vAlign w:val="center"/>
            <w:vMerge w:val="continue"/>
            <w:textDirection w:val="lrTb"/>
            <w:noWrap w:val="false"/>
          </w:tcPr>
          <w:p>
            <w:pPr>
              <w:pStyle w:val="1085"/>
              <w:jc w:val="center"/>
            </w:pPr>
            <w:r/>
            <w:r/>
          </w:p>
        </w:tc>
        <w:tc>
          <w:tcPr>
            <w:tcBorders>
              <w:top w:val="single" w:color="000000" w:sz="4" w:space="0"/>
              <w:bottom w:val="single" w:color="000000" w:sz="4" w:space="0"/>
              <w:right w:val="single" w:color="000000" w:sz="4" w:space="0"/>
            </w:tcBorders>
            <w:tcW w:w="897" w:type="dxa"/>
            <w:vAlign w:val="center"/>
            <w:textDirection w:val="lrTb"/>
            <w:noWrap w:val="false"/>
          </w:tcPr>
          <w:p>
            <w:pPr>
              <w:pStyle w:val="1085"/>
              <w:jc w:val="center"/>
              <w:rPr>
                <w:color w:val="000000"/>
              </w:rPr>
            </w:pPr>
            <w:r>
              <w:rPr>
                <w:color w:val="000000"/>
              </w:rPr>
              <w:t xml:space="preserve">地下水</w:t>
            </w:r>
            <w:r/>
          </w:p>
        </w:tc>
        <w:tc>
          <w:tcPr>
            <w:tcBorders>
              <w:top w:val="single" w:color="000000" w:sz="4" w:space="0"/>
              <w:left w:val="single" w:color="000000" w:sz="4" w:space="0"/>
              <w:bottom w:val="single" w:color="000000" w:sz="4" w:space="0"/>
            </w:tcBorders>
            <w:tcW w:w="4244" w:type="dxa"/>
            <w:vAlign w:val="center"/>
            <w:textDirection w:val="lrTb"/>
            <w:noWrap w:val="false"/>
          </w:tcPr>
          <w:p>
            <w:pPr>
              <w:pStyle w:val="1085"/>
              <w:jc w:val="left"/>
              <w:rPr>
                <w:color w:val="000000"/>
              </w:rPr>
            </w:pPr>
            <w:r>
              <w:rPr>
                <w:rFonts w:hint="eastAsia"/>
                <w:color w:val="000000"/>
              </w:rPr>
              <w:t xml:space="preserve">5</w:t>
            </w:r>
            <w:r>
              <w:rPr>
                <w:color w:val="000000"/>
              </w:rPr>
              <w:t xml:space="preserve">个点位</w:t>
            </w:r>
            <w:r>
              <w:rPr>
                <w:rFonts w:hint="eastAsia"/>
                <w:color w:val="000000"/>
              </w:rPr>
              <w:t xml:space="preserve">（包含对照点），每个点位采集1个样品带回实验室分析，一共5个样品数据。</w:t>
            </w:r>
            <w:r>
              <w:rPr>
                <w:color w:val="000000"/>
              </w:rPr>
            </w:r>
            <w:r/>
          </w:p>
        </w:tc>
        <w:tc>
          <w:tcPr>
            <w:tcW w:w="2386" w:type="dxa"/>
            <w:vAlign w:val="center"/>
            <w:vMerge w:val="continue"/>
            <w:textDirection w:val="lrTb"/>
            <w:noWrap w:val="false"/>
          </w:tcPr>
          <w:p>
            <w:pPr>
              <w:pStyle w:val="1085"/>
              <w:jc w:val="left"/>
            </w:pPr>
            <w:r/>
            <w:r/>
          </w:p>
        </w:tc>
      </w:tr>
      <w:tr>
        <w:trPr>
          <w:cantSplit/>
          <w:trHeight w:val="1171"/>
        </w:trPr>
        <w:tc>
          <w:tcPr>
            <w:tcW w:w="1831" w:type="dxa"/>
            <w:vAlign w:val="center"/>
            <w:vMerge w:val="restart"/>
            <w:textDirection w:val="lrTb"/>
            <w:noWrap w:val="false"/>
          </w:tcPr>
          <w:p>
            <w:pPr>
              <w:pStyle w:val="1085"/>
              <w:jc w:val="center"/>
              <w:rPr>
                <w:color w:val="000000"/>
              </w:rPr>
            </w:pPr>
            <w:r>
              <w:rPr>
                <w:color w:val="000000"/>
              </w:rPr>
              <w:t xml:space="preserve">吴江经济开发区地块（</w:t>
            </w:r>
            <w:r>
              <w:rPr>
                <w:rFonts w:hint="eastAsia"/>
                <w:color w:val="000000"/>
              </w:rPr>
              <w:t xml:space="preserve">重点行业地块</w:t>
            </w:r>
            <w:r>
              <w:rPr>
                <w:color w:val="000000"/>
              </w:rPr>
              <w:t xml:space="preserve">）</w:t>
            </w:r>
            <w:r/>
          </w:p>
        </w:tc>
        <w:tc>
          <w:tcPr>
            <w:tcBorders>
              <w:top w:val="single" w:color="000000" w:sz="4" w:space="0"/>
              <w:bottom w:val="single" w:color="000000" w:sz="4" w:space="0"/>
              <w:right w:val="single" w:color="000000" w:sz="4" w:space="0"/>
            </w:tcBorders>
            <w:tcW w:w="897" w:type="dxa"/>
            <w:vAlign w:val="center"/>
            <w:textDirection w:val="lrTb"/>
            <w:noWrap w:val="false"/>
          </w:tcPr>
          <w:p>
            <w:pPr>
              <w:pStyle w:val="1085"/>
              <w:jc w:val="center"/>
              <w:rPr>
                <w:color w:val="000000"/>
              </w:rPr>
            </w:pPr>
            <w:r>
              <w:rPr>
                <w:color w:val="000000"/>
              </w:rPr>
              <w:t xml:space="preserve">土壤</w:t>
            </w:r>
            <w:r/>
          </w:p>
        </w:tc>
        <w:tc>
          <w:tcPr>
            <w:tcBorders>
              <w:top w:val="single" w:color="000000" w:sz="4" w:space="0"/>
              <w:left w:val="single" w:color="000000" w:sz="4" w:space="0"/>
              <w:bottom w:val="single" w:color="000000" w:sz="4" w:space="0"/>
            </w:tcBorders>
            <w:tcW w:w="4244" w:type="dxa"/>
            <w:vAlign w:val="center"/>
            <w:textDirection w:val="lrTb"/>
            <w:noWrap w:val="false"/>
          </w:tcPr>
          <w:p>
            <w:pPr>
              <w:pStyle w:val="1085"/>
              <w:jc w:val="left"/>
              <w:rPr>
                <w:color w:val="000000"/>
              </w:rPr>
            </w:pPr>
            <w:r>
              <w:rPr>
                <w:rFonts w:hint="eastAsia"/>
                <w:color w:val="000000"/>
              </w:rPr>
              <w:t xml:space="preserve">9</w:t>
            </w:r>
            <w:r>
              <w:rPr>
                <w:color w:val="000000"/>
              </w:rPr>
              <w:t xml:space="preserve">个点位</w:t>
            </w:r>
            <w:r>
              <w:rPr>
                <w:rFonts w:hint="eastAsia"/>
                <w:color w:val="000000"/>
              </w:rPr>
              <w:t xml:space="preserve">（包含对照点），每个点位采集9个样品，筛选出3个样品带回实验室分析一共27个样品数据。</w:t>
            </w:r>
            <w:r>
              <w:rPr>
                <w:color w:val="000000"/>
              </w:rPr>
            </w:r>
            <w:r/>
          </w:p>
        </w:tc>
        <w:tc>
          <w:tcPr>
            <w:tcW w:w="2386" w:type="dxa"/>
            <w:vAlign w:val="center"/>
            <w:vMerge w:val="restart"/>
            <w:textDirection w:val="lrTb"/>
            <w:noWrap w:val="false"/>
          </w:tcPr>
          <w:p>
            <w:pPr>
              <w:pStyle w:val="1085"/>
              <w:jc w:val="left"/>
              <w:rPr>
                <w:color w:val="000000"/>
              </w:rPr>
            </w:pPr>
            <w:r>
              <w:rPr>
                <w:color w:val="000000"/>
              </w:rPr>
              <w:t xml:space="preserve">GB36600-2018 表1中常规45项、表2中4种挥发性有机物和10种半挥发性有机物、pH、六六六、滴滴涕</w:t>
            </w:r>
            <w:r>
              <w:rPr>
                <w:rFonts w:hint="eastAsia"/>
                <w:color w:val="000000"/>
              </w:rPr>
              <w:t xml:space="preserve">，需根据地块历史情况增加一项或者多项特征因子</w:t>
            </w:r>
            <w:r>
              <w:rPr>
                <w:color w:val="000000"/>
              </w:rPr>
            </w:r>
            <w:r/>
          </w:p>
        </w:tc>
      </w:tr>
      <w:tr>
        <w:trPr>
          <w:cantSplit/>
          <w:trHeight w:val="397"/>
        </w:trPr>
        <w:tc>
          <w:tcPr>
            <w:tcW w:w="1831" w:type="dxa"/>
            <w:vAlign w:val="center"/>
            <w:vMerge w:val="continue"/>
            <w:textDirection w:val="lrTb"/>
            <w:noWrap w:val="false"/>
          </w:tcPr>
          <w:p>
            <w:pPr>
              <w:pStyle w:val="1085"/>
              <w:jc w:val="center"/>
            </w:pPr>
            <w:r/>
            <w:r/>
          </w:p>
        </w:tc>
        <w:tc>
          <w:tcPr>
            <w:tcBorders>
              <w:top w:val="single" w:color="000000" w:sz="4" w:space="0"/>
              <w:right w:val="single" w:color="000000" w:sz="4" w:space="0"/>
            </w:tcBorders>
            <w:tcW w:w="897" w:type="dxa"/>
            <w:vAlign w:val="center"/>
            <w:textDirection w:val="lrTb"/>
            <w:noWrap w:val="false"/>
          </w:tcPr>
          <w:p>
            <w:pPr>
              <w:pStyle w:val="1085"/>
              <w:jc w:val="center"/>
              <w:rPr>
                <w:color w:val="000000"/>
              </w:rPr>
            </w:pPr>
            <w:r>
              <w:rPr>
                <w:color w:val="000000"/>
              </w:rPr>
              <w:t xml:space="preserve">地下水</w:t>
            </w:r>
            <w:r/>
          </w:p>
        </w:tc>
        <w:tc>
          <w:tcPr>
            <w:tcBorders>
              <w:top w:val="single" w:color="000000" w:sz="4" w:space="0"/>
              <w:left w:val="single" w:color="000000" w:sz="4" w:space="0"/>
            </w:tcBorders>
            <w:tcW w:w="4244" w:type="dxa"/>
            <w:vAlign w:val="center"/>
            <w:textDirection w:val="lrTb"/>
            <w:noWrap w:val="false"/>
          </w:tcPr>
          <w:p>
            <w:pPr>
              <w:pStyle w:val="1085"/>
              <w:jc w:val="left"/>
              <w:rPr>
                <w:color w:val="000000"/>
              </w:rPr>
            </w:pPr>
            <w:r>
              <w:rPr>
                <w:rFonts w:hint="eastAsia"/>
                <w:color w:val="000000"/>
              </w:rPr>
              <w:t xml:space="preserve">5</w:t>
            </w:r>
            <w:r>
              <w:rPr>
                <w:color w:val="000000"/>
              </w:rPr>
              <w:t xml:space="preserve">个点位</w:t>
            </w:r>
            <w:r>
              <w:rPr>
                <w:rFonts w:hint="eastAsia"/>
                <w:color w:val="000000"/>
              </w:rPr>
              <w:t xml:space="preserve">（包含对照点），每个点位采集1个样品带回实验室分析一共5个样品数据。</w:t>
            </w:r>
            <w:r>
              <w:rPr>
                <w:color w:val="000000"/>
              </w:rPr>
            </w:r>
            <w:r/>
          </w:p>
        </w:tc>
        <w:tc>
          <w:tcPr>
            <w:tcW w:w="2386" w:type="dxa"/>
            <w:vAlign w:val="center"/>
            <w:vMerge w:val="continue"/>
            <w:textDirection w:val="lrTb"/>
            <w:noWrap w:val="false"/>
          </w:tcPr>
          <w:p>
            <w:pPr>
              <w:pStyle w:val="1085"/>
              <w:jc w:val="center"/>
            </w:pPr>
            <w:r/>
            <w:r/>
          </w:p>
        </w:tc>
      </w:tr>
    </w:tbl>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注：每个地块调查前，成交单位需提前将调查及检测内容等所有相关内容提前上报采购人确认后方可实施，原则上每个地块的检测点位及样本数不得高于以上数量要求。如实际需求的检测点低于上述最高点位及样本数量的，数量按实结算；如实际需求检测点位数量及样本数量高</w:t>
      </w:r>
      <w:r>
        <w:rPr>
          <w:rFonts w:hint="eastAsia" w:ascii="宋体" w:hAnsi="宋体" w:cs="宋体"/>
          <w:bCs/>
          <w:szCs w:val="21"/>
        </w:rPr>
        <w:t xml:space="preserve">于</w:t>
      </w:r>
      <w:r>
        <w:rPr>
          <w:rFonts w:hint="eastAsia" w:ascii="宋体" w:hAnsi="宋体" w:cs="宋体"/>
          <w:bCs/>
          <w:szCs w:val="21"/>
        </w:rPr>
        <w:t xml:space="preserve">上述数量的，实施时按照实际需求数量实施，但结算按照上述最高点位及样本数量结算。特殊情况需要突破上述检测内容及数量的，需提前经采购人确认后方可实施。</w:t>
      </w:r>
      <w:r>
        <w:rPr>
          <w:rFonts w:ascii="宋体" w:hAnsi="宋体" w:cs="宋体"/>
          <w:bCs/>
          <w:szCs w:val="21"/>
        </w:rPr>
      </w:r>
      <w:r/>
    </w:p>
    <w:p>
      <w:pPr>
        <w:pStyle w:val="1085"/>
        <w:ind w:firstLine="422"/>
        <w:jc w:val="left"/>
        <w:spacing w:line="440" w:lineRule="exact"/>
        <w:widowControl/>
        <w:rPr>
          <w:rFonts w:ascii="宋体" w:hAnsi="宋体" w:cs="宋体"/>
          <w:b/>
          <w:bCs/>
          <w:szCs w:val="21"/>
          <w:lang w:bidi="ar"/>
        </w:rPr>
      </w:pPr>
      <w:r>
        <w:rPr>
          <w:rFonts w:hint="eastAsia" w:ascii="宋体" w:hAnsi="宋体" w:cs="宋体"/>
          <w:b/>
          <w:bCs/>
          <w:szCs w:val="21"/>
          <w:lang w:bidi="ar"/>
        </w:rPr>
        <w:t xml:space="preserve">(四)技术标准要求</w:t>
      </w:r>
      <w:r>
        <w:rPr>
          <w:rFonts w:ascii="宋体" w:hAnsi="宋体" w:cs="宋体"/>
          <w:b/>
          <w:bCs/>
          <w:szCs w:val="21"/>
          <w:lang w:bidi="ar"/>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土壤污染状况调查工作依据国家和江苏省建设用地土壤污染调查等相关政策法律和标准导则。</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具体编制依据、规范如下：</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(1)《土壤污染防治行动计划》 (国发【2016】31号〕；</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(2)《江苏省土壤污染防治工作方案》(苏政发[2016]169号)；</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(3)《苏州市土壤污染防治工作方案》 (苏府[2017]102号)；</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(4)《建设用地土壤污染状况调查技术导则》 (HJ25.1-2019)；</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(5)《建设用地土壤污染风险管控和修复监测技术导则》 (HJ 25.2-2019)；</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(6)《建设用地土壤污染风险评估技术导则》 (HJ25.3-2019)；</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(7)《建设用地土壤修复技术导则》 (HJ 25.4-2019)；</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(8)《建设用地土壤污染风险管控和修复术语》(HJ 682-2019)</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(9)《建设用地土壤环境调查评估技术指南》 (公告2017年第72号令)；</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(10)《土壤环境质量建设用地土壤污染风险管控标准(试行)》(GB36600-2018)；</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(11)《地下水质量标准》(GB/T 14848-2017)；</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(12)其他相关调查、监测等技术规范。</w:t>
      </w:r>
      <w:r>
        <w:rPr>
          <w:rFonts w:ascii="宋体" w:hAnsi="宋体" w:cs="宋体"/>
          <w:bCs/>
          <w:szCs w:val="21"/>
        </w:rPr>
      </w:r>
      <w:r/>
    </w:p>
    <w:p>
      <w:pPr>
        <w:pStyle w:val="1085"/>
        <w:ind w:firstLine="422"/>
        <w:jc w:val="left"/>
        <w:spacing w:line="44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(五)其他要求</w:t>
      </w:r>
      <w:r>
        <w:rPr>
          <w:rFonts w:ascii="宋体" w:hAnsi="宋体" w:cs="宋体"/>
          <w:b/>
          <w:bCs/>
          <w:color w:val="000000"/>
          <w:szCs w:val="21"/>
          <w:lang w:bidi="ar"/>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1、服务期间应配备充足设备、设施及与项目匹配的人员完成相关服务工作。</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2、所有服务人员必须经培训后上岗，加强安全作业服务意识，如需持证上岗的，必须持证。</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3、成交单位根据委托主体及委托调查协议书的具体要求开展委托工作，并对委托主体负责；完成指定项目后，应按委托主体的要求出具相关书面材料，并拟定费用通知单，经委托主体审核后作为结算凭据。</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4、在调查过程中发现由于委托主体提供的资料不全，且由于补送资料不及时而严重影响调查进度的，由调查机构提出要求延长评估时间的书面申请，经委托主体核准后给予调整调查时间。</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5、成交单位向委托主体出具土壤污染状况调查报告，报告应附具专家评审意见，从业人员责任页，明确项目负责人，各分项工作承担者，从业单位应建立内部审核制度，明确报告的审核、审定人，上述人员均需亲笔签字确认。</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6、成交单位应加强对检测单位、采样单位的管理，对采样单位、检测单位的样品采集、制备、保存、 流转和分析负责，成交单位和监测单位不能为关联企业；如出现采样单位和检测单位违反国家法律法规、违反行业规定，或者弄虚作假，委托主体将对成交单位予以警告直至不再对其进行委托，并保留追究造成委托主体损失的责任。</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7、成交单位应加强对土壤环境调查资料的保管，土壤环境调查工作全面完成后，土壤环境调查成交单位应将委托主体认为必要的有关资料返还给委托主体；其余资料，成交单位应按委托主体的要求存档保管，并应及时满足委托主体对调查资料有关调用、审核等要求。对档案管理不完善造成资料遗失的成交单位，委托主体将予以警告直至不再对其进行委托。</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8、成交单位应按照招标要求，自行采样或委托采样单位进行采样；样品委托有资质、有能力的检测单位进行检测。</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9、成交单位需按照国家现行法律法规组织并协调检测、采样单位开展场地调查，并对采样、检测和调查结果承担责任。</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rPr>
          <w:rFonts w:hint="eastAsia" w:ascii="宋体" w:hAnsi="宋体" w:cs="宋体"/>
          <w:bCs/>
          <w:szCs w:val="21"/>
        </w:rPr>
        <w:t xml:space="preserve">成交单位在调查期间，须按照相关规范妥善保管样品，样品保管时间按国家相关规定执行，并做好采样、检测质量管理工作，调查报告中体现质量管理情况，质量控制相关资料原件备查。</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未经采购人同意，场地调查、采样、检测等工作不得转，涉及分包的，必须选择符合采购需求的分包单位，否则采购人有权解除合同。</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2、</w:t>
      </w:r>
      <w:r>
        <w:rPr>
          <w:rFonts w:hint="eastAsia" w:ascii="宋体" w:hAnsi="宋体" w:cs="宋体"/>
          <w:bCs/>
          <w:szCs w:val="21"/>
        </w:rPr>
        <w:t xml:space="preserve">保密要求：成交单位对本项目的各项技术资料与数据信息负有保密义务，未经采购单位许可，不得向第三方提供。</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3、</w:t>
      </w:r>
      <w:r>
        <w:rPr>
          <w:rFonts w:hint="eastAsia" w:ascii="宋体" w:hAnsi="宋体" w:cs="宋体"/>
          <w:bCs/>
          <w:szCs w:val="21"/>
        </w:rPr>
        <w:t xml:space="preserve">详细土地土壤及地下水环境调查实施组织方案和进度计划，成交单位须在开始调查之前七天报采购单位。</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4、</w:t>
      </w:r>
      <w:r>
        <w:rPr>
          <w:rFonts w:hint="eastAsia" w:ascii="宋体" w:hAnsi="宋体" w:cs="宋体"/>
          <w:bCs/>
          <w:szCs w:val="21"/>
        </w:rPr>
        <w:t xml:space="preserve">成交单位应监督督促其派遣人员在现场采样和调查工作时做好个人防护，佩戴基本防护用品，并按照相关采样要求、工作流程作业。对提供不实或内容虚假的调查结果以及自行对外提供调查结果报告，甲方可采取必要措施，并终止合同。</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5、</w:t>
      </w:r>
      <w:r>
        <w:rPr>
          <w:rFonts w:hint="eastAsia" w:ascii="宋体" w:hAnsi="宋体" w:cs="宋体"/>
          <w:bCs/>
          <w:szCs w:val="21"/>
        </w:rPr>
        <w:t xml:space="preserve">因成交方管理不善，造成服务范围内的设施、设备、景观等损坏的，由直接责任人赔偿，若直接责任人因故无法赔偿的，采购方有权视情节要求成交单位按赔偿。</w:t>
      </w:r>
      <w:r>
        <w:rPr>
          <w:rFonts w:ascii="宋体" w:hAnsi="宋体" w:cs="宋体"/>
          <w:bCs/>
          <w:szCs w:val="21"/>
        </w:rPr>
      </w:r>
      <w:r/>
    </w:p>
    <w:p>
      <w:pPr>
        <w:pStyle w:val="1085"/>
        <w:ind w:firstLine="422"/>
        <w:jc w:val="left"/>
        <w:spacing w:line="440" w:lineRule="exact"/>
        <w:widowControl/>
        <w:rPr>
          <w:rFonts w:ascii="宋体" w:hAnsi="宋体" w:cs="宋体"/>
          <w:b/>
          <w:bCs/>
          <w:szCs w:val="21"/>
          <w:lang w:bidi="ar"/>
        </w:rPr>
      </w:pPr>
      <w:r>
        <w:rPr>
          <w:rFonts w:hint="eastAsia" w:ascii="宋体" w:hAnsi="宋体" w:cs="宋体"/>
          <w:b/>
          <w:bCs/>
          <w:szCs w:val="21"/>
          <w:lang w:bidi="ar"/>
        </w:rPr>
        <w:t xml:space="preserve">（六）验收标准：</w:t>
      </w:r>
      <w:r>
        <w:rPr>
          <w:rFonts w:ascii="宋体" w:hAnsi="宋体" w:cs="宋体"/>
          <w:b/>
          <w:bCs/>
          <w:szCs w:val="21"/>
          <w:lang w:bidi="ar"/>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项目报告提交采购人15日内，对成交单位提交的技术咨询工作成果(报告)进行验收，成果报告须经专家评审，其中两公一住项目出具的土壤环境调查报告必须要通过当地环保局备案。</w:t>
      </w:r>
      <w:r>
        <w:rPr>
          <w:rFonts w:ascii="宋体" w:hAnsi="宋体" w:cs="宋体"/>
          <w:bCs/>
          <w:szCs w:val="21"/>
        </w:rPr>
      </w:r>
      <w:r/>
    </w:p>
    <w:p>
      <w:pPr>
        <w:pStyle w:val="1085"/>
        <w:spacing w:line="440" w:lineRule="exact"/>
        <w:tabs>
          <w:tab w:val="left" w:pos="5250" w:leader="none"/>
        </w:tabs>
        <w:rPr>
          <w:rFonts w:ascii="宋体" w:hAnsi="宋体" w:cs="宋体"/>
          <w:b/>
          <w:bCs/>
          <w:szCs w:val="21"/>
          <w:lang w:val="zh-CN"/>
        </w:rPr>
      </w:pPr>
      <w:r>
        <w:rPr>
          <w:rFonts w:hint="eastAsia" w:ascii="宋体" w:hAnsi="宋体" w:cs="宋体"/>
          <w:b/>
          <w:bCs/>
          <w:szCs w:val="21"/>
          <w:lang w:val="zh-CN"/>
        </w:rPr>
        <w:t xml:space="preserve">五</w:t>
      </w:r>
      <w:r>
        <w:rPr>
          <w:rFonts w:hint="eastAsia" w:ascii="宋体" w:hAnsi="宋体" w:cs="宋体"/>
          <w:b/>
          <w:bCs/>
          <w:szCs w:val="21"/>
          <w:lang w:val="zh-CN"/>
        </w:rPr>
        <w:t xml:space="preserve">、报价说明：</w:t>
      </w:r>
      <w:r>
        <w:rPr>
          <w:rFonts w:ascii="宋体" w:hAnsi="宋体" w:cs="宋体"/>
          <w:b/>
          <w:bCs/>
          <w:szCs w:val="21"/>
          <w:lang w:val="zh-CN"/>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1、磋商</w:t>
      </w:r>
      <w:r>
        <w:rPr>
          <w:rFonts w:hint="eastAsia" w:ascii="宋体" w:hAnsi="宋体" w:cs="宋体"/>
          <w:bCs/>
          <w:szCs w:val="21"/>
        </w:rPr>
        <w:t xml:space="preserve">供应商</w:t>
      </w:r>
      <w:r>
        <w:rPr>
          <w:rFonts w:hint="eastAsia" w:ascii="宋体" w:hAnsi="宋体" w:cs="宋体"/>
          <w:bCs/>
          <w:szCs w:val="21"/>
        </w:rPr>
        <w:t xml:space="preserve">应对所投项目进行报价，本项目为优惠率报价，报价包括完成项目内服务需要的资料收集、现场踏勘、人员访谈、编制场地采样布点方案、土壤、地下水采样、样品快检、 样品(土壤、地下水、地表水等)分析检测、出具检测报告及数据、出具初步调查报告、项目验收 及咨询、各种税费、人工、保险、劳保、维护、利润、税金、政策性文件规定及合同包含的所有风险、责任等各项应有费用，后续根据具体需要调查、评估的地块，按照采购人认可的方案所含的工作内容进行结算。</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磋商</w:t>
      </w:r>
      <w:r>
        <w:rPr>
          <w:rFonts w:hint="eastAsia" w:ascii="宋体" w:hAnsi="宋体" w:cs="宋体"/>
          <w:bCs/>
          <w:szCs w:val="21"/>
        </w:rPr>
        <w:t xml:space="preserve">供应商</w:t>
      </w:r>
      <w:r>
        <w:rPr>
          <w:rFonts w:hint="eastAsia" w:ascii="宋体" w:hAnsi="宋体" w:cs="宋体"/>
          <w:bCs/>
          <w:szCs w:val="21"/>
        </w:rPr>
        <w:t xml:space="preserve">在投报价格时应充分考虑以下因素：</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(1)各磋商</w:t>
      </w:r>
      <w:r>
        <w:rPr>
          <w:rFonts w:hint="eastAsia" w:ascii="宋体" w:hAnsi="宋体" w:cs="宋体"/>
          <w:bCs/>
          <w:szCs w:val="21"/>
        </w:rPr>
        <w:t xml:space="preserve">供应商</w:t>
      </w:r>
      <w:r>
        <w:rPr>
          <w:rFonts w:hint="eastAsia" w:ascii="宋体" w:hAnsi="宋体" w:cs="宋体"/>
          <w:bCs/>
          <w:szCs w:val="21"/>
        </w:rPr>
        <w:t xml:space="preserve">应结合现场实际情况和土壤场地调查基本要求进行报价。</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(2)报价应考虑整个承包期限内的涉及的全部工作内容。</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(3)报价应充分考虑服务期间各种潜在风险，包括工人的意外伤害、落水等造成人员伤亡及财产损失及赔偿的风险。</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(4)服务人员的安全管理、保险及相关费用。</w:t>
      </w:r>
      <w:r>
        <w:rPr>
          <w:rFonts w:ascii="宋体" w:hAnsi="宋体" w:cs="宋体"/>
          <w:bCs/>
          <w:szCs w:val="21"/>
        </w:rPr>
      </w:r>
      <w:r/>
    </w:p>
    <w:p>
      <w:pPr>
        <w:pStyle w:val="1085"/>
        <w:spacing w:line="440" w:lineRule="exact"/>
        <w:tabs>
          <w:tab w:val="left" w:pos="5250" w:leader="none"/>
        </w:tabs>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、其它综合说明：</w:t>
      </w:r>
      <w:r>
        <w:rPr>
          <w:rFonts w:ascii="宋体" w:hAnsi="宋体" w:cs="宋体"/>
          <w:b/>
          <w:bCs/>
          <w:szCs w:val="21"/>
          <w:lang w:val="zh-CN"/>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1、成交单位须按照本磋商采购文件的要求对该采购项目进行服务工作。磋商</w:t>
      </w:r>
      <w:r>
        <w:rPr>
          <w:rFonts w:hint="eastAsia" w:ascii="宋体" w:hAnsi="宋体" w:cs="宋体"/>
          <w:bCs/>
          <w:szCs w:val="21"/>
        </w:rPr>
        <w:t xml:space="preserve">供应商</w:t>
      </w:r>
      <w:r>
        <w:rPr>
          <w:rFonts w:hint="eastAsia" w:ascii="宋体" w:hAnsi="宋体" w:cs="宋体"/>
          <w:bCs/>
          <w:szCs w:val="21"/>
        </w:rPr>
        <w:t xml:space="preserve">必须对磋商采购文件中提出的全部服务要求进行响应投标，如果以其中某些条款不响应时，应在文件中逐条列出，未列出的视同响应。</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服务要求：相关调查评估应通过采购人验收，具体要求参见磋商采购文件，并保证通过专家评审。对采购单位提出的关于土壤场地调查合理的建议应予执行。采购单位因国家城市建设或其他特殊情况提出的确需变更的事项应予遵守，因此而涉及合同事项的变更，由成交单位和采购单位协商解决。</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合同价款的支付及付款方式：(详见合同主要条款)</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本项目按照成交优惠率及打折后的单价，结合每宗地块实际需要的检测、服务内容及结算标准进行结算。如实际需求的检测点低于最高点位及样本数量标准(标准见采购文件约定)的数量按实结算；如实际需求检测点位数量及样本数量高于最高数量标准的，实施时按照实际需求数量实施，必须保证环保局备案通过，但结算按照最高点位及样本数量标准(标准见采购文件约定)结算。特殊情况需要突破上述检测内容及数量的，需提前经采购人确认后方可实施。</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(2)每宗地块成交单位接到采购人土壤场地调查需求后，成交单位先提交对应地块的检测及相关服务方案及价格，经采购人确认后方可实施。  </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(3)成交单位完成地块的土壤污染状况调查工作并通过评审，由采购人按照季度进行结算，一次性付清对应季度实际产生的服务费。</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(4)最终结算金额达到预算金额或服务至202</w:t>
      </w:r>
      <w:r>
        <w:rPr>
          <w:rFonts w:ascii="宋体" w:hAnsi="宋体" w:cs="宋体"/>
          <w:bCs/>
          <w:szCs w:val="21"/>
        </w:rPr>
        <w:t xml:space="preserve">7</w:t>
      </w:r>
      <w:r>
        <w:rPr>
          <w:rFonts w:hint="eastAsia" w:ascii="宋体" w:hAnsi="宋体" w:cs="宋体"/>
          <w:bCs/>
          <w:szCs w:val="21"/>
        </w:rPr>
        <w:t xml:space="preserve">年12月31日时，本项目宣告终止。采购人有其他类似需求的，按规定程序重新采购或办理补充采购手续。</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(5)如</w:t>
      </w:r>
      <w:bookmarkStart w:id="52" w:name="OLE_LINK46"/>
      <w:r/>
      <w:bookmarkStart w:id="53" w:name="OLE_LINK47"/>
      <w:r>
        <w:rPr>
          <w:rFonts w:hint="eastAsia" w:ascii="宋体" w:hAnsi="宋体" w:cs="宋体"/>
          <w:bCs/>
          <w:szCs w:val="21"/>
        </w:rPr>
        <w:t xml:space="preserve">成交单位</w:t>
      </w:r>
      <w:bookmarkEnd w:id="52"/>
      <w:r/>
      <w:bookmarkEnd w:id="53"/>
      <w:r>
        <w:rPr>
          <w:rFonts w:hint="eastAsia" w:ascii="宋体" w:hAnsi="宋体" w:cs="宋体"/>
          <w:bCs/>
          <w:szCs w:val="21"/>
        </w:rPr>
        <w:t xml:space="preserve">违约，或成交单位应承担的赔偿责任未完成时，采购单位有权从该部分的服务费中扣除违约金、赔偿金或其他应付费用，多余部分支付给成交单位，不足部分成交单位应向采购单位方补足。</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(6)</w:t>
      </w:r>
      <w:bookmarkStart w:id="54" w:name="OLE_LINK44"/>
      <w:r/>
      <w:bookmarkStart w:id="55" w:name="OLE_LINK45"/>
      <w:r>
        <w:rPr>
          <w:rFonts w:hint="eastAsia" w:ascii="宋体" w:hAnsi="宋体" w:cs="宋体"/>
          <w:bCs/>
          <w:szCs w:val="21"/>
        </w:rPr>
        <w:t xml:space="preserve">成交单位</w:t>
      </w:r>
      <w:bookmarkEnd w:id="54"/>
      <w:r/>
      <w:bookmarkEnd w:id="55"/>
      <w:r>
        <w:rPr>
          <w:rFonts w:hint="eastAsia" w:ascii="宋体" w:hAnsi="宋体" w:cs="宋体"/>
          <w:bCs/>
          <w:szCs w:val="21"/>
        </w:rPr>
        <w:t xml:space="preserve">管理不当或其他成交单位原因造成侵权责任或其他赔偿责任，由成交单位全部承担，采购单位因此遭受损失、承担赔付责任或先行赔付的，有权向成交单位追偿。</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合同履行期间，如出现重大综合管理缺陷，</w:t>
      </w:r>
      <w:bookmarkStart w:id="56" w:name="OLE_LINK43"/>
      <w:r/>
      <w:bookmarkStart w:id="57" w:name="OLE_LINK42"/>
      <w:r>
        <w:rPr>
          <w:rFonts w:hint="eastAsia" w:ascii="宋体" w:hAnsi="宋体" w:cs="宋体"/>
          <w:bCs/>
          <w:szCs w:val="21"/>
        </w:rPr>
        <w:t xml:space="preserve">采购单位</w:t>
      </w:r>
      <w:bookmarkEnd w:id="56"/>
      <w:r/>
      <w:bookmarkEnd w:id="57"/>
      <w:r>
        <w:rPr>
          <w:rFonts w:hint="eastAsia" w:ascii="宋体" w:hAnsi="宋体" w:cs="宋体"/>
          <w:bCs/>
          <w:szCs w:val="21"/>
        </w:rPr>
        <w:t xml:space="preserve">有权扣留缺陷出现之日起的服务费用，直至缺陷更正，如成交单位对服务缺陷不予更正，采购单位有权另请其他单位更正，所发生的费用在服务费用中扣除。</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、若成交单位在服务期间，违反下列规定将被解除采购服务合同：</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(1)严禁将承包的项目转包他人；</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(2)相关考核办法的有关解除合同的规定。</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、合同履行期间由于成交单位的责任造成社会不良影响的，采购方有权根据情节轻重采取以下一项或多项措施：</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(1)解除与成交单位的合同；</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(2)限制其在以后项目中的投标；</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(3)涉及违约金、赔偿金或其他应付费用的，采购方有权从应支付成交单位的服务费、已缴付的履约保证金(如有)等可扣款项中扣除(若上述款项不足或没有可扣除款项，成交单位应另行向采购方支付)。</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7</w:t>
      </w:r>
      <w:r>
        <w:rPr>
          <w:rFonts w:hint="eastAsia" w:ascii="宋体" w:hAnsi="宋体" w:cs="宋体"/>
          <w:bCs/>
          <w:szCs w:val="21"/>
        </w:rPr>
        <w:t xml:space="preserve">、因成交单位管理不善，造成服务范围内的公共设施设备毁坏、损坏，由成交单位或直接责任人赔偿。造成重大损失的由直接责任人赔偿的，若直接责任人因故无法赔偿的，采购人有权要求成交单位按实际损失金额赔偿。</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8</w:t>
      </w:r>
      <w:r>
        <w:rPr>
          <w:rFonts w:hint="eastAsia" w:ascii="宋体" w:hAnsi="宋体" w:cs="宋体"/>
          <w:bCs/>
          <w:szCs w:val="21"/>
        </w:rPr>
        <w:t xml:space="preserve">、成交单位工作人员在岗履行职责期间(包括上下班途中),发生自身的人身伤害、伤亡，均由成交单位负责处理并承担经济和道义上的责任，采购单位不承担任何责任。</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成交单位违反国家相关法规，与聘用人员发生纠纷，均由成交单位负责调解与处理，采购人不承担责任。</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ascii="宋体" w:hAnsi="宋体" w:cs="宋体"/>
          <w:bCs/>
          <w:szCs w:val="21"/>
        </w:rPr>
        <w:t xml:space="preserve">10、</w:t>
      </w:r>
      <w:r>
        <w:rPr>
          <w:rFonts w:hint="eastAsia" w:ascii="宋体" w:hAnsi="宋体" w:cs="宋体"/>
          <w:bCs/>
          <w:szCs w:val="21"/>
        </w:rPr>
        <w:t xml:space="preserve">磋商响应文件中明确的项目组人员、设备与进场作业人员、设备应该一致，成交单位不得随意更换，如发现未经采购人许可随意更换所有管理及主要技术人员(以磋商响应文件《专职项目成员情况表》中列出的人员为准）及设备，按成交单位违约处理。</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成交单位人员进场，需持有效身份证，职称证书复印件，经与磋商响应文件核对无误，方能上岗工作，人员变动，需法定代表人签字或盖章，阐明变动原因，并需经采购人同意。</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2、</w:t>
      </w:r>
      <w:r>
        <w:rPr>
          <w:rFonts w:hint="eastAsia" w:ascii="宋体" w:hAnsi="宋体" w:cs="宋体"/>
          <w:bCs/>
          <w:szCs w:val="21"/>
        </w:rPr>
        <w:t xml:space="preserve">成交单位所需的全部工作装备和耗材均由成交单位负责提供。</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3、</w:t>
      </w:r>
      <w:r>
        <w:rPr>
          <w:rFonts w:hint="eastAsia" w:ascii="宋体" w:hAnsi="宋体" w:cs="宋体"/>
          <w:bCs/>
          <w:szCs w:val="21"/>
        </w:rPr>
        <w:t xml:space="preserve">磋商说明:</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（1）不符合供应商资格要求的响应文件将被认定为无效响应；</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（2）机器码检查中，不同供应商使用同一台电脑编制响应文件的，响应文件将被认定为无效响应；</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（3）最终报价超过采购预算</w:t>
      </w:r>
      <w:r>
        <w:rPr>
          <w:rFonts w:hint="eastAsia" w:ascii="宋体" w:hAnsi="宋体" w:cs="宋体"/>
          <w:bCs/>
          <w:szCs w:val="21"/>
        </w:rPr>
        <w:t xml:space="preserve">或</w:t>
      </w:r>
      <w:r>
        <w:rPr>
          <w:rFonts w:hint="eastAsia" w:ascii="宋体" w:hAnsi="宋体" w:cs="宋体"/>
          <w:bCs/>
          <w:szCs w:val="21"/>
        </w:rPr>
        <w:t xml:space="preserve">所</w:t>
      </w:r>
      <w:r>
        <w:rPr>
          <w:rFonts w:hint="eastAsia" w:ascii="宋体" w:hAnsi="宋体" w:cs="宋体"/>
          <w:bCs/>
          <w:szCs w:val="21"/>
        </w:rPr>
        <w:t xml:space="preserve">报</w:t>
      </w:r>
      <w:r>
        <w:rPr>
          <w:rFonts w:hint="eastAsia" w:ascii="宋体" w:hAnsi="宋体" w:cs="宋体"/>
          <w:bCs/>
          <w:szCs w:val="21"/>
        </w:rPr>
        <w:t xml:space="preserve">的</w:t>
      </w:r>
      <w:r>
        <w:rPr>
          <w:rFonts w:hint="eastAsia" w:ascii="宋体" w:hAnsi="宋体" w:cs="宋体"/>
          <w:bCs/>
          <w:szCs w:val="21"/>
        </w:rPr>
        <w:t xml:space="preserve">优惠率</w:t>
      </w:r>
      <w:r>
        <w:rPr>
          <w:rFonts w:hint="eastAsia" w:ascii="宋体" w:hAnsi="宋体" w:cs="宋体"/>
          <w:bCs/>
          <w:szCs w:val="21"/>
        </w:rPr>
        <w:t xml:space="preserve">不符合</w:t>
      </w:r>
      <w:r>
        <w:rPr>
          <w:rFonts w:hint="eastAsia" w:ascii="宋体" w:hAnsi="宋体" w:cs="宋体"/>
          <w:bCs/>
          <w:szCs w:val="21"/>
        </w:rPr>
        <w:t xml:space="preserve">报价</w:t>
      </w:r>
      <w:r>
        <w:rPr>
          <w:rFonts w:hint="eastAsia" w:ascii="宋体" w:hAnsi="宋体" w:cs="宋体"/>
          <w:bCs/>
          <w:szCs w:val="21"/>
        </w:rPr>
        <w:t xml:space="preserve">要求</w:t>
      </w:r>
      <w:r>
        <w:rPr>
          <w:rFonts w:hint="eastAsia" w:ascii="宋体" w:hAnsi="宋体" w:cs="宋体"/>
          <w:bCs/>
          <w:szCs w:val="21"/>
        </w:rPr>
        <w:t xml:space="preserve">的不能成交；</w:t>
      </w:r>
      <w:r>
        <w:rPr>
          <w:rFonts w:ascii="宋体" w:hAnsi="宋体" w:cs="宋体"/>
          <w:bCs/>
          <w:szCs w:val="21"/>
        </w:rPr>
      </w:r>
      <w:r/>
    </w:p>
    <w:p>
      <w:pPr>
        <w:pStyle w:val="1085"/>
        <w:ind w:firstLine="420"/>
        <w:spacing w:line="440" w:lineRule="exact"/>
        <w:tabs>
          <w:tab w:val="left" w:pos="5250" w:leader="none"/>
        </w:tabs>
        <w:rPr>
          <w:rFonts w:ascii="宋体" w:hAnsi="宋体" w:cs="宋体"/>
          <w:bCs/>
          <w:szCs w:val="21"/>
        </w:rPr>
      </w:pPr>
      <w:r>
        <w:rPr>
          <w:rFonts w:hint="eastAsia" w:ascii="宋体" w:hAnsi="宋体" w:cs="宋体"/>
          <w:bCs/>
          <w:szCs w:val="21"/>
        </w:rPr>
        <w:t xml:space="preserve">（4）未实质性响应采购文件的不能成交。</w:t>
      </w:r>
      <w:r>
        <w:rPr>
          <w:rFonts w:ascii="宋体" w:hAnsi="宋体" w:cs="宋体"/>
          <w:bCs/>
          <w:szCs w:val="21"/>
        </w:rPr>
      </w:r>
      <w:r/>
    </w:p>
    <w:p>
      <w:pPr>
        <w:pStyle w:val="1085"/>
        <w:spacing w:line="440" w:lineRule="exact"/>
        <w:tabs>
          <w:tab w:val="left" w:pos="5250" w:leader="none"/>
        </w:tabs>
        <w:rPr>
          <w:rFonts w:ascii="宋体" w:hAnsi="宋体" w:cs="宋体"/>
          <w:b/>
          <w:bCs/>
          <w:szCs w:val="21"/>
          <w:lang w:val="zh-CN"/>
        </w:rPr>
      </w:pPr>
      <w:r>
        <w:rPr>
          <w:rFonts w:hint="eastAsia" w:ascii="宋体" w:hAnsi="宋体" w:cs="宋体"/>
          <w:b/>
          <w:bCs/>
          <w:szCs w:val="21"/>
          <w:lang w:val="zh-CN"/>
        </w:rPr>
        <w:t xml:space="preserve">七</w:t>
      </w:r>
      <w:r>
        <w:rPr>
          <w:rFonts w:hint="eastAsia" w:ascii="宋体" w:hAnsi="宋体" w:cs="宋体"/>
          <w:b/>
          <w:bCs/>
          <w:szCs w:val="21"/>
          <w:lang w:val="zh-CN"/>
        </w:rPr>
        <w:t xml:space="preserve">、凡涉及磋商采购文件的补充说明和修改，均以苏州政府采购网上发布的通知为准。   </w:t>
      </w:r>
      <w:r>
        <w:rPr>
          <w:rFonts w:ascii="宋体" w:hAnsi="宋体" w:cs="宋体"/>
          <w:b/>
          <w:bCs/>
          <w:szCs w:val="21"/>
          <w:lang w:val="zh-CN"/>
        </w:rPr>
      </w:r>
      <w:r/>
    </w:p>
    <w:p>
      <w:pPr>
        <w:pStyle w:val="1086"/>
        <w:jc w:val="center"/>
        <w:spacing w:before="0" w:after="0"/>
        <w:rPr>
          <w:rFonts w:hint="eastAsia" w:ascii="宋体" w:hAnsi="宋体"/>
          <w:sz w:val="36"/>
          <w:szCs w:val="36"/>
        </w:rPr>
      </w:pPr>
      <w:r>
        <w:rPr>
          <w:rFonts w:ascii="宋体" w:hAnsi="宋体"/>
          <w:sz w:val="36"/>
          <w:szCs w:val="36"/>
        </w:rPr>
        <w:br w:type="page" w:clear="all"/>
      </w:r>
      <w:bookmarkStart w:id="58" w:name="_Toc176939484"/>
      <w:r>
        <w:rPr>
          <w:rFonts w:hint="eastAsia" w:ascii="宋体" w:hAnsi="宋体"/>
          <w:sz w:val="36"/>
          <w:szCs w:val="36"/>
        </w:rPr>
        <w:t xml:space="preserve">第四章 评审方法及评分标准</w:t>
      </w:r>
      <w:bookmarkEnd w:id="58"/>
      <w:r>
        <w:rPr>
          <w:rFonts w:hint="eastAsia" w:ascii="宋体" w:hAnsi="宋体"/>
          <w:sz w:val="36"/>
          <w:szCs w:val="36"/>
        </w:rPr>
      </w:r>
      <w:r/>
    </w:p>
    <w:p>
      <w:pPr>
        <w:pStyle w:val="1087"/>
        <w:spacing w:before="0" w:after="0" w:line="460" w:lineRule="exact"/>
        <w:rPr>
          <w:rFonts w:hint="eastAsia" w:ascii="宋体" w:hAnsi="宋体"/>
          <w:sz w:val="21"/>
          <w:szCs w:val="21"/>
        </w:rPr>
      </w:pPr>
      <w:r>
        <w:rPr>
          <w:rFonts w:hint="eastAsia" w:ascii="宋体" w:hAnsi="宋体"/>
          <w:sz w:val="21"/>
          <w:szCs w:val="21"/>
        </w:rPr>
        <w:t xml:space="preserve">一、评审方法</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1、本次磋商评标采用综合评分法，综合评分法是指磋商响应文件满足采购文件全部实质性要求，且按照评审因素的量化指标评审得分最高的磋商</w:t>
      </w:r>
      <w:r>
        <w:rPr>
          <w:rFonts w:hint="eastAsia" w:ascii="宋体" w:hAnsi="宋体" w:cs="宋体"/>
          <w:szCs w:val="21"/>
          <w:lang w:val="en-US"/>
        </w:rPr>
        <w:t xml:space="preserve">供应商</w:t>
      </w:r>
      <w:r>
        <w:rPr>
          <w:rFonts w:hint="eastAsia" w:ascii="宋体" w:hAnsi="宋体" w:cs="宋体"/>
          <w:szCs w:val="21"/>
          <w:lang w:val="en-US"/>
        </w:rPr>
        <w:t xml:space="preserve">为成交单位的评审方法。采购人书面授权磋商小组直接确定成交单位。</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2、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bookmarkStart w:id="59" w:name="_Hlk60839198"/>
      <w:r>
        <w:rPr>
          <w:rFonts w:hint="eastAsia" w:ascii="宋体" w:hAnsi="宋体" w:cs="宋体"/>
          <w:szCs w:val="21"/>
          <w:lang w:val="en-US"/>
        </w:rPr>
      </w:r>
      <w:r/>
    </w:p>
    <w:p>
      <w:pPr>
        <w:pStyle w:val="1153"/>
        <w:ind w:firstLine="422"/>
        <w:spacing w:line="460" w:lineRule="exact"/>
        <w:rPr>
          <w:rFonts w:hint="eastAsia" w:ascii="宋体" w:hAnsi="宋体" w:cs="宋体"/>
          <w:b/>
          <w:szCs w:val="21"/>
          <w:lang w:val="en-US"/>
        </w:rPr>
      </w:pPr>
      <w:r>
        <w:rPr>
          <w:rFonts w:ascii="宋体" w:hAnsi="宋体" w:cs="宋体"/>
          <w:b/>
          <w:szCs w:val="21"/>
          <w:lang w:val="en-US"/>
        </w:rPr>
        <w:t xml:space="preserve">4</w:t>
      </w:r>
      <w:r>
        <w:rPr>
          <w:rFonts w:ascii="宋体" w:hAnsi="宋体" w:cs="宋体"/>
          <w:b/>
          <w:szCs w:val="21"/>
          <w:lang w:val="en-US"/>
        </w:rPr>
        <w:t xml:space="preserve">、</w:t>
      </w:r>
      <w:r>
        <w:rPr>
          <w:rFonts w:hint="eastAsia" w:ascii="宋体" w:hAnsi="宋体" w:cs="宋体"/>
          <w:b/>
          <w:szCs w:val="21"/>
          <w:lang w:val="en-US"/>
        </w:rPr>
        <w:t xml:space="preserve">针对中小型企业、残疾人福利企业和监狱企业的评审：</w:t>
      </w:r>
      <w:r/>
    </w:p>
    <w:p>
      <w:pPr>
        <w:pStyle w:val="1153"/>
        <w:ind w:firstLine="420"/>
        <w:spacing w:line="460" w:lineRule="exact"/>
        <w:rPr>
          <w:rFonts w:hint="eastAsia" w:ascii="宋体" w:hAnsi="宋体" w:cs="宋体"/>
          <w:szCs w:val="21"/>
          <w:lang w:val="en-US"/>
        </w:rPr>
      </w:pPr>
      <w:r/>
      <w:bookmarkEnd w:id="59"/>
      <w:r>
        <w:rPr>
          <w:rFonts w:hint="eastAsia" w:ascii="宋体" w:hAnsi="宋体" w:cs="宋体"/>
          <w:szCs w:val="21"/>
          <w:lang w:val="en-US"/>
        </w:rPr>
        <w:t xml:space="preserve">根据财政部、工业和信息化部关于印发意见“财库〔2020〕46号” 关于印发《政府采购促进中小企业发展管理办法》的通知、苏州市财政局、苏州市工业和信息化局关于印发意见“苏财购〔2022〕16号”关于印发《苏州市政府采购促进中小企业发展实施意见》的通知规定，对属于小型、微型企业的投标人给予评审优惠：</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（1）在服务采购项目中，服务由小型或微型企业承接，即提供服务的人员为按照《中华人民共和国劳动合同法》订立劳动合同的从业人员，对其报价给予20%的扣除，扣除后的价格参与价格评审。</w:t>
      </w:r>
      <w:r/>
    </w:p>
    <w:p>
      <w:pPr>
        <w:pStyle w:val="1153"/>
        <w:ind w:firstLine="422"/>
        <w:spacing w:line="460" w:lineRule="exact"/>
        <w:rPr>
          <w:rFonts w:ascii="宋体" w:hAnsi="宋体" w:cs="宋体"/>
          <w:b/>
          <w:bCs/>
          <w:szCs w:val="21"/>
          <w:lang w:val="en-US"/>
        </w:rPr>
      </w:pPr>
      <w:r>
        <w:rPr>
          <w:rFonts w:hint="eastAsia" w:ascii="宋体" w:hAnsi="宋体" w:cs="宋体"/>
          <w:b/>
          <w:bCs/>
          <w:szCs w:val="21"/>
          <w:lang w:val="en-US"/>
        </w:rPr>
        <w:t xml:space="preserve">注：服务类项目中投标人若使用未订立劳动合同的从业人员（如退休人员），将不享受小微企业价格扣除优惠政策。</w:t>
      </w:r>
      <w:r>
        <w:rPr>
          <w:rFonts w:ascii="宋体" w:hAnsi="宋体" w:cs="宋体"/>
          <w:b/>
          <w:bCs/>
          <w:szCs w:val="21"/>
          <w:lang w:val="en-US"/>
        </w:rPr>
      </w:r>
      <w:r/>
    </w:p>
    <w:p>
      <w:pPr>
        <w:pStyle w:val="1153"/>
        <w:ind w:firstLine="420"/>
        <w:spacing w:line="460" w:lineRule="exact"/>
        <w:rPr>
          <w:rFonts w:ascii="宋体" w:hAnsi="宋体" w:cs="宋体"/>
          <w:szCs w:val="21"/>
          <w:lang w:val="en-US"/>
        </w:rPr>
      </w:pPr>
      <w:r>
        <w:rPr>
          <w:rFonts w:hint="eastAsia" w:ascii="宋体" w:hAnsi="宋体" w:cs="宋体"/>
          <w:szCs w:val="21"/>
          <w:lang w:val="en-US"/>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rPr>
          <w:rFonts w:ascii="宋体" w:hAnsi="宋体" w:cs="宋体"/>
          <w:szCs w:val="21"/>
          <w:lang w:val="en-US"/>
        </w:rPr>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（3）以联合体形式参加政府采购活动，联合体各方均为小微企业的，联合体视同小微企业。</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w:t>
      </w:r>
      <w:r>
        <w:rPr>
          <w:rFonts w:ascii="宋体" w:hAnsi="宋体" w:cs="宋体"/>
          <w:szCs w:val="21"/>
          <w:lang w:val="en-US"/>
        </w:rPr>
        <w:t xml:space="preserve">4</w:t>
      </w:r>
      <w:r>
        <w:rPr>
          <w:rFonts w:hint="eastAsia" w:ascii="宋体" w:hAnsi="宋体" w:cs="宋体"/>
          <w:szCs w:val="21"/>
          <w:lang w:val="en-US"/>
        </w:rPr>
        <w:t xml:space="preserve">）中小微企业在响应文件中提供签署的《中小企业声明函》。未按采购文件的规定在磋商响应文件中提供《中小企业声明函》的，不享受促进中小微企业发展的相关政府采购政策。</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（3）中小企业划分标准详见“工信部联企业〔2011〕300号通知”</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（4）以上规定未尽事项，按《政府采购促进中小企业发展管理办法》、《苏州市政府采购促进中小企业发展实施意见》等有关制度规定执行。</w:t>
      </w:r>
      <w:r/>
    </w:p>
    <w:p>
      <w:pPr>
        <w:pStyle w:val="1153"/>
        <w:ind w:firstLine="0"/>
        <w:spacing w:line="460" w:lineRule="exact"/>
        <w:rPr>
          <w:rFonts w:hint="eastAsia" w:ascii="宋体" w:hAnsi="宋体" w:cs="宋体"/>
          <w:szCs w:val="21"/>
          <w:lang w:val="en-US"/>
        </w:rPr>
      </w:pPr>
      <w:r>
        <w:rPr>
          <w:rFonts w:hint="eastAsia" w:ascii="宋体" w:hAnsi="宋体" w:cs="宋体"/>
          <w:szCs w:val="21"/>
          <w:lang w:val="en-US"/>
        </w:rPr>
        <w:t xml:space="preserve">注：①填报“中小企业声明函”需严格按“工信部联企业〔2011〕300号通知”中的《中小企业划型标准规定》进行。</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②若投标人提供的“中小企业声明函”（见第六章附件格式）为虚假声明则视同提供虚假材料，按“政府采购法”相关规定处理并报请政府监管部门给予行政处罚。</w:t>
      </w:r>
      <w:r/>
    </w:p>
    <w:p>
      <w:pPr>
        <w:pStyle w:val="1153"/>
        <w:ind w:firstLine="422"/>
        <w:spacing w:line="460" w:lineRule="exact"/>
        <w:rPr>
          <w:rFonts w:hint="eastAsia" w:ascii="宋体" w:hAnsi="宋体" w:cs="宋体"/>
          <w:b/>
          <w:szCs w:val="21"/>
          <w:lang w:val="en-US"/>
        </w:rPr>
      </w:pPr>
      <w:r>
        <w:rPr>
          <w:rFonts w:hint="eastAsia" w:ascii="宋体" w:hAnsi="宋体" w:cs="宋体"/>
          <w:b/>
          <w:szCs w:val="21"/>
          <w:lang w:val="en-US"/>
        </w:rPr>
        <w:t xml:space="preserve">③专门面向中小企业采购的项目或者采购包，不再执行价格评审优惠的扶持政策。</w:t>
      </w:r>
      <w:r/>
    </w:p>
    <w:p>
      <w:pPr>
        <w:pStyle w:val="1153"/>
        <w:ind w:firstLine="422"/>
        <w:spacing w:line="460" w:lineRule="exact"/>
        <w:rPr>
          <w:rFonts w:hint="eastAsia" w:ascii="宋体" w:hAnsi="宋体" w:cs="宋体"/>
          <w:b/>
          <w:bCs/>
          <w:szCs w:val="21"/>
          <w:lang w:val="en-US"/>
        </w:rPr>
      </w:pPr>
      <w:r>
        <w:rPr>
          <w:rFonts w:ascii="宋体" w:hAnsi="宋体" w:cs="宋体"/>
          <w:b/>
          <w:bCs/>
          <w:szCs w:val="21"/>
          <w:lang w:val="en-US"/>
        </w:rPr>
        <w:t xml:space="preserve">5</w:t>
      </w:r>
      <w:r>
        <w:rPr>
          <w:rFonts w:hint="eastAsia" w:ascii="宋体" w:hAnsi="宋体" w:cs="宋体"/>
          <w:b/>
          <w:bCs/>
          <w:szCs w:val="21"/>
          <w:lang w:val="en-US"/>
        </w:rPr>
        <w:t xml:space="preserve">、针对残疾人福利性单位的评审加分：</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根据《关于促进残疾人就业政府采购政策的通知》（财库〔2017〕141号）的通知规定，对属于残疾人福利性单位的</w:t>
      </w:r>
      <w:r>
        <w:rPr>
          <w:rFonts w:hint="eastAsia" w:ascii="宋体" w:hAnsi="宋体" w:cs="宋体"/>
          <w:szCs w:val="21"/>
          <w:lang w:val="en-US"/>
        </w:rPr>
        <w:t xml:space="preserve">供应商</w:t>
      </w:r>
      <w:r>
        <w:rPr>
          <w:rFonts w:hint="eastAsia" w:ascii="宋体" w:hAnsi="宋体" w:cs="宋体"/>
          <w:szCs w:val="21"/>
          <w:lang w:val="en-US"/>
        </w:rPr>
        <w:t xml:space="preserve">给予评审加分：</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1153"/>
        <w:ind w:firstLine="420"/>
        <w:spacing w:line="460" w:lineRule="exact"/>
        <w:rPr>
          <w:rFonts w:hint="eastAsia" w:ascii="宋体" w:hAnsi="宋体" w:cs="宋体"/>
          <w:szCs w:val="21"/>
          <w:lang w:val="en-US"/>
        </w:rPr>
      </w:pPr>
      <w:r>
        <w:rPr>
          <w:rFonts w:hint="eastAsia" w:ascii="宋体" w:hAnsi="宋体" w:cs="宋体"/>
          <w:szCs w:val="21"/>
          <w:lang w:val="en-US"/>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w:t>
      </w:r>
      <w:r>
        <w:rPr>
          <w:rFonts w:hint="eastAsia" w:ascii="宋体" w:hAnsi="宋体" w:cs="宋体"/>
          <w:szCs w:val="21"/>
          <w:lang w:val="en-US"/>
        </w:rPr>
        <w:t xml:space="preserve">供应商</w:t>
      </w:r>
      <w:r>
        <w:rPr>
          <w:rFonts w:hint="eastAsia" w:ascii="宋体" w:hAnsi="宋体" w:cs="宋体"/>
          <w:szCs w:val="21"/>
          <w:lang w:val="en-US"/>
        </w:rPr>
        <w:t xml:space="preserve">提供的《残疾人福利性单位声明函》与事实不符的，依照《政府采购法》第七十七条第一款的规定追究法律责任。</w:t>
      </w:r>
      <w:r/>
    </w:p>
    <w:p>
      <w:pPr>
        <w:pStyle w:val="1153"/>
        <w:ind w:firstLine="422"/>
        <w:spacing w:line="460" w:lineRule="exact"/>
        <w:rPr>
          <w:rFonts w:hint="eastAsia" w:ascii="宋体" w:hAnsi="宋体" w:cs="宋体"/>
          <w:b/>
          <w:bCs/>
          <w:szCs w:val="21"/>
          <w:lang w:val="en-US"/>
        </w:rPr>
      </w:pPr>
      <w:r>
        <w:rPr>
          <w:rFonts w:ascii="宋体" w:hAnsi="宋体" w:cs="宋体"/>
          <w:b/>
          <w:bCs/>
          <w:szCs w:val="21"/>
          <w:lang w:val="en-US"/>
        </w:rPr>
        <w:t xml:space="preserve">6</w:t>
      </w:r>
      <w:r>
        <w:rPr>
          <w:rFonts w:hint="eastAsia" w:ascii="宋体" w:hAnsi="宋体" w:cs="宋体"/>
          <w:b/>
          <w:bCs/>
          <w:szCs w:val="21"/>
          <w:lang w:val="en-US"/>
        </w:rPr>
        <w:t xml:space="preserve">、针对监狱企业的评审加分：</w:t>
      </w:r>
      <w:r/>
    </w:p>
    <w:p>
      <w:pPr>
        <w:pStyle w:val="1107"/>
        <w:ind w:left="0" w:firstLine="420"/>
        <w:spacing w:after="0" w:line="460" w:lineRule="exact"/>
        <w:rPr>
          <w:rFonts w:hint="eastAsia"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w:t>
      </w:r>
      <w:r>
        <w:rPr>
          <w:rFonts w:hint="eastAsia" w:ascii="宋体" w:hAnsi="宋体" w:cs="宋体"/>
          <w:szCs w:val="21"/>
        </w:rPr>
        <w:t xml:space="preserve">供应商</w:t>
      </w:r>
      <w:r>
        <w:rPr>
          <w:rFonts w:hint="eastAsia" w:ascii="宋体" w:hAnsi="宋体" w:cs="宋体"/>
          <w:szCs w:val="21"/>
        </w:rPr>
        <w:t xml:space="preserve">给予评审加分：</w:t>
      </w:r>
      <w:r/>
    </w:p>
    <w:p>
      <w:pPr>
        <w:pStyle w:val="1107"/>
        <w:ind w:left="0" w:firstLine="420"/>
        <w:spacing w:after="0" w:line="460" w:lineRule="exact"/>
        <w:rPr>
          <w:rFonts w:hint="eastAsia"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p>
    <w:p>
      <w:pPr>
        <w:pStyle w:val="1107"/>
        <w:ind w:left="0" w:firstLine="420"/>
        <w:spacing w:after="0" w:line="460" w:lineRule="exact"/>
        <w:rPr>
          <w:rFonts w:ascii="宋体" w:hAnsi="宋体" w:cs="宋体"/>
          <w:szCs w:val="21"/>
        </w:rPr>
      </w:pPr>
      <w:r>
        <w:rPr>
          <w:rFonts w:hint="eastAsia" w:ascii="宋体" w:hAnsi="宋体" w:cs="宋体"/>
          <w:szCs w:val="21"/>
        </w:rPr>
        <w:t xml:space="preserve">符合条件的监狱企业参加投标时，应当提供由省级以上监狱管理局、戒毒管理局（含新疆生产建设兵团）出具的属于监狱企业的证明文件。</w:t>
      </w:r>
      <w:r>
        <w:rPr>
          <w:rFonts w:ascii="宋体" w:hAnsi="宋体" w:cs="宋体"/>
          <w:szCs w:val="21"/>
        </w:rPr>
      </w:r>
      <w:r/>
    </w:p>
    <w:p>
      <w:pPr>
        <w:pStyle w:val="1153"/>
        <w:ind w:firstLine="422"/>
        <w:spacing w:line="460" w:lineRule="exact"/>
        <w:rPr>
          <w:rFonts w:ascii="宋体" w:hAnsi="宋体" w:cs="宋体"/>
          <w:b/>
          <w:bCs/>
          <w:szCs w:val="21"/>
          <w:lang w:val="en-US"/>
        </w:rPr>
      </w:pPr>
      <w:r>
        <w:rPr>
          <w:rFonts w:hint="eastAsia" w:ascii="宋体" w:hAnsi="宋体" w:cs="宋体"/>
          <w:b/>
          <w:bCs/>
          <w:szCs w:val="21"/>
          <w:lang w:val="en-US"/>
        </w:rPr>
        <w:t xml:space="preserve">注：上述优惠政策不重复享受。</w:t>
      </w:r>
      <w:r>
        <w:rPr>
          <w:rFonts w:ascii="宋体" w:hAnsi="宋体" w:cs="宋体"/>
          <w:b/>
          <w:bCs/>
          <w:szCs w:val="21"/>
          <w:lang w:val="en-US"/>
        </w:rPr>
      </w:r>
      <w:r/>
    </w:p>
    <w:p>
      <w:pPr>
        <w:pStyle w:val="1153"/>
        <w:ind w:firstLine="422"/>
        <w:spacing w:line="460" w:lineRule="exact"/>
        <w:rPr>
          <w:rFonts w:hint="eastAsia" w:ascii="宋体" w:hAnsi="宋体" w:cs="宋体"/>
          <w:b/>
          <w:bCs/>
          <w:szCs w:val="21"/>
          <w:lang w:val="en-US"/>
        </w:rPr>
      </w:pPr>
      <w:r>
        <w:rPr>
          <w:rFonts w:ascii="宋体" w:hAnsi="宋体" w:cs="宋体"/>
          <w:b/>
          <w:bCs/>
          <w:szCs w:val="21"/>
          <w:lang w:val="en-US"/>
        </w:rPr>
        <w:t xml:space="preserve">7</w:t>
      </w:r>
      <w:r>
        <w:rPr>
          <w:rFonts w:hint="eastAsia" w:ascii="宋体" w:hAnsi="宋体" w:cs="宋体"/>
          <w:b/>
          <w:bCs/>
          <w:szCs w:val="21"/>
          <w:lang w:val="en-US"/>
        </w:rPr>
        <w:t xml:space="preserve">、本项目评标顺序（一标段</w:t>
      </w:r>
      <w:r>
        <w:rPr>
          <w:rFonts w:hint="eastAsia" w:ascii="宋体" w:hAnsi="宋体" w:cs="宋体"/>
          <w:szCs w:val="21"/>
        </w:rPr>
        <w:t xml:space="preserve">→</w:t>
      </w:r>
      <w:r>
        <w:rPr>
          <w:rFonts w:ascii="Segoe UI Symbol" w:hAnsi="Segoe UI Symbol" w:cs="Segoe UI Symbol"/>
          <w:b/>
          <w:bCs/>
          <w:szCs w:val="21"/>
          <w:lang w:val="en-US"/>
        </w:rPr>
        <w:t xml:space="preserve">二标段</w:t>
      </w:r>
      <w:r>
        <w:rPr>
          <w:rFonts w:hint="eastAsia" w:ascii="宋体" w:hAnsi="宋体" w:cs="宋体"/>
          <w:szCs w:val="21"/>
        </w:rPr>
        <w:t xml:space="preserve">→</w:t>
      </w:r>
      <w:r>
        <w:rPr>
          <w:rFonts w:ascii="Segoe UI Symbol" w:hAnsi="Segoe UI Symbol" w:cs="Segoe UI Symbol"/>
          <w:b/>
          <w:bCs/>
          <w:szCs w:val="21"/>
          <w:lang w:val="en-US"/>
        </w:rPr>
        <w:t xml:space="preserve">三标段</w:t>
      </w:r>
      <w:r>
        <w:rPr>
          <w:rFonts w:hint="eastAsia" w:ascii="宋体" w:hAnsi="宋体" w:cs="宋体"/>
          <w:b/>
          <w:bCs/>
          <w:szCs w:val="21"/>
          <w:lang w:val="en-US"/>
        </w:rPr>
        <w:t xml:space="preserve">）</w:t>
      </w:r>
      <w:r/>
    </w:p>
    <w:p>
      <w:pPr>
        <w:pStyle w:val="1087"/>
        <w:spacing w:before="0" w:after="0" w:line="460" w:lineRule="exact"/>
        <w:rPr>
          <w:rFonts w:hint="eastAsia" w:ascii="宋体" w:hAnsi="宋体"/>
          <w:sz w:val="21"/>
          <w:szCs w:val="21"/>
        </w:rPr>
      </w:pPr>
      <w:r>
        <w:rPr>
          <w:rFonts w:hint="eastAsia" w:ascii="宋体" w:hAnsi="宋体"/>
          <w:sz w:val="21"/>
          <w:szCs w:val="21"/>
        </w:rPr>
        <w:t xml:space="preserve">二、评分标准（适用于所有标段）</w:t>
      </w:r>
      <w:r/>
    </w:p>
    <w:p>
      <w:pPr>
        <w:pStyle w:val="1107"/>
        <w:ind w:left="0" w:firstLine="420"/>
        <w:spacing w:after="0" w:line="460" w:lineRule="exact"/>
        <w:rPr>
          <w:rFonts w:hint="eastAsia" w:ascii="宋体" w:hAnsi="宋体" w:cs="宋体"/>
          <w:szCs w:val="21"/>
        </w:rPr>
      </w:pPr>
      <w:r>
        <w:rPr>
          <w:rFonts w:hint="eastAsia" w:ascii="宋体" w:hAnsi="宋体" w:cs="宋体"/>
          <w:szCs w:val="21"/>
        </w:rPr>
        <w:t xml:space="preserve">本次磋商总分为100分，评审因素及各比重如下：价格分值占总分值的比重为</w:t>
      </w:r>
      <w:r>
        <w:rPr>
          <w:rFonts w:ascii="宋体" w:hAnsi="宋体" w:cs="宋体"/>
          <w:szCs w:val="21"/>
        </w:rPr>
        <w:t xml:space="preserve">10</w:t>
      </w:r>
      <w:r>
        <w:rPr>
          <w:rFonts w:hint="eastAsia" w:ascii="宋体" w:hAnsi="宋体" w:cs="宋体"/>
          <w:szCs w:val="21"/>
        </w:rPr>
        <w:t xml:space="preserve">%（权重），技术与方案及其它占</w:t>
      </w:r>
      <w:r>
        <w:rPr>
          <w:rFonts w:ascii="宋体" w:hAnsi="宋体" w:cs="宋体"/>
          <w:szCs w:val="21"/>
        </w:rPr>
        <w:t xml:space="preserve">90</w:t>
      </w:r>
      <w:r>
        <w:rPr>
          <w:rFonts w:hint="eastAsia" w:ascii="宋体" w:hAnsi="宋体" w:cs="宋体"/>
          <w:szCs w:val="21"/>
        </w:rPr>
        <w:t xml:space="preserve">%（权重）。</w:t>
      </w:r>
      <w:r/>
    </w:p>
    <w:p>
      <w:pPr>
        <w:pStyle w:val="1087"/>
        <w:spacing w:before="0" w:after="0" w:line="460" w:lineRule="exact"/>
        <w:rPr>
          <w:rFonts w:ascii="宋体" w:hAnsi="宋体"/>
          <w:sz w:val="21"/>
          <w:szCs w:val="21"/>
        </w:rPr>
      </w:pPr>
      <w:r>
        <w:rPr>
          <w:rFonts w:hint="eastAsia" w:ascii="宋体" w:hAnsi="宋体"/>
          <w:sz w:val="21"/>
          <w:szCs w:val="21"/>
        </w:rPr>
        <w:t xml:space="preserve">（一）报价得分（</w:t>
      </w:r>
      <w:r>
        <w:rPr>
          <w:rFonts w:ascii="宋体" w:hAnsi="宋体"/>
          <w:sz w:val="21"/>
          <w:szCs w:val="21"/>
        </w:rPr>
        <w:t xml:space="preserve">10</w:t>
      </w:r>
      <w:r>
        <w:rPr>
          <w:rFonts w:hint="eastAsia" w:ascii="宋体" w:hAnsi="宋体"/>
          <w:sz w:val="21"/>
          <w:szCs w:val="21"/>
        </w:rPr>
        <w:t xml:space="preserve">分）</w:t>
      </w:r>
      <w:r>
        <w:rPr>
          <w:rFonts w:ascii="宋体" w:hAnsi="宋体"/>
          <w:sz w:val="21"/>
          <w:szCs w:val="21"/>
        </w:rPr>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本项目0＜优惠率＜100%为有效投标报价，超出此范围的投标报价为无效投标报价，无效投标报价的投标文件不进行评审，也不得标。</w:t>
      </w:r>
      <w:r>
        <w:rPr>
          <w:rFonts w:ascii="宋体" w:hAnsi="宋体" w:cs="宋体"/>
          <w:szCs w:val="21"/>
        </w:rPr>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2、满足磋商文件要求且</w:t>
      </w:r>
      <w:r>
        <w:rPr>
          <w:rFonts w:hint="eastAsia" w:ascii="宋体" w:hAnsi="宋体" w:cs="宋体"/>
          <w:szCs w:val="21"/>
        </w:rPr>
        <w:t xml:space="preserve">报价优惠率（二次报价）最高的磋商响应报价作为磋商基准价（即：1-最高优惠率）</w:t>
      </w:r>
      <w:r>
        <w:rPr>
          <w:rFonts w:hint="eastAsia" w:ascii="宋体" w:hAnsi="宋体" w:cs="宋体"/>
          <w:szCs w:val="21"/>
        </w:rPr>
        <w:t xml:space="preserve">，其价格分为满分。其他</w:t>
      </w:r>
      <w:r>
        <w:rPr>
          <w:rFonts w:hint="eastAsia" w:ascii="宋体" w:hAnsi="宋体" w:cs="宋体"/>
          <w:szCs w:val="21"/>
        </w:rPr>
        <w:t xml:space="preserve">供应商</w:t>
      </w:r>
      <w:r>
        <w:rPr>
          <w:rFonts w:hint="eastAsia" w:ascii="宋体" w:hAnsi="宋体" w:cs="宋体"/>
          <w:szCs w:val="21"/>
        </w:rPr>
        <w:t xml:space="preserve">的价格分按照下列公式计算（计算结果四舍五入保留两位小数）。</w:t>
      </w:r>
      <w:r>
        <w:rPr>
          <w:rFonts w:ascii="宋体" w:hAnsi="宋体" w:cs="宋体"/>
          <w:szCs w:val="21"/>
        </w:rPr>
      </w:r>
      <w:r/>
    </w:p>
    <w:p>
      <w:pPr>
        <w:pStyle w:val="1085"/>
        <w:ind w:firstLine="422"/>
        <w:spacing w:line="460" w:lineRule="exact"/>
        <w:tabs>
          <w:tab w:val="left" w:pos="315" w:leader="none"/>
          <w:tab w:val="left" w:pos="720" w:leader="none"/>
        </w:tabs>
        <w:rPr>
          <w:rFonts w:ascii="宋体" w:hAnsi="宋体" w:cs="宋体"/>
          <w:b/>
          <w:szCs w:val="21"/>
        </w:rPr>
      </w:pPr>
      <w:r/>
      <w:bookmarkStart w:id="60" w:name="OLE_LINK30"/>
      <w:r/>
      <w:bookmarkStart w:id="61" w:name="OLE_LINK36"/>
      <w:r>
        <w:rPr>
          <w:rFonts w:hint="eastAsia" w:ascii="宋体" w:hAnsi="宋体" w:cs="宋体"/>
          <w:b/>
          <w:szCs w:val="21"/>
        </w:rPr>
        <w:t xml:space="preserve">磋商响应</w:t>
      </w:r>
      <w:bookmarkEnd w:id="60"/>
      <w:r/>
      <w:bookmarkEnd w:id="61"/>
      <w:r>
        <w:rPr>
          <w:rFonts w:hint="eastAsia" w:ascii="宋体" w:hAnsi="宋体" w:cs="宋体"/>
          <w:b/>
          <w:szCs w:val="21"/>
        </w:rPr>
        <w:t xml:space="preserve">报价得分=</w:t>
      </w:r>
      <w:r>
        <w:rPr>
          <w:rFonts w:ascii="宋体" w:hAnsi="宋体" w:cs="宋体"/>
          <w:b/>
          <w:bCs/>
          <w:szCs w:val="21"/>
        </w:rPr>
        <w:t xml:space="preserve">[</w:t>
      </w:r>
      <w:r>
        <w:rPr>
          <w:rFonts w:hint="eastAsia" w:ascii="宋体" w:hAnsi="宋体" w:cs="宋体"/>
          <w:b/>
          <w:szCs w:val="21"/>
        </w:rPr>
        <w:t xml:space="preserve">磋商基准价/磋商响应报价</w:t>
      </w:r>
      <w:r>
        <w:rPr>
          <w:rFonts w:hint="eastAsia" w:ascii="宋体" w:hAnsi="宋体" w:cs="宋体"/>
          <w:b/>
          <w:szCs w:val="21"/>
        </w:rPr>
        <w:t xml:space="preserve">（1-报价优惠率)</w:t>
      </w:r>
      <w:r>
        <w:rPr>
          <w:rFonts w:ascii="宋体" w:hAnsi="宋体" w:cs="宋体"/>
          <w:b/>
          <w:bCs/>
          <w:szCs w:val="21"/>
        </w:rPr>
        <w:t xml:space="preserve"> ]</w:t>
      </w:r>
      <w:r>
        <w:rPr>
          <w:rFonts w:hint="eastAsia" w:ascii="宋体" w:hAnsi="宋体" w:cs="宋体"/>
          <w:b/>
          <w:szCs w:val="21"/>
        </w:rPr>
        <w:t xml:space="preserve">×价格权值（</w:t>
      </w:r>
      <w:r>
        <w:rPr>
          <w:rFonts w:ascii="宋体" w:hAnsi="宋体" w:cs="宋体"/>
          <w:b/>
          <w:szCs w:val="21"/>
        </w:rPr>
        <w:t xml:space="preserve">10</w:t>
      </w:r>
      <w:r>
        <w:rPr>
          <w:rFonts w:hint="eastAsia" w:ascii="宋体" w:hAnsi="宋体" w:cs="宋体"/>
          <w:b/>
          <w:szCs w:val="21"/>
        </w:rPr>
        <w:t xml:space="preserve">%）×100。</w:t>
      </w:r>
      <w:r>
        <w:rPr>
          <w:rFonts w:ascii="宋体" w:hAnsi="宋体" w:cs="宋体"/>
          <w:b/>
          <w:szCs w:val="21"/>
        </w:rPr>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3、评定内容还包括分析总报价及各个分项报价是否合理，报价范围是否完整，有否重大错漏项，如果某磋商</w:t>
      </w:r>
      <w:r>
        <w:rPr>
          <w:rFonts w:hint="eastAsia" w:ascii="宋体" w:hAnsi="宋体" w:cs="宋体"/>
          <w:szCs w:val="21"/>
        </w:rPr>
        <w:t xml:space="preserve">供应商</w:t>
      </w:r>
      <w:r>
        <w:rPr>
          <w:rFonts w:hint="eastAsia" w:ascii="宋体" w:hAnsi="宋体" w:cs="宋体"/>
          <w:szCs w:val="21"/>
        </w:rPr>
        <w:t xml:space="preserve">的响应报价中有漏项，则该磋商</w:t>
      </w:r>
      <w:r>
        <w:rPr>
          <w:rFonts w:hint="eastAsia" w:ascii="宋体" w:hAnsi="宋体" w:cs="宋体"/>
          <w:szCs w:val="21"/>
        </w:rPr>
        <w:t xml:space="preserve">供应商</w:t>
      </w:r>
      <w:r>
        <w:rPr>
          <w:rFonts w:hint="eastAsia" w:ascii="宋体" w:hAnsi="宋体" w:cs="宋体"/>
          <w:szCs w:val="21"/>
        </w:rPr>
        <w:t xml:space="preserve">的响应价格评审时需加上漏项部分价格作为磋商评审价，漏项部分的价格按所有参加磋商的磋商</w:t>
      </w:r>
      <w:r>
        <w:rPr>
          <w:rFonts w:hint="eastAsia" w:ascii="宋体" w:hAnsi="宋体" w:cs="宋体"/>
          <w:szCs w:val="21"/>
        </w:rPr>
        <w:t xml:space="preserve">供应商</w:t>
      </w:r>
      <w:r>
        <w:rPr>
          <w:rFonts w:hint="eastAsia" w:ascii="宋体" w:hAnsi="宋体" w:cs="宋体"/>
          <w:szCs w:val="21"/>
        </w:rPr>
        <w:t xml:space="preserve">中相应部分所报的最高价格计算，如果该磋商</w:t>
      </w:r>
      <w:r>
        <w:rPr>
          <w:rFonts w:hint="eastAsia" w:ascii="宋体" w:hAnsi="宋体" w:cs="宋体"/>
          <w:szCs w:val="21"/>
        </w:rPr>
        <w:t xml:space="preserve">供应商</w:t>
      </w:r>
      <w:r>
        <w:rPr>
          <w:rFonts w:hint="eastAsia" w:ascii="宋体" w:hAnsi="宋体" w:cs="宋体"/>
          <w:szCs w:val="21"/>
        </w:rPr>
        <w:t xml:space="preserve">成交，则其成交总价不能调整，按照原报价执行，漏项部分的价格需该磋商</w:t>
      </w:r>
      <w:r>
        <w:rPr>
          <w:rFonts w:hint="eastAsia" w:ascii="宋体" w:hAnsi="宋体" w:cs="宋体"/>
          <w:szCs w:val="21"/>
        </w:rPr>
        <w:t xml:space="preserve">供应商</w:t>
      </w:r>
      <w:r>
        <w:rPr>
          <w:rFonts w:hint="eastAsia" w:ascii="宋体" w:hAnsi="宋体" w:cs="宋体"/>
          <w:szCs w:val="21"/>
        </w:rPr>
        <w:t xml:space="preserve">自行消化，如漏项构成未实质性响应磋商响应文件要求的，将不得成交。   </w:t>
      </w:r>
      <w:r>
        <w:rPr>
          <w:rFonts w:ascii="宋体" w:hAnsi="宋体" w:cs="宋体"/>
          <w:szCs w:val="21"/>
        </w:rPr>
      </w:r>
      <w:r/>
    </w:p>
    <w:p>
      <w:pPr>
        <w:pStyle w:val="1087"/>
        <w:spacing w:before="0" w:after="0" w:line="460" w:lineRule="exact"/>
        <w:rPr>
          <w:rFonts w:hint="eastAsia" w:ascii="宋体" w:hAnsi="宋体"/>
          <w:sz w:val="21"/>
          <w:szCs w:val="21"/>
        </w:rPr>
      </w:pPr>
      <w:r>
        <w:rPr>
          <w:rFonts w:hint="eastAsia" w:ascii="宋体" w:hAnsi="宋体"/>
          <w:sz w:val="21"/>
          <w:szCs w:val="21"/>
        </w:rPr>
        <w:t xml:space="preserve">（二）服务方案（59分）</w:t>
      </w:r>
      <w:r/>
    </w:p>
    <w:p>
      <w:pPr>
        <w:pStyle w:val="1085"/>
        <w:ind w:firstLine="420"/>
        <w:spacing w:line="460" w:lineRule="exact"/>
        <w:tabs>
          <w:tab w:val="left" w:pos="315" w:leader="none"/>
          <w:tab w:val="left" w:pos="720" w:leader="none"/>
        </w:tabs>
        <w:rPr>
          <w:rFonts w:ascii="宋体" w:hAnsi="宋体" w:cs="宋体"/>
          <w:szCs w:val="21"/>
        </w:rPr>
      </w:pPr>
      <w:r/>
      <w:bookmarkStart w:id="62" w:name="OLE_LINK24"/>
      <w:r/>
      <w:bookmarkStart w:id="63" w:name="OLE_LINK23"/>
      <w:r>
        <w:rPr>
          <w:rFonts w:hint="eastAsia" w:ascii="宋体" w:hAnsi="宋体" w:cs="宋体"/>
          <w:szCs w:val="21"/>
        </w:rPr>
        <w:t xml:space="preserve">1、对项目内容理解，</w:t>
      </w:r>
      <w:bookmarkStart w:id="64" w:name="OLE_LINK50"/>
      <w:r/>
      <w:bookmarkStart w:id="65" w:name="OLE_LINK51"/>
      <w:r>
        <w:rPr>
          <w:rFonts w:hint="eastAsia" w:ascii="宋体" w:hAnsi="宋体" w:cs="宋体"/>
          <w:szCs w:val="21"/>
        </w:rPr>
        <w:t xml:space="preserve">包括但不限于</w:t>
      </w:r>
      <w:bookmarkEnd w:id="64"/>
      <w:r/>
      <w:bookmarkEnd w:id="65"/>
      <w:r>
        <w:rPr>
          <w:rFonts w:hint="eastAsia" w:ascii="宋体" w:hAnsi="宋体" w:cs="宋体"/>
          <w:szCs w:val="21"/>
        </w:rPr>
        <w:t xml:space="preserve">项目前期调研、项目工作范围、项目目标、项目调查对象、最终成果比较，对上述内容进行调查了解和认知进行阐述，结合本项目的实际情况进行了解调查的文字说明、图表介绍。（</w:t>
      </w:r>
      <w:r>
        <w:rPr>
          <w:rFonts w:ascii="宋体" w:hAnsi="宋体" w:cs="宋体"/>
          <w:szCs w:val="21"/>
        </w:rPr>
        <w:t xml:space="preserve">9</w:t>
      </w:r>
      <w:r>
        <w:rPr>
          <w:rFonts w:hint="eastAsia" w:ascii="宋体" w:hAnsi="宋体" w:cs="宋体"/>
          <w:szCs w:val="21"/>
        </w:rPr>
        <w:t xml:space="preserve">分）</w:t>
      </w:r>
      <w:r>
        <w:rPr>
          <w:rFonts w:ascii="宋体" w:hAnsi="宋体" w:cs="宋体"/>
          <w:szCs w:val="21"/>
        </w:rPr>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对项目认知明确、具体，提供详细的说明和分析完整、规范、合理、全面、细致、可行的得</w:t>
      </w:r>
      <w:r>
        <w:rPr>
          <w:rFonts w:ascii="宋体" w:hAnsi="宋体" w:cs="宋体"/>
          <w:szCs w:val="21"/>
        </w:rPr>
        <w:t xml:space="preserve">9</w:t>
      </w:r>
      <w:r>
        <w:rPr>
          <w:rFonts w:hint="eastAsia" w:ascii="宋体" w:hAnsi="宋体" w:cs="宋体"/>
          <w:szCs w:val="21"/>
        </w:rPr>
        <w:t xml:space="preserve">分；对项目认知明确、具体，提供详细的说明和分析较完整、较规范、较合理、较细致、较可行的得</w:t>
      </w:r>
      <w:r>
        <w:rPr>
          <w:rFonts w:ascii="宋体" w:hAnsi="宋体" w:cs="宋体"/>
          <w:szCs w:val="21"/>
        </w:rPr>
        <w:t xml:space="preserve">7</w:t>
      </w:r>
      <w:r>
        <w:rPr>
          <w:rFonts w:hint="eastAsia" w:ascii="宋体" w:hAnsi="宋体" w:cs="宋体"/>
          <w:szCs w:val="21"/>
        </w:rPr>
        <w:t xml:space="preserve">分；对项目认知明确、具体，提供详细的说明和分析基本完整、规范性一般、合理性一般的得5分；对项目认知明确、具体，提供详细的说明和分析不全面、不清晰、不合理或不规范的得2分；不提供的不得分；</w:t>
      </w:r>
      <w:r>
        <w:rPr>
          <w:rFonts w:ascii="宋体" w:hAnsi="宋体" w:cs="宋体"/>
          <w:szCs w:val="21"/>
        </w:rPr>
      </w:r>
      <w:r/>
    </w:p>
    <w:p>
      <w:pPr>
        <w:pStyle w:val="1085"/>
        <w:ind w:firstLine="420"/>
        <w:spacing w:line="460" w:lineRule="exact"/>
        <w:tabs>
          <w:tab w:val="left" w:pos="315" w:leader="none"/>
          <w:tab w:val="left" w:pos="720" w:leader="none"/>
        </w:tabs>
        <w:rPr>
          <w:rFonts w:ascii="宋体" w:hAnsi="宋体" w:cs="宋体"/>
          <w:szCs w:val="21"/>
        </w:rPr>
      </w:pPr>
      <w:r/>
      <w:bookmarkStart w:id="66" w:name="OLE_LINK49"/>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内部管理制度，包括但不限于组织架构、管理及作业制度、自查自纠制度、奖惩措施比较（8分）</w:t>
      </w:r>
      <w:r>
        <w:rPr>
          <w:rFonts w:ascii="宋体" w:hAnsi="宋体" w:cs="宋体"/>
          <w:szCs w:val="21"/>
        </w:rPr>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内部管理制度完整、规范、合理、全面、细致、可行的得8分；内部管理制度较完整、较规范、较合理、较细致、较可行的得6分；内部管理制度基本完整、规范性一般、合理性一般的得4分；制度描述不全面、不清晰、不合理或不规范的得2分；不提供的不得分；</w:t>
      </w:r>
      <w:r>
        <w:rPr>
          <w:rFonts w:ascii="宋体" w:hAnsi="宋体" w:cs="宋体"/>
          <w:szCs w:val="21"/>
        </w:rPr>
      </w:r>
      <w:r/>
    </w:p>
    <w:p>
      <w:pPr>
        <w:pStyle w:val="1085"/>
        <w:ind w:firstLine="420"/>
        <w:spacing w:line="460" w:lineRule="exact"/>
        <w:tabs>
          <w:tab w:val="left" w:pos="315" w:leader="none"/>
          <w:tab w:val="left" w:pos="720" w:leader="none"/>
        </w:tabs>
        <w:rPr>
          <w:rFonts w:hint="eastAsia" w:ascii="宋体" w:hAnsi="宋体" w:cs="宋体"/>
          <w:szCs w:val="21"/>
        </w:rPr>
      </w:pPr>
      <w:r/>
      <w:bookmarkEnd w:id="66"/>
      <w:r>
        <w:rPr>
          <w:rFonts w:hint="eastAsia" w:ascii="宋体" w:hAnsi="宋体" w:cs="宋体"/>
          <w:szCs w:val="21"/>
        </w:rPr>
        <w:t xml:space="preserve">3、</w:t>
      </w:r>
      <w:r>
        <w:rPr>
          <w:rFonts w:hint="eastAsia" w:ascii="宋体" w:hAnsi="宋体" w:cs="宋体"/>
          <w:szCs w:val="21"/>
        </w:rPr>
        <w:t xml:space="preserve">供应商</w:t>
      </w:r>
      <w:r>
        <w:rPr>
          <w:rFonts w:hint="eastAsia" w:ascii="宋体" w:hAnsi="宋体" w:cs="宋体"/>
          <w:szCs w:val="21"/>
        </w:rPr>
        <w:t xml:space="preserve">针对本项目的调查服务方案，包括但不限于调查区域及工作划分、方案及计划编制、劳动力安排、人员技术培训方案、工作技术线路比较（10分）</w:t>
      </w:r>
      <w:r/>
    </w:p>
    <w:p>
      <w:pPr>
        <w:pStyle w:val="1085"/>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方案描述贴近本项目、完整、规范、合理、全面、细致、可行的得10分；方案描述较贴近本项目，较完整、较规范、较合理、较细致、较可行的得</w:t>
      </w:r>
      <w:r>
        <w:rPr>
          <w:rFonts w:ascii="宋体" w:hAnsi="宋体" w:cs="宋体"/>
          <w:szCs w:val="21"/>
        </w:rPr>
        <w:t xml:space="preserve">7</w:t>
      </w:r>
      <w:r>
        <w:rPr>
          <w:rFonts w:hint="eastAsia" w:ascii="宋体" w:hAnsi="宋体" w:cs="宋体"/>
          <w:szCs w:val="21"/>
        </w:rPr>
        <w:t xml:space="preserve">分；方案描述基本完整、规范性一般、合理性一般的的得5分；方案描述不全、不清晰、不合理或不规范的得2分；不提供方案的不得分。</w:t>
      </w:r>
      <w:r/>
    </w:p>
    <w:p>
      <w:pPr>
        <w:pStyle w:val="1085"/>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4、安全文明措施，包括但不限于交通安全、高温、雨雪冰冻天气、特殊地块的人员健康保障、与周边民众的沟通协调（如有）理等等及各项应急预案（各种事故的应急预案、服务质量方面的应急预案、恶劣天气等的抢救应急预案的预案等等）（8分）</w:t>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措施及预案完整、规范、合理、全面、细致、可行的得8分；措施及预案较完整、较规范、较合理、较细致、较可行的得6分；措施及预案基本完整、规范性一般、合理性一般的得4分；方案描述不全、不清晰、不合理或不规范的得2分；不提供方案不得分。</w:t>
      </w:r>
      <w:r>
        <w:rPr>
          <w:rFonts w:ascii="宋体" w:hAnsi="宋体" w:cs="宋体"/>
          <w:szCs w:val="21"/>
        </w:rPr>
      </w:r>
      <w:r/>
    </w:p>
    <w:p>
      <w:pPr>
        <w:pStyle w:val="1085"/>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5、质量保障措施，包括但不限于历史资料收集、监测方案制定、服务团队、成果输出等质量保障的组织措施、信息措施、技术措施比较（10分）</w:t>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措施方案完整、规范、合理、全面、细致、可行的得10分；措施方案较完整、较规范、较合理、较细致、较可行的得</w:t>
      </w:r>
      <w:r>
        <w:rPr>
          <w:rFonts w:ascii="宋体" w:hAnsi="宋体" w:cs="宋体"/>
          <w:szCs w:val="21"/>
        </w:rPr>
        <w:t xml:space="preserve">7</w:t>
      </w:r>
      <w:r>
        <w:rPr>
          <w:rFonts w:hint="eastAsia" w:ascii="宋体" w:hAnsi="宋体" w:cs="宋体"/>
          <w:szCs w:val="21"/>
        </w:rPr>
        <w:t xml:space="preserve">分；措施完善程度一般，方案基本完整、规范性一般、合理性一般的得5分；措施方案描述不全、不清晰、不合理或不规范的得2分；未提供不得分。</w:t>
      </w:r>
      <w:r>
        <w:rPr>
          <w:rFonts w:ascii="宋体" w:hAnsi="宋体" w:cs="宋体"/>
          <w:szCs w:val="21"/>
        </w:rPr>
      </w:r>
      <w:r/>
    </w:p>
    <w:p>
      <w:pPr>
        <w:pStyle w:val="1085"/>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6、档案资料管理及保密措施，包括但不限于历史资料收集、人员访谈、历史资料收集、监测方案制定、现场采样、检测、检测报告编写、编制场调报告等过程涉及资料的收集形成、归档及移交的措施比较（6分）</w:t>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对资料、档案管理保障措施完善，方案完整、规范、合理、全面、细致、可行的得6分；对资料、档案管理保障措施较为完善，方案较完整、较规范、较合理、较细致、较可行的得4分；对资料、档案管理保障措施完善程度一般，方案基本完整、规范性一般、合理性一般的得2分；方案描述不全、不清晰、不合理或不规范的得1分；未提供不得分。</w:t>
      </w:r>
      <w:r>
        <w:rPr>
          <w:rFonts w:ascii="宋体" w:hAnsi="宋体" w:cs="宋体"/>
          <w:szCs w:val="21"/>
        </w:rPr>
      </w:r>
      <w:r/>
    </w:p>
    <w:p>
      <w:pPr>
        <w:pStyle w:val="1085"/>
        <w:ind w:firstLine="420"/>
        <w:spacing w:line="460" w:lineRule="exact"/>
        <w:tabs>
          <w:tab w:val="left" w:pos="315" w:leader="none"/>
          <w:tab w:val="left" w:pos="720" w:leader="none"/>
        </w:tabs>
        <w:rPr>
          <w:rFonts w:hint="eastAsia" w:ascii="宋体" w:hAnsi="宋体" w:cs="宋体"/>
          <w:szCs w:val="21"/>
        </w:rPr>
      </w:pPr>
      <w:r/>
      <w:bookmarkEnd w:id="62"/>
      <w:r/>
      <w:bookmarkEnd w:id="63"/>
      <w:r>
        <w:rPr>
          <w:rFonts w:hint="eastAsia" w:ascii="宋体" w:hAnsi="宋体" w:cs="宋体"/>
          <w:szCs w:val="21"/>
        </w:rPr>
        <w:t xml:space="preserve">7、本项目的重点难点，包括但不限于方案制定、信息方面、项目进度、项目质量、成果输出方面等分析和解决措施比较（8分）</w:t>
      </w:r>
      <w:r/>
    </w:p>
    <w:p>
      <w:pPr>
        <w:pStyle w:val="1085"/>
        <w:ind w:firstLine="420"/>
        <w:spacing w:line="460" w:lineRule="exact"/>
        <w:tabs>
          <w:tab w:val="left" w:pos="315" w:leader="none"/>
          <w:tab w:val="left" w:pos="720" w:leader="none"/>
        </w:tabs>
        <w:rPr>
          <w:rFonts w:ascii="宋体" w:hAnsi="宋体" w:cs="宋体"/>
          <w:szCs w:val="21"/>
        </w:rPr>
      </w:pPr>
      <w:r>
        <w:rPr>
          <w:rFonts w:hint="eastAsia" w:ascii="宋体" w:hAnsi="宋体" w:cs="宋体"/>
          <w:szCs w:val="21"/>
        </w:rPr>
        <w:t xml:space="preserve">分析及措施完整、规范、合理、全面、细致、可行的得8分；分析及措施较完整、较规范、较合理、较细致、较可行的得6分；分析及措施基本完整、规范性一般、合理性一般的得4分；分析及措施描述不全、不清晰、不合理或不规范的得2分；不提供方案不得分。</w:t>
      </w:r>
      <w:r>
        <w:rPr>
          <w:rFonts w:ascii="宋体" w:hAnsi="宋体" w:cs="宋体"/>
          <w:szCs w:val="21"/>
        </w:rPr>
      </w:r>
      <w:r/>
    </w:p>
    <w:p>
      <w:pPr>
        <w:pStyle w:val="1087"/>
        <w:spacing w:before="0" w:after="0" w:line="460" w:lineRule="exact"/>
        <w:rPr>
          <w:rFonts w:hint="eastAsia" w:ascii="宋体" w:hAnsi="宋体"/>
          <w:sz w:val="21"/>
          <w:szCs w:val="21"/>
        </w:rPr>
      </w:pPr>
      <w:r/>
      <w:bookmarkStart w:id="67" w:name="OLE_LINK55"/>
      <w:r/>
      <w:bookmarkStart w:id="68" w:name="OLE_LINK54"/>
      <w:r>
        <w:rPr>
          <w:rFonts w:hint="eastAsia" w:ascii="宋体" w:hAnsi="宋体"/>
          <w:sz w:val="21"/>
          <w:szCs w:val="21"/>
        </w:rPr>
        <w:t xml:space="preserve">（三）针对本项目拟投入的人员配备（14分）</w:t>
      </w:r>
      <w:r/>
    </w:p>
    <w:p>
      <w:pPr>
        <w:pStyle w:val="1085"/>
        <w:ind w:firstLine="420"/>
        <w:spacing w:line="460" w:lineRule="exact"/>
        <w:tabs>
          <w:tab w:val="left" w:pos="315" w:leader="none"/>
          <w:tab w:val="left" w:pos="720" w:leader="none"/>
        </w:tabs>
        <w:rPr>
          <w:rFonts w:hint="eastAsia" w:ascii="宋体" w:hAnsi="宋体" w:cs="宋体"/>
          <w:szCs w:val="21"/>
        </w:rPr>
      </w:pPr>
      <w:r/>
      <w:bookmarkEnd w:id="67"/>
      <w:r/>
      <w:bookmarkEnd w:id="68"/>
      <w:r>
        <w:rPr>
          <w:rFonts w:hint="eastAsia" w:ascii="宋体" w:hAnsi="宋体" w:cs="宋体"/>
          <w:szCs w:val="21"/>
        </w:rPr>
        <w:t xml:space="preserve">1、项目负责人：具备化学类或环境类或土壤类方面高级职称的得4分，中级职称的得2分；最多得4分；</w:t>
      </w:r>
      <w:r/>
    </w:p>
    <w:p>
      <w:pPr>
        <w:pStyle w:val="1085"/>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2、</w:t>
      </w:r>
      <w:bookmarkStart w:id="69" w:name="OLE_LINK56"/>
      <w:r>
        <w:rPr>
          <w:rFonts w:hint="eastAsia" w:ascii="宋体" w:hAnsi="宋体" w:cs="宋体"/>
          <w:szCs w:val="21"/>
        </w:rPr>
        <w:t xml:space="preserve">技术负责人</w:t>
      </w:r>
      <w:bookmarkEnd w:id="69"/>
      <w:r>
        <w:rPr>
          <w:rFonts w:hint="eastAsia" w:ascii="宋体" w:hAnsi="宋体" w:cs="宋体"/>
          <w:szCs w:val="21"/>
        </w:rPr>
        <w:t xml:space="preserve">：</w:t>
      </w:r>
      <w:bookmarkStart w:id="70" w:name="OLE_LINK57"/>
      <w:r>
        <w:rPr>
          <w:rFonts w:hint="eastAsia" w:ascii="宋体" w:hAnsi="宋体" w:cs="宋体"/>
          <w:szCs w:val="21"/>
        </w:rPr>
        <w:t xml:space="preserve">具备</w:t>
      </w:r>
      <w:bookmarkStart w:id="71" w:name="OLE_LINK53"/>
      <w:r/>
      <w:bookmarkStart w:id="72" w:name="OLE_LINK52"/>
      <w:r>
        <w:rPr>
          <w:rFonts w:hint="eastAsia" w:ascii="宋体" w:hAnsi="宋体" w:cs="宋体"/>
          <w:szCs w:val="21"/>
        </w:rPr>
        <w:t xml:space="preserve">化学类或环境类或土壤类</w:t>
      </w:r>
      <w:bookmarkEnd w:id="71"/>
      <w:r/>
      <w:bookmarkEnd w:id="72"/>
      <w:r>
        <w:rPr>
          <w:rFonts w:hint="eastAsia" w:ascii="宋体" w:hAnsi="宋体" w:cs="宋体"/>
          <w:szCs w:val="21"/>
        </w:rPr>
        <w:t xml:space="preserve">高级职称及以上的得4分，中级职称的得2分；最多得4分。</w:t>
      </w:r>
      <w:r/>
    </w:p>
    <w:p>
      <w:pPr>
        <w:pStyle w:val="1085"/>
        <w:ind w:firstLine="420"/>
        <w:spacing w:line="460" w:lineRule="exact"/>
        <w:tabs>
          <w:tab w:val="left" w:pos="315" w:leader="none"/>
          <w:tab w:val="left" w:pos="720" w:leader="none"/>
        </w:tabs>
        <w:rPr>
          <w:rFonts w:hint="eastAsia" w:ascii="宋体" w:hAnsi="宋体" w:cs="宋体"/>
          <w:szCs w:val="21"/>
        </w:rPr>
      </w:pPr>
      <w:r/>
      <w:bookmarkEnd w:id="70"/>
      <w:r>
        <w:rPr>
          <w:rFonts w:hint="eastAsia" w:ascii="宋体" w:hAnsi="宋体" w:cs="宋体"/>
          <w:szCs w:val="21"/>
        </w:rPr>
        <w:t xml:space="preserve">3、</w:t>
      </w:r>
      <w:bookmarkStart w:id="73" w:name="OLE_LINK59"/>
      <w:r/>
      <w:bookmarkStart w:id="74" w:name="OLE_LINK60"/>
      <w:r>
        <w:rPr>
          <w:rFonts w:hint="eastAsia" w:ascii="宋体" w:hAnsi="宋体" w:cs="宋体"/>
          <w:szCs w:val="21"/>
        </w:rPr>
        <w:t xml:space="preserve">团队成员</w:t>
      </w:r>
      <w:bookmarkEnd w:id="73"/>
      <w:r/>
      <w:bookmarkEnd w:id="74"/>
      <w:r>
        <w:rPr>
          <w:rFonts w:hint="eastAsia" w:ascii="宋体" w:hAnsi="宋体" w:cs="宋体"/>
          <w:szCs w:val="21"/>
        </w:rPr>
        <w:t xml:space="preserve">中拥有化学类或土壤类或环境类相关专业中级及以上职称，每有一人得1分，该项总分最高6分。</w:t>
      </w:r>
      <w:r/>
    </w:p>
    <w:p>
      <w:pPr>
        <w:pStyle w:val="1085"/>
        <w:ind w:firstLine="422"/>
        <w:spacing w:line="460" w:lineRule="exact"/>
        <w:tabs>
          <w:tab w:val="left" w:pos="315" w:leader="none"/>
          <w:tab w:val="left" w:pos="720" w:leader="none"/>
        </w:tabs>
        <w:rPr>
          <w:rFonts w:ascii="宋体" w:hAnsi="宋体" w:cs="宋体"/>
          <w:b/>
          <w:szCs w:val="21"/>
        </w:rPr>
      </w:pPr>
      <w:r>
        <w:rPr>
          <w:rFonts w:hint="eastAsia" w:ascii="宋体" w:hAnsi="宋体" w:cs="宋体"/>
          <w:b/>
          <w:szCs w:val="21"/>
        </w:rPr>
        <w:t xml:space="preserve">注：响应文件中需提供以上人员在</w:t>
      </w:r>
      <w:r>
        <w:rPr>
          <w:rFonts w:hint="eastAsia" w:ascii="宋体" w:hAnsi="宋体" w:cs="宋体"/>
          <w:b/>
          <w:szCs w:val="21"/>
        </w:rPr>
        <w:t xml:space="preserve">供应商</w:t>
      </w:r>
      <w:r>
        <w:rPr>
          <w:rFonts w:hint="eastAsia" w:ascii="宋体" w:hAnsi="宋体" w:cs="宋体"/>
          <w:b/>
          <w:szCs w:val="21"/>
        </w:rPr>
        <w:t xml:space="preserve">最近一个月的社保缴纳凭证、职称证书复印件并加盖</w:t>
      </w:r>
      <w:r>
        <w:rPr>
          <w:rFonts w:hint="eastAsia" w:ascii="宋体" w:hAnsi="宋体" w:cs="宋体"/>
          <w:b/>
          <w:szCs w:val="21"/>
        </w:rPr>
        <w:t xml:space="preserve">供应商</w:t>
      </w:r>
      <w:r>
        <w:rPr>
          <w:rFonts w:hint="eastAsia" w:ascii="宋体" w:hAnsi="宋体" w:cs="宋体"/>
          <w:b/>
          <w:szCs w:val="21"/>
        </w:rPr>
        <w:t xml:space="preserve">的公章，不提供不得分。</w:t>
      </w:r>
      <w:r>
        <w:rPr>
          <w:rFonts w:ascii="宋体" w:hAnsi="宋体" w:cs="宋体"/>
          <w:b/>
          <w:szCs w:val="21"/>
        </w:rPr>
      </w:r>
      <w:r/>
    </w:p>
    <w:p>
      <w:pPr>
        <w:pStyle w:val="1087"/>
        <w:spacing w:before="0" w:after="0" w:line="460" w:lineRule="exact"/>
        <w:rPr>
          <w:rFonts w:hint="eastAsia" w:ascii="宋体" w:hAnsi="宋体"/>
          <w:sz w:val="21"/>
          <w:szCs w:val="21"/>
        </w:rPr>
      </w:pPr>
      <w:r>
        <w:rPr>
          <w:rFonts w:hint="eastAsia" w:ascii="宋体" w:hAnsi="宋体"/>
          <w:sz w:val="21"/>
          <w:szCs w:val="21"/>
        </w:rPr>
        <w:t xml:space="preserve">（四）针对本项目拟投入的设备配备（</w:t>
      </w:r>
      <w:r>
        <w:rPr>
          <w:rFonts w:ascii="宋体" w:hAnsi="宋体"/>
          <w:sz w:val="21"/>
          <w:szCs w:val="21"/>
        </w:rPr>
        <w:t xml:space="preserve">3</w:t>
      </w:r>
      <w:r>
        <w:rPr>
          <w:rFonts w:hint="eastAsia" w:ascii="宋体" w:hAnsi="宋体"/>
          <w:sz w:val="21"/>
          <w:szCs w:val="21"/>
        </w:rPr>
        <w:t xml:space="preserve">分）</w:t>
      </w:r>
      <w:r/>
    </w:p>
    <w:p>
      <w:pPr>
        <w:pStyle w:val="1085"/>
        <w:ind w:firstLine="420"/>
        <w:spacing w:line="460" w:lineRule="exact"/>
        <w:tabs>
          <w:tab w:val="left" w:pos="315" w:leader="none"/>
          <w:tab w:val="left" w:pos="720" w:leader="none"/>
        </w:tabs>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针对本项目配置无人机、钻井机，每提供1台得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3</w:t>
      </w:r>
      <w:r>
        <w:rPr>
          <w:rFonts w:hint="eastAsia" w:ascii="宋体" w:hAnsi="宋体" w:cs="宋体"/>
          <w:szCs w:val="21"/>
        </w:rPr>
        <w:t xml:space="preserve">分。</w:t>
      </w:r>
      <w:r/>
    </w:p>
    <w:p>
      <w:pPr>
        <w:pStyle w:val="1085"/>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注：响应文件中以上设备为自有的，需提交设备购置发票复印件，购买人必须为</w:t>
      </w:r>
      <w:r>
        <w:rPr>
          <w:rFonts w:hint="eastAsia" w:ascii="宋体" w:hAnsi="宋体" w:cs="宋体"/>
          <w:b/>
          <w:szCs w:val="21"/>
        </w:rPr>
        <w:t xml:space="preserve">供应商</w:t>
      </w:r>
      <w:r>
        <w:rPr>
          <w:rFonts w:hint="eastAsia" w:ascii="宋体" w:hAnsi="宋体" w:cs="宋体"/>
          <w:b/>
          <w:szCs w:val="21"/>
        </w:rPr>
        <w:t xml:space="preserve">；响应文件中提供以上设备为租赁的，需提供设备的购置发票、租赁合同、租赁发票等复印件，租赁结束日期不早于本项目服务结束日期。承诺成交后购买或租赁的，需提供承诺书加盖单位公章。以上发票证明须复印清晰、完整，如因此导致评审小组无法识别的，对应项不得分。</w:t>
      </w:r>
      <w:r/>
    </w:p>
    <w:p>
      <w:pPr>
        <w:pStyle w:val="1087"/>
        <w:spacing w:before="0" w:after="0" w:line="460" w:lineRule="exact"/>
        <w:rPr>
          <w:rFonts w:hint="eastAsia" w:ascii="宋体" w:hAnsi="宋体"/>
          <w:sz w:val="21"/>
          <w:szCs w:val="21"/>
        </w:rPr>
      </w:pPr>
      <w:r>
        <w:rPr>
          <w:rFonts w:hint="eastAsia" w:ascii="宋体" w:hAnsi="宋体"/>
          <w:sz w:val="21"/>
          <w:szCs w:val="21"/>
        </w:rPr>
        <w:t xml:space="preserve">（五）</w:t>
      </w:r>
      <w:r>
        <w:rPr>
          <w:rFonts w:hint="eastAsia" w:ascii="宋体" w:hAnsi="宋体"/>
          <w:sz w:val="21"/>
          <w:szCs w:val="21"/>
        </w:rPr>
        <w:t xml:space="preserve">供应商</w:t>
      </w:r>
      <w:r>
        <w:rPr>
          <w:rFonts w:hint="eastAsia" w:ascii="宋体" w:hAnsi="宋体"/>
          <w:sz w:val="21"/>
          <w:szCs w:val="21"/>
        </w:rPr>
        <w:t xml:space="preserve">综合能力（</w:t>
      </w:r>
      <w:r>
        <w:rPr>
          <w:rFonts w:ascii="宋体" w:hAnsi="宋体"/>
          <w:sz w:val="21"/>
          <w:szCs w:val="21"/>
        </w:rPr>
        <w:t xml:space="preserve">14</w:t>
      </w:r>
      <w:r>
        <w:rPr>
          <w:rFonts w:hint="eastAsia" w:ascii="宋体" w:hAnsi="宋体"/>
          <w:sz w:val="21"/>
          <w:szCs w:val="21"/>
        </w:rPr>
        <w:t xml:space="preserve">分）</w:t>
      </w:r>
      <w:r/>
    </w:p>
    <w:p>
      <w:pPr>
        <w:pStyle w:val="1085"/>
        <w:ind w:firstLine="420"/>
        <w:spacing w:line="460" w:lineRule="exact"/>
        <w:tabs>
          <w:tab w:val="left" w:pos="315" w:leader="none"/>
          <w:tab w:val="left" w:pos="720" w:leader="none"/>
        </w:tabs>
        <w:rPr>
          <w:rFonts w:hint="eastAsia" w:ascii="宋体" w:hAnsi="宋体" w:cs="宋体"/>
          <w:b/>
          <w:szCs w:val="21"/>
        </w:rPr>
      </w:pPr>
      <w:r>
        <w:rPr>
          <w:rFonts w:ascii="宋体" w:hAnsi="宋体" w:cs="宋体"/>
          <w:szCs w:val="21"/>
        </w:rPr>
        <w:t xml:space="preserve">1</w:t>
      </w:r>
      <w:r>
        <w:rPr>
          <w:rFonts w:hint="eastAsia" w:ascii="宋体" w:hAnsi="宋体" w:cs="宋体"/>
          <w:szCs w:val="21"/>
        </w:rPr>
        <w:t xml:space="preserve">、</w:t>
      </w:r>
      <w:bookmarkStart w:id="75" w:name="OLE_LINK61"/>
      <w:r>
        <w:rPr>
          <w:rFonts w:hint="eastAsia" w:ascii="宋体" w:hAnsi="宋体" w:cs="宋体"/>
          <w:szCs w:val="21"/>
        </w:rPr>
        <w:t xml:space="preserve">供应商</w:t>
      </w:r>
      <w:r>
        <w:rPr>
          <w:rFonts w:hint="eastAsia" w:ascii="宋体" w:hAnsi="宋体" w:cs="宋体"/>
          <w:szCs w:val="21"/>
        </w:rPr>
        <w:t xml:space="preserve">具备有效的质量管理体系认证、环境管理体系认证、职业健康安全管理体系认证的，每个得1分；最高3分。</w:t>
      </w:r>
      <w:r>
        <w:rPr>
          <w:rFonts w:hint="eastAsia" w:ascii="宋体" w:hAnsi="宋体" w:cs="宋体"/>
          <w:b/>
          <w:szCs w:val="21"/>
        </w:rPr>
        <w:t xml:space="preserve">（</w:t>
      </w:r>
      <w:bookmarkStart w:id="76" w:name="OLE_LINK34"/>
      <w:r/>
      <w:bookmarkStart w:id="77" w:name="OLE_LINK35"/>
      <w:r>
        <w:rPr>
          <w:rFonts w:hint="eastAsia" w:ascii="宋体" w:hAnsi="宋体" w:cs="宋体"/>
          <w:b/>
          <w:szCs w:val="21"/>
        </w:rPr>
        <w:t xml:space="preserve">响应文件中提供</w:t>
      </w:r>
      <w:bookmarkEnd w:id="76"/>
      <w:r/>
      <w:bookmarkEnd w:id="77"/>
      <w:r>
        <w:rPr>
          <w:rFonts w:hint="eastAsia" w:ascii="宋体" w:hAnsi="宋体" w:cs="宋体"/>
          <w:b/>
          <w:szCs w:val="21"/>
        </w:rPr>
        <w:t xml:space="preserve">证书复印件及国家认证认可监督管理委员会官网http://cx.cnca.cn/上查询的页面截图，并加盖</w:t>
      </w:r>
      <w:r>
        <w:rPr>
          <w:rFonts w:hint="eastAsia" w:ascii="宋体" w:hAnsi="宋体" w:cs="宋体"/>
          <w:b/>
          <w:szCs w:val="21"/>
        </w:rPr>
        <w:t xml:space="preserve">供应商</w:t>
      </w:r>
      <w:r>
        <w:rPr>
          <w:rFonts w:hint="eastAsia" w:ascii="宋体" w:hAnsi="宋体" w:cs="宋体"/>
          <w:b/>
          <w:szCs w:val="21"/>
        </w:rPr>
        <w:t xml:space="preserve">的公章，未提供或提供不全的，此项不得分）</w:t>
      </w:r>
      <w:r/>
    </w:p>
    <w:p>
      <w:pPr>
        <w:pStyle w:val="1085"/>
        <w:ind w:firstLine="420"/>
        <w:spacing w:line="460" w:lineRule="exact"/>
        <w:tabs>
          <w:tab w:val="left" w:pos="315" w:leader="none"/>
          <w:tab w:val="left" w:pos="720" w:leader="none"/>
        </w:tabs>
        <w:rPr>
          <w:rFonts w:hint="eastAsia" w:ascii="宋体" w:hAnsi="宋体" w:cs="宋体"/>
          <w:b/>
          <w:szCs w:val="21"/>
        </w:rPr>
      </w:pPr>
      <w:r/>
      <w:bookmarkEnd w:id="75"/>
      <w:r>
        <w:rPr>
          <w:rFonts w:ascii="宋体" w:hAnsi="宋体" w:cs="宋体"/>
          <w:szCs w:val="21"/>
        </w:rPr>
        <w:t xml:space="preserve">2</w:t>
      </w:r>
      <w:r>
        <w:rPr>
          <w:rFonts w:hint="eastAsia" w:ascii="宋体" w:hAnsi="宋体" w:cs="宋体"/>
          <w:szCs w:val="21"/>
        </w:rPr>
        <w:t xml:space="preserve">、</w:t>
      </w:r>
      <w:bookmarkStart w:id="78" w:name="OLE_LINK62"/>
      <w:r/>
      <w:bookmarkStart w:id="79" w:name="OLE_LINK63"/>
      <w:r>
        <w:rPr>
          <w:rFonts w:hint="eastAsia" w:ascii="宋体" w:hAnsi="宋体" w:cs="宋体"/>
          <w:szCs w:val="21"/>
        </w:rPr>
        <w:t xml:space="preserve">供应商</w:t>
      </w:r>
      <w:r>
        <w:rPr>
          <w:rFonts w:hint="eastAsia" w:ascii="宋体" w:hAnsi="宋体" w:cs="宋体"/>
          <w:szCs w:val="21"/>
        </w:rPr>
        <w:t xml:space="preserve">自</w:t>
      </w:r>
      <w:r>
        <w:rPr>
          <w:rFonts w:hint="eastAsia" w:ascii="宋体" w:hAnsi="宋体" w:cs="宋体"/>
          <w:szCs w:val="21"/>
        </w:rPr>
        <w:t xml:space="preserve">202</w:t>
      </w:r>
      <w:r>
        <w:rPr>
          <w:rFonts w:ascii="宋体" w:hAnsi="宋体" w:cs="宋体"/>
          <w:szCs w:val="21"/>
        </w:rPr>
        <w:t xml:space="preserve">3</w:t>
      </w:r>
      <w:r>
        <w:rPr>
          <w:rFonts w:hint="eastAsia" w:ascii="宋体" w:hAnsi="宋体" w:cs="宋体"/>
          <w:szCs w:val="21"/>
        </w:rPr>
        <w:t xml:space="preserve">年</w:t>
      </w:r>
      <w:r>
        <w:rPr>
          <w:rFonts w:ascii="宋体" w:hAnsi="宋体" w:cs="宋体"/>
          <w:szCs w:val="21"/>
        </w:rPr>
        <w:t xml:space="preserve">4</w:t>
      </w:r>
      <w:r>
        <w:rPr>
          <w:rFonts w:hint="eastAsia" w:ascii="宋体" w:hAnsi="宋体" w:cs="宋体"/>
          <w:szCs w:val="21"/>
        </w:rPr>
        <w:t xml:space="preserve">月1日至今（以合同签订日期为准），承担过类似土壤污染调查相关业绩的，每提供一份得1分，最高得8分。</w:t>
      </w:r>
      <w:r>
        <w:rPr>
          <w:rFonts w:hint="eastAsia" w:ascii="宋体" w:hAnsi="宋体" w:cs="宋体"/>
          <w:b/>
          <w:szCs w:val="21"/>
        </w:rPr>
        <w:t xml:space="preserve">（响应文件中提供完整合同复印件并加盖</w:t>
      </w:r>
      <w:r>
        <w:rPr>
          <w:rFonts w:hint="eastAsia" w:ascii="宋体" w:hAnsi="宋体" w:cs="宋体"/>
          <w:b/>
          <w:szCs w:val="21"/>
        </w:rPr>
        <w:t xml:space="preserve">供应商</w:t>
      </w:r>
      <w:r>
        <w:rPr>
          <w:rFonts w:hint="eastAsia" w:ascii="宋体" w:hAnsi="宋体" w:cs="宋体"/>
          <w:b/>
          <w:szCs w:val="21"/>
        </w:rPr>
        <w:t xml:space="preserve">的公章）</w:t>
      </w:r>
      <w:r/>
    </w:p>
    <w:p>
      <w:pPr>
        <w:pStyle w:val="1085"/>
        <w:ind w:firstLine="420"/>
        <w:spacing w:line="460" w:lineRule="exact"/>
        <w:tabs>
          <w:tab w:val="left" w:pos="315" w:leader="none"/>
          <w:tab w:val="left" w:pos="720" w:leader="none"/>
        </w:tabs>
        <w:rPr>
          <w:rFonts w:hint="eastAsia" w:ascii="宋体" w:hAnsi="宋体" w:cs="宋体"/>
          <w:b/>
          <w:szCs w:val="21"/>
        </w:rPr>
      </w:pPr>
      <w:r/>
      <w:bookmarkEnd w:id="78"/>
      <w:r/>
      <w:bookmarkEnd w:id="79"/>
      <w:r>
        <w:rPr>
          <w:rFonts w:hint="eastAsia" w:ascii="宋体" w:hAnsi="宋体" w:cs="宋体"/>
          <w:szCs w:val="21"/>
        </w:rPr>
        <w:t xml:space="preserve">3、</w:t>
      </w:r>
      <w:bookmarkStart w:id="80" w:name="OLE_LINK64"/>
      <w:r>
        <w:rPr>
          <w:rFonts w:hint="eastAsia" w:ascii="宋体" w:hAnsi="宋体" w:cs="宋体"/>
          <w:szCs w:val="21"/>
        </w:rPr>
        <w:t xml:space="preserve">供应商</w:t>
      </w:r>
      <w:r>
        <w:rPr>
          <w:rFonts w:hint="eastAsia" w:ascii="宋体" w:hAnsi="宋体" w:cs="宋体"/>
          <w:szCs w:val="21"/>
        </w:rPr>
        <w:t xml:space="preserve">具备省级</w:t>
      </w:r>
      <w:r>
        <w:rPr>
          <w:rFonts w:hint="eastAsia" w:ascii="宋体" w:hAnsi="宋体" w:cs="宋体"/>
          <w:szCs w:val="21"/>
        </w:rPr>
        <w:t xml:space="preserve">及</w:t>
      </w:r>
      <w:r>
        <w:rPr>
          <w:rFonts w:hint="eastAsia" w:ascii="宋体" w:hAnsi="宋体" w:cs="宋体"/>
          <w:szCs w:val="21"/>
        </w:rPr>
        <w:t xml:space="preserve">以上环境类工程研究中心或重点实验室的；具备地市级</w:t>
      </w:r>
      <w:r>
        <w:rPr>
          <w:rFonts w:hint="eastAsia" w:ascii="宋体" w:hAnsi="宋体" w:cs="宋体"/>
          <w:szCs w:val="21"/>
        </w:rPr>
        <w:t xml:space="preserve">及</w:t>
      </w:r>
      <w:r>
        <w:rPr>
          <w:rFonts w:hint="eastAsia" w:ascii="宋体" w:hAnsi="宋体" w:cs="宋体"/>
          <w:szCs w:val="21"/>
        </w:rPr>
        <w:t xml:space="preserve">以上耕地或土</w:t>
      </w:r>
      <w:r>
        <w:rPr>
          <w:rFonts w:hint="eastAsia" w:ascii="宋体" w:hAnsi="宋体" w:cs="宋体"/>
          <w:szCs w:val="21"/>
        </w:rPr>
        <w:t xml:space="preserve">壤科技奖项的，每有一项得3分，最高3分。</w:t>
      </w:r>
      <w:r>
        <w:rPr>
          <w:rFonts w:hint="eastAsia" w:ascii="宋体" w:hAnsi="宋体" w:cs="宋体"/>
          <w:b/>
          <w:szCs w:val="21"/>
        </w:rPr>
        <w:t xml:space="preserve">（响应文件中提供对应证明材料复印件并加盖</w:t>
      </w:r>
      <w:r>
        <w:rPr>
          <w:rFonts w:hint="eastAsia" w:ascii="宋体" w:hAnsi="宋体" w:cs="宋体"/>
          <w:b/>
          <w:szCs w:val="21"/>
        </w:rPr>
        <w:t xml:space="preserve">供应商</w:t>
      </w:r>
      <w:r>
        <w:rPr>
          <w:rFonts w:hint="eastAsia" w:ascii="宋体" w:hAnsi="宋体" w:cs="宋体"/>
          <w:b/>
          <w:szCs w:val="21"/>
        </w:rPr>
        <w:t xml:space="preserve">的公章）</w:t>
      </w:r>
      <w:r/>
    </w:p>
    <w:p>
      <w:pPr>
        <w:pStyle w:val="1085"/>
        <w:ind w:firstLine="420"/>
        <w:spacing w:after="156" w:line="460" w:lineRule="exact"/>
        <w:tabs>
          <w:tab w:val="left" w:pos="315" w:leader="none"/>
          <w:tab w:val="left" w:pos="720" w:leader="none"/>
        </w:tabs>
        <w:rPr>
          <w:rFonts w:hint="eastAsia" w:ascii="宋体" w:hAnsi="宋体" w:cs="宋体"/>
          <w:szCs w:val="21"/>
        </w:rPr>
      </w:pPr>
      <w:r/>
      <w:bookmarkEnd w:id="80"/>
      <w:r>
        <w:rPr>
          <w:rFonts w:hint="eastAsia" w:ascii="宋体" w:hAnsi="宋体" w:cs="宋体"/>
          <w:szCs w:val="21"/>
        </w:rPr>
      </w:r>
      <w:r/>
    </w:p>
    <w:p>
      <w:pPr>
        <w:pStyle w:val="1085"/>
        <w:ind w:firstLine="480"/>
        <w:spacing w:line="460" w:lineRule="exact"/>
        <w:widowControl/>
        <w:rPr>
          <w:rFonts w:hint="eastAsia" w:ascii="宋体" w:hAnsi="宋体" w:cs="宋体"/>
          <w:sz w:val="24"/>
        </w:rPr>
      </w:pPr>
      <w:r>
        <w:rPr>
          <w:rFonts w:hint="eastAsia" w:ascii="宋体" w:hAnsi="宋体" w:cs="宋体"/>
          <w:sz w:val="24"/>
        </w:rPr>
      </w:r>
      <w:r/>
    </w:p>
    <w:p>
      <w:pPr>
        <w:pStyle w:val="1085"/>
        <w:ind w:firstLine="422"/>
        <w:spacing w:line="460" w:lineRule="exact"/>
        <w:widowControl/>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1085"/>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1</w:t>
      </w:r>
      <w:r>
        <w:rPr>
          <w:rFonts w:ascii="宋体" w:hAnsi="宋体" w:cs="宋体"/>
          <w:b/>
          <w:szCs w:val="21"/>
        </w:rPr>
        <w:t xml:space="preserve">、</w:t>
      </w:r>
      <w:r>
        <w:rPr>
          <w:rFonts w:hint="eastAsia" w:ascii="宋体" w:hAnsi="宋体" w:cs="宋体"/>
          <w:b/>
          <w:szCs w:val="21"/>
        </w:rPr>
        <w:t xml:space="preserve">报价超过采购预算</w:t>
      </w:r>
      <w:r>
        <w:rPr>
          <w:rFonts w:hint="eastAsia" w:ascii="宋体" w:hAnsi="宋体" w:cs="宋体"/>
          <w:b/>
          <w:szCs w:val="21"/>
        </w:rPr>
        <w:t xml:space="preserve">或</w:t>
      </w:r>
      <w:r>
        <w:rPr>
          <w:rFonts w:hint="eastAsia" w:ascii="宋体" w:hAnsi="宋体" w:cs="宋体"/>
          <w:b/>
          <w:szCs w:val="21"/>
        </w:rPr>
        <w:t xml:space="preserve">所报</w:t>
      </w:r>
      <w:r>
        <w:rPr>
          <w:rFonts w:hint="eastAsia" w:ascii="宋体" w:hAnsi="宋体" w:cs="宋体"/>
          <w:b/>
          <w:szCs w:val="21"/>
        </w:rPr>
        <w:t xml:space="preserve">的</w:t>
      </w:r>
      <w:r>
        <w:rPr>
          <w:rFonts w:hint="eastAsia" w:ascii="宋体" w:hAnsi="宋体" w:cs="宋体"/>
          <w:b/>
          <w:szCs w:val="21"/>
        </w:rPr>
        <w:t xml:space="preserve">优惠率</w:t>
      </w:r>
      <w:r>
        <w:rPr>
          <w:rFonts w:hint="eastAsia" w:ascii="宋体" w:hAnsi="宋体" w:cs="宋体"/>
          <w:b/>
          <w:szCs w:val="21"/>
        </w:rPr>
        <w:t xml:space="preserve">不符合</w:t>
      </w:r>
      <w:r>
        <w:rPr>
          <w:rFonts w:hint="eastAsia" w:ascii="宋体" w:hAnsi="宋体" w:cs="宋体"/>
          <w:b/>
          <w:szCs w:val="21"/>
        </w:rPr>
        <w:t xml:space="preserve">报价</w:t>
      </w:r>
      <w:r>
        <w:rPr>
          <w:rFonts w:hint="eastAsia" w:ascii="宋体" w:hAnsi="宋体" w:cs="宋体"/>
          <w:b/>
          <w:szCs w:val="21"/>
        </w:rPr>
        <w:t xml:space="preserve">要求</w:t>
      </w:r>
      <w:r>
        <w:rPr>
          <w:rFonts w:hint="eastAsia" w:ascii="宋体" w:hAnsi="宋体" w:cs="宋体"/>
          <w:b/>
          <w:szCs w:val="21"/>
        </w:rPr>
        <w:t xml:space="preserve">的</w:t>
      </w:r>
      <w:r>
        <w:rPr>
          <w:rFonts w:hint="eastAsia" w:ascii="宋体" w:hAnsi="宋体" w:cs="宋体"/>
          <w:b/>
          <w:szCs w:val="21"/>
        </w:rPr>
        <w:t xml:space="preserve">将不进入综合评审程序，也不得成交。</w:t>
      </w:r>
      <w:r/>
    </w:p>
    <w:p>
      <w:pPr>
        <w:pStyle w:val="1085"/>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2</w:t>
      </w:r>
      <w:r>
        <w:rPr>
          <w:rFonts w:ascii="宋体" w:hAnsi="宋体" w:cs="宋体"/>
          <w:b/>
          <w:szCs w:val="21"/>
        </w:rPr>
        <w:t xml:space="preserve">、</w:t>
      </w:r>
      <w:r>
        <w:rPr>
          <w:rFonts w:hint="eastAsia" w:ascii="宋体" w:hAnsi="宋体" w:cs="宋体"/>
          <w:b/>
          <w:szCs w:val="21"/>
        </w:rPr>
        <w:t xml:space="preserve">付款步骤、服务期限如有负偏离的不得成交。</w:t>
      </w:r>
      <w:r/>
    </w:p>
    <w:p>
      <w:pPr>
        <w:pStyle w:val="1085"/>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w:t>
      </w:r>
      <w:r>
        <w:rPr>
          <w:rFonts w:hint="eastAsia" w:ascii="宋体" w:hAnsi="宋体" w:cs="宋体"/>
          <w:b/>
          <w:szCs w:val="21"/>
        </w:rPr>
        <w:t xml:space="preserve">针对评分标准中评分的每一条，磋商</w:t>
      </w:r>
      <w:r>
        <w:rPr>
          <w:rFonts w:hint="eastAsia" w:ascii="宋体" w:hAnsi="宋体" w:cs="宋体"/>
          <w:b/>
          <w:szCs w:val="21"/>
        </w:rPr>
        <w:t xml:space="preserve">供应商</w:t>
      </w:r>
      <w:r>
        <w:rPr>
          <w:rFonts w:hint="eastAsia" w:ascii="宋体" w:hAnsi="宋体" w:cs="宋体"/>
          <w:b/>
          <w:szCs w:val="21"/>
        </w:rPr>
        <w:t xml:space="preserve">均应提供相关资料供评委评判，不提供相关资料的视为不具备该项得分的条件。</w:t>
      </w:r>
      <w:r/>
    </w:p>
    <w:p>
      <w:pPr>
        <w:pStyle w:val="1085"/>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响应文件中如出现前后不一致时，评委有权请</w:t>
      </w:r>
      <w:r>
        <w:rPr>
          <w:rFonts w:hint="eastAsia" w:ascii="宋体" w:hAnsi="宋体" w:cs="宋体"/>
          <w:b/>
          <w:szCs w:val="21"/>
        </w:rPr>
        <w:t xml:space="preserve">供应商</w:t>
      </w:r>
      <w:r>
        <w:rPr>
          <w:rFonts w:hint="eastAsia" w:ascii="宋体" w:hAnsi="宋体" w:cs="宋体"/>
          <w:b/>
          <w:szCs w:val="21"/>
        </w:rPr>
        <w:t xml:space="preserve">澄清说明，澄清说明事项涉及评分时，评委有权酌情扣分。</w:t>
      </w:r>
      <w:r/>
    </w:p>
    <w:p>
      <w:pPr>
        <w:pStyle w:val="1085"/>
        <w:ind w:firstLine="422"/>
        <w:spacing w:line="460" w:lineRule="exact"/>
        <w:tabs>
          <w:tab w:val="left" w:pos="315" w:leader="none"/>
          <w:tab w:val="left" w:pos="720" w:leader="none"/>
        </w:tabs>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w:t>
      </w:r>
      <w:r>
        <w:rPr>
          <w:rFonts w:hint="eastAsia" w:ascii="宋体" w:hAnsi="宋体" w:cs="宋体"/>
          <w:b/>
          <w:szCs w:val="21"/>
        </w:rPr>
        <w:t xml:space="preserve">以上须要提交的资料投标截止时间之前提交，逾时提交的资料将不作为评审依据。响应人提供资料必须真实有效，成交后采购人有权对相应证书等资料进行原件核查，如若提供虚假资料，将承担相应法律责任。</w:t>
      </w:r>
      <w:r/>
    </w:p>
    <w:p>
      <w:pPr>
        <w:pStyle w:val="1085"/>
        <w:ind w:firstLine="422"/>
        <w:spacing w:line="460" w:lineRule="exact"/>
        <w:tabs>
          <w:tab w:val="left" w:pos="315" w:leader="none"/>
          <w:tab w:val="left" w:pos="720" w:leader="none"/>
        </w:tabs>
        <w:rPr>
          <w:rFonts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磋商响应文件中复印件可用扫描件代替，采购文件中要求加盖供应商公章的，可用电子签章代替。</w:t>
      </w:r>
      <w:r>
        <w:rPr>
          <w:rFonts w:ascii="宋体" w:hAnsi="宋体" w:cs="宋体"/>
          <w:b/>
          <w:szCs w:val="21"/>
        </w:rPr>
      </w:r>
      <w:r/>
    </w:p>
    <w:p>
      <w:pPr>
        <w:pStyle w:val="1086"/>
        <w:jc w:val="center"/>
        <w:spacing w:before="0" w:after="0"/>
        <w:rPr>
          <w:rFonts w:ascii="宋体" w:hAnsi="宋体"/>
          <w:sz w:val="36"/>
          <w:szCs w:val="36"/>
        </w:rPr>
      </w:pPr>
      <w:r>
        <w:rPr>
          <w:rFonts w:ascii="宋体" w:hAnsi="宋体" w:cs="宋体"/>
          <w:b w:val="0"/>
          <w:bCs w:val="0"/>
          <w:szCs w:val="21"/>
        </w:rPr>
        <w:br w:type="page" w:clear="all"/>
      </w:r>
      <w:bookmarkStart w:id="81" w:name="_Toc176939485"/>
      <w:r>
        <w:rPr>
          <w:rFonts w:hint="eastAsia" w:ascii="宋体" w:hAnsi="宋体"/>
          <w:sz w:val="36"/>
          <w:szCs w:val="36"/>
        </w:rPr>
        <w:t xml:space="preserve">第五章 合同主要条款</w:t>
      </w:r>
      <w:bookmarkEnd w:id="81"/>
      <w:r>
        <w:rPr>
          <w:rFonts w:ascii="宋体" w:hAnsi="宋体"/>
          <w:sz w:val="36"/>
          <w:szCs w:val="36"/>
        </w:rPr>
      </w:r>
      <w:r/>
    </w:p>
    <w:p>
      <w:pPr>
        <w:pStyle w:val="1085"/>
        <w:jc w:val="center"/>
        <w:spacing w:after="240"/>
        <w:rPr>
          <w:rFonts w:ascii="宋体" w:hAnsi="宋体"/>
          <w:b/>
          <w:bCs/>
          <w:sz w:val="28"/>
          <w:szCs w:val="28"/>
          <w:lang w:val="zh-CN"/>
        </w:rPr>
      </w:pPr>
      <w:r>
        <w:rPr>
          <w:rFonts w:hint="eastAsia" w:ascii="宋体" w:hAnsi="宋体"/>
          <w:b/>
          <w:bCs/>
          <w:sz w:val="28"/>
          <w:szCs w:val="28"/>
          <w:lang w:val="zh-CN"/>
        </w:rPr>
        <w:t xml:space="preserve">（一、二、三标段均适用）</w:t>
      </w:r>
      <w:r>
        <w:rPr>
          <w:rFonts w:ascii="宋体" w:hAnsi="宋体"/>
          <w:b/>
          <w:bCs/>
          <w:sz w:val="28"/>
          <w:szCs w:val="28"/>
          <w:lang w:val="zh-CN"/>
        </w:rPr>
      </w:r>
      <w:r/>
    </w:p>
    <w:p>
      <w:pPr>
        <w:pStyle w:val="1085"/>
        <w:rPr>
          <w:rFonts w:hint="eastAsia"/>
        </w:rPr>
      </w:pPr>
      <w:r>
        <w:rPr>
          <w:rFonts w:hint="eastAsia"/>
        </w:rPr>
      </w:r>
      <w:r/>
    </w:p>
    <w:p>
      <w:pPr>
        <w:pStyle w:val="1085"/>
        <w:spacing w:line="360" w:lineRule="auto"/>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ascii="宋体" w:hAnsi="宋体" w:cs="宋体"/>
          <w:sz w:val="24"/>
          <w:u w:val="single"/>
        </w:rPr>
      </w:r>
      <w:r/>
    </w:p>
    <w:p>
      <w:pPr>
        <w:pStyle w:val="1085"/>
        <w:jc w:val="center"/>
        <w:spacing w:line="360" w:lineRule="auto"/>
        <w:rPr>
          <w:rFonts w:ascii="宋体" w:hAnsi="宋体" w:cs="宋体"/>
          <w:b/>
          <w:sz w:val="24"/>
        </w:rPr>
      </w:pPr>
      <w:r>
        <w:rPr>
          <w:rFonts w:ascii="宋体" w:hAnsi="宋体" w:cs="宋体"/>
          <w:b/>
          <w:sz w:val="24"/>
        </w:rPr>
      </w:r>
      <w:r/>
    </w:p>
    <w:p>
      <w:pPr>
        <w:pStyle w:val="1085"/>
        <w:jc w:val="center"/>
        <w:spacing w:line="360" w:lineRule="auto"/>
        <w:rPr>
          <w:rFonts w:ascii="宋体" w:hAnsi="宋体" w:cs="宋体"/>
          <w:b/>
          <w:sz w:val="24"/>
        </w:rPr>
      </w:pPr>
      <w:r>
        <w:rPr>
          <w:rFonts w:ascii="宋体" w:hAnsi="宋体" w:cs="宋体"/>
          <w:b/>
          <w:sz w:val="24"/>
        </w:rPr>
      </w:r>
      <w:r/>
    </w:p>
    <w:p>
      <w:pPr>
        <w:pStyle w:val="1085"/>
        <w:jc w:val="center"/>
        <w:spacing w:line="360" w:lineRule="auto"/>
        <w:rPr>
          <w:rFonts w:ascii="宋体" w:hAnsi="宋体" w:cs="宋体"/>
          <w:b/>
          <w:sz w:val="24"/>
        </w:rPr>
      </w:pPr>
      <w:r>
        <w:rPr>
          <w:rFonts w:ascii="宋体" w:hAnsi="宋体" w:cs="宋体"/>
          <w:b/>
          <w:sz w:val="24"/>
        </w:rPr>
      </w:r>
      <w:r/>
    </w:p>
    <w:p>
      <w:pPr>
        <w:pStyle w:val="1085"/>
        <w:spacing w:line="360" w:lineRule="auto"/>
        <w:rPr>
          <w:rFonts w:ascii="宋体" w:hAnsi="宋体" w:cs="宋体"/>
          <w:sz w:val="24"/>
        </w:rPr>
      </w:pPr>
      <w:r>
        <w:rPr>
          <w:rFonts w:ascii="宋体" w:hAnsi="宋体" w:cs="宋体"/>
          <w:sz w:val="24"/>
        </w:rPr>
      </w:r>
      <w:r/>
    </w:p>
    <w:p>
      <w:pPr>
        <w:pStyle w:val="1085"/>
        <w:spacing w:line="360" w:lineRule="auto"/>
        <w:rPr>
          <w:rFonts w:ascii="宋体" w:hAnsi="宋体" w:cs="宋体"/>
          <w:sz w:val="24"/>
        </w:rPr>
      </w:pPr>
      <w:r>
        <w:rPr>
          <w:rFonts w:ascii="宋体" w:hAnsi="宋体" w:cs="宋体"/>
          <w:sz w:val="24"/>
        </w:rPr>
      </w:r>
      <w:r/>
    </w:p>
    <w:p>
      <w:pPr>
        <w:pStyle w:val="1085"/>
        <w:spacing w:line="360" w:lineRule="auto"/>
        <w:rPr>
          <w:rFonts w:ascii="宋体" w:hAnsi="宋体" w:cs="宋体"/>
          <w:sz w:val="24"/>
        </w:rPr>
      </w:pPr>
      <w:r>
        <w:rPr>
          <w:rFonts w:ascii="宋体" w:hAnsi="宋体" w:cs="宋体"/>
          <w:sz w:val="24"/>
        </w:rPr>
      </w:r>
      <w:r/>
    </w:p>
    <w:p>
      <w:pPr>
        <w:pStyle w:val="1085"/>
        <w:spacing w:line="360" w:lineRule="auto"/>
        <w:rPr>
          <w:rFonts w:ascii="宋体" w:hAnsi="宋体" w:cs="宋体"/>
          <w:sz w:val="24"/>
        </w:rPr>
      </w:pPr>
      <w:r>
        <w:rPr>
          <w:rFonts w:ascii="宋体" w:hAnsi="宋体" w:cs="宋体"/>
          <w:sz w:val="24"/>
        </w:rPr>
      </w:r>
      <w:r/>
    </w:p>
    <w:p>
      <w:pPr>
        <w:pStyle w:val="1085"/>
        <w:spacing w:before="120" w:line="360" w:lineRule="auto"/>
        <w:rPr>
          <w:rFonts w:ascii="宋体" w:hAnsi="宋体" w:cs="宋体"/>
          <w:sz w:val="24"/>
        </w:rPr>
      </w:pPr>
      <w:r>
        <w:rPr>
          <w:rFonts w:ascii="宋体" w:hAnsi="宋体" w:cs="宋体"/>
          <w:sz w:val="24"/>
        </w:rPr>
      </w:r>
      <w:r/>
    </w:p>
    <w:p>
      <w:pPr>
        <w:pStyle w:val="1085"/>
        <w:ind w:left="1430" w:firstLine="720"/>
        <w:spacing w:before="120" w:line="360" w:lineRule="auto"/>
        <w:rPr>
          <w:rFonts w:ascii="宋体" w:hAnsi="宋体" w:cs="宋体"/>
          <w:sz w:val="24"/>
        </w:rPr>
      </w:pPr>
      <w:r>
        <w:rPr>
          <w:rFonts w:hint="eastAsia" w:ascii="宋体" w:hAnsi="宋体" w:cs="宋体"/>
          <w:sz w:val="24"/>
        </w:rPr>
        <w:t xml:space="preserve">项目名称： </w:t>
      </w:r>
      <w:r>
        <w:rPr>
          <w:rFonts w:ascii="宋体" w:hAnsi="宋体" w:cs="宋体"/>
          <w:sz w:val="24"/>
        </w:rPr>
      </w:r>
      <w:r/>
    </w:p>
    <w:p>
      <w:pPr>
        <w:pStyle w:val="1085"/>
        <w:ind w:left="1430"/>
        <w:spacing w:before="120" w:line="360" w:lineRule="auto"/>
        <w:rPr>
          <w:rFonts w:ascii="宋体" w:hAnsi="宋体" w:cs="宋体"/>
          <w:sz w:val="24"/>
        </w:rPr>
      </w:pPr>
      <w:r>
        <w:rPr>
          <w:rFonts w:ascii="宋体" w:hAnsi="宋体" w:cs="宋体"/>
          <w:sz w:val="24"/>
        </w:rPr>
      </w:r>
      <w:r/>
    </w:p>
    <w:p>
      <w:pPr>
        <w:pStyle w:val="1085"/>
        <w:ind w:left="1430"/>
        <w:spacing w:before="120" w:line="360" w:lineRule="auto"/>
        <w:rPr>
          <w:rFonts w:ascii="宋体" w:hAnsi="宋体" w:cs="宋体"/>
          <w:sz w:val="24"/>
        </w:rPr>
      </w:pPr>
      <w:r>
        <w:rPr>
          <w:rFonts w:ascii="宋体" w:hAnsi="宋体" w:cs="宋体"/>
          <w:sz w:val="24"/>
        </w:rPr>
      </w:r>
      <w:r/>
    </w:p>
    <w:p>
      <w:pPr>
        <w:pStyle w:val="1085"/>
        <w:ind w:left="2200"/>
        <w:spacing w:before="120" w:line="360" w:lineRule="auto"/>
        <w:rPr>
          <w:rFonts w:ascii="宋体" w:hAnsi="宋体" w:cs="宋体"/>
          <w:sz w:val="24"/>
          <w:u w:val="single"/>
        </w:rPr>
      </w:pPr>
      <w:r>
        <w:rPr>
          <w:rFonts w:hint="eastAsia" w:ascii="宋体" w:hAnsi="宋体" w:cs="宋体"/>
          <w:sz w:val="24"/>
        </w:rPr>
        <w:t xml:space="preserve">甲方：</w:t>
      </w:r>
      <w:r>
        <w:rPr>
          <w:rFonts w:hint="eastAsia" w:hAnsi="宋体" w:cs="宋体"/>
          <w:sz w:val="24"/>
          <w:u w:val="single"/>
        </w:rPr>
        <w:t xml:space="preserve">吴江经济技术开发区建设局</w:t>
      </w:r>
      <w:r>
        <w:rPr>
          <w:rFonts w:ascii="宋体" w:hAnsi="宋体" w:cs="宋体"/>
          <w:sz w:val="24"/>
          <w:u w:val="single"/>
        </w:rPr>
      </w:r>
      <w:r/>
    </w:p>
    <w:p>
      <w:pPr>
        <w:pStyle w:val="1085"/>
        <w:ind w:left="2200"/>
        <w:spacing w:before="120" w:line="360" w:lineRule="auto"/>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ascii="宋体" w:hAnsi="宋体" w:cs="宋体"/>
          <w:sz w:val="24"/>
          <w:u w:val="single"/>
        </w:rPr>
      </w:r>
      <w:r/>
    </w:p>
    <w:p>
      <w:pPr>
        <w:pStyle w:val="1085"/>
        <w:ind w:left="2200"/>
        <w:spacing w:before="120" w:line="360" w:lineRule="auto"/>
        <w:rPr>
          <w:rFonts w:ascii="宋体" w:hAnsi="宋体" w:cs="宋体"/>
          <w:sz w:val="24"/>
          <w:u w:val="single"/>
        </w:rPr>
      </w:pPr>
      <w:r>
        <w:rPr>
          <w:rFonts w:hint="eastAsia" w:ascii="宋体" w:hAnsi="宋体" w:cs="宋体"/>
          <w:sz w:val="24"/>
        </w:rPr>
        <w:t xml:space="preserve">签订地：</w:t>
      </w:r>
      <w:r>
        <w:rPr>
          <w:rFonts w:hint="eastAsia" w:hAnsi="宋体" w:cs="宋体"/>
          <w:sz w:val="24"/>
          <w:u w:val="single"/>
        </w:rPr>
        <w:t xml:space="preserve">苏州市</w:t>
      </w:r>
      <w:r>
        <w:rPr>
          <w:rFonts w:ascii="宋体" w:hAnsi="宋体" w:cs="宋体"/>
          <w:sz w:val="24"/>
          <w:u w:val="single"/>
        </w:rPr>
      </w:r>
      <w:r/>
    </w:p>
    <w:p>
      <w:pPr>
        <w:pStyle w:val="1085"/>
        <w:ind w:left="2200"/>
        <w:spacing w:before="120" w:line="360" w:lineRule="auto"/>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u w:val="single"/>
        </w:rPr>
      </w:r>
      <w:r/>
    </w:p>
    <w:p>
      <w:pPr>
        <w:pStyle w:val="1085"/>
        <w:ind w:firstLine="480"/>
        <w:spacing w:line="360" w:lineRule="auto"/>
        <w:widowControl/>
        <w:rPr>
          <w:rFonts w:ascii="宋体" w:hAnsi="宋体" w:cs="宋体"/>
          <w:sz w:val="24"/>
        </w:rPr>
      </w:pPr>
      <w:r>
        <w:rPr>
          <w:rFonts w:hint="eastAsia" w:ascii="宋体" w:hAnsi="宋体" w:cs="宋体"/>
          <w:sz w:val="24"/>
        </w:rPr>
        <w:br w:type="page" w:clear="all"/>
      </w:r>
      <w:r>
        <w:rPr>
          <w:rFonts w:ascii="宋体" w:hAnsi="宋体" w:cs="宋体"/>
          <w:sz w:val="24"/>
        </w:rPr>
      </w:r>
      <w:r/>
    </w:p>
    <w:p>
      <w:pPr>
        <w:pStyle w:val="1085"/>
        <w:jc w:val="center"/>
        <w:rPr>
          <w:rFonts w:ascii="宋体" w:hAnsi="宋体" w:cs="宋体"/>
          <w:b/>
          <w:bCs/>
          <w:sz w:val="24"/>
        </w:rPr>
      </w:pPr>
      <w:r>
        <w:rPr>
          <w:rFonts w:hint="eastAsia" w:ascii="宋体" w:hAnsi="宋体" w:cs="宋体"/>
          <w:b/>
          <w:bCs/>
          <w:sz w:val="24"/>
        </w:rPr>
        <w:t xml:space="preserve">合同主要条款</w:t>
      </w:r>
      <w:r>
        <w:rPr>
          <w:rFonts w:ascii="宋体" w:hAnsi="宋体" w:cs="宋体"/>
          <w:b/>
          <w:bCs/>
          <w:sz w:val="24"/>
        </w:rPr>
      </w:r>
      <w:r/>
    </w:p>
    <w:p>
      <w:pPr>
        <w:pStyle w:val="1085"/>
        <w:jc w:val="center"/>
        <w:rPr>
          <w:rFonts w:ascii="宋体" w:hAnsi="宋体" w:cs="宋体"/>
          <w:b/>
          <w:bCs/>
          <w:sz w:val="24"/>
        </w:rPr>
      </w:pPr>
      <w:r>
        <w:rPr>
          <w:rFonts w:ascii="宋体" w:hAnsi="宋体" w:cs="宋体"/>
          <w:b/>
          <w:bCs/>
          <w:sz w:val="24"/>
        </w:rPr>
      </w:r>
      <w:r/>
    </w:p>
    <w:p>
      <w:pPr>
        <w:pStyle w:val="1085"/>
        <w:spacing w:line="360" w:lineRule="auto"/>
        <w:tabs>
          <w:tab w:val="left" w:pos="3600" w:leader="none"/>
        </w:tabs>
        <w:rPr>
          <w:rFonts w:ascii="宋体" w:hAnsi="宋体" w:cs="宋体"/>
          <w:b/>
          <w:szCs w:val="21"/>
        </w:rPr>
      </w:pPr>
      <w:r>
        <w:rPr>
          <w:rFonts w:hint="eastAsia" w:ascii="宋体" w:hAnsi="宋体" w:cs="宋体"/>
          <w:szCs w:val="21"/>
        </w:rPr>
        <w:t xml:space="preserve">甲方（需方）：</w:t>
      </w:r>
      <w:r>
        <w:rPr>
          <w:rFonts w:hint="eastAsia" w:ascii="宋体" w:hAnsi="宋体" w:cs="宋体"/>
          <w:b/>
          <w:szCs w:val="21"/>
          <w:u w:val="single"/>
        </w:rPr>
        <w:t xml:space="preserve">吴江经济技术开发区建设局</w:t>
      </w:r>
      <w:r>
        <w:rPr>
          <w:rFonts w:hint="eastAsia" w:ascii="宋体" w:hAnsi="宋体" w:cs="宋体"/>
          <w:szCs w:val="21"/>
        </w:rPr>
        <w:t xml:space="preserve">（以下简称甲方）</w:t>
      </w:r>
      <w:r>
        <w:rPr>
          <w:rFonts w:ascii="宋体" w:hAnsi="宋体" w:cs="宋体"/>
          <w:b/>
          <w:szCs w:val="21"/>
        </w:rPr>
      </w:r>
      <w:r/>
    </w:p>
    <w:p>
      <w:pPr>
        <w:pStyle w:val="1085"/>
        <w:spacing w:line="360" w:lineRule="auto"/>
        <w:rPr>
          <w:rFonts w:ascii="宋体" w:hAnsi="宋体" w:cs="宋体"/>
          <w:szCs w:val="21"/>
        </w:rPr>
      </w:pPr>
      <w:r>
        <w:rPr>
          <w:rFonts w:hint="eastAsia" w:ascii="宋体" w:hAnsi="宋体" w:cs="宋体"/>
          <w:szCs w:val="21"/>
        </w:rPr>
        <w:t xml:space="preserve">联系地址：</w:t>
      </w:r>
      <w:r>
        <w:rPr>
          <w:rFonts w:hint="eastAsia" w:ascii="宋体" w:hAnsi="宋体" w:cs="宋体"/>
          <w:szCs w:val="21"/>
          <w:u w:val="single"/>
        </w:rPr>
        <w:t xml:space="preserve">吴江经济技术开发区云梨路1688号         </w:t>
      </w:r>
      <w:r>
        <w:rPr>
          <w:rFonts w:ascii="宋体" w:hAnsi="宋体" w:cs="宋体"/>
          <w:szCs w:val="21"/>
        </w:rPr>
      </w:r>
      <w:r/>
    </w:p>
    <w:p>
      <w:pPr>
        <w:pStyle w:val="1085"/>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朱舒琪 </w:t>
      </w:r>
      <w:r>
        <w:rPr>
          <w:rFonts w:ascii="宋体" w:hAnsi="宋体" w:cs="宋体"/>
          <w:szCs w:val="21"/>
          <w:u w:val="single"/>
        </w:rPr>
        <w:t xml:space="preserve">  </w:t>
      </w:r>
      <w:r>
        <w:rPr>
          <w:rFonts w:hint="eastAsia" w:ascii="宋体" w:hAnsi="宋体" w:cs="宋体"/>
          <w:szCs w:val="21"/>
          <w:u w:val="single"/>
        </w:rPr>
      </w:r>
      <w:r/>
    </w:p>
    <w:p>
      <w:pPr>
        <w:pStyle w:val="1085"/>
        <w:spacing w:line="360" w:lineRule="auto"/>
        <w:rPr>
          <w:rFonts w:hint="eastAsia" w:ascii="宋体" w:hAnsi="宋体" w:cs="宋体"/>
          <w:szCs w:val="21"/>
          <w:u w:val="single"/>
        </w:rPr>
      </w:pPr>
      <w:r>
        <w:rPr>
          <w:rFonts w:hint="eastAsia" w:ascii="宋体" w:hAnsi="宋体" w:cs="宋体"/>
          <w:szCs w:val="21"/>
        </w:rPr>
        <w:t xml:space="preserve">联系电话：</w:t>
      </w:r>
      <w:r>
        <w:rPr>
          <w:rFonts w:ascii="宋体" w:hAnsi="宋体" w:cs="宋体"/>
          <w:szCs w:val="21"/>
          <w:u w:val="single"/>
        </w:rPr>
        <w:t xml:space="preserve">0512- 63960657</w:t>
      </w:r>
      <w:r>
        <w:rPr>
          <w:rFonts w:hint="eastAsia" w:ascii="宋体" w:hAnsi="宋体" w:cs="宋体"/>
          <w:szCs w:val="21"/>
          <w:u w:val="single"/>
        </w:rPr>
      </w:r>
      <w:r/>
    </w:p>
    <w:p>
      <w:pPr>
        <w:pStyle w:val="1085"/>
        <w:spacing w:line="360" w:lineRule="auto"/>
        <w:rPr>
          <w:rFonts w:ascii="宋体" w:hAnsi="宋体" w:cs="宋体"/>
          <w:szCs w:val="21"/>
        </w:rPr>
      </w:pPr>
      <w:r>
        <w:rPr>
          <w:rFonts w:ascii="宋体" w:hAnsi="宋体" w:cs="宋体"/>
          <w:szCs w:val="21"/>
        </w:rPr>
      </w:r>
      <w:r/>
    </w:p>
    <w:p>
      <w:pPr>
        <w:pStyle w:val="1085"/>
        <w:spacing w:line="360" w:lineRule="auto"/>
        <w:rPr>
          <w:rFonts w:ascii="宋体" w:hAnsi="宋体" w:cs="宋体"/>
          <w:szCs w:val="21"/>
        </w:rPr>
      </w:pP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乙方（供方）：</w:t>
      </w:r>
      <w:r>
        <w:rPr>
          <w:rFonts w:hint="eastAsia" w:ascii="宋体" w:hAnsi="宋体" w:cs="宋体"/>
          <w:szCs w:val="21"/>
          <w:u w:val="single"/>
        </w:rPr>
        <w:t xml:space="preserve">                        </w:t>
      </w:r>
      <w:r>
        <w:rPr>
          <w:rFonts w:hint="eastAsia" w:ascii="宋体" w:hAnsi="宋体" w:cs="宋体"/>
          <w:szCs w:val="21"/>
        </w:rPr>
        <w:t xml:space="preserve">（以下简称乙方）</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联系地址： </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联 系 人：</w:t>
      </w:r>
      <w:r>
        <w:rPr>
          <w:rFonts w:ascii="宋体" w:hAnsi="宋体" w:cs="宋体"/>
          <w:szCs w:val="21"/>
        </w:rPr>
        <w:t xml:space="preserve"> </w:t>
      </w:r>
      <w:r/>
    </w:p>
    <w:p>
      <w:pPr>
        <w:pStyle w:val="1085"/>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r>
      <w:r/>
    </w:p>
    <w:p>
      <w:pPr>
        <w:pStyle w:val="1085"/>
        <w:rPr>
          <w:rFonts w:ascii="宋体" w:hAnsi="宋体" w:cs="宋体"/>
          <w:szCs w:val="21"/>
        </w:rPr>
      </w:pPr>
      <w:r>
        <w:rPr>
          <w:rFonts w:ascii="宋体" w:hAnsi="宋体" w:cs="宋体"/>
          <w:szCs w:val="21"/>
        </w:rPr>
      </w:r>
      <w:r/>
    </w:p>
    <w:p>
      <w:pPr>
        <w:pStyle w:val="1085"/>
        <w:ind w:firstLine="420"/>
        <w:jc w:val="left"/>
        <w:spacing w:line="360" w:lineRule="auto"/>
        <w:rPr>
          <w:rFonts w:ascii="宋体" w:hAnsi="宋体" w:cs="宋体"/>
          <w:szCs w:val="21"/>
        </w:rPr>
      </w:pPr>
      <w:r>
        <w:rPr>
          <w:rFonts w:hint="eastAsia" w:ascii="宋体" w:hAnsi="宋体" w:cs="宋体"/>
          <w:szCs w:val="21"/>
        </w:rPr>
        <w:t xml:space="preserve">依据甲方委托</w:t>
      </w:r>
      <w:r>
        <w:rPr>
          <w:rFonts w:hint="eastAsia" w:ascii="宋体" w:hAnsi="宋体" w:cs="宋体"/>
          <w:u w:val="single"/>
        </w:rPr>
        <w:t xml:space="preserve">苏州建苏工程咨询有限公司</w:t>
      </w:r>
      <w:r>
        <w:rPr>
          <w:rFonts w:hint="eastAsia" w:ascii="宋体" w:hAnsi="宋体" w:cs="宋体"/>
          <w:szCs w:val="21"/>
        </w:rPr>
        <w:t xml:space="preserve">进行本项目政府采购（项目名称：</w:t>
      </w:r>
      <w:bookmarkStart w:id="82" w:name="OLE_LINK12"/>
      <w:r/>
      <w:bookmarkStart w:id="83" w:name="OLE_LINK9"/>
      <w:r>
        <w:rPr>
          <w:rFonts w:hint="eastAsia" w:ascii="宋体" w:hAnsi="宋体"/>
          <w:szCs w:val="21"/>
          <w:u w:val="single"/>
        </w:rPr>
        <w:t xml:space="preserve">2026年度开发区土壤环境调查服务</w:t>
      </w:r>
      <w:bookmarkEnd w:id="82"/>
      <w:r/>
      <w:bookmarkEnd w:id="83"/>
      <w:r>
        <w:rPr>
          <w:rFonts w:hint="eastAsia" w:ascii="宋体" w:hAnsi="宋体" w:cs="宋体"/>
          <w:szCs w:val="21"/>
        </w:rPr>
        <w:t xml:space="preserve">及项目编号：</w:t>
      </w:r>
      <w:r>
        <w:rPr>
          <w:rFonts w:ascii="宋体" w:hAnsi="宋体" w:cs="宋体"/>
          <w:szCs w:val="21"/>
          <w:u w:val="single"/>
        </w:rPr>
        <w:t xml:space="preserve">JSZC-320509-JJJS-</w:t>
      </w:r>
      <w:r>
        <w:rPr>
          <w:rFonts w:ascii="宋体" w:hAnsi="宋体" w:cs="宋体"/>
          <w:szCs w:val="21"/>
          <w:u w:val="single"/>
        </w:rPr>
        <w:t xml:space="preserve">C</w:t>
      </w:r>
      <w:r>
        <w:rPr>
          <w:rFonts w:ascii="宋体" w:hAnsi="宋体" w:cs="宋体"/>
          <w:szCs w:val="21"/>
          <w:u w:val="single"/>
        </w:rPr>
        <w:t xml:space="preserve">2026-0001</w:t>
      </w:r>
      <w:r>
        <w:rPr>
          <w:rFonts w:hint="eastAsia" w:ascii="宋体" w:hAnsi="宋体" w:cs="宋体"/>
          <w:szCs w:val="21"/>
        </w:rPr>
        <w:t xml:space="preserve">号）的采购结果，确定乙方为本项目成交供应商，现依照磋商文件、乙方的响应文件及相关文件的内容，签订本合同书，共同达成如下协议。</w:t>
      </w:r>
      <w:r>
        <w:rPr>
          <w:rFonts w:ascii="宋体" w:hAnsi="宋体" w:cs="宋体"/>
          <w:szCs w:val="21"/>
        </w:rPr>
      </w:r>
      <w:r/>
    </w:p>
    <w:p>
      <w:pPr>
        <w:pStyle w:val="1085"/>
        <w:ind w:firstLine="420"/>
        <w:spacing w:line="360" w:lineRule="auto"/>
        <w:rPr>
          <w:rFonts w:ascii="宋体" w:hAnsi="宋体" w:cs="宋体"/>
          <w:b/>
          <w:bCs/>
          <w:szCs w:val="21"/>
        </w:rPr>
      </w:pPr>
      <w:r>
        <w:rPr>
          <w:rFonts w:hint="eastAsia" w:ascii="宋体" w:hAnsi="宋体" w:cs="宋体"/>
          <w:b/>
          <w:bCs/>
          <w:szCs w:val="21"/>
        </w:rPr>
        <w:t xml:space="preserve">一、合同内容：</w:t>
      </w:r>
      <w:r>
        <w:rPr>
          <w:rFonts w:ascii="宋体" w:hAnsi="宋体" w:cs="宋体"/>
          <w:b/>
          <w:bCs/>
          <w:szCs w:val="21"/>
        </w:rPr>
      </w:r>
      <w:r/>
    </w:p>
    <w:p>
      <w:pPr>
        <w:pStyle w:val="1085"/>
        <w:ind w:firstLine="420"/>
        <w:spacing w:line="360" w:lineRule="auto"/>
        <w:rPr>
          <w:rFonts w:hint="eastAsia" w:ascii="宋体" w:hAnsi="宋体" w:cs="宋体"/>
          <w:szCs w:val="21"/>
        </w:rPr>
      </w:pPr>
      <w:r>
        <w:rPr>
          <w:rFonts w:hint="eastAsia" w:ascii="宋体" w:hAnsi="宋体" w:cs="宋体"/>
          <w:szCs w:val="21"/>
        </w:rPr>
        <w:t xml:space="preserve">1、乙方负责完成甲方采购的</w:t>
      </w:r>
      <w:r>
        <w:rPr>
          <w:rFonts w:hint="eastAsia" w:ascii="宋体" w:hAnsi="宋体"/>
          <w:szCs w:val="21"/>
          <w:u w:val="single"/>
        </w:rPr>
        <w:t xml:space="preserve">（标段名称）</w:t>
      </w:r>
      <w:r>
        <w:rPr>
          <w:rFonts w:hint="eastAsia" w:ascii="宋体" w:hAnsi="宋体" w:cs="宋体"/>
          <w:szCs w:val="21"/>
        </w:rPr>
        <w:t xml:space="preserve">工作，服务内容及项目成果要求按采购内容的要求及乙方的其它承诺。</w:t>
      </w:r>
      <w:r/>
    </w:p>
    <w:p>
      <w:pPr>
        <w:pStyle w:val="108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rPr>
          <w:rFonts w:ascii="宋体" w:hAnsi="宋体" w:cs="宋体"/>
          <w:szCs w:val="21"/>
        </w:rPr>
      </w:r>
      <w:r/>
    </w:p>
    <w:p>
      <w:pPr>
        <w:pStyle w:val="1085"/>
        <w:ind w:firstLine="420"/>
        <w:spacing w:line="360" w:lineRule="auto"/>
        <w:rPr>
          <w:rFonts w:ascii="宋体" w:hAnsi="宋体" w:cs="宋体"/>
          <w:szCs w:val="21"/>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rPr>
          <w:rFonts w:ascii="宋体" w:hAnsi="宋体" w:cs="宋体"/>
          <w:szCs w:val="21"/>
        </w:rPr>
      </w:r>
      <w:r/>
    </w:p>
    <w:p>
      <w:pPr>
        <w:pStyle w:val="1085"/>
        <w:ind w:firstLine="420"/>
        <w:spacing w:line="360" w:lineRule="auto"/>
        <w:rPr>
          <w:rFonts w:ascii="宋体" w:hAnsi="宋体" w:cs="宋体"/>
          <w:szCs w:val="21"/>
        </w:rPr>
      </w:pPr>
      <w:r>
        <w:rPr>
          <w:rFonts w:hint="eastAsia" w:ascii="宋体" w:hAnsi="宋体" w:cs="宋体"/>
          <w:szCs w:val="21"/>
          <w:lang w:val="zh-CN"/>
        </w:rPr>
        <w:t xml:space="preserve">②</w:t>
      </w:r>
      <w:r>
        <w:rPr>
          <w:rFonts w:hint="eastAsia" w:ascii="宋体" w:hAnsi="宋体" w:cs="宋体"/>
          <w:szCs w:val="21"/>
        </w:rPr>
        <w:t xml:space="preserve"> </w:t>
      </w:r>
      <w:r>
        <w:rPr>
          <w:rFonts w:hint="eastAsia" w:ascii="宋体" w:hAnsi="宋体" w:cs="宋体"/>
          <w:szCs w:val="21"/>
          <w:lang w:val="zh-CN"/>
        </w:rPr>
        <w:t xml:space="preserve">乙方的磋商响应文件；</w:t>
      </w:r>
      <w:r>
        <w:rPr>
          <w:rFonts w:ascii="宋体" w:hAnsi="宋体" w:cs="宋体"/>
          <w:szCs w:val="21"/>
        </w:rPr>
      </w:r>
      <w:r/>
    </w:p>
    <w:p>
      <w:pPr>
        <w:pStyle w:val="1085"/>
        <w:ind w:firstLine="420"/>
        <w:spacing w:line="360" w:lineRule="auto"/>
        <w:rPr>
          <w:rFonts w:ascii="宋体" w:hAnsi="宋体" w:cs="宋体"/>
          <w:szCs w:val="21"/>
        </w:rPr>
      </w:pPr>
      <w:r>
        <w:rPr>
          <w:rFonts w:hint="eastAsia" w:ascii="宋体" w:hAnsi="宋体" w:cs="宋体"/>
          <w:szCs w:val="21"/>
          <w:lang w:val="zh-CN"/>
        </w:rPr>
        <w:t xml:space="preserve">③</w:t>
      </w:r>
      <w:r>
        <w:rPr>
          <w:rFonts w:hint="eastAsia" w:ascii="宋体" w:hAnsi="宋体" w:cs="宋体"/>
          <w:szCs w:val="21"/>
        </w:rPr>
        <w:t xml:space="preserve"> </w:t>
      </w:r>
      <w:r>
        <w:rPr>
          <w:rFonts w:hint="eastAsia" w:ascii="宋体" w:hAnsi="宋体" w:cs="宋体"/>
          <w:szCs w:val="21"/>
          <w:lang w:val="zh-CN"/>
        </w:rPr>
        <w:t xml:space="preserve">乙方在磋商过程中所作的其它承诺、声明、书面澄清等；</w:t>
      </w:r>
      <w:r>
        <w:rPr>
          <w:rFonts w:ascii="宋体" w:hAnsi="宋体" w:cs="宋体"/>
          <w:szCs w:val="21"/>
        </w:rPr>
      </w:r>
      <w:r/>
    </w:p>
    <w:p>
      <w:pPr>
        <w:pStyle w:val="1085"/>
        <w:ind w:firstLine="420"/>
        <w:spacing w:line="360" w:lineRule="auto"/>
        <w:rPr>
          <w:rFonts w:ascii="宋体" w:hAnsi="宋体" w:cs="宋体"/>
          <w:szCs w:val="21"/>
          <w:lang w:val="zh-CN"/>
        </w:rPr>
      </w:pPr>
      <w:r>
        <w:rPr>
          <w:rFonts w:hint="eastAsia" w:ascii="宋体" w:hAnsi="宋体" w:cs="宋体"/>
          <w:szCs w:val="21"/>
          <w:lang w:val="zh-CN"/>
        </w:rPr>
        <w:t xml:space="preserve">④</w:t>
      </w:r>
      <w:r>
        <w:rPr>
          <w:rFonts w:hint="eastAsia" w:ascii="宋体" w:hAnsi="宋体" w:cs="宋体"/>
          <w:szCs w:val="21"/>
        </w:rPr>
        <w:t xml:space="preserve"> </w:t>
      </w:r>
      <w:r>
        <w:rPr>
          <w:rFonts w:hint="eastAsia" w:ascii="宋体" w:hAnsi="宋体" w:cs="宋体"/>
          <w:szCs w:val="21"/>
          <w:lang w:val="zh-CN"/>
        </w:rPr>
        <w:t xml:space="preserve">磋商文件及其补充通知（如有）；</w:t>
      </w:r>
      <w:r>
        <w:rPr>
          <w:rFonts w:ascii="宋体" w:hAnsi="宋体" w:cs="宋体"/>
          <w:szCs w:val="21"/>
          <w:lang w:val="zh-CN"/>
        </w:rPr>
      </w:r>
      <w:r/>
    </w:p>
    <w:p>
      <w:pPr>
        <w:pStyle w:val="1085"/>
        <w:ind w:firstLine="420"/>
        <w:spacing w:line="360" w:lineRule="auto"/>
        <w:rPr>
          <w:rFonts w:hint="eastAsia" w:ascii="宋体" w:hAnsi="宋体" w:cs="宋体"/>
          <w:szCs w:val="21"/>
          <w:lang w:val="zh-CN"/>
        </w:rPr>
      </w:pPr>
      <w:r>
        <w:rPr>
          <w:rFonts w:hint="eastAsia" w:ascii="宋体" w:hAnsi="宋体" w:cs="宋体"/>
          <w:szCs w:val="21"/>
          <w:lang w:val="zh-CN"/>
        </w:rPr>
        <w:t xml:space="preserve">⑤ 合同附件（如有）。</w:t>
      </w:r>
      <w:r/>
    </w:p>
    <w:p>
      <w:pPr>
        <w:pStyle w:val="1085"/>
        <w:ind w:firstLine="420"/>
        <w:spacing w:line="360" w:lineRule="auto"/>
        <w:rPr>
          <w:rFonts w:ascii="宋体" w:hAnsi="宋体" w:cs="宋体"/>
          <w:szCs w:val="21"/>
        </w:rPr>
      </w:pPr>
      <w:r>
        <w:rPr>
          <w:rFonts w:hint="eastAsia" w:ascii="宋体" w:hAnsi="宋体" w:cs="宋体"/>
          <w:szCs w:val="21"/>
          <w:lang w:val="zh-CN"/>
        </w:rPr>
        <w:t xml:space="preserve">以上与本合同具有同等法律效力。</w:t>
      </w:r>
      <w:r>
        <w:rPr>
          <w:rFonts w:hint="eastAsia" w:ascii="宋体" w:hAnsi="宋体" w:cs="宋体"/>
          <w:szCs w:val="21"/>
        </w:rPr>
        <w:t xml:space="preserve">上述文件之间有冲突的，以排列序位在前的文件为准，同一序位的文件以形成时间在后的为准。</w:t>
      </w:r>
      <w:r>
        <w:rPr>
          <w:rFonts w:ascii="宋体" w:hAnsi="宋体" w:cs="宋体"/>
          <w:szCs w:val="21"/>
        </w:rPr>
      </w:r>
      <w:r/>
    </w:p>
    <w:p>
      <w:pPr>
        <w:pStyle w:val="1085"/>
        <w:numPr>
          <w:ilvl w:val="0"/>
          <w:numId w:val="4"/>
        </w:numPr>
        <w:ind w:firstLine="422"/>
        <w:spacing w:line="360" w:lineRule="auto"/>
        <w:rPr>
          <w:rFonts w:ascii="宋体" w:hAnsi="宋体" w:cs="宋体"/>
          <w:szCs w:val="21"/>
          <w:lang w:val="zh-CN"/>
        </w:rPr>
      </w:pPr>
      <w:r>
        <w:rPr>
          <w:rFonts w:hint="eastAsia" w:ascii="宋体" w:hAnsi="宋体" w:cs="宋体"/>
          <w:b/>
          <w:bCs/>
          <w:szCs w:val="21"/>
          <w:lang w:val="zh-CN"/>
        </w:rPr>
        <w:t xml:space="preserve">服务内容</w:t>
      </w:r>
      <w:r>
        <w:rPr>
          <w:rFonts w:hint="eastAsia" w:ascii="宋体" w:hAnsi="宋体" w:cs="宋体"/>
          <w:szCs w:val="21"/>
          <w:lang w:val="zh-CN"/>
        </w:rPr>
        <w:t xml:space="preserve">：</w:t>
      </w:r>
      <w:r>
        <w:rPr>
          <w:rFonts w:ascii="宋体" w:hAnsi="宋体" w:cs="宋体"/>
          <w:szCs w:val="21"/>
          <w:lang w:val="zh-CN"/>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1、苏州市吴江经济技术开发区内土地，具体按照</w:t>
      </w:r>
      <w:r>
        <w:rPr>
          <w:rFonts w:hint="eastAsia" w:ascii="宋体" w:hAnsi="宋体" w:cs="宋体"/>
          <w:szCs w:val="21"/>
          <w:lang w:bidi="ar"/>
        </w:rPr>
        <w:t xml:space="preserve">甲方</w:t>
      </w:r>
      <w:r>
        <w:rPr>
          <w:rFonts w:hint="eastAsia" w:ascii="宋体" w:hAnsi="宋体" w:cs="宋体"/>
          <w:szCs w:val="21"/>
          <w:lang w:bidi="ar"/>
        </w:rPr>
        <w:t xml:space="preserve">要求。</w:t>
      </w:r>
      <w:r>
        <w:rPr>
          <w:rFonts w:ascii="宋体" w:hAnsi="宋体" w:cs="宋体"/>
          <w:szCs w:val="21"/>
          <w:lang w:bidi="ar"/>
        </w:rPr>
      </w:r>
      <w:r/>
    </w:p>
    <w:p>
      <w:pPr>
        <w:pStyle w:val="1085"/>
        <w:ind w:firstLine="420"/>
        <w:spacing w:line="360" w:lineRule="auto"/>
        <w:tabs>
          <w:tab w:val="left" w:pos="5250" w:leader="none"/>
        </w:tabs>
        <w:rPr>
          <w:rFonts w:hint="eastAsia" w:ascii="宋体" w:hAnsi="宋体" w:cs="宋体"/>
          <w:bCs/>
          <w:szCs w:val="21"/>
        </w:rPr>
      </w:pPr>
      <w:r>
        <w:rPr>
          <w:rFonts w:hint="eastAsia" w:ascii="宋体" w:hAnsi="宋体" w:cs="宋体"/>
          <w:szCs w:val="21"/>
          <w:lang w:bidi="ar"/>
        </w:rPr>
        <w:t xml:space="preserve">2、合同履行期限：</w:t>
      </w:r>
      <w:r>
        <w:rPr>
          <w:rFonts w:hint="eastAsia" w:ascii="宋体" w:hAnsi="宋体" w:cs="宋体"/>
          <w:bCs/>
          <w:szCs w:val="21"/>
        </w:rPr>
        <w:t xml:space="preserve">依据成交优惠率及打折后单价、实际检测和服务内容、数量及结算标准进行结算，如最终实际累计结算费用达到预算金额或服务至202</w:t>
      </w:r>
      <w:r>
        <w:rPr>
          <w:rFonts w:ascii="宋体" w:hAnsi="宋体" w:cs="宋体"/>
          <w:bCs/>
          <w:szCs w:val="21"/>
        </w:rPr>
        <w:t xml:space="preserve">7</w:t>
      </w:r>
      <w:r>
        <w:rPr>
          <w:rFonts w:hint="eastAsia" w:ascii="宋体" w:hAnsi="宋体" w:cs="宋体"/>
          <w:bCs/>
          <w:szCs w:val="21"/>
        </w:rPr>
        <w:t xml:space="preserve">年12月31日，以先到者为准，本合同宣告结束后，</w:t>
      </w:r>
      <w:r>
        <w:rPr>
          <w:rFonts w:hint="eastAsia" w:ascii="宋体" w:hAnsi="宋体" w:cs="宋体"/>
          <w:bCs/>
          <w:szCs w:val="21"/>
        </w:rPr>
        <w:t xml:space="preserve">甲方如有其他类似需求，将依据相关规定重新采购。调查服务时限：自</w:t>
      </w:r>
      <w:r>
        <w:rPr>
          <w:rFonts w:hint="eastAsia" w:ascii="宋体" w:hAnsi="宋体" w:cs="宋体"/>
          <w:bCs/>
          <w:szCs w:val="21"/>
        </w:rPr>
        <w:t xml:space="preserve">接到</w:t>
      </w:r>
      <w:r>
        <w:rPr>
          <w:rFonts w:hint="eastAsia" w:ascii="宋体" w:hAnsi="宋体" w:cs="宋体"/>
          <w:bCs/>
          <w:szCs w:val="21"/>
          <w:lang w:bidi="ar"/>
        </w:rPr>
        <w:t xml:space="preserve">甲方</w:t>
      </w:r>
      <w:r>
        <w:rPr>
          <w:rFonts w:hint="eastAsia" w:ascii="宋体" w:hAnsi="宋体" w:cs="宋体"/>
          <w:bCs/>
          <w:szCs w:val="21"/>
        </w:rPr>
        <w:t xml:space="preserve">通知之日起</w:t>
      </w:r>
      <w:r>
        <w:rPr>
          <w:rFonts w:ascii="宋体" w:hAnsi="宋体" w:cs="宋体"/>
          <w:bCs/>
          <w:szCs w:val="21"/>
        </w:rPr>
        <w:t xml:space="preserve">50</w:t>
      </w:r>
      <w:r>
        <w:rPr>
          <w:rFonts w:hint="eastAsia" w:ascii="宋体" w:hAnsi="宋体" w:cs="宋体"/>
          <w:bCs/>
          <w:szCs w:val="21"/>
        </w:rPr>
        <w:t xml:space="preserve">日历天内向</w:t>
      </w:r>
      <w:r>
        <w:rPr>
          <w:rFonts w:hint="eastAsia" w:ascii="宋体" w:hAnsi="宋体" w:cs="宋体"/>
          <w:bCs/>
          <w:szCs w:val="21"/>
          <w:lang w:bidi="ar"/>
        </w:rPr>
        <w:t xml:space="preserve">甲方</w:t>
      </w:r>
      <w:r>
        <w:rPr>
          <w:rFonts w:hint="eastAsia" w:ascii="宋体" w:hAnsi="宋体" w:cs="宋体"/>
          <w:bCs/>
          <w:szCs w:val="21"/>
        </w:rPr>
        <w:t xml:space="preserve">提供完整的土壤污染状况调查报告书送审版，专家评审后10日历天内提交土壤污染状况调查报告备案版，逾期1天扣除相应地块服务费的1%，逾期2天扣除相应地块服务费的2%，以此类推最多扣除相应地块服务费的15%。</w:t>
      </w:r>
      <w:r/>
    </w:p>
    <w:p>
      <w:pPr>
        <w:pStyle w:val="1085"/>
        <w:ind w:firstLine="420"/>
        <w:spacing w:line="360" w:lineRule="auto"/>
        <w:rPr>
          <w:rFonts w:hint="eastAsia" w:ascii="宋体" w:hAnsi="宋体" w:cs="宋体"/>
          <w:szCs w:val="21"/>
        </w:rPr>
      </w:pPr>
      <w:r>
        <w:rPr>
          <w:rFonts w:hint="eastAsia" w:ascii="宋体" w:hAnsi="宋体" w:cs="宋体"/>
          <w:szCs w:val="21"/>
        </w:rPr>
        <w:t xml:space="preserve">3、成果的所有权：全部归甲方所有。未经甲方许可，其它任何人不得将成果全部或部分泄漏或提供给第三方。</w:t>
      </w:r>
      <w:r/>
    </w:p>
    <w:p>
      <w:pPr>
        <w:pStyle w:val="1085"/>
        <w:ind w:firstLine="420"/>
        <w:spacing w:line="360" w:lineRule="auto"/>
        <w:rPr>
          <w:rFonts w:hint="eastAsia" w:ascii="宋体" w:hAnsi="宋体" w:cs="宋体"/>
          <w:b/>
          <w:szCs w:val="21"/>
          <w:lang w:val="zh-CN"/>
        </w:rPr>
      </w:pPr>
      <w:r>
        <w:rPr>
          <w:rFonts w:hint="eastAsia" w:ascii="宋体" w:hAnsi="宋体" w:cs="宋体"/>
          <w:b/>
          <w:szCs w:val="21"/>
          <w:lang w:val="zh-CN"/>
        </w:rPr>
        <w:t xml:space="preserve">三、价格与支付：</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合同成交优惠率为</w:t>
      </w:r>
      <w:r>
        <w:rPr>
          <w:rFonts w:hint="eastAsia" w:ascii="宋体" w:hAnsi="宋体" w:cs="宋体"/>
          <w:bCs/>
          <w:szCs w:val="21"/>
          <w:u w:val="single"/>
          <w:lang w:bidi="ar"/>
        </w:rPr>
        <w:t xml:space="preserve">        </w:t>
      </w:r>
      <w:r>
        <w:rPr>
          <w:rFonts w:hint="eastAsia" w:ascii="宋体" w:hAnsi="宋体" w:cs="宋体"/>
          <w:bCs/>
          <w:szCs w:val="21"/>
          <w:lang w:bidi="ar"/>
        </w:rPr>
        <w:t xml:space="preserve">%，最终结算按照成交优惠率打折后的单价结算。价格包括承包期内综合服务需要的资料收集、现场踏勘、人员访谈、编制场地采样布点方案、土壤、地下水采样、样品快检、样品(土壤、地下水、地表水等)分析检测、出具检测报告及数据、出具初步调查报告、项目验收及咨询、各种税费、人工、保险、劳保、维护、利润、税金、政策性文件规定及合同包含的所有风险、责任等各项应有费用。</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2、</w:t>
      </w:r>
      <w:r>
        <w:rPr>
          <w:rFonts w:hint="eastAsia" w:ascii="宋体" w:hAnsi="宋体" w:cs="宋体"/>
          <w:bCs/>
          <w:szCs w:val="21"/>
          <w:lang w:bidi="ar"/>
        </w:rPr>
        <w:t xml:space="preserve">付款步骤及方式：</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本项目按照成交优惠率及打折后的单价，结合每宗地块实际需要的检测、服务内容及结算标准进行结算。如实际需求的检测点低于最高点位及样本数量标准(标准见采购文件约定)的数量按实际结算；如实际需求检测点位数量及样本数量高于最高数量标准的，实施时按照实际需求数量实施，必须保证环保局备案通过，但结算按照最高点位及样本数量标准(标准见采购文件约定结算。特殊情况需要突破上述检测内容及数量的，需提前经</w:t>
      </w:r>
      <w:r>
        <w:rPr>
          <w:rFonts w:hint="eastAsia" w:ascii="宋体" w:hAnsi="宋体" w:cs="宋体"/>
          <w:bCs/>
          <w:szCs w:val="21"/>
          <w:lang w:bidi="ar"/>
        </w:rPr>
        <w:t xml:space="preserve">甲方</w:t>
      </w:r>
      <w:r>
        <w:rPr>
          <w:rFonts w:hint="eastAsia" w:ascii="宋体" w:hAnsi="宋体" w:cs="宋体"/>
          <w:bCs/>
          <w:szCs w:val="21"/>
          <w:lang w:bidi="ar"/>
        </w:rPr>
        <w:t xml:space="preserve">确认后方可实施。</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（2）每宗地块</w:t>
      </w:r>
      <w:r>
        <w:rPr>
          <w:rFonts w:hint="eastAsia" w:ascii="宋体" w:hAnsi="宋体" w:cs="宋体"/>
          <w:bCs/>
          <w:szCs w:val="21"/>
          <w:lang w:bidi="ar"/>
        </w:rPr>
        <w:t xml:space="preserve">乙方</w:t>
      </w:r>
      <w:r>
        <w:rPr>
          <w:rFonts w:hint="eastAsia" w:ascii="宋体" w:hAnsi="宋体" w:cs="宋体"/>
          <w:bCs/>
          <w:szCs w:val="21"/>
          <w:lang w:bidi="ar"/>
        </w:rPr>
        <w:t xml:space="preserve">接到</w:t>
      </w:r>
      <w:r>
        <w:rPr>
          <w:rFonts w:hint="eastAsia" w:ascii="宋体" w:hAnsi="宋体" w:cs="宋体"/>
          <w:bCs/>
          <w:szCs w:val="21"/>
          <w:lang w:bidi="ar"/>
        </w:rPr>
        <w:t xml:space="preserve">甲方</w:t>
      </w:r>
      <w:r>
        <w:rPr>
          <w:rFonts w:hint="eastAsia" w:ascii="宋体" w:hAnsi="宋体" w:cs="宋体"/>
          <w:bCs/>
          <w:szCs w:val="21"/>
          <w:lang w:bidi="ar"/>
        </w:rPr>
        <w:t xml:space="preserve">土壤场地调查需求后，</w:t>
      </w:r>
      <w:r>
        <w:rPr>
          <w:rFonts w:hint="eastAsia" w:ascii="宋体" w:hAnsi="宋体" w:cs="宋体"/>
          <w:bCs/>
          <w:szCs w:val="21"/>
          <w:lang w:bidi="ar"/>
        </w:rPr>
        <w:t xml:space="preserve">乙方</w:t>
      </w:r>
      <w:r>
        <w:rPr>
          <w:rFonts w:hint="eastAsia" w:ascii="宋体" w:hAnsi="宋体" w:cs="宋体"/>
          <w:bCs/>
          <w:szCs w:val="21"/>
          <w:lang w:bidi="ar"/>
        </w:rPr>
        <w:t xml:space="preserve">先提交对应地块的检测及相关服务方案及价格，经</w:t>
      </w:r>
      <w:r>
        <w:rPr>
          <w:rFonts w:hint="eastAsia" w:ascii="宋体" w:hAnsi="宋体" w:cs="宋体"/>
          <w:bCs/>
          <w:szCs w:val="21"/>
          <w:lang w:bidi="ar"/>
        </w:rPr>
        <w:t xml:space="preserve">甲方</w:t>
      </w:r>
      <w:r>
        <w:rPr>
          <w:rFonts w:hint="eastAsia" w:ascii="宋体" w:hAnsi="宋体" w:cs="宋体"/>
          <w:bCs/>
          <w:szCs w:val="21"/>
          <w:lang w:bidi="ar"/>
        </w:rPr>
        <w:t xml:space="preserve">确认后方可实施。  </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（3）</w:t>
      </w:r>
      <w:r>
        <w:rPr>
          <w:rFonts w:hint="eastAsia" w:ascii="宋体" w:hAnsi="宋体" w:cs="宋体"/>
          <w:bCs/>
          <w:szCs w:val="21"/>
          <w:lang w:bidi="ar"/>
        </w:rPr>
        <w:t xml:space="preserve">乙方</w:t>
      </w:r>
      <w:r>
        <w:rPr>
          <w:rFonts w:hint="eastAsia" w:ascii="宋体" w:hAnsi="宋体" w:cs="宋体"/>
          <w:bCs/>
          <w:szCs w:val="21"/>
          <w:lang w:bidi="ar"/>
        </w:rPr>
        <w:t xml:space="preserve">完成地块的土壤污染状况调查工作并通过评审，由</w:t>
      </w:r>
      <w:r>
        <w:rPr>
          <w:rFonts w:hint="eastAsia" w:ascii="宋体" w:hAnsi="宋体" w:cs="宋体"/>
          <w:bCs/>
          <w:szCs w:val="21"/>
          <w:lang w:bidi="ar"/>
        </w:rPr>
        <w:t xml:space="preserve">甲方</w:t>
      </w:r>
      <w:r>
        <w:rPr>
          <w:rFonts w:hint="eastAsia" w:ascii="宋体" w:hAnsi="宋体" w:cs="宋体"/>
          <w:bCs/>
          <w:szCs w:val="21"/>
          <w:lang w:bidi="ar"/>
        </w:rPr>
        <w:t xml:space="preserve">按照季度进行结算，一次性付清对应季度实际产生的服务费。</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（4）最终结算金额达到预算金额(人民币           )或服务至202</w:t>
      </w:r>
      <w:r>
        <w:rPr>
          <w:rFonts w:ascii="宋体" w:hAnsi="宋体" w:cs="宋体"/>
          <w:bCs/>
          <w:szCs w:val="21"/>
          <w:lang w:bidi="ar"/>
        </w:rPr>
        <w:t xml:space="preserve">7</w:t>
      </w:r>
      <w:r>
        <w:rPr>
          <w:rFonts w:hint="eastAsia" w:ascii="宋体" w:hAnsi="宋体" w:cs="宋体"/>
          <w:bCs/>
          <w:szCs w:val="21"/>
          <w:lang w:bidi="ar"/>
        </w:rPr>
        <w:t xml:space="preserve">年12月31日以先到者为准，本项目宣告终止。</w:t>
      </w:r>
      <w:r>
        <w:rPr>
          <w:rFonts w:hint="eastAsia" w:ascii="宋体" w:hAnsi="宋体" w:cs="宋体"/>
          <w:bCs/>
          <w:szCs w:val="21"/>
          <w:lang w:bidi="ar"/>
        </w:rPr>
        <w:t xml:space="preserve">甲方</w:t>
      </w:r>
      <w:r>
        <w:rPr>
          <w:rFonts w:hint="eastAsia" w:ascii="宋体" w:hAnsi="宋体" w:cs="宋体"/>
          <w:bCs/>
          <w:szCs w:val="21"/>
          <w:lang w:bidi="ar"/>
        </w:rPr>
        <w:t xml:space="preserve">如有其他类似需求的，按规定程序重新采购或办理补充采购手续。</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付款时提供如下资料</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A、调查报告。</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B、合格销售发票。</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C、由供需双方及采购代理机构签章的《政府采购合同履行验收报告》。</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3、</w:t>
      </w:r>
      <w:r>
        <w:rPr>
          <w:rFonts w:hint="eastAsia" w:ascii="宋体" w:hAnsi="宋体" w:cs="宋体"/>
          <w:bCs/>
          <w:szCs w:val="21"/>
          <w:lang w:bidi="ar"/>
        </w:rPr>
        <w:t xml:space="preserve">付款方式：银行汇票或转账。</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四 、双方责任及义务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（一）甲方的责任及义务：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1、甲方不得要求乙方违反国家有关标准、法规、导则进行服务。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2、甲方应及时按合同准备资金，验收并支付乙方项目款项。</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（二）乙方责任及义务：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1、乙方应自己负责实施合同期间其工作人员的食宿、通讯、差旅、交通水电、资料收集等一切费用，具体按合同、磋商文件及乙方响应文件的约定。</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2、乙方应按国家技术规范、标准、导则及甲方提出的要求进行服务。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3、乙方按本合同主要内容要求，提交阶段和全部调查报告及文件，并对其负责。</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4、乙方应保护甲方的知识产权，不得向第三人泄露、转让甲方提交的资料。如发生以上情</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况并给甲方造成经济损失，甲方有权向乙方索赔。</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5、乙方负责其工作人员的人身安全的义务。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6、乙方派驻现场的技术人员必须和采购文件约定的人员一致。</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7、协议执行期间，如发现乙方有以下违约行为之一，甲方有权终止本协议并取消乙方对</w:t>
      </w:r>
      <w:r>
        <w:rPr>
          <w:rFonts w:hint="eastAsia" w:ascii="宋体" w:hAnsi="宋体" w:cs="宋体"/>
          <w:bCs/>
          <w:szCs w:val="21"/>
          <w:lang w:bidi="ar"/>
        </w:rPr>
        <w:t xml:space="preserve">本标段的</w:t>
      </w:r>
      <w:r>
        <w:rPr>
          <w:rFonts w:hint="eastAsia" w:ascii="宋体" w:hAnsi="宋体" w:cs="宋体"/>
          <w:bCs/>
          <w:szCs w:val="21"/>
          <w:lang w:bidi="ar"/>
        </w:rPr>
        <w:t xml:space="preserve">服务资格，并按有关法律法规追究其相应责任：</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（1）提供虚假信息、误导或欺骗委托人单位，以谋取非法利益；</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2</w:t>
      </w:r>
      <w:r>
        <w:rPr>
          <w:rFonts w:hint="eastAsia" w:ascii="宋体" w:hAnsi="宋体" w:cs="宋体"/>
          <w:bCs/>
          <w:szCs w:val="21"/>
          <w:lang w:bidi="ar"/>
        </w:rPr>
        <w:t xml:space="preserve">）违反了诚实信用和投标承诺，没有严格执行相关法规导则，损害委托人单位的利益；</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3</w:t>
      </w:r>
      <w:r>
        <w:rPr>
          <w:rFonts w:hint="eastAsia" w:ascii="宋体" w:hAnsi="宋体" w:cs="宋体"/>
          <w:bCs/>
          <w:szCs w:val="21"/>
          <w:lang w:bidi="ar"/>
        </w:rPr>
        <w:t xml:space="preserve">）拒绝接受甲方及相关部门监督、检查的；</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4</w:t>
      </w:r>
      <w:r>
        <w:rPr>
          <w:rFonts w:hint="eastAsia" w:ascii="宋体" w:hAnsi="宋体" w:cs="宋体"/>
          <w:bCs/>
          <w:szCs w:val="21"/>
          <w:lang w:bidi="ar"/>
        </w:rPr>
        <w:t xml:space="preserve">）出现信用危机、财务危机、生产经营危机甚至破产、倒闭，无法继续履行合同；</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5</w:t>
      </w:r>
      <w:r>
        <w:rPr>
          <w:rFonts w:hint="eastAsia" w:ascii="宋体" w:hAnsi="宋体" w:cs="宋体"/>
          <w:bCs/>
          <w:szCs w:val="21"/>
          <w:lang w:bidi="ar"/>
        </w:rPr>
        <w:t xml:space="preserve">）采用非法手段进行不正当竞争的，构成恶劣影响；</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6</w:t>
      </w:r>
      <w:r>
        <w:rPr>
          <w:rFonts w:hint="eastAsia" w:ascii="宋体" w:hAnsi="宋体" w:cs="宋体"/>
          <w:bCs/>
          <w:szCs w:val="21"/>
          <w:lang w:bidi="ar"/>
        </w:rPr>
        <w:t xml:space="preserve">）投标过程中所使用的相关资质被降级或吊销的。</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五、违约责任  </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甲方的违约</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由于甲方变更计划，或未按期提供研究必需的资料、工作条件，而造成的返工或修改，甲方应按乙方实际增加的工作量(以乙方已提供的成果为准)支付乙方增加工作量的费用，由此拖延的项目周期应由甲方负责。</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（2）在合同履行期间，甲方要求终止或解除合同(但仅指非乙方原因造成),甲方应按乙方完 成的实际工作量支付费用，甲方超过合同规定的日期付费时，应偿付逾期的违约金，违约金每逾期一天按相应部分工作经费的万分之四计算，最高不超过合同金额的5%。</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2、</w:t>
      </w:r>
      <w:r>
        <w:rPr>
          <w:rFonts w:hint="eastAsia" w:ascii="宋体" w:hAnsi="宋体" w:cs="宋体"/>
          <w:bCs/>
          <w:szCs w:val="21"/>
          <w:lang w:bidi="ar"/>
        </w:rPr>
        <w:t xml:space="preserve">乙方的违约</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（1）如果乙方将本服务任务转包或者未经甲方同意非法分包，除由有关部门给予处罚外，甲方将按合同价的5%～10%扣除乙方的违约金。</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2</w:t>
      </w:r>
      <w:r>
        <w:rPr>
          <w:rFonts w:hint="eastAsia" w:ascii="宋体" w:hAnsi="宋体" w:cs="宋体"/>
          <w:bCs/>
          <w:szCs w:val="21"/>
          <w:lang w:bidi="ar"/>
        </w:rPr>
        <w:t xml:space="preserve">）乙方不能提交成果报告(逾期超过十五天视为不能提交),或提交不合格从而影响甲方按 期正常使用的，应向甲方偿付合同总价款20%的违约金，违约金不足以补偿损失的甲方有权要求乙方补足。</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3</w:t>
      </w:r>
      <w:r>
        <w:rPr>
          <w:rFonts w:hint="eastAsia" w:ascii="宋体" w:hAnsi="宋体" w:cs="宋体"/>
          <w:bCs/>
          <w:szCs w:val="21"/>
          <w:lang w:bidi="ar"/>
        </w:rPr>
        <w:t xml:space="preserve">）如果乙方未能按期提交各阶段文件(甲方同意延长期限的情况除外),乙方不能提供各阶段文件或各阶段文件不合格从而影响甲方按期正常进度的，应向甲方偿付合同总价款5%～10%的违约金，违约金不足以补偿损失的甲方有权要求乙方补足。乙方逾期提供维护服务的，应与甲方和政府采购管理部门协商，甲方仍需求的，乙方应立即提供服务按照逾期维护服务的每天万分之四支付逾期违约金，同时承担甲方因此遭致的损失费用。</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w:t>
      </w:r>
      <w:r>
        <w:rPr>
          <w:rFonts w:ascii="宋体" w:hAnsi="宋体" w:cs="宋体"/>
          <w:bCs/>
          <w:szCs w:val="21"/>
          <w:lang w:bidi="ar"/>
        </w:rPr>
        <w:t xml:space="preserve">4</w:t>
      </w:r>
      <w:r>
        <w:rPr>
          <w:rFonts w:hint="eastAsia" w:ascii="宋体" w:hAnsi="宋体" w:cs="宋体"/>
          <w:bCs/>
          <w:szCs w:val="21"/>
          <w:lang w:bidi="ar"/>
        </w:rPr>
        <w:t xml:space="preserve">）如果乙方提供的检测报告的准确度、资料不足、方案缺陷或质量低劣并且未通过甲方或甲 方委托单位或上级主管单位的审查时，除由乙方负责继续完善研究任务外，甲方可按合同价的20%计扣乙方的违约金，,同时承担甲方因此遭致的损失费用。视情节严重者，甲方有权终止合同。</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3、</w:t>
      </w:r>
      <w:r>
        <w:rPr>
          <w:rFonts w:hint="eastAsia" w:ascii="宋体" w:hAnsi="宋体" w:cs="宋体"/>
          <w:bCs/>
          <w:szCs w:val="21"/>
          <w:lang w:bidi="ar"/>
        </w:rPr>
        <w:t xml:space="preserve">如果发生了第</w:t>
      </w:r>
      <w:r>
        <w:rPr>
          <w:rFonts w:ascii="宋体" w:hAnsi="宋体" w:cs="宋体"/>
          <w:bCs/>
          <w:szCs w:val="21"/>
          <w:lang w:bidi="ar"/>
        </w:rPr>
        <w:t xml:space="preserve">1</w:t>
      </w:r>
      <w:r>
        <w:rPr>
          <w:rFonts w:hint="eastAsia" w:ascii="宋体" w:hAnsi="宋体" w:cs="宋体"/>
          <w:bCs/>
          <w:szCs w:val="21"/>
          <w:lang w:bidi="ar"/>
        </w:rPr>
        <w:t xml:space="preserve">款或第</w:t>
      </w:r>
      <w:r>
        <w:rPr>
          <w:rFonts w:ascii="宋体" w:hAnsi="宋体" w:cs="宋体"/>
          <w:bCs/>
          <w:szCs w:val="21"/>
          <w:lang w:bidi="ar"/>
        </w:rPr>
        <w:t xml:space="preserve">2</w:t>
      </w:r>
      <w:r>
        <w:rPr>
          <w:rFonts w:hint="eastAsia" w:ascii="宋体" w:hAnsi="宋体" w:cs="宋体"/>
          <w:bCs/>
          <w:szCs w:val="21"/>
          <w:lang w:bidi="ar"/>
        </w:rPr>
        <w:t xml:space="preserve">款所述的情况，则利益受到损害的一方有权向另一方提出索赔，但赔偿应限于下列情况：</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（1）赔偿应是因违约或人员失职、渎职所造成的可合理预见的损失或损害的数额，而不是其它；</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（2）如果认为任一方与第三方共同对另一方负有责任时，负有责任的一方所支付的赔偿比例应限于由于其违约所应负责的那部分比例。</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4、</w:t>
      </w:r>
      <w:r>
        <w:rPr>
          <w:rFonts w:hint="eastAsia" w:ascii="宋体" w:hAnsi="宋体" w:cs="宋体"/>
          <w:bCs/>
          <w:szCs w:val="21"/>
          <w:lang w:bidi="ar"/>
        </w:rPr>
        <w:t xml:space="preserve">责任的期限</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乙方与甲方双方的责任与义务期限为合同协议书或合同条款规定的时间范围。</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六、 保密</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1、甲乙双方确定因履行本合同应遵守的保密义务如下：</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（1）乙方应对本项目的各项技术资料与数据信息负有保密义务。未经甲方许可，不得向第三方提供本项目的相关技术资料和数据。</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（2）未经甲方允许，乙方不得擅自将履行合同过程中所获得的关于甲方以及2023年度拟上市地块土壤检测服务的一切相关技术资料和数据对外公开，不允许在甲方未许可的条件下发表与本合同相关 的论文、看法、著作等。因乙方责任造成《原址场地土壤及地下水环境调查初步调查、详细调查与风险评估报告》及相关技术资料和数据外泄所引起的一切后果由乙方承担。</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七、验收</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双方确定，按以下标准和方式对乙方提交的技术咨询工作成果进行验收；</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（1）乙方提交调查工作成果的形式：相关报告。</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（2）调查工作成果的验收标准：符合相关法律法规和标准规范。</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（3）调查工作成果的验收方法：根据国家、江苏省相关要求，组织行业内专家和相关人员组成验收小组，对乙方的工作进行评审。</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（4）验收的时间和地点：项目报告提交甲方15日内，由甲乙双方共同商定验收地点，开展验收评审工作。</w:t>
      </w:r>
      <w:r/>
    </w:p>
    <w:p>
      <w:pPr>
        <w:pStyle w:val="1085"/>
        <w:ind w:firstLine="422"/>
        <w:spacing w:line="360" w:lineRule="auto"/>
        <w:rPr>
          <w:rFonts w:hint="eastAsia" w:ascii="宋体" w:hAnsi="宋体" w:cs="宋体"/>
          <w:bCs/>
          <w:szCs w:val="21"/>
          <w:lang w:bidi="ar"/>
        </w:rPr>
      </w:pPr>
      <w:r>
        <w:rPr>
          <w:rFonts w:hint="eastAsia" w:ascii="宋体" w:hAnsi="宋体" w:cs="宋体"/>
          <w:bCs/>
          <w:szCs w:val="21"/>
          <w:lang w:bidi="ar"/>
        </w:rPr>
        <w:t xml:space="preserve">八、知识产权</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乙方应保证应能保证所提供服务涉及到的知识产权是合法取得，并享有完整的知识产权，不会因为需方的使用而被责令停止使用、追偿或要求赔偿损失，如出现此情况，一切经济和法律责任均由乙方承担。</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2、</w:t>
      </w:r>
      <w:r>
        <w:rPr>
          <w:rFonts w:hint="eastAsia" w:ascii="宋体" w:hAnsi="宋体" w:cs="宋体"/>
          <w:bCs/>
          <w:szCs w:val="21"/>
          <w:lang w:bidi="ar"/>
        </w:rPr>
        <w:t xml:space="preserve">在本合同有效期内，甲方利用乙方提交的技术咨询工作成果所完成的新的技术成果，归甲方所有。</w:t>
      </w:r>
      <w:r/>
    </w:p>
    <w:p>
      <w:pPr>
        <w:pStyle w:val="1085"/>
        <w:ind w:firstLine="422"/>
        <w:spacing w:line="360" w:lineRule="auto"/>
        <w:rPr>
          <w:rFonts w:hint="eastAsia" w:ascii="宋体" w:hAnsi="宋体" w:cs="宋体"/>
          <w:bCs/>
          <w:szCs w:val="21"/>
          <w:lang w:bidi="ar"/>
        </w:rPr>
      </w:pPr>
      <w:r>
        <w:rPr>
          <w:rFonts w:ascii="宋体" w:hAnsi="宋体" w:cs="宋体"/>
          <w:bCs/>
          <w:szCs w:val="21"/>
          <w:lang w:bidi="ar"/>
        </w:rPr>
        <w:t xml:space="preserve">3、</w:t>
      </w:r>
      <w:r>
        <w:rPr>
          <w:rFonts w:hint="eastAsia" w:ascii="宋体" w:hAnsi="宋体" w:cs="宋体"/>
          <w:bCs/>
          <w:szCs w:val="21"/>
          <w:lang w:bidi="ar"/>
        </w:rPr>
        <w:t xml:space="preserve">在本合同有效期内，乙方利用甲方提供的技术资料和工作条件所完成的新的技术成果，归双方所有。</w:t>
      </w:r>
      <w:r/>
    </w:p>
    <w:p>
      <w:pPr>
        <w:pStyle w:val="1085"/>
        <w:ind w:firstLine="422"/>
        <w:spacing w:line="360" w:lineRule="auto"/>
        <w:rPr>
          <w:rFonts w:ascii="宋体" w:hAnsi="宋体" w:cs="宋体"/>
          <w:szCs w:val="21"/>
          <w:lang w:bidi="ar"/>
        </w:rPr>
      </w:pPr>
      <w:r>
        <w:rPr>
          <w:rFonts w:hint="eastAsia" w:ascii="宋体" w:hAnsi="宋体" w:cs="宋体"/>
          <w:b/>
          <w:szCs w:val="21"/>
          <w:lang w:bidi="ar"/>
        </w:rPr>
        <w:t xml:space="preserve">九、合同修改：</w:t>
      </w:r>
      <w:r>
        <w:rPr>
          <w:rFonts w:ascii="宋体" w:hAnsi="宋体" w:cs="宋体"/>
          <w:szCs w:val="21"/>
          <w:lang w:bidi="ar"/>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甲方和乙方都不得擅自变更本合同，但合同继续履行将损害国家和社会公共利益的除外。如必须对合同条款进行改动时，当事人双方须共同签署书面文件，作为合同的补充。</w:t>
      </w:r>
      <w:r>
        <w:rPr>
          <w:rFonts w:ascii="宋体" w:hAnsi="宋体" w:cs="宋体"/>
          <w:szCs w:val="21"/>
          <w:lang w:bidi="ar"/>
        </w:rPr>
      </w:r>
      <w:r/>
    </w:p>
    <w:p>
      <w:pPr>
        <w:pStyle w:val="1085"/>
        <w:ind w:firstLine="422"/>
        <w:spacing w:line="360" w:lineRule="auto"/>
        <w:tabs>
          <w:tab w:val="left" w:pos="540" w:leader="none"/>
        </w:tabs>
        <w:rPr>
          <w:rFonts w:ascii="宋体" w:hAnsi="宋体" w:cs="宋体"/>
          <w:b/>
          <w:szCs w:val="21"/>
        </w:rPr>
      </w:pPr>
      <w:r>
        <w:rPr>
          <w:rFonts w:hint="eastAsia" w:ascii="宋体" w:hAnsi="宋体" w:cs="宋体"/>
          <w:b/>
          <w:szCs w:val="21"/>
          <w:lang w:bidi="ar"/>
        </w:rPr>
        <w:t xml:space="preserve">十、合同的解除和转让：</w:t>
      </w:r>
      <w:r>
        <w:rPr>
          <w:rFonts w:ascii="宋体" w:hAnsi="宋体" w:cs="宋体"/>
          <w:b/>
          <w:szCs w:val="21"/>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1、有下列情形之一，合同一方可以解除合同：</w:t>
      </w:r>
      <w:r>
        <w:rPr>
          <w:rFonts w:ascii="宋体" w:hAnsi="宋体" w:cs="宋体"/>
          <w:szCs w:val="21"/>
          <w:lang w:bidi="ar"/>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（1）因不可抗力致使不能实现合同目的，双方有权解除合同。</w:t>
      </w:r>
      <w:r>
        <w:rPr>
          <w:rFonts w:ascii="宋体" w:hAnsi="宋体" w:cs="宋体"/>
          <w:szCs w:val="21"/>
          <w:lang w:bidi="ar"/>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（2）因合同一方违约导致合同不能履行，另一方有权解除合同。</w:t>
      </w:r>
      <w:r>
        <w:rPr>
          <w:rFonts w:ascii="宋体" w:hAnsi="宋体" w:cs="宋体"/>
          <w:szCs w:val="21"/>
          <w:lang w:bidi="ar"/>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2、有权解除合同的一方，应当在违约事实或不可抗力发生之后三十天内书面通知对方以主张解除合同，合同在书面通知到达对方时解除。</w:t>
      </w:r>
      <w:r>
        <w:rPr>
          <w:rFonts w:ascii="宋体" w:hAnsi="宋体" w:cs="宋体"/>
          <w:szCs w:val="21"/>
          <w:lang w:bidi="ar"/>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3、合同的部分和全部都不得转让。</w:t>
      </w:r>
      <w:r>
        <w:rPr>
          <w:rFonts w:ascii="宋体" w:hAnsi="宋体" w:cs="宋体"/>
          <w:szCs w:val="21"/>
          <w:lang w:bidi="ar"/>
        </w:rPr>
      </w:r>
      <w:r/>
    </w:p>
    <w:p>
      <w:pPr>
        <w:pStyle w:val="1085"/>
        <w:ind w:firstLine="422"/>
        <w:spacing w:line="360" w:lineRule="auto"/>
        <w:tabs>
          <w:tab w:val="left" w:pos="540" w:leader="none"/>
        </w:tabs>
        <w:rPr>
          <w:rFonts w:ascii="宋体" w:hAnsi="宋体" w:cs="宋体"/>
          <w:b/>
          <w:szCs w:val="21"/>
        </w:rPr>
      </w:pPr>
      <w:r>
        <w:rPr>
          <w:rFonts w:hint="eastAsia" w:ascii="宋体" w:hAnsi="宋体" w:cs="宋体"/>
          <w:b/>
          <w:szCs w:val="21"/>
          <w:lang w:bidi="ar"/>
        </w:rPr>
        <w:t xml:space="preserve">十一、争议解决办法：</w:t>
      </w:r>
      <w:r>
        <w:rPr>
          <w:rFonts w:ascii="宋体" w:hAnsi="宋体" w:cs="宋体"/>
          <w:b/>
          <w:szCs w:val="21"/>
        </w:rPr>
      </w:r>
      <w:r/>
    </w:p>
    <w:p>
      <w:pPr>
        <w:pStyle w:val="1085"/>
        <w:ind w:firstLine="420"/>
        <w:spacing w:line="360" w:lineRule="auto"/>
        <w:rPr>
          <w:rFonts w:ascii="宋体" w:hAnsi="宋体" w:cs="宋体"/>
          <w:szCs w:val="21"/>
          <w:lang w:bidi="ar"/>
        </w:rPr>
      </w:pPr>
      <w:r>
        <w:rPr>
          <w:rFonts w:hint="eastAsia" w:ascii="宋体" w:hAnsi="宋体" w:cs="宋体"/>
          <w:szCs w:val="21"/>
          <w:lang w:bidi="ar"/>
        </w:rPr>
        <w:t xml:space="preserve">因本合同或与本合同有关的一切事项发生争议，由双方友好协商解决。协商不成的，任何一方均可选择向甲方所在地的人民法院起诉。</w:t>
      </w:r>
      <w:r>
        <w:rPr>
          <w:rFonts w:ascii="宋体" w:hAnsi="宋体" w:cs="宋体"/>
          <w:szCs w:val="21"/>
          <w:lang w:bidi="ar"/>
        </w:rPr>
      </w:r>
      <w:r/>
    </w:p>
    <w:p>
      <w:pPr>
        <w:pStyle w:val="1085"/>
        <w:ind w:firstLine="422"/>
        <w:spacing w:line="360" w:lineRule="auto"/>
        <w:rPr>
          <w:rFonts w:ascii="宋体" w:hAnsi="宋体" w:cs="宋体"/>
          <w:b/>
          <w:szCs w:val="21"/>
        </w:rPr>
      </w:pPr>
      <w:r>
        <w:rPr>
          <w:rFonts w:hint="eastAsia" w:ascii="宋体" w:hAnsi="宋体" w:cs="宋体"/>
          <w:b/>
          <w:szCs w:val="21"/>
        </w:rPr>
        <w:t xml:space="preserve">十二</w:t>
      </w:r>
      <w:r>
        <w:rPr>
          <w:rFonts w:hint="eastAsia" w:ascii="宋体" w:hAnsi="宋体" w:cs="宋体"/>
          <w:b/>
          <w:szCs w:val="21"/>
          <w:lang w:val="zh-CN"/>
        </w:rPr>
        <w:t xml:space="preserve">、合同的生效及其它</w:t>
      </w:r>
      <w:r>
        <w:rPr>
          <w:rFonts w:ascii="宋体" w:hAnsi="宋体" w:cs="宋体"/>
          <w:b/>
          <w:szCs w:val="21"/>
        </w:rPr>
      </w:r>
      <w:r/>
    </w:p>
    <w:p>
      <w:pPr>
        <w:pStyle w:val="1085"/>
        <w:ind w:firstLine="422"/>
        <w:spacing w:line="360" w:lineRule="auto"/>
        <w:rPr>
          <w:rFonts w:hint="eastAsia" w:ascii="宋体" w:hAnsi="宋体" w:cs="宋体"/>
          <w:bCs/>
          <w:szCs w:val="21"/>
        </w:rPr>
      </w:pPr>
      <w:r>
        <w:rPr>
          <w:rFonts w:hint="eastAsia" w:ascii="宋体" w:hAnsi="宋体" w:cs="宋体"/>
          <w:bCs/>
          <w:szCs w:val="21"/>
        </w:rPr>
        <w:t xml:space="preserve">1、本合同经甲乙双方法定代表人或其委托代理人签字并加盖公章（或合同章）后生效，多页合同需甲、乙、采购代理机构加盖骑缝章，生效的合同在规定时间内需通过政府采购监督管理部门的网上备案。</w:t>
      </w:r>
      <w:r/>
    </w:p>
    <w:p>
      <w:pPr>
        <w:pStyle w:val="1085"/>
        <w:ind w:firstLine="422"/>
        <w:spacing w:line="360" w:lineRule="auto"/>
        <w:rPr>
          <w:rFonts w:hint="eastAsia" w:ascii="宋体" w:hAnsi="宋体" w:cs="宋体"/>
          <w:bCs/>
          <w:szCs w:val="21"/>
        </w:rPr>
      </w:pPr>
      <w:r>
        <w:rPr>
          <w:rFonts w:hint="eastAsia" w:ascii="宋体" w:hAnsi="宋体" w:cs="宋体"/>
          <w:bCs/>
          <w:szCs w:val="21"/>
        </w:rPr>
        <w:t xml:space="preserve">2、合同签订后甲乙双方即直接产生权利与义务的关系，合同执行过程中出现的问题应按照《</w:t>
      </w:r>
      <w:r>
        <w:rPr>
          <w:rFonts w:hint="eastAsia" w:ascii="宋体" w:hAnsi="宋体" w:cs="宋体"/>
          <w:bCs/>
          <w:szCs w:val="21"/>
          <w:lang w:val="zh-CN"/>
        </w:rPr>
        <w:t xml:space="preserve">中华人民共和国民法典</w:t>
      </w:r>
      <w:r>
        <w:rPr>
          <w:rFonts w:hint="eastAsia" w:ascii="宋体" w:hAnsi="宋体" w:cs="宋体"/>
          <w:bCs/>
          <w:szCs w:val="21"/>
        </w:rPr>
        <w:t xml:space="preserve">》的规定办理，在合同履行过程中，甲乙双方因合同的解释或履行发生争议时，首先应争取通过友好协商解决，该协商应在三十天内解决。如协商不能解决时，因本合同引起的或本合同有关的争议，任何一方可向甲方所在地人民法院提起诉讼。败诉方需要承担胜诉方支出的包括律师费、差旅费、诉讼费用在内的全部费用。</w:t>
      </w:r>
      <w:r/>
    </w:p>
    <w:p>
      <w:pPr>
        <w:pStyle w:val="1085"/>
        <w:ind w:firstLine="422"/>
        <w:spacing w:line="360" w:lineRule="auto"/>
        <w:rPr>
          <w:rFonts w:hint="eastAsia" w:ascii="宋体" w:hAnsi="宋体" w:cs="宋体"/>
          <w:bCs/>
          <w:szCs w:val="21"/>
        </w:rPr>
      </w:pPr>
      <w:r>
        <w:rPr>
          <w:rFonts w:hint="eastAsia" w:ascii="宋体" w:hAnsi="宋体" w:cs="宋体"/>
          <w:bCs/>
          <w:szCs w:val="21"/>
        </w:rPr>
        <w:t xml:space="preserve">3、合同在执行过程中出现的未尽事宜，双方在不违背本合同和采购文件的原则下协商解决，协商结果以书面形式盖章记录在案，作为本合同的附件，与本合同具有同等效力，但需提交采购代理机构一份备存。</w:t>
      </w:r>
      <w:r/>
    </w:p>
    <w:p>
      <w:pPr>
        <w:pStyle w:val="1085"/>
        <w:ind w:firstLine="422"/>
        <w:spacing w:line="360" w:lineRule="auto"/>
        <w:rPr>
          <w:rFonts w:ascii="宋体" w:hAnsi="宋体" w:cs="宋体"/>
          <w:b/>
          <w:szCs w:val="21"/>
          <w:lang w:val="zh-CN"/>
        </w:rPr>
      </w:pPr>
      <w:r>
        <w:rPr>
          <w:rFonts w:hint="eastAsia" w:ascii="宋体" w:hAnsi="宋体" w:cs="宋体"/>
          <w:b/>
          <w:szCs w:val="21"/>
          <w:lang w:val="zh-CN"/>
        </w:rPr>
        <w:t xml:space="preserve">十</w:t>
      </w:r>
      <w:r>
        <w:rPr>
          <w:rFonts w:hint="eastAsia" w:ascii="宋体" w:hAnsi="宋体" w:cs="宋体"/>
          <w:b/>
          <w:szCs w:val="21"/>
        </w:rPr>
        <w:t xml:space="preserve">三</w:t>
      </w:r>
      <w:r>
        <w:rPr>
          <w:rFonts w:hint="eastAsia" w:ascii="宋体" w:hAnsi="宋体" w:cs="宋体"/>
          <w:b/>
          <w:szCs w:val="21"/>
          <w:lang w:val="zh-CN"/>
        </w:rPr>
        <w:t xml:space="preserve">、附则</w:t>
      </w:r>
      <w:r>
        <w:rPr>
          <w:rFonts w:ascii="宋体" w:hAnsi="宋体" w:cs="宋体"/>
          <w:b/>
          <w:szCs w:val="21"/>
          <w:lang w:val="zh-CN"/>
        </w:rPr>
      </w:r>
      <w:r/>
    </w:p>
    <w:p>
      <w:pPr>
        <w:pStyle w:val="1085"/>
        <w:ind w:firstLine="420"/>
        <w:spacing w:line="360" w:lineRule="auto"/>
        <w:rPr>
          <w:rFonts w:ascii="宋体" w:hAnsi="宋体" w:cs="宋体"/>
          <w:bCs/>
          <w:szCs w:val="21"/>
          <w:lang w:val="zh-CN"/>
        </w:rPr>
      </w:pPr>
      <w:r>
        <w:rPr>
          <w:rFonts w:hint="eastAsia" w:ascii="宋体" w:hAnsi="宋体" w:cs="宋体"/>
          <w:bCs/>
          <w:szCs w:val="21"/>
          <w:lang w:val="zh-CN"/>
        </w:rPr>
        <w:t xml:space="preserve">1、合同份数</w:t>
      </w:r>
      <w:r>
        <w:rPr>
          <w:rFonts w:ascii="宋体" w:hAnsi="宋体" w:cs="宋体"/>
          <w:bCs/>
          <w:szCs w:val="21"/>
          <w:lang w:val="zh-CN"/>
        </w:rPr>
      </w:r>
      <w:r/>
    </w:p>
    <w:p>
      <w:pPr>
        <w:pStyle w:val="1085"/>
        <w:ind w:firstLine="420"/>
        <w:spacing w:line="360" w:lineRule="auto"/>
        <w:rPr>
          <w:rFonts w:ascii="宋体" w:hAnsi="宋体" w:cs="宋体"/>
          <w:bCs/>
          <w:szCs w:val="21"/>
          <w:lang w:val="zh-CN"/>
        </w:rPr>
      </w:pPr>
      <w:r>
        <w:rPr>
          <w:rFonts w:hint="eastAsia" w:ascii="宋体" w:hAnsi="宋体" w:cs="宋体"/>
          <w:bCs/>
          <w:szCs w:val="21"/>
          <w:lang w:val="zh-CN"/>
        </w:rPr>
        <w:t xml:space="preserve">本合同一式六份，甲乙双方各执两份，采购代理机构一份，政府采购监督管理处一份。</w:t>
      </w:r>
      <w:r>
        <w:rPr>
          <w:rFonts w:ascii="宋体" w:hAnsi="宋体" w:cs="宋体"/>
          <w:bCs/>
          <w:szCs w:val="21"/>
          <w:lang w:val="zh-CN"/>
        </w:rPr>
      </w:r>
      <w:r/>
    </w:p>
    <w:p>
      <w:pPr>
        <w:pStyle w:val="1085"/>
        <w:ind w:firstLine="420"/>
        <w:spacing w:line="360" w:lineRule="auto"/>
        <w:rPr>
          <w:rFonts w:ascii="宋体" w:hAnsi="宋体" w:cs="宋体"/>
          <w:bCs/>
          <w:szCs w:val="21"/>
          <w:lang w:val="zh-CN"/>
        </w:rPr>
      </w:pPr>
      <w:r>
        <w:rPr>
          <w:rFonts w:hint="eastAsia" w:ascii="宋体" w:hAnsi="宋体" w:cs="宋体"/>
          <w:bCs/>
          <w:szCs w:val="21"/>
          <w:lang w:val="zh-CN"/>
        </w:rPr>
        <w:t xml:space="preserve">2、未尽事宜</w:t>
      </w:r>
      <w:r>
        <w:rPr>
          <w:rFonts w:ascii="宋体" w:hAnsi="宋体" w:cs="宋体"/>
          <w:bCs/>
          <w:szCs w:val="21"/>
          <w:lang w:val="zh-CN"/>
        </w:rPr>
      </w:r>
      <w:r/>
    </w:p>
    <w:p>
      <w:pPr>
        <w:pStyle w:val="1085"/>
        <w:ind w:firstLine="420"/>
        <w:spacing w:line="360" w:lineRule="auto"/>
        <w:rPr>
          <w:rFonts w:ascii="宋体" w:hAnsi="宋体" w:cs="宋体"/>
          <w:szCs w:val="21"/>
        </w:rPr>
      </w:pPr>
      <w:r>
        <w:rPr>
          <w:rFonts w:hint="eastAsia" w:ascii="宋体" w:hAnsi="宋体" w:cs="宋体"/>
          <w:bCs/>
          <w:szCs w:val="21"/>
          <w:lang w:val="zh-CN"/>
        </w:rPr>
        <w:t xml:space="preserve">本合同未尽事宜应按《中华人民共和国民法典》、《中华人民共和国政府采购法》以及其同相关法律、法规之规定解释。</w:t>
      </w:r>
      <w:r>
        <w:rPr>
          <w:rFonts w:ascii="宋体" w:hAnsi="宋体" w:cs="宋体"/>
          <w:szCs w:val="21"/>
        </w:rPr>
      </w:r>
      <w:r/>
    </w:p>
    <w:p>
      <w:pPr>
        <w:pStyle w:val="1085"/>
        <w:spacing w:line="360" w:lineRule="auto"/>
        <w:rPr>
          <w:rFonts w:ascii="宋体" w:hAnsi="宋体" w:cs="宋体"/>
          <w:b/>
          <w:bCs/>
          <w:szCs w:val="21"/>
        </w:rPr>
      </w:pPr>
      <w:r>
        <w:rPr>
          <w:rFonts w:ascii="宋体" w:hAnsi="宋体" w:cs="宋体"/>
          <w:b/>
          <w:bCs/>
          <w:szCs w:val="21"/>
        </w:rPr>
        <w:br w:type="page" w:clear="all"/>
      </w:r>
      <w:r/>
    </w:p>
    <w:p>
      <w:pPr>
        <w:pStyle w:val="1085"/>
        <w:spacing w:line="360" w:lineRule="auto"/>
        <w:rPr>
          <w:rFonts w:ascii="宋体" w:hAnsi="宋体" w:cs="宋体"/>
          <w:b/>
          <w:bCs/>
          <w:szCs w:val="21"/>
        </w:rPr>
      </w:pPr>
      <w:r>
        <w:rPr>
          <w:rFonts w:hint="eastAsia" w:ascii="宋体" w:hAnsi="宋体" w:cs="宋体"/>
          <w:b/>
          <w:bCs/>
          <w:szCs w:val="21"/>
        </w:rPr>
        <w:t xml:space="preserve">【以下无正文】</w:t>
      </w:r>
      <w:r>
        <w:rPr>
          <w:rFonts w:ascii="宋体" w:hAnsi="宋体" w:cs="宋体"/>
          <w:b/>
          <w:bCs/>
          <w:szCs w:val="21"/>
        </w:rPr>
      </w:r>
      <w:r/>
    </w:p>
    <w:p>
      <w:pPr>
        <w:pStyle w:val="1085"/>
        <w:ind w:firstLine="420"/>
        <w:spacing w:line="360" w:lineRule="auto"/>
        <w:tabs>
          <w:tab w:val="left" w:pos="0" w:leader="none"/>
        </w:tabs>
        <w:rPr>
          <w:rFonts w:ascii="宋体" w:hAnsi="宋体" w:cs="宋体"/>
          <w:szCs w:val="21"/>
          <w:lang w:val="zh-CN"/>
        </w:rPr>
      </w:pPr>
      <w:r>
        <w:rPr>
          <w:rFonts w:ascii="宋体" w:hAnsi="宋体" w:cs="宋体"/>
          <w:szCs w:val="21"/>
          <w:lang w:val="zh-CN"/>
        </w:rPr>
      </w:r>
      <w:r/>
    </w:p>
    <w:p>
      <w:pPr>
        <w:pStyle w:val="1085"/>
        <w:ind w:firstLine="420"/>
        <w:spacing w:line="360" w:lineRule="auto"/>
        <w:rPr>
          <w:rFonts w:ascii="宋体" w:hAnsi="宋体"/>
          <w:szCs w:val="21"/>
        </w:rPr>
      </w:pPr>
      <w:r>
        <w:rPr>
          <w:rFonts w:hint="eastAsia" w:ascii="宋体" w:hAnsi="宋体" w:cs="宋体"/>
          <w:szCs w:val="21"/>
        </w:rPr>
        <w:t xml:space="preserve">甲方（盖章）：</w:t>
      </w:r>
      <w:r>
        <w:rPr>
          <w:rFonts w:ascii="宋体" w:hAnsi="宋体" w:cs="宋体"/>
          <w:szCs w:val="21"/>
        </w:rPr>
        <w:t xml:space="preserve">                                  </w:t>
      </w:r>
      <w:r>
        <w:rPr>
          <w:rFonts w:hint="eastAsia" w:ascii="宋体" w:hAnsi="宋体" w:cs="宋体"/>
          <w:szCs w:val="21"/>
        </w:rPr>
        <w:t xml:space="preserve">乙方（盖章）：</w:t>
      </w:r>
      <w:r>
        <w:rPr>
          <w:rFonts w:ascii="宋体" w:hAnsi="宋体" w:cs="宋体"/>
          <w:szCs w:val="21"/>
        </w:rPr>
        <w:t xml:space="preserve">                  </w:t>
      </w:r>
      <w:r>
        <w:rPr>
          <w:rFonts w:ascii="宋体" w:hAnsi="宋体"/>
          <w:szCs w:val="21"/>
        </w:rPr>
      </w:r>
      <w:r/>
    </w:p>
    <w:p>
      <w:pPr>
        <w:pStyle w:val="1085"/>
        <w:ind w:firstLine="420"/>
        <w:spacing w:line="360" w:lineRule="auto"/>
        <w:rPr>
          <w:rFonts w:ascii="宋体" w:hAnsi="宋体"/>
          <w:szCs w:val="21"/>
        </w:rPr>
      </w:pPr>
      <w:r>
        <w:rPr>
          <w:rFonts w:ascii="宋体" w:hAnsi="宋体" w:cs="宋体"/>
          <w:szCs w:val="21"/>
        </w:rPr>
        <w:t xml:space="preserve">  </w:t>
      </w:r>
      <w:r>
        <w:rPr>
          <w:rFonts w:ascii="宋体" w:hAnsi="宋体"/>
          <w:szCs w:val="21"/>
        </w:rPr>
      </w:r>
      <w:r/>
    </w:p>
    <w:p>
      <w:pPr>
        <w:pStyle w:val="1085"/>
        <w:ind w:firstLine="420"/>
        <w:spacing w:line="360" w:lineRule="auto"/>
        <w:rPr>
          <w:rFonts w:ascii="宋体" w:hAnsi="宋体"/>
          <w:szCs w:val="21"/>
        </w:rPr>
      </w:pPr>
      <w:r>
        <w:rPr>
          <w:rFonts w:hint="eastAsia" w:ascii="宋体" w:hAnsi="宋体" w:cs="宋体"/>
          <w:szCs w:val="21"/>
        </w:rPr>
        <w:t xml:space="preserve">法定（授权）代表人（签字）：</w:t>
      </w:r>
      <w:r>
        <w:rPr>
          <w:rFonts w:ascii="宋体" w:hAnsi="宋体" w:cs="宋体"/>
          <w:szCs w:val="21"/>
        </w:rPr>
        <w:t xml:space="preserve">                    </w:t>
      </w:r>
      <w:r>
        <w:rPr>
          <w:rFonts w:hint="eastAsia" w:ascii="宋体" w:hAnsi="宋体" w:cs="宋体"/>
          <w:szCs w:val="21"/>
        </w:rPr>
        <w:t xml:space="preserve">法定（授权）代表人（签字）：</w:t>
      </w:r>
      <w:r>
        <w:rPr>
          <w:rFonts w:ascii="宋体" w:hAnsi="宋体"/>
          <w:szCs w:val="21"/>
        </w:rPr>
      </w:r>
      <w:r/>
    </w:p>
    <w:p>
      <w:pPr>
        <w:pStyle w:val="1085"/>
        <w:ind w:firstLine="420"/>
        <w:widowControl/>
        <w:rPr>
          <w:rFonts w:ascii="宋体" w:hAnsi="宋体"/>
          <w:szCs w:val="21"/>
        </w:rPr>
      </w:pPr>
      <w:r>
        <w:rPr>
          <w:rFonts w:ascii="宋体" w:hAnsi="宋体"/>
          <w:szCs w:val="21"/>
        </w:rPr>
      </w:r>
      <w:r/>
    </w:p>
    <w:p>
      <w:pPr>
        <w:pStyle w:val="1085"/>
        <w:ind w:firstLine="420"/>
        <w:spacing w:line="360" w:lineRule="auto"/>
        <w:rPr>
          <w:rFonts w:ascii="宋体" w:hAnsi="宋体"/>
          <w:szCs w:val="21"/>
        </w:rPr>
      </w:pPr>
      <w:r>
        <w:rPr>
          <w:rFonts w:hint="eastAsia" w:ascii="宋体" w:hAnsi="宋体" w:cs="宋体"/>
          <w:szCs w:val="21"/>
        </w:rPr>
        <w:t xml:space="preserve">签约日期：</w:t>
      </w:r>
      <w:r>
        <w:rPr>
          <w:rFonts w:ascii="宋体" w:hAnsi="宋体" w:cs="宋体"/>
          <w:szCs w:val="21"/>
        </w:rPr>
        <w:t xml:space="preserve">     </w:t>
      </w:r>
      <w:r>
        <w:rPr>
          <w:rFonts w:hint="eastAsia" w:ascii="宋体" w:hAnsi="宋体" w:cs="宋体"/>
          <w:szCs w:val="21"/>
          <w:lang w:val="zh-CN"/>
        </w:rPr>
        <w:t xml:space="preserve">年</w:t>
      </w:r>
      <w:r>
        <w:rPr>
          <w:rFonts w:ascii="宋体" w:hAnsi="宋体" w:cs="宋体"/>
          <w:szCs w:val="21"/>
        </w:rPr>
        <w:t xml:space="preserve">   </w:t>
      </w:r>
      <w:r>
        <w:rPr>
          <w:rFonts w:hint="eastAsia" w:ascii="宋体" w:hAnsi="宋体" w:cs="宋体"/>
          <w:szCs w:val="21"/>
          <w:lang w:val="zh-CN"/>
        </w:rPr>
        <w:t xml:space="preserve">月</w:t>
      </w:r>
      <w:r>
        <w:rPr>
          <w:rFonts w:ascii="宋体" w:hAnsi="宋体" w:cs="宋体"/>
          <w:szCs w:val="21"/>
        </w:rPr>
        <w:t xml:space="preserve">   </w:t>
      </w:r>
      <w:r>
        <w:rPr>
          <w:rFonts w:hint="eastAsia" w:ascii="宋体" w:hAnsi="宋体" w:cs="宋体"/>
          <w:szCs w:val="21"/>
          <w:lang w:val="zh-CN"/>
        </w:rPr>
        <w:t xml:space="preserve">日</w:t>
      </w:r>
      <w:r>
        <w:rPr>
          <w:rFonts w:ascii="宋体" w:hAnsi="宋体" w:cs="宋体"/>
          <w:szCs w:val="21"/>
        </w:rPr>
        <w:t xml:space="preserve">                    </w:t>
      </w: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lang w:val="zh-CN"/>
        </w:rPr>
        <w:t xml:space="preserve">年</w:t>
      </w:r>
      <w:r>
        <w:rPr>
          <w:rFonts w:ascii="宋体" w:hAnsi="宋体" w:cs="宋体"/>
          <w:szCs w:val="21"/>
        </w:rPr>
        <w:t xml:space="preserve">   </w:t>
      </w:r>
      <w:r>
        <w:rPr>
          <w:rFonts w:hint="eastAsia" w:ascii="宋体" w:hAnsi="宋体" w:cs="宋体"/>
          <w:szCs w:val="21"/>
          <w:lang w:val="zh-CN"/>
        </w:rPr>
        <w:t xml:space="preserve">月</w:t>
      </w:r>
      <w:r>
        <w:rPr>
          <w:rFonts w:ascii="宋体" w:hAnsi="宋体" w:cs="宋体"/>
          <w:szCs w:val="21"/>
        </w:rPr>
        <w:t xml:space="preserve">   </w:t>
      </w:r>
      <w:r>
        <w:rPr>
          <w:rFonts w:hint="eastAsia" w:ascii="宋体" w:hAnsi="宋体" w:cs="宋体"/>
          <w:szCs w:val="21"/>
          <w:lang w:val="zh-CN"/>
        </w:rPr>
        <w:t xml:space="preserve">日</w:t>
      </w:r>
      <w:r>
        <w:rPr>
          <w:rFonts w:ascii="宋体" w:hAnsi="宋体"/>
          <w:szCs w:val="21"/>
        </w:rPr>
      </w:r>
      <w:r/>
    </w:p>
    <w:p>
      <w:pPr>
        <w:pStyle w:val="1085"/>
        <w:ind w:firstLine="1050"/>
        <w:rPr>
          <w:rFonts w:ascii="宋体" w:hAnsi="宋体" w:cs="宋体"/>
          <w:szCs w:val="21"/>
        </w:rPr>
      </w:pPr>
      <w:r>
        <w:rPr>
          <w:rFonts w:ascii="宋体" w:hAnsi="宋体" w:cs="宋体"/>
          <w:szCs w:val="21"/>
        </w:rPr>
      </w:r>
      <w:r/>
    </w:p>
    <w:p>
      <w:pPr>
        <w:pStyle w:val="1085"/>
        <w:ind w:firstLine="1050"/>
        <w:rPr>
          <w:rFonts w:ascii="宋体" w:hAnsi="宋体" w:cs="宋体"/>
          <w:szCs w:val="21"/>
          <w:lang w:val="zh-CN"/>
        </w:rPr>
      </w:pPr>
      <w:r>
        <w:rPr>
          <w:rFonts w:ascii="宋体" w:hAnsi="宋体" w:cs="宋体"/>
          <w:szCs w:val="21"/>
          <w:lang w:val="zh-CN"/>
        </w:rPr>
      </w:r>
      <w:r/>
    </w:p>
    <w:p>
      <w:pPr>
        <w:pStyle w:val="1085"/>
        <w:ind w:firstLine="1050"/>
        <w:rPr>
          <w:rFonts w:ascii="宋体" w:hAnsi="宋体" w:cs="宋体"/>
          <w:szCs w:val="21"/>
          <w:lang w:val="zh-CN"/>
        </w:rPr>
      </w:pPr>
      <w:r>
        <w:rPr>
          <w:rFonts w:ascii="宋体" w:hAnsi="宋体" w:cs="宋体"/>
          <w:szCs w:val="21"/>
          <w:lang w:val="zh-CN"/>
        </w:rPr>
      </w:r>
      <w:r/>
    </w:p>
    <w:p>
      <w:pPr>
        <w:pStyle w:val="1085"/>
        <w:ind w:firstLine="1050"/>
        <w:rPr>
          <w:rFonts w:ascii="宋体" w:hAnsi="宋体" w:cs="宋体"/>
          <w:szCs w:val="21"/>
          <w:lang w:val="zh-CN"/>
        </w:rPr>
      </w:pPr>
      <w:r>
        <w:rPr>
          <w:rFonts w:ascii="宋体" w:hAnsi="宋体" w:cs="宋体"/>
          <w:szCs w:val="21"/>
          <w:lang w:val="zh-CN"/>
        </w:rPr>
      </w:r>
      <w:r/>
    </w:p>
    <w:p>
      <w:pPr>
        <w:pStyle w:val="1085"/>
        <w:rPr>
          <w:rFonts w:hint="eastAsia"/>
        </w:rPr>
      </w:pPr>
      <w:r>
        <w:rPr>
          <w:rFonts w:hint="eastAsia" w:ascii="宋体" w:hAnsi="宋体" w:cs="宋体"/>
          <w:b/>
          <w:bCs/>
          <w:szCs w:val="21"/>
        </w:rPr>
        <w:t xml:space="preserve">注：本合同作为示范文本，具体以成交供应商与采购人所签定正式合同为准。</w:t>
      </w:r>
      <w:r>
        <w:rPr>
          <w:rFonts w:hint="eastAsia"/>
        </w:rPr>
      </w:r>
      <w:r/>
    </w:p>
    <w:p>
      <w:pPr>
        <w:pStyle w:val="1085"/>
        <w:jc w:val="left"/>
        <w:rPr>
          <w:rFonts w:ascii="宋体" w:hAnsi="宋体" w:cs="宋体"/>
          <w:b/>
          <w:bCs/>
          <w:sz w:val="24"/>
        </w:rPr>
      </w:pPr>
      <w:r>
        <w:rPr>
          <w:rFonts w:ascii="宋体" w:hAnsi="宋体"/>
          <w:szCs w:val="21"/>
        </w:rPr>
        <w:br w:type="page" w:clear="all"/>
      </w:r>
      <w:r>
        <w:rPr>
          <w:rFonts w:hint="eastAsia" w:ascii="宋体" w:hAnsi="宋体" w:cs="宋体"/>
          <w:b/>
          <w:bCs/>
          <w:sz w:val="24"/>
        </w:rPr>
        <w:t xml:space="preserve">附件1</w:t>
      </w:r>
      <w:r>
        <w:rPr>
          <w:rFonts w:ascii="宋体" w:hAnsi="宋体" w:cs="宋体"/>
          <w:b/>
          <w:bCs/>
          <w:sz w:val="24"/>
        </w:rPr>
      </w:r>
      <w:r/>
    </w:p>
    <w:p>
      <w:pPr>
        <w:pStyle w:val="1085"/>
        <w:rPr>
          <w:rFonts w:ascii="宋体" w:hAnsi="宋体"/>
          <w:sz w:val="24"/>
        </w:rPr>
      </w:pPr>
      <w:r>
        <w:rPr>
          <w:rFonts w:ascii="宋体" w:hAnsi="宋体"/>
          <w:sz w:val="24"/>
        </w:rPr>
      </w:r>
      <w:r/>
    </w:p>
    <w:p>
      <w:pPr>
        <w:pStyle w:val="1085"/>
        <w:ind w:firstLine="420"/>
        <w:jc w:val="center"/>
        <w:spacing w:line="420" w:lineRule="exact"/>
        <w:rPr>
          <w:rFonts w:ascii="宋体" w:hAnsi="宋体" w:cs="宋体"/>
          <w:color w:val="000000"/>
          <w:sz w:val="30"/>
          <w:szCs w:val="30"/>
        </w:rPr>
      </w:pPr>
      <w:r>
        <w:rPr>
          <w:rFonts w:hint="eastAsia" w:ascii="宋体" w:hAnsi="宋体" w:cs="宋体"/>
          <w:b/>
          <w:bCs/>
          <w:color w:val="000000"/>
          <w:sz w:val="30"/>
          <w:szCs w:val="30"/>
        </w:rPr>
        <w:t xml:space="preserve">履约验收方案</w:t>
      </w:r>
      <w:r>
        <w:rPr>
          <w:rFonts w:ascii="宋体" w:hAnsi="宋体" w:cs="宋体"/>
          <w:color w:val="000000"/>
          <w:sz w:val="30"/>
          <w:szCs w:val="30"/>
        </w:rPr>
      </w:r>
      <w:r/>
    </w:p>
    <w:p>
      <w:pPr>
        <w:pStyle w:val="1085"/>
        <w:ind w:left="420"/>
        <w:spacing w:line="400" w:lineRule="exact"/>
        <w:rPr>
          <w:rFonts w:ascii="宋体" w:hAnsi="宋体"/>
          <w:b/>
          <w:color w:val="000000"/>
          <w:szCs w:val="21"/>
        </w:rPr>
      </w:pPr>
      <w:r>
        <w:rPr>
          <w:rFonts w:hint="eastAsia" w:ascii="宋体" w:hAnsi="宋体"/>
          <w:b/>
          <w:color w:val="000000"/>
          <w:szCs w:val="21"/>
        </w:rPr>
        <w:t xml:space="preserve">一、验收单位：</w:t>
      </w:r>
      <w:r>
        <w:rPr>
          <w:rFonts w:hint="eastAsia" w:ascii="Calibri" w:hAnsi="Calibri"/>
          <w:b/>
          <w:color w:val="000000"/>
          <w:szCs w:val="21"/>
        </w:rPr>
        <w:t xml:space="preserve">吴江经济技术开发区建设局</w:t>
      </w:r>
      <w:r>
        <w:rPr>
          <w:rFonts w:ascii="宋体" w:hAnsi="宋体"/>
          <w:b/>
          <w:color w:val="000000"/>
          <w:szCs w:val="21"/>
        </w:rPr>
      </w:r>
      <w:r/>
    </w:p>
    <w:p>
      <w:pPr>
        <w:pStyle w:val="1085"/>
        <w:ind w:firstLine="420"/>
        <w:spacing w:line="400" w:lineRule="exact"/>
        <w:rPr>
          <w:rFonts w:ascii="宋体" w:hAnsi="宋体"/>
          <w:b/>
          <w:color w:val="000000"/>
          <w:szCs w:val="21"/>
        </w:rPr>
      </w:pPr>
      <w:r>
        <w:rPr>
          <w:rFonts w:hint="eastAsia" w:ascii="宋体" w:hAnsi="宋体"/>
          <w:b/>
          <w:color w:val="000000"/>
          <w:szCs w:val="21"/>
        </w:rPr>
        <w:t xml:space="preserve">二、验收时间：以当年度工作安排为准</w:t>
      </w:r>
      <w:r>
        <w:rPr>
          <w:rFonts w:ascii="宋体" w:hAnsi="宋体"/>
          <w:b/>
          <w:color w:val="000000"/>
          <w:szCs w:val="21"/>
        </w:rPr>
      </w:r>
      <w:r/>
    </w:p>
    <w:p>
      <w:pPr>
        <w:pStyle w:val="1085"/>
        <w:ind w:firstLine="420"/>
        <w:spacing w:line="400" w:lineRule="exact"/>
        <w:rPr>
          <w:rFonts w:ascii="宋体" w:hAnsi="宋体"/>
          <w:b/>
          <w:color w:val="000000"/>
          <w:szCs w:val="21"/>
        </w:rPr>
      </w:pPr>
      <w:r>
        <w:rPr>
          <w:rFonts w:hint="eastAsia" w:ascii="宋体" w:hAnsi="宋体"/>
          <w:b/>
          <w:color w:val="000000"/>
          <w:szCs w:val="21"/>
        </w:rPr>
        <w:t xml:space="preserve">三、验收内容：</w:t>
      </w:r>
      <w:r>
        <w:rPr>
          <w:rFonts w:ascii="宋体" w:hAnsi="宋体"/>
          <w:b/>
          <w:color w:val="000000"/>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w:t>
      </w:r>
      <w:r>
        <w:rPr>
          <w:rFonts w:hint="eastAsia" w:ascii="宋体" w:hAnsi="宋体" w:cs="宋体"/>
          <w:bCs/>
          <w:szCs w:val="21"/>
        </w:rPr>
        <w:t xml:space="preserve">须根据相关的技术规范，实施地块土壤及地下水环境调查，包括但不限于：走访调查、资料收集、场地平整、现场放样、土壤与地下水样品采集、样品分析、土壤污染状况调查报告编制、组织专家评审验收等一系列任务，具体内容如下：</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(1)收集、了解场地现状与历史情况、场地环境资料、场地相关记录；</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(2)收集场地利用变迁资料；</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(3)了解相邻场地、周围区域的现状与历史情况；</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(4)对地质、水文地质勘察和地形调查；</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(5)整理场地及周边环境状况和敏感目标；</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(6)出具调查布点方案设计、采样方案及质量保证计划；</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(7)土壤和地下水采样及分析；</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(8)调查结果分析；</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(9)出具符合要求的场地土壤污染状况调查报告；</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(10)通过土壤污染状况调查报告评审会；</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(11)出具符合要求的土壤污染风险评估报告(根据需要编制)；</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(12)本项目在方案设计、现场实施的过程中涉及到：取样方案的优化设计、现场机械取样施工安全、水文地质勘查、场地污染源识别等工作。</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2、工作要求</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(1)按照国家、苏州市、吴江区场地调查等相关规范、规定，完成要求工作：</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(2)科学选择监测因子，土壤及地下水监测因子要满足相关技术要求及管理规定；</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(3)土壤及地下水布点合理，满足国家及苏州市相关要求；</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(4)现场要采取一定的质量控制措施，客观反映场地环境质量；</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(5)磋商</w:t>
      </w:r>
      <w:r>
        <w:rPr>
          <w:rFonts w:hint="eastAsia" w:ascii="宋体" w:hAnsi="宋体" w:cs="宋体"/>
          <w:bCs/>
          <w:szCs w:val="21"/>
        </w:rPr>
        <w:t xml:space="preserve">供应商</w:t>
      </w:r>
      <w:r>
        <w:rPr>
          <w:rFonts w:hint="eastAsia" w:ascii="宋体" w:hAnsi="宋体" w:cs="宋体"/>
          <w:bCs/>
          <w:szCs w:val="21"/>
        </w:rPr>
        <w:t xml:space="preserve">委托的分析检测单位需具备CMA证书；</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(6)开展全面的现场踏勘与调查工作，摸清地块内污染(源)的基本情况，识别项目地块内各类污染(源)以及历史/当前的活动对场地环境质量(土壤及地下水)可能造成的影响；</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(7)对识别的疑似污染源位置区域开展环境质量初步监测，初步掌握场地土壤及地下水中污染物的种类、浓度及其分布范围，编制土壤污染状况调查报告；</w:t>
      </w:r>
      <w:r>
        <w:rPr>
          <w:rFonts w:ascii="宋体" w:hAnsi="宋体" w:cs="宋体"/>
          <w:bCs/>
          <w:szCs w:val="21"/>
        </w:rPr>
      </w:r>
      <w:r/>
    </w:p>
    <w:p>
      <w:pPr>
        <w:pStyle w:val="1085"/>
        <w:ind w:firstLine="422"/>
        <w:spacing w:line="360" w:lineRule="auto"/>
        <w:rPr>
          <w:rFonts w:ascii="宋体" w:hAnsi="宋体" w:cs="宋体"/>
          <w:bCs/>
          <w:szCs w:val="21"/>
        </w:rPr>
      </w:pPr>
      <w:r>
        <w:rPr>
          <w:rFonts w:hint="eastAsia" w:ascii="宋体" w:hAnsi="宋体" w:cs="宋体"/>
          <w:bCs/>
          <w:szCs w:val="21"/>
        </w:rPr>
        <w:t xml:space="preserve">(8)出具的土壤环境调查报告必须要通过当地环保局备案。</w:t>
      </w:r>
      <w:r>
        <w:rPr>
          <w:rFonts w:ascii="宋体" w:hAnsi="宋体" w:cs="宋体"/>
          <w:bCs/>
          <w:szCs w:val="21"/>
        </w:rPr>
      </w:r>
      <w:r/>
    </w:p>
    <w:p>
      <w:pPr>
        <w:pStyle w:val="1085"/>
        <w:ind w:firstLine="422"/>
        <w:spacing w:line="360" w:lineRule="auto"/>
        <w:rPr>
          <w:rFonts w:hint="eastAsia"/>
        </w:rPr>
        <w:sectPr>
          <w:headerReference w:type="default" r:id="rId11"/>
          <w:footerReference w:type="default" r:id="rId16"/>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cs="宋体"/>
          <w:b/>
          <w:bCs/>
          <w:szCs w:val="21"/>
        </w:rPr>
        <w:t xml:space="preserve">四、验收标准：</w:t>
      </w:r>
      <w:r>
        <w:rPr>
          <w:rFonts w:hint="eastAsia" w:ascii="宋体" w:hAnsi="宋体" w:cs="宋体"/>
          <w:bCs/>
          <w:szCs w:val="21"/>
        </w:rPr>
        <w:t xml:space="preserve">项目报告提交</w:t>
      </w:r>
      <w:r>
        <w:rPr>
          <w:rFonts w:hint="eastAsia" w:ascii="宋体" w:hAnsi="宋体" w:cs="宋体"/>
          <w:bCs/>
          <w:szCs w:val="21"/>
        </w:rPr>
        <w:t xml:space="preserve">甲方</w:t>
      </w:r>
      <w:r>
        <w:rPr>
          <w:rFonts w:hint="eastAsia" w:ascii="宋体" w:hAnsi="宋体" w:cs="宋体"/>
          <w:bCs/>
          <w:szCs w:val="21"/>
        </w:rPr>
        <w:t xml:space="preserve">15日内，由</w:t>
      </w:r>
      <w:r>
        <w:rPr>
          <w:rFonts w:hint="eastAsia" w:ascii="宋体" w:hAnsi="宋体" w:cs="宋体"/>
          <w:bCs/>
          <w:szCs w:val="21"/>
        </w:rPr>
        <w:t xml:space="preserve">甲方</w:t>
      </w:r>
      <w:r>
        <w:rPr>
          <w:rFonts w:hint="eastAsia" w:ascii="宋体" w:hAnsi="宋体" w:cs="宋体"/>
          <w:bCs/>
          <w:szCs w:val="21"/>
        </w:rPr>
        <w:t xml:space="preserve">及</w:t>
      </w:r>
      <w:r>
        <w:rPr>
          <w:rFonts w:hint="eastAsia" w:ascii="宋体" w:hAnsi="宋体" w:cs="宋体"/>
          <w:bCs/>
          <w:szCs w:val="21"/>
        </w:rPr>
        <w:t xml:space="preserve">乙方</w:t>
      </w:r>
      <w:r>
        <w:rPr>
          <w:rFonts w:hint="eastAsia" w:ascii="宋体" w:hAnsi="宋体" w:cs="宋体"/>
          <w:bCs/>
          <w:szCs w:val="21"/>
        </w:rPr>
        <w:t xml:space="preserve">双方共同商定验收地点，对</w:t>
      </w:r>
      <w:r>
        <w:rPr>
          <w:rFonts w:hint="eastAsia" w:ascii="宋体" w:hAnsi="宋体" w:cs="宋体"/>
          <w:bCs/>
          <w:szCs w:val="21"/>
        </w:rPr>
        <w:t xml:space="preserve">乙方</w:t>
      </w:r>
      <w:r>
        <w:rPr>
          <w:rFonts w:hint="eastAsia" w:ascii="宋体" w:hAnsi="宋体" w:cs="宋体"/>
          <w:bCs/>
          <w:szCs w:val="21"/>
        </w:rPr>
        <w:t xml:space="preserve">提交的技术咨询工作成果(报告)进行验收，成果报告须经专家评审，其中两公一住项目出具的土壤环境调查报告必须要通过当地环保局备案。</w:t>
      </w:r>
      <w:r>
        <w:rPr>
          <w:rFonts w:hint="eastAsia"/>
        </w:rPr>
      </w:r>
      <w:r/>
    </w:p>
    <w:p>
      <w:pPr>
        <w:pStyle w:val="1085"/>
        <w:rPr>
          <w:rFonts w:ascii="宋体" w:hAnsi="宋体"/>
          <w:b/>
          <w:bCs/>
        </w:rPr>
      </w:pPr>
      <w:r>
        <w:rPr>
          <w:rFonts w:hint="eastAsia" w:ascii="宋体" w:hAnsi="宋体"/>
          <w:b/>
          <w:bCs/>
        </w:rPr>
        <w:t xml:space="preserve">附件2：</w:t>
      </w:r>
      <w:r>
        <w:rPr>
          <w:rFonts w:ascii="宋体" w:hAnsi="宋体"/>
          <w:b/>
          <w:bCs/>
        </w:rPr>
      </w:r>
      <w:r/>
    </w:p>
    <w:p>
      <w:pPr>
        <w:pStyle w:val="1085"/>
        <w:jc w:val="center"/>
        <w:spacing w:before="104" w:line="185" w:lineRule="auto"/>
        <w:rPr>
          <w:rFonts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政府采购履约验收书(服务类)</w:t>
      </w:r>
      <w:r>
        <w:rPr>
          <w:rFonts w:ascii="微软雅黑" w:hAnsi="微软雅黑" w:eastAsia="微软雅黑" w:cs="微软雅黑"/>
          <w:sz w:val="36"/>
          <w:szCs w:val="36"/>
        </w:rPr>
      </w:r>
      <w:r/>
    </w:p>
    <w:tbl>
      <w:tblPr>
        <w:tblW w:w="1429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33"/>
        <w:gridCol w:w="1723"/>
        <w:gridCol w:w="1825"/>
        <w:gridCol w:w="2489"/>
        <w:gridCol w:w="1713"/>
        <w:gridCol w:w="2207"/>
        <w:gridCol w:w="2708"/>
      </w:tblGrid>
      <w:tr>
        <w:trPr>
          <w:trHeight w:val="517"/>
        </w:trPr>
        <w:tc>
          <w:tcPr>
            <w:tcW w:w="163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采购人</w:t>
            </w:r>
            <w:r>
              <w:rPr>
                <w:rFonts w:ascii="宋体" w:hAnsi="宋体" w:cs="宋体"/>
                <w:szCs w:val="21"/>
                <w:lang w:eastAsia="en-US"/>
              </w:rPr>
            </w:r>
            <w:r/>
          </w:p>
        </w:tc>
        <w:tc>
          <w:tcPr>
            <w:tcW w:w="1723"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c>
          <w:tcPr>
            <w:tcW w:w="182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项目名称</w:t>
            </w:r>
            <w:r>
              <w:rPr>
                <w:rFonts w:ascii="宋体" w:hAnsi="宋体" w:cs="宋体"/>
                <w:szCs w:val="21"/>
                <w:lang w:eastAsia="en-US"/>
              </w:rPr>
            </w:r>
            <w:r/>
          </w:p>
        </w:tc>
        <w:tc>
          <w:tcPr>
            <w:tcW w:w="2489"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c>
          <w:tcPr>
            <w:gridSpan w:val="2"/>
            <w:tcW w:w="3920"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合同名称</w:t>
            </w:r>
            <w:r>
              <w:rPr>
                <w:rFonts w:ascii="宋体" w:hAnsi="宋体" w:cs="宋体"/>
                <w:szCs w:val="21"/>
                <w:lang w:eastAsia="en-US"/>
              </w:rPr>
            </w:r>
            <w:r/>
          </w:p>
        </w:tc>
        <w:tc>
          <w:tcPr>
            <w:tcW w:w="2708"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r>
      <w:tr>
        <w:trPr>
          <w:trHeight w:val="517"/>
        </w:trPr>
        <w:tc>
          <w:tcPr>
            <w:tcW w:w="163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供应商</w:t>
            </w:r>
            <w:r>
              <w:rPr>
                <w:rFonts w:ascii="宋体" w:hAnsi="宋体" w:cs="宋体"/>
                <w:szCs w:val="21"/>
                <w:lang w:eastAsia="en-US"/>
              </w:rPr>
            </w:r>
            <w:r/>
          </w:p>
        </w:tc>
        <w:tc>
          <w:tcPr>
            <w:tcW w:w="1723"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c>
          <w:tcPr>
            <w:tcW w:w="182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项目及合同编号</w:t>
            </w:r>
            <w:r>
              <w:rPr>
                <w:rFonts w:ascii="宋体" w:hAnsi="宋体" w:cs="宋体"/>
                <w:szCs w:val="21"/>
                <w:lang w:eastAsia="en-US"/>
              </w:rPr>
            </w:r>
            <w:r/>
          </w:p>
        </w:tc>
        <w:tc>
          <w:tcPr>
            <w:tcW w:w="2489"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c>
          <w:tcPr>
            <w:gridSpan w:val="2"/>
            <w:tcW w:w="3920"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合同金额</w:t>
            </w:r>
            <w:r>
              <w:rPr>
                <w:rFonts w:ascii="宋体" w:hAnsi="宋体" w:cs="宋体"/>
                <w:szCs w:val="21"/>
                <w:lang w:eastAsia="en-US"/>
              </w:rPr>
            </w:r>
            <w:r/>
          </w:p>
        </w:tc>
        <w:tc>
          <w:tcPr>
            <w:tcW w:w="2708"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r>
      <w:tr>
        <w:trPr>
          <w:trHeight w:val="517"/>
        </w:trPr>
        <w:tc>
          <w:tcPr>
            <w:tcW w:w="163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分期（段）验收</w:t>
            </w:r>
            <w:r>
              <w:rPr>
                <w:rFonts w:ascii="宋体" w:hAnsi="宋体" w:cs="宋体"/>
                <w:szCs w:val="21"/>
                <w:lang w:eastAsia="en-US"/>
              </w:rPr>
            </w:r>
            <w:r/>
          </w:p>
        </w:tc>
        <w:tc>
          <w:tcPr>
            <w:tcW w:w="172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是□   否□</w:t>
            </w:r>
            <w:r>
              <w:rPr>
                <w:rFonts w:ascii="宋体" w:hAnsi="宋体" w:cs="宋体"/>
                <w:szCs w:val="21"/>
                <w:lang w:eastAsia="en-US"/>
              </w:rPr>
            </w:r>
            <w:r/>
          </w:p>
        </w:tc>
        <w:tc>
          <w:tcPr>
            <w:tcW w:w="182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分期（段）情况</w:t>
            </w:r>
            <w:r>
              <w:rPr>
                <w:rFonts w:ascii="宋体" w:hAnsi="宋体" w:cs="宋体"/>
                <w:szCs w:val="21"/>
                <w:lang w:eastAsia="en-US"/>
              </w:rPr>
            </w:r>
            <w:r/>
          </w:p>
        </w:tc>
        <w:tc>
          <w:tcPr>
            <w:gridSpan w:val="4"/>
            <w:tcW w:w="9117" w:type="dxa"/>
            <w:vAlign w:val="center"/>
            <w:textDirection w:val="lrTb"/>
            <w:noWrap w:val="false"/>
          </w:tcPr>
          <w:p>
            <w:pPr>
              <w:pStyle w:val="1085"/>
              <w:jc w:val="center"/>
              <w:widowControl/>
              <w:rPr>
                <w:rFonts w:ascii="宋体" w:hAnsi="宋体" w:cs="宋体"/>
                <w:szCs w:val="21"/>
              </w:rPr>
            </w:pPr>
            <w:r>
              <w:rPr>
                <w:rFonts w:hint="eastAsia" w:ascii="宋体" w:hAnsi="宋体" w:cs="宋体"/>
                <w:szCs w:val="21"/>
              </w:rPr>
              <w:t xml:space="preserve">共分   期（段），此为第   期（段）验收</w:t>
            </w:r>
            <w:r>
              <w:rPr>
                <w:rFonts w:ascii="宋体" w:hAnsi="宋体" w:cs="宋体"/>
                <w:szCs w:val="21"/>
              </w:rPr>
            </w:r>
            <w:r/>
          </w:p>
        </w:tc>
      </w:tr>
      <w:tr>
        <w:trPr>
          <w:trHeight w:val="926"/>
        </w:trPr>
        <w:tc>
          <w:tcPr>
            <w:tcW w:w="163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验收时间</w:t>
            </w:r>
            <w:r>
              <w:rPr>
                <w:rFonts w:ascii="宋体" w:hAnsi="宋体" w:cs="宋体"/>
                <w:szCs w:val="21"/>
                <w:lang w:eastAsia="en-US"/>
              </w:rPr>
            </w:r>
            <w:r/>
          </w:p>
        </w:tc>
        <w:tc>
          <w:tcPr>
            <w:tcW w:w="1723"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c>
          <w:tcPr>
            <w:tcW w:w="182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验收地点</w:t>
            </w:r>
            <w:r>
              <w:rPr>
                <w:rFonts w:ascii="宋体" w:hAnsi="宋体" w:cs="宋体"/>
                <w:szCs w:val="21"/>
                <w:lang w:eastAsia="en-US"/>
              </w:rPr>
            </w:r>
            <w:r/>
          </w:p>
        </w:tc>
        <w:tc>
          <w:tcPr>
            <w:tcW w:w="2489"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c>
          <w:tcPr>
            <w:gridSpan w:val="2"/>
            <w:tcW w:w="3920"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验收组织形式</w:t>
            </w:r>
            <w:r>
              <w:rPr>
                <w:rFonts w:ascii="宋体" w:hAnsi="宋体" w:cs="宋体"/>
                <w:szCs w:val="21"/>
                <w:lang w:eastAsia="en-US"/>
              </w:rPr>
            </w:r>
            <w:r/>
          </w:p>
        </w:tc>
        <w:tc>
          <w:tcPr>
            <w:tcW w:w="2708" w:type="dxa"/>
            <w:vAlign w:val="center"/>
            <w:textDirection w:val="lrTb"/>
            <w:noWrap w:val="false"/>
          </w:tcPr>
          <w:p>
            <w:pPr>
              <w:pStyle w:val="1085"/>
              <w:widowControl/>
              <w:rPr>
                <w:rFonts w:ascii="宋体" w:hAnsi="宋体" w:cs="宋体"/>
                <w:szCs w:val="21"/>
              </w:rPr>
            </w:pPr>
            <w:r>
              <w:rPr>
                <w:rFonts w:hint="eastAsia" w:ascii="宋体" w:hAnsi="宋体" w:cs="宋体"/>
                <w:szCs w:val="21"/>
              </w:rPr>
              <w:t xml:space="preserve">□自行简易验收</w:t>
            </w:r>
            <w:r>
              <w:rPr>
                <w:rFonts w:ascii="宋体" w:hAnsi="宋体" w:cs="宋体"/>
                <w:szCs w:val="21"/>
              </w:rPr>
            </w:r>
            <w:r/>
          </w:p>
          <w:p>
            <w:pPr>
              <w:pStyle w:val="1085"/>
              <w:widowControl/>
              <w:rPr>
                <w:rFonts w:ascii="宋体" w:hAnsi="宋体" w:cs="宋体"/>
                <w:szCs w:val="21"/>
              </w:rPr>
            </w:pPr>
            <w:r>
              <w:rPr>
                <w:rFonts w:hint="eastAsia" w:ascii="宋体" w:hAnsi="宋体" w:cs="宋体"/>
                <w:szCs w:val="21"/>
              </w:rPr>
              <w:t xml:space="preserve">□验收小组验收</w:t>
            </w:r>
            <w:r>
              <w:rPr>
                <w:rFonts w:ascii="宋体" w:hAnsi="宋体" w:cs="宋体"/>
                <w:szCs w:val="21"/>
              </w:rPr>
            </w:r>
            <w:r/>
          </w:p>
          <w:p>
            <w:pPr>
              <w:pStyle w:val="1085"/>
              <w:widowControl/>
              <w:rPr>
                <w:rFonts w:ascii="宋体" w:hAnsi="宋体" w:cs="宋体"/>
                <w:szCs w:val="21"/>
                <w:lang w:eastAsia="en-US"/>
              </w:rPr>
            </w:pPr>
            <w:r>
              <w:rPr>
                <w:rFonts w:hint="eastAsia" w:ascii="宋体" w:hAnsi="宋体" w:cs="宋体"/>
                <w:szCs w:val="21"/>
                <w:lang w:eastAsia="en-US"/>
              </w:rPr>
              <w:t xml:space="preserve">□采购代理机构验收</w:t>
            </w:r>
            <w:r>
              <w:rPr>
                <w:rFonts w:ascii="宋体" w:hAnsi="宋体" w:cs="宋体"/>
                <w:szCs w:val="21"/>
                <w:lang w:eastAsia="en-US"/>
              </w:rPr>
            </w:r>
            <w:r/>
          </w:p>
        </w:tc>
      </w:tr>
      <w:tr>
        <w:trPr>
          <w:cantSplit/>
          <w:trHeight w:val="517"/>
        </w:trPr>
        <w:tc>
          <w:tcPr>
            <w:tcW w:w="1633" w:type="dxa"/>
            <w:vAlign w:val="center"/>
            <w:vMerge w:val="restart"/>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验收内容</w:t>
            </w:r>
            <w:r>
              <w:rPr>
                <w:rFonts w:ascii="宋体" w:hAnsi="宋体" w:cs="宋体"/>
                <w:szCs w:val="21"/>
                <w:lang w:eastAsia="en-US"/>
              </w:rPr>
            </w:r>
            <w:r/>
          </w:p>
        </w:tc>
        <w:tc>
          <w:tcPr>
            <w:tcW w:w="172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服务质量</w:t>
            </w:r>
            <w:r>
              <w:rPr>
                <w:rFonts w:ascii="宋体" w:hAnsi="宋体" w:cs="宋体"/>
                <w:szCs w:val="21"/>
                <w:lang w:eastAsia="en-US"/>
              </w:rPr>
            </w:r>
            <w:r/>
          </w:p>
        </w:tc>
        <w:tc>
          <w:tcPr>
            <w:tcW w:w="182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服务进度</w:t>
            </w:r>
            <w:r>
              <w:rPr>
                <w:rFonts w:ascii="宋体" w:hAnsi="宋体" w:cs="宋体"/>
                <w:szCs w:val="21"/>
                <w:lang w:eastAsia="en-US"/>
              </w:rPr>
            </w:r>
            <w:r/>
          </w:p>
        </w:tc>
        <w:tc>
          <w:tcPr>
            <w:tcW w:w="2489"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人员、设备 配备情况</w:t>
            </w:r>
            <w:r>
              <w:rPr>
                <w:rFonts w:ascii="宋体" w:hAnsi="宋体" w:cs="宋体"/>
                <w:szCs w:val="21"/>
                <w:lang w:eastAsia="en-US"/>
              </w:rPr>
            </w:r>
            <w:r/>
          </w:p>
        </w:tc>
        <w:tc>
          <w:tcPr>
            <w:tcW w:w="171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行业、安全标准</w:t>
            </w:r>
            <w:r>
              <w:rPr>
                <w:rFonts w:ascii="宋体" w:hAnsi="宋体" w:cs="宋体"/>
                <w:szCs w:val="21"/>
                <w:lang w:eastAsia="en-US"/>
              </w:rPr>
            </w:r>
            <w:r/>
          </w:p>
        </w:tc>
        <w:tc>
          <w:tcPr>
            <w:tcW w:w="2207"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项目需求、服务承诺</w:t>
            </w:r>
            <w:r>
              <w:rPr>
                <w:rFonts w:ascii="宋体" w:hAnsi="宋体" w:cs="宋体"/>
                <w:szCs w:val="21"/>
                <w:lang w:eastAsia="en-US"/>
              </w:rPr>
            </w:r>
            <w:r/>
          </w:p>
        </w:tc>
        <w:tc>
          <w:tcPr>
            <w:tcW w:w="2708" w:type="dxa"/>
            <w:vAlign w:val="center"/>
            <w:textDirection w:val="lrTb"/>
            <w:noWrap w:val="false"/>
          </w:tcPr>
          <w:p>
            <w:pPr>
              <w:pStyle w:val="1085"/>
              <w:jc w:val="center"/>
              <w:widowControl/>
              <w:rPr>
                <w:rFonts w:ascii="宋体" w:hAnsi="宋体" w:cs="宋体"/>
                <w:szCs w:val="21"/>
              </w:rPr>
            </w:pPr>
            <w:r>
              <w:rPr>
                <w:rFonts w:hint="eastAsia" w:ascii="宋体" w:hAnsi="宋体" w:cs="宋体"/>
                <w:szCs w:val="21"/>
              </w:rPr>
              <w:t xml:space="preserve">合同履约时间、 地点、方式</w:t>
            </w:r>
            <w:r>
              <w:rPr>
                <w:rFonts w:ascii="宋体" w:hAnsi="宋体" w:cs="宋体"/>
                <w:szCs w:val="21"/>
              </w:rPr>
            </w:r>
            <w:r/>
          </w:p>
        </w:tc>
      </w:tr>
      <w:tr>
        <w:trPr>
          <w:cantSplit/>
          <w:trHeight w:val="517"/>
        </w:trPr>
        <w:tc>
          <w:tcPr>
            <w:tcW w:w="1633" w:type="dxa"/>
            <w:vAlign w:val="center"/>
            <w:vMerge w:val="continue"/>
            <w:textDirection w:val="lrTb"/>
            <w:noWrap w:val="false"/>
          </w:tcPr>
          <w:p>
            <w:pPr>
              <w:pStyle w:val="1085"/>
              <w:jc w:val="center"/>
              <w:spacing w:before="80" w:after="80"/>
              <w:widowControl/>
              <w:rPr>
                <w:rFonts w:ascii="宋体" w:hAnsi="宋体" w:cs="宋体"/>
                <w:szCs w:val="21"/>
              </w:rPr>
            </w:pPr>
            <w:r>
              <w:rPr>
                <w:rFonts w:ascii="宋体" w:hAnsi="宋体" w:cs="宋体"/>
                <w:szCs w:val="21"/>
              </w:rPr>
            </w:r>
            <w:r/>
          </w:p>
        </w:tc>
        <w:tc>
          <w:tcPr>
            <w:tcW w:w="172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182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按 时□ 不按时□</w:t>
            </w:r>
            <w:r>
              <w:rPr>
                <w:rFonts w:ascii="宋体" w:hAnsi="宋体" w:cs="宋体"/>
                <w:szCs w:val="21"/>
                <w:lang w:eastAsia="en-US"/>
              </w:rPr>
            </w:r>
            <w:r/>
          </w:p>
        </w:tc>
        <w:tc>
          <w:tcPr>
            <w:tcW w:w="2489"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171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2207"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c>
          <w:tcPr>
            <w:tcW w:w="2708"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r>
      <w:tr>
        <w:trPr>
          <w:trHeight w:val="618"/>
        </w:trPr>
        <w:tc>
          <w:tcPr>
            <w:tcW w:w="163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存在问题</w:t>
            </w:r>
            <w:r>
              <w:rPr>
                <w:rFonts w:ascii="宋体" w:hAnsi="宋体" w:cs="宋体"/>
                <w:szCs w:val="21"/>
                <w:lang w:eastAsia="en-US"/>
              </w:rPr>
            </w:r>
            <w:r/>
          </w:p>
          <w:p>
            <w:pPr>
              <w:pStyle w:val="1085"/>
              <w:jc w:val="center"/>
              <w:widowControl/>
              <w:rPr>
                <w:rFonts w:ascii="宋体" w:hAnsi="宋体" w:cs="宋体"/>
                <w:szCs w:val="21"/>
                <w:lang w:eastAsia="en-US"/>
              </w:rPr>
            </w:pPr>
            <w:r>
              <w:rPr>
                <w:rFonts w:hint="eastAsia" w:ascii="宋体" w:hAnsi="宋体" w:cs="宋体"/>
                <w:szCs w:val="21"/>
                <w:lang w:eastAsia="en-US"/>
              </w:rPr>
              <w:t xml:space="preserve">和改进意见</w:t>
            </w:r>
            <w:r>
              <w:rPr>
                <w:rFonts w:ascii="宋体" w:hAnsi="宋体" w:cs="宋体"/>
                <w:szCs w:val="21"/>
                <w:lang w:eastAsia="en-US"/>
              </w:rPr>
            </w:r>
            <w:r/>
          </w:p>
        </w:tc>
        <w:tc>
          <w:tcPr>
            <w:gridSpan w:val="6"/>
            <w:tcW w:w="12665" w:type="dxa"/>
            <w:vAlign w:val="center"/>
            <w:textDirection w:val="lrTb"/>
            <w:noWrap w:val="false"/>
          </w:tcPr>
          <w:p>
            <w:pPr>
              <w:pStyle w:val="1085"/>
              <w:jc w:val="center"/>
              <w:spacing w:before="80" w:after="80"/>
              <w:widowControl/>
              <w:rPr>
                <w:rFonts w:ascii="宋体" w:hAnsi="宋体" w:cs="宋体"/>
                <w:szCs w:val="21"/>
                <w:lang w:eastAsia="en-US"/>
              </w:rPr>
            </w:pPr>
            <w:r>
              <w:rPr>
                <w:rFonts w:ascii="宋体" w:hAnsi="宋体" w:cs="宋体"/>
                <w:szCs w:val="21"/>
                <w:lang w:eastAsia="en-US"/>
              </w:rPr>
            </w:r>
            <w:r/>
          </w:p>
        </w:tc>
      </w:tr>
      <w:tr>
        <w:trPr>
          <w:trHeight w:val="680"/>
        </w:trPr>
        <w:tc>
          <w:tcPr>
            <w:tcW w:w="1633"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最终结论</w:t>
            </w:r>
            <w:r>
              <w:rPr>
                <w:rFonts w:ascii="宋体" w:hAnsi="宋体" w:cs="宋体"/>
                <w:szCs w:val="21"/>
                <w:lang w:eastAsia="en-US"/>
              </w:rPr>
            </w:r>
            <w:r/>
          </w:p>
        </w:tc>
        <w:tc>
          <w:tcPr>
            <w:gridSpan w:val="6"/>
            <w:tcW w:w="12665" w:type="dxa"/>
            <w:vAlign w:val="center"/>
            <w:textDirection w:val="lrTb"/>
            <w:noWrap w:val="false"/>
          </w:tcPr>
          <w:p>
            <w:pPr>
              <w:pStyle w:val="1085"/>
              <w:jc w:val="center"/>
              <w:widowControl/>
              <w:rPr>
                <w:rFonts w:ascii="宋体" w:hAnsi="宋体" w:cs="宋体"/>
                <w:szCs w:val="21"/>
                <w:lang w:eastAsia="en-US"/>
              </w:rPr>
            </w:pPr>
            <w:r>
              <w:rPr>
                <w:rFonts w:hint="eastAsia" w:ascii="宋体" w:hAnsi="宋体" w:cs="宋体"/>
                <w:szCs w:val="21"/>
                <w:lang w:eastAsia="en-US"/>
              </w:rPr>
              <w:t xml:space="preserve">合  格□                              不合格□</w:t>
            </w:r>
            <w:r>
              <w:rPr>
                <w:rFonts w:ascii="宋体" w:hAnsi="宋体" w:cs="宋体"/>
                <w:szCs w:val="21"/>
                <w:lang w:eastAsia="en-US"/>
              </w:rPr>
            </w:r>
            <w:r/>
          </w:p>
        </w:tc>
      </w:tr>
      <w:tr>
        <w:trPr>
          <w:trHeight w:val="798"/>
        </w:trPr>
        <w:tc>
          <w:tcPr>
            <w:tcW w:w="1633" w:type="dxa"/>
            <w:vAlign w:val="center"/>
            <w:textDirection w:val="lrTb"/>
            <w:noWrap w:val="false"/>
          </w:tcPr>
          <w:p>
            <w:pPr>
              <w:pStyle w:val="1085"/>
              <w:jc w:val="center"/>
              <w:widowControl/>
              <w:rPr>
                <w:rFonts w:ascii="宋体" w:hAnsi="宋体" w:cs="宋体"/>
                <w:szCs w:val="21"/>
                <w:lang w:eastAsia="en-US"/>
              </w:rPr>
            </w:pPr>
            <w:r>
              <w:rPr>
                <w:rFonts w:ascii="宋体" w:hAnsi="宋体" w:cs="宋体"/>
                <w:spacing w:val="-2"/>
                <w:szCs w:val="21"/>
                <w:lang w:eastAsia="en-US"/>
              </w:rPr>
              <w:t xml:space="preserve">验收小组成员</w:t>
            </w:r>
            <w:r>
              <w:rPr>
                <w:rFonts w:ascii="宋体" w:hAnsi="宋体" w:cs="宋体"/>
                <w:spacing w:val="-4"/>
                <w:szCs w:val="21"/>
                <w:lang w:eastAsia="en-US"/>
              </w:rPr>
              <w:t xml:space="preserve">签字</w:t>
            </w:r>
            <w:r>
              <w:rPr>
                <w:rFonts w:ascii="宋体" w:hAnsi="宋体" w:cs="宋体"/>
                <w:szCs w:val="21"/>
                <w:lang w:eastAsia="en-US"/>
              </w:rPr>
            </w:r>
            <w:r/>
          </w:p>
        </w:tc>
        <w:tc>
          <w:tcPr>
            <w:gridSpan w:val="6"/>
            <w:tcW w:w="12665" w:type="dxa"/>
            <w:vAlign w:val="top"/>
            <w:textDirection w:val="lrTb"/>
            <w:noWrap w:val="false"/>
          </w:tcPr>
          <w:p>
            <w:pPr>
              <w:pStyle w:val="1085"/>
              <w:jc w:val="left"/>
              <w:spacing w:before="80" w:after="80"/>
              <w:widowControl/>
              <w:rPr>
                <w:rFonts w:ascii="Arial" w:hAnsi="Arial" w:eastAsia="Arial" w:cs="Arial"/>
                <w:szCs w:val="21"/>
                <w:lang w:eastAsia="en-US"/>
              </w:rPr>
            </w:pPr>
            <w:r>
              <w:rPr>
                <w:rFonts w:ascii="Arial" w:hAnsi="Arial" w:eastAsia="Arial" w:cs="Arial"/>
                <w:szCs w:val="21"/>
                <w:lang w:eastAsia="en-US"/>
              </w:rPr>
            </w:r>
            <w:r/>
          </w:p>
        </w:tc>
      </w:tr>
      <w:tr>
        <w:trPr>
          <w:trHeight w:val="1941"/>
        </w:trPr>
        <w:tc>
          <w:tcPr>
            <w:gridSpan w:val="7"/>
            <w:tcW w:w="14298" w:type="dxa"/>
            <w:vAlign w:val="top"/>
            <w:textDirection w:val="lrTb"/>
            <w:noWrap w:val="false"/>
          </w:tcPr>
          <w:p>
            <w:pPr>
              <w:pStyle w:val="1085"/>
              <w:ind w:firstLine="257"/>
              <w:spacing w:before="299" w:line="207" w:lineRule="auto"/>
              <w:rPr>
                <w:rFonts w:ascii="宋体" w:hAnsi="宋体" w:cs="宋体"/>
                <w:spacing w:val="-2"/>
                <w:szCs w:val="21"/>
              </w:rPr>
            </w:pPr>
            <w:r>
              <w:rPr>
                <w:rFonts w:ascii="宋体" w:hAnsi="宋体" w:cs="宋体"/>
                <w:spacing w:val="-2"/>
                <w:szCs w:val="21"/>
              </w:rPr>
            </w:r>
            <w:r/>
          </w:p>
          <w:p>
            <w:pPr>
              <w:pStyle w:val="1085"/>
              <w:ind w:firstLine="257"/>
              <w:spacing w:before="299" w:line="207" w:lineRule="auto"/>
              <w:rPr>
                <w:rFonts w:ascii="宋体" w:hAnsi="宋体" w:cs="宋体"/>
                <w:szCs w:val="21"/>
              </w:rPr>
            </w:pPr>
            <w:r>
              <w:rPr>
                <w:rFonts w:ascii="宋体" w:hAnsi="宋体" w:cs="宋体"/>
                <w:spacing w:val="-2"/>
                <w:szCs w:val="21"/>
              </w:rPr>
              <w:t xml:space="preserve">供应商确认：</w:t>
            </w:r>
            <w:r>
              <w:rPr>
                <w:rFonts w:ascii="宋体" w:hAnsi="宋体" w:cs="宋体"/>
                <w:szCs w:val="21"/>
              </w:rPr>
            </w:r>
            <w:r/>
          </w:p>
          <w:p>
            <w:pPr>
              <w:pStyle w:val="1085"/>
              <w:ind w:firstLine="262"/>
              <w:jc w:val="left"/>
              <w:spacing w:before="80" w:after="80" w:line="275" w:lineRule="auto"/>
              <w:widowControl/>
              <w:rPr>
                <w:rFonts w:ascii="Arial" w:hAnsi="Arial" w:eastAsia="Times New Roman" w:cs="Arial"/>
                <w:szCs w:val="21"/>
              </w:rPr>
            </w:pPr>
            <w:r>
              <w:rPr>
                <w:rFonts w:ascii="Arial" w:hAnsi="Arial" w:eastAsia="Times New Roman" w:cs="Arial"/>
                <w:szCs w:val="21"/>
              </w:rPr>
            </w:r>
            <w:r/>
          </w:p>
          <w:p>
            <w:pPr>
              <w:pStyle w:val="1085"/>
              <w:ind w:firstLine="260"/>
              <w:spacing w:before="59" w:line="238" w:lineRule="exact"/>
              <w:rPr>
                <w:rFonts w:ascii="宋体" w:hAnsi="宋体" w:cs="宋体"/>
                <w:spacing w:val="1"/>
                <w:position w:val="1"/>
                <w:szCs w:val="21"/>
              </w:rPr>
            </w:pPr>
            <w:r>
              <w:rPr>
                <w:rFonts w:ascii="宋体" w:hAnsi="宋体" w:cs="宋体"/>
                <w:spacing w:val="-1"/>
                <w:position w:val="1"/>
                <w:szCs w:val="21"/>
              </w:rPr>
              <w:t xml:space="preserve">（单位公章或授权代表签字）</w:t>
            </w:r>
            <w:r>
              <w:rPr>
                <w:rFonts w:ascii="宋体" w:hAnsi="宋体" w:cs="宋体"/>
                <w:spacing w:val="1"/>
                <w:position w:val="1"/>
                <w:szCs w:val="21"/>
              </w:rPr>
            </w:r>
            <w:r/>
          </w:p>
        </w:tc>
      </w:tr>
    </w:tbl>
    <w:p>
      <w:pPr>
        <w:pStyle w:val="1085"/>
        <w:jc w:val="center"/>
        <w:keepLines/>
        <w:keepNext/>
        <w:spacing w:before="340" w:after="330" w:line="360" w:lineRule="auto"/>
        <w:rPr>
          <w:rFonts w:ascii="宋体" w:hAnsi="宋体" w:cs="宋体"/>
          <w:b/>
          <w:sz w:val="44"/>
        </w:rPr>
        <w:sectPr>
          <w:headerReference w:type="default" r:id="rId12"/>
          <w:headerReference w:type="first" r:id="rId13"/>
          <w:footerReference w:type="default" r:id="rId17"/>
          <w:footerReference w:type="first" r:id="rId18"/>
          <w:footnotePr/>
          <w:endnotePr/>
          <w:type w:val="nextPage"/>
          <w:pgSz w:w="16838" w:h="11906" w:orient="landscape"/>
          <w:pgMar w:top="1310" w:right="1440" w:bottom="1196" w:left="1440" w:header="851" w:footer="992" w:gutter="0"/>
          <w:cols w:num="1" w:sep="0" w:space="720" w:equalWidth="1"/>
          <w:docGrid w:linePitch="360"/>
          <w:titlePg/>
        </w:sectPr>
        <w:outlineLvl w:val="0"/>
      </w:pPr>
      <w:r>
        <w:rPr>
          <w:rFonts w:ascii="宋体" w:hAnsi="宋体" w:cs="宋体"/>
          <w:b/>
          <w:sz w:val="44"/>
        </w:rPr>
      </w:r>
      <w:r/>
    </w:p>
    <w:p>
      <w:pPr>
        <w:pStyle w:val="1153"/>
        <w:ind w:firstLine="420"/>
      </w:pPr>
      <w:r/>
      <w:r/>
    </w:p>
    <w:p>
      <w:pPr>
        <w:pStyle w:val="1086"/>
        <w:jc w:val="center"/>
        <w:spacing w:before="0" w:after="0"/>
        <w:rPr>
          <w:rFonts w:ascii="宋体" w:hAnsi="宋体"/>
          <w:sz w:val="36"/>
          <w:szCs w:val="36"/>
        </w:rPr>
      </w:pPr>
      <w:r/>
      <w:bookmarkStart w:id="84" w:name="_Toc176939486"/>
      <w:r>
        <w:rPr>
          <w:rFonts w:hint="eastAsia" w:ascii="宋体" w:hAnsi="宋体"/>
          <w:sz w:val="36"/>
          <w:szCs w:val="36"/>
        </w:rPr>
        <w:t xml:space="preserve">第六章 附件格式</w:t>
      </w:r>
      <w:bookmarkEnd w:id="84"/>
      <w:r>
        <w:rPr>
          <w:rFonts w:ascii="宋体" w:hAnsi="宋体"/>
          <w:sz w:val="36"/>
          <w:szCs w:val="36"/>
        </w:rPr>
      </w:r>
      <w:r/>
    </w:p>
    <w:p>
      <w:pPr>
        <w:pStyle w:val="1085"/>
        <w:spacing w:line="360" w:lineRule="auto"/>
        <w:rPr>
          <w:rFonts w:ascii="宋体" w:hAnsi="宋体" w:cs="宋体"/>
          <w:b/>
          <w:bCs/>
          <w:szCs w:val="21"/>
          <w:lang w:val="zh-CN"/>
        </w:rPr>
      </w:pPr>
      <w:r>
        <w:rPr>
          <w:rFonts w:hint="eastAsia" w:ascii="宋体" w:hAnsi="宋体" w:cs="宋体"/>
          <w:b/>
          <w:bCs/>
          <w:szCs w:val="21"/>
          <w:lang w:val="zh-CN"/>
        </w:rPr>
        <w:t xml:space="preserve">说明：</w:t>
      </w:r>
      <w:r>
        <w:rPr>
          <w:rFonts w:ascii="宋体" w:hAnsi="宋体" w:cs="宋体"/>
          <w:b/>
          <w:bCs/>
          <w:szCs w:val="21"/>
          <w:lang w:val="zh-CN"/>
        </w:rPr>
      </w:r>
      <w:r/>
    </w:p>
    <w:p>
      <w:pPr>
        <w:pStyle w:val="1085"/>
        <w:ind w:firstLine="464"/>
        <w:spacing w:line="360" w:lineRule="auto"/>
        <w:rPr>
          <w:rFonts w:ascii="宋体" w:hAnsi="宋体" w:cs="宋体"/>
          <w:b/>
          <w:bCs/>
          <w:szCs w:val="21"/>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rPr>
          <w:rFonts w:ascii="宋体" w:hAnsi="宋体" w:cs="宋体"/>
          <w:b/>
          <w:bCs/>
          <w:szCs w:val="21"/>
        </w:rPr>
      </w:r>
      <w:r/>
    </w:p>
    <w:p>
      <w:pPr>
        <w:pStyle w:val="1087"/>
        <w:spacing w:before="0" w:after="0"/>
        <w:rPr>
          <w:rFonts w:hint="eastAsia" w:ascii="宋体" w:hAnsi="宋体"/>
          <w:bCs/>
          <w:sz w:val="21"/>
          <w:szCs w:val="21"/>
        </w:rPr>
      </w:pPr>
      <w:r>
        <w:rPr>
          <w:bCs/>
        </w:rPr>
        <w:br w:type="page" w:clear="all"/>
      </w:r>
      <w:r>
        <w:rPr>
          <w:rFonts w:hint="eastAsia" w:ascii="宋体" w:hAnsi="宋体"/>
          <w:sz w:val="21"/>
          <w:szCs w:val="21"/>
        </w:rPr>
        <w:t xml:space="preserve">附件1、磋商响应函</w:t>
      </w:r>
      <w:r>
        <w:rPr>
          <w:rFonts w:hint="eastAsia" w:ascii="宋体" w:hAnsi="宋体"/>
          <w:bCs/>
          <w:sz w:val="21"/>
          <w:szCs w:val="21"/>
        </w:rPr>
      </w:r>
      <w:r/>
    </w:p>
    <w:p>
      <w:pPr>
        <w:pStyle w:val="1152"/>
        <w:jc w:val="center"/>
        <w:spacing w:line="400" w:lineRule="exact"/>
        <w:rPr>
          <w:rFonts w:hint="eastAsia" w:hAnsi="宋体" w:cs="宋体"/>
          <w:szCs w:val="21"/>
        </w:rPr>
      </w:pPr>
      <w:r>
        <w:rPr>
          <w:rFonts w:hint="eastAsia" w:hAnsi="宋体" w:cs="宋体"/>
          <w:b/>
          <w:spacing w:val="20"/>
          <w:szCs w:val="21"/>
        </w:rPr>
        <w:t xml:space="preserve">磋商响应函</w:t>
      </w:r>
      <w:r>
        <w:rPr>
          <w:rFonts w:hint="eastAsia" w:hAnsi="宋体" w:cs="宋体"/>
          <w:szCs w:val="21"/>
        </w:rPr>
      </w:r>
      <w:r/>
    </w:p>
    <w:p>
      <w:pPr>
        <w:pStyle w:val="1085"/>
        <w:spacing w:line="400" w:lineRule="exact"/>
        <w:rPr>
          <w:rFonts w:hint="eastAsia" w:ascii="宋体" w:hAnsi="宋体" w:cs="宋体"/>
          <w:szCs w:val="21"/>
          <w:u w:val="single"/>
        </w:rPr>
      </w:pPr>
      <w:r>
        <w:rPr>
          <w:rFonts w:hint="eastAsia" w:ascii="宋体" w:hAnsi="宋体" w:cs="宋体"/>
          <w:szCs w:val="21"/>
          <w:u w:val="single"/>
        </w:rPr>
        <w:t xml:space="preserve">苏州建苏工程咨询有限公司：</w:t>
      </w:r>
      <w:r/>
    </w:p>
    <w:p>
      <w:pPr>
        <w:pStyle w:val="1085"/>
        <w:ind w:firstLine="420"/>
        <w:spacing w:line="400" w:lineRule="exact"/>
        <w:rPr>
          <w:rFonts w:hint="eastAsia" w:ascii="宋体" w:hAnsi="宋体" w:cs="宋体"/>
          <w:szCs w:val="21"/>
        </w:rPr>
      </w:pPr>
      <w:r>
        <w:rPr>
          <w:rFonts w:hint="eastAsia" w:ascii="宋体" w:hAnsi="宋体" w:cs="宋体"/>
          <w:szCs w:val="21"/>
        </w:rPr>
        <w:t xml:space="preserve">我们收到</w:t>
      </w:r>
      <w:r>
        <w:rPr>
          <w:rFonts w:hint="eastAsia" w:ascii="宋体" w:hAnsi="宋体" w:cs="宋体"/>
          <w:szCs w:val="21"/>
          <w:lang w:val="zh-CN"/>
        </w:rPr>
        <w:t xml:space="preserve">贵公司</w:t>
      </w:r>
      <w:r>
        <w:rPr>
          <w:rFonts w:hint="eastAsia" w:ascii="宋体" w:hAnsi="宋体" w:cs="宋体"/>
          <w:szCs w:val="21"/>
          <w:u w:val="single"/>
        </w:rPr>
        <w:t xml:space="preserve">              号</w:t>
      </w:r>
      <w:r>
        <w:rPr>
          <w:rFonts w:hint="eastAsia" w:ascii="宋体" w:hAnsi="宋体" w:cs="宋体"/>
          <w:szCs w:val="21"/>
        </w:rPr>
        <w:t xml:space="preserve">磋商采购文件，经仔细阅读和研究，我们决定参加本次磋商活动。</w:t>
      </w:r>
      <w:r/>
    </w:p>
    <w:p>
      <w:pPr>
        <w:pStyle w:val="1085"/>
        <w:ind w:firstLine="420"/>
        <w:spacing w:line="400" w:lineRule="exact"/>
        <w:rPr>
          <w:rFonts w:hint="eastAsia" w:ascii="宋体" w:hAnsi="宋体" w:cs="宋体"/>
          <w:szCs w:val="21"/>
        </w:rPr>
      </w:pPr>
      <w:r>
        <w:rPr>
          <w:rFonts w:hint="eastAsia" w:ascii="宋体" w:hAnsi="宋体" w:cs="宋体"/>
          <w:szCs w:val="21"/>
        </w:rPr>
        <w:t xml:space="preserve">1、我们愿意按照磋商采购文件的一切要求，提供包括完成该项目全部内容的一切费用。（包含的所有风险、责任等各项应有费用。明细见《磋商响应报价表》。)</w:t>
      </w:r>
      <w:r/>
    </w:p>
    <w:p>
      <w:pPr>
        <w:pStyle w:val="1085"/>
        <w:ind w:firstLine="420"/>
        <w:spacing w:line="400" w:lineRule="exact"/>
        <w:rPr>
          <w:rFonts w:hint="eastAsia"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  </w:t>
      </w:r>
      <w:r/>
    </w:p>
    <w:p>
      <w:pPr>
        <w:pStyle w:val="1085"/>
        <w:ind w:firstLine="420"/>
        <w:spacing w:line="400" w:lineRule="exact"/>
        <w:rPr>
          <w:rFonts w:hint="eastAsia" w:ascii="宋体" w:hAnsi="宋体" w:cs="宋体"/>
          <w:szCs w:val="21"/>
        </w:rPr>
      </w:pPr>
      <w:r>
        <w:rPr>
          <w:rFonts w:hint="eastAsia" w:ascii="宋体" w:hAnsi="宋体" w:cs="宋体"/>
          <w:szCs w:val="21"/>
        </w:rPr>
        <w:t xml:space="preserve">3、我们同意按磋商采购文件中的规定，本响应文件的有效期限为自磋商之日起90天。</w:t>
      </w:r>
      <w:r/>
    </w:p>
    <w:p>
      <w:pPr>
        <w:pStyle w:val="1085"/>
        <w:ind w:firstLine="420"/>
        <w:spacing w:line="400" w:lineRule="exact"/>
        <w:rPr>
          <w:rFonts w:hint="eastAsia" w:ascii="宋体" w:hAnsi="宋体" w:cs="宋体"/>
          <w:szCs w:val="21"/>
        </w:rPr>
      </w:pPr>
      <w:r>
        <w:rPr>
          <w:rFonts w:hint="eastAsia" w:ascii="宋体" w:hAnsi="宋体" w:cs="宋体"/>
          <w:szCs w:val="21"/>
        </w:rPr>
        <w:t xml:space="preserve">4、我们愿意提供采购人在磋商采购文件中要求的所有资料。</w:t>
      </w:r>
      <w:r/>
    </w:p>
    <w:p>
      <w:pPr>
        <w:pStyle w:val="1085"/>
        <w:ind w:firstLine="420"/>
        <w:spacing w:line="400" w:lineRule="exact"/>
        <w:rPr>
          <w:rFonts w:hint="eastAsia" w:ascii="宋体" w:hAnsi="宋体" w:cs="宋体"/>
          <w:szCs w:val="21"/>
        </w:rPr>
      </w:pPr>
      <w:r>
        <w:rPr>
          <w:rFonts w:hint="eastAsia" w:ascii="宋体" w:hAnsi="宋体" w:cs="宋体"/>
          <w:szCs w:val="21"/>
        </w:rPr>
        <w:t xml:space="preserve">5、我方同意采购人关于违约责任的认定方式和相关对违约责任的处罚；在完成服务过程中，如我方违约，我方愿意承担相应违约责任。</w:t>
      </w:r>
      <w:r/>
    </w:p>
    <w:p>
      <w:pPr>
        <w:pStyle w:val="1085"/>
        <w:ind w:firstLine="420"/>
        <w:spacing w:line="400" w:lineRule="exact"/>
        <w:rPr>
          <w:rFonts w:hint="eastAsia" w:ascii="宋体" w:hAnsi="宋体" w:cs="宋体"/>
          <w:szCs w:val="21"/>
        </w:rPr>
      </w:pPr>
      <w:r>
        <w:rPr>
          <w:rFonts w:hint="eastAsia" w:ascii="宋体" w:hAnsi="宋体" w:cs="宋体"/>
          <w:szCs w:val="21"/>
        </w:rPr>
        <w:t xml:space="preserve">6、我方愿意遵守磋商采购文件中所列的收费标准。</w:t>
      </w:r>
      <w:r/>
    </w:p>
    <w:p>
      <w:pPr>
        <w:pStyle w:val="1085"/>
        <w:ind w:firstLine="420"/>
        <w:spacing w:line="400" w:lineRule="exact"/>
        <w:rPr>
          <w:rFonts w:hint="eastAsia" w:ascii="宋体" w:hAnsi="宋体" w:cs="宋体"/>
          <w:szCs w:val="21"/>
        </w:rPr>
      </w:pPr>
      <w:r>
        <w:rPr>
          <w:rFonts w:hint="eastAsia" w:ascii="宋体" w:hAnsi="宋体" w:cs="宋体"/>
          <w:szCs w:val="21"/>
        </w:rPr>
        <w:t xml:space="preserve">7、我方在磋商响应文件和磋商中所作的承诺在磋商后保持有效，不作任何更改和变动。</w:t>
      </w:r>
      <w:r/>
    </w:p>
    <w:p>
      <w:pPr>
        <w:pStyle w:val="1085"/>
        <w:ind w:firstLine="420"/>
        <w:spacing w:line="400" w:lineRule="exact"/>
        <w:rPr>
          <w:rFonts w:hint="eastAsia" w:ascii="宋体" w:hAnsi="宋体" w:cs="宋体"/>
          <w:szCs w:val="21"/>
        </w:rPr>
      </w:pPr>
      <w:r>
        <w:rPr>
          <w:rFonts w:hint="eastAsia" w:ascii="宋体" w:hAnsi="宋体" w:cs="宋体"/>
          <w:szCs w:val="21"/>
        </w:rPr>
        <w:t xml:space="preserve">8、如我方成为成交单位，我方愿意在领取成交通知书时按采购文件的规定向采购代理机构支付采购代理服务费。逾期按中国人民银行公布的同期人民币贷款最高利率计付利息。</w:t>
      </w:r>
      <w:r/>
    </w:p>
    <w:p>
      <w:pPr>
        <w:pStyle w:val="1085"/>
        <w:ind w:firstLine="420"/>
        <w:spacing w:line="400" w:lineRule="exact"/>
        <w:rPr>
          <w:rFonts w:hint="eastAsia" w:ascii="宋体" w:hAnsi="宋体" w:cs="宋体"/>
          <w:szCs w:val="21"/>
        </w:rPr>
      </w:pPr>
      <w:r>
        <w:rPr>
          <w:rFonts w:hint="eastAsia" w:ascii="宋体" w:hAnsi="宋体" w:cs="宋体"/>
          <w:szCs w:val="21"/>
        </w:rPr>
        <w:t xml:space="preserve">9、我们愿意按照《中华人民共和国民法典》履行自己应该承担的全部责任。</w:t>
      </w:r>
      <w:r/>
    </w:p>
    <w:p>
      <w:pPr>
        <w:pStyle w:val="1085"/>
        <w:ind w:firstLine="420"/>
        <w:spacing w:line="400" w:lineRule="exact"/>
        <w:rPr>
          <w:rFonts w:hint="eastAsia" w:ascii="宋体" w:hAnsi="宋体" w:cs="宋体"/>
          <w:szCs w:val="21"/>
        </w:rPr>
      </w:pPr>
      <w:r>
        <w:rPr>
          <w:rFonts w:hint="eastAsia" w:ascii="宋体" w:hAnsi="宋体" w:cs="宋体"/>
          <w:szCs w:val="21"/>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pStyle w:val="1085"/>
        <w:ind w:firstLine="420"/>
        <w:spacing w:line="400" w:lineRule="exact"/>
        <w:rPr>
          <w:rFonts w:hint="eastAsia" w:ascii="宋体" w:hAnsi="宋体" w:cs="宋体"/>
          <w:szCs w:val="21"/>
        </w:rPr>
      </w:pPr>
      <w:r>
        <w:rPr>
          <w:rFonts w:hint="eastAsia" w:ascii="宋体" w:hAnsi="宋体" w:cs="宋体"/>
          <w:szCs w:val="21"/>
        </w:rPr>
        <w:t xml:space="preserve">11、所有有关标书的函电，请按下列地址联系：</w:t>
      </w:r>
      <w:r/>
    </w:p>
    <w:p>
      <w:pPr>
        <w:pStyle w:val="1085"/>
        <w:ind w:firstLine="420"/>
        <w:spacing w:line="400" w:lineRule="exact"/>
        <w:rPr>
          <w:rFonts w:hint="eastAsia" w:ascii="宋体" w:hAnsi="宋体" w:cs="宋体"/>
          <w:szCs w:val="21"/>
        </w:rPr>
      </w:pP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单    位：                     地  址：                         </w:t>
      </w:r>
      <w:r/>
    </w:p>
    <w:p>
      <w:pPr>
        <w:pStyle w:val="1189"/>
        <w:ind w:firstLine="420"/>
        <w:spacing w:line="400" w:lineRule="exact"/>
        <w:rPr>
          <w:rFonts w:hint="eastAsia" w:hAnsi="宋体" w:eastAsia="宋体" w:cs="宋体"/>
          <w:sz w:val="21"/>
          <w:szCs w:val="21"/>
        </w:rPr>
      </w:pPr>
      <w:r>
        <w:rPr>
          <w:rFonts w:hint="eastAsia" w:hAnsi="宋体" w:eastAsia="宋体" w:cs="宋体"/>
          <w:sz w:val="21"/>
          <w:szCs w:val="21"/>
        </w:rPr>
        <w:t xml:space="preserve">联系人：                       联系电话/传真：                   </w:t>
      </w:r>
      <w:r/>
    </w:p>
    <w:p>
      <w:pPr>
        <w:pStyle w:val="1099"/>
        <w:spacing w:line="400" w:lineRule="exact"/>
        <w:rPr>
          <w:rFonts w:hint="eastAsia" w:ascii="宋体" w:hAnsi="宋体" w:cs="宋体"/>
          <w:szCs w:val="21"/>
        </w:rPr>
      </w:pPr>
      <w:r>
        <w:rPr>
          <w:rFonts w:hint="eastAsia" w:ascii="宋体" w:hAnsi="宋体" w:cs="宋体"/>
          <w:szCs w:val="21"/>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    月     日         </w:t>
      </w:r>
      <w:r/>
    </w:p>
    <w:p>
      <w:pPr>
        <w:pStyle w:val="1087"/>
        <w:spacing w:before="0" w:after="0"/>
        <w:rPr>
          <w:rFonts w:hint="eastAsia" w:ascii="宋体" w:hAnsi="宋体"/>
          <w:sz w:val="21"/>
          <w:szCs w:val="21"/>
        </w:rPr>
      </w:pPr>
      <w:r>
        <w:rPr>
          <w:rFonts w:ascii="宋体" w:hAnsi="宋体" w:cs="宋体"/>
          <w:b w:val="0"/>
          <w:szCs w:val="21"/>
        </w:rPr>
        <w:br w:type="page" w:clear="all"/>
      </w:r>
      <w:r>
        <w:rPr>
          <w:rFonts w:hint="eastAsia" w:ascii="宋体" w:hAnsi="宋体"/>
          <w:sz w:val="21"/>
          <w:szCs w:val="21"/>
        </w:rPr>
        <w:t xml:space="preserve">附件2、法定代表人授权委托书</w:t>
      </w:r>
      <w:r/>
    </w:p>
    <w:p>
      <w:pPr>
        <w:pStyle w:val="1097"/>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97"/>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1097"/>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本授权委托书声明：  我</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w:t>
      </w:r>
      <w:r>
        <w:rPr>
          <w:rFonts w:hint="eastAsia" w:ascii="宋体" w:hAnsi="宋体" w:cs="宋体"/>
          <w:b/>
          <w:i/>
          <w:szCs w:val="21"/>
          <w:u w:val="single"/>
        </w:rPr>
        <w:t xml:space="preserve">  </w:t>
      </w:r>
      <w:r>
        <w:rPr>
          <w:rFonts w:hint="eastAsia" w:ascii="宋体" w:hAnsi="宋体" w:cs="宋体"/>
          <w:szCs w:val="21"/>
        </w:rPr>
        <w:t xml:space="preserve">的法定代表人 ，现授权委托</w:t>
      </w:r>
      <w:r>
        <w:rPr>
          <w:rFonts w:hint="eastAsia" w:ascii="宋体" w:hAnsi="宋体" w:cs="宋体"/>
          <w:szCs w:val="21"/>
          <w:u w:val="single"/>
        </w:rPr>
        <w:t xml:space="preserve">  （姓名）   </w:t>
      </w:r>
      <w:r>
        <w:rPr>
          <w:rFonts w:hint="eastAsia" w:ascii="宋体" w:hAnsi="宋体" w:cs="宋体"/>
          <w:szCs w:val="21"/>
        </w:rPr>
        <w:t xml:space="preserve">为我公司授权代表（即代理人），以本公司的名义参加</w:t>
      </w:r>
      <w:r>
        <w:rPr>
          <w:rFonts w:hint="eastAsia" w:ascii="宋体" w:hAnsi="宋体" w:cs="宋体"/>
          <w:szCs w:val="21"/>
          <w:u w:val="single"/>
        </w:rPr>
        <w:t xml:space="preserve">  苏州建苏工程咨询有限公司 </w:t>
      </w:r>
      <w:r>
        <w:rPr>
          <w:rFonts w:hint="eastAsia" w:ascii="宋体" w:hAnsi="宋体" w:cs="宋体"/>
          <w:szCs w:val="21"/>
        </w:rPr>
        <w:t xml:space="preserve">组织实施的</w:t>
      </w:r>
      <w:r>
        <w:rPr>
          <w:rFonts w:hint="eastAsia" w:ascii="宋体" w:hAnsi="宋体" w:cs="宋体"/>
          <w:szCs w:val="21"/>
          <w:u w:val="single"/>
        </w:rPr>
        <w:t xml:space="preserve">   （项目编号）      </w:t>
      </w:r>
      <w:r>
        <w:rPr>
          <w:rFonts w:hint="eastAsia" w:ascii="宋体" w:hAnsi="宋体" w:cs="宋体"/>
          <w:szCs w:val="21"/>
        </w:rPr>
        <w:t xml:space="preserve">号</w:t>
      </w:r>
      <w:r>
        <w:rPr>
          <w:rFonts w:hint="eastAsia" w:ascii="宋体" w:hAnsi="宋体" w:cs="宋体"/>
          <w:szCs w:val="21"/>
          <w:u w:val="single"/>
        </w:rPr>
        <w:t xml:space="preserve">    （项目名称）      </w:t>
      </w:r>
      <w:r>
        <w:rPr>
          <w:rFonts w:hint="eastAsia" w:ascii="宋体" w:hAnsi="宋体" w:cs="宋体"/>
          <w:szCs w:val="21"/>
        </w:rPr>
        <w:t xml:space="preserve">的采购磋商活动。授权代表在磋商活动过程中所签署的一切文件和处理与这有关的一切事务，我均予以承认。</w:t>
      </w:r>
      <w:r/>
    </w:p>
    <w:p>
      <w:pPr>
        <w:pStyle w:val="1085"/>
        <w:ind w:firstLine="420"/>
        <w:spacing w:line="400" w:lineRule="exact"/>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授权代表在授权委托书有效期内签署的所有文件不因授权委托的撤销而失效，除非有撤销授权委托的书面通知，本授权委托书自签署之时起至合同履行完毕止。</w:t>
      </w:r>
      <w:r/>
    </w:p>
    <w:p>
      <w:pPr>
        <w:pStyle w:val="1085"/>
        <w:ind w:firstLine="420"/>
        <w:spacing w:line="400" w:lineRule="exact"/>
        <w:rPr>
          <w:rFonts w:hint="eastAsia" w:ascii="宋体" w:hAnsi="宋体" w:cs="宋体"/>
          <w:szCs w:val="21"/>
        </w:rPr>
      </w:pPr>
      <w:r>
        <w:rPr>
          <w:rFonts w:hint="eastAsia" w:ascii="宋体" w:hAnsi="宋体" w:cs="宋体"/>
          <w:szCs w:val="21"/>
        </w:rPr>
        <w:t xml:space="preserve">授权代表无转委托权。特此委托。</w:t>
      </w:r>
      <w:r/>
    </w:p>
    <w:p>
      <w:pPr>
        <w:pStyle w:val="1085"/>
        <w:ind w:firstLine="420"/>
        <w:spacing w:line="400" w:lineRule="exact"/>
        <w:rPr>
          <w:rFonts w:hint="eastAsia" w:ascii="宋体" w:hAnsi="宋体" w:cs="宋体"/>
          <w:szCs w:val="21"/>
        </w:rPr>
      </w:pPr>
      <w:r>
        <w:rPr>
          <w:rFonts w:hint="eastAsia" w:ascii="宋体" w:hAnsi="宋体" w:cs="宋体"/>
          <w:szCs w:val="21"/>
        </w:rPr>
        <w:t xml:space="preserve">    </w:t>
      </w:r>
      <w:r/>
    </w:p>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630"/>
        <w:spacing w:line="360" w:lineRule="auto"/>
        <w:rPr>
          <w:rFonts w:hint="eastAsia" w:ascii="宋体" w:hAnsi="宋体" w:cs="宋体"/>
          <w:color w:val="000000"/>
          <w:szCs w:val="21"/>
        </w:rPr>
      </w:pPr>
      <w:r>
        <w:rPr>
          <w:rFonts w:hint="eastAsia" w:ascii="宋体" w:hAnsi="宋体" w:cs="宋体"/>
          <w:color w:val="000000"/>
          <w:szCs w:val="21"/>
        </w:rPr>
        <w:t xml:space="preserve">法定代表人 ：（签字或盖章）</w:t>
      </w:r>
      <w:r/>
    </w:p>
    <w:p>
      <w:pPr>
        <w:pStyle w:val="1085"/>
        <w:ind w:firstLine="630"/>
        <w:spacing w:line="360" w:lineRule="auto"/>
        <w:rPr>
          <w:rFonts w:hint="eastAsia" w:ascii="宋体" w:hAnsi="宋体" w:cs="宋体"/>
          <w:color w:val="000000"/>
          <w:szCs w:val="21"/>
        </w:rPr>
      </w:pPr>
      <w:r>
        <w:rPr>
          <w:rFonts w:hint="eastAsia" w:ascii="宋体" w:hAnsi="宋体" w:cs="宋体"/>
          <w:color w:val="000000"/>
          <w:szCs w:val="21"/>
        </w:rPr>
        <w:t xml:space="preserve">代理人：（签字或盖章）</w:t>
      </w:r>
      <w:r/>
    </w:p>
    <w:p>
      <w:pPr>
        <w:pStyle w:val="1085"/>
        <w:ind w:firstLine="63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85"/>
        <w:spacing w:line="400" w:lineRule="exact"/>
        <w:tabs>
          <w:tab w:val="left" w:pos="1275" w:leader="none"/>
        </w:tabs>
        <w:rPr>
          <w:rFonts w:hint="eastAsia" w:ascii="宋体" w:hAnsi="宋体" w:cs="宋体"/>
          <w:b/>
          <w:bCs/>
          <w:szCs w:val="21"/>
        </w:rPr>
      </w:pPr>
      <w:r>
        <w:rPr>
          <w:rFonts w:hint="eastAsia" w:ascii="宋体" w:hAnsi="宋体" w:cs="宋体"/>
          <w:b/>
          <w:bCs/>
          <w:szCs w:val="21"/>
        </w:rPr>
      </w:r>
      <w:r/>
    </w:p>
    <w:p>
      <w:pPr>
        <w:pStyle w:val="1085"/>
        <w:spacing w:line="400" w:lineRule="exact"/>
        <w:tabs>
          <w:tab w:val="left" w:pos="1275" w:leader="none"/>
        </w:tabs>
        <w:rPr>
          <w:rFonts w:hint="eastAsia" w:ascii="宋体" w:hAnsi="宋体" w:cs="宋体"/>
          <w:b/>
          <w:bCs/>
          <w:szCs w:val="21"/>
        </w:rPr>
      </w:pPr>
      <w:r>
        <w:rPr>
          <w:rFonts w:hint="eastAsia" w:ascii="宋体" w:hAnsi="宋体" w:cs="宋体"/>
          <w:b/>
          <w:bCs/>
          <w:szCs w:val="21"/>
        </w:rPr>
      </w:r>
      <w:r/>
    </w:p>
    <w:p>
      <w:pPr>
        <w:pStyle w:val="1085"/>
        <w:spacing w:line="400" w:lineRule="exact"/>
        <w:tabs>
          <w:tab w:val="left" w:pos="1275" w:leader="none"/>
        </w:tabs>
        <w:rPr>
          <w:rFonts w:hint="eastAsia" w:ascii="宋体" w:hAnsi="宋体" w:cs="宋体"/>
          <w:b/>
          <w:bCs/>
          <w:szCs w:val="21"/>
        </w:rPr>
      </w:pPr>
      <w:r>
        <w:rPr>
          <w:rFonts w:hint="eastAsia" w:ascii="宋体" w:hAnsi="宋体" w:cs="宋体"/>
          <w:b/>
          <w:bCs/>
          <w:szCs w:val="21"/>
        </w:rPr>
        <w:t xml:space="preserve">注：须单位签章、法定代表人签字或盖章、代理人签字或盖章三者齐全，否则该授权委托书无效。</w:t>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szCs w:val="21"/>
        </w:rPr>
      </w:pPr>
      <w:r>
        <w:rPr>
          <w:rFonts w:hint="eastAsia" w:ascii="宋体" w:hAnsi="宋体" w:cs="宋体"/>
          <w:szCs w:val="21"/>
        </w:rPr>
      </w:r>
      <w:r/>
    </w:p>
    <w:p>
      <w:pPr>
        <w:pStyle w:val="1085"/>
        <w:ind w:right="480"/>
        <w:spacing w:line="400" w:lineRule="exact"/>
        <w:rPr>
          <w:rFonts w:hint="eastAsia" w:ascii="宋体" w:hAnsi="宋体" w:cs="宋体"/>
          <w:b/>
          <w:szCs w:val="21"/>
        </w:rPr>
      </w:pPr>
      <w:r>
        <w:rPr>
          <w:rFonts w:hint="eastAsia" w:ascii="宋体" w:hAnsi="宋体" w:cs="宋体"/>
          <w:b/>
          <w:szCs w:val="21"/>
        </w:rPr>
      </w:r>
      <w:r/>
    </w:p>
    <w:p>
      <w:pPr>
        <w:pStyle w:val="1085"/>
        <w:ind w:right="480"/>
        <w:spacing w:line="400" w:lineRule="exact"/>
        <w:rPr>
          <w:rFonts w:hint="eastAsia" w:ascii="宋体" w:hAnsi="宋体" w:cs="宋体"/>
          <w:b/>
          <w:szCs w:val="21"/>
        </w:rPr>
      </w:pPr>
      <w:r>
        <w:rPr>
          <w:rFonts w:hint="eastAsia" w:ascii="宋体" w:hAnsi="宋体" w:cs="宋体"/>
          <w:b/>
          <w:szCs w:val="21"/>
        </w:rPr>
      </w:r>
      <w:r/>
    </w:p>
    <w:p>
      <w:pPr>
        <w:pStyle w:val="1085"/>
        <w:ind w:right="480"/>
        <w:spacing w:line="400" w:lineRule="exact"/>
        <w:rPr>
          <w:rFonts w:hint="eastAsia" w:ascii="宋体" w:hAnsi="宋体" w:cs="宋体"/>
          <w:b/>
          <w:szCs w:val="21"/>
        </w:rPr>
      </w:pPr>
      <w:r>
        <w:rPr>
          <w:rFonts w:hint="eastAsia" w:ascii="宋体" w:hAnsi="宋体" w:cs="宋体"/>
          <w:b/>
          <w:szCs w:val="21"/>
        </w:rPr>
      </w:r>
      <w:r/>
    </w:p>
    <w:p>
      <w:pPr>
        <w:pStyle w:val="1085"/>
        <w:ind w:right="480"/>
        <w:spacing w:line="400" w:lineRule="exact"/>
        <w:rPr>
          <w:rFonts w:hint="eastAsia" w:ascii="宋体" w:hAnsi="宋体" w:cs="宋体"/>
          <w:b/>
          <w:szCs w:val="21"/>
        </w:rPr>
      </w:pPr>
      <w:r>
        <w:rPr>
          <w:rFonts w:hint="eastAsia" w:ascii="宋体" w:hAnsi="宋体" w:cs="宋体"/>
          <w:b/>
          <w:szCs w:val="21"/>
        </w:rPr>
      </w:r>
      <w:r/>
    </w:p>
    <w:p>
      <w:pPr>
        <w:pStyle w:val="1152"/>
        <w:spacing w:line="400" w:lineRule="exact"/>
        <w:rPr>
          <w:rFonts w:hint="eastAsia" w:hAnsi="宋体" w:cs="宋体"/>
          <w:szCs w:val="21"/>
        </w:rPr>
      </w:pPr>
      <w:r>
        <w:rPr>
          <w:rFonts w:hint="eastAsia" w:hAnsi="宋体" w:cs="宋体"/>
          <w:szCs w:val="21"/>
        </w:rPr>
      </w:r>
      <w:r/>
    </w:p>
    <w:p>
      <w:pPr>
        <w:pStyle w:val="1085"/>
        <w:spacing w:line="400" w:lineRule="exact"/>
        <w:rPr>
          <w:rFonts w:hint="eastAsia" w:ascii="宋体" w:hAnsi="宋体" w:cs="宋体"/>
          <w:szCs w:val="21"/>
        </w:rPr>
      </w:pPr>
      <w:r>
        <w:rPr>
          <w:rFonts w:hint="eastAsia" w:ascii="宋体" w:hAnsi="宋体" w:cs="宋体"/>
          <w:szCs w:val="21"/>
        </w:rPr>
      </w:r>
      <w:r/>
    </w:p>
    <w:p>
      <w:pPr>
        <w:pStyle w:val="1087"/>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附件3、开标一览表（磋商报价表）</w:t>
      </w:r>
      <w:r>
        <w:rPr>
          <w:rFonts w:hint="eastAsia" w:ascii="宋体" w:hAnsi="宋体"/>
          <w:sz w:val="21"/>
          <w:szCs w:val="21"/>
        </w:rPr>
        <w:t xml:space="preserve">和磋商报价分析表</w:t>
      </w:r>
      <w:r>
        <w:rPr>
          <w:rFonts w:hint="eastAsia" w:ascii="宋体" w:hAnsi="宋体"/>
          <w:sz w:val="21"/>
          <w:szCs w:val="21"/>
        </w:rPr>
      </w:r>
      <w:r/>
    </w:p>
    <w:p>
      <w:pPr>
        <w:pStyle w:val="1085"/>
        <w:jc w:val="center"/>
        <w:spacing w:line="360" w:lineRule="auto"/>
        <w:rPr>
          <w:rFonts w:ascii="宋体" w:hAnsi="宋体" w:cs="宋体"/>
          <w:b/>
          <w:szCs w:val="21"/>
        </w:rPr>
      </w:pPr>
      <w:r>
        <w:rPr>
          <w:rFonts w:hint="eastAsia" w:ascii="宋体" w:hAnsi="宋体" w:cs="宋体"/>
          <w:b/>
          <w:bCs/>
          <w:szCs w:val="21"/>
        </w:rPr>
        <w:t xml:space="preserve">开标一览表（磋商报价表）</w:t>
      </w:r>
      <w:r>
        <w:rPr>
          <w:rFonts w:ascii="宋体" w:hAnsi="宋体" w:cs="宋体"/>
          <w:b/>
          <w:szCs w:val="21"/>
        </w:rPr>
      </w:r>
      <w:r/>
    </w:p>
    <w:tbl>
      <w:tblPr>
        <w:tblpPr w:horzAnchor="margin" w:tblpXSpec="left" w:vertAnchor="text" w:tblpY="200" w:leftFromText="180" w:topFromText="0" w:rightFromText="180" w:bottomFromText="0"/>
        <w:tblW w:w="94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2"/>
        <w:gridCol w:w="7037"/>
      </w:tblGrid>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b/>
                <w:bCs/>
                <w:color w:val="000000"/>
                <w:szCs w:val="21"/>
              </w:rPr>
              <w:framePr w:hSpace="180" w:wrap="around" w:vAnchor="text" w:hAnchor="margin" w:y="200"/>
            </w:pPr>
            <w:r>
              <w:rPr>
                <w:rFonts w:hint="eastAsia" w:cs="宋体"/>
                <w:b/>
                <w:bCs/>
                <w:color w:val="000000"/>
                <w:szCs w:val="21"/>
                <w:lang w:bidi="ar"/>
              </w:rPr>
              <w:t xml:space="preserve">项目编号</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b/>
                <w:bCs/>
                <w:color w:val="000000"/>
                <w:szCs w:val="21"/>
              </w:rPr>
              <w:framePr w:hSpace="180" w:wrap="around" w:vAnchor="text" w:hAnchor="margin" w:y="200"/>
            </w:pPr>
            <w:r>
              <w:rPr>
                <w:b/>
                <w:bCs/>
                <w:color w:val="000000"/>
                <w:szCs w:val="21"/>
              </w:rPr>
            </w:r>
            <w:r/>
          </w:p>
        </w:tc>
      </w:tr>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b/>
                <w:bCs/>
                <w:color w:val="000000"/>
                <w:szCs w:val="21"/>
              </w:rPr>
              <w:framePr w:hSpace="180" w:wrap="around" w:vAnchor="text" w:hAnchor="margin" w:y="200"/>
            </w:pPr>
            <w:r>
              <w:rPr>
                <w:rFonts w:hint="eastAsia" w:cs="宋体"/>
                <w:b/>
                <w:bCs/>
                <w:color w:val="000000"/>
                <w:szCs w:val="21"/>
                <w:lang w:bidi="ar"/>
              </w:rPr>
              <w:t xml:space="preserve">项目名称</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color w:val="000000"/>
                <w:szCs w:val="21"/>
              </w:rPr>
              <w:framePr w:hSpace="180" w:wrap="around" w:vAnchor="text" w:hAnchor="margin" w:y="200"/>
            </w:pPr>
            <w:r>
              <w:rPr>
                <w:color w:val="000000"/>
                <w:szCs w:val="21"/>
              </w:rPr>
            </w:r>
            <w:r/>
          </w:p>
        </w:tc>
      </w:tr>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rFonts w:hint="eastAsia" w:ascii="宋体" w:hAnsi="宋体" w:cs="宋体"/>
                <w:b/>
                <w:bCs/>
                <w:color w:val="000000"/>
                <w:szCs w:val="22"/>
              </w:rPr>
              <w:framePr w:hSpace="180" w:wrap="around" w:vAnchor="text" w:hAnchor="margin" w:y="200"/>
            </w:pPr>
            <w:r>
              <w:rPr>
                <w:rFonts w:hint="eastAsia" w:ascii="宋体" w:hAnsi="宋体" w:cs="宋体"/>
                <w:b/>
                <w:bCs/>
                <w:color w:val="000000"/>
                <w:szCs w:val="22"/>
              </w:rPr>
              <w:t xml:space="preserve">标段名称</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color w:val="000000"/>
                <w:szCs w:val="21"/>
              </w:rPr>
              <w:framePr w:hSpace="180" w:wrap="around" w:vAnchor="text" w:hAnchor="margin" w:y="200"/>
            </w:pPr>
            <w:r>
              <w:rPr>
                <w:color w:val="000000"/>
                <w:szCs w:val="21"/>
              </w:rPr>
            </w:r>
            <w:r/>
          </w:p>
        </w:tc>
      </w:tr>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b/>
                <w:bCs/>
                <w:color w:val="000000"/>
                <w:szCs w:val="21"/>
              </w:rPr>
              <w:framePr w:hSpace="180" w:wrap="around" w:vAnchor="text" w:hAnchor="margin" w:y="200"/>
            </w:pPr>
            <w:r/>
            <w:bookmarkStart w:id="85" w:name="OLE_LINK68"/>
            <w:r/>
            <w:bookmarkStart w:id="86" w:name="OLE_LINK69"/>
            <w:r>
              <w:rPr>
                <w:rFonts w:hint="eastAsia" w:ascii="宋体" w:hAnsi="宋体" w:cs="宋体"/>
                <w:b/>
                <w:bCs/>
                <w:color w:val="000000"/>
                <w:szCs w:val="22"/>
              </w:rPr>
              <w:t xml:space="preserve">报价优惠率</w:t>
            </w:r>
            <w:r>
              <w:rPr>
                <w:rFonts w:hint="eastAsia" w:cs="宋体"/>
                <w:b/>
                <w:bCs/>
                <w:color w:val="000000"/>
                <w:szCs w:val="21"/>
                <w:lang w:bidi="ar"/>
              </w:rPr>
              <w:t xml:space="preserve">（</w:t>
            </w:r>
            <w:r>
              <w:rPr>
                <w:b/>
                <w:bCs/>
                <w:color w:val="000000"/>
                <w:szCs w:val="21"/>
                <w:lang w:bidi="ar"/>
              </w:rPr>
              <w:t xml:space="preserve">%</w:t>
            </w:r>
            <w:r>
              <w:rPr>
                <w:rFonts w:hint="eastAsia" w:cs="宋体"/>
                <w:b/>
                <w:bCs/>
                <w:color w:val="000000"/>
                <w:szCs w:val="21"/>
                <w:lang w:bidi="ar"/>
              </w:rPr>
              <w:t xml:space="preserve">）</w:t>
            </w:r>
            <w:bookmarkEnd w:id="85"/>
            <w:r/>
            <w:bookmarkEnd w:id="86"/>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color w:val="000000"/>
                <w:szCs w:val="21"/>
              </w:rPr>
              <w:framePr w:hSpace="180" w:wrap="around" w:vAnchor="text" w:hAnchor="margin" w:y="200"/>
            </w:pPr>
            <w:r>
              <w:rPr>
                <w:color w:val="000000"/>
                <w:szCs w:val="21"/>
              </w:rPr>
            </w:r>
            <w:r/>
          </w:p>
        </w:tc>
      </w:tr>
      <w:tr>
        <w:trPr>
          <w:cantSplit/>
          <w:trHeight w:val="775"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b/>
                <w:bCs/>
                <w:color w:val="000000"/>
                <w:szCs w:val="21"/>
              </w:rPr>
              <w:framePr w:hSpace="180" w:wrap="around" w:vAnchor="text" w:hAnchor="margin" w:y="200"/>
            </w:pPr>
            <w:r>
              <w:rPr>
                <w:rFonts w:hint="eastAsia" w:cs="宋体"/>
                <w:b/>
                <w:bCs/>
                <w:color w:val="000000"/>
                <w:szCs w:val="21"/>
                <w:lang w:bidi="ar"/>
              </w:rPr>
              <w:t xml:space="preserve">合同履行期限</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szCs w:val="21"/>
              </w:rPr>
              <w:framePr w:hSpace="180" w:wrap="around" w:vAnchor="text" w:hAnchor="margin" w:y="200"/>
            </w:pPr>
            <w:r>
              <w:rPr>
                <w:rFonts w:hint="eastAsia" w:ascii="宋体" w:hAnsi="宋体" w:cs="宋体"/>
                <w:bCs/>
                <w:szCs w:val="21"/>
              </w:rPr>
              <w:t xml:space="preserve">最终累计结算金额达到预算金额或服务至202</w:t>
            </w:r>
            <w:r>
              <w:rPr>
                <w:rFonts w:ascii="宋体" w:hAnsi="宋体" w:cs="宋体"/>
                <w:bCs/>
                <w:szCs w:val="21"/>
              </w:rPr>
              <w:t xml:space="preserve">7</w:t>
            </w:r>
            <w:r>
              <w:rPr>
                <w:rFonts w:hint="eastAsia" w:ascii="宋体" w:hAnsi="宋体" w:cs="宋体"/>
                <w:bCs/>
                <w:szCs w:val="21"/>
              </w:rPr>
              <w:t xml:space="preserve">年12月31日，以先到者为准。</w:t>
            </w:r>
            <w:r>
              <w:rPr>
                <w:szCs w:val="21"/>
              </w:rPr>
            </w:r>
            <w:r/>
          </w:p>
        </w:tc>
      </w:tr>
      <w:tr>
        <w:trPr>
          <w:cantSplit/>
          <w:trHeight w:val="451"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b/>
                <w:bCs/>
                <w:color w:val="000000"/>
                <w:szCs w:val="21"/>
              </w:rPr>
              <w:framePr w:hSpace="180" w:wrap="around" w:vAnchor="text" w:hAnchor="margin" w:y="200"/>
            </w:pPr>
            <w:r>
              <w:rPr>
                <w:rFonts w:hint="eastAsia" w:ascii="宋体" w:hAnsi="宋体" w:cs="宋体"/>
                <w:b/>
                <w:color w:val="000000"/>
                <w:szCs w:val="21"/>
              </w:rPr>
              <w:t xml:space="preserve">服务成果交付时间</w:t>
            </w:r>
            <w:r>
              <w:rPr>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color w:val="000000"/>
                <w:szCs w:val="21"/>
              </w:rPr>
              <w:framePr w:hSpace="180" w:wrap="around" w:vAnchor="text" w:hAnchor="margin" w:y="200"/>
            </w:pPr>
            <w:r>
              <w:rPr>
                <w:rFonts w:hint="eastAsia" w:ascii="宋体" w:hAnsi="宋体" w:cs="宋体"/>
                <w:bCs/>
                <w:color w:val="000000"/>
                <w:szCs w:val="21"/>
              </w:rPr>
              <w:t xml:space="preserve">按磋商文件要求</w:t>
            </w:r>
            <w:r>
              <w:rPr>
                <w:color w:val="000000"/>
                <w:szCs w:val="21"/>
              </w:rPr>
            </w:r>
            <w:r/>
          </w:p>
        </w:tc>
      </w:tr>
      <w:tr>
        <w:trPr>
          <w:cantSplit/>
          <w:trHeight w:val="451"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pStyle w:val="1085"/>
              <w:jc w:val="center"/>
              <w:rPr>
                <w:rFonts w:cs="宋体"/>
                <w:b/>
                <w:bCs/>
                <w:color w:val="000000"/>
                <w:szCs w:val="21"/>
              </w:rPr>
              <w:framePr w:hSpace="180" w:wrap="around" w:vAnchor="text" w:hAnchor="margin" w:y="200"/>
            </w:pPr>
            <w:r>
              <w:rPr>
                <w:rFonts w:hint="eastAsia" w:cs="宋体"/>
                <w:b/>
                <w:bCs/>
                <w:color w:val="000000"/>
                <w:szCs w:val="21"/>
                <w:lang w:bidi="ar"/>
              </w:rPr>
              <w:t xml:space="preserve">备注</w:t>
            </w:r>
            <w:r>
              <w:rPr>
                <w:rFonts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1085"/>
              <w:jc w:val="center"/>
              <w:rPr>
                <w:color w:val="000000"/>
                <w:szCs w:val="21"/>
              </w:rPr>
              <w:framePr w:hSpace="180" w:wrap="around" w:vAnchor="text" w:hAnchor="margin" w:y="200"/>
            </w:pPr>
            <w:r>
              <w:rPr>
                <w:color w:val="000000"/>
                <w:szCs w:val="21"/>
              </w:rPr>
            </w:r>
            <w:r/>
          </w:p>
        </w:tc>
      </w:tr>
    </w:tbl>
    <w:p>
      <w:pPr>
        <w:pStyle w:val="1085"/>
        <w:jc w:val="center"/>
        <w:spacing w:line="360" w:lineRule="auto"/>
        <w:rPr>
          <w:rFonts w:ascii="宋体" w:hAnsi="宋体" w:cs="宋体"/>
          <w:b/>
          <w:bCs/>
          <w:szCs w:val="21"/>
        </w:rPr>
      </w:pPr>
      <w:r>
        <w:rPr>
          <w:rFonts w:ascii="宋体" w:hAnsi="宋体" w:cs="宋体"/>
          <w:b/>
          <w:bCs/>
          <w:szCs w:val="21"/>
        </w:rPr>
      </w:r>
      <w:r/>
    </w:p>
    <w:p>
      <w:pPr>
        <w:pStyle w:val="1085"/>
        <w:jc w:val="center"/>
        <w:spacing w:line="360" w:lineRule="auto"/>
        <w:rPr>
          <w:rFonts w:hint="eastAsia" w:ascii="宋体" w:hAnsi="宋体" w:cs="宋体"/>
          <w:b/>
          <w:bCs/>
          <w:szCs w:val="21"/>
        </w:rPr>
      </w:pPr>
      <w:r/>
      <w:bookmarkStart w:id="87" w:name="OLE_LINK65"/>
      <w:r/>
      <w:bookmarkStart w:id="88" w:name="OLE_LINK66"/>
      <w:r>
        <w:rPr>
          <w:rFonts w:hint="eastAsia" w:ascii="宋体" w:hAnsi="宋体" w:cs="宋体"/>
          <w:b/>
          <w:bCs/>
          <w:szCs w:val="21"/>
        </w:rPr>
        <w:t xml:space="preserve">磋商报价分析表</w:t>
      </w:r>
      <w:r/>
    </w:p>
    <w:tbl>
      <w:tblPr>
        <w:tblW w:w="9483" w:type="dxa"/>
        <w:tblInd w:w="93" w:type="dxa"/>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215"/>
        <w:gridCol w:w="1572"/>
        <w:gridCol w:w="1278"/>
        <w:gridCol w:w="633"/>
        <w:gridCol w:w="660"/>
        <w:gridCol w:w="885"/>
      </w:tblGrid>
      <w:tr>
        <w:trPr>
          <w:cantSplit/>
          <w:trHeight w:val="591"/>
        </w:trPr>
        <w:tc>
          <w:tcPr>
            <w:tcBorders>
              <w:top w:val="single" w:color="000000" w:sz="4" w:space="0"/>
              <w:left w:val="single" w:color="000000" w:sz="4" w:space="0"/>
              <w:right w:val="single" w:color="000000" w:sz="4" w:space="0"/>
            </w:tcBorders>
            <w:tcW w:w="1080" w:type="dxa"/>
            <w:vAlign w:val="center"/>
            <w:textDirection w:val="lrTb"/>
            <w:noWrap w:val="false"/>
          </w:tcPr>
          <w:p>
            <w:pPr>
              <w:pStyle w:val="1085"/>
              <w:jc w:val="center"/>
              <w:widowControl/>
              <w:rPr>
                <w:rFonts w:ascii="宋体" w:hAnsi="宋体" w:cs="宋体"/>
                <w:b/>
                <w:bCs/>
                <w:color w:val="000000"/>
                <w:szCs w:val="21"/>
              </w:rPr>
            </w:pPr>
            <w:r/>
            <w:bookmarkEnd w:id="87"/>
            <w:r/>
            <w:bookmarkEnd w:id="88"/>
            <w:r>
              <w:rPr>
                <w:rFonts w:hint="eastAsia" w:ascii="宋体" w:hAnsi="宋体" w:cs="宋体"/>
                <w:b/>
                <w:bCs/>
                <w:color w:val="000000"/>
                <w:szCs w:val="21"/>
                <w:lang w:bidi="ar"/>
              </w:rPr>
              <w:t xml:space="preserve">工作</w:t>
            </w:r>
            <w:r>
              <w:rPr>
                <w:rFonts w:ascii="宋体" w:hAnsi="宋体" w:cs="宋体"/>
                <w:b/>
                <w:bCs/>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375" w:type="dxa"/>
            <w:vAlign w:val="center"/>
            <w:vMerge w:val="restart"/>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服务明细内容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vMerge w:val="restart"/>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vMerge w:val="restart"/>
            <w:textDirection w:val="lrTb"/>
            <w:noWrap w:val="false"/>
          </w:tcPr>
          <w:p>
            <w:pPr>
              <w:pStyle w:val="1085"/>
              <w:jc w:val="center"/>
              <w:widowControl/>
              <w:rPr>
                <w:rFonts w:ascii="宋体" w:hAnsi="宋体" w:cs="宋体"/>
                <w:b/>
                <w:color w:val="000000"/>
                <w:szCs w:val="21"/>
              </w:rPr>
            </w:pPr>
            <w:r>
              <w:rPr>
                <w:rFonts w:hint="eastAsia" w:ascii="宋体" w:hAnsi="宋体" w:cs="宋体"/>
                <w:b/>
                <w:color w:val="000000"/>
                <w:szCs w:val="21"/>
                <w:lang w:bidi="ar"/>
              </w:rPr>
              <w:t xml:space="preserve">单价</w:t>
            </w:r>
            <w:r>
              <w:rPr>
                <w:rFonts w:hint="eastAsia" w:ascii="宋体" w:hAnsi="宋体" w:cs="宋体"/>
                <w:b/>
                <w:color w:val="000000"/>
                <w:szCs w:val="21"/>
                <w:lang w:bidi="ar"/>
              </w:rPr>
              <w:t xml:space="preserve">最高限价（元）</w:t>
            </w:r>
            <w:r>
              <w:rPr>
                <w:rFonts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restart"/>
            <w:textDirection w:val="lrTb"/>
            <w:noWrap/>
          </w:tcPr>
          <w:p>
            <w:pPr>
              <w:pStyle w:val="1085"/>
              <w:jc w:val="center"/>
              <w:widowControl/>
              <w:rPr>
                <w:rFonts w:ascii="宋体" w:hAnsi="宋体" w:cs="宋体"/>
                <w:b/>
                <w:color w:val="000000"/>
                <w:szCs w:val="21"/>
              </w:rPr>
            </w:pPr>
            <w:r>
              <w:rPr>
                <w:rFonts w:hint="eastAsia" w:ascii="宋体" w:hAnsi="宋体" w:cs="宋体"/>
                <w:b/>
                <w:color w:val="000000"/>
                <w:szCs w:val="21"/>
                <w:lang w:bidi="ar"/>
              </w:rPr>
              <w:t xml:space="preserve">备注</w:t>
            </w:r>
            <w:r>
              <w:rPr>
                <w:rFonts w:ascii="宋体" w:hAnsi="宋体" w:cs="宋体"/>
                <w:b/>
                <w:color w:val="000000"/>
                <w:szCs w:val="21"/>
              </w:rPr>
            </w:r>
            <w:r/>
          </w:p>
        </w:tc>
        <w:tc>
          <w:tcPr>
            <w:tcBorders>
              <w:top w:val="single" w:color="000000" w:sz="4" w:space="0"/>
              <w:left w:val="single" w:color="000000" w:sz="4" w:space="0"/>
              <w:right w:val="single" w:color="000000" w:sz="4" w:space="0"/>
            </w:tcBorders>
            <w:tcW w:w="660" w:type="dxa"/>
            <w:vAlign w:val="center"/>
            <w:vMerge w:val="restart"/>
            <w:textDirection w:val="lrTb"/>
            <w:noWrap/>
          </w:tcPr>
          <w:p>
            <w:pPr>
              <w:pStyle w:val="1085"/>
              <w:jc w:val="center"/>
              <w:widowControl/>
              <w:rPr>
                <w:rFonts w:ascii="宋体" w:hAnsi="宋体" w:cs="宋体"/>
                <w:b/>
                <w:color w:val="000000"/>
                <w:szCs w:val="21"/>
              </w:rPr>
            </w:pPr>
            <w:r>
              <w:rPr>
                <w:rFonts w:hint="eastAsia" w:ascii="宋体" w:hAnsi="宋体" w:cs="宋体"/>
                <w:b/>
                <w:color w:val="000000"/>
                <w:szCs w:val="21"/>
                <w:lang w:bidi="ar"/>
              </w:rPr>
              <w:t xml:space="preserve">优惠率</w:t>
            </w:r>
            <w:r>
              <w:rPr>
                <w:rFonts w:ascii="宋体" w:hAnsi="宋体" w:cs="宋体"/>
                <w:b/>
                <w:color w:val="000000"/>
                <w:szCs w:val="21"/>
              </w:rPr>
            </w:r>
            <w:r/>
          </w:p>
        </w:tc>
        <w:tc>
          <w:tcPr>
            <w:tcBorders>
              <w:top w:val="single" w:color="000000" w:sz="4" w:space="0"/>
              <w:left w:val="single" w:color="000000" w:sz="4" w:space="0"/>
              <w:right w:val="single" w:color="000000" w:sz="4" w:space="0"/>
            </w:tcBorders>
            <w:tcW w:w="885" w:type="dxa"/>
            <w:vAlign w:val="center"/>
            <w:vMerge w:val="restart"/>
            <w:textDirection w:val="lrTb"/>
            <w:noWrap/>
          </w:tcPr>
          <w:p>
            <w:pPr>
              <w:pStyle w:val="1085"/>
              <w:jc w:val="center"/>
              <w:widowControl/>
              <w:rPr>
                <w:rFonts w:ascii="宋体" w:hAnsi="宋体" w:cs="宋体"/>
                <w:color w:val="000000"/>
                <w:szCs w:val="21"/>
              </w:rPr>
            </w:pPr>
            <w:r>
              <w:rPr>
                <w:rFonts w:hint="eastAsia" w:ascii="宋体" w:hAnsi="宋体" w:cs="宋体"/>
                <w:b/>
                <w:bCs/>
                <w:color w:val="000000"/>
                <w:szCs w:val="21"/>
                <w:lang w:bidi="ar"/>
              </w:rPr>
              <w:t xml:space="preserve">优惠后单价（元）</w:t>
            </w: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5"/>
              <w:jc w:val="center"/>
              <w:widowControl/>
              <w:rPr>
                <w:rFonts w:ascii="宋体" w:hAnsi="宋体" w:cs="宋体"/>
                <w:b/>
                <w:bCs/>
                <w:color w:val="000000"/>
                <w:szCs w:val="21"/>
              </w:rPr>
            </w:pPr>
            <w:r>
              <w:rPr>
                <w:rFonts w:hint="eastAsia" w:ascii="宋体" w:hAnsi="宋体" w:cs="宋体"/>
                <w:b/>
                <w:bCs/>
                <w:color w:val="000000"/>
                <w:szCs w:val="21"/>
                <w:lang w:bidi="ar"/>
              </w:rPr>
              <w:t xml:space="preserve">内容</w:t>
            </w:r>
            <w:r>
              <w:rPr>
                <w:rFonts w:ascii="宋体" w:hAnsi="宋体" w:cs="宋体"/>
                <w:b/>
                <w:bCs/>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375" w:type="dxa"/>
            <w:vAlign w:val="center"/>
            <w:vMerge w:val="continue"/>
            <w:textDirection w:val="lrTb"/>
            <w:noWrap w:val="false"/>
          </w:tcPr>
          <w:p>
            <w:pPr>
              <w:pStyle w:val="108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vMerge w:val="continue"/>
            <w:textDirection w:val="lrTb"/>
            <w:noWrap w:val="false"/>
          </w:tcPr>
          <w:p>
            <w:pPr>
              <w:pStyle w:val="108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60" w:type="dxa"/>
            <w:vAlign w:val="center"/>
            <w:vMerge w:val="continue"/>
            <w:textDirection w:val="lrTb"/>
            <w:noWrap/>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885" w:type="dxa"/>
            <w:vAlign w:val="center"/>
            <w:vMerge w:val="continue"/>
            <w:textDirection w:val="lrTb"/>
            <w:noWrap/>
          </w:tcPr>
          <w:p>
            <w:pPr>
              <w:pStyle w:val="1085"/>
              <w:jc w:val="center"/>
              <w:rPr>
                <w:rFonts w:ascii="宋体" w:hAnsi="宋体" w:cs="宋体"/>
                <w:color w:val="000000"/>
                <w:szCs w:val="21"/>
              </w:rPr>
            </w:pPr>
            <w:r>
              <w:rPr>
                <w:rFonts w:ascii="宋体" w:hAnsi="宋体" w:cs="宋体"/>
                <w:color w:val="000000"/>
                <w:szCs w:val="21"/>
              </w:rPr>
            </w:r>
            <w:r/>
          </w:p>
        </w:tc>
      </w:tr>
      <w:tr>
        <w:trPr>
          <w:cantSplit/>
          <w:trHeight w:val="525"/>
        </w:trPr>
        <w:tc>
          <w:tcPr>
            <w:gridSpan w:val="4"/>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现场踏勘、人员访谈、历史资料收集、监测方案制定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项/地块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15000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right w:val="single" w:color="000000" w:sz="4" w:space="0"/>
            </w:tcBorders>
            <w:tcW w:w="660"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现场采样、检测、提供检测报告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土壤检测</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pH值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重金属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铬（六价）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27种挥发性有机物（VOC）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11种半挥发性有机物（SVOC）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石油烃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苯系物（BTEX）</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六六六、滴滴涕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其他特征污染因子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地下水检测</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pH值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重金属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铬（六价）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right w:val="single" w:color="000000" w:sz="4" w:space="0"/>
            </w:tcBorders>
            <w:tcW w:w="660"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27种挥发性有机物（VOC）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11种半挥发性有机物（SVOC）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苯系物（BTEX）</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六六六、滴滴涕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其他特征污染因子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pStyle w:val="1085"/>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底泥、地表水检测</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pH值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部分地块调查范围内涉及水沟、水塘、河道等，需要采集底泥和地下水</w:t>
            </w: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widowControl/>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重金属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铬（六价）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27种挥发性有机物（VOC）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11种半挥发性有机物（SVOC）</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675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石油烃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苯系物（BTEX）</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六六六、滴滴涕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其他特征污染因子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项/点位/样本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225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60" w:type="dxa"/>
            <w:vAlign w:val="center"/>
            <w:vMerge w:val="continue"/>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r>
      <w:tr>
        <w:trPr>
          <w:cantSplit/>
          <w:trHeight w:val="585"/>
        </w:trPr>
        <w:tc>
          <w:tcPr>
            <w:gridSpan w:val="4"/>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编制场调报告、组织专家评审（含评审费）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项/地块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1085"/>
              <w:jc w:val="center"/>
              <w:widowControl/>
              <w:rPr>
                <w:rFonts w:ascii="宋体" w:hAnsi="宋体" w:cs="宋体"/>
                <w:color w:val="000000"/>
                <w:szCs w:val="21"/>
              </w:rPr>
            </w:pPr>
            <w:r>
              <w:rPr>
                <w:rFonts w:hint="eastAsia" w:ascii="宋体" w:hAnsi="宋体" w:cs="宋体"/>
                <w:color w:val="000000"/>
                <w:szCs w:val="21"/>
                <w:lang w:bidi="ar"/>
              </w:rPr>
              <w:t xml:space="preserve">37500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60" w:type="dxa"/>
            <w:vAlign w:val="center"/>
            <w:vMerge w:val="continue"/>
            <w:textDirection w:val="lrTb"/>
            <w:noWrap/>
          </w:tcPr>
          <w:p>
            <w:pPr>
              <w:pStyle w:val="10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85"/>
              <w:rPr>
                <w:rFonts w:ascii="宋体" w:hAnsi="宋体" w:cs="宋体"/>
                <w:color w:val="000000"/>
                <w:szCs w:val="21"/>
              </w:rPr>
            </w:pPr>
            <w:r>
              <w:rPr>
                <w:rFonts w:ascii="宋体" w:hAnsi="宋体" w:cs="宋体"/>
                <w:color w:val="000000"/>
                <w:szCs w:val="21"/>
              </w:rPr>
            </w:r>
            <w:r/>
          </w:p>
        </w:tc>
      </w:tr>
    </w:tbl>
    <w:p>
      <w:pPr>
        <w:pStyle w:val="1085"/>
        <w:rPr>
          <w:rFonts w:hint="eastAsia" w:ascii="宋体" w:hAnsi="宋体" w:cs="宋体"/>
          <w:szCs w:val="21"/>
        </w:rPr>
      </w:pPr>
      <w:r>
        <w:rPr>
          <w:rFonts w:hint="eastAsia" w:ascii="宋体" w:hAnsi="宋体" w:cs="宋体"/>
          <w:szCs w:val="21"/>
        </w:rPr>
      </w:r>
      <w:r/>
    </w:p>
    <w:p>
      <w:pPr>
        <w:pStyle w:val="1085"/>
        <w:spacing w:line="420" w:lineRule="exact"/>
        <w:rPr>
          <w:color w:val="000000"/>
          <w:szCs w:val="21"/>
        </w:rPr>
      </w:pPr>
      <w:r>
        <w:rPr>
          <w:rFonts w:hint="eastAsia"/>
          <w:color w:val="000000"/>
          <w:szCs w:val="21"/>
        </w:rPr>
        <w:t xml:space="preserve">响应</w:t>
      </w:r>
      <w:r>
        <w:rPr>
          <w:color w:val="000000"/>
          <w:szCs w:val="21"/>
        </w:rPr>
        <w:t xml:space="preserve">单位（公章）：  </w:t>
      </w:r>
      <w:r/>
    </w:p>
    <w:p>
      <w:pPr>
        <w:pStyle w:val="1085"/>
        <w:spacing w:line="420" w:lineRule="exact"/>
        <w:rPr>
          <w:color w:val="000000"/>
          <w:szCs w:val="21"/>
        </w:rPr>
      </w:pPr>
      <w:r>
        <w:rPr>
          <w:color w:val="000000"/>
          <w:szCs w:val="21"/>
        </w:rPr>
        <w:t xml:space="preserve">法定代表人或代理人：（签字或盖章）</w:t>
      </w:r>
      <w:r/>
    </w:p>
    <w:p>
      <w:pPr>
        <w:pStyle w:val="1085"/>
        <w:spacing w:line="420" w:lineRule="exact"/>
        <w:rPr>
          <w:color w:val="000000"/>
          <w:szCs w:val="21"/>
        </w:rPr>
      </w:pPr>
      <w:r>
        <w:rPr>
          <w:color w:val="000000"/>
          <w:szCs w:val="21"/>
        </w:rPr>
        <w:t xml:space="preserve">日期：     年   月   日</w:t>
      </w:r>
      <w:r/>
    </w:p>
    <w:p>
      <w:pPr>
        <w:pStyle w:val="1085"/>
        <w:rPr>
          <w:rFonts w:ascii="宋体" w:hAnsi="宋体"/>
          <w:b/>
          <w:color w:val="000000"/>
          <w:szCs w:val="21"/>
        </w:rPr>
      </w:pPr>
      <w:r>
        <w:rPr>
          <w:rFonts w:ascii="宋体" w:hAnsi="宋体"/>
          <w:b/>
          <w:color w:val="000000"/>
          <w:szCs w:val="21"/>
        </w:rPr>
      </w:r>
      <w:r/>
    </w:p>
    <w:p>
      <w:pPr>
        <w:pStyle w:val="1085"/>
        <w:ind w:firstLine="200"/>
        <w:spacing w:line="360" w:lineRule="auto"/>
        <w:widowControl/>
        <w:rPr>
          <w:rFonts w:ascii="宋体"/>
          <w:color w:val="000000"/>
          <w:szCs w:val="21"/>
        </w:rPr>
      </w:pPr>
      <w:r>
        <w:rPr>
          <w:rFonts w:hint="eastAsia" w:ascii="宋体"/>
          <w:color w:val="000000"/>
          <w:szCs w:val="21"/>
        </w:rPr>
        <w:t xml:space="preserve">填写说明：</w:t>
      </w:r>
      <w:r>
        <w:rPr>
          <w:rFonts w:ascii="宋体"/>
          <w:color w:val="000000"/>
          <w:szCs w:val="21"/>
        </w:rPr>
      </w:r>
      <w:r/>
    </w:p>
    <w:p>
      <w:pPr>
        <w:pStyle w:val="1085"/>
        <w:ind w:firstLine="200"/>
        <w:spacing w:line="360" w:lineRule="auto"/>
        <w:widowControl/>
        <w:rPr>
          <w:rFonts w:ascii="宋体"/>
          <w:color w:val="000000"/>
          <w:szCs w:val="21"/>
        </w:rPr>
      </w:pPr>
      <w:r>
        <w:rPr>
          <w:rFonts w:hint="eastAsia" w:ascii="宋体"/>
          <w:color w:val="000000"/>
          <w:szCs w:val="21"/>
        </w:rPr>
        <w:t xml:space="preserve">1、开标一览表必须加盖响应人公章（复印件无效）。</w:t>
      </w:r>
      <w:r>
        <w:rPr>
          <w:rFonts w:ascii="宋体"/>
          <w:color w:val="000000"/>
          <w:szCs w:val="21"/>
        </w:rPr>
      </w:r>
      <w:r/>
    </w:p>
    <w:p>
      <w:pPr>
        <w:pStyle w:val="1085"/>
        <w:ind w:firstLine="200"/>
        <w:spacing w:line="360" w:lineRule="auto"/>
        <w:widowControl/>
        <w:rPr>
          <w:rFonts w:ascii="宋体"/>
          <w:color w:val="000000"/>
          <w:szCs w:val="21"/>
        </w:rPr>
      </w:pPr>
      <w:r>
        <w:rPr>
          <w:rFonts w:hint="eastAsia" w:ascii="宋体"/>
          <w:color w:val="000000"/>
          <w:szCs w:val="21"/>
        </w:rPr>
        <w:t xml:space="preserve">2、本次报价在《服务内容单价最高限价表》的基础上报优惠率，实际结算单价=</w:t>
      </w:r>
      <w:r>
        <w:rPr>
          <w:rFonts w:hint="eastAsia" w:ascii="宋体"/>
          <w:color w:val="000000"/>
          <w:szCs w:val="21"/>
        </w:rPr>
        <w:t xml:space="preserve">单价</w:t>
      </w:r>
      <w:r>
        <w:rPr>
          <w:rFonts w:hint="eastAsia" w:ascii="宋体"/>
          <w:color w:val="000000"/>
          <w:szCs w:val="21"/>
        </w:rPr>
        <w:t xml:space="preserve">最高限价*（1-优惠率），如优惠率为10%，则结算单价=</w:t>
      </w:r>
      <w:r>
        <w:rPr>
          <w:rFonts w:hint="eastAsia" w:ascii="宋体"/>
          <w:color w:val="000000"/>
          <w:szCs w:val="21"/>
        </w:rPr>
        <w:t xml:space="preserve">单价</w:t>
      </w:r>
      <w:r>
        <w:rPr>
          <w:rFonts w:hint="eastAsia" w:ascii="宋体"/>
          <w:color w:val="000000"/>
          <w:szCs w:val="21"/>
        </w:rPr>
        <w:t xml:space="preserve">最高限价×（1-10%）。</w:t>
      </w:r>
      <w:r>
        <w:rPr>
          <w:rFonts w:ascii="宋体"/>
          <w:color w:val="000000"/>
          <w:szCs w:val="21"/>
        </w:rPr>
      </w:r>
      <w:r/>
    </w:p>
    <w:p>
      <w:pPr>
        <w:pStyle w:val="1085"/>
        <w:ind w:firstLine="200"/>
        <w:spacing w:line="360" w:lineRule="auto"/>
        <w:widowControl/>
        <w:rPr>
          <w:rFonts w:ascii="宋体"/>
          <w:color w:val="000000"/>
          <w:szCs w:val="21"/>
        </w:rPr>
      </w:pPr>
      <w:r>
        <w:rPr>
          <w:rFonts w:ascii="宋体"/>
          <w:color w:val="000000"/>
          <w:szCs w:val="21"/>
        </w:rPr>
        <w:t xml:space="preserve">3</w:t>
      </w:r>
      <w:r>
        <w:rPr>
          <w:rFonts w:hint="eastAsia" w:ascii="宋体"/>
          <w:color w:val="000000"/>
          <w:szCs w:val="21"/>
        </w:rPr>
        <w:t xml:space="preserve">、本表格不得修改, 否则因响应人原因导致无效标的后果自负。</w:t>
      </w:r>
      <w:r>
        <w:rPr>
          <w:rFonts w:ascii="宋体"/>
          <w:color w:val="000000"/>
          <w:szCs w:val="21"/>
        </w:rPr>
      </w:r>
      <w:r/>
    </w:p>
    <w:p>
      <w:pPr>
        <w:pStyle w:val="1085"/>
        <w:ind w:firstLine="200"/>
        <w:spacing w:line="360" w:lineRule="auto"/>
        <w:widowControl/>
        <w:rPr>
          <w:rFonts w:ascii="宋体"/>
          <w:color w:val="000000"/>
          <w:szCs w:val="21"/>
        </w:rPr>
      </w:pPr>
      <w:r>
        <w:rPr>
          <w:rFonts w:ascii="宋体"/>
          <w:color w:val="000000"/>
          <w:szCs w:val="21"/>
        </w:rPr>
        <w:t xml:space="preserve">4</w:t>
      </w:r>
      <w:r>
        <w:rPr>
          <w:rFonts w:hint="eastAsia" w:ascii="宋体"/>
          <w:color w:val="000000"/>
          <w:szCs w:val="21"/>
        </w:rPr>
        <w:t xml:space="preserve">、报价优惠率必须为固定数值，要求0＜优惠率＜100%，不接受区间报价，否则为无效标。</w:t>
      </w:r>
      <w:r>
        <w:rPr>
          <w:rFonts w:ascii="宋体"/>
          <w:color w:val="000000"/>
          <w:szCs w:val="21"/>
        </w:rPr>
      </w:r>
      <w:r/>
    </w:p>
    <w:p>
      <w:pPr>
        <w:pStyle w:val="1085"/>
        <w:ind w:firstLine="200"/>
        <w:spacing w:line="360" w:lineRule="auto"/>
        <w:widowControl/>
        <w:rPr>
          <w:rFonts w:ascii="宋体"/>
          <w:color w:val="000000"/>
          <w:szCs w:val="21"/>
        </w:rPr>
      </w:pPr>
      <w:r>
        <w:rPr>
          <w:rFonts w:ascii="宋体"/>
          <w:color w:val="000000"/>
          <w:szCs w:val="21"/>
        </w:rPr>
        <w:t xml:space="preserve">5</w:t>
      </w:r>
      <w:r>
        <w:rPr>
          <w:rFonts w:hint="eastAsia" w:ascii="宋体"/>
          <w:color w:val="000000"/>
          <w:szCs w:val="21"/>
        </w:rPr>
        <w:t xml:space="preserve">、本&lt;开标一览表</w:t>
      </w:r>
      <w:r>
        <w:rPr>
          <w:rFonts w:hint="eastAsia" w:ascii="宋体"/>
          <w:color w:val="000000"/>
          <w:szCs w:val="21"/>
        </w:rPr>
        <w:t xml:space="preserve">（磋商报价表）</w:t>
      </w:r>
      <w:r>
        <w:rPr>
          <w:rFonts w:hint="eastAsia" w:ascii="宋体"/>
          <w:color w:val="000000"/>
          <w:szCs w:val="21"/>
        </w:rPr>
        <w:t xml:space="preserve">&gt;按标段分别填报。</w:t>
      </w:r>
      <w:r>
        <w:rPr>
          <w:rFonts w:ascii="宋体"/>
          <w:color w:val="000000"/>
          <w:szCs w:val="21"/>
        </w:rPr>
      </w:r>
      <w:r/>
    </w:p>
    <w:p>
      <w:pPr>
        <w:pStyle w:val="1085"/>
        <w:ind w:firstLine="200"/>
        <w:spacing w:line="360" w:lineRule="auto"/>
        <w:widowControl/>
        <w:rPr>
          <w:rFonts w:hint="eastAsia" w:ascii="宋体"/>
          <w:color w:val="000000"/>
          <w:szCs w:val="21"/>
        </w:rPr>
      </w:pPr>
      <w:r>
        <w:rPr>
          <w:rFonts w:ascii="宋体"/>
          <w:color w:val="000000"/>
          <w:szCs w:val="21"/>
        </w:rPr>
        <w:t xml:space="preserve">6</w:t>
      </w:r>
      <w:r>
        <w:rPr>
          <w:rFonts w:hint="eastAsia" w:ascii="宋体"/>
          <w:color w:val="000000"/>
          <w:szCs w:val="21"/>
        </w:rPr>
        <w:t xml:space="preserve">、磋商报价分析表与开标一览表中的优惠率必须一致。</w:t>
      </w:r>
      <w:r/>
    </w:p>
    <w:p>
      <w:pPr>
        <w:pStyle w:val="1087"/>
        <w:spacing w:before="0" w:after="0"/>
        <w:rPr>
          <w:rFonts w:ascii="宋体" w:hAnsi="宋体"/>
          <w:sz w:val="21"/>
          <w:szCs w:val="21"/>
        </w:rPr>
      </w:pPr>
      <w:r>
        <w:rPr>
          <w:rFonts w:ascii="宋体" w:hAnsi="宋体" w:cs="宋体"/>
          <w:szCs w:val="21"/>
        </w:rPr>
        <w:br w:type="page" w:clear="all"/>
      </w:r>
      <w:r>
        <w:rPr>
          <w:rFonts w:hint="eastAsia" w:ascii="宋体" w:hAnsi="宋体"/>
          <w:sz w:val="21"/>
          <w:szCs w:val="21"/>
        </w:rPr>
        <w:t xml:space="preserve">附件</w:t>
      </w:r>
      <w:r>
        <w:rPr>
          <w:rFonts w:ascii="宋体" w:hAnsi="宋体"/>
          <w:sz w:val="21"/>
          <w:szCs w:val="21"/>
        </w:rPr>
        <w:t xml:space="preserve">4</w:t>
      </w:r>
      <w:r>
        <w:rPr>
          <w:rFonts w:hint="eastAsia" w:ascii="宋体" w:hAnsi="宋体"/>
          <w:sz w:val="21"/>
          <w:szCs w:val="21"/>
        </w:rPr>
        <w:t xml:space="preserve">、拟投入本项目服务人员配备情况表、项目负责人情况表</w:t>
      </w:r>
      <w:r>
        <w:rPr>
          <w:rFonts w:ascii="宋体" w:hAnsi="宋体"/>
          <w:sz w:val="21"/>
          <w:szCs w:val="21"/>
        </w:rPr>
      </w:r>
      <w:r/>
    </w:p>
    <w:p>
      <w:pPr>
        <w:pStyle w:val="1085"/>
        <w:ind w:firstLine="420"/>
        <w:jc w:val="center"/>
        <w:spacing w:line="360" w:lineRule="auto"/>
        <w:rPr>
          <w:rFonts w:hint="eastAsia" w:ascii="宋体" w:hAnsi="宋体" w:cs="宋体"/>
          <w:b/>
          <w:szCs w:val="21"/>
        </w:rPr>
      </w:pPr>
      <w:r>
        <w:rPr>
          <w:rFonts w:hint="eastAsia" w:ascii="宋体" w:hAnsi="宋体" w:cs="宋体"/>
          <w:b/>
          <w:szCs w:val="21"/>
        </w:rPr>
        <w:t xml:space="preserve">（1）拟投入本项目服务人员配备情况表</w:t>
      </w:r>
      <w:r/>
    </w:p>
    <w:p>
      <w:pPr>
        <w:pStyle w:val="1153"/>
        <w:ind w:firstLine="420"/>
        <w:rPr>
          <w:rFonts w:hint="eastAsia"/>
          <w:szCs w:val="24"/>
          <w:lang w:val="en-US"/>
        </w:rPr>
      </w:pPr>
      <w:r>
        <w:rPr>
          <w:rFonts w:hint="eastAsia"/>
          <w:szCs w:val="24"/>
          <w:lang w:val="en-US"/>
        </w:rPr>
        <w:t xml:space="preserve">项目名称：</w:t>
      </w:r>
      <w:r/>
    </w:p>
    <w:p>
      <w:pPr>
        <w:pStyle w:val="1153"/>
        <w:ind w:firstLine="420"/>
        <w:rPr>
          <w:szCs w:val="24"/>
          <w:lang w:val="en-US"/>
        </w:rPr>
      </w:pPr>
      <w:r>
        <w:rPr>
          <w:rFonts w:ascii="宋体" w:hAnsi="宋体" w:cs="宋体"/>
          <w:szCs w:val="21"/>
        </w:rPr>
        <w:t xml:space="preserve">标段名称：</w:t>
      </w:r>
      <w:r>
        <w:rPr>
          <w:szCs w:val="24"/>
          <w:lang w:val="en-US"/>
        </w:rPr>
      </w:r>
      <w:r/>
    </w:p>
    <w:p>
      <w:pPr>
        <w:pStyle w:val="1153"/>
        <w:ind w:firstLine="420"/>
        <w:rPr>
          <w:szCs w:val="24"/>
          <w:lang w:val="en-US"/>
        </w:rPr>
      </w:pPr>
      <w:r>
        <w:rPr>
          <w:rFonts w:hint="eastAsia"/>
          <w:szCs w:val="24"/>
          <w:lang w:val="en-US"/>
        </w:rPr>
        <w:t xml:space="preserve">项目编号：</w:t>
      </w:r>
      <w:r>
        <w:rPr>
          <w:szCs w:val="24"/>
          <w:lang w:val="en-US"/>
        </w:rPr>
      </w:r>
      <w:r/>
    </w:p>
    <w:tbl>
      <w:tblPr>
        <w:tblW w:w="91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299"/>
        <w:gridCol w:w="1080"/>
      </w:tblGrid>
      <w:tr>
        <w:trPr>
          <w:trHeight w:val="760"/>
        </w:trPr>
        <w:tc>
          <w:tcPr>
            <w:tcW w:w="688"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t xml:space="preserve">序号</w:t>
            </w:r>
            <w:r/>
          </w:p>
        </w:tc>
        <w:tc>
          <w:tcPr>
            <w:tcW w:w="1940" w:type="dxa"/>
            <w:vAlign w:val="center"/>
            <w:textDirection w:val="lrTb"/>
            <w:noWrap w:val="false"/>
          </w:tcPr>
          <w:p>
            <w:pPr>
              <w:pStyle w:val="1085"/>
              <w:jc w:val="center"/>
              <w:spacing w:line="360" w:lineRule="auto"/>
              <w:rPr>
                <w:rFonts w:ascii="宋体" w:hAnsi="宋体"/>
                <w:color w:val="000000"/>
                <w:szCs w:val="21"/>
              </w:rPr>
            </w:pPr>
            <w:r>
              <w:rPr>
                <w:rFonts w:hint="eastAsia" w:ascii="宋体" w:hAnsi="宋体"/>
                <w:color w:val="000000"/>
                <w:szCs w:val="21"/>
              </w:rPr>
              <w:t xml:space="preserve">在本项目中负责的</w:t>
            </w:r>
            <w:r>
              <w:rPr>
                <w:rFonts w:ascii="宋体" w:hAnsi="宋体"/>
                <w:color w:val="000000"/>
                <w:szCs w:val="21"/>
              </w:rPr>
              <w:t xml:space="preserve">岗位</w:t>
            </w:r>
            <w:r>
              <w:rPr>
                <w:rFonts w:hint="eastAsia" w:ascii="宋体" w:hAnsi="宋体"/>
                <w:color w:val="000000"/>
                <w:szCs w:val="21"/>
              </w:rPr>
              <w:t xml:space="preserve">（按照采购要求填写）</w:t>
            </w:r>
            <w:r>
              <w:rPr>
                <w:rFonts w:ascii="宋体" w:hAnsi="宋体"/>
                <w:color w:val="000000"/>
                <w:szCs w:val="21"/>
              </w:rPr>
            </w:r>
            <w:r/>
          </w:p>
        </w:tc>
        <w:tc>
          <w:tcPr>
            <w:tcW w:w="720" w:type="dxa"/>
            <w:vAlign w:val="center"/>
            <w:textDirection w:val="lrTb"/>
            <w:noWrap w:val="false"/>
          </w:tcPr>
          <w:p>
            <w:pPr>
              <w:pStyle w:val="1085"/>
              <w:jc w:val="center"/>
              <w:spacing w:line="360" w:lineRule="auto"/>
              <w:rPr>
                <w:rFonts w:ascii="宋体" w:hAnsi="宋体"/>
                <w:color w:val="000000"/>
                <w:szCs w:val="21"/>
              </w:rPr>
            </w:pPr>
            <w:r>
              <w:rPr>
                <w:rFonts w:ascii="宋体" w:hAnsi="宋体"/>
                <w:color w:val="000000"/>
                <w:szCs w:val="21"/>
              </w:rPr>
              <w:t xml:space="preserve">姓名</w:t>
            </w:r>
            <w:r/>
          </w:p>
        </w:tc>
        <w:tc>
          <w:tcPr>
            <w:tcW w:w="1013" w:type="dxa"/>
            <w:vAlign w:val="center"/>
            <w:textDirection w:val="lrTb"/>
            <w:noWrap w:val="false"/>
          </w:tcPr>
          <w:p>
            <w:pPr>
              <w:pStyle w:val="1085"/>
              <w:jc w:val="center"/>
              <w:spacing w:line="360" w:lineRule="auto"/>
              <w:rPr>
                <w:rFonts w:ascii="宋体" w:hAnsi="宋体"/>
                <w:color w:val="000000"/>
                <w:szCs w:val="21"/>
              </w:rPr>
            </w:pPr>
            <w:r>
              <w:rPr>
                <w:rFonts w:ascii="宋体" w:hAnsi="宋体"/>
                <w:color w:val="000000"/>
                <w:szCs w:val="21"/>
              </w:rPr>
              <w:t xml:space="preserve">性别</w:t>
            </w:r>
            <w:r/>
          </w:p>
        </w:tc>
        <w:tc>
          <w:tcPr>
            <w:tcW w:w="850" w:type="dxa"/>
            <w:vAlign w:val="center"/>
            <w:textDirection w:val="lrTb"/>
            <w:noWrap w:val="false"/>
          </w:tcPr>
          <w:p>
            <w:pPr>
              <w:pStyle w:val="1085"/>
              <w:jc w:val="center"/>
              <w:spacing w:line="360" w:lineRule="auto"/>
              <w:rPr>
                <w:rFonts w:ascii="宋体" w:hAnsi="宋体"/>
                <w:color w:val="000000"/>
                <w:szCs w:val="21"/>
              </w:rPr>
            </w:pPr>
            <w:r>
              <w:rPr>
                <w:rFonts w:ascii="宋体" w:hAnsi="宋体"/>
                <w:color w:val="000000"/>
                <w:szCs w:val="21"/>
              </w:rPr>
              <w:t xml:space="preserve">年龄</w:t>
            </w:r>
            <w:r/>
          </w:p>
        </w:tc>
        <w:tc>
          <w:tcPr>
            <w:tcW w:w="1557" w:type="dxa"/>
            <w:vAlign w:val="center"/>
            <w:textDirection w:val="lrTb"/>
            <w:noWrap w:val="false"/>
          </w:tcPr>
          <w:p>
            <w:pPr>
              <w:pStyle w:val="1085"/>
              <w:jc w:val="center"/>
              <w:spacing w:line="360" w:lineRule="auto"/>
              <w:rPr>
                <w:rFonts w:ascii="宋体" w:hAnsi="宋体"/>
                <w:color w:val="000000"/>
                <w:szCs w:val="21"/>
              </w:rPr>
            </w:pPr>
            <w:r>
              <w:rPr>
                <w:rFonts w:hint="eastAsia" w:ascii="宋体" w:hAnsi="宋体"/>
                <w:color w:val="000000"/>
                <w:szCs w:val="21"/>
              </w:rPr>
              <w:t xml:space="preserve">学历</w:t>
            </w:r>
            <w:r>
              <w:rPr>
                <w:rFonts w:ascii="宋体" w:hAnsi="宋体"/>
                <w:color w:val="000000"/>
                <w:szCs w:val="21"/>
              </w:rPr>
            </w:r>
            <w:r/>
          </w:p>
        </w:tc>
        <w:tc>
          <w:tcPr>
            <w:tcW w:w="1299" w:type="dxa"/>
            <w:vAlign w:val="center"/>
            <w:textDirection w:val="lrTb"/>
            <w:noWrap w:val="false"/>
          </w:tcPr>
          <w:p>
            <w:pPr>
              <w:pStyle w:val="1085"/>
              <w:jc w:val="center"/>
              <w:spacing w:line="360" w:lineRule="auto"/>
              <w:rPr>
                <w:rFonts w:ascii="宋体" w:hAnsi="宋体"/>
                <w:color w:val="000000"/>
                <w:szCs w:val="21"/>
              </w:rPr>
            </w:pPr>
            <w:r>
              <w:rPr>
                <w:rFonts w:hint="eastAsia" w:ascii="宋体" w:hAnsi="宋体"/>
                <w:color w:val="000000"/>
                <w:szCs w:val="21"/>
              </w:rPr>
              <w:t xml:space="preserve">职称</w:t>
            </w:r>
            <w:r>
              <w:rPr>
                <w:rFonts w:ascii="宋体" w:hAnsi="宋体"/>
                <w:color w:val="000000"/>
                <w:szCs w:val="21"/>
              </w:rPr>
            </w:r>
            <w:r/>
          </w:p>
        </w:tc>
        <w:tc>
          <w:tcPr>
            <w:tcW w:w="1080" w:type="dxa"/>
            <w:vAlign w:val="center"/>
            <w:textDirection w:val="lrTb"/>
            <w:noWrap w:val="false"/>
          </w:tcPr>
          <w:p>
            <w:pPr>
              <w:pStyle w:val="1085"/>
              <w:jc w:val="center"/>
              <w:spacing w:line="360" w:lineRule="auto"/>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lang w:val="zh-CN"/>
              </w:rPr>
            </w:pPr>
            <w:r>
              <w:rPr>
                <w:rFonts w:ascii="宋体" w:hAnsi="宋体"/>
                <w:color w:val="000000"/>
                <w:szCs w:val="21"/>
                <w:lang w:val="zh-CN"/>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lang w:val="zh-CN"/>
              </w:rPr>
            </w:pPr>
            <w:r>
              <w:rPr>
                <w:rFonts w:ascii="宋体" w:hAnsi="宋体"/>
                <w:color w:val="000000"/>
                <w:szCs w:val="21"/>
                <w:lang w:val="zh-CN"/>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r>
        <w:trPr>
          <w:cantSplit/>
          <w:trHeight w:val="495"/>
        </w:trPr>
        <w:tc>
          <w:tcPr>
            <w:tcW w:w="688"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94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72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13"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850"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557"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299" w:type="dxa"/>
            <w:vAlign w:val="center"/>
            <w:textDirection w:val="lrTb"/>
            <w:noWrap w:val="false"/>
          </w:tcPr>
          <w:p>
            <w:pPr>
              <w:pStyle w:val="1085"/>
              <w:spacing w:line="360" w:lineRule="auto"/>
              <w:rPr>
                <w:rFonts w:ascii="宋体" w:hAnsi="宋体"/>
                <w:color w:val="000000"/>
                <w:szCs w:val="21"/>
              </w:rPr>
            </w:pPr>
            <w:r>
              <w:rPr>
                <w:rFonts w:ascii="宋体" w:hAnsi="宋体"/>
                <w:color w:val="000000"/>
                <w:szCs w:val="21"/>
              </w:rPr>
            </w:r>
            <w:r/>
          </w:p>
        </w:tc>
        <w:tc>
          <w:tcPr>
            <w:tcW w:w="1080" w:type="dxa"/>
            <w:vAlign w:val="top"/>
            <w:textDirection w:val="lrTb"/>
            <w:noWrap w:val="false"/>
          </w:tcPr>
          <w:p>
            <w:pPr>
              <w:pStyle w:val="1085"/>
              <w:spacing w:line="360" w:lineRule="auto"/>
              <w:rPr>
                <w:rFonts w:ascii="宋体" w:hAnsi="宋体"/>
                <w:color w:val="000000"/>
                <w:szCs w:val="21"/>
              </w:rPr>
            </w:pPr>
            <w:r>
              <w:rPr>
                <w:rFonts w:ascii="宋体" w:hAnsi="宋体"/>
                <w:color w:val="000000"/>
                <w:szCs w:val="21"/>
              </w:rPr>
            </w:r>
            <w:r/>
          </w:p>
        </w:tc>
      </w:tr>
    </w:tbl>
    <w:p>
      <w:pPr>
        <w:pStyle w:val="1085"/>
        <w:jc w:val="left"/>
        <w:widowControl/>
        <w:tabs>
          <w:tab w:val="right" w:pos="8948" w:leader="middleDot"/>
        </w:tabs>
        <w:rPr>
          <w:rFonts w:ascii="宋体" w:hAnsi="宋体"/>
          <w:b/>
          <w:bCs/>
          <w:caps/>
          <w:szCs w:val="21"/>
        </w:rPr>
      </w:pPr>
      <w:r>
        <w:rPr>
          <w:rFonts w:ascii="宋体" w:hAnsi="宋体"/>
          <w:b/>
          <w:bCs/>
          <w:caps/>
          <w:szCs w:val="21"/>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注：1、“项目组人员”指响应单位针对该项目的所配备的人员。人员数量及基本要求必须满足采购文件规定。</w:t>
      </w:r>
      <w:r>
        <w:rPr>
          <w:rFonts w:ascii="宋体" w:hAnsi="宋体" w:cs="宋体"/>
          <w:color w:val="000000"/>
          <w:szCs w:val="21"/>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2、响应单位可参照上述格式自行设计表格。</w:t>
      </w:r>
      <w:r>
        <w:rPr>
          <w:rFonts w:ascii="宋体" w:hAnsi="宋体" w:cs="宋体"/>
          <w:color w:val="000000"/>
          <w:szCs w:val="21"/>
        </w:rPr>
      </w:r>
      <w:r/>
    </w:p>
    <w:p>
      <w:pPr>
        <w:pStyle w:val="1085"/>
        <w:spacing w:line="400" w:lineRule="exact"/>
        <w:rPr>
          <w:rFonts w:ascii="宋体" w:hAnsi="宋体" w:cs="宋体"/>
          <w:szCs w:val="21"/>
        </w:rPr>
      </w:pPr>
      <w:r>
        <w:rPr>
          <w:rFonts w:ascii="宋体" w:hAnsi="宋体" w:cs="宋体"/>
          <w:szCs w:val="21"/>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85"/>
        <w:jc w:val="center"/>
        <w:spacing w:line="360" w:lineRule="auto"/>
        <w:rPr>
          <w:rFonts w:ascii="宋体" w:hAnsi="宋体" w:cs="宋体"/>
          <w:sz w:val="26"/>
          <w:szCs w:val="20"/>
          <w:lang w:val="zh-CN"/>
        </w:rPr>
      </w:pPr>
      <w:r>
        <w:br w:type="page" w:clear="all"/>
      </w:r>
      <w:r>
        <w:rPr>
          <w:rFonts w:hint="eastAsia" w:ascii="宋体" w:hAnsi="宋体" w:cs="宋体"/>
          <w:b/>
          <w:szCs w:val="21"/>
        </w:rPr>
        <w:t xml:space="preserve">（2）项目负责人情况表</w:t>
      </w:r>
      <w:r>
        <w:rPr>
          <w:rFonts w:ascii="宋体" w:hAnsi="宋体" w:cs="宋体"/>
          <w:sz w:val="26"/>
          <w:szCs w:val="20"/>
          <w:lang w:val="zh-CN"/>
        </w:rPr>
      </w:r>
      <w:r/>
    </w:p>
    <w:p>
      <w:pPr>
        <w:pStyle w:val="1153"/>
        <w:ind w:firstLine="420"/>
        <w:rPr>
          <w:szCs w:val="24"/>
          <w:lang w:val="en-US"/>
        </w:rPr>
      </w:pPr>
      <w:r>
        <w:rPr>
          <w:rFonts w:hint="eastAsia"/>
          <w:szCs w:val="24"/>
          <w:lang w:val="en-US"/>
        </w:rPr>
        <w:t xml:space="preserve">项目名称：</w:t>
      </w:r>
      <w:r>
        <w:rPr>
          <w:szCs w:val="24"/>
          <w:lang w:val="en-US"/>
        </w:rPr>
      </w:r>
      <w:r/>
    </w:p>
    <w:p>
      <w:pPr>
        <w:pStyle w:val="1153"/>
        <w:ind w:firstLine="420"/>
        <w:rPr>
          <w:rFonts w:hint="eastAsia"/>
          <w:szCs w:val="24"/>
          <w:lang w:val="en-US"/>
        </w:rPr>
      </w:pPr>
      <w:r>
        <w:rPr>
          <w:szCs w:val="24"/>
          <w:lang w:val="en-US"/>
        </w:rPr>
        <w:t xml:space="preserve">标段名称：</w:t>
      </w:r>
      <w:r>
        <w:rPr>
          <w:rFonts w:hint="eastAsia"/>
          <w:szCs w:val="24"/>
          <w:lang w:val="en-US"/>
        </w:rPr>
      </w:r>
      <w:r/>
    </w:p>
    <w:p>
      <w:pPr>
        <w:pStyle w:val="1153"/>
        <w:ind w:firstLine="420"/>
        <w:rPr>
          <w:szCs w:val="24"/>
          <w:lang w:val="en-US"/>
        </w:rPr>
      </w:pPr>
      <w:r>
        <w:rPr>
          <w:rFonts w:hint="eastAsia"/>
          <w:szCs w:val="24"/>
          <w:lang w:val="en-US"/>
        </w:rPr>
        <w:t xml:space="preserve">项目编号：</w:t>
      </w:r>
      <w:r>
        <w:rPr>
          <w:szCs w:val="24"/>
          <w:lang w:val="en-U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1310"/>
        <w:gridCol w:w="1928"/>
        <w:gridCol w:w="1163"/>
        <w:gridCol w:w="98"/>
        <w:gridCol w:w="2070"/>
        <w:gridCol w:w="1438"/>
      </w:tblGrid>
      <w:tr>
        <w:trPr>
          <w:cantSplit/>
          <w:trHeight w:val="549"/>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1、一般情况</w:t>
            </w:r>
            <w:r>
              <w:rPr>
                <w:rFonts w:ascii="宋体" w:hAnsi="宋体" w:cs="宋体"/>
                <w:szCs w:val="21"/>
              </w:rPr>
            </w:r>
            <w:r/>
          </w:p>
        </w:tc>
      </w:tr>
      <w:tr>
        <w:trPr>
          <w:trHeight w:val="507"/>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168"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技术职称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trHeight w:val="493"/>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10"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在本合同中拟任职</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168"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为竞标人服务时间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cantSplit/>
          <w:trHeight w:val="50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学历：</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年毕业于</w:t>
            </w:r>
            <w:r>
              <w:rPr>
                <w:rFonts w:hint="eastAsia" w:ascii="宋体" w:hAnsi="宋体" w:cs="宋体"/>
                <w:szCs w:val="21"/>
                <w:u w:val="single"/>
              </w:rPr>
              <w:t xml:space="preserve">   </w:t>
            </w:r>
            <w:r>
              <w:rPr>
                <w:rFonts w:hint="eastAsia" w:ascii="宋体" w:hAnsi="宋体" w:cs="宋体"/>
                <w:szCs w:val="21"/>
              </w:rPr>
              <w:t xml:space="preserve">学校</w:t>
            </w:r>
            <w:r>
              <w:rPr>
                <w:rFonts w:hint="eastAsia" w:ascii="宋体" w:hAnsi="宋体" w:cs="宋体"/>
                <w:szCs w:val="21"/>
                <w:u w:val="single"/>
              </w:rPr>
              <w:t xml:space="preserve"> </w:t>
            </w:r>
            <w:r>
              <w:rPr>
                <w:rFonts w:hint="eastAsia" w:ascii="宋体" w:hAnsi="宋体" w:cs="宋体"/>
                <w:szCs w:val="21"/>
              </w:rPr>
              <w:t xml:space="preserve">专业</w:t>
            </w:r>
            <w:r>
              <w:rPr>
                <w:rFonts w:ascii="宋体" w:hAnsi="宋体" w:cs="宋体"/>
                <w:szCs w:val="21"/>
              </w:rPr>
            </w:r>
            <w:r/>
          </w:p>
        </w:tc>
      </w:tr>
      <w:tr>
        <w:trPr>
          <w:cantSplit/>
          <w:trHeight w:val="50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已取得的相关执业资格：</w:t>
            </w:r>
            <w:r>
              <w:rPr>
                <w:rFonts w:ascii="宋体" w:hAnsi="宋体" w:cs="宋体"/>
                <w:szCs w:val="21"/>
              </w:rPr>
            </w:r>
            <w:r/>
          </w:p>
        </w:tc>
      </w:tr>
      <w:tr>
        <w:trPr>
          <w:cantSplit/>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hint="eastAsia" w:ascii="宋体" w:hAnsi="宋体" w:cs="宋体"/>
                <w:szCs w:val="21"/>
              </w:rPr>
              <w:t xml:space="preserve">2、经历</w:t>
            </w: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85"/>
              <w:jc w:val="center"/>
              <w:spacing w:line="360" w:lineRule="auto"/>
              <w:rPr>
                <w:rFonts w:ascii="宋体" w:hAnsi="宋体" w:cs="宋体"/>
                <w:szCs w:val="21"/>
              </w:rPr>
            </w:pPr>
            <w:r>
              <w:rPr>
                <w:rFonts w:hint="eastAsia" w:ascii="宋体" w:hAnsi="宋体" w:cs="宋体"/>
                <w:szCs w:val="21"/>
              </w:rPr>
              <w:t xml:space="preserve">年份</w:t>
            </w: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85"/>
              <w:ind w:firstLine="420"/>
              <w:spacing w:line="360" w:lineRule="auto"/>
              <w:rPr>
                <w:rFonts w:ascii="宋体" w:hAnsi="宋体" w:cs="宋体"/>
                <w:szCs w:val="21"/>
              </w:rPr>
            </w:pPr>
            <w:r>
              <w:rPr>
                <w:rFonts w:hint="eastAsia" w:ascii="宋体" w:hAnsi="宋体" w:cs="宋体"/>
                <w:szCs w:val="21"/>
              </w:rPr>
              <w:t xml:space="preserve">负责过的主要项目（类型和金额）</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85"/>
              <w:ind w:firstLine="210"/>
              <w:spacing w:line="360" w:lineRule="auto"/>
              <w:rPr>
                <w:rFonts w:ascii="宋体" w:hAnsi="宋体" w:cs="宋体"/>
                <w:szCs w:val="21"/>
              </w:rPr>
            </w:pPr>
            <w:r>
              <w:rPr>
                <w:rFonts w:hint="eastAsia" w:ascii="宋体" w:hAnsi="宋体" w:cs="宋体"/>
                <w:szCs w:val="21"/>
              </w:rPr>
              <w:t xml:space="preserve">该项目中任职</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85"/>
              <w:jc w:val="center"/>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cantSplit/>
          <w:trHeight w:val="506"/>
        </w:trPr>
        <w:tc>
          <w:tcPr>
            <w:tcBorders>
              <w:top w:val="single" w:color="000000" w:sz="4" w:space="0"/>
              <w:left w:val="single" w:color="000000" w:sz="4" w:space="0"/>
              <w:bottom w:val="single" w:color="000000" w:sz="4" w:space="0"/>
              <w:right w:val="single" w:color="000000" w:sz="4" w:space="0"/>
            </w:tcBorders>
            <w:tcW w:w="139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W w:w="4499"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0"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cantSplit/>
          <w:trHeight w:val="57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b/>
                <w:szCs w:val="21"/>
              </w:rPr>
            </w:pPr>
            <w:r>
              <w:rPr>
                <w:rFonts w:hint="eastAsia" w:ascii="宋体" w:hAnsi="宋体" w:cs="宋体"/>
                <w:b/>
                <w:szCs w:val="21"/>
              </w:rPr>
              <w:t xml:space="preserve">3、获奖情况</w:t>
            </w:r>
            <w:r>
              <w:rPr>
                <w:rFonts w:ascii="宋体" w:hAnsi="宋体" w:cs="宋体"/>
                <w:b/>
                <w:szCs w:val="21"/>
              </w:rPr>
            </w:r>
            <w:r/>
          </w:p>
        </w:tc>
      </w:tr>
      <w:tr>
        <w:trPr>
          <w:cantSplit/>
          <w:trHeight w:val="1364"/>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cantSplit/>
          <w:trHeight w:val="590"/>
        </w:trPr>
        <w:tc>
          <w:tcPr>
            <w:gridSpan w:val="7"/>
            <w:tcBorders>
              <w:top w:val="single" w:color="000000" w:sz="4" w:space="0"/>
              <w:left w:val="single" w:color="000000" w:sz="4" w:space="0"/>
              <w:bottom w:val="single" w:color="000000" w:sz="4" w:space="0"/>
              <w:right w:val="single" w:color="000000" w:sz="4" w:space="0"/>
            </w:tcBorders>
            <w:tcW w:w="9405" w:type="dxa"/>
            <w:vAlign w:val="center"/>
            <w:textDirection w:val="lrTb"/>
            <w:noWrap w:val="false"/>
          </w:tcPr>
          <w:p>
            <w:pPr>
              <w:pStyle w:val="1085"/>
              <w:spacing w:line="360" w:lineRule="auto"/>
              <w:rPr>
                <w:rFonts w:ascii="宋体" w:hAnsi="宋体" w:cs="宋体"/>
                <w:szCs w:val="21"/>
              </w:rPr>
            </w:pPr>
            <w:r>
              <w:rPr>
                <w:rFonts w:hint="eastAsia" w:ascii="宋体" w:hAnsi="宋体" w:cs="宋体"/>
                <w:b/>
                <w:szCs w:val="21"/>
              </w:rPr>
              <w:t xml:space="preserve">4、目前承担的工作（需要如实填报）</w:t>
            </w:r>
            <w:r>
              <w:rPr>
                <w:rFonts w:ascii="宋体" w:hAnsi="宋体" w:cs="宋体"/>
                <w:szCs w:val="21"/>
              </w:rPr>
            </w:r>
            <w:r/>
          </w:p>
        </w:tc>
      </w:tr>
      <w:tr>
        <w:trPr>
          <w:cantSplit/>
          <w:trHeight w:val="157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r>
        <w:trPr>
          <w:cantSplit/>
          <w:trHeight w:val="1577"/>
        </w:trPr>
        <w:tc>
          <w:tcPr>
            <w:gridSpan w:val="7"/>
            <w:tcBorders>
              <w:top w:val="single" w:color="000000" w:sz="4" w:space="0"/>
              <w:left w:val="single" w:color="000000" w:sz="4" w:space="0"/>
              <w:bottom w:val="single" w:color="000000" w:sz="4" w:space="0"/>
              <w:right w:val="single" w:color="000000" w:sz="4" w:space="0"/>
            </w:tcBorders>
            <w:tcW w:w="9405" w:type="dxa"/>
            <w:vAlign w:val="top"/>
            <w:textDirection w:val="lrTb"/>
            <w:noWrap w:val="false"/>
          </w:tcPr>
          <w:p>
            <w:pPr>
              <w:pStyle w:val="1085"/>
              <w:spacing w:line="360" w:lineRule="auto"/>
              <w:rPr>
                <w:rFonts w:ascii="宋体" w:hAnsi="宋体" w:cs="宋体"/>
                <w:szCs w:val="21"/>
              </w:rPr>
            </w:pPr>
            <w:r>
              <w:rPr>
                <w:rFonts w:ascii="宋体" w:hAnsi="宋体" w:cs="宋体"/>
                <w:szCs w:val="21"/>
              </w:rPr>
            </w:r>
            <w:r/>
          </w:p>
        </w:tc>
      </w:tr>
    </w:tbl>
    <w:p>
      <w:pPr>
        <w:pStyle w:val="1085"/>
        <w:spacing w:line="360" w:lineRule="auto"/>
        <w:rPr>
          <w:rFonts w:ascii="宋体" w:hAnsi="宋体" w:cs="宋体"/>
          <w:sz w:val="26"/>
          <w:szCs w:val="20"/>
        </w:rPr>
      </w:pPr>
      <w:r>
        <w:rPr>
          <w:rFonts w:hint="eastAsia" w:ascii="宋体" w:hAnsi="宋体" w:cs="宋体"/>
          <w:szCs w:val="21"/>
        </w:rPr>
        <w:t xml:space="preserve">注：</w:t>
      </w:r>
      <w:r>
        <w:rPr>
          <w:rFonts w:hint="eastAsia" w:ascii="宋体" w:hAnsi="宋体" w:cs="宋体"/>
          <w:spacing w:val="4"/>
          <w:szCs w:val="21"/>
        </w:rPr>
        <w:t xml:space="preserve">项目负责人应填报此表。</w:t>
      </w:r>
      <w:r>
        <w:rPr>
          <w:rFonts w:ascii="宋体" w:hAnsi="宋体" w:cs="宋体"/>
          <w:sz w:val="26"/>
          <w:szCs w:val="20"/>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87"/>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附件</w:t>
      </w:r>
      <w:r>
        <w:rPr>
          <w:rFonts w:ascii="宋体" w:hAnsi="宋体"/>
          <w:sz w:val="21"/>
          <w:szCs w:val="21"/>
        </w:rPr>
        <w:t xml:space="preserve">5</w:t>
      </w:r>
      <w:r>
        <w:rPr>
          <w:rFonts w:hint="eastAsia" w:ascii="宋体" w:hAnsi="宋体"/>
          <w:sz w:val="21"/>
          <w:szCs w:val="21"/>
        </w:rPr>
        <w:t xml:space="preserve">、拟投入本项目主要设备一览表</w:t>
      </w:r>
      <w:r>
        <w:rPr>
          <w:rFonts w:ascii="宋体" w:hAnsi="宋体"/>
          <w:sz w:val="21"/>
          <w:szCs w:val="21"/>
        </w:rPr>
      </w:r>
      <w:r/>
    </w:p>
    <w:p>
      <w:pPr>
        <w:pStyle w:val="1085"/>
        <w:jc w:val="center"/>
        <w:spacing w:line="360" w:lineRule="auto"/>
        <w:rPr>
          <w:rFonts w:ascii="宋体" w:hAnsi="宋体" w:cs="宋体"/>
          <w:b/>
          <w:bCs/>
          <w:spacing w:val="20"/>
          <w:szCs w:val="21"/>
        </w:rPr>
      </w:pPr>
      <w:r>
        <w:rPr>
          <w:rFonts w:ascii="宋体" w:hAnsi="宋体" w:cs="宋体"/>
          <w:b/>
          <w:bCs/>
          <w:spacing w:val="20"/>
          <w:szCs w:val="21"/>
        </w:rPr>
      </w:r>
      <w:r/>
    </w:p>
    <w:p>
      <w:pPr>
        <w:pStyle w:val="1085"/>
        <w:jc w:val="center"/>
        <w:spacing w:line="360" w:lineRule="auto"/>
        <w:rPr>
          <w:rFonts w:ascii="宋体" w:hAnsi="宋体" w:cs="宋体"/>
          <w:b/>
          <w:bCs/>
          <w:spacing w:val="20"/>
          <w:szCs w:val="21"/>
        </w:rPr>
      </w:pPr>
      <w:r>
        <w:rPr>
          <w:rFonts w:hint="eastAsia" w:ascii="宋体" w:hAnsi="宋体" w:cs="宋体"/>
          <w:b/>
          <w:bCs/>
          <w:spacing w:val="20"/>
          <w:szCs w:val="21"/>
        </w:rPr>
        <w:t xml:space="preserve">拟投入本项目主要设备一览表</w:t>
      </w:r>
      <w:r>
        <w:rPr>
          <w:rFonts w:ascii="宋体" w:hAnsi="宋体" w:cs="宋体"/>
          <w:b/>
          <w:bCs/>
          <w:spacing w:val="20"/>
          <w:szCs w:val="21"/>
        </w:rPr>
      </w:r>
      <w:r/>
    </w:p>
    <w:p>
      <w:pPr>
        <w:pStyle w:val="1085"/>
        <w:jc w:val="center"/>
        <w:rPr>
          <w:rFonts w:ascii="宋体" w:hAnsi="宋体"/>
          <w:sz w:val="24"/>
          <w:szCs w:val="20"/>
        </w:rPr>
      </w:pPr>
      <w:r>
        <w:rPr>
          <w:rFonts w:ascii="宋体" w:hAnsi="宋体"/>
          <w:sz w:val="24"/>
          <w:szCs w:val="20"/>
        </w:rPr>
      </w:r>
      <w:r/>
    </w:p>
    <w:tbl>
      <w:tblPr>
        <w:tblW w:w="967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7"/>
        <w:gridCol w:w="1843"/>
        <w:gridCol w:w="2268"/>
        <w:gridCol w:w="1428"/>
        <w:gridCol w:w="982"/>
        <w:gridCol w:w="2268"/>
      </w:tblGrid>
      <w:tr>
        <w:trPr>
          <w:cantSplit/>
          <w:trHeight w:val="770"/>
        </w:trPr>
        <w:tc>
          <w:tcPr>
            <w:tcW w:w="887" w:type="dxa"/>
            <w:vAlign w:val="center"/>
            <w:textDirection w:val="lrTb"/>
            <w:noWrap w:val="false"/>
          </w:tcPr>
          <w:p>
            <w:pPr>
              <w:pStyle w:val="1085"/>
              <w:jc w:val="center"/>
              <w:spacing w:line="400" w:lineRule="atLeast"/>
              <w:rPr>
                <w:rFonts w:ascii="宋体" w:hAnsi="宋体"/>
                <w:szCs w:val="21"/>
              </w:rPr>
            </w:pPr>
            <w:r>
              <w:rPr>
                <w:rFonts w:hint="eastAsia" w:ascii="宋体" w:hAnsi="宋体"/>
                <w:szCs w:val="21"/>
              </w:rPr>
              <w:t xml:space="preserve">序号</w:t>
            </w:r>
            <w:r>
              <w:rPr>
                <w:rFonts w:ascii="宋体" w:hAnsi="宋体"/>
                <w:szCs w:val="21"/>
              </w:rPr>
            </w:r>
            <w:r/>
          </w:p>
        </w:tc>
        <w:tc>
          <w:tcPr>
            <w:tcW w:w="1843" w:type="dxa"/>
            <w:vAlign w:val="center"/>
            <w:textDirection w:val="lrTb"/>
            <w:noWrap w:val="false"/>
          </w:tcPr>
          <w:p>
            <w:pPr>
              <w:pStyle w:val="1085"/>
              <w:jc w:val="center"/>
              <w:spacing w:line="400" w:lineRule="atLeast"/>
              <w:rPr>
                <w:rFonts w:ascii="宋体" w:hAnsi="宋体"/>
                <w:szCs w:val="21"/>
              </w:rPr>
            </w:pPr>
            <w:r>
              <w:rPr>
                <w:rFonts w:hint="eastAsia" w:ascii="宋体" w:hAnsi="宋体"/>
                <w:szCs w:val="21"/>
              </w:rPr>
              <w:t xml:space="preserve">名称</w:t>
            </w:r>
            <w:r>
              <w:rPr>
                <w:rFonts w:ascii="宋体" w:hAnsi="宋体"/>
                <w:szCs w:val="21"/>
              </w:rPr>
            </w:r>
            <w:r/>
          </w:p>
        </w:tc>
        <w:tc>
          <w:tcPr>
            <w:tcBorders>
              <w:bottom w:val="single" w:color="000000" w:sz="4" w:space="0"/>
            </w:tcBorders>
            <w:tcW w:w="2268" w:type="dxa"/>
            <w:vAlign w:val="center"/>
            <w:textDirection w:val="lrTb"/>
            <w:noWrap w:val="false"/>
          </w:tcPr>
          <w:p>
            <w:pPr>
              <w:pStyle w:val="1085"/>
              <w:jc w:val="center"/>
              <w:spacing w:line="400" w:lineRule="atLeast"/>
              <w:rPr>
                <w:rFonts w:ascii="宋体" w:hAnsi="宋体"/>
                <w:szCs w:val="21"/>
              </w:rPr>
            </w:pPr>
            <w:r>
              <w:rPr>
                <w:rFonts w:hint="eastAsia" w:ascii="宋体" w:hAnsi="宋体"/>
                <w:szCs w:val="21"/>
              </w:rPr>
              <w:t xml:space="preserve">型号、规格</w:t>
            </w:r>
            <w:r>
              <w:rPr>
                <w:rFonts w:ascii="宋体" w:hAnsi="宋体"/>
                <w:szCs w:val="21"/>
              </w:rPr>
            </w:r>
            <w:r/>
          </w:p>
        </w:tc>
        <w:tc>
          <w:tcPr>
            <w:tcBorders>
              <w:right w:val="single" w:color="000000" w:sz="4" w:space="0"/>
            </w:tcBorders>
            <w:tcW w:w="1428" w:type="dxa"/>
            <w:vAlign w:val="center"/>
            <w:textDirection w:val="lrTb"/>
            <w:noWrap w:val="false"/>
          </w:tcPr>
          <w:p>
            <w:pPr>
              <w:pStyle w:val="1085"/>
              <w:jc w:val="center"/>
              <w:spacing w:line="400" w:lineRule="atLeast"/>
              <w:rPr>
                <w:rFonts w:ascii="宋体" w:hAnsi="宋体"/>
                <w:szCs w:val="21"/>
              </w:rPr>
            </w:pPr>
            <w:r>
              <w:rPr>
                <w:rFonts w:hint="eastAsia" w:ascii="宋体" w:hAnsi="宋体"/>
                <w:szCs w:val="21"/>
              </w:rPr>
              <w:t xml:space="preserve">单位</w:t>
            </w:r>
            <w:r>
              <w:rPr>
                <w:rFonts w:ascii="宋体" w:hAnsi="宋体"/>
                <w:szCs w:val="21"/>
              </w:rPr>
            </w:r>
            <w:r/>
          </w:p>
        </w:tc>
        <w:tc>
          <w:tcPr>
            <w:tcBorders>
              <w:left w:val="single" w:color="000000" w:sz="4" w:space="0"/>
            </w:tcBorders>
            <w:tcW w:w="982" w:type="dxa"/>
            <w:vAlign w:val="center"/>
            <w:textDirection w:val="lrTb"/>
            <w:noWrap w:val="false"/>
          </w:tcPr>
          <w:p>
            <w:pPr>
              <w:pStyle w:val="1085"/>
              <w:jc w:val="center"/>
              <w:spacing w:line="400" w:lineRule="atLeast"/>
              <w:rPr>
                <w:rFonts w:ascii="宋体" w:hAnsi="宋体"/>
                <w:szCs w:val="21"/>
              </w:rPr>
            </w:pPr>
            <w:r>
              <w:rPr>
                <w:rFonts w:hint="eastAsia" w:ascii="宋体" w:hAnsi="宋体"/>
                <w:szCs w:val="21"/>
              </w:rPr>
              <w:t xml:space="preserve">数量</w:t>
            </w:r>
            <w:r>
              <w:rPr>
                <w:rFonts w:ascii="宋体" w:hAnsi="宋体"/>
                <w:szCs w:val="21"/>
              </w:rPr>
            </w:r>
            <w:r/>
          </w:p>
        </w:tc>
        <w:tc>
          <w:tcPr>
            <w:tcW w:w="2268" w:type="dxa"/>
            <w:vAlign w:val="center"/>
            <w:textDirection w:val="lrTb"/>
            <w:noWrap w:val="false"/>
          </w:tcPr>
          <w:p>
            <w:pPr>
              <w:pStyle w:val="1085"/>
              <w:jc w:val="center"/>
              <w:spacing w:line="400" w:lineRule="atLeast"/>
              <w:rPr>
                <w:rFonts w:ascii="宋体" w:hAnsi="宋体"/>
                <w:szCs w:val="21"/>
              </w:rPr>
            </w:pPr>
            <w:r>
              <w:rPr>
                <w:rFonts w:hint="eastAsia" w:ascii="宋体" w:hAnsi="宋体"/>
                <w:szCs w:val="21"/>
              </w:rPr>
              <w:t xml:space="preserve">备注</w:t>
            </w:r>
            <w:r>
              <w:rPr>
                <w:rFonts w:ascii="宋体" w:hAnsi="宋体"/>
                <w:szCs w:val="21"/>
              </w:rPr>
            </w:r>
            <w:r/>
          </w:p>
          <w:p>
            <w:pPr>
              <w:pStyle w:val="1085"/>
              <w:jc w:val="center"/>
              <w:spacing w:line="400" w:lineRule="atLeast"/>
              <w:rPr>
                <w:rFonts w:ascii="宋体" w:hAnsi="宋体"/>
                <w:szCs w:val="21"/>
              </w:rPr>
            </w:pPr>
            <w:r>
              <w:rPr>
                <w:rFonts w:hint="eastAsia" w:ascii="宋体" w:hAnsi="宋体"/>
                <w:szCs w:val="21"/>
              </w:rPr>
              <w:t xml:space="preserve">（自有/租赁/新购）</w:t>
            </w:r>
            <w:r>
              <w:rPr>
                <w:rFonts w:ascii="宋体" w:hAnsi="宋体"/>
                <w:szCs w:val="21"/>
              </w:rPr>
            </w:r>
            <w:r/>
          </w:p>
        </w:tc>
      </w:tr>
      <w:tr>
        <w:trPr>
          <w:cantSplit/>
        </w:trPr>
        <w:tc>
          <w:tcPr>
            <w:tcW w:w="887"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top w:val="single" w:color="000000" w:sz="4" w:space="0"/>
            </w:tcBorders>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r>
      <w:tr>
        <w:trPr>
          <w:cantSplit/>
          <w:trHeight w:val="53"/>
        </w:trPr>
        <w:tc>
          <w:tcPr>
            <w:tcW w:w="887"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r>
      <w:tr>
        <w:trPr>
          <w:cantSplit/>
        </w:trPr>
        <w:tc>
          <w:tcPr>
            <w:tcW w:w="887"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1843"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right w:val="single" w:color="000000" w:sz="4" w:space="0"/>
            </w:tcBorders>
            <w:tcW w:w="142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Borders>
              <w:left w:val="single" w:color="000000" w:sz="4" w:space="0"/>
            </w:tcBorders>
            <w:tcW w:w="982"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c>
          <w:tcPr>
            <w:tcW w:w="2268" w:type="dxa"/>
            <w:vAlign w:val="top"/>
            <w:textDirection w:val="lrTb"/>
            <w:noWrap w:val="false"/>
          </w:tcPr>
          <w:p>
            <w:pPr>
              <w:pStyle w:val="1085"/>
              <w:jc w:val="center"/>
              <w:spacing w:line="400" w:lineRule="atLeast"/>
              <w:rPr>
                <w:rFonts w:ascii="宋体" w:hAnsi="宋体"/>
                <w:szCs w:val="21"/>
              </w:rPr>
            </w:pPr>
            <w:r>
              <w:rPr>
                <w:rFonts w:ascii="宋体" w:hAnsi="宋体"/>
                <w:szCs w:val="21"/>
              </w:rPr>
            </w:r>
            <w:r/>
          </w:p>
        </w:tc>
      </w:tr>
    </w:tbl>
    <w:p>
      <w:pPr>
        <w:pStyle w:val="1085"/>
        <w:ind w:firstLine="420"/>
        <w:spacing w:line="360" w:lineRule="auto"/>
        <w:rPr>
          <w:rFonts w:hint="eastAsia" w:ascii="宋体" w:hAnsi="宋体" w:cs="宋体"/>
          <w:color w:val="000000"/>
          <w:szCs w:val="21"/>
        </w:rPr>
      </w:pPr>
      <w:r>
        <w:rPr>
          <w:rFonts w:ascii="宋体" w:hAnsi="宋体" w:cs="宋体"/>
          <w:color w:val="000000"/>
          <w:szCs w:val="21"/>
        </w:rPr>
        <w:t xml:space="preserve">注：根据磋商文件要求提供设备的相关证明资料。</w:t>
      </w:r>
      <w:r>
        <w:rPr>
          <w:rFonts w:hint="eastAsia" w:ascii="宋体" w:hAnsi="宋体" w:cs="宋体"/>
          <w:color w:val="000000"/>
          <w:szCs w:val="21"/>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87"/>
        <w:spacing w:before="0" w:after="0"/>
        <w:rPr>
          <w:rFonts w:hint="eastAsia" w:ascii="宋体" w:hAnsi="宋体"/>
          <w:sz w:val="21"/>
          <w:szCs w:val="21"/>
        </w:rPr>
      </w:pPr>
      <w:r>
        <w:br w:type="page" w:clear="all"/>
      </w:r>
      <w:r>
        <w:rPr>
          <w:rFonts w:hint="eastAsia" w:ascii="宋体" w:hAnsi="宋体"/>
          <w:sz w:val="21"/>
          <w:szCs w:val="21"/>
        </w:rPr>
        <w:t xml:space="preserve">附件</w:t>
      </w:r>
      <w:r>
        <w:rPr>
          <w:rFonts w:ascii="宋体" w:hAnsi="宋体"/>
          <w:sz w:val="21"/>
          <w:szCs w:val="21"/>
        </w:rPr>
        <w:t xml:space="preserve">6</w:t>
      </w:r>
      <w:r>
        <w:rPr>
          <w:rFonts w:hint="eastAsia" w:ascii="宋体" w:hAnsi="宋体"/>
          <w:sz w:val="21"/>
          <w:szCs w:val="21"/>
        </w:rPr>
        <w:t xml:space="preserve">、资格证明文件（格式为参考，磋商供应商可参照下述格式自制表格，但至少应包括下述格式中的内容，没有参考格式的则可根据情况自行编制）</w:t>
      </w:r>
      <w:r/>
    </w:p>
    <w:p>
      <w:pPr>
        <w:pStyle w:val="1099"/>
        <w:rPr>
          <w:rFonts w:ascii="宋体" w:hAnsi="宋体"/>
        </w:rPr>
      </w:pPr>
      <w:r>
        <w:rPr>
          <w:rFonts w:ascii="宋体" w:hAnsi="宋体"/>
        </w:rPr>
      </w:r>
      <w:r/>
    </w:p>
    <w:p>
      <w:pPr>
        <w:pStyle w:val="1087"/>
        <w:spacing w:before="0" w:after="0"/>
        <w:rPr>
          <w:rFonts w:hint="eastAsia" w:ascii="宋体" w:hAnsi="宋体"/>
          <w:sz w:val="21"/>
          <w:szCs w:val="21"/>
        </w:rPr>
      </w:pPr>
      <w:r>
        <w:rPr>
          <w:rFonts w:hint="eastAsia" w:ascii="宋体" w:hAnsi="宋体"/>
          <w:sz w:val="21"/>
          <w:szCs w:val="21"/>
        </w:rPr>
        <w:t xml:space="preserve">（1）关于资格文件的声明函</w:t>
      </w:r>
      <w:r/>
    </w:p>
    <w:p>
      <w:pPr>
        <w:pStyle w:val="1097"/>
        <w:ind w:firstLine="0"/>
        <w:spacing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097"/>
        <w:ind w:firstLine="0"/>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1097"/>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97"/>
        <w:ind w:firstLine="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097"/>
        <w:ind w:firstLine="66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1085"/>
        <w:spacing w:line="400" w:lineRule="exact"/>
        <w:rPr>
          <w:rFonts w:hint="eastAsia" w:ascii="宋体" w:hAnsi="宋体" w:cs="宋体"/>
          <w:szCs w:val="21"/>
        </w:rPr>
      </w:pPr>
      <w:r>
        <w:rPr>
          <w:rFonts w:hint="eastAsia" w:ascii="宋体" w:hAnsi="宋体" w:cs="宋体"/>
          <w:szCs w:val="21"/>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85"/>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w:t>
        <w:tab/>
        <w:t xml:space="preserve"> 月 </w:t>
        <w:tab/>
        <w:t xml:space="preserve">日</w:t>
      </w:r>
      <w:r/>
    </w:p>
    <w:p>
      <w:pPr>
        <w:pStyle w:val="1087"/>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（2）具有履行合同所必需的设备和专业技术能力的书面声明函</w:t>
      </w:r>
      <w:r>
        <w:rPr>
          <w:rFonts w:ascii="宋体" w:hAnsi="宋体"/>
          <w:sz w:val="21"/>
          <w:szCs w:val="21"/>
        </w:rPr>
      </w:r>
      <w:r/>
    </w:p>
    <w:p>
      <w:pPr>
        <w:pStyle w:val="1085"/>
        <w:ind w:firstLine="480"/>
        <w:spacing w:line="360" w:lineRule="auto"/>
        <w:widowControl/>
        <w:rPr>
          <w:rFonts w:ascii="宋体" w:hAnsi="宋体"/>
          <w:b/>
          <w:szCs w:val="20"/>
        </w:rPr>
      </w:pPr>
      <w:r>
        <w:rPr>
          <w:rFonts w:ascii="宋体" w:hAnsi="宋体"/>
          <w:b/>
          <w:szCs w:val="20"/>
        </w:rPr>
      </w:r>
      <w:r/>
    </w:p>
    <w:p>
      <w:pPr>
        <w:pStyle w:val="1085"/>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rPr>
          <w:rFonts w:ascii="宋体" w:hAnsi="宋体" w:cs="宋体"/>
          <w:b/>
          <w:bCs/>
          <w:szCs w:val="21"/>
          <w:lang w:val="zh-CN"/>
        </w:rPr>
      </w:r>
      <w:r/>
    </w:p>
    <w:p>
      <w:pPr>
        <w:pStyle w:val="1085"/>
        <w:ind w:left="1862" w:hanging="422"/>
        <w:jc w:val="left"/>
        <w:spacing w:line="360" w:lineRule="auto"/>
        <w:rPr>
          <w:rFonts w:ascii="宋体" w:hAnsi="宋体"/>
          <w:b/>
          <w:sz w:val="24"/>
          <w:szCs w:val="21"/>
        </w:rPr>
      </w:pPr>
      <w:r>
        <w:rPr>
          <w:rFonts w:ascii="宋体" w:hAnsi="宋体"/>
          <w:b/>
          <w:sz w:val="24"/>
          <w:szCs w:val="21"/>
        </w:rPr>
      </w:r>
      <w:r/>
    </w:p>
    <w:p>
      <w:pPr>
        <w:pStyle w:val="1085"/>
        <w:jc w:val="left"/>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rPr>
          <w:rFonts w:ascii="宋体" w:hAnsi="宋体"/>
          <w:sz w:val="24"/>
          <w:szCs w:val="21"/>
        </w:rPr>
      </w:r>
      <w:r/>
    </w:p>
    <w:p>
      <w:pPr>
        <w:pStyle w:val="1085"/>
        <w:ind w:left="1860" w:hanging="420"/>
        <w:jc w:val="left"/>
        <w:spacing w:line="360" w:lineRule="auto"/>
        <w:rPr>
          <w:rFonts w:ascii="宋体" w:hAnsi="宋体"/>
          <w:sz w:val="24"/>
          <w:szCs w:val="21"/>
        </w:rPr>
      </w:pPr>
      <w:r>
        <w:rPr>
          <w:rFonts w:ascii="宋体" w:hAnsi="宋体"/>
          <w:sz w:val="24"/>
          <w:szCs w:val="21"/>
        </w:rPr>
      </w:r>
      <w:r/>
    </w:p>
    <w:p>
      <w:pPr>
        <w:pStyle w:val="1085"/>
        <w:ind w:firstLine="420"/>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rPr>
          <w:rFonts w:ascii="宋体" w:hAnsi="宋体"/>
          <w:szCs w:val="21"/>
        </w:rPr>
      </w:r>
      <w:r/>
    </w:p>
    <w:p>
      <w:pPr>
        <w:pStyle w:val="1085"/>
        <w:ind w:firstLine="480"/>
        <w:spacing w:line="360" w:lineRule="auto"/>
        <w:widowControl/>
        <w:rPr>
          <w:rFonts w:ascii="宋体" w:hAnsi="宋体"/>
          <w:szCs w:val="20"/>
        </w:rPr>
      </w:pPr>
      <w:r>
        <w:rPr>
          <w:rFonts w:ascii="宋体" w:hAnsi="宋体"/>
          <w:szCs w:val="20"/>
        </w:rPr>
      </w:r>
      <w:r/>
    </w:p>
    <w:p>
      <w:pPr>
        <w:pStyle w:val="1085"/>
        <w:spacing w:line="360" w:lineRule="auto"/>
        <w:rPr>
          <w:rFonts w:ascii="宋体" w:hAnsi="宋体"/>
        </w:rPr>
      </w:pPr>
      <w:r>
        <w:rPr>
          <w:rFonts w:ascii="宋体" w:hAnsi="宋体"/>
        </w:rPr>
      </w:r>
      <w:r/>
    </w:p>
    <w:p>
      <w:pPr>
        <w:pStyle w:val="1085"/>
        <w:ind w:firstLine="420"/>
        <w:spacing w:line="360" w:lineRule="auto"/>
        <w:rPr>
          <w:rFonts w:ascii="宋体" w:hAnsi="宋体"/>
          <w:szCs w:val="21"/>
        </w:rPr>
      </w:pPr>
      <w:r>
        <w:rPr>
          <w:rFonts w:hint="eastAsia" w:ascii="宋体" w:hAnsi="宋体"/>
          <w:szCs w:val="21"/>
        </w:rPr>
        <w:t xml:space="preserve">声明人：（公章）</w:t>
      </w:r>
      <w:r>
        <w:rPr>
          <w:rFonts w:ascii="宋体" w:hAnsi="宋体"/>
          <w:szCs w:val="21"/>
        </w:rPr>
      </w:r>
      <w:r/>
    </w:p>
    <w:p>
      <w:pPr>
        <w:pStyle w:val="1085"/>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85"/>
        <w:spacing w:line="440" w:lineRule="exact"/>
        <w:rPr>
          <w:rFonts w:ascii="宋体" w:hAnsi="宋体" w:cs="宋体"/>
          <w:b/>
          <w:szCs w:val="21"/>
        </w:rPr>
      </w:pPr>
      <w:r>
        <w:rPr>
          <w:rFonts w:ascii="宋体" w:hAnsi="宋体" w:cs="宋体"/>
          <w:b/>
          <w:szCs w:val="21"/>
        </w:rPr>
      </w:r>
      <w:r/>
    </w:p>
    <w:p>
      <w:pPr>
        <w:pStyle w:val="1085"/>
        <w:spacing w:line="440" w:lineRule="exact"/>
        <w:rPr>
          <w:rFonts w:ascii="宋体" w:hAnsi="宋体" w:cs="宋体"/>
          <w:b/>
          <w:szCs w:val="21"/>
        </w:rPr>
      </w:pPr>
      <w:r>
        <w:rPr>
          <w:rFonts w:ascii="宋体" w:hAnsi="宋体" w:cs="宋体"/>
          <w:b/>
          <w:szCs w:val="21"/>
        </w:rPr>
      </w:r>
      <w:r/>
    </w:p>
    <w:p>
      <w:pPr>
        <w:pStyle w:val="1085"/>
        <w:spacing w:line="440" w:lineRule="exact"/>
        <w:rPr>
          <w:rFonts w:ascii="宋体" w:hAnsi="宋体" w:cs="宋体"/>
          <w:b/>
          <w:szCs w:val="21"/>
        </w:rPr>
      </w:pPr>
      <w:r>
        <w:rPr>
          <w:rFonts w:ascii="宋体" w:hAnsi="宋体" w:cs="宋体"/>
          <w:b/>
          <w:szCs w:val="21"/>
        </w:rPr>
      </w:r>
      <w:r/>
    </w:p>
    <w:p>
      <w:pPr>
        <w:pStyle w:val="1085"/>
        <w:spacing w:line="440" w:lineRule="exact"/>
        <w:rPr>
          <w:rFonts w:ascii="宋体" w:hAnsi="宋体" w:cs="宋体"/>
          <w:b/>
          <w:szCs w:val="21"/>
        </w:rPr>
      </w:pPr>
      <w:r>
        <w:rPr>
          <w:rFonts w:ascii="宋体" w:hAnsi="宋体" w:cs="宋体"/>
          <w:b/>
          <w:szCs w:val="21"/>
        </w:rPr>
      </w:r>
      <w:r/>
    </w:p>
    <w:p>
      <w:pPr>
        <w:pStyle w:val="1087"/>
        <w:spacing w:before="0" w:after="0"/>
        <w:rPr>
          <w:rFonts w:ascii="宋体" w:hAnsi="宋体"/>
          <w:sz w:val="21"/>
          <w:szCs w:val="21"/>
        </w:rPr>
      </w:pPr>
      <w:r>
        <w:rPr>
          <w:rFonts w:hint="eastAsia" w:ascii="宋体" w:hAnsi="宋体"/>
          <w:sz w:val="21"/>
          <w:szCs w:val="21"/>
        </w:rPr>
        <w:t xml:space="preserve">（3）参加政府采购活动前3年内在经营活动中没有重大违法记录的书面声明函</w:t>
      </w:r>
      <w:r>
        <w:rPr>
          <w:rFonts w:ascii="宋体" w:hAnsi="宋体"/>
          <w:sz w:val="21"/>
          <w:szCs w:val="21"/>
        </w:rPr>
      </w:r>
      <w:r/>
    </w:p>
    <w:p>
      <w:pPr>
        <w:pStyle w:val="1085"/>
        <w:spacing w:line="440" w:lineRule="exact"/>
        <w:rPr>
          <w:rFonts w:ascii="宋体" w:hAnsi="宋体" w:cs="宋体"/>
          <w:szCs w:val="21"/>
        </w:rPr>
      </w:pPr>
      <w:r>
        <w:rPr>
          <w:rFonts w:ascii="宋体" w:hAnsi="宋体" w:cs="宋体"/>
          <w:szCs w:val="21"/>
        </w:rPr>
      </w:r>
      <w:r/>
    </w:p>
    <w:p>
      <w:pPr>
        <w:pStyle w:val="1085"/>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rPr>
          <w:rFonts w:ascii="宋体" w:hAnsi="宋体" w:cs="宋体"/>
          <w:b/>
          <w:bCs/>
          <w:szCs w:val="21"/>
          <w:lang w:val="zh-CN"/>
        </w:rPr>
      </w:r>
      <w:r/>
    </w:p>
    <w:p>
      <w:pPr>
        <w:pStyle w:val="1085"/>
        <w:ind w:firstLine="440"/>
        <w:spacing w:line="440" w:lineRule="exact"/>
        <w:rPr>
          <w:rFonts w:ascii="宋体" w:hAnsi="宋体" w:cs="宋体"/>
          <w:szCs w:val="21"/>
        </w:rPr>
      </w:pPr>
      <w:r>
        <w:rPr>
          <w:rFonts w:ascii="宋体" w:hAnsi="宋体" w:cs="宋体"/>
          <w:szCs w:val="21"/>
        </w:rPr>
      </w:r>
      <w:r/>
    </w:p>
    <w:p>
      <w:pPr>
        <w:pStyle w:val="1085"/>
        <w:ind w:firstLine="440"/>
        <w:spacing w:line="440" w:lineRule="exact"/>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szCs w:val="21"/>
        </w:rPr>
      </w:r>
      <w:r/>
    </w:p>
    <w:p>
      <w:pPr>
        <w:pStyle w:val="1085"/>
        <w:ind w:firstLine="440"/>
        <w:spacing w:line="440" w:lineRule="exact"/>
        <w:rPr>
          <w:rFonts w:ascii="宋体" w:hAnsi="宋体" w:cs="宋体"/>
          <w:szCs w:val="21"/>
        </w:rPr>
      </w:pPr>
      <w:r>
        <w:rPr>
          <w:rFonts w:ascii="宋体" w:hAnsi="宋体" w:cs="宋体"/>
          <w:szCs w:val="21"/>
        </w:rPr>
      </w:r>
      <w:r/>
    </w:p>
    <w:p>
      <w:pPr>
        <w:pStyle w:val="1085"/>
        <w:ind w:firstLine="440"/>
        <w:spacing w:line="440" w:lineRule="exact"/>
        <w:rPr>
          <w:rFonts w:ascii="宋体" w:hAnsi="宋体" w:cs="宋体"/>
          <w:szCs w:val="21"/>
        </w:rPr>
      </w:pPr>
      <w:r>
        <w:rPr>
          <w:rFonts w:ascii="宋体" w:hAnsi="宋体" w:cs="宋体"/>
          <w:szCs w:val="21"/>
        </w:rPr>
      </w:r>
      <w:r/>
    </w:p>
    <w:p>
      <w:pPr>
        <w:pStyle w:val="1085"/>
        <w:ind w:firstLine="440"/>
        <w:spacing w:line="440" w:lineRule="exact"/>
        <w:rPr>
          <w:rFonts w:ascii="宋体" w:hAnsi="宋体" w:cs="宋体"/>
          <w:szCs w:val="21"/>
        </w:rPr>
      </w:pPr>
      <w:r>
        <w:rPr>
          <w:rFonts w:ascii="宋体" w:hAnsi="宋体" w:cs="宋体"/>
          <w:szCs w:val="21"/>
        </w:rPr>
      </w:r>
      <w:r/>
    </w:p>
    <w:p>
      <w:pPr>
        <w:pStyle w:val="1085"/>
        <w:ind w:firstLine="420"/>
        <w:spacing w:line="360" w:lineRule="auto"/>
        <w:rPr>
          <w:rFonts w:ascii="宋体" w:hAnsi="宋体"/>
          <w:szCs w:val="21"/>
        </w:rPr>
      </w:pPr>
      <w:r>
        <w:rPr>
          <w:rFonts w:hint="eastAsia" w:ascii="宋体" w:hAnsi="宋体"/>
          <w:szCs w:val="21"/>
        </w:rPr>
        <w:t xml:space="preserve">声明人：（公章）</w:t>
      </w:r>
      <w:r>
        <w:rPr>
          <w:rFonts w:ascii="宋体" w:hAnsi="宋体"/>
          <w:szCs w:val="21"/>
        </w:rPr>
      </w:r>
      <w:r/>
    </w:p>
    <w:p>
      <w:pPr>
        <w:pStyle w:val="1085"/>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87"/>
        <w:spacing w:before="0" w:after="0"/>
        <w:rPr>
          <w:rFonts w:hint="eastAsia" w:ascii="宋体" w:hAnsi="宋体"/>
          <w:sz w:val="21"/>
          <w:szCs w:val="21"/>
        </w:rPr>
      </w:pPr>
      <w:r>
        <w:rPr>
          <w:rFonts w:hint="eastAsia" w:ascii="宋体" w:hAnsi="宋体" w:cs="宋体"/>
          <w:sz w:val="21"/>
          <w:szCs w:val="21"/>
        </w:rPr>
        <w:br w:type="page" w:clear="all"/>
      </w:r>
      <w:r>
        <w:rPr>
          <w:rFonts w:hint="eastAsia" w:ascii="宋体" w:hAnsi="宋体"/>
          <w:sz w:val="21"/>
          <w:szCs w:val="21"/>
        </w:rPr>
        <w:t xml:space="preserve">（4）响应单位情况表</w:t>
      </w:r>
      <w:r/>
    </w:p>
    <w:p>
      <w:pPr>
        <w:pStyle w:val="1097"/>
        <w:jc w:val="center"/>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响应单位情况表</w:t>
      </w:r>
      <w:r/>
    </w:p>
    <w:p>
      <w:pPr>
        <w:pStyle w:val="1085"/>
        <w:spacing w:line="400" w:lineRule="exact"/>
        <w:rPr>
          <w:rFonts w:hint="eastAsia" w:ascii="宋体" w:hAnsi="宋体" w:cs="宋体"/>
          <w:szCs w:val="21"/>
          <w:u w:val="single"/>
        </w:rPr>
      </w:pPr>
      <w:r>
        <w:rPr>
          <w:rFonts w:hint="eastAsia" w:ascii="宋体" w:hAnsi="宋体" w:cs="宋体"/>
          <w:szCs w:val="21"/>
        </w:rPr>
        <w:t xml:space="preserve">单位名称（盖章）：</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法定代表人</w:t>
            </w:r>
            <w:r>
              <w:rPr>
                <w:rFonts w:ascii="宋体" w:hAnsi="宋体" w:cs="宋体"/>
                <w:szCs w:val="21"/>
              </w:rPr>
            </w:r>
            <w:r/>
          </w:p>
        </w:tc>
        <w:tc>
          <w:tcPr>
            <w:tcW w:w="180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c>
          <w:tcPr>
            <w:tcW w:w="2160"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成立日期</w:t>
            </w:r>
            <w:r>
              <w:rPr>
                <w:rFonts w:ascii="宋体" w:hAnsi="宋体" w:cs="宋体"/>
                <w:szCs w:val="21"/>
              </w:rPr>
            </w:r>
            <w:r/>
          </w:p>
        </w:tc>
        <w:tc>
          <w:tcPr>
            <w:gridSpan w:val="2"/>
            <w:tcW w:w="2560" w:type="dxa"/>
            <w:vAlign w:val="top"/>
            <w:textDirection w:val="lrTb"/>
            <w:noWrap w:val="false"/>
          </w:tcPr>
          <w:p>
            <w:pPr>
              <w:pStyle w:val="1085"/>
              <w:ind w:firstLine="420"/>
              <w:jc w:val="left"/>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企业地址</w:t>
            </w:r>
            <w:r>
              <w:rPr>
                <w:rFonts w:ascii="宋体" w:hAnsi="宋体" w:cs="宋体"/>
                <w:szCs w:val="21"/>
              </w:rPr>
            </w:r>
            <w:r/>
          </w:p>
        </w:tc>
        <w:tc>
          <w:tcPr>
            <w:tcW w:w="180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c>
          <w:tcPr>
            <w:tcW w:w="2160"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注册资本</w:t>
            </w:r>
            <w:r>
              <w:rPr>
                <w:rFonts w:ascii="宋体" w:hAnsi="宋体" w:cs="宋体"/>
                <w:szCs w:val="21"/>
              </w:rPr>
            </w:r>
            <w:r/>
          </w:p>
        </w:tc>
        <w:tc>
          <w:tcPr>
            <w:gridSpan w:val="2"/>
            <w:tcW w:w="2560" w:type="dxa"/>
            <w:vAlign w:val="top"/>
            <w:textDirection w:val="lrTb"/>
            <w:noWrap w:val="false"/>
          </w:tcPr>
          <w:p>
            <w:pPr>
              <w:pStyle w:val="1085"/>
              <w:ind w:firstLine="420"/>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经营范围</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职工人数</w:t>
            </w:r>
            <w:r>
              <w:rPr>
                <w:rFonts w:ascii="宋体" w:hAnsi="宋体" w:cs="宋体"/>
                <w:szCs w:val="21"/>
              </w:rPr>
            </w:r>
            <w:r/>
          </w:p>
        </w:tc>
        <w:tc>
          <w:tcPr>
            <w:tcW w:w="180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c>
          <w:tcPr>
            <w:gridSpan w:val="2"/>
            <w:tcW w:w="3600"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其中：有中高级以上职称的人数</w:t>
            </w:r>
            <w:r>
              <w:rPr>
                <w:rFonts w:ascii="宋体" w:hAnsi="宋体" w:cs="宋体"/>
                <w:szCs w:val="21"/>
              </w:rPr>
            </w:r>
            <w:r/>
          </w:p>
        </w:tc>
        <w:tc>
          <w:tcPr>
            <w:tcW w:w="11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资产总计</w:t>
            </w:r>
            <w:r>
              <w:rPr>
                <w:rFonts w:ascii="宋体" w:hAnsi="宋体" w:cs="宋体"/>
                <w:szCs w:val="21"/>
              </w:rPr>
            </w:r>
            <w:r/>
          </w:p>
        </w:tc>
        <w:tc>
          <w:tcPr>
            <w:tcW w:w="1800" w:type="dxa"/>
            <w:vAlign w:val="top"/>
            <w:textDirection w:val="lrTb"/>
            <w:noWrap w:val="false"/>
          </w:tcPr>
          <w:p>
            <w:pPr>
              <w:pStyle w:val="1085"/>
              <w:ind w:firstLine="420"/>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c>
          <w:tcPr>
            <w:tcW w:w="2160"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净资产</w:t>
            </w:r>
            <w:r>
              <w:rPr>
                <w:rFonts w:ascii="宋体" w:hAnsi="宋体" w:cs="宋体"/>
                <w:szCs w:val="21"/>
              </w:rPr>
            </w:r>
            <w:r/>
          </w:p>
        </w:tc>
        <w:tc>
          <w:tcPr>
            <w:gridSpan w:val="2"/>
            <w:tcW w:w="2560" w:type="dxa"/>
            <w:vAlign w:val="top"/>
            <w:textDirection w:val="lrTb"/>
            <w:noWrap w:val="false"/>
          </w:tcPr>
          <w:p>
            <w:pPr>
              <w:pStyle w:val="1085"/>
              <w:ind w:firstLine="1522"/>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r>
      <w:tr>
        <w:trPr>
          <w:cantSplit/>
        </w:trPr>
        <w:tc>
          <w:tcPr>
            <w:tcW w:w="2953" w:type="dxa"/>
            <w:vAlign w:val="center"/>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股东权益</w:t>
            </w:r>
            <w:r>
              <w:rPr>
                <w:rFonts w:ascii="宋体" w:hAnsi="宋体" w:cs="宋体"/>
                <w:szCs w:val="21"/>
              </w:rPr>
            </w:r>
            <w:r/>
          </w:p>
        </w:tc>
        <w:tc>
          <w:tcPr>
            <w:tcW w:w="1800" w:type="dxa"/>
            <w:vAlign w:val="center"/>
            <w:textDirection w:val="lrTb"/>
            <w:noWrap w:val="false"/>
          </w:tcPr>
          <w:p>
            <w:pPr>
              <w:pStyle w:val="1085"/>
              <w:ind w:firstLine="420"/>
              <w:spacing w:line="360" w:lineRule="auto"/>
              <w:rPr>
                <w:rFonts w:ascii="宋体" w:hAnsi="宋体" w:cs="宋体"/>
                <w:szCs w:val="21"/>
              </w:rPr>
              <w:outlineLvl w:val="1"/>
            </w:pPr>
            <w:r>
              <w:rPr>
                <w:rFonts w:hint="eastAsia" w:ascii="宋体" w:hAnsi="宋体" w:cs="宋体"/>
                <w:szCs w:val="21"/>
              </w:rPr>
              <w:t xml:space="preserve">万元</w:t>
            </w:r>
            <w:r>
              <w:rPr>
                <w:rFonts w:ascii="宋体" w:hAnsi="宋体" w:cs="宋体"/>
                <w:szCs w:val="21"/>
              </w:rPr>
            </w:r>
            <w:r/>
          </w:p>
        </w:tc>
        <w:tc>
          <w:tcPr>
            <w:tcW w:w="2160" w:type="dxa"/>
            <w:vAlign w:val="center"/>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销售收入</w:t>
            </w:r>
            <w:r>
              <w:rPr>
                <w:rFonts w:ascii="宋体" w:hAnsi="宋体" w:cs="宋体"/>
                <w:szCs w:val="21"/>
              </w:rPr>
            </w:r>
            <w:r/>
          </w:p>
        </w:tc>
        <w:tc>
          <w:tcPr>
            <w:gridSpan w:val="2"/>
            <w:tcW w:w="2560" w:type="dxa"/>
            <w:vAlign w:val="top"/>
            <w:textDirection w:val="lrTb"/>
            <w:noWrap w:val="false"/>
          </w:tcPr>
          <w:p>
            <w:pPr>
              <w:pStyle w:val="1085"/>
              <w:ind w:firstLine="630"/>
              <w:jc w:val="left"/>
              <w:spacing w:line="360" w:lineRule="auto"/>
              <w:rPr>
                <w:rFonts w:ascii="宋体" w:hAnsi="宋体" w:cs="宋体"/>
                <w:szCs w:val="21"/>
              </w:rPr>
              <w:outlineLvl w:val="1"/>
            </w:pPr>
            <w:r>
              <w:rPr>
                <w:rFonts w:hint="eastAsia" w:ascii="宋体" w:hAnsi="宋体" w:cs="宋体"/>
                <w:szCs w:val="21"/>
              </w:rPr>
              <w:t xml:space="preserve">年       万元</w:t>
            </w: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实现利润</w:t>
            </w:r>
            <w:r>
              <w:rPr>
                <w:rFonts w:ascii="宋体" w:hAnsi="宋体" w:cs="宋体"/>
                <w:szCs w:val="21"/>
              </w:rPr>
            </w:r>
            <w:r/>
          </w:p>
        </w:tc>
        <w:tc>
          <w:tcPr>
            <w:gridSpan w:val="4"/>
            <w:tcW w:w="6520" w:type="dxa"/>
            <w:vAlign w:val="top"/>
            <w:textDirection w:val="lrTb"/>
            <w:noWrap w:val="false"/>
          </w:tcPr>
          <w:p>
            <w:pPr>
              <w:pStyle w:val="1085"/>
              <w:ind w:firstLine="630"/>
              <w:jc w:val="left"/>
              <w:spacing w:line="360" w:lineRule="auto"/>
              <w:rPr>
                <w:rFonts w:ascii="宋体" w:hAnsi="宋体" w:cs="宋体"/>
                <w:szCs w:val="21"/>
              </w:rPr>
              <w:outlineLvl w:val="1"/>
            </w:pPr>
            <w:r>
              <w:rPr>
                <w:rFonts w:hint="eastAsia" w:ascii="宋体" w:hAnsi="宋体" w:cs="宋体"/>
                <w:szCs w:val="21"/>
              </w:rPr>
              <w:t xml:space="preserve">年    万元</w:t>
            </w:r>
            <w:r>
              <w:rPr>
                <w:rFonts w:ascii="宋体" w:hAnsi="宋体" w:cs="宋体"/>
                <w:szCs w:val="21"/>
              </w:rPr>
            </w:r>
            <w:r/>
          </w:p>
        </w:tc>
      </w:tr>
      <w:tr>
        <w:trPr>
          <w:cantSplit/>
        </w:trPr>
        <w:tc>
          <w:tcPr>
            <w:tcW w:w="2953" w:type="dxa"/>
            <w:vAlign w:val="center"/>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经营面积</w:t>
            </w:r>
            <w:r>
              <w:rPr>
                <w:rFonts w:ascii="宋体" w:hAnsi="宋体" w:cs="宋体"/>
                <w:szCs w:val="21"/>
              </w:rPr>
            </w:r>
            <w:r/>
          </w:p>
        </w:tc>
        <w:tc>
          <w:tcPr>
            <w:tcW w:w="1800" w:type="dxa"/>
            <w:vAlign w:val="center"/>
            <w:textDirection w:val="lrTb"/>
            <w:noWrap w:val="false"/>
          </w:tcPr>
          <w:p>
            <w:pPr>
              <w:pStyle w:val="1085"/>
              <w:ind w:firstLine="420"/>
              <w:spacing w:line="360" w:lineRule="auto"/>
              <w:rPr>
                <w:rFonts w:ascii="宋体" w:hAnsi="宋体" w:cs="宋体"/>
                <w:szCs w:val="21"/>
              </w:rPr>
              <w:outlineLvl w:val="1"/>
            </w:pPr>
            <w:r>
              <w:rPr>
                <w:rFonts w:hint="eastAsia" w:ascii="宋体" w:hAnsi="宋体" w:cs="宋体"/>
                <w:szCs w:val="21"/>
              </w:rPr>
              <w:t xml:space="preserve">平方米</w:t>
            </w:r>
            <w:r>
              <w:rPr>
                <w:rFonts w:ascii="宋体" w:hAnsi="宋体" w:cs="宋体"/>
                <w:szCs w:val="21"/>
              </w:rPr>
            </w:r>
            <w:r/>
          </w:p>
        </w:tc>
        <w:tc>
          <w:tcPr>
            <w:tcW w:w="2160" w:type="dxa"/>
            <w:vAlign w:val="center"/>
            <w:textDirection w:val="lrTb"/>
            <w:noWrap w:val="false"/>
          </w:tcPr>
          <w:p>
            <w:pPr>
              <w:pStyle w:val="1085"/>
              <w:ind w:firstLine="420"/>
              <w:jc w:val="left"/>
              <w:spacing w:line="360" w:lineRule="auto"/>
              <w:rPr>
                <w:rFonts w:ascii="宋体" w:hAnsi="宋体" w:cs="宋体"/>
                <w:szCs w:val="21"/>
              </w:rPr>
              <w:outlineLvl w:val="1"/>
            </w:pPr>
            <w:r>
              <w:rPr>
                <w:rFonts w:hint="eastAsia" w:ascii="宋体" w:hAnsi="宋体" w:cs="宋体"/>
                <w:szCs w:val="21"/>
              </w:rPr>
              <w:t xml:space="preserve">其中：</w:t>
            </w:r>
            <w:r>
              <w:rPr>
                <w:rFonts w:ascii="宋体" w:hAnsi="宋体" w:cs="宋体"/>
                <w:szCs w:val="21"/>
              </w:rPr>
            </w:r>
            <w:r/>
          </w:p>
        </w:tc>
        <w:tc>
          <w:tcPr>
            <w:gridSpan w:val="2"/>
            <w:tcW w:w="2560"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自有面积     平方米</w:t>
            </w:r>
            <w:r>
              <w:rPr>
                <w:rFonts w:ascii="宋体" w:hAnsi="宋体" w:cs="宋体"/>
                <w:szCs w:val="21"/>
              </w:rPr>
            </w:r>
            <w:r/>
          </w:p>
          <w:p>
            <w:pPr>
              <w:pStyle w:val="1085"/>
              <w:spacing w:line="360" w:lineRule="auto"/>
              <w:rPr>
                <w:rFonts w:ascii="宋体" w:hAnsi="宋体" w:cs="宋体"/>
                <w:szCs w:val="21"/>
              </w:rPr>
              <w:outlineLvl w:val="1"/>
            </w:pPr>
            <w:r>
              <w:rPr>
                <w:rFonts w:hint="eastAsia" w:ascii="宋体" w:hAnsi="宋体" w:cs="宋体"/>
                <w:szCs w:val="21"/>
              </w:rPr>
              <w:t xml:space="preserve">承租面积     平方米</w:t>
            </w:r>
            <w:r>
              <w:rPr>
                <w:rFonts w:ascii="宋体" w:hAnsi="宋体" w:cs="宋体"/>
                <w:szCs w:val="21"/>
              </w:rPr>
            </w:r>
            <w:r/>
          </w:p>
        </w:tc>
      </w:tr>
      <w:tr>
        <w:trPr>
          <w:cantSplit/>
          <w:trHeight w:val="389"/>
        </w:trPr>
        <w:tc>
          <w:tcPr>
            <w:tcW w:w="2953" w:type="dxa"/>
            <w:vAlign w:val="center"/>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单位简历及内设机构情况</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Height w:val="255"/>
        </w:trPr>
        <w:tc>
          <w:tcPr>
            <w:tcW w:w="2953" w:type="dxa"/>
            <w:vAlign w:val="center"/>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单位优势及特长</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近三年来完成或正在履行的重大合同情况</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最近2年内在经营过程中受到何种奖励或处分</w:t>
            </w:r>
            <w:r>
              <w:rPr>
                <w:rFonts w:ascii="宋体" w:hAnsi="宋体" w:cs="宋体"/>
                <w:szCs w:val="21"/>
              </w:rPr>
            </w:r>
            <w:r/>
          </w:p>
        </w:tc>
        <w:tc>
          <w:tcPr>
            <w:gridSpan w:val="4"/>
            <w:tcW w:w="6520" w:type="dxa"/>
            <w:vAlign w:val="top"/>
            <w:textDirection w:val="lrTb"/>
            <w:noWrap w:val="false"/>
          </w:tcPr>
          <w:p>
            <w:pPr>
              <w:pStyle w:val="1085"/>
              <w:ind w:firstLine="420"/>
              <w:jc w:val="left"/>
              <w:spacing w:line="360" w:lineRule="auto"/>
              <w:rPr>
                <w:rFonts w:ascii="宋体" w:hAnsi="宋体" w:cs="宋体"/>
                <w:szCs w:val="21"/>
              </w:rPr>
              <w:outlineLvl w:val="1"/>
            </w:pPr>
            <w:r>
              <w:rPr>
                <w:rFonts w:hint="eastAsia" w:ascii="宋体" w:hAnsi="宋体" w:cs="宋体"/>
                <w:szCs w:val="21"/>
              </w:rPr>
              <w:t xml:space="preserve">（包括财政、工商、税务、物价、技监部门稽查情况和结果）</w:t>
            </w: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rPr>
                <w:rFonts w:ascii="宋体" w:hAnsi="宋体" w:cs="宋体"/>
                <w:szCs w:val="21"/>
              </w:rPr>
            </w:r>
            <w:r/>
          </w:p>
        </w:tc>
        <w:tc>
          <w:tcPr>
            <w:gridSpan w:val="4"/>
            <w:tcW w:w="6520" w:type="dxa"/>
            <w:vAlign w:val="top"/>
            <w:textDirection w:val="lrTb"/>
            <w:noWrap w:val="false"/>
          </w:tcPr>
          <w:p>
            <w:pPr>
              <w:pStyle w:val="1085"/>
              <w:ind w:firstLine="420"/>
              <w:jc w:val="left"/>
              <w:spacing w:line="360" w:lineRule="auto"/>
              <w:rPr>
                <w:rFonts w:ascii="宋体" w:hAnsi="宋体" w:cs="宋体"/>
                <w:szCs w:val="21"/>
              </w:rPr>
              <w:outlineLvl w:val="1"/>
            </w:pPr>
            <w:r>
              <w:rPr>
                <w:rFonts w:hint="eastAsia" w:ascii="宋体" w:hAnsi="宋体" w:cs="宋体"/>
                <w:szCs w:val="21"/>
              </w:rPr>
              <w:t xml:space="preserve">（包括解决方式和结果）</w:t>
            </w: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获得技术认证的工程师及简介</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r>
        <w:trPr>
          <w:cantSplit/>
        </w:trPr>
        <w:tc>
          <w:tcPr>
            <w:tcW w:w="2953" w:type="dxa"/>
            <w:vAlign w:val="top"/>
            <w:textDirection w:val="lrTb"/>
            <w:noWrap w:val="false"/>
          </w:tcPr>
          <w:p>
            <w:pPr>
              <w:pStyle w:val="1085"/>
              <w:spacing w:line="360" w:lineRule="auto"/>
              <w:rPr>
                <w:rFonts w:ascii="宋体" w:hAnsi="宋体" w:cs="宋体"/>
                <w:szCs w:val="21"/>
              </w:rPr>
              <w:outlineLvl w:val="1"/>
            </w:pPr>
            <w:r>
              <w:rPr>
                <w:rFonts w:hint="eastAsia" w:ascii="宋体" w:hAnsi="宋体" w:cs="宋体"/>
                <w:szCs w:val="21"/>
              </w:rPr>
              <w:t xml:space="preserve">其他需要说明的情况</w:t>
            </w:r>
            <w:r>
              <w:rPr>
                <w:rFonts w:ascii="宋体" w:hAnsi="宋体" w:cs="宋体"/>
                <w:szCs w:val="21"/>
              </w:rPr>
            </w:r>
            <w:r/>
          </w:p>
        </w:tc>
        <w:tc>
          <w:tcPr>
            <w:gridSpan w:val="4"/>
            <w:tcW w:w="6520" w:type="dxa"/>
            <w:vAlign w:val="top"/>
            <w:textDirection w:val="lrTb"/>
            <w:noWrap w:val="false"/>
          </w:tcPr>
          <w:p>
            <w:pPr>
              <w:pStyle w:val="1085"/>
              <w:ind w:firstLine="420"/>
              <w:spacing w:line="360" w:lineRule="auto"/>
              <w:rPr>
                <w:rFonts w:ascii="宋体" w:hAnsi="宋体" w:cs="宋体"/>
                <w:szCs w:val="21"/>
              </w:rPr>
              <w:outlineLvl w:val="1"/>
            </w:pPr>
            <w:r>
              <w:rPr>
                <w:rFonts w:ascii="宋体" w:hAnsi="宋体" w:cs="宋体"/>
                <w:szCs w:val="21"/>
              </w:rPr>
            </w:r>
            <w:r/>
          </w:p>
        </w:tc>
      </w:tr>
    </w:tbl>
    <w:p>
      <w:pPr>
        <w:pStyle w:val="1085"/>
        <w:spacing w:line="400" w:lineRule="exact"/>
        <w:rPr>
          <w:rFonts w:ascii="宋体" w:hAnsi="宋体" w:cs="宋体"/>
          <w:b/>
          <w:szCs w:val="21"/>
          <w:lang w:val="zh-CN"/>
        </w:rPr>
      </w:pPr>
      <w:r>
        <w:rPr>
          <w:rFonts w:ascii="宋体" w:hAnsi="宋体" w:cs="宋体"/>
          <w:b/>
          <w:szCs w:val="21"/>
          <w:lang w:val="zh-CN"/>
        </w:rPr>
      </w:r>
      <w:r/>
    </w:p>
    <w:p>
      <w:pPr>
        <w:pStyle w:val="1087"/>
        <w:spacing w:before="0" w:after="0"/>
        <w:rPr>
          <w:rFonts w:ascii="宋体" w:hAnsi="宋体" w:cs="宋体"/>
          <w:bCs/>
          <w:szCs w:val="21"/>
        </w:rPr>
      </w:pPr>
      <w:r>
        <w:rPr>
          <w:rFonts w:ascii="宋体" w:hAnsi="宋体" w:cs="宋体"/>
          <w:szCs w:val="21"/>
        </w:rPr>
        <w:br w:type="page" w:clear="all"/>
      </w:r>
      <w:r>
        <w:rPr>
          <w:rFonts w:hint="eastAsia" w:ascii="宋体" w:hAnsi="宋体"/>
          <w:sz w:val="21"/>
          <w:szCs w:val="21"/>
        </w:rPr>
        <w:t xml:space="preserve">（5）磋商供应商与其他单位存在控股、管理关系情况表</w:t>
      </w:r>
      <w:r>
        <w:rPr>
          <w:rFonts w:ascii="宋体" w:hAnsi="宋体" w:cs="宋体"/>
          <w:bCs/>
          <w:szCs w:val="21"/>
        </w:rPr>
      </w:r>
      <w:r/>
    </w:p>
    <w:p>
      <w:pPr>
        <w:pStyle w:val="1085"/>
        <w:ind w:firstLine="422"/>
        <w:jc w:val="left"/>
        <w:spacing w:line="360" w:lineRule="auto"/>
        <w:widowControl/>
        <w:rPr>
          <w:rFonts w:ascii="宋体" w:hAnsi="宋体" w:cs="宋体"/>
          <w:b/>
          <w:szCs w:val="21"/>
        </w:rPr>
      </w:pPr>
      <w:r>
        <w:rPr>
          <w:rFonts w:ascii="宋体" w:hAnsi="宋体" w:cs="宋体"/>
          <w:b/>
          <w:szCs w:val="21"/>
        </w:rPr>
      </w:r>
      <w:r/>
    </w:p>
    <w:p>
      <w:pPr>
        <w:pStyle w:val="1085"/>
        <w:ind w:firstLine="422"/>
        <w:jc w:val="center"/>
        <w:spacing w:after="120" w:line="360" w:lineRule="auto"/>
        <w:widowControl/>
        <w:rPr>
          <w:rFonts w:ascii="宋体" w:hAnsi="宋体" w:cs="宋体"/>
          <w:b/>
          <w:szCs w:val="21"/>
        </w:rPr>
      </w:pPr>
      <w:r>
        <w:rPr>
          <w:rFonts w:hint="eastAsia" w:ascii="宋体" w:hAnsi="宋体" w:cs="宋体"/>
          <w:b/>
          <w:szCs w:val="21"/>
        </w:rPr>
        <w:t xml:space="preserve">磋商供应商与其他单位存在控股、管理关系情况表</w:t>
      </w:r>
      <w:r>
        <w:rPr>
          <w:rFonts w:ascii="宋体" w:hAnsi="宋体" w:cs="宋体"/>
          <w:b/>
          <w:szCs w:val="21"/>
        </w:rPr>
      </w:r>
      <w:r/>
    </w:p>
    <w:p>
      <w:pPr>
        <w:pStyle w:val="1085"/>
        <w:ind w:firstLine="210"/>
        <w:jc w:val="left"/>
        <w:spacing w:line="360" w:lineRule="auto"/>
        <w:widowControl/>
        <w:rPr>
          <w:rFonts w:ascii="宋体" w:hAnsi="宋体" w:cs="宋体"/>
          <w:szCs w:val="21"/>
        </w:rPr>
      </w:pPr>
      <w:r>
        <w:rPr>
          <w:rFonts w:hint="eastAsia" w:ascii="宋体" w:hAnsi="宋体" w:cs="宋体"/>
          <w:szCs w:val="21"/>
        </w:rPr>
        <w:t xml:space="preserve">项目名称：                    </w:t>
      </w:r>
      <w:r>
        <w:rPr>
          <w:rFonts w:ascii="宋体" w:hAnsi="宋体" w:cs="宋体"/>
          <w:szCs w:val="21"/>
        </w:rPr>
      </w:r>
      <w:r/>
    </w:p>
    <w:p>
      <w:pPr>
        <w:pStyle w:val="1085"/>
        <w:ind w:firstLine="210"/>
        <w:jc w:val="left"/>
        <w:spacing w:line="360" w:lineRule="auto"/>
        <w:widowControl/>
        <w:rPr>
          <w:rFonts w:ascii="宋体" w:hAnsi="宋体" w:cs="宋体"/>
          <w:szCs w:val="21"/>
        </w:rPr>
      </w:pPr>
      <w:r>
        <w:rPr>
          <w:rFonts w:hint="eastAsia" w:ascii="宋体" w:hAnsi="宋体" w:cs="宋体"/>
          <w:szCs w:val="21"/>
        </w:rPr>
        <w:t xml:space="preserve">标段名称：                  </w:t>
      </w:r>
      <w:r>
        <w:rPr>
          <w:rFonts w:ascii="宋体" w:hAnsi="宋体" w:cs="宋体"/>
          <w:szCs w:val="21"/>
        </w:rPr>
      </w:r>
      <w:r/>
    </w:p>
    <w:p>
      <w:pPr>
        <w:pStyle w:val="1085"/>
        <w:ind w:firstLine="210"/>
        <w:jc w:val="left"/>
        <w:spacing w:line="360" w:lineRule="auto"/>
        <w:widowControl/>
        <w:rPr>
          <w:rFonts w:ascii="宋体" w:hAnsi="宋体" w:cs="宋体"/>
          <w:bCs/>
          <w:szCs w:val="21"/>
        </w:rPr>
      </w:pPr>
      <w:r>
        <w:rPr>
          <w:rFonts w:hint="eastAsia" w:ascii="宋体" w:hAnsi="宋体" w:cs="宋体"/>
          <w:szCs w:val="21"/>
        </w:rPr>
        <w:t xml:space="preserve">项目编号：</w:t>
      </w:r>
      <w:r>
        <w:rPr>
          <w:rFonts w:ascii="宋体" w:hAnsi="宋体" w:cs="宋体"/>
          <w:bCs/>
          <w:szCs w:val="21"/>
        </w:rPr>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1"/>
        <w:gridCol w:w="4395"/>
      </w:tblGrid>
      <w:tr>
        <w:trPr>
          <w:trHeight w:val="637"/>
        </w:trPr>
        <w:tc>
          <w:tcPr>
            <w:tcW w:w="4531" w:type="dxa"/>
            <w:vAlign w:val="center"/>
            <w:textDirection w:val="lrTb"/>
            <w:noWrap w:val="false"/>
          </w:tcPr>
          <w:p>
            <w:pPr>
              <w:pStyle w:val="1085"/>
              <w:jc w:val="center"/>
              <w:spacing w:line="360" w:lineRule="auto"/>
              <w:widowControl/>
              <w:rPr>
                <w:rFonts w:ascii="宋体" w:hAnsi="宋体" w:cs="宋体"/>
                <w:bCs/>
                <w:szCs w:val="21"/>
              </w:rPr>
            </w:pPr>
            <w:r>
              <w:rPr>
                <w:rFonts w:hint="eastAsia" w:ascii="宋体" w:hAnsi="宋体" w:cs="宋体"/>
                <w:bCs/>
                <w:szCs w:val="21"/>
              </w:rPr>
              <w:t xml:space="preserve">与磋商供应商存在控股、管理关系的单位名称</w:t>
            </w:r>
            <w:r>
              <w:rPr>
                <w:rFonts w:ascii="宋体" w:hAnsi="宋体" w:cs="宋体"/>
                <w:bCs/>
                <w:szCs w:val="21"/>
              </w:rPr>
            </w:r>
            <w:r/>
          </w:p>
        </w:tc>
        <w:tc>
          <w:tcPr>
            <w:tcW w:w="4395" w:type="dxa"/>
            <w:vAlign w:val="center"/>
            <w:textDirection w:val="lrTb"/>
            <w:noWrap w:val="false"/>
          </w:tcPr>
          <w:p>
            <w:pPr>
              <w:pStyle w:val="1085"/>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rPr>
                <w:rFonts w:ascii="宋体" w:hAnsi="宋体" w:cs="宋体"/>
                <w:bCs/>
                <w:szCs w:val="21"/>
              </w:rPr>
            </w:r>
            <w:r/>
          </w:p>
        </w:tc>
      </w:tr>
      <w:tr>
        <w:trPr>
          <w:trHeight w:val="850"/>
        </w:trPr>
        <w:tc>
          <w:tcPr>
            <w:tcW w:w="4531"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r>
      <w:tr>
        <w:trPr>
          <w:trHeight w:val="850"/>
        </w:trPr>
        <w:tc>
          <w:tcPr>
            <w:tcW w:w="4531"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pStyle w:val="1085"/>
              <w:jc w:val="center"/>
              <w:spacing w:line="360" w:lineRule="auto"/>
              <w:widowControl/>
              <w:rPr>
                <w:rFonts w:ascii="宋体" w:hAnsi="宋体" w:cs="宋体"/>
                <w:b/>
                <w:szCs w:val="21"/>
              </w:rPr>
            </w:pPr>
            <w:r>
              <w:rPr>
                <w:rFonts w:ascii="宋体" w:hAnsi="宋体" w:cs="宋体"/>
                <w:b/>
                <w:szCs w:val="21"/>
              </w:rPr>
            </w:r>
            <w:r/>
          </w:p>
        </w:tc>
      </w:tr>
    </w:tbl>
    <w:p>
      <w:pPr>
        <w:pStyle w:val="1085"/>
        <w:ind w:firstLine="422"/>
        <w:jc w:val="left"/>
        <w:spacing w:before="120" w:line="360" w:lineRule="auto"/>
        <w:widowControl/>
        <w:rPr>
          <w:rFonts w:ascii="宋体" w:hAnsi="宋体" w:cs="宋体"/>
          <w:b/>
          <w:szCs w:val="21"/>
        </w:rPr>
      </w:pPr>
      <w:r>
        <w:rPr>
          <w:rFonts w:hint="eastAsia" w:ascii="宋体" w:hAnsi="宋体" w:cs="宋体"/>
          <w:b/>
          <w:szCs w:val="21"/>
        </w:rPr>
        <w:t xml:space="preserve">注：磋商供应商应当按实填写所有与之有控股、管理关系的情况。</w:t>
      </w:r>
      <w:r>
        <w:rPr>
          <w:rFonts w:ascii="宋体" w:hAnsi="宋体" w:cs="宋体"/>
          <w:b/>
          <w:szCs w:val="21"/>
        </w:rPr>
      </w:r>
      <w:r/>
    </w:p>
    <w:p>
      <w:pPr>
        <w:pStyle w:val="1085"/>
        <w:ind w:firstLine="420"/>
        <w:jc w:val="left"/>
        <w:spacing w:line="440" w:lineRule="exact"/>
        <w:rPr>
          <w:rFonts w:ascii="宋体" w:hAnsi="宋体" w:cs="宋体"/>
          <w:spacing w:val="20"/>
          <w:szCs w:val="21"/>
        </w:rPr>
      </w:pPr>
      <w:r>
        <w:rPr>
          <w:rFonts w:ascii="宋体" w:hAnsi="宋体" w:cs="宋体"/>
          <w:spacing w:val="20"/>
          <w:szCs w:val="21"/>
        </w:rPr>
      </w:r>
      <w:r/>
    </w:p>
    <w:p>
      <w:pPr>
        <w:pStyle w:val="1085"/>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响应单位</w:t>
      </w:r>
      <w:r>
        <w:rPr>
          <w:rFonts w:hint="eastAsia" w:ascii="宋体" w:hAnsi="宋体" w:cs="宋体"/>
          <w:spacing w:val="20"/>
          <w:szCs w:val="21"/>
        </w:rPr>
        <w:t xml:space="preserve">（公章</w:t>
      </w:r>
      <w:r>
        <w:rPr>
          <w:rFonts w:hint="eastAsia" w:ascii="宋体" w:hAnsi="宋体" w:cs="宋体"/>
          <w:spacing w:val="20"/>
          <w:szCs w:val="21"/>
          <w:lang w:val="zh-CN"/>
        </w:rPr>
        <w:t xml:space="preserve">）：   </w:t>
      </w:r>
      <w:r>
        <w:rPr>
          <w:rFonts w:ascii="宋体" w:hAnsi="宋体" w:cs="宋体"/>
          <w:b/>
          <w:szCs w:val="21"/>
          <w:lang w:val="zh-CN"/>
        </w:rPr>
      </w:r>
      <w:r/>
    </w:p>
    <w:p>
      <w:pPr>
        <w:pStyle w:val="1085"/>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rPr>
          <w:rFonts w:ascii="宋体" w:hAnsi="宋体" w:cs="宋体"/>
          <w:bCs/>
          <w:szCs w:val="21"/>
        </w:rPr>
      </w:r>
      <w:r/>
    </w:p>
    <w:p>
      <w:pPr>
        <w:pStyle w:val="1085"/>
        <w:ind w:firstLine="420"/>
        <w:spacing w:line="440" w:lineRule="exact"/>
        <w:rPr>
          <w:rFonts w:ascii="宋体" w:hAnsi="宋体" w:cs="宋体"/>
          <w:bCs/>
          <w:szCs w:val="21"/>
        </w:rPr>
      </w:pPr>
      <w:r>
        <w:rPr>
          <w:rFonts w:hint="eastAsia" w:ascii="宋体" w:hAnsi="宋体" w:cs="宋体"/>
          <w:bCs/>
          <w:szCs w:val="21"/>
        </w:rPr>
        <w:t xml:space="preserve">日  期：</w:t>
      </w:r>
      <w:r>
        <w:rPr>
          <w:rFonts w:ascii="宋体" w:hAnsi="宋体" w:cs="宋体"/>
          <w:bCs/>
          <w:szCs w:val="21"/>
        </w:rPr>
      </w:r>
      <w:r/>
    </w:p>
    <w:p>
      <w:pPr>
        <w:pStyle w:val="1087"/>
        <w:spacing w:before="0" w:after="0"/>
        <w:rPr>
          <w:rFonts w:ascii="宋体" w:hAnsi="宋体"/>
          <w:sz w:val="21"/>
          <w:szCs w:val="21"/>
        </w:rPr>
      </w:pPr>
      <w:r>
        <w:rPr>
          <w:rFonts w:ascii="宋体" w:hAnsi="宋体" w:cs="宋体"/>
          <w:szCs w:val="20"/>
        </w:rPr>
        <w:br w:type="page" w:clear="all"/>
      </w:r>
      <w:r>
        <w:rPr>
          <w:rFonts w:hint="eastAsia" w:ascii="宋体" w:hAnsi="宋体"/>
          <w:sz w:val="21"/>
          <w:szCs w:val="21"/>
        </w:rPr>
        <w:t xml:space="preserve">附件</w:t>
      </w:r>
      <w:r>
        <w:rPr>
          <w:rFonts w:ascii="宋体" w:hAnsi="宋体"/>
          <w:sz w:val="21"/>
          <w:szCs w:val="21"/>
        </w:rPr>
        <w:t xml:space="preserve">7</w:t>
      </w:r>
      <w:r>
        <w:rPr>
          <w:rFonts w:hint="eastAsia" w:ascii="宋体" w:hAnsi="宋体"/>
          <w:sz w:val="21"/>
          <w:szCs w:val="21"/>
        </w:rPr>
        <w:t xml:space="preserve">、服务要求偏离表、商务条款偏离表</w:t>
      </w:r>
      <w:r>
        <w:rPr>
          <w:rFonts w:ascii="宋体" w:hAnsi="宋体"/>
          <w:sz w:val="21"/>
          <w:szCs w:val="21"/>
        </w:rPr>
      </w:r>
      <w:r/>
    </w:p>
    <w:p>
      <w:pPr>
        <w:pStyle w:val="1152"/>
        <w:rPr>
          <w:rFonts w:hAnsi="宋体" w:cs="宋体"/>
          <w:color w:val="000000"/>
          <w:szCs w:val="21"/>
        </w:rPr>
      </w:pPr>
      <w:r>
        <w:rPr>
          <w:rFonts w:hAnsi="宋体" w:cs="宋体"/>
          <w:color w:val="000000"/>
          <w:szCs w:val="21"/>
        </w:rPr>
      </w:r>
      <w:r/>
    </w:p>
    <w:p>
      <w:pPr>
        <w:pStyle w:val="1085"/>
        <w:jc w:val="center"/>
        <w:spacing w:line="440" w:lineRule="exact"/>
        <w:rPr>
          <w:rFonts w:ascii="宋体" w:hAnsi="宋体" w:cs="宋体"/>
          <w:b/>
          <w:color w:val="000000"/>
          <w:szCs w:val="21"/>
        </w:rPr>
      </w:pPr>
      <w:r>
        <w:rPr>
          <w:rFonts w:hint="eastAsia" w:ascii="宋体" w:hAnsi="宋体" w:cs="宋体"/>
          <w:b/>
          <w:color w:val="000000"/>
          <w:szCs w:val="21"/>
        </w:rPr>
        <w:t xml:space="preserve">服务要求偏离表</w:t>
      </w:r>
      <w:r>
        <w:rPr>
          <w:rFonts w:ascii="宋体" w:hAnsi="宋体" w:cs="宋体"/>
          <w:b/>
          <w:color w:val="000000"/>
          <w:szCs w:val="21"/>
        </w:rPr>
      </w:r>
      <w:r/>
    </w:p>
    <w:p>
      <w:pPr>
        <w:pStyle w:val="1085"/>
        <w:spacing w:line="276" w:lineRule="auto"/>
        <w:rPr>
          <w:rFonts w:ascii="宋体" w:hAnsi="宋体" w:cs="宋体"/>
          <w:color w:val="000000"/>
          <w:szCs w:val="21"/>
        </w:rPr>
      </w:pPr>
      <w:r>
        <w:rPr>
          <w:rFonts w:hint="eastAsia" w:ascii="宋体" w:hAnsi="宋体" w:cs="宋体"/>
          <w:color w:val="000000"/>
          <w:szCs w:val="21"/>
          <w:lang w:val="zh-CN"/>
        </w:rPr>
        <w:t xml:space="preserve">项目名称：</w:t>
      </w:r>
      <w:r>
        <w:rPr>
          <w:rFonts w:ascii="宋体" w:hAnsi="宋体" w:cs="宋体"/>
          <w:bCs/>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r>
      <w:r/>
    </w:p>
    <w:p>
      <w:pPr>
        <w:pStyle w:val="1085"/>
        <w:spacing w:line="276" w:lineRule="auto"/>
        <w:rPr>
          <w:rFonts w:ascii="宋体" w:hAnsi="宋体" w:cs="宋体"/>
          <w:color w:val="000000"/>
          <w:szCs w:val="21"/>
          <w:lang w:val="zh-CN"/>
        </w:rPr>
      </w:pPr>
      <w:r>
        <w:rPr>
          <w:rFonts w:ascii="宋体" w:hAnsi="宋体" w:cs="宋体"/>
          <w:color w:val="000000"/>
          <w:szCs w:val="21"/>
        </w:rPr>
        <w:t xml:space="preserve">标段名称：</w:t>
      </w:r>
      <w:r>
        <w:rPr>
          <w:rFonts w:hint="eastAsia" w:ascii="宋体" w:hAnsi="宋体" w:cs="宋体"/>
          <w:color w:val="000000"/>
          <w:szCs w:val="21"/>
          <w:lang w:val="zh-CN"/>
        </w:rPr>
        <w:t xml:space="preserve">     </w:t>
      </w:r>
      <w:r>
        <w:rPr>
          <w:rFonts w:ascii="宋体" w:hAnsi="宋体" w:cs="宋体"/>
          <w:color w:val="000000"/>
          <w:szCs w:val="21"/>
          <w:lang w:val="zh-CN"/>
        </w:rPr>
      </w:r>
      <w:r/>
    </w:p>
    <w:p>
      <w:pPr>
        <w:pStyle w:val="1085"/>
        <w:spacing w:line="276" w:lineRule="auto"/>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bl>
      <w:tblPr>
        <w:tblW w:w="93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268"/>
        <w:gridCol w:w="1701"/>
        <w:gridCol w:w="1701"/>
        <w:gridCol w:w="2109"/>
        <w:gridCol w:w="742"/>
      </w:tblGrid>
      <w:tr>
        <w:trPr>
          <w:trHeight w:val="21"/>
        </w:trPr>
        <w:tc>
          <w:tcPr>
            <w:tcW w:w="783"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2268"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项目内容</w:t>
            </w:r>
            <w:r>
              <w:rPr>
                <w:rFonts w:ascii="宋体" w:hAnsi="宋体" w:cs="宋体"/>
                <w:color w:val="000000"/>
                <w:szCs w:val="21"/>
              </w:rPr>
            </w:r>
            <w:r/>
          </w:p>
        </w:tc>
        <w:tc>
          <w:tcPr>
            <w:tcW w:w="1701"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采购要求</w:t>
            </w:r>
            <w:r>
              <w:rPr>
                <w:rFonts w:ascii="宋体" w:hAnsi="宋体" w:cs="宋体"/>
                <w:color w:val="000000"/>
                <w:szCs w:val="21"/>
              </w:rPr>
            </w:r>
            <w:r/>
          </w:p>
        </w:tc>
        <w:tc>
          <w:tcPr>
            <w:tcW w:w="1701"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响应情况</w:t>
            </w:r>
            <w:r>
              <w:rPr>
                <w:rFonts w:ascii="宋体" w:hAnsi="宋体" w:cs="宋体"/>
                <w:color w:val="000000"/>
                <w:szCs w:val="21"/>
              </w:rPr>
            </w:r>
            <w:r/>
          </w:p>
        </w:tc>
        <w:tc>
          <w:tcPr>
            <w:tcW w:w="2109" w:type="dxa"/>
            <w:vAlign w:val="center"/>
            <w:textDirection w:val="lrTb"/>
            <w:noWrap w:val="false"/>
          </w:tcPr>
          <w:p>
            <w:pPr>
              <w:pStyle w:val="1085"/>
              <w:jc w:val="center"/>
              <w:rPr>
                <w:rFonts w:ascii="宋体" w:hAnsi="宋体" w:cs="宋体"/>
                <w:color w:val="000000"/>
                <w:szCs w:val="21"/>
              </w:rPr>
            </w:pPr>
            <w:r>
              <w:rPr>
                <w:rFonts w:hint="eastAsia" w:ascii="宋体" w:hAnsi="宋体" w:cs="宋体"/>
                <w:bCs/>
                <w:color w:val="000000"/>
                <w:szCs w:val="21"/>
              </w:rPr>
              <w:t xml:space="preserve">选择项（</w:t>
            </w:r>
            <w:r>
              <w:rPr>
                <w:rFonts w:hint="eastAsia" w:ascii="宋体" w:hAnsi="宋体" w:cs="宋体"/>
                <w:color w:val="000000"/>
                <w:szCs w:val="21"/>
              </w:rPr>
              <w:t xml:space="preserve">偏离/响应</w:t>
            </w:r>
            <w:r>
              <w:rPr>
                <w:rFonts w:hint="eastAsia" w:ascii="宋体" w:hAnsi="宋体" w:cs="宋体"/>
                <w:bCs/>
                <w:color w:val="000000"/>
                <w:szCs w:val="21"/>
              </w:rPr>
              <w:t xml:space="preserve">）</w:t>
            </w:r>
            <w:r>
              <w:rPr>
                <w:rFonts w:ascii="宋体" w:hAnsi="宋体" w:cs="宋体"/>
                <w:color w:val="000000"/>
                <w:szCs w:val="21"/>
              </w:rPr>
            </w:r>
            <w:r/>
          </w:p>
        </w:tc>
        <w:tc>
          <w:tcPr>
            <w:tcW w:w="742"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21"/>
        </w:trPr>
        <w:tc>
          <w:tcPr>
            <w:tcW w:w="783"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2268"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2268"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2268"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268"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1701"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1701"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109"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742"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lang w:val="zh-CN"/>
              </w:rPr>
              <w:t xml:space="preserve">……</w:t>
            </w:r>
            <w:r>
              <w:rPr>
                <w:rFonts w:ascii="宋体" w:hAnsi="宋体" w:cs="宋体"/>
                <w:color w:val="000000"/>
                <w:szCs w:val="21"/>
              </w:rPr>
            </w:r>
            <w:r/>
          </w:p>
        </w:tc>
      </w:tr>
    </w:tbl>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85"/>
        <w:jc w:val="center"/>
        <w:spacing w:line="360" w:lineRule="auto"/>
        <w:rPr>
          <w:rFonts w:ascii="宋体" w:hAnsi="宋体" w:cs="宋体"/>
          <w:b/>
          <w:color w:val="000000"/>
          <w:spacing w:val="20"/>
          <w:szCs w:val="21"/>
        </w:rPr>
      </w:pPr>
      <w:r>
        <w:rPr>
          <w:rFonts w:ascii="宋体" w:hAnsi="宋体" w:cs="宋体"/>
          <w:b/>
          <w:color w:val="000000"/>
          <w:spacing w:val="20"/>
          <w:szCs w:val="21"/>
        </w:rPr>
      </w:r>
      <w:r/>
    </w:p>
    <w:p>
      <w:pPr>
        <w:pStyle w:val="1107"/>
        <w:rPr>
          <w:rFonts w:ascii="宋体" w:hAnsi="宋体" w:cs="宋体"/>
          <w:b/>
          <w:color w:val="000000"/>
          <w:spacing w:val="20"/>
          <w:szCs w:val="21"/>
        </w:rPr>
      </w:pPr>
      <w:r>
        <w:rPr>
          <w:rFonts w:ascii="宋体" w:hAnsi="宋体" w:cs="宋体"/>
          <w:b/>
          <w:color w:val="000000"/>
          <w:spacing w:val="20"/>
          <w:szCs w:val="21"/>
        </w:rPr>
      </w:r>
      <w:r/>
    </w:p>
    <w:p>
      <w:pPr>
        <w:pStyle w:val="1107"/>
        <w:rPr>
          <w:rFonts w:ascii="宋体" w:hAnsi="宋体" w:cs="宋体"/>
          <w:b/>
          <w:color w:val="000000"/>
          <w:spacing w:val="20"/>
          <w:szCs w:val="21"/>
        </w:rPr>
      </w:pPr>
      <w:r>
        <w:rPr>
          <w:rFonts w:ascii="宋体" w:hAnsi="宋体" w:cs="宋体"/>
          <w:b/>
          <w:color w:val="000000"/>
          <w:spacing w:val="20"/>
          <w:szCs w:val="21"/>
        </w:rPr>
      </w:r>
      <w:r/>
    </w:p>
    <w:p>
      <w:pPr>
        <w:pStyle w:val="1107"/>
        <w:rPr>
          <w:rFonts w:ascii="宋体" w:hAnsi="宋体" w:cs="宋体"/>
          <w:b/>
          <w:color w:val="000000"/>
          <w:spacing w:val="20"/>
          <w:szCs w:val="21"/>
        </w:rPr>
      </w:pPr>
      <w:r>
        <w:rPr>
          <w:rFonts w:ascii="宋体" w:hAnsi="宋体" w:cs="宋体"/>
          <w:b/>
          <w:color w:val="000000"/>
          <w:spacing w:val="20"/>
          <w:szCs w:val="21"/>
        </w:rPr>
      </w:r>
      <w:r/>
    </w:p>
    <w:p>
      <w:pPr>
        <w:pStyle w:val="1085"/>
        <w:jc w:val="center"/>
        <w:spacing w:line="440" w:lineRule="exact"/>
        <w:rPr>
          <w:rFonts w:ascii="宋体" w:hAnsi="宋体" w:cs="宋体"/>
          <w:b/>
          <w:color w:val="000000"/>
          <w:szCs w:val="21"/>
        </w:rPr>
      </w:pPr>
      <w:r>
        <w:rPr>
          <w:rFonts w:hint="eastAsia" w:ascii="宋体" w:hAnsi="宋体" w:cs="宋体"/>
          <w:b/>
          <w:color w:val="000000"/>
          <w:szCs w:val="21"/>
        </w:rPr>
        <w:t xml:space="preserve">商务条款偏离表</w:t>
      </w:r>
      <w:r>
        <w:rPr>
          <w:rFonts w:ascii="宋体" w:hAnsi="宋体" w:cs="宋体"/>
          <w:b/>
          <w:color w:val="000000"/>
          <w:szCs w:val="21"/>
        </w:rPr>
      </w:r>
      <w:r/>
    </w:p>
    <w:p>
      <w:pPr>
        <w:pStyle w:val="1085"/>
        <w:jc w:val="center"/>
        <w:rPr>
          <w:rFonts w:ascii="宋体" w:hAnsi="宋体" w:cs="宋体"/>
          <w:b/>
          <w:bCs/>
          <w:color w:val="000000"/>
          <w:szCs w:val="21"/>
        </w:rPr>
      </w:pPr>
      <w:r>
        <w:rPr>
          <w:rFonts w:ascii="宋体" w:hAnsi="宋体" w:cs="宋体"/>
          <w:b/>
          <w:bCs/>
          <w:color w:val="000000"/>
          <w:szCs w:val="21"/>
        </w:rPr>
      </w:r>
      <w:r/>
    </w:p>
    <w:p>
      <w:pPr>
        <w:pStyle w:val="1085"/>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项目名称：</w:t>
      </w:r>
      <w:r>
        <w:rPr>
          <w:rFonts w:ascii="宋体" w:hAnsi="宋体" w:cs="宋体"/>
          <w:color w:val="000000"/>
          <w:szCs w:val="21"/>
          <w:lang w:val="zh-CN"/>
        </w:rPr>
        <w:t xml:space="preserve"> </w:t>
      </w:r>
      <w:r>
        <w:rPr>
          <w:rFonts w:hint="eastAsia" w:ascii="宋体" w:hAnsi="宋体" w:cs="宋体"/>
          <w:color w:val="000000"/>
          <w:szCs w:val="21"/>
          <w:lang w:val="zh-CN"/>
        </w:rPr>
        <w:t xml:space="preserve"> </w:t>
      </w:r>
      <w:r>
        <w:rPr>
          <w:rFonts w:ascii="宋体" w:hAnsi="宋体" w:cs="宋体"/>
          <w:color w:val="000000"/>
          <w:szCs w:val="21"/>
          <w:lang w:val="zh-CN"/>
        </w:rPr>
      </w:r>
      <w:r/>
    </w:p>
    <w:p>
      <w:pPr>
        <w:pStyle w:val="1085"/>
        <w:ind w:firstLine="420"/>
        <w:jc w:val="left"/>
        <w:spacing w:line="360" w:lineRule="auto"/>
        <w:rPr>
          <w:rFonts w:ascii="宋体" w:hAnsi="宋体" w:cs="宋体"/>
          <w:color w:val="000000"/>
          <w:szCs w:val="21"/>
        </w:rPr>
      </w:pPr>
      <w:r>
        <w:rPr>
          <w:rFonts w:ascii="宋体" w:hAnsi="宋体" w:cs="宋体"/>
          <w:color w:val="000000"/>
          <w:szCs w:val="21"/>
          <w:lang w:val="zh-CN"/>
        </w:rPr>
        <w:t xml:space="preserve">标段名称：</w:t>
      </w:r>
      <w:r>
        <w:rPr>
          <w:rFonts w:hint="eastAsia" w:ascii="宋体" w:hAnsi="宋体" w:cs="宋体"/>
          <w:color w:val="000000"/>
          <w:szCs w:val="21"/>
          <w:lang w:val="zh-CN"/>
        </w:rPr>
        <w:t xml:space="preserve">    </w:t>
      </w:r>
      <w:r>
        <w:rPr>
          <w:rFonts w:hint="eastAsia" w:ascii="宋体" w:hAnsi="宋体" w:cs="宋体"/>
          <w:color w:val="000000"/>
          <w:szCs w:val="21"/>
        </w:rPr>
        <w:t xml:space="preserve"> </w:t>
      </w:r>
      <w:r>
        <w:rPr>
          <w:rFonts w:ascii="宋体" w:hAnsi="宋体" w:cs="宋体"/>
          <w:color w:val="000000"/>
          <w:szCs w:val="21"/>
        </w:rPr>
      </w:r>
      <w:r/>
    </w:p>
    <w:p>
      <w:pPr>
        <w:pStyle w:val="1085"/>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bl>
      <w:tblPr>
        <w:tblW w:w="8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351"/>
      </w:tblGrid>
      <w:tr>
        <w:trPr>
          <w:trHeight w:val="923" w:hRule="exact"/>
        </w:trPr>
        <w:tc>
          <w:tcPr>
            <w:tcW w:w="975"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740"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内容</w:t>
            </w:r>
            <w:r>
              <w:rPr>
                <w:rFonts w:ascii="宋体" w:hAnsi="宋体" w:cs="宋体"/>
                <w:color w:val="000000"/>
                <w:szCs w:val="21"/>
              </w:rPr>
            </w:r>
            <w:r/>
          </w:p>
        </w:tc>
        <w:tc>
          <w:tcPr>
            <w:tcW w:w="2154" w:type="dxa"/>
            <w:vAlign w:val="center"/>
            <w:textDirection w:val="lrTb"/>
            <w:noWrap w:val="false"/>
          </w:tcPr>
          <w:p>
            <w:pPr>
              <w:pStyle w:val="1085"/>
              <w:jc w:val="center"/>
              <w:spacing w:line="440" w:lineRule="exact"/>
              <w:rPr>
                <w:rFonts w:ascii="宋体" w:hAnsi="宋体" w:cs="宋体"/>
                <w:color w:val="000000"/>
                <w:szCs w:val="21"/>
              </w:rPr>
            </w:pPr>
            <w:r>
              <w:rPr>
                <w:rFonts w:hint="eastAsia" w:ascii="宋体" w:hAnsi="宋体" w:cs="宋体"/>
                <w:color w:val="000000"/>
                <w:szCs w:val="21"/>
              </w:rPr>
              <w:t xml:space="preserve">采购文件的商务条款</w:t>
            </w:r>
            <w:r>
              <w:rPr>
                <w:rFonts w:ascii="宋体" w:hAnsi="宋体" w:cs="宋体"/>
                <w:color w:val="000000"/>
                <w:szCs w:val="21"/>
              </w:rPr>
            </w:r>
            <w:r/>
          </w:p>
        </w:tc>
        <w:tc>
          <w:tcPr>
            <w:tcW w:w="2410"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响应文件的商务条款</w:t>
            </w:r>
            <w:r>
              <w:rPr>
                <w:rFonts w:ascii="宋体" w:hAnsi="宋体" w:cs="宋体"/>
                <w:color w:val="000000"/>
                <w:szCs w:val="21"/>
              </w:rPr>
            </w:r>
            <w:r/>
          </w:p>
        </w:tc>
        <w:tc>
          <w:tcPr>
            <w:tcW w:w="1351" w:type="dxa"/>
            <w:vAlign w:val="center"/>
            <w:textDirection w:val="lrTb"/>
            <w:noWrap w:val="false"/>
          </w:tcPr>
          <w:p>
            <w:pPr>
              <w:pStyle w:val="1085"/>
              <w:jc w:val="center"/>
              <w:rPr>
                <w:rFonts w:ascii="宋体" w:hAnsi="宋体" w:cs="宋体"/>
                <w:color w:val="000000"/>
                <w:szCs w:val="21"/>
              </w:rPr>
            </w:pPr>
            <w:r>
              <w:rPr>
                <w:rFonts w:hint="eastAsia" w:ascii="宋体" w:hAnsi="宋体" w:cs="宋体"/>
                <w:bCs/>
                <w:color w:val="000000"/>
                <w:szCs w:val="21"/>
              </w:rPr>
              <w:t xml:space="preserve">选择项（</w:t>
            </w:r>
            <w:r>
              <w:rPr>
                <w:rFonts w:hint="eastAsia" w:ascii="宋体" w:hAnsi="宋体" w:cs="宋体"/>
                <w:color w:val="000000"/>
                <w:szCs w:val="21"/>
              </w:rPr>
              <w:t xml:space="preserve">偏离/响应</w:t>
            </w:r>
            <w:r>
              <w:rPr>
                <w:rFonts w:hint="eastAsia" w:ascii="宋体" w:hAnsi="宋体" w:cs="宋体"/>
                <w:bCs/>
                <w:color w:val="000000"/>
                <w:szCs w:val="21"/>
              </w:rPr>
              <w:t xml:space="preserve">）</w:t>
            </w:r>
            <w:r>
              <w:rPr>
                <w:rFonts w:ascii="宋体" w:hAnsi="宋体" w:cs="宋体"/>
                <w:color w:val="000000"/>
                <w:szCs w:val="21"/>
              </w:rPr>
            </w:r>
            <w:r/>
          </w:p>
        </w:tc>
      </w:tr>
      <w:tr>
        <w:trPr>
          <w:trHeight w:val="413" w:hRule="exact"/>
        </w:trPr>
        <w:tc>
          <w:tcPr>
            <w:tcW w:w="975"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740" w:type="dxa"/>
            <w:vAlign w:val="top"/>
            <w:textDirection w:val="lrTb"/>
            <w:noWrap w:val="false"/>
          </w:tcPr>
          <w:p>
            <w:pPr>
              <w:pStyle w:val="1085"/>
              <w:jc w:val="center"/>
              <w:spacing w:line="400" w:lineRule="exact"/>
              <w:rPr>
                <w:rFonts w:ascii="宋体" w:hAnsi="宋体" w:cs="宋体"/>
                <w:color w:val="000000"/>
                <w:szCs w:val="21"/>
              </w:rPr>
            </w:pPr>
            <w:r>
              <w:rPr>
                <w:rFonts w:hint="eastAsia" w:ascii="宋体" w:hAnsi="宋体" w:cs="宋体"/>
                <w:color w:val="000000"/>
                <w:szCs w:val="21"/>
                <w:lang w:val="zh-CN"/>
              </w:rPr>
              <w:t xml:space="preserve">付款步骤</w:t>
            </w:r>
            <w:r>
              <w:rPr>
                <w:rFonts w:ascii="宋体" w:hAnsi="宋体" w:cs="宋体"/>
                <w:color w:val="000000"/>
                <w:szCs w:val="21"/>
              </w:rPr>
            </w:r>
            <w:r/>
          </w:p>
        </w:tc>
        <w:tc>
          <w:tcPr>
            <w:tcW w:w="2154"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35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r>
      <w:tr>
        <w:trPr>
          <w:trHeight w:val="413" w:hRule="exact"/>
        </w:trPr>
        <w:tc>
          <w:tcPr>
            <w:tcW w:w="975" w:type="dxa"/>
            <w:vAlign w:val="center"/>
            <w:textDirection w:val="lrTb"/>
            <w:noWrap w:val="false"/>
          </w:tcPr>
          <w:p>
            <w:pPr>
              <w:pStyle w:val="1085"/>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740" w:type="dxa"/>
            <w:vAlign w:val="top"/>
            <w:textDirection w:val="lrTb"/>
            <w:noWrap w:val="false"/>
          </w:tcPr>
          <w:p>
            <w:pPr>
              <w:pStyle w:val="1085"/>
              <w:jc w:val="center"/>
              <w:spacing w:line="400" w:lineRule="exact"/>
              <w:rPr>
                <w:rFonts w:ascii="宋体" w:hAnsi="宋体" w:cs="宋体"/>
                <w:color w:val="000000"/>
                <w:szCs w:val="21"/>
              </w:rPr>
            </w:pPr>
            <w:r>
              <w:rPr>
                <w:rFonts w:hint="eastAsia" w:ascii="宋体" w:hAnsi="宋体" w:cs="宋体"/>
                <w:color w:val="000000"/>
                <w:szCs w:val="21"/>
                <w:lang w:val="zh-CN"/>
              </w:rPr>
              <w:t xml:space="preserve">服务承诺</w:t>
            </w:r>
            <w:r>
              <w:rPr>
                <w:rFonts w:ascii="宋体" w:hAnsi="宋体" w:cs="宋体"/>
                <w:color w:val="000000"/>
                <w:szCs w:val="21"/>
              </w:rPr>
            </w:r>
            <w:r/>
          </w:p>
        </w:tc>
        <w:tc>
          <w:tcPr>
            <w:tcW w:w="2154"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c>
          <w:tcPr>
            <w:tcW w:w="1351" w:type="dxa"/>
            <w:vAlign w:val="center"/>
            <w:textDirection w:val="lrTb"/>
            <w:noWrap w:val="false"/>
          </w:tcPr>
          <w:p>
            <w:pPr>
              <w:pStyle w:val="1085"/>
              <w:rPr>
                <w:rFonts w:ascii="宋体" w:hAnsi="宋体" w:cs="宋体"/>
                <w:color w:val="000000"/>
                <w:szCs w:val="21"/>
              </w:rPr>
            </w:pPr>
            <w:r>
              <w:rPr>
                <w:rFonts w:ascii="宋体" w:hAnsi="宋体" w:cs="宋体"/>
                <w:color w:val="000000"/>
                <w:szCs w:val="21"/>
              </w:rPr>
            </w:r>
            <w:r/>
          </w:p>
        </w:tc>
      </w:tr>
      <w:tr>
        <w:trPr>
          <w:trHeight w:val="413" w:hRule="exact"/>
        </w:trPr>
        <w:tc>
          <w:tcPr>
            <w:tcW w:w="975" w:type="dxa"/>
            <w:vAlign w:val="center"/>
            <w:textDirection w:val="lrTb"/>
            <w:noWrap w:val="false"/>
          </w:tcPr>
          <w:p>
            <w:pPr>
              <w:pStyle w:val="1085"/>
              <w:jc w:val="center"/>
              <w:rPr>
                <w:rFonts w:ascii="宋体" w:hAnsi="宋体" w:cs="宋体"/>
                <w:color w:val="000000"/>
                <w:szCs w:val="21"/>
                <w:lang w:val="zh-CN"/>
              </w:rPr>
            </w:pPr>
            <w:r>
              <w:rPr>
                <w:rFonts w:hint="eastAsia" w:ascii="宋体" w:hAnsi="宋体" w:cs="宋体"/>
                <w:color w:val="000000"/>
                <w:szCs w:val="21"/>
                <w:lang w:val="zh-CN"/>
              </w:rPr>
              <w:t xml:space="preserve">3</w:t>
            </w:r>
            <w:r>
              <w:rPr>
                <w:rFonts w:ascii="宋体" w:hAnsi="宋体" w:cs="宋体"/>
                <w:color w:val="000000"/>
                <w:szCs w:val="21"/>
                <w:lang w:val="zh-CN"/>
              </w:rPr>
            </w:r>
            <w:r/>
          </w:p>
        </w:tc>
        <w:tc>
          <w:tcPr>
            <w:tcW w:w="1740" w:type="dxa"/>
            <w:vAlign w:val="top"/>
            <w:textDirection w:val="lrTb"/>
            <w:noWrap w:val="false"/>
          </w:tcPr>
          <w:p>
            <w:pPr>
              <w:pStyle w:val="1085"/>
              <w:jc w:val="center"/>
              <w:spacing w:line="400" w:lineRule="exact"/>
              <w:rPr>
                <w:rFonts w:ascii="宋体" w:hAnsi="宋体" w:cs="宋体"/>
                <w:color w:val="000000"/>
                <w:szCs w:val="21"/>
                <w:lang w:val="zh-CN"/>
              </w:rPr>
            </w:pPr>
            <w:r>
              <w:rPr>
                <w:rFonts w:hint="eastAsia" w:ascii="宋体" w:hAnsi="宋体" w:cs="宋体"/>
                <w:color w:val="000000"/>
                <w:szCs w:val="21"/>
                <w:lang w:val="zh-CN"/>
              </w:rPr>
              <w:t xml:space="preserve">其他商务要求</w:t>
            </w:r>
            <w:r>
              <w:rPr>
                <w:rFonts w:ascii="宋体" w:hAnsi="宋体" w:cs="宋体"/>
                <w:color w:val="000000"/>
                <w:szCs w:val="21"/>
                <w:lang w:val="zh-CN"/>
              </w:rPr>
            </w:r>
            <w:r/>
          </w:p>
        </w:tc>
        <w:tc>
          <w:tcPr>
            <w:tcW w:w="2154" w:type="dxa"/>
            <w:vAlign w:val="center"/>
            <w:textDirection w:val="lrTb"/>
            <w:noWrap w:val="false"/>
          </w:tcPr>
          <w:p>
            <w:pPr>
              <w:pStyle w:val="1085"/>
              <w:jc w:val="center"/>
              <w:rPr>
                <w:rFonts w:ascii="宋体" w:hAnsi="宋体" w:cs="宋体"/>
                <w:color w:val="000000"/>
                <w:szCs w:val="21"/>
                <w:lang w:val="zh-CN"/>
              </w:rPr>
            </w:pPr>
            <w:r>
              <w:rPr>
                <w:rFonts w:ascii="宋体" w:hAnsi="宋体" w:cs="宋体"/>
                <w:color w:val="000000"/>
                <w:szCs w:val="21"/>
                <w:lang w:val="zh-CN"/>
              </w:rPr>
            </w:r>
            <w:r/>
          </w:p>
        </w:tc>
        <w:tc>
          <w:tcPr>
            <w:tcW w:w="2410" w:type="dxa"/>
            <w:vAlign w:val="center"/>
            <w:textDirection w:val="lrTb"/>
            <w:noWrap w:val="false"/>
          </w:tcPr>
          <w:p>
            <w:pPr>
              <w:pStyle w:val="1085"/>
              <w:jc w:val="center"/>
              <w:rPr>
                <w:rFonts w:ascii="宋体" w:hAnsi="宋体" w:cs="宋体"/>
                <w:color w:val="000000"/>
                <w:szCs w:val="21"/>
                <w:lang w:val="zh-CN"/>
              </w:rPr>
            </w:pPr>
            <w:r>
              <w:rPr>
                <w:rFonts w:ascii="宋体" w:hAnsi="宋体" w:cs="宋体"/>
                <w:color w:val="000000"/>
                <w:szCs w:val="21"/>
                <w:lang w:val="zh-CN"/>
              </w:rPr>
            </w:r>
            <w:r/>
          </w:p>
        </w:tc>
        <w:tc>
          <w:tcPr>
            <w:tcW w:w="1351" w:type="dxa"/>
            <w:vAlign w:val="center"/>
            <w:textDirection w:val="lrTb"/>
            <w:noWrap w:val="false"/>
          </w:tcPr>
          <w:p>
            <w:pPr>
              <w:pStyle w:val="1085"/>
              <w:jc w:val="center"/>
              <w:rPr>
                <w:rFonts w:ascii="宋体" w:hAnsi="宋体" w:cs="宋体"/>
                <w:color w:val="000000"/>
                <w:szCs w:val="21"/>
                <w:lang w:val="zh-CN"/>
              </w:rPr>
            </w:pPr>
            <w:r>
              <w:rPr>
                <w:rFonts w:ascii="宋体" w:hAnsi="宋体" w:cs="宋体"/>
                <w:color w:val="000000"/>
                <w:szCs w:val="21"/>
                <w:lang w:val="zh-CN"/>
              </w:rPr>
            </w:r>
            <w:r/>
          </w:p>
        </w:tc>
      </w:tr>
      <w:tr>
        <w:trPr>
          <w:trHeight w:val="413" w:hRule="exact"/>
        </w:trPr>
        <w:tc>
          <w:tcPr>
            <w:tcW w:w="975" w:type="dxa"/>
            <w:vAlign w:val="center"/>
            <w:textDirection w:val="lrTb"/>
            <w:noWrap w:val="false"/>
          </w:tcPr>
          <w:p>
            <w:pPr>
              <w:pStyle w:val="1085"/>
              <w:jc w:val="center"/>
              <w:rPr>
                <w:rFonts w:ascii="宋体" w:hAnsi="宋体" w:cs="宋体"/>
                <w:color w:val="000000"/>
                <w:szCs w:val="21"/>
              </w:rPr>
            </w:pPr>
            <w:r>
              <w:rPr>
                <w:rFonts w:ascii="宋体" w:hAnsi="宋体" w:cs="宋体"/>
                <w:color w:val="000000"/>
                <w:szCs w:val="21"/>
              </w:rPr>
            </w:r>
            <w:r/>
          </w:p>
        </w:tc>
        <w:tc>
          <w:tcPr>
            <w:tcW w:w="1740" w:type="dxa"/>
            <w:vAlign w:val="center"/>
            <w:textDirection w:val="lrTb"/>
            <w:noWrap w:val="false"/>
          </w:tcPr>
          <w:p>
            <w:pPr>
              <w:pStyle w:val="1085"/>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c>
          <w:tcPr>
            <w:tcW w:w="2154" w:type="dxa"/>
            <w:vAlign w:val="center"/>
            <w:textDirection w:val="lrTb"/>
            <w:noWrap w:val="false"/>
          </w:tcPr>
          <w:p>
            <w:pPr>
              <w:pStyle w:val="1085"/>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c>
          <w:tcPr>
            <w:tcW w:w="2410" w:type="dxa"/>
            <w:vAlign w:val="center"/>
            <w:textDirection w:val="lrTb"/>
            <w:noWrap w:val="false"/>
          </w:tcPr>
          <w:p>
            <w:pPr>
              <w:pStyle w:val="1085"/>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c>
          <w:tcPr>
            <w:tcW w:w="1351" w:type="dxa"/>
            <w:vAlign w:val="center"/>
            <w:textDirection w:val="lrTb"/>
            <w:noWrap w:val="false"/>
          </w:tcPr>
          <w:p>
            <w:pPr>
              <w:pStyle w:val="1085"/>
              <w:jc w:val="center"/>
              <w:rPr>
                <w:rFonts w:ascii="宋体" w:hAnsi="宋体" w:cs="宋体"/>
                <w:color w:val="000000"/>
                <w:szCs w:val="21"/>
                <w:lang w:val="zh-CN"/>
              </w:rPr>
            </w:pPr>
            <w:r>
              <w:rPr>
                <w:rFonts w:hint="eastAsia" w:ascii="宋体" w:hAnsi="宋体" w:cs="宋体"/>
                <w:color w:val="000000"/>
                <w:szCs w:val="21"/>
                <w:lang w:val="zh-CN"/>
              </w:rPr>
              <w:t xml:space="preserve">……</w:t>
            </w:r>
            <w:r>
              <w:rPr>
                <w:rFonts w:ascii="宋体" w:hAnsi="宋体" w:cs="宋体"/>
                <w:color w:val="000000"/>
                <w:szCs w:val="21"/>
                <w:lang w:val="zh-CN"/>
              </w:rPr>
            </w:r>
            <w:r/>
          </w:p>
        </w:tc>
      </w:tr>
    </w:tbl>
    <w:p>
      <w:pPr>
        <w:pStyle w:val="1085"/>
        <w:ind w:firstLine="630"/>
        <w:jc w:val="left"/>
        <w:spacing w:line="360" w:lineRule="auto"/>
        <w:rPr>
          <w:rFonts w:ascii="宋体" w:hAnsi="宋体" w:cs="宋体"/>
          <w:color w:val="000000"/>
          <w:szCs w:val="21"/>
        </w:rPr>
      </w:pPr>
      <w:r>
        <w:rPr>
          <w:rFonts w:hint="eastAsia" w:ascii="宋体" w:hAnsi="宋体" w:cs="宋体"/>
          <w:color w:val="000000"/>
          <w:szCs w:val="21"/>
        </w:rPr>
        <w:t xml:space="preserve">注：响应单位的商务条款与采购文件规定的有偏离的，应在此表中说明。</w:t>
      </w:r>
      <w:r>
        <w:rPr>
          <w:rFonts w:ascii="宋体" w:hAnsi="宋体" w:cs="宋体"/>
          <w:color w:val="000000"/>
          <w:szCs w:val="21"/>
        </w:rPr>
      </w:r>
      <w:r/>
    </w:p>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85"/>
        <w:ind w:firstLine="63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85"/>
        <w:spacing w:line="360" w:lineRule="auto"/>
        <w:rPr>
          <w:rFonts w:ascii="宋体" w:hAnsi="宋体" w:cs="宋体"/>
          <w:b/>
          <w:color w:val="000000"/>
          <w:szCs w:val="21"/>
        </w:rPr>
      </w:pPr>
      <w:r>
        <w:rPr>
          <w:rFonts w:ascii="宋体" w:hAnsi="宋体" w:cs="宋体"/>
          <w:b/>
          <w:color w:val="000000"/>
          <w:szCs w:val="21"/>
        </w:rPr>
      </w:r>
      <w:r/>
    </w:p>
    <w:p>
      <w:pPr>
        <w:pStyle w:val="1087"/>
        <w:spacing w:before="0" w:after="0"/>
        <w:rPr>
          <w:rFonts w:hint="eastAsia" w:ascii="宋体" w:hAnsi="宋体"/>
          <w:sz w:val="21"/>
          <w:szCs w:val="21"/>
        </w:rPr>
      </w:pPr>
      <w:r>
        <w:rPr>
          <w:rFonts w:hint="eastAsia" w:ascii="宋体" w:hAnsi="宋体" w:cs="宋体"/>
          <w:b w:val="0"/>
          <w:color w:val="000000"/>
          <w:szCs w:val="21"/>
          <w:lang w:val="zh-CN"/>
        </w:rPr>
        <w:br w:type="page" w:clear="all"/>
      </w:r>
      <w:r>
        <w:rPr>
          <w:rFonts w:hint="eastAsia" w:ascii="宋体" w:hAnsi="宋体"/>
          <w:sz w:val="21"/>
          <w:szCs w:val="21"/>
        </w:rPr>
        <w:t xml:space="preserve">附件</w:t>
      </w:r>
      <w:r>
        <w:rPr>
          <w:rFonts w:ascii="宋体" w:hAnsi="宋体"/>
          <w:sz w:val="21"/>
          <w:szCs w:val="21"/>
        </w:rPr>
        <w:t xml:space="preserve">8</w:t>
      </w:r>
      <w:r>
        <w:rPr>
          <w:rFonts w:hint="eastAsia" w:ascii="宋体" w:hAnsi="宋体"/>
          <w:sz w:val="21"/>
          <w:szCs w:val="21"/>
        </w:rPr>
        <w:t xml:space="preserve">、类似项目业绩一览表</w:t>
      </w:r>
      <w:r/>
    </w:p>
    <w:p>
      <w:pPr>
        <w:pStyle w:val="1085"/>
        <w:jc w:val="center"/>
        <w:spacing w:line="400" w:lineRule="exact"/>
        <w:rPr>
          <w:rFonts w:hint="eastAsia" w:ascii="宋体" w:hAnsi="宋体" w:cs="宋体"/>
          <w:b/>
          <w:szCs w:val="21"/>
        </w:rPr>
      </w:pPr>
      <w:r>
        <w:rPr>
          <w:rFonts w:hint="eastAsia" w:ascii="宋体" w:hAnsi="宋体" w:cs="宋体"/>
          <w:b/>
          <w:szCs w:val="21"/>
        </w:rPr>
        <w:t xml:space="preserve">类似项目业绩一览表</w:t>
      </w:r>
      <w:r/>
    </w:p>
    <w:p>
      <w:pPr>
        <w:pStyle w:val="1153"/>
        <w:ind w:firstLine="420"/>
        <w:rPr>
          <w:szCs w:val="24"/>
          <w:lang w:val="en-US"/>
        </w:rPr>
      </w:pPr>
      <w:r>
        <w:rPr>
          <w:rFonts w:hint="eastAsia"/>
          <w:szCs w:val="24"/>
          <w:lang w:val="en-US"/>
        </w:rPr>
        <w:t xml:space="preserve">项目名称：</w:t>
      </w:r>
      <w:r>
        <w:rPr>
          <w:szCs w:val="24"/>
          <w:lang w:val="en-US"/>
        </w:rPr>
      </w:r>
      <w:r/>
    </w:p>
    <w:p>
      <w:pPr>
        <w:pStyle w:val="1153"/>
        <w:ind w:firstLine="420"/>
        <w:rPr>
          <w:rFonts w:hint="eastAsia"/>
          <w:szCs w:val="24"/>
          <w:lang w:val="en-US"/>
        </w:rPr>
      </w:pPr>
      <w:r>
        <w:rPr>
          <w:szCs w:val="24"/>
          <w:lang w:val="en-US"/>
        </w:rPr>
        <w:t xml:space="preserve">标段名称：</w:t>
      </w:r>
      <w:r>
        <w:rPr>
          <w:rFonts w:hint="eastAsia"/>
          <w:szCs w:val="24"/>
          <w:lang w:val="en-US"/>
        </w:rPr>
      </w:r>
      <w:r/>
    </w:p>
    <w:p>
      <w:pPr>
        <w:pStyle w:val="1153"/>
        <w:ind w:firstLine="420"/>
        <w:rPr>
          <w:szCs w:val="24"/>
          <w:lang w:val="en-US"/>
        </w:rPr>
      </w:pPr>
      <w:r>
        <w:rPr>
          <w:rFonts w:hint="eastAsia"/>
          <w:szCs w:val="24"/>
          <w:lang w:val="en-US"/>
        </w:rPr>
        <w:t xml:space="preserve">项目编号：</w:t>
      </w:r>
      <w:r>
        <w:rPr>
          <w:szCs w:val="24"/>
          <w:lang w:val="en-US"/>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074"/>
        <w:gridCol w:w="994"/>
        <w:gridCol w:w="872"/>
        <w:gridCol w:w="1845"/>
        <w:gridCol w:w="1875"/>
        <w:gridCol w:w="1440"/>
      </w:tblGrid>
      <w:tr>
        <w:trPr>
          <w:cantSplit/>
          <w:trHeight w:val="740"/>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074"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994"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项目类型</w:t>
            </w:r>
            <w:r>
              <w:rPr>
                <w:rFonts w:ascii="宋体" w:hAnsi="宋体" w:cs="宋体"/>
                <w:color w:val="000000"/>
                <w:szCs w:val="21"/>
              </w:rPr>
            </w:r>
            <w:r/>
          </w:p>
        </w:tc>
        <w:tc>
          <w:tcPr>
            <w:tcW w:w="872"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合同期</w:t>
            </w:r>
            <w:r>
              <w:rPr>
                <w:rFonts w:ascii="宋体" w:hAnsi="宋体" w:cs="宋体"/>
                <w:color w:val="000000"/>
                <w:szCs w:val="21"/>
              </w:rPr>
            </w:r>
            <w:r/>
          </w:p>
        </w:tc>
        <w:tc>
          <w:tcPr>
            <w:tcW w:w="1845"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合同金额（万元）</w:t>
            </w:r>
            <w:r>
              <w:rPr>
                <w:rFonts w:ascii="宋体" w:hAnsi="宋体" w:cs="宋体"/>
                <w:color w:val="000000"/>
                <w:szCs w:val="21"/>
              </w:rPr>
            </w:r>
            <w:r/>
          </w:p>
        </w:tc>
        <w:tc>
          <w:tcPr>
            <w:tcW w:w="1875"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甲方联系人及电话</w:t>
            </w:r>
            <w:r>
              <w:rPr>
                <w:rFonts w:ascii="宋体" w:hAnsi="宋体" w:cs="宋体"/>
                <w:color w:val="000000"/>
                <w:szCs w:val="21"/>
              </w:rPr>
            </w:r>
            <w:r/>
          </w:p>
        </w:tc>
        <w:tc>
          <w:tcPr>
            <w:tcW w:w="1440"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07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07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07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07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07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tbRlV"/>
            <w:noWrap w:val="false"/>
          </w:tcPr>
          <w:p>
            <w:pPr>
              <w:pStyle w:val="1085"/>
              <w:ind w:left="113" w:right="113"/>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872"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845"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c>
          <w:tcPr>
            <w:tcW w:w="1440" w:type="dxa"/>
            <w:vAlign w:val="center"/>
            <w:textDirection w:val="lrTb"/>
            <w:noWrap w:val="false"/>
          </w:tcPr>
          <w:p>
            <w:pPr>
              <w:pStyle w:val="1085"/>
              <w:jc w:val="center"/>
              <w:spacing w:line="360" w:lineRule="auto"/>
              <w:rPr>
                <w:rFonts w:ascii="宋体" w:hAnsi="宋体" w:cs="宋体"/>
                <w:color w:val="000000"/>
                <w:szCs w:val="21"/>
              </w:rPr>
            </w:pPr>
            <w:r>
              <w:rPr>
                <w:rFonts w:ascii="宋体" w:hAnsi="宋体" w:cs="宋体"/>
                <w:color w:val="000000"/>
                <w:szCs w:val="21"/>
              </w:rPr>
            </w:r>
            <w:r/>
          </w:p>
        </w:tc>
      </w:tr>
    </w:tbl>
    <w:p>
      <w:pPr>
        <w:pStyle w:val="1085"/>
        <w:ind w:firstLine="420"/>
        <w:spacing w:line="400" w:lineRule="exact"/>
        <w:rPr>
          <w:rFonts w:hint="eastAsia" w:ascii="宋体" w:hAnsi="宋体" w:cs="宋体"/>
          <w:szCs w:val="21"/>
          <w:lang w:val="zh-CN"/>
        </w:rPr>
      </w:pPr>
      <w:r>
        <w:rPr>
          <w:rFonts w:hint="eastAsia" w:ascii="宋体" w:hAnsi="宋体" w:cs="宋体"/>
          <w:szCs w:val="21"/>
          <w:lang w:val="zh-CN"/>
        </w:rPr>
        <w:t xml:space="preserve">注：响应单位应随此表附上相关的业绩证明（根据评分标准）。</w:t>
      </w:r>
      <w:r/>
    </w:p>
    <w:p>
      <w:pPr>
        <w:pStyle w:val="1153"/>
        <w:ind w:firstLine="420"/>
        <w:rPr>
          <w:rFonts w:hint="eastAsia"/>
          <w:szCs w:val="24"/>
        </w:rPr>
      </w:pPr>
      <w:r>
        <w:rPr>
          <w:rFonts w:hint="eastAsia"/>
          <w:szCs w:val="24"/>
        </w:rPr>
      </w:r>
      <w:r/>
    </w:p>
    <w:p>
      <w:pPr>
        <w:pStyle w:val="1153"/>
        <w:ind w:firstLine="420"/>
        <w:rPr>
          <w:rFonts w:hint="eastAsia"/>
          <w:szCs w:val="24"/>
        </w:rPr>
      </w:pPr>
      <w:r>
        <w:rPr>
          <w:rFonts w:hint="eastAsia"/>
          <w:szCs w:val="24"/>
        </w:rPr>
      </w:r>
      <w:r/>
    </w:p>
    <w:p>
      <w:pPr>
        <w:pStyle w:val="1085"/>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pStyle w:val="1085"/>
        <w:ind w:firstLine="21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97"/>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97"/>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97"/>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5"/>
        <w:spacing w:line="400" w:lineRule="exact"/>
        <w:rPr>
          <w:rFonts w:hint="eastAsia" w:ascii="宋体" w:hAnsi="宋体" w:cs="宋体"/>
          <w:b/>
          <w:szCs w:val="21"/>
        </w:rPr>
      </w:pPr>
      <w:r>
        <w:rPr>
          <w:rFonts w:hint="eastAsia" w:ascii="宋体" w:hAnsi="宋体" w:cs="宋体"/>
          <w:b/>
          <w:szCs w:val="21"/>
        </w:rPr>
      </w:r>
      <w:r/>
    </w:p>
    <w:p>
      <w:pPr>
        <w:pStyle w:val="1137"/>
        <w:ind w:firstLine="422"/>
        <w:spacing w:line="400" w:lineRule="exact"/>
        <w:rPr>
          <w:rFonts w:hint="eastAsia" w:ascii="宋体" w:hAnsi="宋体" w:cs="宋体"/>
          <w:b/>
          <w:szCs w:val="21"/>
        </w:rPr>
      </w:pPr>
      <w:r>
        <w:rPr>
          <w:rFonts w:hint="eastAsia" w:ascii="宋体" w:hAnsi="宋体" w:cs="宋体"/>
          <w:b/>
          <w:szCs w:val="21"/>
        </w:rPr>
      </w:r>
      <w:r/>
    </w:p>
    <w:p>
      <w:pPr>
        <w:pStyle w:val="1127"/>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5"/>
        <w:spacing w:line="400" w:lineRule="exact"/>
        <w:rPr>
          <w:rFonts w:hint="eastAsia" w:ascii="宋体" w:hAnsi="宋体" w:cs="宋体"/>
          <w:b/>
          <w:szCs w:val="21"/>
        </w:rPr>
      </w:pPr>
      <w:r>
        <w:rPr>
          <w:rFonts w:hint="eastAsia" w:ascii="宋体" w:hAnsi="宋体" w:cs="宋体"/>
          <w:b/>
          <w:szCs w:val="21"/>
        </w:rPr>
      </w:r>
      <w:r/>
    </w:p>
    <w:p>
      <w:pPr>
        <w:pStyle w:val="1137"/>
        <w:ind w:firstLine="422"/>
        <w:spacing w:line="400" w:lineRule="exact"/>
        <w:rPr>
          <w:rFonts w:hint="eastAsia" w:ascii="宋体" w:hAnsi="宋体" w:cs="宋体"/>
          <w:b/>
          <w:szCs w:val="21"/>
        </w:rPr>
      </w:pPr>
      <w:r>
        <w:rPr>
          <w:rFonts w:hint="eastAsia" w:ascii="宋体" w:hAnsi="宋体" w:cs="宋体"/>
          <w:b/>
          <w:szCs w:val="21"/>
        </w:rPr>
      </w:r>
      <w:r/>
    </w:p>
    <w:p>
      <w:pPr>
        <w:pStyle w:val="1127"/>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5"/>
        <w:spacing w:line="400" w:lineRule="exact"/>
        <w:rPr>
          <w:rFonts w:hint="eastAsia" w:ascii="宋体" w:hAnsi="宋体" w:cs="宋体"/>
          <w:b/>
          <w:szCs w:val="21"/>
        </w:rPr>
      </w:pPr>
      <w:r>
        <w:rPr>
          <w:rFonts w:hint="eastAsia" w:ascii="宋体" w:hAnsi="宋体" w:cs="宋体"/>
          <w:b/>
          <w:szCs w:val="21"/>
        </w:rPr>
      </w:r>
      <w:r/>
    </w:p>
    <w:p>
      <w:pPr>
        <w:pStyle w:val="1137"/>
        <w:ind w:firstLine="422"/>
        <w:spacing w:line="400" w:lineRule="exact"/>
        <w:rPr>
          <w:rFonts w:hint="eastAsia" w:ascii="宋体" w:hAnsi="宋体" w:cs="宋体"/>
          <w:b/>
          <w:szCs w:val="21"/>
        </w:rPr>
      </w:pPr>
      <w:r>
        <w:rPr>
          <w:rFonts w:hint="eastAsia" w:ascii="宋体" w:hAnsi="宋体" w:cs="宋体"/>
          <w:b/>
          <w:szCs w:val="21"/>
        </w:rPr>
      </w:r>
      <w:r/>
    </w:p>
    <w:p>
      <w:pPr>
        <w:pStyle w:val="1127"/>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87"/>
        <w:spacing w:before="0" w:after="0"/>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9</w:t>
      </w:r>
      <w:r>
        <w:rPr>
          <w:rFonts w:hint="eastAsia" w:ascii="宋体" w:hAnsi="宋体"/>
          <w:sz w:val="21"/>
          <w:szCs w:val="21"/>
        </w:rPr>
        <w:t xml:space="preserve">、服务方案</w:t>
      </w:r>
      <w:r/>
    </w:p>
    <w:p>
      <w:pPr>
        <w:pStyle w:val="1085"/>
        <w:jc w:val="center"/>
        <w:spacing w:line="360" w:lineRule="auto"/>
        <w:widowControl/>
        <w:rPr>
          <w:rFonts w:ascii="宋体" w:hAnsi="宋体" w:cs="宋体"/>
          <w:b/>
          <w:bCs/>
          <w:szCs w:val="21"/>
        </w:rPr>
      </w:pPr>
      <w:r>
        <w:rPr>
          <w:rFonts w:hint="eastAsia" w:ascii="宋体" w:hAnsi="宋体" w:cs="宋体"/>
          <w:b/>
          <w:bCs/>
          <w:szCs w:val="21"/>
        </w:rPr>
        <w:t xml:space="preserve">服务方案</w:t>
      </w:r>
      <w:r>
        <w:rPr>
          <w:rFonts w:ascii="宋体" w:hAnsi="宋体" w:cs="宋体"/>
          <w:b/>
          <w:bCs/>
          <w:szCs w:val="21"/>
        </w:rPr>
      </w:r>
      <w:r/>
    </w:p>
    <w:tbl>
      <w:tblPr>
        <w:tblW w:w="87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65"/>
      </w:tblGrid>
      <w:tr>
        <w:trPr>
          <w:trHeight w:val="1152"/>
        </w:trPr>
        <w:tc>
          <w:tcPr>
            <w:tcW w:w="8765" w:type="dxa"/>
            <w:vAlign w:val="top"/>
            <w:textDirection w:val="lrTb"/>
            <w:noWrap w:val="false"/>
          </w:tcPr>
          <w:p>
            <w:pPr>
              <w:pStyle w:val="1097"/>
              <w:ind w:firstLine="0"/>
              <w:jc w:val="both"/>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提示：</w:t>
            </w:r>
            <w:r/>
          </w:p>
          <w:p>
            <w:pPr>
              <w:pStyle w:val="1085"/>
              <w:ind w:right="240"/>
              <w:spacing w:line="400" w:lineRule="exact"/>
              <w:rPr>
                <w:rFonts w:hint="eastAsia" w:ascii="宋体" w:hAnsi="宋体" w:cs="宋体"/>
                <w:bCs/>
                <w:szCs w:val="21"/>
              </w:rPr>
            </w:pPr>
            <w:r>
              <w:rPr>
                <w:rFonts w:hint="eastAsia" w:ascii="宋体" w:hAnsi="宋体" w:cs="宋体"/>
                <w:bCs/>
                <w:szCs w:val="21"/>
              </w:rPr>
              <w:t xml:space="preserve">1、供应商应根据本次采购项目要求，对所投服务进行详细的说明与描述。</w:t>
            </w:r>
            <w:r/>
          </w:p>
          <w:p>
            <w:pPr>
              <w:pStyle w:val="1085"/>
              <w:ind w:right="240"/>
              <w:spacing w:line="400" w:lineRule="exact"/>
              <w:rPr>
                <w:rFonts w:hint="eastAsia"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可根据自身情况编写，本页不够可另加页附后。</w:t>
            </w:r>
            <w:r/>
          </w:p>
        </w:tc>
      </w:tr>
      <w:tr>
        <w:trPr>
          <w:trHeight w:val="8594"/>
        </w:trPr>
        <w:tc>
          <w:tcPr>
            <w:tcW w:w="8765" w:type="dxa"/>
            <w:vAlign w:val="top"/>
            <w:textDirection w:val="lrTb"/>
            <w:noWrap w:val="false"/>
          </w:tcPr>
          <w:p>
            <w:pPr>
              <w:pStyle w:val="1085"/>
              <w:ind w:right="240"/>
              <w:spacing w:line="400" w:lineRule="exact"/>
              <w:rPr>
                <w:rFonts w:hint="eastAsia" w:ascii="宋体" w:hAnsi="宋体" w:cs="宋体"/>
                <w:bCs/>
                <w:szCs w:val="21"/>
              </w:rPr>
            </w:pPr>
            <w:r>
              <w:rPr>
                <w:rFonts w:hint="eastAsia" w:ascii="宋体" w:hAnsi="宋体" w:cs="宋体"/>
                <w:bCs/>
                <w:szCs w:val="21"/>
              </w:rPr>
            </w:r>
            <w:r/>
          </w:p>
        </w:tc>
      </w:tr>
    </w:tbl>
    <w:p>
      <w:pPr>
        <w:pStyle w:val="1085"/>
        <w:spacing w:line="400" w:lineRule="exact"/>
        <w:rPr>
          <w:rFonts w:hint="eastAsia" w:ascii="宋体" w:hAnsi="宋体" w:cs="宋体"/>
          <w:bCs/>
          <w:szCs w:val="21"/>
        </w:rPr>
      </w:pPr>
      <w:r>
        <w:rPr>
          <w:rFonts w:hint="eastAsia" w:ascii="宋体" w:hAnsi="宋体" w:cs="宋体"/>
          <w:bCs/>
          <w:szCs w:val="21"/>
        </w:rPr>
      </w:r>
      <w:r/>
    </w:p>
    <w:p>
      <w:pPr>
        <w:pStyle w:val="1085"/>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85"/>
        <w:ind w:firstLine="21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85"/>
        <w:spacing w:line="400" w:lineRule="exact"/>
        <w:rPr>
          <w:rFonts w:hint="eastAsia" w:ascii="宋体" w:hAnsi="宋体" w:cs="宋体"/>
          <w:spacing w:val="20"/>
          <w:szCs w:val="21"/>
        </w:rPr>
      </w:pPr>
      <w:r>
        <w:rPr>
          <w:rFonts w:hint="eastAsia" w:ascii="宋体" w:hAnsi="宋体" w:cs="宋体"/>
          <w:spacing w:val="20"/>
          <w:szCs w:val="21"/>
        </w:rPr>
      </w:r>
      <w:r/>
    </w:p>
    <w:p>
      <w:pPr>
        <w:pStyle w:val="1085"/>
        <w:jc w:val="left"/>
        <w:spacing w:line="400" w:lineRule="exact"/>
        <w:rPr>
          <w:rFonts w:hint="eastAsia" w:ascii="宋体" w:hAnsi="宋体" w:cs="宋体"/>
          <w:b/>
          <w:bCs/>
          <w:szCs w:val="21"/>
        </w:rPr>
      </w:pPr>
      <w:r>
        <w:rPr>
          <w:rFonts w:hint="eastAsia" w:ascii="宋体" w:hAnsi="宋体" w:cs="宋体"/>
          <w:b/>
          <w:bCs/>
          <w:szCs w:val="21"/>
        </w:rPr>
      </w:r>
      <w:r/>
    </w:p>
    <w:p>
      <w:pPr>
        <w:pStyle w:val="1097"/>
        <w:ind w:firstLine="422"/>
        <w:spacing w:line="400" w:lineRule="exact"/>
        <w:rPr>
          <w:rFonts w:ascii="宋体" w:hAnsi="宋体" w:eastAsia="宋体" w:cs="宋体"/>
          <w:b/>
          <w:sz w:val="21"/>
          <w:szCs w:val="21"/>
        </w:rPr>
      </w:pPr>
      <w:r>
        <w:rPr>
          <w:rFonts w:ascii="宋体" w:hAnsi="宋体" w:eastAsia="宋体" w:cs="宋体"/>
          <w:b/>
          <w:sz w:val="21"/>
          <w:szCs w:val="21"/>
        </w:rPr>
      </w:r>
      <w:r/>
    </w:p>
    <w:p>
      <w:pPr>
        <w:pStyle w:val="1099"/>
        <w:rPr>
          <w:rFonts w:hint="eastAsia" w:ascii="宋体" w:hAnsi="宋体"/>
        </w:rPr>
      </w:pPr>
      <w:r>
        <w:rPr>
          <w:rFonts w:hint="eastAsia" w:ascii="宋体" w:hAnsi="宋体"/>
        </w:rPr>
      </w:r>
      <w:r/>
    </w:p>
    <w:p>
      <w:pPr>
        <w:pStyle w:val="1087"/>
        <w:spacing w:before="0" w:after="0"/>
        <w:rPr>
          <w:rFonts w:ascii="宋体" w:hAnsi="宋体"/>
          <w:sz w:val="21"/>
          <w:szCs w:val="21"/>
        </w:rPr>
      </w:pPr>
      <w:r>
        <w:rPr>
          <w:rFonts w:hint="eastAsia" w:ascii="宋体" w:hAnsi="宋体"/>
          <w:sz w:val="21"/>
          <w:szCs w:val="21"/>
        </w:rPr>
        <w:t xml:space="preserve">附件</w:t>
      </w:r>
      <w:r>
        <w:rPr>
          <w:rFonts w:ascii="宋体" w:hAnsi="宋体"/>
          <w:sz w:val="21"/>
          <w:szCs w:val="21"/>
        </w:rPr>
        <w:t xml:space="preserve">10</w:t>
      </w:r>
      <w:r>
        <w:rPr>
          <w:rFonts w:hint="eastAsia" w:ascii="宋体" w:hAnsi="宋体"/>
          <w:sz w:val="21"/>
          <w:szCs w:val="21"/>
        </w:rPr>
        <w:t xml:space="preserve">、安全承诺责任书</w:t>
      </w:r>
      <w:r>
        <w:rPr>
          <w:rFonts w:ascii="宋体" w:hAnsi="宋体"/>
          <w:sz w:val="21"/>
          <w:szCs w:val="21"/>
        </w:rPr>
      </w:r>
      <w:r/>
    </w:p>
    <w:p>
      <w:pPr>
        <w:pStyle w:val="1085"/>
        <w:spacing w:line="360" w:lineRule="auto"/>
        <w:rPr>
          <w:rFonts w:ascii="宋体" w:hAnsi="宋体" w:cs="宋体"/>
          <w:b/>
          <w:color w:val="000000"/>
          <w:szCs w:val="21"/>
        </w:rPr>
      </w:pPr>
      <w:r>
        <w:rPr>
          <w:rFonts w:ascii="宋体" w:hAnsi="宋体" w:cs="宋体"/>
          <w:b/>
          <w:color w:val="000000"/>
          <w:szCs w:val="21"/>
        </w:rPr>
      </w:r>
      <w:r/>
    </w:p>
    <w:p>
      <w:pPr>
        <w:pStyle w:val="1085"/>
        <w:jc w:val="center"/>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安全承诺责任书</w:t>
      </w:r>
      <w:r>
        <w:rPr>
          <w:rFonts w:ascii="宋体" w:hAnsi="宋体" w:cs="宋体"/>
          <w:b/>
          <w:color w:val="000000"/>
          <w:szCs w:val="21"/>
          <w:lang w:val="zh-CN"/>
        </w:rPr>
      </w:r>
      <w:r/>
    </w:p>
    <w:p>
      <w:pPr>
        <w:pStyle w:val="1085"/>
        <w:spacing w:line="360" w:lineRule="auto"/>
        <w:rPr>
          <w:rFonts w:ascii="宋体" w:hAnsi="宋体" w:cs="宋体"/>
          <w:color w:val="000000"/>
          <w:szCs w:val="21"/>
        </w:rPr>
      </w:pPr>
      <w:r>
        <w:rPr>
          <w:rFonts w:ascii="宋体" w:hAnsi="宋体" w:cs="宋体"/>
          <w:color w:val="000000"/>
          <w:szCs w:val="21"/>
        </w:rPr>
      </w:r>
      <w:r/>
    </w:p>
    <w:p>
      <w:pPr>
        <w:pStyle w:val="1085"/>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（采购单位）   </w:t>
      </w:r>
      <w:r>
        <w:rPr>
          <w:rFonts w:ascii="宋体" w:hAnsi="宋体" w:cs="宋体"/>
          <w:color w:val="000000"/>
          <w:szCs w:val="21"/>
          <w:u w:val="single"/>
        </w:rPr>
      </w:r>
      <w:r/>
    </w:p>
    <w:p>
      <w:pPr>
        <w:pStyle w:val="1085"/>
        <w:rPr>
          <w:rFonts w:ascii="宋体" w:hAnsi="宋体" w:cs="宋体"/>
          <w:color w:val="000000"/>
          <w:szCs w:val="21"/>
          <w:lang w:val="zh-CN"/>
        </w:rPr>
      </w:pPr>
      <w:r>
        <w:rPr>
          <w:rFonts w:ascii="宋体" w:hAnsi="宋体" w:cs="宋体"/>
          <w:color w:val="000000"/>
          <w:szCs w:val="21"/>
          <w:lang w:val="zh-CN"/>
        </w:rPr>
      </w:r>
      <w:r/>
    </w:p>
    <w:p>
      <w:pPr>
        <w:pStyle w:val="1085"/>
        <w:ind w:firstLine="420"/>
        <w:spacing w:line="360" w:lineRule="auto"/>
        <w:rPr>
          <w:rFonts w:ascii="宋体" w:hAnsi="宋体" w:cs="宋体"/>
          <w:color w:val="000000"/>
          <w:szCs w:val="21"/>
        </w:rPr>
      </w:pPr>
      <w:r>
        <w:rPr>
          <w:rFonts w:hint="eastAsia" w:ascii="宋体" w:hAnsi="宋体" w:cs="宋体"/>
          <w:color w:val="000000"/>
          <w:szCs w:val="21"/>
        </w:rPr>
        <w:t xml:space="preserve">如我单位成交，我方将认真履行本次采购项目的所有承诺，我方愿承担所聘全部人员的人身安全及设备的财产安全的全部责任，一旦发生安全问题，均由我方全权负责。</w:t>
      </w:r>
      <w:r>
        <w:rPr>
          <w:rFonts w:ascii="宋体" w:hAnsi="宋体" w:cs="宋体"/>
          <w:color w:val="000000"/>
          <w:szCs w:val="21"/>
        </w:rPr>
      </w:r>
      <w:r/>
    </w:p>
    <w:p>
      <w:pPr>
        <w:pStyle w:val="1085"/>
        <w:ind w:firstLine="210"/>
        <w:jc w:val="left"/>
        <w:spacing w:line="360" w:lineRule="auto"/>
        <w:rPr>
          <w:rFonts w:ascii="宋体" w:hAnsi="宋体" w:cs="宋体"/>
          <w:color w:val="000000"/>
          <w:szCs w:val="21"/>
        </w:rPr>
      </w:pPr>
      <w:r>
        <w:rPr>
          <w:rFonts w:ascii="宋体" w:hAnsi="宋体" w:cs="宋体"/>
          <w:color w:val="000000"/>
          <w:szCs w:val="21"/>
        </w:rPr>
      </w:r>
      <w:r/>
    </w:p>
    <w:p>
      <w:pPr>
        <w:pStyle w:val="1085"/>
        <w:ind w:firstLine="210"/>
        <w:jc w:val="left"/>
        <w:spacing w:line="360" w:lineRule="auto"/>
        <w:rPr>
          <w:rFonts w:ascii="宋体" w:hAnsi="宋体" w:cs="宋体"/>
          <w:color w:val="000000"/>
          <w:szCs w:val="21"/>
        </w:rPr>
      </w:pPr>
      <w:r>
        <w:rPr>
          <w:rFonts w:ascii="宋体" w:hAnsi="宋体" w:cs="宋体"/>
          <w:color w:val="000000"/>
          <w:szCs w:val="21"/>
        </w:rPr>
      </w:r>
      <w:r/>
    </w:p>
    <w:p>
      <w:pPr>
        <w:pStyle w:val="1085"/>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21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85"/>
        <w:ind w:firstLine="210"/>
        <w:spacing w:line="360" w:lineRule="auto"/>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1085"/>
        <w:ind w:firstLine="210"/>
        <w:spacing w:line="360" w:lineRule="auto"/>
        <w:rPr>
          <w:rFonts w:ascii="宋体" w:hAnsi="宋体" w:cs="宋体"/>
          <w:color w:val="000000"/>
          <w:szCs w:val="21"/>
        </w:rPr>
      </w:pPr>
      <w:r>
        <w:rPr>
          <w:rFonts w:ascii="宋体" w:hAnsi="宋体" w:cs="宋体"/>
          <w:color w:val="000000"/>
          <w:szCs w:val="21"/>
        </w:rPr>
      </w:r>
      <w:r/>
    </w:p>
    <w:p>
      <w:pPr>
        <w:pStyle w:val="1087"/>
        <w:spacing w:before="0" w:after="0"/>
        <w:rPr>
          <w:rFonts w:ascii="宋体" w:hAnsi="宋体"/>
          <w:sz w:val="21"/>
          <w:szCs w:val="21"/>
        </w:rPr>
      </w:pPr>
      <w:r>
        <w:rPr>
          <w:rFonts w:hint="eastAsia" w:ascii="宋体" w:hAnsi="宋体" w:cs="宋体"/>
          <w:bCs/>
          <w:color w:val="000000"/>
          <w:szCs w:val="21"/>
          <w:lang w:val="zh-CN"/>
        </w:rPr>
        <w:br w:type="page" w:clear="all"/>
      </w:r>
      <w:r>
        <w:rPr>
          <w:rFonts w:hint="eastAsia" w:ascii="宋体" w:hAnsi="宋体"/>
          <w:sz w:val="21"/>
          <w:szCs w:val="21"/>
        </w:rPr>
        <w:t xml:space="preserve">附件</w:t>
      </w:r>
      <w:r>
        <w:rPr>
          <w:rFonts w:ascii="宋体" w:hAnsi="宋体"/>
          <w:sz w:val="21"/>
          <w:szCs w:val="21"/>
        </w:rPr>
        <w:t xml:space="preserve">11</w:t>
      </w:r>
      <w:r>
        <w:rPr>
          <w:rFonts w:hint="eastAsia" w:ascii="宋体" w:hAnsi="宋体"/>
          <w:sz w:val="21"/>
          <w:szCs w:val="21"/>
        </w:rPr>
        <w:t xml:space="preserve">、服务质量保证书</w:t>
      </w:r>
      <w:r>
        <w:rPr>
          <w:rFonts w:ascii="宋体" w:hAnsi="宋体"/>
          <w:sz w:val="21"/>
          <w:szCs w:val="21"/>
        </w:rPr>
      </w:r>
      <w:r/>
    </w:p>
    <w:p>
      <w:pPr>
        <w:pStyle w:val="1085"/>
        <w:jc w:val="center"/>
        <w:spacing w:line="360" w:lineRule="auto"/>
        <w:rPr>
          <w:rFonts w:ascii="宋体" w:hAnsi="宋体" w:cs="宋体"/>
          <w:b/>
          <w:bCs/>
          <w:color w:val="000000"/>
          <w:szCs w:val="21"/>
        </w:rPr>
      </w:pPr>
      <w:r>
        <w:rPr>
          <w:rFonts w:hint="eastAsia" w:ascii="宋体" w:hAnsi="宋体" w:cs="宋体"/>
          <w:b/>
          <w:bCs/>
          <w:color w:val="000000"/>
          <w:szCs w:val="21"/>
        </w:rPr>
        <w:t xml:space="preserve">服务质量保证书</w:t>
      </w:r>
      <w:r>
        <w:rPr>
          <w:rFonts w:ascii="宋体" w:hAnsi="宋体" w:cs="宋体"/>
          <w:b/>
          <w:bCs/>
          <w:color w:val="000000"/>
          <w:szCs w:val="21"/>
        </w:rPr>
      </w:r>
      <w:r/>
    </w:p>
    <w:p>
      <w:pPr>
        <w:pStyle w:val="1107"/>
        <w:rPr>
          <w:rFonts w:ascii="宋体" w:hAnsi="宋体" w:cs="宋体"/>
          <w:color w:val="000000"/>
          <w:szCs w:val="21"/>
        </w:rPr>
      </w:pPr>
      <w:r>
        <w:rPr>
          <w:rFonts w:ascii="宋体" w:hAnsi="宋体" w:cs="宋体"/>
          <w:color w:val="000000"/>
          <w:szCs w:val="21"/>
        </w:rPr>
      </w:r>
      <w:r/>
    </w:p>
    <w:p>
      <w:pPr>
        <w:pStyle w:val="1085"/>
        <w:spacing w:line="480" w:lineRule="auto"/>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（采购单位） </w:t>
      </w:r>
      <w:r>
        <w:rPr>
          <w:rFonts w:ascii="宋体" w:hAnsi="宋体" w:cs="宋体"/>
          <w:color w:val="000000"/>
          <w:szCs w:val="21"/>
        </w:rPr>
      </w:r>
      <w:r/>
    </w:p>
    <w:p>
      <w:pPr>
        <w:pStyle w:val="1085"/>
        <w:ind w:firstLine="480"/>
        <w:spacing w:line="480" w:lineRule="auto"/>
        <w:rPr>
          <w:rFonts w:ascii="宋体" w:hAnsi="宋体" w:cs="宋体"/>
          <w:color w:val="000000"/>
          <w:szCs w:val="21"/>
        </w:rPr>
      </w:pPr>
      <w:r>
        <w:rPr>
          <w:rFonts w:hint="eastAsia" w:ascii="宋体" w:hAnsi="宋体" w:cs="宋体"/>
          <w:color w:val="000000"/>
          <w:szCs w:val="21"/>
        </w:rPr>
        <w:t xml:space="preserve">本保证书作为</w:t>
      </w:r>
      <w:r>
        <w:rPr>
          <w:rFonts w:hint="eastAsia" w:ascii="宋体" w:hAnsi="宋体" w:cs="宋体"/>
          <w:color w:val="000000"/>
          <w:szCs w:val="21"/>
          <w:u w:val="single"/>
        </w:rPr>
        <w:t xml:space="preserve">                                 </w:t>
      </w:r>
      <w:r>
        <w:rPr>
          <w:rFonts w:hint="eastAsia" w:ascii="宋体" w:hAnsi="宋体" w:cs="宋体"/>
          <w:color w:val="000000"/>
          <w:szCs w:val="21"/>
        </w:rPr>
        <w:t xml:space="preserve">（响应单位名称）参加苏州建苏工程咨询有限公司编号</w:t>
      </w:r>
      <w:r>
        <w:rPr>
          <w:rFonts w:hint="eastAsia" w:ascii="宋体" w:hAnsi="宋体" w:cs="宋体"/>
          <w:color w:val="000000"/>
          <w:szCs w:val="21"/>
          <w:u w:val="single"/>
        </w:rPr>
        <w:t xml:space="preserve">              </w:t>
      </w:r>
      <w:r>
        <w:rPr>
          <w:rFonts w:hint="eastAsia" w:ascii="宋体" w:hAnsi="宋体" w:cs="宋体"/>
          <w:color w:val="000000"/>
          <w:szCs w:val="21"/>
        </w:rPr>
        <w:t xml:space="preserve">号响应文件的不可分割的一部分。如我单位有幸成为</w:t>
      </w:r>
      <w:r>
        <w:rPr>
          <w:rFonts w:hint="eastAsia" w:ascii="宋体" w:hAnsi="宋体" w:cs="宋体"/>
          <w:color w:val="000000"/>
          <w:szCs w:val="21"/>
          <w:u w:val="single"/>
        </w:rPr>
        <w:t xml:space="preserve">           </w:t>
      </w:r>
      <w:r>
        <w:rPr>
          <w:rFonts w:hint="eastAsia" w:ascii="宋体" w:hAnsi="宋体" w:cs="宋体"/>
          <w:color w:val="000000"/>
          <w:szCs w:val="21"/>
        </w:rPr>
        <w:t xml:space="preserve">采购活动的成交单位，特向贵方保证，所提供的货物和服务符合采购文件技术、性能、质量要求的规定，保证项目质量符合采购要求，如有不符，由我单位承担全部责任（其他内容自述）。</w:t>
      </w:r>
      <w:r>
        <w:rPr>
          <w:rFonts w:ascii="宋体" w:hAnsi="宋体" w:cs="宋体"/>
          <w:color w:val="000000"/>
          <w:szCs w:val="21"/>
        </w:rPr>
      </w:r>
      <w:r/>
    </w:p>
    <w:p>
      <w:pPr>
        <w:pStyle w:val="1085"/>
        <w:ind w:firstLine="480"/>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85"/>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85"/>
        <w:ind w:firstLine="480"/>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48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1085"/>
        <w:ind w:firstLine="480"/>
        <w:spacing w:line="360" w:lineRule="auto"/>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1085"/>
        <w:ind w:firstLine="210"/>
        <w:spacing w:line="360" w:lineRule="auto"/>
        <w:rPr>
          <w:rFonts w:ascii="宋体" w:hAnsi="宋体" w:cs="宋体"/>
          <w:b/>
          <w:color w:val="000000"/>
          <w:szCs w:val="21"/>
          <w:lang w:val="zh-CN"/>
        </w:rPr>
      </w:pPr>
      <w:r>
        <w:rPr>
          <w:rFonts w:ascii="宋体" w:hAnsi="宋体" w:cs="宋体"/>
          <w:b/>
          <w:color w:val="000000"/>
          <w:szCs w:val="21"/>
          <w:lang w:val="zh-CN"/>
        </w:rPr>
      </w:r>
      <w:r/>
    </w:p>
    <w:p>
      <w:pPr>
        <w:pStyle w:val="1087"/>
        <w:spacing w:before="0" w:after="0"/>
        <w:rPr>
          <w:rFonts w:hint="eastAsia" w:ascii="宋体" w:hAnsi="宋体"/>
          <w:sz w:val="21"/>
          <w:szCs w:val="21"/>
        </w:rPr>
      </w:pPr>
      <w:r>
        <w:rPr>
          <w:rFonts w:hint="eastAsia" w:ascii="宋体" w:hAnsi="宋体" w:cs="宋体"/>
          <w:bCs/>
          <w:color w:val="000000"/>
          <w:szCs w:val="21"/>
        </w:rPr>
        <w:br w:type="page" w:clear="all"/>
      </w:r>
      <w:r>
        <w:rPr>
          <w:rFonts w:hint="eastAsia" w:ascii="宋体" w:hAnsi="宋体"/>
          <w:sz w:val="21"/>
          <w:szCs w:val="21"/>
        </w:rPr>
        <w:t xml:space="preserve">附件</w:t>
      </w:r>
      <w:r>
        <w:rPr>
          <w:rFonts w:ascii="宋体" w:hAnsi="宋体"/>
          <w:sz w:val="21"/>
          <w:szCs w:val="21"/>
        </w:rPr>
        <w:t xml:space="preserve">12</w:t>
      </w:r>
      <w:r>
        <w:rPr>
          <w:rFonts w:hint="eastAsia" w:ascii="宋体" w:hAnsi="宋体"/>
          <w:sz w:val="21"/>
          <w:szCs w:val="21"/>
        </w:rPr>
        <w:t xml:space="preserve">、投标（响应）保证承诺书（参考格式）</w:t>
      </w:r>
      <w:r/>
    </w:p>
    <w:p>
      <w:pPr>
        <w:pStyle w:val="1085"/>
        <w:jc w:val="center"/>
        <w:spacing w:before="100" w:beforeAutospacing="1" w:after="100" w:afterAutospacing="1" w:line="400" w:lineRule="exact"/>
        <w:widowControl/>
        <w:rPr>
          <w:rFonts w:hint="eastAsia" w:ascii="宋体" w:hAnsi="宋体" w:cs="宋体"/>
          <w:szCs w:val="21"/>
        </w:rPr>
      </w:pPr>
      <w:r>
        <w:rPr>
          <w:rFonts w:hint="eastAsia" w:ascii="宋体" w:hAnsi="宋体" w:cs="宋体"/>
          <w:b/>
          <w:bCs/>
          <w:szCs w:val="21"/>
          <w:lang w:val="zh-CN"/>
        </w:rPr>
        <w:t xml:space="preserve">投标（响应）保证承诺书</w:t>
      </w:r>
      <w:r>
        <w:rPr>
          <w:rFonts w:hint="eastAsia" w:ascii="宋体" w:hAnsi="宋体" w:cs="宋体"/>
          <w:szCs w:val="21"/>
        </w:rPr>
      </w:r>
      <w:r/>
    </w:p>
    <w:p>
      <w:pPr>
        <w:pStyle w:val="1085"/>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（采购代理机构名称）</w:t>
      </w:r>
      <w:r>
        <w:rPr>
          <w:rFonts w:hint="eastAsia" w:ascii="宋体" w:hAnsi="宋体" w:cs="宋体"/>
          <w:szCs w:val="21"/>
        </w:rPr>
      </w:r>
      <w:r/>
    </w:p>
    <w:p>
      <w:pPr>
        <w:pStyle w:val="1085"/>
        <w:ind w:firstLine="60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（项目名称和项目编号）</w:t>
      </w:r>
      <w:r>
        <w:rPr>
          <w:rFonts w:hint="eastAsia" w:ascii="宋体" w:hAnsi="宋体" w:cs="宋体"/>
          <w:szCs w:val="21"/>
        </w:rPr>
        <w:t xml:space="preserve">的投标（响应）,并做出如下承诺：</w:t>
      </w:r>
      <w:r/>
    </w:p>
    <w:p>
      <w:pPr>
        <w:pStyle w:val="1205"/>
        <w:jc w:val="both"/>
        <w:spacing w:line="400" w:lineRule="exact"/>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1205"/>
        <w:jc w:val="both"/>
        <w:spacing w:line="400" w:lineRule="exact"/>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1205"/>
        <w:jc w:val="both"/>
        <w:spacing w:line="400" w:lineRule="exact"/>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1205"/>
        <w:jc w:val="both"/>
        <w:spacing w:line="400" w:lineRule="exact"/>
        <w:rPr>
          <w:rFonts w:hint="eastAsia" w:ascii="宋体" w:hAnsi="宋体" w:cs="宋体"/>
          <w:sz w:val="21"/>
          <w:szCs w:val="21"/>
        </w:rPr>
      </w:pPr>
      <w:r>
        <w:rPr>
          <w:rFonts w:hint="eastAsia" w:ascii="宋体" w:hAnsi="宋体" w:cs="宋体"/>
          <w:sz w:val="21"/>
          <w:szCs w:val="21"/>
        </w:rPr>
        <w:t xml:space="preserve">3、中标（成交）后不按本采购文件规定向采购人提交履约保证金（如有）；</w:t>
      </w:r>
      <w:r/>
    </w:p>
    <w:p>
      <w:pPr>
        <w:pStyle w:val="1205"/>
        <w:jc w:val="both"/>
        <w:spacing w:line="400" w:lineRule="exact"/>
        <w:rPr>
          <w:rFonts w:hint="eastAsia" w:ascii="宋体" w:hAnsi="宋体" w:cs="宋体"/>
          <w:sz w:val="21"/>
          <w:szCs w:val="21"/>
        </w:rPr>
      </w:pPr>
      <w:r>
        <w:rPr>
          <w:rFonts w:hint="eastAsia" w:ascii="宋体" w:hAnsi="宋体" w:cs="宋体"/>
          <w:sz w:val="21"/>
          <w:szCs w:val="21"/>
        </w:rPr>
        <w:t xml:space="preserve">4、中标（成交）后不按本采购文件规定向贵方缴纳采购代理服务费（如有）。</w:t>
      </w:r>
      <w:r/>
    </w:p>
    <w:p>
      <w:pPr>
        <w:pStyle w:val="1205"/>
        <w:jc w:val="both"/>
        <w:spacing w:line="400" w:lineRule="exact"/>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1085"/>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投标（响应）人：（盖公章）</w:t>
      </w: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电子邮件： </w:t>
      </w: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1085"/>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法定代表人或委托代理人(签字或签章)：</w:t>
      </w:r>
      <w:r>
        <w:rPr>
          <w:rFonts w:ascii="宋体" w:hAnsi="宋体" w:cs="宋体"/>
          <w:szCs w:val="21"/>
        </w:rPr>
      </w:r>
      <w:r/>
    </w:p>
    <w:p>
      <w:pPr>
        <w:pStyle w:val="1085"/>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日期：</w:t>
      </w:r>
      <w:r/>
    </w:p>
    <w:p>
      <w:pPr>
        <w:pStyle w:val="1087"/>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w:t>
      </w:r>
      <w:r>
        <w:rPr>
          <w:rFonts w:ascii="宋体" w:hAnsi="宋体"/>
          <w:sz w:val="21"/>
          <w:szCs w:val="21"/>
        </w:rPr>
        <w:t xml:space="preserve">13</w:t>
      </w:r>
      <w:r>
        <w:rPr>
          <w:rFonts w:hint="eastAsia" w:ascii="宋体" w:hAnsi="宋体"/>
          <w:sz w:val="21"/>
          <w:szCs w:val="21"/>
        </w:rPr>
        <w:t xml:space="preserve">、中小企业声明函</w:t>
      </w:r>
      <w:r/>
    </w:p>
    <w:p>
      <w:pPr>
        <w:pStyle w:val="1085"/>
        <w:ind w:firstLine="369"/>
        <w:jc w:val="center"/>
        <w:spacing w:line="400" w:lineRule="exact"/>
        <w:rPr>
          <w:rFonts w:hint="eastAsia" w:ascii="宋体" w:hAnsi="宋体" w:cs="宋体"/>
          <w:b/>
          <w:bCs/>
          <w:szCs w:val="21"/>
          <w:lang w:val="zh-CN"/>
        </w:rPr>
      </w:pPr>
      <w:r/>
      <w:bookmarkStart w:id="89" w:name="_Toc480743610"/>
      <w:r/>
      <w:bookmarkStart w:id="90" w:name="_Toc394588090"/>
      <w:r/>
      <w:bookmarkStart w:id="91" w:name="_Toc480790630"/>
      <w:r/>
      <w:bookmarkStart w:id="92" w:name="_Toc393909203"/>
      <w:r/>
      <w:bookmarkStart w:id="93" w:name="_Toc480908480"/>
      <w:r/>
      <w:bookmarkStart w:id="94" w:name="_Toc481587717"/>
      <w:r/>
      <w:bookmarkStart w:id="95" w:name="_Toc394140891"/>
      <w:r/>
      <w:bookmarkStart w:id="96" w:name="_Toc415770244"/>
      <w:r>
        <w:rPr>
          <w:rFonts w:hint="eastAsia" w:ascii="宋体" w:hAnsi="宋体" w:cs="宋体"/>
          <w:b/>
          <w:bCs/>
          <w:szCs w:val="21"/>
          <w:lang w:val="zh-CN"/>
        </w:rPr>
      </w:r>
      <w:r/>
    </w:p>
    <w:p>
      <w:pPr>
        <w:pStyle w:val="1085"/>
        <w:jc w:val="center"/>
        <w:spacing w:before="100" w:beforeAutospacing="1" w:after="100" w:afterAutospacing="1" w:line="400" w:lineRule="exact"/>
        <w:widowControl/>
        <w:rPr>
          <w:rFonts w:hint="eastAsia" w:ascii="宋体" w:hAnsi="宋体" w:cs="宋体"/>
          <w:b/>
          <w:bCs/>
          <w:szCs w:val="21"/>
          <w:lang w:val="zh-CN"/>
        </w:rPr>
      </w:pPr>
      <w:r/>
      <w:bookmarkEnd w:id="89"/>
      <w:r/>
      <w:bookmarkEnd w:id="90"/>
      <w:r/>
      <w:bookmarkEnd w:id="91"/>
      <w:r/>
      <w:bookmarkEnd w:id="92"/>
      <w:r/>
      <w:bookmarkEnd w:id="93"/>
      <w:r/>
      <w:bookmarkEnd w:id="94"/>
      <w:r/>
      <w:bookmarkEnd w:id="95"/>
      <w:r/>
      <w:bookmarkEnd w:id="96"/>
      <w:r>
        <w:rPr>
          <w:rFonts w:hint="eastAsia" w:ascii="宋体" w:hAnsi="宋体" w:cs="宋体"/>
          <w:b/>
          <w:bCs/>
          <w:szCs w:val="21"/>
          <w:lang w:val="zh-CN"/>
        </w:rPr>
        <w:t xml:space="preserve">中小企业声明函（服务）</w:t>
      </w:r>
      <w:r/>
    </w:p>
    <w:p>
      <w:pPr>
        <w:pStyle w:val="1085"/>
        <w:ind w:firstLine="420"/>
        <w:spacing w:line="400" w:lineRule="exact"/>
        <w:rPr>
          <w:rFonts w:hint="eastAsia"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85"/>
        <w:ind w:firstLine="420"/>
        <w:spacing w:line="400" w:lineRule="exact"/>
        <w:tabs>
          <w:tab w:val="left" w:pos="1243" w:leader="none"/>
        </w:tabs>
        <w:rPr>
          <w:rFonts w:hint="eastAsia" w:ascii="宋体" w:hAnsi="宋体" w:cs="宋体"/>
          <w:szCs w:val="21"/>
          <w:u w:val="single"/>
          <w:lang w:val="zh-CN" w:bidi="zh-CN"/>
        </w:rPr>
      </w:pPr>
      <w:r>
        <w:rPr>
          <w:rFonts w:hint="eastAsia" w:ascii="宋体" w:hAnsi="宋体" w:cs="宋体"/>
          <w:szCs w:val="21"/>
          <w:lang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zCs w:val="21"/>
          <w:lang w:val="zh-CN" w:bidi="zh-CN"/>
        </w:rPr>
        <w:t xml:space="preserve">；</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w:t>
      </w:r>
      <w:r>
        <w:rPr>
          <w:rFonts w:hint="eastAsia" w:ascii="宋体" w:hAnsi="宋体" w:cs="宋体"/>
          <w:szCs w:val="21"/>
          <w:lang w:val="zh-CN" w:bidi="zh-CN"/>
        </w:rPr>
        <w:fldChar w:fldCharType="begin"/>
      </w:r>
      <w:r>
        <w:rPr>
          <w:rFonts w:hint="eastAsia" w:ascii="宋体" w:hAnsi="宋体" w:cs="宋体"/>
          <w:szCs w:val="21"/>
          <w:lang w:val="zh-CN" w:bidi="zh-CN"/>
        </w:rPr>
        <w:instrText xml:space="preserve"> HYPERLINK \l "_bookmark1" </w:instrText>
      </w:r>
      <w:r>
        <w:rPr>
          <w:rFonts w:hint="eastAsia" w:ascii="宋体" w:hAnsi="宋体" w:cs="宋体"/>
          <w:szCs w:val="21"/>
          <w:lang w:val="zh-CN" w:bidi="zh-CN"/>
        </w:rPr>
        <w:fldChar w:fldCharType="separate"/>
      </w:r>
      <w:r>
        <w:rPr>
          <w:rFonts w:hint="eastAsia" w:ascii="宋体" w:hAnsi="宋体" w:cs="宋体"/>
          <w:position w:val="16"/>
          <w:szCs w:val="21"/>
          <w:lang w:val="zh-CN" w:bidi="zh-CN"/>
        </w:rPr>
        <w:t xml:space="preserve">1</w:t>
      </w:r>
      <w:r>
        <w:rPr>
          <w:rFonts w:hint="eastAsia" w:ascii="宋体" w:hAnsi="宋体" w:cs="宋体"/>
          <w:position w:val="16"/>
          <w:szCs w:val="21"/>
          <w:lang w:val="zh-CN" w:bidi="zh-CN"/>
        </w:rPr>
        <w:fldChar w:fldCharType="end"/>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rPr>
          <w:rFonts w:hint="eastAsia" w:ascii="宋体" w:hAnsi="宋体" w:cs="宋体"/>
          <w:szCs w:val="21"/>
          <w:u w:val="single"/>
          <w:lang w:val="zh-CN" w:bidi="zh-CN"/>
        </w:rPr>
      </w:r>
      <w:r/>
    </w:p>
    <w:p>
      <w:pPr>
        <w:pStyle w:val="1085"/>
        <w:ind w:firstLine="420"/>
        <w:jc w:val="left"/>
        <w:spacing w:line="400" w:lineRule="exact"/>
        <w:tabs>
          <w:tab w:val="left" w:pos="1243" w:leader="none"/>
          <w:tab w:val="left" w:pos="1806" w:leader="none"/>
          <w:tab w:val="left" w:pos="5005" w:leader="none"/>
          <w:tab w:val="left" w:pos="7213" w:leader="none"/>
        </w:tabs>
        <w:rPr>
          <w:rFonts w:hint="eastAsia"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lang w:val="zh-CN" w:bidi="zh-CN"/>
        </w:rPr>
        <w:t xml:space="preserve">（</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rPr>
          <w:rFonts w:hint="eastAsia" w:ascii="宋体" w:hAnsi="宋体" w:cs="宋体"/>
          <w:szCs w:val="21"/>
          <w:lang w:val="zh-CN" w:bidi="zh-CN"/>
        </w:rPr>
        <w:t xml:space="preserve">；</w:t>
      </w:r>
      <w:r/>
    </w:p>
    <w:p>
      <w:pPr>
        <w:pStyle w:val="1085"/>
        <w:ind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w:t>
      </w:r>
      <w:r/>
    </w:p>
    <w:p>
      <w:pPr>
        <w:pStyle w:val="1085"/>
        <w:ind w:firstLine="420"/>
        <w:spacing w:line="400" w:lineRule="exact"/>
        <w:rPr>
          <w:rFonts w:hint="eastAsia"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pStyle w:val="1085"/>
        <w:ind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pStyle w:val="1085"/>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85"/>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企业名称（盖章）：</w:t>
      </w:r>
      <w:r/>
    </w:p>
    <w:p>
      <w:pPr>
        <w:pStyle w:val="1085"/>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85"/>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日期：</w:t>
      </w:r>
      <w:r/>
    </w:p>
    <w:p>
      <w:pPr>
        <w:pStyle w:val="1085"/>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85"/>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85"/>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备注：</w:t>
      </w:r>
      <w:r/>
    </w:p>
    <w:p>
      <w:pPr>
        <w:pStyle w:val="1153"/>
        <w:ind w:firstLine="420"/>
        <w:spacing w:line="400" w:lineRule="exact"/>
        <w:rPr>
          <w:rFonts w:hint="eastAsia" w:ascii="宋体" w:hAnsi="宋体" w:cs="宋体"/>
          <w:szCs w:val="21"/>
          <w:lang w:val="en-US"/>
        </w:rPr>
      </w:pPr>
      <w:r>
        <w:rPr>
          <w:rFonts w:hint="eastAsia" w:ascii="宋体" w:hAnsi="宋体" w:cs="宋体"/>
          <w:szCs w:val="21"/>
          <w:lang w:val="en-US" w:bidi="zh-CN"/>
        </w:rPr>
        <w:t xml:space="preserve">1、</w:t>
      </w:r>
      <w:r>
        <w:rPr>
          <w:rFonts w:hint="eastAsia" w:ascii="宋体" w:hAnsi="宋体" w:cs="宋体"/>
          <w:szCs w:val="21"/>
          <w:lang w:bidi="zh-CN"/>
        </w:rPr>
        <w:t xml:space="preserve">从业人员、营业收入、资产总额填报上一年度数据，无上一年度数据的新成立企业可不填报，</w:t>
      </w:r>
      <w:r>
        <w:rPr>
          <w:rFonts w:hint="eastAsia" w:ascii="宋体" w:hAnsi="宋体" w:cs="宋体"/>
          <w:szCs w:val="21"/>
          <w:lang w:val="en-US"/>
        </w:rPr>
        <w:t xml:space="preserve">如未对（中型企业、小型企业、微型企业）进行勾选，视同非小微企业，不可享受相应优惠。</w:t>
      </w:r>
      <w:r/>
    </w:p>
    <w:p>
      <w:pPr>
        <w:pStyle w:val="1085"/>
        <w:ind w:firstLine="420"/>
        <w:jc w:val="left"/>
        <w:spacing w:line="400" w:lineRule="exact"/>
        <w:rPr>
          <w:rFonts w:hint="eastAsia" w:ascii="宋体" w:hAnsi="宋体" w:cs="宋体"/>
          <w:szCs w:val="21"/>
        </w:rPr>
      </w:pPr>
      <w:r>
        <w:rPr>
          <w:rFonts w:hint="eastAsia" w:ascii="宋体" w:hAnsi="宋体" w:cs="宋体"/>
          <w:szCs w:val="21"/>
          <w:lang w:bidi="zh-CN"/>
        </w:rPr>
        <w:t xml:space="preserve">2、</w:t>
      </w:r>
      <w:r>
        <w:rPr>
          <w:rFonts w:hint="eastAsia" w:ascii="宋体" w:hAnsi="宋体" w:cs="宋体"/>
          <w:szCs w:val="21"/>
        </w:rPr>
        <w:t xml:space="preserve">中小企业划分标准详见“工信部联企业〔2011〕300号通知” 中的《中小企业划型标准规定》。</w:t>
      </w:r>
      <w:r/>
    </w:p>
    <w:p>
      <w:pPr>
        <w:pStyle w:val="1085"/>
        <w:ind w:firstLine="452"/>
        <w:jc w:val="left"/>
        <w:spacing w:line="400" w:lineRule="exact"/>
        <w:rPr>
          <w:rFonts w:hint="eastAsia" w:ascii="宋体" w:hAnsi="宋体" w:cs="宋体"/>
          <w:spacing w:val="8"/>
          <w:szCs w:val="21"/>
        </w:rPr>
      </w:pPr>
      <w:r>
        <w:rPr>
          <w:rFonts w:hint="eastAsia" w:ascii="宋体" w:hAnsi="宋体" w:cs="宋体"/>
          <w:spacing w:val="8"/>
          <w:szCs w:val="21"/>
        </w:rPr>
        <w:t xml:space="preserve">3、供应商按照《政府采购促进中小企业发展管理办法》办法规定提供声明函内容不实的，属于提供虚假材料谋取中标、成交，依照《中华人民共和国政府采购法》等国家有关规定追究相应责任。</w:t>
      </w:r>
      <w:r/>
    </w:p>
    <w:p>
      <w:pPr>
        <w:pStyle w:val="1085"/>
        <w:ind w:firstLine="420"/>
        <w:spacing w:line="400" w:lineRule="exact"/>
        <w:rPr>
          <w:rFonts w:hint="eastAsia" w:ascii="宋体" w:hAnsi="宋体" w:cs="宋体"/>
          <w:szCs w:val="21"/>
          <w:lang w:val="zh-CN" w:bidi="zh-CN"/>
        </w:rPr>
      </w:pPr>
      <w:r>
        <w:rPr>
          <w:rFonts w:hint="eastAsia" w:ascii="宋体" w:hAnsi="宋体" w:cs="宋体"/>
          <w:szCs w:val="21"/>
          <w:lang w:val="zh-CN" w:bidi="zh-CN"/>
        </w:rPr>
      </w:r>
      <w:r/>
    </w:p>
    <w:p>
      <w:pPr>
        <w:pStyle w:val="1085"/>
        <w:spacing w:line="400" w:lineRule="exact"/>
        <w:rPr>
          <w:rFonts w:hint="eastAsia" w:ascii="宋体" w:hAnsi="宋体" w:cs="宋体"/>
          <w:b/>
          <w:szCs w:val="21"/>
        </w:rPr>
      </w:pPr>
      <w:r>
        <w:rPr>
          <w:rFonts w:hint="eastAsia" w:ascii="宋体" w:hAnsi="宋体" w:cs="宋体"/>
          <w:b/>
          <w:szCs w:val="21"/>
        </w:rPr>
      </w:r>
      <w:r/>
    </w:p>
    <w:p>
      <w:pPr>
        <w:pStyle w:val="1085"/>
        <w:spacing w:line="400" w:lineRule="exact"/>
        <w:rPr>
          <w:rFonts w:ascii="宋体" w:hAnsi="宋体" w:cs="宋体"/>
          <w:b/>
          <w:szCs w:val="21"/>
        </w:rPr>
      </w:pPr>
      <w:r>
        <w:rPr>
          <w:rFonts w:ascii="宋体" w:hAnsi="宋体" w:cs="宋体"/>
          <w:b/>
          <w:szCs w:val="21"/>
        </w:rPr>
      </w:r>
      <w:r/>
    </w:p>
    <w:p>
      <w:pPr>
        <w:pStyle w:val="1087"/>
        <w:spacing w:before="0" w:after="0"/>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14</w:t>
      </w:r>
      <w:r>
        <w:rPr>
          <w:rFonts w:hint="eastAsia" w:ascii="宋体" w:hAnsi="宋体"/>
          <w:sz w:val="21"/>
          <w:szCs w:val="21"/>
        </w:rPr>
        <w:t xml:space="preserve">、残疾人福利性单位声明函</w:t>
      </w:r>
      <w:r/>
    </w:p>
    <w:p>
      <w:pPr>
        <w:pStyle w:val="1085"/>
        <w:ind w:firstLine="422"/>
        <w:spacing w:line="400" w:lineRule="exact"/>
        <w:rPr>
          <w:rFonts w:hint="eastAsia" w:ascii="宋体" w:hAnsi="宋体" w:cs="宋体"/>
          <w:b/>
          <w:szCs w:val="21"/>
        </w:rPr>
      </w:pPr>
      <w:r>
        <w:rPr>
          <w:rFonts w:hint="eastAsia" w:ascii="宋体" w:hAnsi="宋体" w:cs="宋体"/>
          <w:b/>
          <w:szCs w:val="21"/>
        </w:rPr>
      </w:r>
      <w:r/>
    </w:p>
    <w:p>
      <w:pPr>
        <w:pStyle w:val="1085"/>
        <w:ind w:firstLine="422"/>
        <w:jc w:val="center"/>
        <w:spacing w:line="400" w:lineRule="exact"/>
        <w:rPr>
          <w:rFonts w:hint="eastAsia" w:ascii="宋体" w:hAnsi="宋体" w:cs="宋体"/>
          <w:b/>
          <w:szCs w:val="21"/>
        </w:rPr>
      </w:pPr>
      <w:r/>
      <w:bookmarkStart w:id="97" w:name="OLE_LINK13"/>
      <w:r/>
      <w:bookmarkStart w:id="98" w:name="OLE_LINK14"/>
      <w:r>
        <w:rPr>
          <w:rFonts w:hint="eastAsia" w:ascii="宋体" w:hAnsi="宋体" w:cs="宋体"/>
          <w:b/>
          <w:szCs w:val="21"/>
        </w:rPr>
      </w:r>
      <w:r/>
    </w:p>
    <w:p>
      <w:pPr>
        <w:pStyle w:val="1085"/>
        <w:jc w:val="center"/>
        <w:spacing w:before="100" w:beforeAutospacing="1" w:after="100" w:afterAutospacing="1" w:line="400" w:lineRule="exact"/>
        <w:widowControl/>
        <w:rPr>
          <w:rFonts w:hint="eastAsia" w:ascii="宋体" w:hAnsi="宋体" w:cs="宋体"/>
          <w:b/>
          <w:bCs/>
          <w:szCs w:val="21"/>
          <w:lang w:val="zh-CN"/>
        </w:rPr>
      </w:pPr>
      <w:r>
        <w:rPr>
          <w:rFonts w:hint="eastAsia" w:ascii="宋体" w:hAnsi="宋体" w:cs="宋体"/>
          <w:b/>
          <w:bCs/>
          <w:szCs w:val="21"/>
          <w:lang w:val="zh-CN"/>
        </w:rPr>
        <w:t xml:space="preserve">残疾人福利性单位声明函</w:t>
      </w:r>
      <w:r/>
    </w:p>
    <w:p>
      <w:pPr>
        <w:pStyle w:val="1085"/>
        <w:spacing w:line="400" w:lineRule="exact"/>
        <w:rPr>
          <w:rFonts w:hint="eastAsia" w:ascii="宋体" w:hAnsi="宋体" w:cs="宋体"/>
          <w:b/>
          <w:szCs w:val="21"/>
        </w:rPr>
      </w:pPr>
      <w:r/>
      <w:bookmarkEnd w:id="97"/>
      <w:r/>
      <w:bookmarkEnd w:id="98"/>
      <w:r>
        <w:rPr>
          <w:rFonts w:hint="eastAsia" w:ascii="宋体" w:hAnsi="宋体" w:cs="宋体"/>
          <w:b/>
          <w:szCs w:val="21"/>
        </w:rPr>
      </w:r>
      <w:r/>
    </w:p>
    <w:p>
      <w:pPr>
        <w:pStyle w:val="1085"/>
        <w:ind w:firstLine="420"/>
        <w:jc w:val="left"/>
        <w:spacing w:line="400" w:lineRule="exact"/>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5"/>
        <w:ind w:firstLine="420"/>
        <w:jc w:val="left"/>
        <w:spacing w:line="400"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1085"/>
        <w:ind w:firstLine="480"/>
        <w:spacing w:line="400" w:lineRule="exact"/>
        <w:rPr>
          <w:rFonts w:hint="eastAsia" w:ascii="宋体" w:hAnsi="宋体" w:cs="宋体"/>
          <w:szCs w:val="21"/>
        </w:rPr>
      </w:pP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rPr>
      </w:r>
      <w:r/>
    </w:p>
    <w:p>
      <w:pPr>
        <w:pStyle w:val="1085"/>
        <w:ind w:firstLine="5040"/>
        <w:spacing w:line="400" w:lineRule="exact"/>
        <w:rPr>
          <w:rFonts w:hint="eastAsia" w:ascii="宋体" w:hAnsi="宋体" w:cs="宋体"/>
          <w:szCs w:val="21"/>
        </w:rPr>
      </w:pPr>
      <w:r>
        <w:rPr>
          <w:rFonts w:hint="eastAsia" w:ascii="宋体" w:hAnsi="宋体" w:cs="宋体"/>
          <w:szCs w:val="21"/>
        </w:rPr>
        <w:t xml:space="preserve">企业名称：（盖章）</w:t>
      </w:r>
      <w:r/>
    </w:p>
    <w:p>
      <w:pPr>
        <w:pStyle w:val="1085"/>
        <w:ind w:firstLine="5040"/>
        <w:spacing w:line="400" w:lineRule="exact"/>
        <w:rPr>
          <w:rFonts w:hint="eastAsia" w:ascii="宋体" w:hAnsi="宋体" w:cs="宋体"/>
          <w:szCs w:val="21"/>
        </w:rPr>
      </w:pPr>
      <w:r>
        <w:rPr>
          <w:rFonts w:hint="eastAsia" w:ascii="宋体" w:hAnsi="宋体" w:cs="宋体"/>
          <w:szCs w:val="21"/>
        </w:rPr>
        <w:t xml:space="preserve">日期：         年         月       日</w:t>
      </w:r>
      <w:r/>
    </w:p>
    <w:p>
      <w:pPr>
        <w:pStyle w:val="1085"/>
        <w:spacing w:line="400" w:lineRule="exact"/>
        <w:rPr>
          <w:rFonts w:hint="eastAsia" w:ascii="宋体" w:hAnsi="宋体" w:cs="宋体"/>
          <w:b/>
          <w:szCs w:val="21"/>
        </w:rPr>
      </w:pPr>
      <w:r>
        <w:rPr>
          <w:rFonts w:hint="eastAsia" w:ascii="宋体" w:hAnsi="宋体" w:cs="宋体"/>
          <w:b/>
          <w:szCs w:val="21"/>
        </w:rPr>
      </w:r>
      <w:r/>
    </w:p>
    <w:p>
      <w:pPr>
        <w:pStyle w:val="1085"/>
        <w:spacing w:line="400" w:lineRule="exact"/>
        <w:rPr>
          <w:rFonts w:hint="eastAsia" w:ascii="宋体" w:hAnsi="宋体" w:cs="宋体"/>
          <w:b/>
          <w:szCs w:val="21"/>
        </w:rPr>
      </w:pPr>
      <w:r>
        <w:rPr>
          <w:rFonts w:hint="eastAsia" w:ascii="宋体" w:hAnsi="宋体" w:cs="宋体"/>
          <w:b/>
          <w:szCs w:val="21"/>
        </w:rPr>
      </w:r>
      <w:r/>
    </w:p>
    <w:p>
      <w:pPr>
        <w:pStyle w:val="1085"/>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1085"/>
        <w:jc w:val="right"/>
        <w:spacing w:line="400" w:lineRule="exact"/>
        <w:rPr>
          <w:rFonts w:hint="eastAsia" w:ascii="宋体" w:hAnsi="宋体" w:cs="宋体"/>
          <w:b/>
          <w:szCs w:val="21"/>
        </w:rPr>
      </w:pPr>
      <w:r>
        <w:rPr>
          <w:rFonts w:hint="eastAsia" w:ascii="宋体" w:hAnsi="宋体" w:cs="宋体"/>
          <w:b/>
          <w:szCs w:val="21"/>
        </w:rPr>
      </w:r>
      <w:r/>
    </w:p>
    <w:p>
      <w:pPr>
        <w:pStyle w:val="1085"/>
        <w:jc w:val="right"/>
        <w:spacing w:line="400" w:lineRule="exact"/>
        <w:rPr>
          <w:rFonts w:hint="eastAsia" w:ascii="宋体" w:hAnsi="宋体" w:cs="宋体"/>
          <w:b/>
          <w:szCs w:val="21"/>
        </w:rPr>
      </w:pPr>
      <w:r>
        <w:rPr>
          <w:rFonts w:hint="eastAsia" w:ascii="宋体" w:hAnsi="宋体" w:cs="宋体"/>
          <w:b/>
          <w:szCs w:val="21"/>
        </w:rPr>
      </w:r>
      <w:r/>
    </w:p>
    <w:p>
      <w:pPr>
        <w:pStyle w:val="1087"/>
        <w:spacing w:before="0" w:after="0"/>
        <w:rPr>
          <w:rFonts w:hint="eastAsia" w:ascii="宋体" w:hAnsi="宋体"/>
          <w:sz w:val="21"/>
          <w:szCs w:val="21"/>
        </w:rPr>
      </w:pPr>
      <w:r>
        <w:rPr>
          <w:rFonts w:hint="eastAsia" w:ascii="宋体" w:hAnsi="宋体" w:cs="宋体"/>
          <w:b w:val="0"/>
          <w:bCs/>
          <w:szCs w:val="21"/>
        </w:rPr>
        <w:br w:type="page" w:clear="all"/>
      </w:r>
      <w:r>
        <w:rPr>
          <w:rFonts w:hint="eastAsia" w:ascii="宋体" w:hAnsi="宋体"/>
          <w:sz w:val="21"/>
          <w:szCs w:val="21"/>
        </w:rPr>
        <w:t xml:space="preserve">附件</w:t>
      </w:r>
      <w:r>
        <w:rPr>
          <w:rFonts w:ascii="宋体" w:hAnsi="宋体"/>
          <w:sz w:val="21"/>
          <w:szCs w:val="21"/>
        </w:rPr>
        <w:t xml:space="preserve">15</w:t>
      </w:r>
      <w:r>
        <w:rPr>
          <w:rFonts w:hint="eastAsia" w:ascii="宋体" w:hAnsi="宋体"/>
          <w:sz w:val="21"/>
          <w:szCs w:val="21"/>
        </w:rPr>
        <w:t xml:space="preserve">、监狱企业声明函</w:t>
      </w:r>
      <w:r/>
    </w:p>
    <w:p>
      <w:pPr>
        <w:pStyle w:val="1085"/>
        <w:ind w:firstLine="422"/>
        <w:jc w:val="center"/>
        <w:spacing w:line="400" w:lineRule="exact"/>
        <w:rPr>
          <w:rFonts w:hint="eastAsia" w:ascii="宋体" w:hAnsi="宋体" w:cs="宋体"/>
          <w:b/>
          <w:szCs w:val="21"/>
        </w:rPr>
      </w:pPr>
      <w:r>
        <w:rPr>
          <w:rFonts w:hint="eastAsia" w:ascii="宋体" w:hAnsi="宋体" w:cs="宋体"/>
          <w:b/>
          <w:szCs w:val="21"/>
        </w:rPr>
      </w:r>
      <w:r/>
    </w:p>
    <w:p>
      <w:pPr>
        <w:pStyle w:val="1085"/>
        <w:ind w:firstLine="422"/>
        <w:jc w:val="center"/>
        <w:spacing w:line="400" w:lineRule="exact"/>
        <w:rPr>
          <w:rFonts w:hint="eastAsia" w:ascii="宋体" w:hAnsi="宋体" w:cs="宋体"/>
          <w:b/>
          <w:szCs w:val="21"/>
        </w:rPr>
      </w:pPr>
      <w:r>
        <w:rPr>
          <w:rFonts w:hint="eastAsia" w:ascii="宋体" w:hAnsi="宋体" w:cs="宋体"/>
          <w:b/>
          <w:szCs w:val="21"/>
        </w:rPr>
        <w:t xml:space="preserve">监狱企业声明函</w:t>
      </w:r>
      <w:r/>
    </w:p>
    <w:p>
      <w:pPr>
        <w:pStyle w:val="1085"/>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本企业（单位）郑重声明下列事项（按照实际情况勾选或填空）：</w:t>
      </w:r>
      <w:r/>
    </w:p>
    <w:p>
      <w:pPr>
        <w:pStyle w:val="1085"/>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本企业（单位）为直接供应商提供本企业（单位）的服务。</w:t>
      </w:r>
      <w:r/>
    </w:p>
    <w:p>
      <w:pPr>
        <w:pStyle w:val="1085"/>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（1）本企业（单位）</w:t>
      </w:r>
      <w:r>
        <w:rPr>
          <w:rFonts w:hint="eastAsia" w:ascii="宋体" w:hAnsi="宋体" w:cs="宋体"/>
          <w:szCs w:val="21"/>
          <w:u w:val="single"/>
        </w:rPr>
        <w:t xml:space="preserve">        </w:t>
      </w:r>
      <w:r>
        <w:rPr>
          <w:rFonts w:hint="eastAsia" w:ascii="宋体" w:hAnsi="宋体" w:cs="宋体"/>
          <w:szCs w:val="21"/>
        </w:rPr>
        <w:t xml:space="preserve">（请填写：是、不是）监狱企业。后附省级以上监狱管理局、戒毒管理局（含新疆生产建设兵团）出具的属于监狱企业的证明文件。</w:t>
      </w:r>
      <w:r/>
    </w:p>
    <w:p>
      <w:pPr>
        <w:pStyle w:val="1085"/>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（2）本企业（单位）</w:t>
      </w:r>
      <w:r>
        <w:rPr>
          <w:rFonts w:hint="eastAsia" w:ascii="宋体" w:hAnsi="宋体" w:cs="宋体"/>
          <w:szCs w:val="21"/>
          <w:u w:val="single"/>
        </w:rPr>
        <w:t xml:space="preserve">        </w:t>
      </w:r>
      <w:r>
        <w:rPr>
          <w:rFonts w:hint="eastAsia" w:ascii="宋体" w:hAnsi="宋体" w:cs="宋体"/>
          <w:szCs w:val="21"/>
        </w:rPr>
        <w:t xml:space="preserve">（请填写：是、不是）为联合体一方，提供本企业（单位）的服务。本企业（单位）提供协议合同金额占到共同投标协议合同总金额的比例为</w:t>
      </w:r>
      <w:r>
        <w:rPr>
          <w:rFonts w:hint="eastAsia" w:ascii="宋体" w:hAnsi="宋体" w:cs="宋体"/>
          <w:szCs w:val="21"/>
          <w:u w:val="single"/>
        </w:rPr>
        <w:t xml:space="preserve">       </w:t>
      </w:r>
      <w:r>
        <w:rPr>
          <w:rFonts w:hint="eastAsia" w:ascii="宋体" w:hAnsi="宋体" w:cs="宋体"/>
          <w:szCs w:val="21"/>
        </w:rPr>
        <w:t xml:space="preserve">。</w:t>
      </w:r>
      <w:r/>
    </w:p>
    <w:p>
      <w:pPr>
        <w:pStyle w:val="1085"/>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　　本企业（单位）对上述声明的真实性负责。如有虚假，将依法承担相应责任。</w:t>
      </w:r>
      <w:r/>
    </w:p>
    <w:p>
      <w:pPr>
        <w:pStyle w:val="1085"/>
        <w:ind w:firstLine="48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r>
      <w:r/>
    </w:p>
    <w:p>
      <w:pPr>
        <w:pStyle w:val="1085"/>
        <w:ind w:right="1560" w:firstLine="444"/>
        <w:jc w:val="center"/>
        <w:spacing w:line="40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企业名称（盖章）：</w:t>
      </w:r>
      <w:r/>
    </w:p>
    <w:p>
      <w:pPr>
        <w:pStyle w:val="1085"/>
        <w:ind w:right="1560" w:firstLine="444"/>
        <w:jc w:val="center"/>
        <w:spacing w:line="40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pStyle w:val="1085"/>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备注：根据《关于政府采购支持监狱企业发展有关问题的通知》（财库〔2014〕68号）的通知规定，对属于监狱企业的供应商给予评审加分：</w:t>
      </w:r>
      <w:r/>
    </w:p>
    <w:p>
      <w:pPr>
        <w:pStyle w:val="1085"/>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监狱企业视同小型、微型企业，享受评审中价格扣除等政府采购促进中小企业发展的政府采购政策。</w:t>
      </w:r>
      <w:r/>
    </w:p>
    <w:p>
      <w:pPr>
        <w:pStyle w:val="1085"/>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符合条件的监狱企业参加磋商时，应当提供由省级以上监狱管理局、戒毒管理局（含新疆生产建设兵团）出具的属于监狱企业的证明文件，未提交则不享受相关价格扣除政策。中标、成交供应商为监狱企业的，采购人或者其委托的采购代理机构应当随中标、成交结果同时公告其《监狱企业声明函》，接受社会监督。</w:t>
      </w:r>
      <w:r/>
    </w:p>
    <w:p>
      <w:pPr>
        <w:pStyle w:val="1085"/>
        <w:jc w:val="right"/>
        <w:spacing w:line="400" w:lineRule="exact"/>
        <w:rPr>
          <w:rFonts w:hint="eastAsia" w:ascii="宋体" w:hAnsi="宋体" w:cs="宋体"/>
          <w:b/>
          <w:szCs w:val="21"/>
        </w:rPr>
      </w:pPr>
      <w:r>
        <w:rPr>
          <w:rFonts w:hint="eastAsia" w:ascii="宋体" w:hAnsi="宋体" w:cs="宋体"/>
          <w:b/>
          <w:szCs w:val="21"/>
        </w:rPr>
      </w:r>
      <w:r/>
    </w:p>
    <w:p>
      <w:pPr>
        <w:pStyle w:val="1085"/>
        <w:jc w:val="right"/>
        <w:spacing w:line="400" w:lineRule="exact"/>
        <w:rPr>
          <w:rFonts w:hint="eastAsia" w:ascii="宋体" w:hAnsi="宋体" w:cs="宋体"/>
          <w:b/>
          <w:szCs w:val="21"/>
        </w:rPr>
      </w:pPr>
      <w:r>
        <w:rPr>
          <w:rFonts w:hint="eastAsia" w:ascii="宋体" w:hAnsi="宋体" w:cs="宋体"/>
          <w:b/>
          <w:szCs w:val="21"/>
        </w:rPr>
      </w:r>
      <w:r/>
    </w:p>
    <w:p>
      <w:pPr>
        <w:pStyle w:val="1087"/>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w:t>
      </w:r>
      <w:r>
        <w:rPr>
          <w:rFonts w:ascii="宋体" w:hAnsi="宋体"/>
          <w:sz w:val="21"/>
          <w:szCs w:val="21"/>
        </w:rPr>
        <w:t xml:space="preserve">16</w:t>
      </w:r>
      <w:r>
        <w:rPr>
          <w:rFonts w:hint="eastAsia" w:ascii="宋体" w:hAnsi="宋体"/>
          <w:sz w:val="21"/>
          <w:szCs w:val="21"/>
        </w:rPr>
        <w:t xml:space="preserve">、磋商二次报价承诺书(二次报价时提供)</w:t>
      </w:r>
      <w:r/>
    </w:p>
    <w:p>
      <w:pPr>
        <w:pStyle w:val="1112"/>
        <w:ind w:firstLine="2951"/>
        <w:spacing w:line="400" w:lineRule="exact"/>
        <w:widowControl w:val="off"/>
        <w:tabs>
          <w:tab w:val="left" w:pos="3420" w:leader="none"/>
        </w:tabs>
        <w:rPr>
          <w:rFonts w:hint="eastAsia" w:hAnsi="宋体" w:eastAsia="宋体" w:cs="宋体"/>
          <w:b/>
          <w:sz w:val="21"/>
          <w:szCs w:val="21"/>
        </w:rPr>
      </w:pPr>
      <w:r>
        <w:rPr>
          <w:rFonts w:hint="eastAsia" w:hAnsi="宋体" w:eastAsia="宋体" w:cs="宋体"/>
          <w:b/>
          <w:sz w:val="21"/>
          <w:szCs w:val="21"/>
        </w:rPr>
      </w:r>
      <w:r/>
    </w:p>
    <w:p>
      <w:pPr>
        <w:pStyle w:val="1112"/>
        <w:ind w:firstLine="2951"/>
        <w:spacing w:line="400" w:lineRule="exact"/>
        <w:widowControl w:val="off"/>
        <w:tabs>
          <w:tab w:val="left" w:pos="3420" w:leader="none"/>
        </w:tabs>
        <w:rPr>
          <w:rFonts w:hint="eastAsia" w:hAnsi="宋体" w:eastAsia="宋体" w:cs="宋体"/>
          <w:b/>
          <w:sz w:val="21"/>
          <w:szCs w:val="21"/>
        </w:rPr>
      </w:pPr>
      <w:r>
        <w:rPr>
          <w:rFonts w:hint="eastAsia" w:hAnsi="宋体" w:eastAsia="宋体" w:cs="宋体"/>
          <w:b/>
          <w:sz w:val="21"/>
          <w:szCs w:val="21"/>
        </w:rPr>
        <w:t xml:space="preserve">供应商第二次磋商承诺</w:t>
      </w:r>
      <w:r/>
    </w:p>
    <w:p>
      <w:pPr>
        <w:pStyle w:val="1085"/>
        <w:jc w:val="left"/>
        <w:spacing w:line="400" w:lineRule="exact"/>
        <w:rPr>
          <w:rFonts w:ascii="宋体" w:hAnsi="宋体" w:cs="宋体"/>
          <w:szCs w:val="21"/>
        </w:rPr>
      </w:pPr>
      <w:r>
        <w:rPr>
          <w:rFonts w:hint="eastAsia" w:ascii="宋体" w:hAnsi="宋体" w:cs="宋体"/>
          <w:szCs w:val="21"/>
        </w:rPr>
        <w:t xml:space="preserve">项目名称：</w:t>
      </w:r>
      <w:r>
        <w:rPr>
          <w:rFonts w:ascii="宋体" w:hAnsi="宋体" w:cs="宋体"/>
          <w:szCs w:val="21"/>
        </w:rPr>
      </w:r>
      <w:r/>
    </w:p>
    <w:p>
      <w:pPr>
        <w:pStyle w:val="1085"/>
        <w:jc w:val="left"/>
        <w:spacing w:line="400" w:lineRule="exact"/>
        <w:rPr>
          <w:rFonts w:hint="eastAsia" w:ascii="宋体" w:hAnsi="宋体" w:cs="宋体"/>
          <w:szCs w:val="21"/>
        </w:rPr>
      </w:pPr>
      <w:r>
        <w:rPr>
          <w:rFonts w:ascii="宋体" w:hAnsi="宋体" w:cs="宋体"/>
          <w:szCs w:val="21"/>
        </w:rPr>
        <w:t xml:space="preserve">标段名称：</w:t>
      </w:r>
      <w:r>
        <w:rPr>
          <w:rFonts w:hint="eastAsia" w:ascii="宋体" w:hAnsi="宋体" w:cs="宋体"/>
          <w:szCs w:val="21"/>
        </w:rPr>
      </w:r>
      <w:r/>
    </w:p>
    <w:p>
      <w:pPr>
        <w:pStyle w:val="1085"/>
        <w:jc w:val="left"/>
        <w:spacing w:line="400" w:lineRule="exact"/>
        <w:rPr>
          <w:rFonts w:hint="eastAsia" w:ascii="宋体" w:hAnsi="宋体" w:cs="宋体"/>
          <w:szCs w:val="21"/>
        </w:rPr>
      </w:pPr>
      <w:r>
        <w:rPr>
          <w:rFonts w:hint="eastAsia" w:ascii="宋体" w:hAnsi="宋体" w:cs="宋体"/>
          <w:szCs w:val="21"/>
        </w:rPr>
        <w:t xml:space="preserve">项目编号：</w:t>
      </w:r>
      <w:r/>
    </w:p>
    <w:tbl>
      <w:tblPr>
        <w:tblW w:w="936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730"/>
        <w:gridCol w:w="7638"/>
      </w:tblGrid>
      <w:tr>
        <w:trPr>
          <w:trHeight w:val="1332"/>
        </w:trPr>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供应商全称</w:t>
            </w:r>
            <w:r/>
          </w:p>
        </w:tc>
        <w:tc>
          <w:tcPr>
            <w:tcBorders>
              <w:top w:val="single" w:color="000000" w:sz="4" w:space="0"/>
              <w:left w:val="single" w:color="000000" w:sz="4" w:space="0"/>
              <w:bottom w:val="single" w:color="000000" w:sz="4" w:space="0"/>
              <w:right w:val="single" w:color="000000" w:sz="4" w:space="0"/>
            </w:tcBorders>
            <w:tcW w:w="7638"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r>
            <w:r/>
          </w:p>
        </w:tc>
      </w:tr>
      <w:tr>
        <w:trPr>
          <w:trHeight w:val="2190"/>
        </w:trPr>
        <w:tc>
          <w:tcPr>
            <w:tcBorders>
              <w:top w:val="single" w:color="000000" w:sz="4" w:space="0"/>
              <w:left w:val="single" w:color="000000" w:sz="4" w:space="0"/>
              <w:right w:val="single" w:color="000000" w:sz="4" w:space="0"/>
            </w:tcBorders>
            <w:tcW w:w="1730"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二次报价</w:t>
            </w:r>
            <w:r/>
          </w:p>
        </w:tc>
        <w:tc>
          <w:tcPr>
            <w:tcBorders>
              <w:top w:val="single" w:color="000000" w:sz="4" w:space="0"/>
              <w:left w:val="single" w:color="000000" w:sz="4" w:space="0"/>
              <w:bottom w:val="single" w:color="000000" w:sz="4" w:space="0"/>
              <w:right w:val="single" w:color="000000" w:sz="4" w:space="0"/>
            </w:tcBorders>
            <w:tcW w:w="7638" w:type="dxa"/>
            <w:vAlign w:val="center"/>
            <w:textDirection w:val="lrTb"/>
            <w:noWrap w:val="false"/>
          </w:tcPr>
          <w:p>
            <w:pPr>
              <w:pStyle w:val="1085"/>
              <w:spacing w:line="400" w:lineRule="exact"/>
              <w:rPr>
                <w:rFonts w:ascii="宋体" w:hAnsi="宋体" w:cs="宋体"/>
                <w:szCs w:val="21"/>
                <w:u w:val="single"/>
              </w:rPr>
            </w:pPr>
            <w:r>
              <w:rPr>
                <w:rFonts w:hint="eastAsia" w:ascii="宋体" w:hAnsi="宋体" w:cs="宋体"/>
                <w:szCs w:val="21"/>
              </w:rPr>
              <w:t xml:space="preserve">优惠率</w:t>
            </w:r>
            <w:r>
              <w:rPr>
                <w:rFonts w:hint="eastAsia" w:ascii="宋体" w:hAnsi="宋体" w:cs="宋体"/>
                <w:szCs w:val="21"/>
              </w:rPr>
              <w:t xml:space="preserve">为</w:t>
            </w:r>
            <w:r>
              <w:rPr>
                <w:rFonts w:hint="eastAsia" w:ascii="宋体" w:hAnsi="宋体" w:cs="宋体"/>
                <w:szCs w:val="21"/>
              </w:rPr>
              <w:t xml:space="preserve">：</w:t>
            </w:r>
            <w:r>
              <w:rPr>
                <w:rFonts w:hint="eastAsia" w:ascii="宋体" w:hAnsi="宋体" w:cs="宋体"/>
                <w:szCs w:val="21"/>
                <w:u w:val="single"/>
              </w:rPr>
              <w:t xml:space="preserve">     </w:t>
            </w:r>
            <w:r>
              <w:rPr>
                <w:rFonts w:ascii="宋体" w:hAnsi="宋体" w:cs="宋体"/>
                <w:szCs w:val="21"/>
                <w:u w:val="single"/>
              </w:rPr>
              <w:t xml:space="preserve">%</w:t>
            </w:r>
            <w:r/>
          </w:p>
        </w:tc>
      </w:tr>
      <w:tr>
        <w:trPr>
          <w:trHeight w:val="5311"/>
        </w:trPr>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其他承诺</w:t>
            </w:r>
            <w:r/>
          </w:p>
        </w:tc>
        <w:tc>
          <w:tcPr>
            <w:tcBorders>
              <w:top w:val="single" w:color="000000" w:sz="4" w:space="0"/>
              <w:left w:val="single" w:color="000000" w:sz="4" w:space="0"/>
              <w:bottom w:val="single" w:color="000000" w:sz="4" w:space="0"/>
              <w:right w:val="single" w:color="000000" w:sz="4" w:space="0"/>
            </w:tcBorders>
            <w:tcW w:w="7638" w:type="dxa"/>
            <w:vAlign w:val="center"/>
            <w:textDirection w:val="lrTb"/>
            <w:noWrap w:val="false"/>
          </w:tcPr>
          <w:p>
            <w:pPr>
              <w:pStyle w:val="1085"/>
              <w:jc w:val="center"/>
              <w:spacing w:line="400" w:lineRule="exact"/>
              <w:rPr>
                <w:rFonts w:hint="eastAsia" w:ascii="宋体" w:hAnsi="宋体" w:cs="宋体"/>
                <w:szCs w:val="21"/>
              </w:rPr>
            </w:pPr>
            <w:r>
              <w:rPr>
                <w:rFonts w:hint="eastAsia" w:ascii="宋体" w:hAnsi="宋体" w:cs="宋体"/>
                <w:szCs w:val="21"/>
              </w:rPr>
              <w:t xml:space="preserve">完全响应采购文件要求。</w:t>
            </w:r>
            <w:r/>
          </w:p>
        </w:tc>
      </w:tr>
    </w:tbl>
    <w:p>
      <w:pPr>
        <w:pStyle w:val="1085"/>
        <w:spacing w:line="400" w:lineRule="exact"/>
        <w:rPr>
          <w:rFonts w:hint="eastAsia" w:ascii="宋体" w:hAnsi="宋体" w:cs="宋体"/>
          <w:szCs w:val="21"/>
        </w:rPr>
      </w:pPr>
      <w:r>
        <w:rPr>
          <w:rFonts w:hint="eastAsia" w:ascii="宋体" w:hAnsi="宋体" w:cs="宋体"/>
          <w:szCs w:val="21"/>
        </w:rPr>
      </w:r>
      <w:r/>
    </w:p>
    <w:p>
      <w:pPr>
        <w:pStyle w:val="1085"/>
        <w:ind w:firstLine="210"/>
        <w:jc w:val="left"/>
        <w:spacing w:line="360" w:lineRule="auto"/>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1085"/>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法定代表人或代理人（签字/盖章）：</w:t>
      </w:r>
      <w:r/>
    </w:p>
    <w:p>
      <w:pPr>
        <w:pStyle w:val="1085"/>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日期：  </w:t>
      </w:r>
      <w:r/>
    </w:p>
    <w:p>
      <w:pPr>
        <w:pStyle w:val="1085"/>
        <w:jc w:val="left"/>
        <w:spacing w:line="360" w:lineRule="auto"/>
        <w:rPr>
          <w:rFonts w:ascii="宋体" w:hAnsi="宋体" w:cs="宋体"/>
          <w:b/>
          <w:bCs/>
          <w:szCs w:val="21"/>
        </w:rPr>
      </w:pPr>
      <w:r>
        <w:rPr>
          <w:rFonts w:hint="eastAsia" w:ascii="宋体" w:hAnsi="宋体" w:cs="宋体"/>
          <w:b/>
          <w:bCs/>
          <w:szCs w:val="21"/>
        </w:rPr>
        <w:t xml:space="preserve">注：二次报价编制完成后，需由磋商响应单位盖章扫描，以pdf形式上传至当天开标系统。</w:t>
      </w:r>
      <w:r>
        <w:rPr>
          <w:rFonts w:ascii="宋体" w:hAnsi="宋体" w:cs="宋体"/>
          <w:b/>
          <w:bCs/>
          <w:szCs w:val="21"/>
        </w:rPr>
      </w:r>
      <w:r/>
    </w:p>
    <w:p>
      <w:pPr>
        <w:pStyle w:val="1085"/>
        <w:spacing w:line="400" w:lineRule="exact"/>
        <w:rPr>
          <w:rFonts w:hint="eastAsia" w:ascii="宋体" w:hAnsi="宋体" w:cs="宋体"/>
          <w:b/>
          <w:szCs w:val="21"/>
        </w:rPr>
      </w:pPr>
      <w:r>
        <w:rPr>
          <w:rFonts w:hint="eastAsia" w:ascii="宋体" w:hAnsi="宋体" w:cs="宋体"/>
          <w:b/>
          <w:szCs w:val="21"/>
        </w:rPr>
      </w:r>
      <w:r/>
    </w:p>
    <w:p>
      <w:pPr>
        <w:pStyle w:val="1085"/>
        <w:jc w:val="right"/>
        <w:spacing w:line="400" w:lineRule="exact"/>
        <w:rPr>
          <w:rFonts w:hint="eastAsia" w:ascii="宋体" w:hAnsi="宋体" w:cs="宋体"/>
          <w:b/>
          <w:szCs w:val="21"/>
        </w:rPr>
      </w:pPr>
      <w:r>
        <w:rPr>
          <w:rFonts w:hint="eastAsia" w:ascii="宋体" w:hAnsi="宋体" w:cs="宋体"/>
          <w:b/>
          <w:szCs w:val="21"/>
        </w:rPr>
        <w:t xml:space="preserve">（全文完）</w:t>
      </w:r>
      <w:r/>
    </w:p>
    <w:sectPr>
      <w:headerReference w:type="default" r:id="rId14"/>
      <w:footerReference w:type="default" r:id="rId19"/>
      <w:footnotePr/>
      <w:endnotePr/>
      <w:type w:val="nextPage"/>
      <w:pgSz w:w="11906" w:h="16838" w:orient="portrait"/>
      <w:pgMar w:top="1134" w:right="1417"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仿宋v.萀">
    <w:panose1 w:val="02010609060101010101"/>
  </w:font>
  <w:font w:name="微软雅黑">
    <w:panose1 w:val="020B0503020204020204"/>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08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0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rPr>
                              <w:rFonts w:hint="eastAsia"/>
                            </w:rPr>
                            <w:t xml:space="preserve">41</w:t>
                          </w:r>
                          <w:r>
                            <w:t xml:space="preserve"> 页</w:t>
                          </w:r>
                          <w:r/>
                        </w:p>
                        <w:p>
                          <w:pPr>
                            <w:pStyle w:val="1085"/>
                          </w:pPr>
                          <w:r/>
                          <w:r/>
                        </w:p>
                        <w:p>
                          <w:pPr>
                            <w:pStyle w:val="108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rPr>
                        <w:rFonts w:hint="eastAsia"/>
                      </w:rPr>
                      <w:t xml:space="preserve">41</w:t>
                    </w:r>
                    <w:r>
                      <w:t xml:space="preserve"> 页</w:t>
                    </w:r>
                    <w:r/>
                  </w:p>
                  <w:p>
                    <w:pPr>
                      <w:pStyle w:val="1085"/>
                    </w:pPr>
                    <w:r/>
                    <w:r/>
                  </w:p>
                  <w:p>
                    <w:pPr>
                      <w:pStyle w:val="10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rPr>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rPr>
                              <w:rFonts w:hint="eastAsia"/>
                            </w:rPr>
                            <w:t xml:space="preserve">41</w:t>
                          </w:r>
                          <w:r>
                            <w:t xml:space="preserve">页</w:t>
                          </w:r>
                          <w:r/>
                        </w:p>
                        <w:p>
                          <w:pPr>
                            <w:pStyle w:val="1085"/>
                          </w:pPr>
                          <w:r/>
                          <w:r/>
                        </w:p>
                        <w:p>
                          <w:pPr>
                            <w:pStyle w:val="1085"/>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rPr>
                        <w:rFonts w:hint="eastAsia"/>
                      </w:rPr>
                      <w:t xml:space="preserve">41</w:t>
                    </w:r>
                    <w:r>
                      <w:t xml:space="preserve">页</w:t>
                    </w:r>
                    <w:r/>
                  </w:p>
                  <w:p>
                    <w:pPr>
                      <w:pStyle w:val="1085"/>
                    </w:pPr>
                    <w:r/>
                    <w:r/>
                  </w:p>
                  <w:p>
                    <w:pPr>
                      <w:pStyle w:val="1085"/>
                    </w:pPr>
                    <w:r/>
                    <w:r/>
                  </w:p>
                </w:txbxContent>
              </v:textbox>
            </v:shape>
          </w:pict>
        </mc:Fallback>
      </mc:AlternateContent>
    </w:r>
    <w:r>
      <w:rPr>
        <w:lang w:val="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Fonts w:hint="eastAsia"/>
      </w:rPr>
    </w:pPr>
    <w:r>
      <w:fldChar w:fldCharType="begin"/>
    </w:r>
    <w:r>
      <w:instrText xml:space="preserve">PAGE   \* MERGEFORMAT</w:instrText>
    </w:r>
    <w:r>
      <w:fldChar w:fldCharType="separate"/>
    </w:r>
    <w:r>
      <w:rPr>
        <w:lang w:val="zh-CN"/>
      </w:rPr>
      <w:t xml:space="preserve">48</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hint="eastAsia"/>
      </w:rPr>
    </w:pPr>
    <w:r>
      <w:rPr>
        <w:rFonts w:hint="eastAsia"/>
      </w:rPr>
      <w:t xml:space="preserve">苏州建苏工程咨询有限公司                                   </w:t>
    </w:r>
    <w:r>
      <w:t xml:space="preserve">    </w:t>
    </w:r>
    <w:r>
      <w:rPr>
        <w:rFonts w:hint="eastAsia"/>
      </w:rPr>
      <w:t xml:space="preserve">采购编号：JSZC-320509-JJJS-C2024-0007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Fonts w:hint="eastAsia"/>
        <w:u w:val="single"/>
      </w:rPr>
      <w:pBdr>
        <w:bottom w:val="none" w:color="000000" w:sz="0" w:space="0"/>
      </w:pBdr>
    </w:pPr>
    <w:r>
      <w:rPr>
        <w:rFonts w:hint="eastAsia"/>
        <w:u w:val="single"/>
      </w:rPr>
    </w:r>
    <w:r/>
  </w:p>
  <w:p>
    <w:pPr>
      <w:pStyle w:val="1121"/>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-396239</wp:posOffset>
              </wp:positionH>
              <wp:positionV relativeFrom="paragraph">
                <wp:posOffset>-118744</wp:posOffset>
              </wp:positionV>
              <wp:extent cx="349250"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3;o:allowoverlap:true;o:allowincell:true;mso-position-horizontal-relative:text;margin-left:-31.2pt;mso-position-horizontal:absolute;mso-position-vertical-relative:text;margin-top:-9.3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olor w:val="000000"/>
        <w:sz w:val="20"/>
        <w:u w:val="single"/>
      </w:rPr>
      <w:t xml:space="preserve">苏州建苏工程咨询有限公司                            </w:t>
    </w:r>
    <w:r>
      <w:rPr>
        <w:rFonts w:ascii="宋体" w:hAnsi="宋体"/>
        <w:color w:val="000000"/>
        <w:sz w:val="20"/>
        <w:u w:val="single"/>
      </w:rPr>
      <w:t xml:space="preserve">          </w:t>
    </w:r>
    <w:r>
      <w:rPr>
        <w:rFonts w:ascii="宋体" w:hAnsi="宋体" w:cs="宋体"/>
        <w:color w:val="000000"/>
        <w:sz w:val="20"/>
        <w:u w:val="single"/>
      </w:rPr>
      <w:t xml:space="preserve">JSZC-320509-JJJS-C</w:t>
    </w:r>
    <w:r>
      <w:rPr>
        <w:rFonts w:ascii="宋体" w:hAnsi="宋体" w:cs="宋体"/>
        <w:color w:val="000000"/>
        <w:sz w:val="20"/>
        <w:u w:val="single"/>
      </w:rPr>
      <w:t xml:space="preserve">2026-0001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both"/>
      <w:rPr>
        <w:rFonts w:ascii="宋体" w:hAnsi="宋体"/>
      </w:rPr>
    </w:pPr>
    <w:r>
      <w:rPr>
        <w:rFonts w:hint="eastAsia" w:ascii="宋体" w:hAnsi="宋体" w:cs="宋体"/>
      </w:rPr>
      <w:t xml:space="preserve">苏州铖溢林建设工程管理有限公司</w:t>
    </w:r>
    <w:r>
      <w:rPr>
        <w:rFonts w:ascii="宋体" w:hAnsi="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-396239</wp:posOffset>
              </wp:positionH>
              <wp:positionV relativeFrom="paragraph">
                <wp:posOffset>-118744</wp:posOffset>
              </wp:positionV>
              <wp:extent cx="349250" cy="40640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4;o:allowoverlap:true;o:allowincell:true;mso-position-horizontal-relative:text;margin-left:-31.2pt;mso-position-horizontal:absolute;mso-position-vertical-relative:text;margin-top:-9.3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olor w:val="000000"/>
        <w:sz w:val="20"/>
        <w:u w:val="single"/>
      </w:rPr>
      <w:t xml:space="preserve">苏州建苏工程咨询有限公司          </w:t>
    </w:r>
    <w:r>
      <w:rPr>
        <w:rFonts w:ascii="宋体" w:hAnsi="宋体"/>
        <w:color w:val="000000"/>
        <w:sz w:val="20"/>
        <w:u w:val="single"/>
      </w:rPr>
      <w:t xml:space="preserve">                                                 </w:t>
    </w:r>
    <w:r>
      <w:rPr>
        <w:rFonts w:hint="eastAsia" w:ascii="宋体" w:hAnsi="宋体"/>
        <w:color w:val="000000"/>
        <w:sz w:val="20"/>
        <w:u w:val="single"/>
      </w:rPr>
      <w:t xml:space="preserve">                  </w:t>
    </w:r>
    <w:r>
      <w:rPr>
        <w:rFonts w:ascii="宋体" w:hAnsi="宋体"/>
        <w:color w:val="000000"/>
        <w:sz w:val="20"/>
        <w:u w:val="single"/>
      </w:rPr>
      <w:t xml:space="preserve">          </w:t>
    </w:r>
    <w:r>
      <w:rPr>
        <w:rFonts w:ascii="宋体" w:hAnsi="宋体" w:cs="宋体"/>
        <w:color w:val="000000"/>
        <w:sz w:val="20"/>
        <w:u w:val="single"/>
      </w:rPr>
      <w:t xml:space="preserve">JSZC-320509-JJJS-G2026-0001</w:t>
    </w:r>
    <w:r/>
  </w:p>
  <w:p>
    <w:pPr>
      <w:pStyle w:val="112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rPr>
        <w:rFonts w:hint="eastAsia"/>
      </w:rPr>
      <w:pBdr>
        <w:bottom w:val="single" w:color="000000" w:sz="4" w:space="0"/>
      </w:pBdr>
    </w:pP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采购编号：JSZC-320509-JJJS-C202</w:t>
    </w:r>
    <w:r>
      <w:rPr>
        <w:rFonts w:ascii="宋体" w:hAnsi="宋体" w:cs="宋体"/>
        <w:sz w:val="18"/>
        <w:szCs w:val="18"/>
      </w:rPr>
      <w:t xml:space="preserve">6</w:t>
    </w:r>
    <w:r>
      <w:rPr>
        <w:rFonts w:hint="eastAsia" w:ascii="宋体" w:hAnsi="宋体" w:cs="宋体"/>
        <w:sz w:val="18"/>
        <w:szCs w:val="18"/>
      </w:rPr>
      <w:t xml:space="preserve">-00</w:t>
    </w:r>
    <w:r>
      <w:rPr>
        <w:rFonts w:ascii="宋体" w:hAnsi="宋体" w:cs="宋体"/>
        <w:sz w:val="18"/>
        <w:szCs w:val="18"/>
      </w:rPr>
      <w:t xml:space="preserve">01</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pStyle w:val="1184"/>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1085"/>
        <w:ind w:left="720" w:hanging="720"/>
        <w:tabs>
          <w:tab w:val="num" w:pos="720" w:leader="none"/>
        </w:tabs>
      </w:pPr>
    </w:lvl>
    <w:lvl w:ilvl="1">
      <w:start w:val="1"/>
      <w:numFmt w:val="lowerLetter"/>
      <w:pStyle w:val="1164"/>
      <w:isLgl w:val="false"/>
      <w:suff w:val="tab"/>
      <w:lvlText w:val="%2)"/>
      <w:lvlJc w:val="left"/>
      <w:pPr>
        <w:pStyle w:val="1085"/>
        <w:ind w:left="840" w:hanging="420"/>
        <w:tabs>
          <w:tab w:val="num" w:pos="840" w:leader="none"/>
        </w:tabs>
      </w:pPr>
    </w:lvl>
    <w:lvl w:ilvl="2">
      <w:start w:val="1"/>
      <w:numFmt w:val="lowerRoman"/>
      <w:isLgl w:val="false"/>
      <w:suff w:val="tab"/>
      <w:lvlText w:val="%3."/>
      <w:lvlJc w:val="right"/>
      <w:pPr>
        <w:pStyle w:val="1085"/>
        <w:ind w:left="1260" w:hanging="420"/>
        <w:tabs>
          <w:tab w:val="num" w:pos="1260" w:leader="none"/>
        </w:tabs>
      </w:pPr>
    </w:lvl>
    <w:lvl w:ilvl="3">
      <w:start w:val="1"/>
      <w:numFmt w:val="decimal"/>
      <w:isLgl w:val="false"/>
      <w:suff w:val="tab"/>
      <w:lvlText w:val="%4."/>
      <w:lvlJc w:val="left"/>
      <w:pPr>
        <w:pStyle w:val="1085"/>
        <w:ind w:left="1680" w:hanging="420"/>
        <w:tabs>
          <w:tab w:val="num" w:pos="1680" w:leader="none"/>
        </w:tabs>
      </w:pPr>
    </w:lvl>
    <w:lvl w:ilvl="4">
      <w:start w:val="1"/>
      <w:numFmt w:val="lowerLetter"/>
      <w:isLgl w:val="false"/>
      <w:suff w:val="tab"/>
      <w:lvlText w:val="%5)"/>
      <w:lvlJc w:val="left"/>
      <w:pPr>
        <w:pStyle w:val="1085"/>
        <w:ind w:left="2100" w:hanging="420"/>
        <w:tabs>
          <w:tab w:val="num" w:pos="2100" w:leader="none"/>
        </w:tabs>
      </w:pPr>
    </w:lvl>
    <w:lvl w:ilvl="5">
      <w:start w:val="1"/>
      <w:numFmt w:val="lowerRoman"/>
      <w:isLgl w:val="false"/>
      <w:suff w:val="tab"/>
      <w:lvlText w:val="%6."/>
      <w:lvlJc w:val="right"/>
      <w:pPr>
        <w:pStyle w:val="1085"/>
        <w:ind w:left="2520" w:hanging="420"/>
        <w:tabs>
          <w:tab w:val="num" w:pos="2520" w:leader="none"/>
        </w:tabs>
      </w:pPr>
    </w:lvl>
    <w:lvl w:ilvl="6">
      <w:start w:val="1"/>
      <w:numFmt w:val="decimal"/>
      <w:isLgl w:val="false"/>
      <w:suff w:val="tab"/>
      <w:lvlText w:val="%7."/>
      <w:lvlJc w:val="left"/>
      <w:pPr>
        <w:pStyle w:val="1085"/>
        <w:ind w:left="2940" w:hanging="420"/>
        <w:tabs>
          <w:tab w:val="num" w:pos="2940" w:leader="none"/>
        </w:tabs>
      </w:pPr>
    </w:lvl>
    <w:lvl w:ilvl="7">
      <w:start w:val="1"/>
      <w:numFmt w:val="lowerLetter"/>
      <w:isLgl w:val="false"/>
      <w:suff w:val="tab"/>
      <w:lvlText w:val="%8)"/>
      <w:lvlJc w:val="left"/>
      <w:pPr>
        <w:pStyle w:val="1085"/>
        <w:ind w:left="3360" w:hanging="420"/>
        <w:tabs>
          <w:tab w:val="num" w:pos="3360" w:leader="none"/>
        </w:tabs>
      </w:pPr>
    </w:lvl>
    <w:lvl w:ilvl="8">
      <w:start w:val="1"/>
      <w:numFmt w:val="lowerRoman"/>
      <w:isLgl w:val="false"/>
      <w:suff w:val="tab"/>
      <w:lvlText w:val="%9."/>
      <w:lvlJc w:val="right"/>
      <w:pPr>
        <w:pStyle w:val="1085"/>
        <w:ind w:left="3780" w:hanging="420"/>
        <w:tabs>
          <w:tab w:val="num" w:pos="3780" w:leader="none"/>
        </w:tabs>
      </w:pPr>
    </w:lvl>
  </w:abstractNum>
  <w:abstractNum w:abstractNumId="2">
    <w:multiLevelType w:val="hybridMultilevel"/>
    <w:lvl w:ilvl="0">
      <w:start w:val="1"/>
      <w:numFmt w:val="japaneseCounting"/>
      <w:pStyle w:val="1103"/>
      <w:isLgl w:val="false"/>
      <w:suff w:val="tab"/>
      <w:lvlText w:val="%1、"/>
      <w:lvlJc w:val="left"/>
      <w:pPr>
        <w:pStyle w:val="1085"/>
        <w:ind w:left="420" w:hanging="420"/>
        <w:tabs>
          <w:tab w:val="num" w:pos="420" w:leader="none"/>
        </w:tabs>
      </w:pPr>
      <w:rPr>
        <w:rFonts w:hint="eastAsia"/>
      </w:rPr>
    </w:lvl>
    <w:lvl w:ilvl="1">
      <w:start w:val="1"/>
      <w:numFmt w:val="decimal"/>
      <w:isLgl w:val="false"/>
      <w:suff w:val="tab"/>
      <w:lvlText w:val="%2、"/>
      <w:lvlJc w:val="left"/>
      <w:pPr>
        <w:pStyle w:val="1085"/>
        <w:ind w:left="780" w:hanging="360"/>
        <w:tabs>
          <w:tab w:val="num" w:pos="780" w:leader="none"/>
        </w:tabs>
      </w:pPr>
      <w:rPr>
        <w:rFonts w:hint="eastAsia"/>
      </w:rPr>
    </w:lvl>
    <w:lvl w:ilvl="2">
      <w:start w:val="1"/>
      <w:numFmt w:val="lowerRoman"/>
      <w:isLgl w:val="false"/>
      <w:suff w:val="tab"/>
      <w:lvlText w:val="%3."/>
      <w:lvlJc w:val="right"/>
      <w:pPr>
        <w:pStyle w:val="1085"/>
        <w:ind w:left="1260" w:hanging="420"/>
        <w:tabs>
          <w:tab w:val="num" w:pos="1260" w:leader="none"/>
        </w:tabs>
      </w:pPr>
    </w:lvl>
    <w:lvl w:ilvl="3">
      <w:start w:val="1"/>
      <w:numFmt w:val="decimal"/>
      <w:isLgl w:val="false"/>
      <w:suff w:val="tab"/>
      <w:lvlText w:val="%4."/>
      <w:lvlJc w:val="left"/>
      <w:pPr>
        <w:pStyle w:val="1085"/>
        <w:ind w:left="1680" w:hanging="420"/>
        <w:tabs>
          <w:tab w:val="num" w:pos="1680" w:leader="none"/>
        </w:tabs>
      </w:pPr>
    </w:lvl>
    <w:lvl w:ilvl="4">
      <w:start w:val="1"/>
      <w:numFmt w:val="lowerLetter"/>
      <w:isLgl w:val="false"/>
      <w:suff w:val="tab"/>
      <w:lvlText w:val="%5)"/>
      <w:lvlJc w:val="left"/>
      <w:pPr>
        <w:pStyle w:val="1085"/>
        <w:ind w:left="2100" w:hanging="420"/>
        <w:tabs>
          <w:tab w:val="num" w:pos="2100" w:leader="none"/>
        </w:tabs>
      </w:pPr>
    </w:lvl>
    <w:lvl w:ilvl="5">
      <w:start w:val="1"/>
      <w:numFmt w:val="lowerRoman"/>
      <w:isLgl w:val="false"/>
      <w:suff w:val="tab"/>
      <w:lvlText w:val="%6."/>
      <w:lvlJc w:val="right"/>
      <w:pPr>
        <w:pStyle w:val="1085"/>
        <w:ind w:left="2520" w:hanging="420"/>
        <w:tabs>
          <w:tab w:val="num" w:pos="2520" w:leader="none"/>
        </w:tabs>
      </w:pPr>
    </w:lvl>
    <w:lvl w:ilvl="6">
      <w:start w:val="1"/>
      <w:numFmt w:val="decimal"/>
      <w:isLgl w:val="false"/>
      <w:suff w:val="tab"/>
      <w:lvlText w:val="%7."/>
      <w:lvlJc w:val="left"/>
      <w:pPr>
        <w:pStyle w:val="1085"/>
        <w:ind w:left="2940" w:hanging="420"/>
        <w:tabs>
          <w:tab w:val="num" w:pos="2940" w:leader="none"/>
        </w:tabs>
      </w:pPr>
    </w:lvl>
    <w:lvl w:ilvl="7">
      <w:start w:val="1"/>
      <w:numFmt w:val="lowerLetter"/>
      <w:isLgl w:val="false"/>
      <w:suff w:val="tab"/>
      <w:lvlText w:val="%8)"/>
      <w:lvlJc w:val="left"/>
      <w:pPr>
        <w:pStyle w:val="1085"/>
        <w:ind w:left="3360" w:hanging="420"/>
        <w:tabs>
          <w:tab w:val="num" w:pos="3360" w:leader="none"/>
        </w:tabs>
      </w:pPr>
    </w:lvl>
    <w:lvl w:ilvl="8">
      <w:start w:val="1"/>
      <w:numFmt w:val="lowerRoman"/>
      <w:isLgl w:val="false"/>
      <w:suff w:val="tab"/>
      <w:lvlText w:val="%9."/>
      <w:lvlJc w:val="right"/>
      <w:pPr>
        <w:pStyle w:val="1085"/>
        <w:ind w:left="3780" w:hanging="420"/>
        <w:tabs>
          <w:tab w:val="num" w:pos="3780" w:leader="none"/>
        </w:tabs>
      </w:pPr>
    </w:lvl>
  </w:abstractNum>
  <w:abstractNum w:abstractNumId="3">
    <w:multiLevelType w:val="hybridMultilevel"/>
    <w:lvl w:ilvl="0">
      <w:start w:val="2"/>
      <w:numFmt w:val="chineseCounting"/>
      <w:isLgl w:val="false"/>
      <w:suff w:val="nothing"/>
      <w:lvlText w:val="%1、"/>
      <w:lvlJc w:val="left"/>
      <w:pPr>
        <w:pStyle w:val="1085"/>
      </w:pPr>
      <w:rPr>
        <w:rFonts w:hint="eastAsia"/>
      </w:rPr>
    </w:lvl>
    <w:lvl w:ilvl="1">
      <w:start w:val="1"/>
      <w:numFmt w:val="bullet"/>
      <w:isLgl w:val="false"/>
      <w:suff w:val="tab"/>
      <w:lvlText w:val="o"/>
      <w:lvlJc w:val="left"/>
      <w:pPr>
        <w:pStyle w:val="1085"/>
        <w:ind w:left="1440" w:hanging="360"/>
      </w:pPr>
      <w:rPr>
        <w:rFonts w:ascii="Courier New" w:hAnsi="Courier New" w:eastAsia="Courier New" w:cs="Courier New"/>
      </w:rPr>
    </w:lvl>
    <w:lvl w:ilvl="2">
      <w:start w:val="1"/>
      <w:numFmt w:val="bullet"/>
      <w:isLgl w:val="false"/>
      <w:suff w:val="tab"/>
      <w:lvlText w:val="§"/>
      <w:lvlJc w:val="left"/>
      <w:pPr>
        <w:pStyle w:val="1085"/>
        <w:ind w:left="2160" w:hanging="360"/>
      </w:pPr>
      <w:rPr>
        <w:rFonts w:ascii="Wingdings" w:hAnsi="Wingdings" w:eastAsia="Wingdings" w:cs="Wingdings"/>
      </w:rPr>
    </w:lvl>
    <w:lvl w:ilvl="3">
      <w:start w:val="1"/>
      <w:numFmt w:val="bullet"/>
      <w:isLgl w:val="false"/>
      <w:suff w:val="tab"/>
      <w:lvlText w:val="·"/>
      <w:lvlJc w:val="left"/>
      <w:pPr>
        <w:pStyle w:val="1085"/>
        <w:ind w:left="2880" w:hanging="360"/>
      </w:pPr>
      <w:rPr>
        <w:rFonts w:ascii="Symbol" w:hAnsi="Symbol" w:eastAsia="Symbol" w:cs="Symbol"/>
      </w:rPr>
    </w:lvl>
    <w:lvl w:ilvl="4">
      <w:start w:val="1"/>
      <w:numFmt w:val="bullet"/>
      <w:isLgl w:val="false"/>
      <w:suff w:val="tab"/>
      <w:lvlText w:val="o"/>
      <w:lvlJc w:val="left"/>
      <w:pPr>
        <w:pStyle w:val="1085"/>
        <w:ind w:left="3600" w:hanging="360"/>
      </w:pPr>
      <w:rPr>
        <w:rFonts w:ascii="Courier New" w:hAnsi="Courier New" w:eastAsia="Courier New" w:cs="Courier New"/>
      </w:rPr>
    </w:lvl>
    <w:lvl w:ilvl="5">
      <w:start w:val="1"/>
      <w:numFmt w:val="bullet"/>
      <w:isLgl w:val="false"/>
      <w:suff w:val="tab"/>
      <w:lvlText w:val="§"/>
      <w:lvlJc w:val="left"/>
      <w:pPr>
        <w:pStyle w:val="1085"/>
        <w:ind w:left="4320" w:hanging="360"/>
      </w:pPr>
      <w:rPr>
        <w:rFonts w:ascii="Wingdings" w:hAnsi="Wingdings" w:eastAsia="Wingdings" w:cs="Wingdings"/>
      </w:rPr>
    </w:lvl>
    <w:lvl w:ilvl="6">
      <w:start w:val="1"/>
      <w:numFmt w:val="bullet"/>
      <w:isLgl w:val="false"/>
      <w:suff w:val="tab"/>
      <w:lvlText w:val="·"/>
      <w:lvlJc w:val="left"/>
      <w:pPr>
        <w:pStyle w:val="1085"/>
        <w:ind w:left="5040" w:hanging="360"/>
      </w:pPr>
      <w:rPr>
        <w:rFonts w:ascii="Symbol" w:hAnsi="Symbol" w:eastAsia="Symbol" w:cs="Symbol"/>
      </w:rPr>
    </w:lvl>
    <w:lvl w:ilvl="7">
      <w:start w:val="1"/>
      <w:numFmt w:val="bullet"/>
      <w:isLgl w:val="false"/>
      <w:suff w:val="tab"/>
      <w:lvlText w:val="o"/>
      <w:lvlJc w:val="left"/>
      <w:pPr>
        <w:pStyle w:val="1085"/>
        <w:ind w:left="5760" w:hanging="360"/>
      </w:pPr>
      <w:rPr>
        <w:rFonts w:ascii="Courier New" w:hAnsi="Courier New" w:eastAsia="Courier New" w:cs="Courier New"/>
      </w:rPr>
    </w:lvl>
    <w:lvl w:ilvl="8">
      <w:start w:val="1"/>
      <w:numFmt w:val="bullet"/>
      <w:isLgl w:val="false"/>
      <w:suff w:val="tab"/>
      <w:lvlText w:val="§"/>
      <w:lvlJc w:val="left"/>
      <w:pPr>
        <w:pStyle w:val="1085"/>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name w:val="Heading 1"/>
    <w:basedOn w:val="1085"/>
    <w:next w:val="1085"/>
    <w:link w:val="915"/>
    <w:uiPriority w:val="9"/>
    <w:qFormat/>
    <w:pPr>
      <w:keepLines/>
      <w:keepNext/>
      <w:spacing w:before="480" w:after="200"/>
      <w:outlineLvl w:val="0"/>
    </w:pPr>
    <w:rPr>
      <w:rFonts w:ascii="Arial" w:hAnsi="Arial" w:eastAsia="Arial" w:cs="Arial"/>
      <w:sz w:val="40"/>
      <w:szCs w:val="40"/>
    </w:rPr>
  </w:style>
  <w:style w:type="character" w:styleId="915">
    <w:name w:val="Heading 1 Char"/>
    <w:link w:val="914"/>
    <w:uiPriority w:val="9"/>
    <w:rPr>
      <w:rFonts w:ascii="Arial" w:hAnsi="Arial" w:eastAsia="Arial" w:cs="Arial"/>
      <w:sz w:val="40"/>
      <w:szCs w:val="40"/>
    </w:rPr>
  </w:style>
  <w:style w:type="paragraph" w:styleId="916">
    <w:name w:val="Heading 2"/>
    <w:basedOn w:val="1085"/>
    <w:next w:val="1085"/>
    <w:link w:val="917"/>
    <w:uiPriority w:val="9"/>
    <w:unhideWhenUsed/>
    <w:qFormat/>
    <w:pPr>
      <w:keepLines/>
      <w:keepNext/>
      <w:spacing w:before="360" w:after="200"/>
      <w:outlineLvl w:val="1"/>
    </w:pPr>
    <w:rPr>
      <w:rFonts w:ascii="Arial" w:hAnsi="Arial" w:eastAsia="Arial" w:cs="Arial"/>
      <w:sz w:val="34"/>
    </w:rPr>
  </w:style>
  <w:style w:type="character" w:styleId="917">
    <w:name w:val="Heading 2 Char"/>
    <w:link w:val="916"/>
    <w:uiPriority w:val="9"/>
    <w:rPr>
      <w:rFonts w:ascii="Arial" w:hAnsi="Arial" w:eastAsia="Arial" w:cs="Arial"/>
      <w:sz w:val="34"/>
    </w:rPr>
  </w:style>
  <w:style w:type="paragraph" w:styleId="918">
    <w:name w:val="Heading 3"/>
    <w:basedOn w:val="1085"/>
    <w:next w:val="1085"/>
    <w:link w:val="1180"/>
    <w:uiPriority w:val="9"/>
    <w:unhideWhenUsed/>
    <w:qFormat/>
    <w:pPr>
      <w:keepLines/>
      <w:keepNext/>
      <w:spacing w:before="320" w:after="200"/>
      <w:outlineLvl w:val="2"/>
    </w:pPr>
    <w:rPr>
      <w:rFonts w:ascii="Arial" w:hAnsi="Arial" w:eastAsia="Arial" w:cs="Arial"/>
      <w:sz w:val="30"/>
      <w:szCs w:val="30"/>
    </w:rPr>
  </w:style>
  <w:style w:type="paragraph" w:styleId="919">
    <w:name w:val="Heading 4"/>
    <w:basedOn w:val="1085"/>
    <w:next w:val="1085"/>
    <w:link w:val="1175"/>
    <w:uiPriority w:val="9"/>
    <w:unhideWhenUsed/>
    <w:qFormat/>
    <w:pPr>
      <w:keepLines/>
      <w:keepNext/>
      <w:spacing w:before="320" w:after="200"/>
      <w:outlineLvl w:val="3"/>
    </w:pPr>
    <w:rPr>
      <w:rFonts w:ascii="Arial" w:hAnsi="Arial" w:eastAsia="Arial" w:cs="Arial"/>
      <w:b/>
      <w:bCs/>
      <w:sz w:val="26"/>
      <w:szCs w:val="26"/>
    </w:rPr>
  </w:style>
  <w:style w:type="paragraph" w:styleId="920">
    <w:name w:val="Heading 5"/>
    <w:basedOn w:val="1085"/>
    <w:next w:val="1085"/>
    <w:link w:val="1162"/>
    <w:uiPriority w:val="9"/>
    <w:unhideWhenUsed/>
    <w:qFormat/>
    <w:pPr>
      <w:keepLines/>
      <w:keepNext/>
      <w:spacing w:before="320" w:after="200"/>
      <w:outlineLvl w:val="4"/>
    </w:pPr>
    <w:rPr>
      <w:rFonts w:ascii="Arial" w:hAnsi="Arial" w:eastAsia="Arial" w:cs="Arial"/>
      <w:b/>
      <w:bCs/>
      <w:sz w:val="24"/>
      <w:szCs w:val="24"/>
    </w:rPr>
  </w:style>
  <w:style w:type="paragraph" w:styleId="921">
    <w:name w:val="Heading 6"/>
    <w:basedOn w:val="1085"/>
    <w:next w:val="1085"/>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link w:val="921"/>
    <w:uiPriority w:val="9"/>
    <w:rPr>
      <w:rFonts w:ascii="Arial" w:hAnsi="Arial" w:eastAsia="Arial" w:cs="Arial"/>
      <w:b/>
      <w:bCs/>
      <w:sz w:val="22"/>
      <w:szCs w:val="22"/>
    </w:rPr>
  </w:style>
  <w:style w:type="paragraph" w:styleId="923">
    <w:name w:val="Heading 7"/>
    <w:basedOn w:val="1085"/>
    <w:next w:val="1085"/>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link w:val="923"/>
    <w:uiPriority w:val="9"/>
    <w:rPr>
      <w:rFonts w:ascii="Arial" w:hAnsi="Arial" w:eastAsia="Arial" w:cs="Arial"/>
      <w:b/>
      <w:bCs/>
      <w:i/>
      <w:iCs/>
      <w:sz w:val="22"/>
      <w:szCs w:val="22"/>
    </w:rPr>
  </w:style>
  <w:style w:type="paragraph" w:styleId="925">
    <w:name w:val="Heading 8"/>
    <w:basedOn w:val="1085"/>
    <w:next w:val="1085"/>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link w:val="925"/>
    <w:uiPriority w:val="9"/>
    <w:rPr>
      <w:rFonts w:ascii="Arial" w:hAnsi="Arial" w:eastAsia="Arial" w:cs="Arial"/>
      <w:i/>
      <w:iCs/>
      <w:sz w:val="22"/>
      <w:szCs w:val="22"/>
    </w:rPr>
  </w:style>
  <w:style w:type="paragraph" w:styleId="927">
    <w:name w:val="Heading 9"/>
    <w:basedOn w:val="1085"/>
    <w:next w:val="1085"/>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link w:val="927"/>
    <w:uiPriority w:val="9"/>
    <w:rPr>
      <w:rFonts w:ascii="Arial" w:hAnsi="Arial" w:eastAsia="Arial" w:cs="Arial"/>
      <w:i/>
      <w:iCs/>
      <w:sz w:val="21"/>
      <w:szCs w:val="21"/>
    </w:rPr>
  </w:style>
  <w:style w:type="paragraph" w:styleId="929">
    <w:name w:val="No Spacing"/>
    <w:uiPriority w:val="1"/>
    <w:qFormat/>
    <w:pPr>
      <w:spacing w:before="0" w:after="0" w:line="240" w:lineRule="auto"/>
    </w:pPr>
  </w:style>
  <w:style w:type="paragraph" w:styleId="930">
    <w:name w:val="Title"/>
    <w:basedOn w:val="1085"/>
    <w:next w:val="1085"/>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5"/>
    <w:next w:val="1085"/>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5"/>
    <w:next w:val="1085"/>
    <w:link w:val="935"/>
    <w:uiPriority w:val="29"/>
    <w:qFormat/>
    <w:pPr>
      <w:ind w:left="720" w:right="720"/>
    </w:pPr>
    <w:rPr>
      <w:i/>
    </w:rPr>
  </w:style>
  <w:style w:type="character" w:styleId="935">
    <w:name w:val="Quote Char"/>
    <w:link w:val="934"/>
    <w:uiPriority w:val="29"/>
    <w:rPr>
      <w:i/>
    </w:rPr>
  </w:style>
  <w:style w:type="paragraph" w:styleId="936">
    <w:name w:val="Intense Quote"/>
    <w:basedOn w:val="1085"/>
    <w:next w:val="1085"/>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5"/>
    <w:link w:val="1161"/>
    <w:uiPriority w:val="99"/>
    <w:unhideWhenUsed/>
    <w:pPr>
      <w:spacing w:after="0" w:line="240" w:lineRule="auto"/>
      <w:tabs>
        <w:tab w:val="center" w:pos="7143" w:leader="none"/>
        <w:tab w:val="right" w:pos="14287" w:leader="none"/>
      </w:tabs>
    </w:pPr>
  </w:style>
  <w:style w:type="paragraph" w:styleId="939">
    <w:name w:val="Footer"/>
    <w:basedOn w:val="1085"/>
    <w:link w:val="941"/>
    <w:uiPriority w:val="99"/>
    <w:unhideWhenUsed/>
    <w:pPr>
      <w:spacing w:after="0" w:line="240" w:lineRule="auto"/>
      <w:tabs>
        <w:tab w:val="center" w:pos="7143" w:leader="none"/>
        <w:tab w:val="right" w:pos="14287" w:leader="none"/>
      </w:tabs>
    </w:pPr>
  </w:style>
  <w:style w:type="paragraph" w:styleId="940">
    <w:name w:val="Caption"/>
    <w:basedOn w:val="1085"/>
    <w:next w:val="1085"/>
    <w:uiPriority w:val="35"/>
    <w:semiHidden/>
    <w:unhideWhenUsed/>
    <w:qFormat/>
    <w:pPr>
      <w:spacing w:line="276" w:lineRule="auto"/>
    </w:pPr>
    <w:rPr>
      <w:b/>
      <w:bCs/>
      <w:color w:val="4f81bd" w:themeColor="accent1"/>
      <w:sz w:val="18"/>
      <w:szCs w:val="18"/>
    </w:rPr>
  </w:style>
  <w:style w:type="character" w:styleId="941">
    <w:name w:val="Caption Char"/>
    <w:basedOn w:val="940"/>
    <w:link w:val="939"/>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5"/>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5"/>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5"/>
    <w:next w:val="1085"/>
    <w:uiPriority w:val="39"/>
    <w:unhideWhenUsed/>
    <w:pPr>
      <w:ind w:left="0" w:right="0" w:firstLine="0"/>
      <w:spacing w:after="57"/>
    </w:pPr>
  </w:style>
  <w:style w:type="paragraph" w:styleId="1076">
    <w:name w:val="toc 2"/>
    <w:basedOn w:val="1085"/>
    <w:next w:val="1085"/>
    <w:uiPriority w:val="39"/>
    <w:unhideWhenUsed/>
    <w:pPr>
      <w:ind w:left="283" w:right="0" w:firstLine="0"/>
      <w:spacing w:after="57"/>
    </w:pPr>
  </w:style>
  <w:style w:type="paragraph" w:styleId="1077">
    <w:name w:val="toc 3"/>
    <w:basedOn w:val="1085"/>
    <w:next w:val="1085"/>
    <w:uiPriority w:val="39"/>
    <w:unhideWhenUsed/>
    <w:pPr>
      <w:ind w:left="567" w:right="0" w:firstLine="0"/>
      <w:spacing w:after="57"/>
    </w:pPr>
  </w:style>
  <w:style w:type="paragraph" w:styleId="1078">
    <w:name w:val="toc 4"/>
    <w:basedOn w:val="1085"/>
    <w:next w:val="1085"/>
    <w:uiPriority w:val="39"/>
    <w:unhideWhenUsed/>
    <w:pPr>
      <w:ind w:left="850" w:right="0" w:firstLine="0"/>
      <w:spacing w:after="57"/>
    </w:pPr>
  </w:style>
  <w:style w:type="paragraph" w:styleId="1079">
    <w:name w:val="toc 5"/>
    <w:basedOn w:val="1085"/>
    <w:next w:val="1085"/>
    <w:uiPriority w:val="39"/>
    <w:unhideWhenUsed/>
    <w:pPr>
      <w:ind w:left="1134" w:right="0" w:firstLine="0"/>
      <w:spacing w:after="57"/>
    </w:pPr>
  </w:style>
  <w:style w:type="paragraph" w:styleId="1080">
    <w:name w:val="toc 6"/>
    <w:basedOn w:val="1085"/>
    <w:next w:val="1085"/>
    <w:uiPriority w:val="39"/>
    <w:unhideWhenUsed/>
    <w:pPr>
      <w:ind w:left="1417" w:right="0" w:firstLine="0"/>
      <w:spacing w:after="57"/>
    </w:pPr>
  </w:style>
  <w:style w:type="paragraph" w:styleId="1081">
    <w:name w:val="toc 7"/>
    <w:basedOn w:val="1085"/>
    <w:next w:val="1085"/>
    <w:uiPriority w:val="39"/>
    <w:unhideWhenUsed/>
    <w:pPr>
      <w:ind w:left="1701" w:right="0" w:firstLine="0"/>
      <w:spacing w:after="57"/>
    </w:pPr>
  </w:style>
  <w:style w:type="paragraph" w:styleId="1082">
    <w:name w:val="toc 8"/>
    <w:basedOn w:val="1085"/>
    <w:next w:val="1085"/>
    <w:uiPriority w:val="39"/>
    <w:unhideWhenUsed/>
    <w:pPr>
      <w:ind w:left="1984" w:right="0" w:firstLine="0"/>
      <w:spacing w:after="57"/>
    </w:pPr>
  </w:style>
  <w:style w:type="paragraph" w:styleId="1083">
    <w:name w:val="toc 9"/>
    <w:basedOn w:val="1085"/>
    <w:next w:val="1085"/>
    <w:uiPriority w:val="39"/>
    <w:unhideWhenUsed/>
    <w:pPr>
      <w:ind w:left="2268" w:right="0" w:firstLine="0"/>
      <w:spacing w:after="57"/>
    </w:pPr>
  </w:style>
  <w:style w:type="paragraph" w:styleId="1084">
    <w:name w:val="table of figures"/>
    <w:basedOn w:val="1085"/>
    <w:next w:val="1085"/>
    <w:uiPriority w:val="99"/>
    <w:unhideWhenUsed/>
    <w:pPr>
      <w:spacing w:after="0" w:afterAutospacing="0"/>
    </w:pPr>
  </w:style>
  <w:style w:type="paragraph" w:styleId="1085" w:default="1">
    <w:name w:val="Normal"/>
    <w:next w:val="1085"/>
    <w:link w:val="1085"/>
    <w:qFormat/>
    <w:pPr>
      <w:jc w:val="both"/>
      <w:widowControl w:val="off"/>
    </w:pPr>
    <w:rPr>
      <w:sz w:val="21"/>
      <w:szCs w:val="24"/>
      <w:lang w:val="en-US" w:eastAsia="zh-CN" w:bidi="ar-SA"/>
    </w:rPr>
  </w:style>
  <w:style w:type="paragraph" w:styleId="1086">
    <w:name w:val="标题 1"/>
    <w:basedOn w:val="1085"/>
    <w:next w:val="1085"/>
    <w:link w:val="1094"/>
    <w:qFormat/>
    <w:pPr>
      <w:keepLines/>
      <w:keepNext/>
      <w:spacing w:before="340" w:after="330" w:line="576" w:lineRule="auto"/>
      <w:outlineLvl w:val="0"/>
    </w:pPr>
    <w:rPr>
      <w:b/>
      <w:bCs/>
      <w:sz w:val="44"/>
      <w:szCs w:val="44"/>
    </w:rPr>
  </w:style>
  <w:style w:type="paragraph" w:styleId="1087">
    <w:name w:val="标题 2"/>
    <w:basedOn w:val="1085"/>
    <w:next w:val="1085"/>
    <w:link w:val="1095"/>
    <w:qFormat/>
    <w:pPr>
      <w:keepLines/>
      <w:keepNext/>
      <w:spacing w:before="260" w:after="260" w:line="413" w:lineRule="auto"/>
      <w:outlineLvl w:val="1"/>
    </w:pPr>
    <w:rPr>
      <w:rFonts w:ascii="Cambria" w:hAnsi="Cambria"/>
      <w:b/>
      <w:sz w:val="32"/>
    </w:rPr>
  </w:style>
  <w:style w:type="paragraph" w:styleId="1088">
    <w:name w:val="标题 3"/>
    <w:basedOn w:val="1085"/>
    <w:next w:val="1097"/>
    <w:link w:val="1096"/>
    <w:qFormat/>
    <w:pPr>
      <w:keepLines/>
      <w:keepNext/>
      <w:spacing w:before="260" w:after="260" w:line="413" w:lineRule="auto"/>
      <w:outlineLvl w:val="2"/>
    </w:pPr>
    <w:rPr>
      <w:b/>
      <w:bCs/>
      <w:sz w:val="32"/>
      <w:szCs w:val="32"/>
    </w:rPr>
  </w:style>
  <w:style w:type="paragraph" w:styleId="1089">
    <w:name w:val="标题 4"/>
    <w:basedOn w:val="1085"/>
    <w:next w:val="1085"/>
    <w:link w:val="1101"/>
    <w:qFormat/>
    <w:pPr>
      <w:keepNext/>
      <w:spacing w:before="240" w:after="60"/>
      <w:outlineLvl w:val="3"/>
    </w:pPr>
    <w:rPr>
      <w:b/>
      <w:bCs/>
      <w:sz w:val="28"/>
      <w:szCs w:val="28"/>
    </w:rPr>
  </w:style>
  <w:style w:type="paragraph" w:styleId="1090">
    <w:name w:val="标题 5"/>
    <w:basedOn w:val="1085"/>
    <w:next w:val="1085"/>
    <w:link w:val="1102"/>
    <w:qFormat/>
    <w:pPr>
      <w:spacing w:before="240" w:after="60"/>
      <w:outlineLvl w:val="4"/>
    </w:pPr>
    <w:rPr>
      <w:b/>
      <w:bCs/>
      <w:i/>
      <w:iCs/>
      <w:sz w:val="26"/>
      <w:szCs w:val="26"/>
    </w:rPr>
  </w:style>
  <w:style w:type="character" w:styleId="1091">
    <w:name w:val="默认段落字体"/>
    <w:next w:val="1091"/>
    <w:link w:val="1085"/>
    <w:rPr>
      <w:szCs w:val="24"/>
    </w:rPr>
  </w:style>
  <w:style w:type="table" w:styleId="1092">
    <w:name w:val="普通表格"/>
    <w:next w:val="1092"/>
    <w:link w:val="1085"/>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93">
    <w:name w:val="无列表"/>
    <w:next w:val="1093"/>
    <w:link w:val="1085"/>
    <w:uiPriority w:val="99"/>
    <w:semiHidden/>
    <w:unhideWhenUsed/>
  </w:style>
  <w:style w:type="character" w:styleId="1094">
    <w:name w:val="标题 1 Char"/>
    <w:next w:val="1094"/>
    <w:link w:val="1086"/>
    <w:rPr>
      <w:rFonts w:eastAsia="宋体"/>
      <w:b/>
      <w:bCs/>
      <w:sz w:val="44"/>
      <w:szCs w:val="44"/>
      <w:lang w:val="en-US" w:eastAsia="zh-CN" w:bidi="ar-SA"/>
    </w:rPr>
  </w:style>
  <w:style w:type="character" w:styleId="1095">
    <w:name w:val="标题 2 Char"/>
    <w:next w:val="1095"/>
    <w:link w:val="1087"/>
    <w:rPr>
      <w:rFonts w:ascii="Cambria" w:hAnsi="Cambria" w:eastAsia="宋体"/>
      <w:b/>
      <w:sz w:val="32"/>
      <w:szCs w:val="24"/>
      <w:lang w:val="en-US" w:eastAsia="zh-CN" w:bidi="ar-SA"/>
    </w:rPr>
  </w:style>
  <w:style w:type="character" w:styleId="1096">
    <w:name w:val="标题 3 Char"/>
    <w:next w:val="1096"/>
    <w:link w:val="1088"/>
    <w:rPr>
      <w:b/>
      <w:bCs/>
      <w:sz w:val="32"/>
      <w:szCs w:val="32"/>
    </w:rPr>
  </w:style>
  <w:style w:type="paragraph" w:styleId="1097">
    <w:name w:val="正文缩进"/>
    <w:basedOn w:val="1085"/>
    <w:next w:val="1099"/>
    <w:link w:val="1098"/>
    <w:qFormat/>
    <w:pPr>
      <w:ind w:firstLine="420"/>
      <w:jc w:val="left"/>
      <w:widowControl/>
    </w:pPr>
    <w:rPr>
      <w:rFonts w:eastAsia="楷体_GB2312"/>
      <w:sz w:val="24"/>
      <w:szCs w:val="20"/>
    </w:rPr>
  </w:style>
  <w:style w:type="character" w:styleId="1098">
    <w:name w:val="正文缩进 Char"/>
    <w:next w:val="1098"/>
    <w:link w:val="1097"/>
    <w:qFormat/>
    <w:rPr>
      <w:rFonts w:eastAsia="楷体_GB2312"/>
      <w:sz w:val="24"/>
      <w:lang w:val="en-US" w:eastAsia="zh-CN" w:bidi="ar-SA"/>
    </w:rPr>
  </w:style>
  <w:style w:type="paragraph" w:styleId="1099">
    <w:name w:val="正文文本"/>
    <w:basedOn w:val="1085"/>
    <w:next w:val="1085"/>
    <w:link w:val="1100"/>
    <w:pPr>
      <w:spacing w:after="120"/>
    </w:pPr>
  </w:style>
  <w:style w:type="character" w:styleId="1100">
    <w:name w:val="正文文本 Char"/>
    <w:next w:val="1100"/>
    <w:link w:val="1099"/>
    <w:rPr>
      <w:rFonts w:eastAsia="宋体"/>
      <w:sz w:val="21"/>
      <w:szCs w:val="24"/>
      <w:lang w:val="en-US" w:eastAsia="zh-CN" w:bidi="ar-SA"/>
    </w:rPr>
  </w:style>
  <w:style w:type="character" w:styleId="1101">
    <w:name w:val="标题 4 Char"/>
    <w:next w:val="1101"/>
    <w:link w:val="1089"/>
    <w:rPr>
      <w:rFonts w:eastAsia="宋体"/>
      <w:b/>
      <w:bCs/>
      <w:sz w:val="28"/>
      <w:szCs w:val="28"/>
      <w:lang w:val="en-US" w:eastAsia="zh-CN" w:bidi="ar-SA"/>
    </w:rPr>
  </w:style>
  <w:style w:type="character" w:styleId="1102">
    <w:name w:val="标题 5 Char"/>
    <w:next w:val="1102"/>
    <w:link w:val="1090"/>
    <w:rPr>
      <w:rFonts w:eastAsia="宋体"/>
      <w:b/>
      <w:bCs/>
      <w:i/>
      <w:iCs/>
      <w:sz w:val="26"/>
      <w:szCs w:val="26"/>
      <w:lang w:val="en-US" w:eastAsia="zh-CN" w:bidi="ar-SA"/>
    </w:rPr>
  </w:style>
  <w:style w:type="paragraph" w:styleId="1103">
    <w:name w:val="列表项目符号"/>
    <w:basedOn w:val="1085"/>
    <w:next w:val="1103"/>
    <w:link w:val="1085"/>
    <w:pPr>
      <w:numPr>
        <w:ilvl w:val="0"/>
        <w:numId w:val="1"/>
      </w:numPr>
      <w:tabs>
        <w:tab w:val="left" w:pos="1155" w:leader="none"/>
      </w:tabs>
    </w:pPr>
    <w:rPr>
      <w:rFonts w:eastAsia="仿宋_GB2312"/>
      <w:sz w:val="30"/>
      <w:szCs w:val="20"/>
    </w:rPr>
  </w:style>
  <w:style w:type="paragraph" w:styleId="1104">
    <w:name w:val="文档结构图"/>
    <w:basedOn w:val="1085"/>
    <w:next w:val="1104"/>
    <w:link w:val="1085"/>
    <w:pPr>
      <w:shd w:val="clear" w:color="auto" w:fill="000080"/>
    </w:pPr>
  </w:style>
  <w:style w:type="paragraph" w:styleId="1105">
    <w:name w:val="批注文字"/>
    <w:basedOn w:val="1085"/>
    <w:next w:val="1105"/>
    <w:link w:val="1106"/>
    <w:uiPriority w:val="99"/>
    <w:pPr>
      <w:jc w:val="left"/>
    </w:pPr>
  </w:style>
  <w:style w:type="character" w:styleId="1106">
    <w:name w:val="批注文字 Char1"/>
    <w:next w:val="1106"/>
    <w:link w:val="1105"/>
    <w:rPr>
      <w:sz w:val="21"/>
      <w:szCs w:val="24"/>
    </w:rPr>
  </w:style>
  <w:style w:type="paragraph" w:styleId="1107">
    <w:name w:val="正文文本缩进"/>
    <w:basedOn w:val="1085"/>
    <w:next w:val="1109"/>
    <w:link w:val="1108"/>
    <w:pPr>
      <w:ind w:left="420"/>
      <w:spacing w:after="120"/>
    </w:pPr>
  </w:style>
  <w:style w:type="character" w:styleId="1108">
    <w:name w:val="正文文本缩进 Char"/>
    <w:next w:val="1108"/>
    <w:link w:val="1107"/>
    <w:rPr>
      <w:sz w:val="21"/>
      <w:szCs w:val="24"/>
    </w:rPr>
  </w:style>
  <w:style w:type="paragraph" w:styleId="1109">
    <w:name w:val="寄信人地址"/>
    <w:basedOn w:val="1085"/>
    <w:next w:val="1109"/>
    <w:link w:val="1085"/>
    <w:qFormat/>
    <w:rPr>
      <w:rFonts w:ascii="Arial" w:hAnsi="Arial"/>
    </w:rPr>
  </w:style>
  <w:style w:type="paragraph" w:styleId="1110">
    <w:name w:val="文本块"/>
    <w:basedOn w:val="1085"/>
    <w:next w:val="1110"/>
    <w:link w:val="1085"/>
    <w:pPr>
      <w:ind w:left="630" w:right="-609" w:firstLine="420"/>
      <w:spacing w:line="360" w:lineRule="auto"/>
    </w:pPr>
    <w:rPr>
      <w:rFonts w:hint="eastAsia" w:ascii="仿宋_GB2312" w:eastAsia="仿宋_GB2312"/>
      <w:szCs w:val="20"/>
    </w:rPr>
  </w:style>
  <w:style w:type="paragraph" w:styleId="1111">
    <w:name w:val="目录 3"/>
    <w:basedOn w:val="1085"/>
    <w:next w:val="1085"/>
    <w:link w:val="1085"/>
    <w:pPr>
      <w:ind w:left="840" w:firstLine="200"/>
      <w:jc w:val="left"/>
      <w:spacing w:line="360" w:lineRule="auto"/>
    </w:pPr>
    <w:rPr>
      <w:sz w:val="24"/>
      <w:szCs w:val="22"/>
    </w:rPr>
  </w:style>
  <w:style w:type="paragraph" w:styleId="1112">
    <w:name w:val="纯文本"/>
    <w:basedOn w:val="1085"/>
    <w:next w:val="1112"/>
    <w:link w:val="1113"/>
    <w:pPr>
      <w:jc w:val="left"/>
      <w:widowControl/>
    </w:pPr>
    <w:rPr>
      <w:rFonts w:ascii="宋体" w:hAnsi="Courier New" w:eastAsia="楷体_GB2312"/>
      <w:sz w:val="26"/>
    </w:rPr>
  </w:style>
  <w:style w:type="character" w:styleId="1113">
    <w:name w:val="纯文本 Char"/>
    <w:next w:val="1113"/>
    <w:link w:val="1112"/>
    <w:rPr>
      <w:rFonts w:ascii="宋体" w:hAnsi="Courier New" w:eastAsia="楷体_GB2312"/>
      <w:sz w:val="26"/>
      <w:szCs w:val="24"/>
    </w:rPr>
  </w:style>
  <w:style w:type="paragraph" w:styleId="1114">
    <w:name w:val="日期"/>
    <w:basedOn w:val="1085"/>
    <w:next w:val="1085"/>
    <w:link w:val="1115"/>
  </w:style>
  <w:style w:type="character" w:styleId="1115">
    <w:name w:val="日期 Char"/>
    <w:next w:val="1115"/>
    <w:link w:val="1114"/>
    <w:rPr>
      <w:rFonts w:eastAsia="宋体"/>
      <w:sz w:val="21"/>
      <w:szCs w:val="24"/>
      <w:lang w:val="en-US" w:eastAsia="zh-CN" w:bidi="ar-SA"/>
    </w:rPr>
  </w:style>
  <w:style w:type="paragraph" w:styleId="1116">
    <w:name w:val="正文文本缩进 2"/>
    <w:basedOn w:val="1085"/>
    <w:next w:val="1116"/>
    <w:link w:val="1085"/>
    <w:pPr>
      <w:ind w:left="420"/>
      <w:spacing w:after="120" w:line="480" w:lineRule="auto"/>
    </w:pPr>
  </w:style>
  <w:style w:type="paragraph" w:styleId="1117">
    <w:name w:val="批注框文本"/>
    <w:basedOn w:val="1085"/>
    <w:next w:val="1117"/>
    <w:link w:val="1118"/>
    <w:rPr>
      <w:sz w:val="18"/>
      <w:szCs w:val="18"/>
    </w:rPr>
  </w:style>
  <w:style w:type="character" w:styleId="1118">
    <w:name w:val="批注框文本 Char"/>
    <w:next w:val="1118"/>
    <w:link w:val="1117"/>
    <w:rPr>
      <w:rFonts w:eastAsia="宋体"/>
      <w:sz w:val="18"/>
      <w:szCs w:val="18"/>
      <w:lang w:val="en-US" w:eastAsia="zh-CN" w:bidi="ar-SA"/>
    </w:rPr>
  </w:style>
  <w:style w:type="paragraph" w:styleId="1119">
    <w:name w:val="页脚"/>
    <w:basedOn w:val="1085"/>
    <w:next w:val="1119"/>
    <w:link w:val="1120"/>
    <w:uiPriority w:val="99"/>
    <w:pPr>
      <w:jc w:val="left"/>
      <w:tabs>
        <w:tab w:val="center" w:pos="4153" w:leader="none"/>
        <w:tab w:val="right" w:pos="8306" w:leader="none"/>
      </w:tabs>
    </w:pPr>
    <w:rPr>
      <w:sz w:val="18"/>
      <w:szCs w:val="18"/>
    </w:rPr>
  </w:style>
  <w:style w:type="character" w:styleId="1120">
    <w:name w:val="页脚 Char"/>
    <w:next w:val="1120"/>
    <w:link w:val="1119"/>
    <w:uiPriority w:val="99"/>
    <w:qFormat/>
    <w:rPr>
      <w:rFonts w:eastAsia="宋体"/>
      <w:sz w:val="18"/>
      <w:szCs w:val="18"/>
      <w:lang w:val="en-US" w:eastAsia="zh-CN" w:bidi="ar-SA"/>
    </w:rPr>
  </w:style>
  <w:style w:type="paragraph" w:styleId="1121">
    <w:name w:val="页眉"/>
    <w:basedOn w:val="1085"/>
    <w:next w:val="1121"/>
    <w:link w:val="1122"/>
    <w:pPr>
      <w:jc w:val="center"/>
      <w:tabs>
        <w:tab w:val="center" w:pos="4153" w:leader="none"/>
        <w:tab w:val="right" w:pos="8306" w:leader="none"/>
      </w:tabs>
      <w:pBdr>
        <w:bottom w:val="single" w:color="000000" w:sz="6" w:space="1"/>
      </w:pBdr>
    </w:pPr>
    <w:rPr>
      <w:sz w:val="18"/>
      <w:szCs w:val="18"/>
    </w:rPr>
  </w:style>
  <w:style w:type="character" w:styleId="1122">
    <w:name w:val="页眉 Char"/>
    <w:next w:val="1122"/>
    <w:link w:val="1121"/>
    <w:uiPriority w:val="99"/>
    <w:qFormat/>
    <w:rPr>
      <w:rFonts w:eastAsia="宋体"/>
      <w:sz w:val="18"/>
      <w:szCs w:val="18"/>
      <w:lang w:val="en-US" w:eastAsia="zh-CN" w:bidi="ar-SA"/>
    </w:rPr>
  </w:style>
  <w:style w:type="paragraph" w:styleId="1123">
    <w:name w:val="目录 1"/>
    <w:basedOn w:val="1085"/>
    <w:next w:val="1085"/>
    <w:link w:val="1085"/>
    <w:uiPriority w:val="39"/>
    <w:pPr>
      <w:jc w:val="left"/>
    </w:pPr>
    <w:rPr>
      <w:rFonts w:eastAsia="楷体_GB2312"/>
      <w:sz w:val="24"/>
      <w:szCs w:val="20"/>
    </w:rPr>
  </w:style>
  <w:style w:type="paragraph" w:styleId="1124">
    <w:name w:val="目录 4"/>
    <w:basedOn w:val="1085"/>
    <w:next w:val="1085"/>
    <w:link w:val="1085"/>
    <w:qFormat/>
    <w:pPr>
      <w:ind w:left="630"/>
      <w:jc w:val="left"/>
    </w:pPr>
    <w:rPr>
      <w:szCs w:val="21"/>
    </w:rPr>
  </w:style>
  <w:style w:type="paragraph" w:styleId="1125">
    <w:name w:val="副标题"/>
    <w:basedOn w:val="1085"/>
    <w:next w:val="1085"/>
    <w:link w:val="1126"/>
    <w:qFormat/>
    <w:pPr>
      <w:jc w:val="center"/>
      <w:spacing w:before="240" w:after="60" w:line="312" w:lineRule="auto"/>
      <w:outlineLvl w:val="1"/>
    </w:pPr>
    <w:rPr>
      <w:rFonts w:ascii="宋体" w:hAnsi="Courier New" w:eastAsia="楷体_GB2312"/>
      <w:sz w:val="26"/>
    </w:rPr>
  </w:style>
  <w:style w:type="character" w:styleId="1126">
    <w:name w:val="副标题 Char"/>
    <w:next w:val="1126"/>
    <w:link w:val="1125"/>
    <w:rPr>
      <w:rFonts w:ascii="宋体" w:hAnsi="Courier New" w:eastAsia="楷体_GB2312"/>
      <w:sz w:val="26"/>
      <w:szCs w:val="24"/>
    </w:rPr>
  </w:style>
  <w:style w:type="paragraph" w:styleId="1127">
    <w:name w:val="列表"/>
    <w:basedOn w:val="1085"/>
    <w:next w:val="1085"/>
    <w:link w:val="1085"/>
    <w:qFormat/>
    <w:pPr>
      <w:ind w:left="420" w:hanging="420"/>
      <w:spacing w:line="240" w:lineRule="auto"/>
      <w:widowControl w:val="off"/>
    </w:pPr>
    <w:rPr>
      <w:rFonts w:ascii="Arial" w:hAnsi="Arial" w:eastAsia="楷体_GB2312"/>
      <w:color w:val="000000"/>
      <w:sz w:val="28"/>
      <w:u w:val="none"/>
    </w:rPr>
  </w:style>
  <w:style w:type="paragraph" w:styleId="1128">
    <w:name w:val="正文文本缩进 3"/>
    <w:basedOn w:val="1085"/>
    <w:next w:val="1128"/>
    <w:link w:val="1085"/>
    <w:pPr>
      <w:ind w:firstLine="480"/>
      <w:jc w:val="left"/>
      <w:spacing w:line="440" w:lineRule="atLeast"/>
    </w:pPr>
    <w:rPr>
      <w:sz w:val="24"/>
    </w:rPr>
  </w:style>
  <w:style w:type="paragraph" w:styleId="1129">
    <w:name w:val="目录 2"/>
    <w:basedOn w:val="1085"/>
    <w:next w:val="1085"/>
    <w:link w:val="1085"/>
    <w:pPr>
      <w:ind w:left="420" w:firstLine="200"/>
      <w:jc w:val="left"/>
      <w:spacing w:line="360" w:lineRule="auto"/>
    </w:pPr>
    <w:rPr>
      <w:sz w:val="24"/>
      <w:szCs w:val="22"/>
    </w:rPr>
  </w:style>
  <w:style w:type="paragraph" w:styleId="1130">
    <w:name w:val="正文文本 2"/>
    <w:basedOn w:val="1085"/>
    <w:next w:val="1130"/>
    <w:link w:val="1085"/>
    <w:pPr>
      <w:spacing w:after="120" w:line="480" w:lineRule="auto"/>
    </w:pPr>
  </w:style>
  <w:style w:type="paragraph" w:styleId="1131">
    <w:name w:val="普通(网站)"/>
    <w:basedOn w:val="1085"/>
    <w:next w:val="1131"/>
    <w:link w:val="1085"/>
    <w:pPr>
      <w:jc w:val="left"/>
      <w:spacing w:before="100" w:beforeAutospacing="1" w:after="100" w:afterAutospacing="1"/>
      <w:widowControl/>
    </w:pPr>
    <w:rPr>
      <w:rFonts w:ascii="宋体" w:hAnsi="宋体" w:cs="宋体"/>
      <w:sz w:val="24"/>
    </w:rPr>
  </w:style>
  <w:style w:type="paragraph" w:styleId="1132">
    <w:name w:val="索引 1"/>
    <w:basedOn w:val="1085"/>
    <w:next w:val="1085"/>
    <w:link w:val="1085"/>
  </w:style>
  <w:style w:type="paragraph" w:styleId="1133">
    <w:name w:val="标题"/>
    <w:basedOn w:val="1085"/>
    <w:next w:val="1085"/>
    <w:link w:val="1134"/>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1134">
    <w:name w:val="标题 Char"/>
    <w:next w:val="1134"/>
    <w:link w:val="1133"/>
    <w:qFormat/>
    <w:rPr>
      <w:rFonts w:ascii="Arial" w:hAnsi="Arial"/>
      <w:b/>
      <w:bCs/>
      <w:sz w:val="32"/>
      <w:szCs w:val="32"/>
    </w:rPr>
  </w:style>
  <w:style w:type="paragraph" w:styleId="1135">
    <w:name w:val="批注主题"/>
    <w:basedOn w:val="1105"/>
    <w:next w:val="1085"/>
    <w:link w:val="1136"/>
    <w:rPr>
      <w:b/>
      <w:bCs/>
    </w:rPr>
  </w:style>
  <w:style w:type="character" w:styleId="1136">
    <w:name w:val="批注主题 Char"/>
    <w:next w:val="1136"/>
    <w:link w:val="1135"/>
    <w:rPr>
      <w:b/>
      <w:bCs/>
      <w:sz w:val="21"/>
      <w:szCs w:val="24"/>
    </w:rPr>
  </w:style>
  <w:style w:type="paragraph" w:styleId="1137">
    <w:name w:val="正文首行缩进 2"/>
    <w:basedOn w:val="1107"/>
    <w:next w:val="1127"/>
    <w:link w:val="1138"/>
    <w:uiPriority w:val="99"/>
    <w:unhideWhenUsed/>
    <w:qFormat/>
    <w:pPr>
      <w:ind w:firstLine="420"/>
    </w:pPr>
  </w:style>
  <w:style w:type="character" w:styleId="1138">
    <w:name w:val="正文首行缩进 2 Char"/>
    <w:next w:val="1138"/>
    <w:link w:val="1137"/>
    <w:uiPriority w:val="99"/>
    <w:rPr>
      <w:sz w:val="21"/>
      <w:szCs w:val="24"/>
    </w:rPr>
  </w:style>
  <w:style w:type="table" w:styleId="1139">
    <w:name w:val="网格型"/>
    <w:basedOn w:val="1092"/>
    <w:next w:val="1139"/>
    <w:link w:val="1085"/>
    <w:qFormat/>
    <w:pPr>
      <w:jc w:val="both"/>
      <w:widowControl w:val="off"/>
    </w:pPr>
    <w:tblPr/>
  </w:style>
  <w:style w:type="character" w:styleId="1140">
    <w:name w:val="要点"/>
    <w:next w:val="1140"/>
    <w:link w:val="1085"/>
    <w:qFormat/>
    <w:rPr>
      <w:b/>
      <w:bCs/>
    </w:rPr>
  </w:style>
  <w:style w:type="character" w:styleId="1141">
    <w:name w:val="页码"/>
    <w:next w:val="1141"/>
    <w:link w:val="1085"/>
  </w:style>
  <w:style w:type="character" w:styleId="1142">
    <w:name w:val="访问过的超链接"/>
    <w:next w:val="1142"/>
    <w:link w:val="1085"/>
    <w:rPr>
      <w:color w:val="800080"/>
      <w:szCs w:val="24"/>
      <w:u w:val="none"/>
    </w:rPr>
  </w:style>
  <w:style w:type="character" w:styleId="1143">
    <w:name w:val="强调"/>
    <w:next w:val="1143"/>
    <w:link w:val="1085"/>
    <w:qFormat/>
    <w:rPr>
      <w:i/>
      <w:iCs/>
    </w:rPr>
  </w:style>
  <w:style w:type="character" w:styleId="1144">
    <w:name w:val="HTML 定义"/>
    <w:next w:val="1144"/>
    <w:link w:val="1085"/>
    <w:rPr>
      <w:i w:val="0"/>
      <w:iCs w:val="0"/>
    </w:rPr>
  </w:style>
  <w:style w:type="character" w:styleId="1145">
    <w:name w:val="HTML 变量"/>
    <w:next w:val="1145"/>
    <w:link w:val="1085"/>
    <w:rPr>
      <w:i w:val="0"/>
      <w:iCs w:val="0"/>
    </w:rPr>
  </w:style>
  <w:style w:type="character" w:styleId="1146">
    <w:name w:val="超链接"/>
    <w:next w:val="1146"/>
    <w:link w:val="1085"/>
    <w:uiPriority w:val="99"/>
    <w:rPr>
      <w:color w:val="000000"/>
      <w:szCs w:val="24"/>
      <w:u w:val="none"/>
    </w:rPr>
  </w:style>
  <w:style w:type="character" w:styleId="1147">
    <w:name w:val="HTML 代码"/>
    <w:next w:val="1147"/>
    <w:link w:val="1085"/>
    <w:rPr>
      <w:rFonts w:ascii="monospace" w:hAnsi="monospace" w:eastAsia="monospace" w:cs="monospace"/>
      <w:sz w:val="21"/>
      <w:szCs w:val="21"/>
    </w:rPr>
  </w:style>
  <w:style w:type="character" w:styleId="1148">
    <w:name w:val="批注引用"/>
    <w:next w:val="1148"/>
    <w:link w:val="1085"/>
    <w:uiPriority w:val="99"/>
    <w:rPr>
      <w:sz w:val="21"/>
      <w:szCs w:val="21"/>
    </w:rPr>
  </w:style>
  <w:style w:type="character" w:styleId="1149">
    <w:name w:val="HTML 引文"/>
    <w:next w:val="1149"/>
    <w:link w:val="1085"/>
    <w:rPr>
      <w:i w:val="0"/>
      <w:iCs w:val="0"/>
    </w:rPr>
  </w:style>
  <w:style w:type="character" w:styleId="1150">
    <w:name w:val="HTML 键盘"/>
    <w:next w:val="1150"/>
    <w:link w:val="1085"/>
    <w:rPr>
      <w:rFonts w:ascii="monospace" w:hAnsi="monospace" w:eastAsia="monospace" w:cs="monospace"/>
      <w:sz w:val="21"/>
      <w:szCs w:val="21"/>
    </w:rPr>
  </w:style>
  <w:style w:type="character" w:styleId="1151">
    <w:name w:val="HTML 样本"/>
    <w:next w:val="1151"/>
    <w:link w:val="1085"/>
    <w:rPr>
      <w:rFonts w:ascii="monospace" w:hAnsi="monospace" w:eastAsia="monospace" w:cs="monospace"/>
      <w:sz w:val="21"/>
      <w:szCs w:val="21"/>
    </w:rPr>
  </w:style>
  <w:style w:type="paragraph" w:styleId="1152">
    <w:name w:val="段"/>
    <w:next w:val="1085"/>
    <w:link w:val="1085"/>
    <w:qFormat/>
    <w:pPr>
      <w:ind w:firstLine="200"/>
      <w:jc w:val="both"/>
    </w:pPr>
    <w:rPr>
      <w:rFonts w:ascii="宋体"/>
      <w:sz w:val="21"/>
      <w:lang w:val="en-US" w:eastAsia="zh-CN" w:bidi="ar-SA"/>
    </w:rPr>
  </w:style>
  <w:style w:type="paragraph" w:styleId="1153">
    <w:name w:val="首行缩进"/>
    <w:basedOn w:val="1085"/>
    <w:next w:val="1153"/>
    <w:link w:val="1085"/>
    <w:qFormat/>
    <w:pPr>
      <w:ind w:firstLine="480"/>
    </w:pPr>
    <w:rPr>
      <w:szCs w:val="20"/>
      <w:lang w:val="zh-CN"/>
    </w:rPr>
  </w:style>
  <w:style w:type="paragraph" w:styleId="1154">
    <w:name w:val="正文1"/>
    <w:basedOn w:val="1085"/>
    <w:next w:val="1085"/>
    <w:link w:val="1085"/>
    <w:pPr>
      <w:ind w:left="359" w:hanging="359"/>
      <w:spacing w:line="500" w:lineRule="exact"/>
      <w:tabs>
        <w:tab w:val="left" w:pos="480" w:leader="none"/>
      </w:tabs>
    </w:pPr>
    <w:rPr>
      <w:rFonts w:ascii="黑体" w:hAnsi="宋体" w:eastAsia="宋体"/>
      <w:sz w:val="21"/>
      <w:szCs w:val="24"/>
    </w:rPr>
  </w:style>
  <w:style w:type="character" w:styleId="1155">
    <w:name w:val="font11"/>
    <w:next w:val="1155"/>
    <w:link w:val="1085"/>
    <w:rPr>
      <w:rFonts w:hint="eastAsia" w:ascii="宋体" w:hAnsi="宋体" w:eastAsia="宋体" w:cs="宋体"/>
      <w:i w:val="0"/>
      <w:iCs w:val="0"/>
      <w:color w:val="000000"/>
      <w:sz w:val="21"/>
      <w:szCs w:val="21"/>
      <w:u w:val="none"/>
    </w:rPr>
  </w:style>
  <w:style w:type="character" w:styleId="1156">
    <w:name w:val="标题 Char1"/>
    <w:next w:val="1156"/>
    <w:link w:val="1085"/>
    <w:rPr>
      <w:rFonts w:ascii="Cambria" w:hAnsi="Cambria" w:cs="Times New Roman"/>
      <w:b/>
      <w:bCs/>
      <w:sz w:val="32"/>
      <w:szCs w:val="32"/>
    </w:rPr>
  </w:style>
  <w:style w:type="character" w:styleId="1157">
    <w:name w:val="首行缩进两字 Char1,首行缩进两字 Char Char Char,首行缩进两字 Char Char1,正文（首行缩进两字） Char Char,正文缩进（首行缩进两字） Char1,水上软件 Char,表正文1 Char1,正文非缩进1 Char1,表正文2 Char1,正文非缩进2 Char1,表正文3 Char1,正文非缩进3 Char1,表正文4 Char1,正文非缩进4 Char1,表正文5 Char1,正文非缩进5 Char1,表正文6 Char1,正文非缩进6 Char1,表正文 Ch"/>
    <w:next w:val="1157"/>
    <w:link w:val="1085"/>
    <w:rPr>
      <w:rFonts w:eastAsia="楷体_GB2312"/>
      <w:sz w:val="24"/>
      <w:lang w:val="en-US" w:eastAsia="zh-CN" w:bidi="ar-SA"/>
    </w:rPr>
  </w:style>
  <w:style w:type="character" w:styleId="1158">
    <w:name w:val="fontborder"/>
    <w:next w:val="1158"/>
    <w:link w:val="1085"/>
  </w:style>
  <w:style w:type="character" w:styleId="1159">
    <w:name w:val="Plain Text Char Char"/>
    <w:next w:val="1159"/>
    <w:link w:val="1160"/>
    <w:rPr>
      <w:rFonts w:ascii="宋体" w:hAnsi="Courier New" w:eastAsia="楷体_GB2312"/>
      <w:sz w:val="28"/>
      <w:lang w:val="en-US" w:eastAsia="zh-CN" w:bidi="ar-SA"/>
    </w:rPr>
  </w:style>
  <w:style w:type="paragraph" w:styleId="1160">
    <w:name w:val="Plain Text"/>
    <w:basedOn w:val="1085"/>
    <w:next w:val="1160"/>
    <w:link w:val="1159"/>
    <w:rPr>
      <w:rFonts w:ascii="宋体" w:hAnsi="Courier New" w:eastAsia="楷体_GB2312"/>
      <w:sz w:val="28"/>
      <w:szCs w:val="20"/>
    </w:rPr>
  </w:style>
  <w:style w:type="character" w:styleId="1161">
    <w:name w:val="Header Char"/>
    <w:next w:val="1161"/>
    <w:link w:val="1085"/>
    <w:rPr>
      <w:rFonts w:eastAsia="宋体" w:cs="Times New Roman"/>
      <w:sz w:val="18"/>
      <w:szCs w:val="24"/>
      <w:lang w:val="en-US" w:eastAsia="zh-CN"/>
    </w:rPr>
  </w:style>
  <w:style w:type="character" w:styleId="1162">
    <w:name w:val="Heading 5 Char"/>
    <w:next w:val="1162"/>
    <w:link w:val="1085"/>
    <w:rPr>
      <w:rFonts w:ascii="Times New Roman" w:hAnsi="Times New Roman" w:cs="Times New Roman"/>
      <w:b/>
      <w:bCs/>
      <w:sz w:val="28"/>
      <w:szCs w:val="28"/>
    </w:rPr>
  </w:style>
  <w:style w:type="character" w:styleId="1163">
    <w:name w:val="+标题2 Char Char"/>
    <w:next w:val="1163"/>
    <w:link w:val="1164"/>
    <w:rPr>
      <w:rFonts w:eastAsia="宋体"/>
      <w:b/>
      <w:sz w:val="24"/>
      <w:lang w:val="en-US" w:eastAsia="zh-CN" w:bidi="ar-SA"/>
    </w:rPr>
  </w:style>
  <w:style w:type="paragraph" w:styleId="1164">
    <w:name w:val="+标题2"/>
    <w:basedOn w:val="1087"/>
    <w:next w:val="1164"/>
    <w:link w:val="1163"/>
    <w:pPr>
      <w:numPr>
        <w:ilvl w:val="1"/>
        <w:numId w:val="2"/>
      </w:numPr>
      <w:spacing w:before="120" w:after="120" w:line="360" w:lineRule="auto"/>
      <w:tabs>
        <w:tab w:val="left" w:pos="431" w:leader="none"/>
      </w:tabs>
    </w:pPr>
    <w:rPr>
      <w:rFonts w:ascii="Times New Roman" w:hAnsi="Times New Roman"/>
      <w:sz w:val="24"/>
      <w:szCs w:val="20"/>
    </w:rPr>
  </w:style>
  <w:style w:type="character" w:styleId="1165">
    <w:name w:val="Footer Char"/>
    <w:next w:val="1165"/>
    <w:link w:val="1085"/>
    <w:rPr>
      <w:rFonts w:ascii="Times New Roman" w:hAnsi="Times New Roman" w:cs="Times New Roman"/>
      <w:sz w:val="18"/>
      <w:szCs w:val="18"/>
    </w:rPr>
  </w:style>
  <w:style w:type="character" w:styleId="1166">
    <w:name w:val="UserStyle_5"/>
    <w:next w:val="1166"/>
    <w:link w:val="1167"/>
    <w:rPr>
      <w:sz w:val="16"/>
      <w:szCs w:val="16"/>
    </w:rPr>
  </w:style>
  <w:style w:type="paragraph" w:styleId="1167">
    <w:name w:val="BodyTextIndent31"/>
    <w:basedOn w:val="1085"/>
    <w:next w:val="1167"/>
    <w:link w:val="1166"/>
    <w:pPr>
      <w:ind w:left="420"/>
      <w:jc w:val="left"/>
      <w:spacing w:after="120"/>
      <w:widowControl/>
    </w:pPr>
    <w:rPr>
      <w:sz w:val="16"/>
      <w:szCs w:val="16"/>
    </w:rPr>
  </w:style>
  <w:style w:type="character" w:styleId="1168">
    <w:name w:val="ysuecg1udlhq8bdvvdbsd"/>
    <w:next w:val="1168"/>
    <w:link w:val="1085"/>
  </w:style>
  <w:style w:type="character" w:styleId="1169">
    <w:name w:val="+列表1 Char Char Char Char Char Char"/>
    <w:next w:val="1169"/>
    <w:link w:val="1170"/>
    <w:rPr>
      <w:rFonts w:eastAsia="宋体"/>
      <w:sz w:val="24"/>
      <w:szCs w:val="24"/>
      <w:lang w:val="en-US" w:eastAsia="zh-CN" w:bidi="ar-SA"/>
    </w:rPr>
  </w:style>
  <w:style w:type="paragraph" w:styleId="1170">
    <w:name w:val="+列表1"/>
    <w:basedOn w:val="1085"/>
    <w:next w:val="1170"/>
    <w:link w:val="1169"/>
    <w:pPr>
      <w:jc w:val="center"/>
    </w:pPr>
    <w:rPr>
      <w:sz w:val="24"/>
    </w:rPr>
  </w:style>
  <w:style w:type="character" w:styleId="1171">
    <w:name w:val="方案文档 Char Char"/>
    <w:next w:val="1171"/>
    <w:link w:val="1172"/>
    <w:rPr>
      <w:rFonts w:eastAsia="Times New Roman"/>
      <w:sz w:val="24"/>
      <w:szCs w:val="24"/>
      <w:lang w:val="en-US" w:eastAsia="zh-CN" w:bidi="ar-SA"/>
    </w:rPr>
  </w:style>
  <w:style w:type="paragraph" w:styleId="1172">
    <w:name w:val="方案文档"/>
    <w:next w:val="1172"/>
    <w:link w:val="1171"/>
    <w:pPr>
      <w:ind w:firstLine="200"/>
      <w:spacing w:before="156" w:after="156" w:line="360" w:lineRule="auto"/>
    </w:pPr>
    <w:rPr>
      <w:rFonts w:eastAsia="Times New Roman"/>
      <w:sz w:val="24"/>
      <w:szCs w:val="24"/>
      <w:lang w:val="en-US" w:eastAsia="zh-CN" w:bidi="ar-SA"/>
    </w:rPr>
  </w:style>
  <w:style w:type="character" w:styleId="1173">
    <w:name w:val="fontstrikethrough"/>
    <w:next w:val="1173"/>
    <w:link w:val="1085"/>
    <w:rPr>
      <w:strike/>
    </w:rPr>
  </w:style>
  <w:style w:type="character" w:styleId="1174">
    <w:name w:val="首行缩进两字 Char2,首行缩进两字 Char Char Char1,首行缩进两字 Char Char2,正文（首行缩进两字） Char Char1,正文缩进（首行缩进两字） Char,水上软件 Char1,表正文1 Char,正文非缩进1 Char,表正文2 Char,正文非缩进2 Char,表正文3 Char,正文非缩进3 Char,表正文4 Char,正文非缩进4 Char,表正文5 Char,正文非缩进5 Char,表正文6 Char,正文非缩进6 Char,表正文7 Char"/>
    <w:next w:val="1174"/>
    <w:link w:val="1085"/>
    <w:rPr>
      <w:rFonts w:eastAsia="楷体_GB2312"/>
      <w:sz w:val="24"/>
      <w:lang w:val="en-US" w:eastAsia="zh-CN" w:bidi="ar-SA"/>
    </w:rPr>
  </w:style>
  <w:style w:type="character" w:styleId="1175">
    <w:name w:val="Heading 4 Char"/>
    <w:next w:val="1175"/>
    <w:link w:val="1085"/>
    <w:rPr>
      <w:rFonts w:ascii="Times New Roman" w:hAnsi="Times New Roman" w:eastAsia="宋体" w:cs="Times New Roman"/>
      <w:b/>
      <w:bCs/>
      <w:sz w:val="28"/>
      <w:szCs w:val="28"/>
    </w:rPr>
  </w:style>
  <w:style w:type="character" w:styleId="1176">
    <w:name w:val="c lh15"/>
    <w:next w:val="1176"/>
    <w:link w:val="1085"/>
  </w:style>
  <w:style w:type="character" w:styleId="1177">
    <w:name w:val="正文缩进 字符"/>
    <w:next w:val="1177"/>
    <w:link w:val="1085"/>
    <w:rPr>
      <w:rFonts w:eastAsia="楷体_GB2312"/>
      <w:sz w:val="24"/>
    </w:rPr>
  </w:style>
  <w:style w:type="character" w:styleId="1178">
    <w:name w:val="+正文 Char3"/>
    <w:next w:val="1178"/>
    <w:link w:val="1179"/>
    <w:rPr>
      <w:sz w:val="24"/>
      <w:szCs w:val="24"/>
    </w:rPr>
  </w:style>
  <w:style w:type="paragraph" w:styleId="1179">
    <w:name w:val="+正文"/>
    <w:basedOn w:val="1085"/>
    <w:next w:val="1179"/>
    <w:link w:val="1178"/>
    <w:pPr>
      <w:ind w:firstLine="200"/>
      <w:spacing w:line="360" w:lineRule="auto"/>
    </w:pPr>
    <w:rPr>
      <w:sz w:val="24"/>
    </w:rPr>
  </w:style>
  <w:style w:type="character" w:styleId="1180">
    <w:name w:val="Heading 3 Char"/>
    <w:next w:val="1180"/>
    <w:link w:val="1085"/>
    <w:rPr>
      <w:rFonts w:ascii="Times New Roman" w:hAnsi="Times New Roman" w:cs="Times New Roman"/>
      <w:b/>
      <w:bCs/>
      <w:sz w:val="32"/>
      <w:szCs w:val="32"/>
    </w:rPr>
  </w:style>
  <w:style w:type="character" w:styleId="1181">
    <w:name w:val="纯文本 Char Char2,普通文字 Char Char1,普通文字2 Char,普通文字3 Char,普通文字4 Char,普通文字5 Char,普通文字6 Char,普通文字11 Char,普通文字21 Char,普通文字31 Char,普通文字41 Char,普通文字7 Char,正 文 1 Char,Texte Char,普通文字 Char Char Char,纯文本 Char Char Char1,纯文本 Char1 Char Char Char,纯文本 Char Char1 Char"/>
    <w:next w:val="1181"/>
    <w:link w:val="1085"/>
    <w:rPr>
      <w:rFonts w:ascii="宋体" w:hAnsi="Courier New" w:eastAsia="楷体_GB2312"/>
      <w:sz w:val="26"/>
      <w:szCs w:val="24"/>
      <w:lang w:val="en-US" w:eastAsia="zh-CN" w:bidi="ar-SA"/>
    </w:rPr>
  </w:style>
  <w:style w:type="character" w:styleId="1182">
    <w:name w:val="NormalCharacter1"/>
    <w:next w:val="1182"/>
    <w:link w:val="1085"/>
    <w:uiPriority w:val="99"/>
    <w:qFormat/>
  </w:style>
  <w:style w:type="character" w:styleId="1183">
    <w:name w:val="+● Char Char Char Char Char Char"/>
    <w:next w:val="1183"/>
    <w:link w:val="1184"/>
    <w:rPr>
      <w:rFonts w:eastAsia="宋体"/>
      <w:sz w:val="24"/>
      <w:szCs w:val="28"/>
      <w:lang w:val="en-US" w:eastAsia="zh-CN" w:bidi="ar-SA"/>
    </w:rPr>
  </w:style>
  <w:style w:type="paragraph" w:styleId="1184">
    <w:name w:val="+● Char Char Char"/>
    <w:basedOn w:val="1085"/>
    <w:next w:val="1184"/>
    <w:link w:val="1183"/>
    <w:pPr>
      <w:numPr>
        <w:ilvl w:val="0"/>
        <w:numId w:val="3"/>
      </w:numPr>
      <w:ind w:left="0" w:firstLine="480"/>
      <w:spacing w:line="360" w:lineRule="auto"/>
      <w:tabs>
        <w:tab w:val="left" w:pos="958" w:leader="none"/>
      </w:tabs>
    </w:pPr>
    <w:rPr>
      <w:sz w:val="24"/>
      <w:szCs w:val="28"/>
    </w:rPr>
  </w:style>
  <w:style w:type="character" w:styleId="1185">
    <w:name w:val=" Char Char17"/>
    <w:next w:val="1185"/>
    <w:link w:val="1085"/>
    <w:rPr>
      <w:rFonts w:eastAsia="楷体_GB2312"/>
      <w:sz w:val="24"/>
      <w:lang w:val="en-US" w:eastAsia="zh-CN" w:bidi="ar-SA"/>
    </w:rPr>
  </w:style>
  <w:style w:type="paragraph" w:styleId="1186">
    <w:name w:val="正文标准"/>
    <w:basedOn w:val="1085"/>
    <w:next w:val="1186"/>
    <w:link w:val="1085"/>
    <w:pPr>
      <w:ind w:firstLine="200"/>
      <w:spacing w:line="360" w:lineRule="auto"/>
    </w:pPr>
    <w:rPr>
      <w:rFonts w:hAnsi="宋体"/>
      <w:sz w:val="24"/>
    </w:rPr>
  </w:style>
  <w:style w:type="paragraph" w:styleId="1187">
    <w:name w:val="Char Char Char Char Char Char Char"/>
    <w:basedOn w:val="1085"/>
    <w:next w:val="1187"/>
    <w:link w:val="1085"/>
    <w:rPr>
      <w:szCs w:val="24"/>
    </w:rPr>
  </w:style>
  <w:style w:type="paragraph" w:styleId="1188">
    <w:name w:val="纯文本3"/>
    <w:basedOn w:val="1085"/>
    <w:next w:val="1188"/>
    <w:link w:val="1085"/>
    <w:rPr>
      <w:rFonts w:ascii="宋体" w:hAnsi="Courier New" w:eastAsia="楷体_GB2312"/>
      <w:sz w:val="28"/>
      <w:szCs w:val="20"/>
    </w:rPr>
  </w:style>
  <w:style w:type="paragraph" w:styleId="1189">
    <w:name w:val="纯文本1"/>
    <w:basedOn w:val="1085"/>
    <w:next w:val="1124"/>
    <w:link w:val="1085"/>
    <w:rPr>
      <w:rFonts w:ascii="宋体" w:hAnsi="Courier New" w:eastAsia="楷体_GB2312"/>
      <w:sz w:val="28"/>
      <w:szCs w:val="20"/>
    </w:rPr>
  </w:style>
  <w:style w:type="paragraph" w:styleId="1190">
    <w:name w:val="Char Char Char Char Char Char Char Char Char1 Char"/>
    <w:basedOn w:val="1104"/>
    <w:next w:val="1190"/>
    <w:link w:val="1085"/>
    <w:pPr>
      <w:spacing w:line="360" w:lineRule="auto"/>
    </w:pPr>
    <w:rPr>
      <w:rFonts w:ascii="Tahoma" w:hAnsi="Tahoma"/>
      <w:sz w:val="24"/>
    </w:rPr>
  </w:style>
  <w:style w:type="paragraph" w:styleId="1191">
    <w:name w:val="Body text|1"/>
    <w:basedOn w:val="1085"/>
    <w:next w:val="1191"/>
    <w:link w:val="1085"/>
    <w:qFormat/>
    <w:pPr>
      <w:ind w:firstLine="400"/>
      <w:spacing w:line="466" w:lineRule="auto"/>
      <w:shd w:val="clear" w:color="auto" w:fill="auto"/>
      <w:widowControl w:val="off"/>
    </w:pPr>
    <w:rPr>
      <w:rFonts w:ascii="宋体" w:hAnsi="宋体" w:eastAsia="宋体" w:cs="宋体"/>
      <w:u w:val="none"/>
      <w:shd w:val="clear" w:color="auto" w:fill="auto"/>
      <w:lang w:val="zh-TW" w:eastAsia="zh-TW" w:bidi="zh-TW"/>
    </w:rPr>
  </w:style>
  <w:style w:type="paragraph" w:styleId="1192">
    <w:name w:val=" Char Char Char Char Char Char Char Char Char1 Char Char Char Char"/>
    <w:basedOn w:val="1104"/>
    <w:next w:val="1192"/>
    <w:link w:val="1085"/>
    <w:pPr>
      <w:spacing w:line="360" w:lineRule="auto"/>
    </w:pPr>
    <w:rPr>
      <w:rFonts w:eastAsia="楷体_GB2312"/>
      <w:sz w:val="26"/>
      <w:szCs w:val="20"/>
    </w:rPr>
  </w:style>
  <w:style w:type="paragraph" w:styleId="1193">
    <w:name w:val="Normal1"/>
    <w:next w:val="1193"/>
    <w:link w:val="1085"/>
    <w:pPr>
      <w:jc w:val="both"/>
      <w:spacing w:line="312" w:lineRule="atLeast"/>
      <w:widowControl w:val="off"/>
    </w:pPr>
    <w:rPr>
      <w:rFonts w:ascii="宋体"/>
      <w:sz w:val="34"/>
      <w:szCs w:val="22"/>
      <w:lang w:val="en-US" w:eastAsia="zh-CN" w:bidi="ar-SA"/>
    </w:rPr>
  </w:style>
  <w:style w:type="paragraph" w:styleId="1194">
    <w:name w:val="TOC Heading"/>
    <w:basedOn w:val="1086"/>
    <w:next w:val="1085"/>
    <w:link w:val="1085"/>
    <w:pPr>
      <w:jc w:val="left"/>
      <w:spacing w:before="480" w:after="0" w:line="276" w:lineRule="auto"/>
      <w:widowControl/>
      <w:outlineLvl w:val="9"/>
    </w:pPr>
    <w:rPr>
      <w:rFonts w:ascii="Cambria" w:hAnsi="Cambria"/>
      <w:color w:val="365f91"/>
      <w:sz w:val="28"/>
      <w:szCs w:val="28"/>
    </w:rPr>
  </w:style>
  <w:style w:type="paragraph" w:styleId="1195">
    <w:name w:val="Andy_正文"/>
    <w:basedOn w:val="1085"/>
    <w:next w:val="1195"/>
    <w:link w:val="1085"/>
    <w:qFormat/>
    <w:pPr>
      <w:ind w:firstLine="480"/>
      <w:spacing w:line="360" w:lineRule="auto"/>
    </w:pPr>
    <w:rPr>
      <w:rFonts w:ascii="Calibri" w:hAnsi="Calibri"/>
      <w:sz w:val="24"/>
    </w:rPr>
  </w:style>
  <w:style w:type="paragraph" w:styleId="1196">
    <w:name w:val="图片"/>
    <w:basedOn w:val="1085"/>
    <w:next w:val="1196"/>
    <w:link w:val="1085"/>
    <w:pPr>
      <w:jc w:val="center"/>
      <w:spacing w:line="360" w:lineRule="auto"/>
    </w:pPr>
    <w:rPr>
      <w:b/>
      <w:szCs w:val="22"/>
    </w:rPr>
  </w:style>
  <w:style w:type="paragraph" w:styleId="1197">
    <w:name w:val="表"/>
    <w:basedOn w:val="1085"/>
    <w:next w:val="1197"/>
    <w:link w:val="1085"/>
    <w:pPr>
      <w:jc w:val="center"/>
    </w:pPr>
    <w:rPr>
      <w:szCs w:val="20"/>
    </w:rPr>
  </w:style>
  <w:style w:type="paragraph" w:styleId="1198">
    <w:name w:val="纯文本2"/>
    <w:basedOn w:val="1085"/>
    <w:next w:val="1198"/>
    <w:link w:val="1085"/>
    <w:qFormat/>
    <w:pPr>
      <w:jc w:val="left"/>
      <w:widowControl/>
    </w:pPr>
    <w:rPr>
      <w:rFonts w:ascii="宋体" w:hAnsi="Courier New" w:eastAsia="楷体_GB2312"/>
      <w:sz w:val="26"/>
      <w:szCs w:val="20"/>
    </w:rPr>
  </w:style>
  <w:style w:type="paragraph" w:styleId="1199">
    <w:name w:val="无间隔"/>
    <w:next w:val="1199"/>
    <w:link w:val="1085"/>
    <w:qFormat/>
    <w:pPr>
      <w:jc w:val="both"/>
      <w:widowControl w:val="off"/>
    </w:pPr>
    <w:rPr>
      <w:sz w:val="21"/>
      <w:szCs w:val="24"/>
      <w:lang w:val="en-US" w:eastAsia="zh-CN" w:bidi="ar-SA"/>
    </w:rPr>
  </w:style>
  <w:style w:type="paragraph" w:styleId="1200">
    <w:name w:val="正文_3"/>
    <w:next w:val="1200"/>
    <w:link w:val="1085"/>
    <w:pPr>
      <w:jc w:val="both"/>
      <w:widowControl w:val="off"/>
    </w:pPr>
    <w:rPr>
      <w:sz w:val="21"/>
      <w:szCs w:val="22"/>
      <w:lang w:val="en-US" w:eastAsia="zh-CN" w:bidi="ar-SA"/>
    </w:rPr>
  </w:style>
  <w:style w:type="paragraph" w:styleId="1201">
    <w:name w:val="表格"/>
    <w:basedOn w:val="1085"/>
    <w:next w:val="1201"/>
    <w:link w:val="1085"/>
    <w:pPr>
      <w:jc w:val="center"/>
    </w:pPr>
    <w:rPr>
      <w:szCs w:val="22"/>
    </w:rPr>
  </w:style>
  <w:style w:type="paragraph" w:styleId="1202">
    <w:name w:val="p0"/>
    <w:basedOn w:val="1085"/>
    <w:next w:val="1202"/>
    <w:link w:val="1085"/>
    <w:pPr>
      <w:jc w:val="left"/>
      <w:widowControl/>
    </w:pPr>
    <w:rPr>
      <w:sz w:val="24"/>
    </w:rPr>
  </w:style>
  <w:style w:type="paragraph" w:styleId="1203">
    <w:name w:val="Default"/>
    <w:next w:val="1203"/>
    <w:link w:val="1085"/>
    <w:qFormat/>
    <w:pPr>
      <w:widowControl w:val="off"/>
    </w:pPr>
    <w:rPr>
      <w:rFonts w:ascii="仿宋v.萀" w:eastAsia="仿宋v.萀" w:cs="仿宋v.萀"/>
      <w:color w:val="000000"/>
      <w:sz w:val="24"/>
      <w:szCs w:val="24"/>
      <w:lang w:val="en-US" w:eastAsia="zh-CN" w:bidi="ar-SA"/>
    </w:rPr>
  </w:style>
  <w:style w:type="paragraph" w:styleId="1204">
    <w:name w:val=" Char Char Char Char Char Char Char Char Char Char"/>
    <w:basedOn w:val="1085"/>
    <w:next w:val="1204"/>
    <w:link w:val="1085"/>
    <w:pPr>
      <w:ind w:left="420" w:hanging="420"/>
      <w:tabs>
        <w:tab w:val="left" w:pos="420" w:leader="none"/>
      </w:tabs>
    </w:pPr>
    <w:rPr>
      <w:sz w:val="24"/>
    </w:rPr>
  </w:style>
  <w:style w:type="paragraph" w:styleId="1205">
    <w:name w:val="List Paragraph"/>
    <w:basedOn w:val="1085"/>
    <w:next w:val="1205"/>
    <w:link w:val="1085"/>
    <w:pPr>
      <w:ind w:firstLine="420"/>
      <w:jc w:val="left"/>
      <w:spacing w:line="360" w:lineRule="auto"/>
    </w:pPr>
    <w:rPr>
      <w:sz w:val="24"/>
      <w:szCs w:val="22"/>
    </w:rPr>
  </w:style>
  <w:style w:type="paragraph" w:styleId="1206">
    <w:name w:val="Char Char Char Char"/>
    <w:basedOn w:val="1104"/>
    <w:next w:val="1206"/>
    <w:link w:val="1085"/>
    <w:pPr>
      <w:spacing w:line="360" w:lineRule="auto"/>
    </w:pPr>
    <w:rPr>
      <w:sz w:val="24"/>
      <w:szCs w:val="20"/>
    </w:rPr>
  </w:style>
  <w:style w:type="paragraph" w:styleId="1207">
    <w:name w:val="正文2"/>
    <w:basedOn w:val="1085"/>
    <w:next w:val="1207"/>
    <w:link w:val="1085"/>
    <w:pPr>
      <w:ind w:firstLine="200"/>
      <w:jc w:val="left"/>
      <w:spacing w:after="160" w:line="360" w:lineRule="auto"/>
      <w:widowControl/>
    </w:pPr>
    <w:rPr>
      <w:rFonts w:ascii="Verdana" w:hAnsi="Verdana" w:eastAsia="黑体"/>
      <w:szCs w:val="20"/>
      <w:lang w:eastAsia="en-US"/>
    </w:rPr>
  </w:style>
  <w:style w:type="paragraph" w:styleId="1208">
    <w:name w:val=" Char Char Char1 Char Char Char Char"/>
    <w:basedOn w:val="1085"/>
    <w:next w:val="1208"/>
    <w:link w:val="1085"/>
    <w:pPr>
      <w:jc w:val="left"/>
      <w:spacing w:after="160" w:line="240" w:lineRule="exact"/>
      <w:widowControl/>
    </w:pPr>
    <w:rPr>
      <w:sz w:val="24"/>
    </w:rPr>
  </w:style>
  <w:style w:type="paragraph" w:styleId="1209">
    <w:name w:val="正文 A"/>
    <w:next w:val="1209"/>
    <w:link w:val="1085"/>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210">
    <w:name w:val=" Char1 Char Char Char"/>
    <w:basedOn w:val="1085"/>
    <w:next w:val="1210"/>
    <w:link w:val="1085"/>
    <w:rPr>
      <w:rFonts w:ascii="Tahoma" w:hAnsi="Tahoma"/>
      <w:sz w:val="24"/>
      <w:szCs w:val="20"/>
    </w:rPr>
  </w:style>
  <w:style w:type="paragraph" w:styleId="1211">
    <w:name w:val="表名"/>
    <w:basedOn w:val="1201"/>
    <w:next w:val="1211"/>
    <w:link w:val="1085"/>
    <w:pPr>
      <w:jc w:val="right"/>
    </w:pPr>
    <w:rPr>
      <w:b/>
    </w:rPr>
  </w:style>
  <w:style w:type="paragraph" w:styleId="1212">
    <w:name w:val="表文字"/>
    <w:next w:val="1212"/>
    <w:link w:val="1085"/>
    <w:pPr>
      <w:jc w:val="center"/>
    </w:pPr>
    <w:rPr>
      <w:bCs/>
      <w:sz w:val="21"/>
      <w:szCs w:val="24"/>
      <w:lang w:val="en-US" w:eastAsia="zh-CN" w:bidi="ar-SA"/>
    </w:rPr>
  </w:style>
  <w:style w:type="paragraph" w:styleId="1213">
    <w:name w:val="Plain Text1"/>
    <w:basedOn w:val="1085"/>
    <w:next w:val="1213"/>
    <w:link w:val="1085"/>
    <w:rPr>
      <w:rFonts w:ascii="宋体" w:hAnsi="Courier New" w:eastAsia="楷体_GB2312"/>
      <w:sz w:val="26"/>
      <w:szCs w:val="20"/>
    </w:rPr>
  </w:style>
  <w:style w:type="paragraph" w:styleId="1214">
    <w:name w:val="p25"/>
    <w:basedOn w:val="1085"/>
    <w:next w:val="1214"/>
    <w:link w:val="1085"/>
    <w:pPr>
      <w:jc w:val="left"/>
      <w:widowControl/>
    </w:pPr>
    <w:rPr>
      <w:rFonts w:ascii="黑体" w:hAnsi="黑体" w:eastAsia="黑体" w:cs="黑体"/>
      <w:sz w:val="26"/>
      <w:szCs w:val="26"/>
    </w:rPr>
  </w:style>
  <w:style w:type="paragraph" w:styleId="1215">
    <w:name w:val="xl44"/>
    <w:basedOn w:val="1085"/>
    <w:next w:val="1215"/>
    <w:link w:val="1085"/>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216">
    <w:name w:val=" Char"/>
    <w:basedOn w:val="1085"/>
    <w:next w:val="1216"/>
    <w:link w:val="1085"/>
    <w:pPr>
      <w:ind w:left="420" w:hanging="420"/>
      <w:tabs>
        <w:tab w:val="left" w:pos="420" w:leader="none"/>
      </w:tabs>
    </w:pPr>
    <w:rPr>
      <w:sz w:val="24"/>
    </w:rPr>
  </w:style>
  <w:style w:type="paragraph" w:styleId="1217">
    <w:name w:val="图名"/>
    <w:basedOn w:val="1085"/>
    <w:next w:val="1217"/>
    <w:link w:val="1085"/>
    <w:pPr>
      <w:jc w:val="center"/>
    </w:pPr>
    <w:rPr>
      <w:rFonts w:ascii="宋体" w:hAnsi="宋体"/>
      <w:b/>
      <w:szCs w:val="22"/>
    </w:rPr>
  </w:style>
  <w:style w:type="paragraph" w:styleId="1218">
    <w:name w:val="UserStyle_7"/>
    <w:next w:val="1085"/>
    <w:link w:val="1085"/>
    <w:pPr>
      <w:ind w:firstLine="200"/>
      <w:jc w:val="both"/>
      <w:spacing w:line="360" w:lineRule="auto"/>
    </w:pPr>
    <w:rPr>
      <w:rFonts w:ascii="宋体" w:hAnsi="Calibri"/>
      <w:sz w:val="24"/>
      <w:szCs w:val="22"/>
      <w:lang w:val="en-US" w:eastAsia="zh-CN" w:bidi="ar-SA"/>
    </w:rPr>
  </w:style>
  <w:style w:type="paragraph" w:styleId="1219">
    <w:name w:val=" Char Char Char"/>
    <w:basedOn w:val="1104"/>
    <w:next w:val="1219"/>
    <w:link w:val="1085"/>
    <w:pPr>
      <w:spacing w:line="360" w:lineRule="auto"/>
    </w:pPr>
    <w:rPr>
      <w:rFonts w:ascii="Tahoma" w:hAnsi="Tahoma"/>
      <w:sz w:val="24"/>
    </w:rPr>
  </w:style>
  <w:style w:type="paragraph" w:styleId="1220">
    <w:name w:val="格式３"/>
    <w:basedOn w:val="1085"/>
    <w:next w:val="1220"/>
    <w:link w:val="1085"/>
    <w:pPr>
      <w:ind w:left="600" w:hanging="600"/>
      <w:spacing w:line="420" w:lineRule="exact"/>
    </w:pPr>
    <w:rPr>
      <w:rFonts w:ascii="宋体" w:hAnsi="宋体"/>
      <w:color w:val="000000"/>
      <w:sz w:val="24"/>
      <w:szCs w:val="20"/>
    </w:rPr>
  </w:style>
  <w:style w:type="paragraph" w:styleId="1221">
    <w:name w:val="_Style 30"/>
    <w:basedOn w:val="1085"/>
    <w:next w:val="1112"/>
    <w:link w:val="1085"/>
    <w:qFormat/>
    <w:rPr>
      <w:rFonts w:ascii="宋体" w:hAnsi="Courier New"/>
    </w:rPr>
  </w:style>
  <w:style w:type="paragraph" w:styleId="1222">
    <w:name w:val="Table Paragraph"/>
    <w:basedOn w:val="1085"/>
    <w:next w:val="1222"/>
    <w:link w:val="1085"/>
    <w:uiPriority w:val="1"/>
    <w:qFormat/>
    <w:pPr>
      <w:jc w:val="left"/>
    </w:pPr>
    <w:rPr>
      <w:rFonts w:ascii="宋体" w:hAnsi="宋体" w:cs="宋体"/>
      <w:sz w:val="22"/>
      <w:szCs w:val="22"/>
      <w:lang w:val="zh-CN" w:bidi="zh-CN"/>
    </w:rPr>
  </w:style>
  <w:style w:type="paragraph" w:styleId="1223">
    <w:name w:val="纯文本11"/>
    <w:basedOn w:val="1085"/>
    <w:next w:val="1223"/>
    <w:link w:val="1085"/>
    <w:qFormat/>
    <w:rPr>
      <w:rFonts w:ascii="宋体" w:hAnsi="Courier New" w:eastAsia="楷体_GB2312"/>
      <w:sz w:val="28"/>
      <w:szCs w:val="20"/>
    </w:rPr>
  </w:style>
  <w:style w:type="paragraph" w:styleId="1224">
    <w:name w:val="正文文本缩进1"/>
    <w:basedOn w:val="1085"/>
    <w:next w:val="1225"/>
    <w:link w:val="1085"/>
    <w:qFormat/>
    <w:pPr>
      <w:ind w:left="420"/>
      <w:spacing w:after="120"/>
    </w:pPr>
    <w:rPr>
      <w:rFonts w:ascii="Calibri" w:hAnsi="Calibri"/>
    </w:rPr>
  </w:style>
  <w:style w:type="paragraph" w:styleId="1225">
    <w:name w:val="xl35"/>
    <w:next w:val="1085"/>
    <w:link w:val="1085"/>
    <w:qFormat/>
    <w:pPr>
      <w:spacing w:before="100" w:beforeAutospacing="1" w:after="100" w:afterAutospacing="1"/>
      <w:pBdr>
        <w:top w:val="single" w:color="000000" w:sz="4" w:space="0"/>
        <w:left w:val="single" w:color="000000" w:sz="4" w:space="0"/>
        <w:bottom w:val="single" w:color="000000" w:sz="8" w:space="0"/>
      </w:pBdr>
    </w:pPr>
    <w:rPr>
      <w:rFonts w:ascii="宋体" w:hAnsi="宋体"/>
      <w:lang w:val="en-US" w:eastAsia="zh-CN" w:bidi="ar-SA"/>
    </w:rPr>
  </w:style>
  <w:style w:type="paragraph" w:styleId="1226">
    <w:name w:val="列表段落1"/>
    <w:basedOn w:val="1085"/>
    <w:next w:val="1226"/>
    <w:link w:val="1085"/>
    <w:uiPriority w:val="34"/>
    <w:qFormat/>
    <w:pPr>
      <w:ind w:firstLine="420"/>
    </w:pPr>
    <w:rPr>
      <w:szCs w:val="20"/>
    </w:rPr>
  </w:style>
  <w:style w:type="paragraph" w:styleId="1227">
    <w:name w:val="列出段落"/>
    <w:basedOn w:val="1085"/>
    <w:next w:val="1227"/>
    <w:link w:val="1085"/>
    <w:uiPriority w:val="34"/>
    <w:qFormat/>
    <w:pPr>
      <w:ind w:firstLine="420"/>
    </w:pPr>
    <w:rPr>
      <w:rFonts w:eastAsia="楷体_GB2312"/>
      <w:sz w:val="26"/>
      <w:szCs w:val="20"/>
    </w:rPr>
  </w:style>
  <w:style w:type="character" w:styleId="1228">
    <w:name w:val="样式3"/>
    <w:next w:val="1228"/>
    <w:link w:val="1085"/>
    <w:uiPriority w:val="1"/>
    <w:rPr>
      <w:rFonts w:eastAsia="宋体"/>
      <w:i/>
      <w:sz w:val="24"/>
      <w:u w:val="single"/>
    </w:rPr>
  </w:style>
  <w:style w:type="paragraph" w:styleId="1229">
    <w:name w:val="列出段落1"/>
    <w:basedOn w:val="1085"/>
    <w:next w:val="1229"/>
    <w:link w:val="1085"/>
    <w:uiPriority w:val="34"/>
    <w:qFormat/>
    <w:pPr>
      <w:ind w:firstLine="420"/>
    </w:pPr>
    <w:rPr>
      <w:szCs w:val="20"/>
    </w:rPr>
  </w:style>
  <w:style w:type="character" w:styleId="1230">
    <w:name w:val="font21"/>
    <w:next w:val="1230"/>
    <w:link w:val="1085"/>
    <w:qFormat/>
    <w:rPr>
      <w:rFonts w:ascii="Calibri" w:hAnsi="Calibri" w:cs="Calibri"/>
      <w:color w:val="000000"/>
      <w:sz w:val="21"/>
      <w:szCs w:val="21"/>
      <w:u w:val="none"/>
    </w:rPr>
  </w:style>
  <w:style w:type="character" w:styleId="1231">
    <w:name w:val="font31"/>
    <w:next w:val="1231"/>
    <w:link w:val="1085"/>
    <w:rPr>
      <w:rFonts w:hint="eastAsia" w:ascii="宋体" w:hAnsi="宋体" w:eastAsia="宋体" w:cs="宋体"/>
      <w:i w:val="0"/>
      <w:iCs w:val="0"/>
      <w:color w:val="000000"/>
      <w:sz w:val="24"/>
      <w:szCs w:val="24"/>
      <w:u w:val="none"/>
    </w:rPr>
  </w:style>
  <w:style w:type="character" w:styleId="1232">
    <w:name w:val="font41"/>
    <w:next w:val="1232"/>
    <w:link w:val="1085"/>
    <w:rPr>
      <w:rFonts w:hint="eastAsia" w:ascii="宋体" w:hAnsi="宋体" w:eastAsia="宋体" w:cs="宋体"/>
      <w:i w:val="0"/>
      <w:iCs w:val="0"/>
      <w:color w:val="000000"/>
      <w:sz w:val="24"/>
      <w:szCs w:val="24"/>
      <w:u w:val="none"/>
      <w:vertAlign w:val="superscript"/>
    </w:rPr>
  </w:style>
  <w:style w:type="paragraph" w:styleId="1233">
    <w:name w:val="Normal_0_0"/>
    <w:basedOn w:val="1085"/>
    <w:next w:val="1233"/>
    <w:link w:val="1085"/>
    <w:qFormat/>
    <w:pPr>
      <w:widowControl/>
    </w:pPr>
    <w:rPr>
      <w:rFonts w:eastAsia="Times New Roman" w:cs="宋体"/>
      <w:sz w:val="20"/>
      <w:szCs w:val="21"/>
    </w:rPr>
  </w:style>
  <w:style w:type="character" w:styleId="1234">
    <w:name w:val="未处理的提及"/>
    <w:next w:val="1234"/>
    <w:link w:val="1085"/>
    <w:uiPriority w:val="99"/>
    <w:unhideWhenUsed/>
    <w:rPr>
      <w:color w:val="605e5c"/>
      <w:szCs w:val="24"/>
      <w:shd w:val="clear" w:color="auto" w:fill="e1dfdd"/>
    </w:rPr>
  </w:style>
  <w:style w:type="character" w:styleId="1235">
    <w:name w:val="批注文字 Char"/>
    <w:next w:val="1235"/>
    <w:link w:val="1085"/>
    <w:uiPriority w:val="99"/>
    <w:semiHidden/>
    <w:rPr>
      <w:rFonts w:ascii="Calibri" w:hAnsi="Calibri"/>
      <w:sz w:val="21"/>
      <w:szCs w:val="22"/>
    </w:rPr>
  </w:style>
  <w:style w:type="paragraph" w:styleId="1236">
    <w:name w:val="修订"/>
    <w:next w:val="1236"/>
    <w:link w:val="1085"/>
    <w:uiPriority w:val="99"/>
    <w:unhideWhenUsed/>
    <w:rPr>
      <w:sz w:val="21"/>
      <w:szCs w:val="24"/>
      <w:lang w:val="en-US" w:eastAsia="zh-CN" w:bidi="ar-SA"/>
    </w:rPr>
  </w:style>
  <w:style w:type="paragraph" w:styleId="1237">
    <w:name w:val="纯文本5"/>
    <w:basedOn w:val="1085"/>
    <w:next w:val="1237"/>
    <w:link w:val="1085"/>
    <w:qFormat/>
    <w:rPr>
      <w:rFonts w:ascii="宋体" w:hAnsi="Courier New" w:eastAsia="楷体_GB2312"/>
      <w:sz w:val="26"/>
      <w:szCs w:val="20"/>
    </w:rPr>
  </w:style>
  <w:style w:type="table" w:styleId="1238">
    <w:name w:val="Table Normal"/>
    <w:next w:val="1238"/>
    <w:link w:val="1085"/>
    <w:qFormat/>
    <w:rPr>
      <w:rFonts w:eastAsia="Times New Roman"/>
      <w:lang w:val="en-US" w:eastAsia="zh-CN" w:bidi="ar-SA"/>
    </w:rPr>
    <w:tblPr/>
  </w:style>
  <w:style w:type="table" w:styleId="1239">
    <w:name w:val="网格型1"/>
    <w:basedOn w:val="1092"/>
    <w:next w:val="1239"/>
    <w:link w:val="1085"/>
    <w:qFormat/>
    <w:tblPr/>
  </w:style>
  <w:style w:type="paragraph" w:styleId="1240">
    <w:name w:val="页脚1"/>
    <w:basedOn w:val="1085"/>
    <w:next w:val="1240"/>
    <w:link w:val="1085"/>
    <w:uiPriority w:val="99"/>
    <w:qFormat/>
    <w:pPr>
      <w:jc w:val="left"/>
      <w:tabs>
        <w:tab w:val="center" w:pos="4153" w:leader="none"/>
        <w:tab w:val="right" w:pos="8306" w:leader="none"/>
      </w:tabs>
    </w:pPr>
    <w:rPr>
      <w:sz w:val="18"/>
      <w:szCs w:val="18"/>
    </w:rPr>
  </w:style>
  <w:style w:type="paragraph" w:styleId="1241">
    <w:name w:val="页眉1"/>
    <w:basedOn w:val="1085"/>
    <w:next w:val="1241"/>
    <w:link w:val="1085"/>
    <w:uiPriority w:val="99"/>
    <w:qFormat/>
    <w:pPr>
      <w:jc w:val="center"/>
      <w:tabs>
        <w:tab w:val="center" w:pos="4153" w:leader="none"/>
        <w:tab w:val="right" w:pos="8306" w:leader="none"/>
      </w:tabs>
    </w:pPr>
    <w:rPr>
      <w:sz w:val="18"/>
      <w:szCs w:val="18"/>
    </w:rPr>
  </w:style>
  <w:style w:type="table" w:styleId="1242">
    <w:name w:val="Table Normal1"/>
    <w:next w:val="1242"/>
    <w:link w:val="1085"/>
    <w:unhideWhenUsed/>
    <w:qFormat/>
    <w:pPr>
      <w:widowControl w:val="off"/>
    </w:pPr>
    <w:rPr>
      <w:rFonts w:ascii="Arial" w:hAnsi="Arial"/>
      <w:sz w:val="22"/>
      <w:szCs w:val="22"/>
      <w:lang w:val="en-US" w:eastAsia="en-US" w:bidi="ar-SA"/>
    </w:rPr>
    <w:tblPr/>
  </w:style>
  <w:style w:type="table" w:styleId="1243">
    <w:name w:val="网格型2"/>
    <w:basedOn w:val="1092"/>
    <w:next w:val="1243"/>
    <w:link w:val="1085"/>
    <w:uiPriority w:val="59"/>
    <w:qFormat/>
    <w:tblPr/>
  </w:style>
  <w:style w:type="character" w:styleId="1244" w:default="1">
    <w:name w:val="Default Paragraph Font"/>
    <w:uiPriority w:val="1"/>
    <w:semiHidden/>
    <w:unhideWhenUsed/>
  </w:style>
  <w:style w:type="numbering" w:styleId="1245" w:default="1">
    <w:name w:val="No List"/>
    <w:uiPriority w:val="99"/>
    <w:semiHidden/>
    <w:unhideWhenUsed/>
  </w:style>
  <w:style w:type="table" w:styleId="1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2.jpg"/></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周娟</cp:lastModifiedBy>
  <cp:revision>26</cp:revision>
  <dcterms:created xsi:type="dcterms:W3CDTF">2026-04-23T02:47:00Z</dcterms:created>
  <dcterms:modified xsi:type="dcterms:W3CDTF">2026-04-24T04:18:29Z</dcterms:modified>
  <cp:version>983040</cp:version>
</cp:coreProperties>
</file>